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ECEAF2" w14:textId="73509C81" w:rsidR="00260753" w:rsidRPr="000A0D20" w:rsidRDefault="006833B7" w:rsidP="00623C1D">
      <w:pPr>
        <w:pStyle w:val="Nagwek3"/>
        <w:jc w:val="left"/>
        <w:rPr>
          <w:rFonts w:ascii="Aptos" w:hAnsi="Aptos"/>
          <w:szCs w:val="20"/>
        </w:rPr>
      </w:pPr>
      <w:bookmarkStart w:id="0" w:name="_Ref88756004"/>
      <w:r w:rsidRPr="000A0D20">
        <w:rPr>
          <w:rFonts w:ascii="Aptos" w:hAnsi="Aptos"/>
          <w:szCs w:val="20"/>
        </w:rPr>
        <w:t>Załącznik nr 1</w:t>
      </w:r>
      <w:r w:rsidR="00E418FC" w:rsidRPr="000A0D20">
        <w:rPr>
          <w:rFonts w:ascii="Aptos" w:hAnsi="Aptos"/>
          <w:szCs w:val="20"/>
        </w:rPr>
        <w:t>a</w:t>
      </w:r>
      <w:bookmarkEnd w:id="0"/>
      <w:r w:rsidRPr="000A0D20">
        <w:rPr>
          <w:rFonts w:ascii="Aptos" w:hAnsi="Aptos"/>
          <w:szCs w:val="20"/>
        </w:rPr>
        <w:t xml:space="preserve"> </w:t>
      </w:r>
    </w:p>
    <w:p w14:paraId="66FE3089" w14:textId="77777777" w:rsidR="009C58FA" w:rsidRPr="000A0D20" w:rsidRDefault="00260753" w:rsidP="00623C1D">
      <w:pPr>
        <w:spacing w:after="120"/>
        <w:jc w:val="left"/>
        <w:rPr>
          <w:rFonts w:ascii="Aptos" w:hAnsi="Aptos" w:cs="Calibri"/>
          <w:szCs w:val="20"/>
        </w:rPr>
      </w:pPr>
      <w:r w:rsidRPr="000A0D20">
        <w:rPr>
          <w:rFonts w:ascii="Aptos" w:hAnsi="Aptos" w:cs="Calibri"/>
          <w:b/>
          <w:bCs/>
          <w:szCs w:val="20"/>
        </w:rPr>
        <w:t xml:space="preserve">Szczegółowy opis </w:t>
      </w:r>
      <w:r w:rsidR="003A4407" w:rsidRPr="000A0D20">
        <w:rPr>
          <w:rFonts w:ascii="Aptos" w:hAnsi="Aptos" w:cs="Calibri"/>
          <w:b/>
          <w:bCs/>
          <w:szCs w:val="20"/>
        </w:rPr>
        <w:t xml:space="preserve">i zakres </w:t>
      </w:r>
      <w:r w:rsidRPr="000A0D20">
        <w:rPr>
          <w:rFonts w:ascii="Aptos" w:hAnsi="Aptos" w:cs="Calibri"/>
          <w:b/>
          <w:bCs/>
          <w:szCs w:val="20"/>
        </w:rPr>
        <w:t>przedmiotu zamówienia</w:t>
      </w:r>
      <w:r w:rsidR="009C58FA" w:rsidRPr="000A0D20">
        <w:rPr>
          <w:rFonts w:ascii="Aptos" w:hAnsi="Aptos" w:cs="Calibri"/>
          <w:b/>
          <w:bCs/>
          <w:szCs w:val="20"/>
        </w:rPr>
        <w:t>:</w:t>
      </w:r>
    </w:p>
    <w:p w14:paraId="44689FEB" w14:textId="6C01A4D2" w:rsidR="008F3394" w:rsidRPr="000A0D20" w:rsidRDefault="00E12BDB" w:rsidP="00623C1D">
      <w:pPr>
        <w:pStyle w:val="Przedpunktorem"/>
        <w:spacing w:before="120"/>
        <w:jc w:val="left"/>
        <w:rPr>
          <w:rFonts w:ascii="Aptos" w:hAnsi="Aptos" w:cs="Calibri"/>
          <w:szCs w:val="20"/>
        </w:rPr>
      </w:pPr>
      <w:r w:rsidRPr="000A0D20">
        <w:rPr>
          <w:rFonts w:ascii="Aptos" w:hAnsi="Aptos" w:cs="Calibri"/>
          <w:szCs w:val="20"/>
        </w:rPr>
        <w:t xml:space="preserve">Informujemy, iż wszystkie podane w załączniku numer 1a ewentualne znaki towarowe, patenty lub pochodzenia, źródła lub szczególne procesy, które zostały wykorzystane do scharakteryzowania produktów lub usług </w:t>
      </w:r>
      <w:r w:rsidR="006B6353" w:rsidRPr="000A0D20">
        <w:rPr>
          <w:rFonts w:ascii="Aptos" w:hAnsi="Aptos" w:cs="Calibri"/>
          <w:szCs w:val="20"/>
        </w:rPr>
        <w:t xml:space="preserve">mają </w:t>
      </w:r>
      <w:r w:rsidRPr="000A0D20">
        <w:rPr>
          <w:rFonts w:ascii="Aptos" w:hAnsi="Aptos" w:cs="Calibri"/>
          <w:szCs w:val="20"/>
        </w:rPr>
        <w:t xml:space="preserve">tylko znaczenie poglądowe, a zamawiający </w:t>
      </w:r>
      <w:r w:rsidRPr="000A0D20">
        <w:rPr>
          <w:rFonts w:ascii="Aptos" w:hAnsi="Aptos" w:cs="Calibri"/>
          <w:szCs w:val="20"/>
          <w:u w:val="single"/>
        </w:rPr>
        <w:t>dopuszcza rozwiązania takie jak opisano poniżej lub równoważne</w:t>
      </w:r>
      <w:r w:rsidRPr="000A0D20">
        <w:rPr>
          <w:rFonts w:ascii="Aptos" w:hAnsi="Aptos" w:cs="Calibri"/>
          <w:szCs w:val="20"/>
        </w:rPr>
        <w:t>, pod warunkiem spełniania przez nie wymagań opisanych w</w:t>
      </w:r>
      <w:r w:rsidR="00A7751B" w:rsidRPr="000A0D20">
        <w:rPr>
          <w:rFonts w:ascii="Aptos" w:hAnsi="Aptos" w:cs="Calibri"/>
          <w:szCs w:val="20"/>
        </w:rPr>
        <w:t xml:space="preserve"> </w:t>
      </w:r>
      <w:r w:rsidRPr="000A0D20">
        <w:rPr>
          <w:rFonts w:ascii="Aptos" w:hAnsi="Aptos" w:cs="Calibri"/>
          <w:szCs w:val="20"/>
        </w:rPr>
        <w:t>zapytaniu ofertowym.</w:t>
      </w:r>
    </w:p>
    <w:p w14:paraId="704A73FD" w14:textId="77777777" w:rsidR="00AE4D09" w:rsidRPr="000A0D20" w:rsidRDefault="00AE4D09" w:rsidP="00623C1D">
      <w:pPr>
        <w:pStyle w:val="Przedpunktorem"/>
        <w:spacing w:before="120"/>
        <w:jc w:val="left"/>
        <w:rPr>
          <w:rFonts w:ascii="Aptos" w:hAnsi="Aptos" w:cs="Calibri"/>
          <w:szCs w:val="20"/>
        </w:rPr>
      </w:pPr>
    </w:p>
    <w:p w14:paraId="5586789D" w14:textId="5D12E06A" w:rsidR="00F030DD" w:rsidRPr="000A0D20" w:rsidRDefault="00F030DD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Minimalne parametry</w:t>
      </w:r>
      <w:r w:rsidR="00AE4D09"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 xml:space="preserve"> badań</w:t>
      </w: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:</w:t>
      </w:r>
    </w:p>
    <w:p w14:paraId="2A10B235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5D916D69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I</w:t>
      </w:r>
    </w:p>
    <w:p w14:paraId="2F1F48A6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5E32CEE3" w14:textId="77777777" w:rsidR="000A0D20" w:rsidRPr="000A0D20" w:rsidRDefault="000A0D20" w:rsidP="00623C1D">
      <w:pPr>
        <w:pStyle w:val="Akapitzlist"/>
        <w:numPr>
          <w:ilvl w:val="0"/>
          <w:numId w:val="34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5E37B859" w14:textId="77777777" w:rsidR="000A0D20" w:rsidRPr="000A0D20" w:rsidRDefault="000A0D20" w:rsidP="00623C1D">
      <w:pPr>
        <w:pStyle w:val="Akapitzlist"/>
        <w:numPr>
          <w:ilvl w:val="0"/>
          <w:numId w:val="34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1AA81F07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3EBB0A36" w14:textId="361E31FC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5657ED84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28839C13" w14:textId="77777777" w:rsidR="000A0D20" w:rsidRPr="000A0D20" w:rsidRDefault="000A0D20" w:rsidP="00623C1D">
      <w:pPr>
        <w:pStyle w:val="Akapitzlist"/>
        <w:numPr>
          <w:ilvl w:val="0"/>
          <w:numId w:val="34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5C07524D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1FED462A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6CA98C33" w14:textId="77777777" w:rsidR="000A0D20" w:rsidRPr="000A0D20" w:rsidRDefault="000A0D20" w:rsidP="00623C1D">
      <w:pPr>
        <w:spacing w:after="0" w:line="240" w:lineRule="auto"/>
        <w:jc w:val="left"/>
        <w:rPr>
          <w:rFonts w:ascii="Aptos" w:hAnsi="Aptos" w:cs="Calibri"/>
          <w:bCs/>
          <w:szCs w:val="20"/>
        </w:rPr>
      </w:pPr>
    </w:p>
    <w:p w14:paraId="3F7483A7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II</w:t>
      </w:r>
    </w:p>
    <w:p w14:paraId="73EB72B5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2A9C902D" w14:textId="77777777" w:rsidR="000A0D20" w:rsidRPr="000A0D20" w:rsidRDefault="000A0D20" w:rsidP="00623C1D">
      <w:pPr>
        <w:pStyle w:val="Akapitzlist"/>
        <w:numPr>
          <w:ilvl w:val="0"/>
          <w:numId w:val="35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 xml:space="preserve"> 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5353E317" w14:textId="77777777" w:rsidR="000A0D20" w:rsidRPr="000A0D20" w:rsidRDefault="000A0D20" w:rsidP="00623C1D">
      <w:pPr>
        <w:pStyle w:val="Akapitzlist"/>
        <w:numPr>
          <w:ilvl w:val="0"/>
          <w:numId w:val="35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543BD3E7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163D2A00" w14:textId="5072A035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lastRenderedPageBreak/>
        <w:t>- Poziom jakości/akceptacji: B wg PN-EN ISO 5817:2023-08 + załącznik G normy PN-EN 12732+A1 oraz 2x wg PN-EN 23277:2015-05</w:t>
      </w:r>
    </w:p>
    <w:p w14:paraId="3227A629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4380F6C0" w14:textId="77777777" w:rsidR="000A0D20" w:rsidRPr="000A0D20" w:rsidRDefault="000A0D20" w:rsidP="00623C1D">
      <w:pPr>
        <w:pStyle w:val="Akapitzlist"/>
        <w:numPr>
          <w:ilvl w:val="0"/>
          <w:numId w:val="35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4586F8CB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660363CD" w14:textId="1114987F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31381B0D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2B18AA6E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III</w:t>
      </w:r>
    </w:p>
    <w:p w14:paraId="6C4F1A92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31BB405C" w14:textId="77777777" w:rsidR="000A0D20" w:rsidRPr="000A0D20" w:rsidRDefault="000A0D20" w:rsidP="00623C1D">
      <w:pPr>
        <w:pStyle w:val="Akapitzlist"/>
        <w:numPr>
          <w:ilvl w:val="0"/>
          <w:numId w:val="36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77A0E3DB" w14:textId="77777777" w:rsidR="000A0D20" w:rsidRPr="000A0D20" w:rsidRDefault="000A0D20" w:rsidP="00623C1D">
      <w:pPr>
        <w:pStyle w:val="Akapitzlist"/>
        <w:numPr>
          <w:ilvl w:val="0"/>
          <w:numId w:val="36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725251F9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5B1FC2C1" w14:textId="3F784967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3E4DB0E5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6C7F4558" w14:textId="77777777" w:rsidR="000A0D20" w:rsidRPr="000A0D20" w:rsidRDefault="000A0D20" w:rsidP="00623C1D">
      <w:pPr>
        <w:pStyle w:val="Akapitzlist"/>
        <w:numPr>
          <w:ilvl w:val="0"/>
          <w:numId w:val="36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69943C00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76CEAFBA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723869B4" w14:textId="77777777" w:rsidR="000A0D20" w:rsidRPr="000A0D20" w:rsidRDefault="000A0D20" w:rsidP="00623C1D">
      <w:pPr>
        <w:pStyle w:val="Akapitzlist"/>
        <w:ind w:left="792"/>
        <w:jc w:val="left"/>
        <w:rPr>
          <w:rFonts w:ascii="Aptos" w:eastAsiaTheme="minorHAnsi" w:hAnsi="Aptos"/>
          <w:color w:val="00000A"/>
          <w:szCs w:val="20"/>
        </w:rPr>
      </w:pPr>
    </w:p>
    <w:p w14:paraId="793C1766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IV</w:t>
      </w:r>
    </w:p>
    <w:p w14:paraId="115A8B62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59A1F4A9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3533CADE" w14:textId="77777777" w:rsidR="000A0D20" w:rsidRPr="000A0D20" w:rsidRDefault="000A0D20" w:rsidP="00623C1D">
      <w:pPr>
        <w:pStyle w:val="Akapitzlist"/>
        <w:numPr>
          <w:ilvl w:val="0"/>
          <w:numId w:val="37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1EFA6777" w14:textId="77777777" w:rsidR="000A0D20" w:rsidRPr="000A0D20" w:rsidRDefault="000A0D20" w:rsidP="00623C1D">
      <w:pPr>
        <w:pStyle w:val="Akapitzlist"/>
        <w:numPr>
          <w:ilvl w:val="0"/>
          <w:numId w:val="37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075FF848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07C4908A" w14:textId="43B328B9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415D9DB7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1AE9C252" w14:textId="77777777" w:rsidR="000A0D20" w:rsidRPr="000A0D20" w:rsidRDefault="000A0D20" w:rsidP="00623C1D">
      <w:pPr>
        <w:pStyle w:val="Akapitzlist"/>
        <w:numPr>
          <w:ilvl w:val="0"/>
          <w:numId w:val="37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14D08282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1E2B69FA" w14:textId="77777777" w:rsidR="000A0D20" w:rsidRPr="000A0D20" w:rsidRDefault="000A0D20" w:rsidP="00623C1D">
      <w:pPr>
        <w:pStyle w:val="Akapitzlist"/>
        <w:ind w:left="792"/>
        <w:jc w:val="left"/>
        <w:rPr>
          <w:rFonts w:ascii="Aptos" w:eastAsiaTheme="minorHAnsi" w:hAnsi="Aptos"/>
          <w:szCs w:val="20"/>
        </w:rPr>
      </w:pPr>
      <w:r w:rsidRPr="000A0D20">
        <w:rPr>
          <w:rFonts w:ascii="Aptos" w:hAnsi="Aptos"/>
          <w:szCs w:val="20"/>
        </w:rPr>
        <w:t>-  Poziom jakości/akceptacji: B wg PN-EN ISO 5817:2023-08 + załącznik G normy PN-EN 12732+A1 oraz 2x wg PN-EN 23277:2015-05</w:t>
      </w:r>
    </w:p>
    <w:p w14:paraId="028D70DE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072FAE59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4B403A91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7A1399EA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V</w:t>
      </w:r>
    </w:p>
    <w:p w14:paraId="5D04A157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15AE5FD9" w14:textId="77777777" w:rsidR="000A0D20" w:rsidRPr="000A0D20" w:rsidRDefault="000A0D20" w:rsidP="00623C1D">
      <w:pPr>
        <w:pStyle w:val="Akapitzlist"/>
        <w:numPr>
          <w:ilvl w:val="0"/>
          <w:numId w:val="38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5D9FC81E" w14:textId="77777777" w:rsidR="000A0D20" w:rsidRPr="000A0D20" w:rsidRDefault="000A0D20" w:rsidP="00623C1D">
      <w:pPr>
        <w:pStyle w:val="Akapitzlist"/>
        <w:numPr>
          <w:ilvl w:val="0"/>
          <w:numId w:val="38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55CD2141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3981AC35" w14:textId="1C8B3201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549DC59E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3EB82ED1" w14:textId="77777777" w:rsidR="000A0D20" w:rsidRPr="000A0D20" w:rsidRDefault="000A0D20" w:rsidP="00623C1D">
      <w:pPr>
        <w:pStyle w:val="Akapitzlist"/>
        <w:numPr>
          <w:ilvl w:val="0"/>
          <w:numId w:val="38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3AE8DF4B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12CB1225" w14:textId="4C1366C7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75280D17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1383DD60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VI</w:t>
      </w:r>
    </w:p>
    <w:p w14:paraId="44D06DBD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0B0EB88A" w14:textId="77777777" w:rsidR="000A0D20" w:rsidRPr="000A0D20" w:rsidRDefault="000A0D20" w:rsidP="00623C1D">
      <w:pPr>
        <w:pStyle w:val="Akapitzlist"/>
        <w:numPr>
          <w:ilvl w:val="0"/>
          <w:numId w:val="39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4ECA478B" w14:textId="77777777" w:rsidR="000A0D20" w:rsidRPr="000A0D20" w:rsidRDefault="000A0D20" w:rsidP="00623C1D">
      <w:pPr>
        <w:pStyle w:val="Akapitzlist"/>
        <w:numPr>
          <w:ilvl w:val="0"/>
          <w:numId w:val="39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41278F4A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25B0E406" w14:textId="063FC2E3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24EFC174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0E28815D" w14:textId="77777777" w:rsidR="000A0D20" w:rsidRPr="000A0D20" w:rsidRDefault="000A0D20" w:rsidP="00623C1D">
      <w:pPr>
        <w:pStyle w:val="Akapitzlist"/>
        <w:numPr>
          <w:ilvl w:val="0"/>
          <w:numId w:val="39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lastRenderedPageBreak/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42F795B1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2F367707" w14:textId="1CDD4F77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7FA730D5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57810535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VII</w:t>
      </w:r>
    </w:p>
    <w:p w14:paraId="0BB1AEE7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3A8F95EE" w14:textId="77777777" w:rsidR="000A0D20" w:rsidRPr="000A0D20" w:rsidRDefault="000A0D20" w:rsidP="00623C1D">
      <w:pPr>
        <w:pStyle w:val="Akapitzlist"/>
        <w:numPr>
          <w:ilvl w:val="0"/>
          <w:numId w:val="40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3177A646" w14:textId="77777777" w:rsidR="000A0D20" w:rsidRPr="000A0D20" w:rsidRDefault="000A0D20" w:rsidP="00623C1D">
      <w:pPr>
        <w:pStyle w:val="Akapitzlist"/>
        <w:numPr>
          <w:ilvl w:val="0"/>
          <w:numId w:val="40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5632AAF6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70D58FE8" w14:textId="4C0946E7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4B0E2BE9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4BFEB0BD" w14:textId="77777777" w:rsidR="000A0D20" w:rsidRPr="000A0D20" w:rsidRDefault="000A0D20" w:rsidP="00623C1D">
      <w:pPr>
        <w:pStyle w:val="Akapitzlist"/>
        <w:numPr>
          <w:ilvl w:val="0"/>
          <w:numId w:val="40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04CF2D70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1B0ECEF2" w14:textId="79B75F6F" w:rsid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2DEDDF24" w14:textId="77777777" w:rsidR="00623C1D" w:rsidRPr="000A0D20" w:rsidRDefault="00623C1D" w:rsidP="00623C1D">
      <w:pPr>
        <w:pStyle w:val="Akapitzlist"/>
        <w:ind w:left="792"/>
        <w:jc w:val="left"/>
        <w:rPr>
          <w:rFonts w:ascii="Aptos" w:hAnsi="Aptos"/>
          <w:szCs w:val="20"/>
        </w:rPr>
      </w:pPr>
    </w:p>
    <w:p w14:paraId="2225E8AA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VIII</w:t>
      </w:r>
    </w:p>
    <w:p w14:paraId="235B97ED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0BE03498" w14:textId="77777777" w:rsidR="000A0D20" w:rsidRPr="000A0D20" w:rsidRDefault="000A0D20" w:rsidP="00623C1D">
      <w:pPr>
        <w:pStyle w:val="Akapitzlist"/>
        <w:numPr>
          <w:ilvl w:val="0"/>
          <w:numId w:val="41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334E685D" w14:textId="77777777" w:rsidR="000A0D20" w:rsidRPr="000A0D20" w:rsidRDefault="000A0D20" w:rsidP="00623C1D">
      <w:pPr>
        <w:pStyle w:val="Akapitzlist"/>
        <w:numPr>
          <w:ilvl w:val="0"/>
          <w:numId w:val="41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620673A7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2C8FAC87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  <w:r w:rsidRPr="000A0D20">
        <w:rPr>
          <w:rFonts w:ascii="Aptos" w:hAnsi="Aptos"/>
          <w:szCs w:val="20"/>
        </w:rPr>
        <w:br/>
      </w:r>
    </w:p>
    <w:p w14:paraId="1EDA8F3C" w14:textId="77777777" w:rsidR="000A0D20" w:rsidRPr="000A0D20" w:rsidRDefault="000A0D20" w:rsidP="00623C1D">
      <w:pPr>
        <w:pStyle w:val="Akapitzlist"/>
        <w:numPr>
          <w:ilvl w:val="0"/>
          <w:numId w:val="41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41B5C29E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618832BF" w14:textId="6EB2668C" w:rsidR="000A0D20" w:rsidRPr="00623C1D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lastRenderedPageBreak/>
        <w:t>-Poziom jakości/akceptacji: B wg PN-EN ISO 5817:2023-08 + załącznik G normy PN-EN 12732+A1 oraz 2x wg PN-EN 23277:2015-05</w:t>
      </w:r>
    </w:p>
    <w:p w14:paraId="129EFB18" w14:textId="77777777" w:rsidR="000A0D20" w:rsidRPr="000A0D20" w:rsidRDefault="000A0D20" w:rsidP="00623C1D">
      <w:pPr>
        <w:pStyle w:val="Akapitzlist"/>
        <w:ind w:left="792"/>
        <w:jc w:val="left"/>
        <w:rPr>
          <w:rFonts w:ascii="Aptos" w:eastAsiaTheme="minorHAnsi" w:hAnsi="Aptos"/>
          <w:szCs w:val="20"/>
        </w:rPr>
      </w:pPr>
    </w:p>
    <w:p w14:paraId="6C7D033C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IX</w:t>
      </w:r>
    </w:p>
    <w:p w14:paraId="12F20E1C" w14:textId="77777777" w:rsidR="000A0D20" w:rsidRPr="000A0D20" w:rsidRDefault="000A0D20" w:rsidP="00623C1D">
      <w:p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6B13FEA4" w14:textId="77777777" w:rsidR="000A0D20" w:rsidRPr="000A0D20" w:rsidRDefault="000A0D20" w:rsidP="00623C1D">
      <w:pPr>
        <w:pStyle w:val="Akapitzlist"/>
        <w:numPr>
          <w:ilvl w:val="0"/>
          <w:numId w:val="42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791CDBCD" w14:textId="77777777" w:rsidR="000A0D20" w:rsidRPr="000A0D20" w:rsidRDefault="000A0D20" w:rsidP="00623C1D">
      <w:pPr>
        <w:pStyle w:val="Akapitzlist"/>
        <w:numPr>
          <w:ilvl w:val="0"/>
          <w:numId w:val="42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63293BFC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3FEF1DC5" w14:textId="77777777" w:rsidR="000A0D20" w:rsidRPr="000A0D20" w:rsidRDefault="000A0D20" w:rsidP="00623C1D">
      <w:pPr>
        <w:pStyle w:val="Akapitzlist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  <w:r w:rsidRPr="000A0D20">
        <w:rPr>
          <w:rFonts w:ascii="Aptos" w:hAnsi="Aptos"/>
          <w:szCs w:val="20"/>
        </w:rPr>
        <w:br/>
      </w:r>
    </w:p>
    <w:p w14:paraId="5355E5A2" w14:textId="77777777" w:rsidR="000A0D20" w:rsidRPr="000A0D20" w:rsidRDefault="000A0D20" w:rsidP="00623C1D">
      <w:pPr>
        <w:pStyle w:val="Akapitzlist"/>
        <w:numPr>
          <w:ilvl w:val="0"/>
          <w:numId w:val="42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2157543E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2E478094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081C6E22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45B9C2F4" w14:textId="77777777" w:rsidR="000A0D20" w:rsidRPr="000A0D20" w:rsidRDefault="000A0D20" w:rsidP="00623C1D">
      <w:pPr>
        <w:pStyle w:val="Akapitzlist"/>
        <w:numPr>
          <w:ilvl w:val="0"/>
          <w:numId w:val="18"/>
        </w:numPr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  <w:r w:rsidRPr="000A0D20">
        <w:rPr>
          <w:rFonts w:ascii="Aptos" w:eastAsia="Times New Roman" w:hAnsi="Aptos" w:cs="Times New Roman"/>
          <w:b/>
          <w:bCs/>
          <w:szCs w:val="20"/>
          <w:lang w:eastAsia="pl-PL"/>
        </w:rPr>
        <w:t>Moduł X</w:t>
      </w:r>
    </w:p>
    <w:p w14:paraId="0278D1C0" w14:textId="77777777" w:rsidR="000A0D20" w:rsidRPr="000A0D20" w:rsidRDefault="000A0D20" w:rsidP="00623C1D">
      <w:pPr>
        <w:pStyle w:val="Akapitzlist"/>
        <w:spacing w:after="0" w:line="240" w:lineRule="auto"/>
        <w:jc w:val="left"/>
        <w:rPr>
          <w:rFonts w:ascii="Aptos" w:eastAsia="Times New Roman" w:hAnsi="Aptos" w:cs="Times New Roman"/>
          <w:b/>
          <w:bCs/>
          <w:szCs w:val="20"/>
          <w:lang w:eastAsia="pl-PL"/>
        </w:rPr>
      </w:pPr>
    </w:p>
    <w:p w14:paraId="701374AF" w14:textId="77777777" w:rsidR="000A0D20" w:rsidRPr="000A0D20" w:rsidRDefault="000A0D20" w:rsidP="00623C1D">
      <w:pPr>
        <w:pStyle w:val="Akapitzlist"/>
        <w:numPr>
          <w:ilvl w:val="0"/>
          <w:numId w:val="43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RT (badania radiograficzne) - 70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  <w:r w:rsidRPr="000A0D20">
        <w:rPr>
          <w:rFonts w:ascii="Aptos" w:hAnsi="Aptos"/>
          <w:szCs w:val="20"/>
        </w:rPr>
        <w:br/>
        <w:t>- Metoda: badanie wg. PN-EN ISO 17636-1:2023-02</w:t>
      </w:r>
      <w:r w:rsidRPr="000A0D20">
        <w:rPr>
          <w:rFonts w:ascii="Aptos" w:hAnsi="Aptos"/>
          <w:szCs w:val="20"/>
        </w:rPr>
        <w:br/>
        <w:t>- Poziom jakości/akceptacji: B wg PN-EN ISO 5817:2023-08 + załącznik G normy PN-EN 12732:2022-04 oraz 1 wg PN-EN 10675-1:2022-05, możliwość digitalizacji radiogramów - skan klasy DS wg PN-EN 14096-2</w:t>
      </w:r>
      <w:r w:rsidRPr="000A0D20">
        <w:rPr>
          <w:rFonts w:ascii="Aptos" w:hAnsi="Aptos"/>
          <w:szCs w:val="20"/>
        </w:rPr>
        <w:br/>
      </w:r>
    </w:p>
    <w:p w14:paraId="357057C9" w14:textId="77777777" w:rsidR="000A0D20" w:rsidRPr="000A0D20" w:rsidRDefault="000A0D20" w:rsidP="00623C1D">
      <w:pPr>
        <w:pStyle w:val="Akapitzlist"/>
        <w:numPr>
          <w:ilvl w:val="0"/>
          <w:numId w:val="43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PT (badania penetracyjne) - 30 sztuk spoin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31E48E51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28347A2A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  <w:r w:rsidRPr="000A0D20">
        <w:rPr>
          <w:rFonts w:ascii="Aptos" w:hAnsi="Aptos"/>
          <w:szCs w:val="20"/>
        </w:rPr>
        <w:br/>
      </w:r>
    </w:p>
    <w:p w14:paraId="003F74B4" w14:textId="77777777" w:rsidR="000A0D20" w:rsidRPr="000A0D20" w:rsidRDefault="000A0D20" w:rsidP="00623C1D">
      <w:pPr>
        <w:pStyle w:val="Akapitzlist"/>
        <w:numPr>
          <w:ilvl w:val="0"/>
          <w:numId w:val="43"/>
        </w:numPr>
        <w:spacing w:after="160" w:line="259" w:lineRule="auto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Badania VT (badania wizualne) - 100 sztuk spoin:</w:t>
      </w:r>
      <w:r w:rsidRPr="000A0D20">
        <w:rPr>
          <w:rFonts w:ascii="Aptos" w:hAnsi="Aptos"/>
          <w:szCs w:val="20"/>
        </w:rPr>
        <w:br/>
        <w:t>- Zakres możliwych średnic: DN10 – DN150</w:t>
      </w:r>
    </w:p>
    <w:p w14:paraId="1D6CCFE5" w14:textId="77777777" w:rsidR="000A0D20" w:rsidRPr="000A0D20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Metoda: badanie wg. PN-EN ISO 3452-1:2021-12</w:t>
      </w:r>
    </w:p>
    <w:p w14:paraId="4D8A204A" w14:textId="4D15065D" w:rsidR="000A0D20" w:rsidRPr="00623C1D" w:rsidRDefault="000A0D20" w:rsidP="00623C1D">
      <w:pPr>
        <w:pStyle w:val="Akapitzlist"/>
        <w:ind w:left="792"/>
        <w:jc w:val="left"/>
        <w:rPr>
          <w:rFonts w:ascii="Aptos" w:hAnsi="Aptos"/>
          <w:szCs w:val="20"/>
        </w:rPr>
      </w:pPr>
      <w:r w:rsidRPr="000A0D20">
        <w:rPr>
          <w:rFonts w:ascii="Aptos" w:hAnsi="Aptos"/>
          <w:szCs w:val="20"/>
        </w:rPr>
        <w:t>- Poziom jakości/akceptacji: B wg PN-EN ISO 5817:2023-08 + załącznik G normy PN-EN 12732+A1 oraz 2x wg PN-EN 23277:2015-05</w:t>
      </w:r>
    </w:p>
    <w:p w14:paraId="399111C5" w14:textId="77777777" w:rsidR="000A0D20" w:rsidRDefault="000A0D20" w:rsidP="00623C1D">
      <w:pPr>
        <w:jc w:val="left"/>
        <w:rPr>
          <w:rFonts w:ascii="Aptos" w:hAnsi="Aptos" w:cs="Calibri"/>
          <w:bCs/>
          <w:szCs w:val="20"/>
        </w:rPr>
      </w:pPr>
    </w:p>
    <w:p w14:paraId="6020A3D9" w14:textId="47058376" w:rsidR="00E418FC" w:rsidRPr="000A0D20" w:rsidRDefault="00E418FC" w:rsidP="00623C1D">
      <w:pPr>
        <w:jc w:val="left"/>
        <w:rPr>
          <w:rFonts w:ascii="Aptos" w:hAnsi="Aptos"/>
          <w:szCs w:val="20"/>
        </w:rPr>
      </w:pPr>
      <w:r w:rsidRPr="000A0D20">
        <w:rPr>
          <w:rFonts w:ascii="Aptos" w:hAnsi="Aptos" w:cs="Calibri"/>
          <w:bCs/>
          <w:szCs w:val="20"/>
        </w:rPr>
        <w:lastRenderedPageBreak/>
        <w:t xml:space="preserve">Oświadczam, że oferowany przeze mnie przedmiot zamówienia, oferowany w ramach niniejszego przetargu, dla firmy </w:t>
      </w:r>
      <w:bookmarkStart w:id="1" w:name="_Hlk89809545"/>
      <w:bookmarkStart w:id="2" w:name="_Hlk89808419"/>
      <w:r w:rsidR="00AB65DE" w:rsidRPr="000A0D20">
        <w:rPr>
          <w:rFonts w:ascii="Aptos" w:hAnsi="Aptos" w:cs="Calibri"/>
          <w:bCs/>
          <w:szCs w:val="20"/>
        </w:rPr>
        <w:t xml:space="preserve"> </w:t>
      </w:r>
      <w:bookmarkStart w:id="3" w:name="_Hlk176865859"/>
      <w:r w:rsidR="00F030DD" w:rsidRPr="000A0D20">
        <w:rPr>
          <w:rFonts w:ascii="Aptos" w:eastAsia="Times New Roman" w:hAnsi="Aptos" w:cs="Times New Roman"/>
          <w:szCs w:val="20"/>
          <w:lang w:eastAsia="pl-PL"/>
        </w:rPr>
        <w:t>Grupa WEBA Spółka z ograniczoną odpowiedzialnością</w:t>
      </w:r>
      <w:bookmarkEnd w:id="3"/>
      <w:r w:rsidR="00F030DD" w:rsidRPr="000A0D20">
        <w:rPr>
          <w:rFonts w:ascii="Aptos" w:hAnsi="Aptos" w:cs="Calibri"/>
          <w:bCs/>
          <w:szCs w:val="20"/>
        </w:rPr>
        <w:t xml:space="preserve">, </w:t>
      </w:r>
      <w:r w:rsidR="00F030DD" w:rsidRPr="000A0D20">
        <w:rPr>
          <w:rFonts w:ascii="Aptos" w:eastAsia="Times New Roman" w:hAnsi="Aptos" w:cs="Times New Roman"/>
          <w:szCs w:val="20"/>
          <w:lang w:eastAsia="pl-PL"/>
        </w:rPr>
        <w:t>ul. Krańcowa 24, 61-037 Poznań, REGON 634265288, NIP 7772619447, KRS 0000664594</w:t>
      </w:r>
      <w:bookmarkEnd w:id="1"/>
      <w:bookmarkEnd w:id="2"/>
      <w:r w:rsidR="00F030DD" w:rsidRPr="000A0D20">
        <w:rPr>
          <w:rFonts w:ascii="Aptos" w:hAnsi="Aptos" w:cs="Calibri"/>
          <w:bCs/>
          <w:szCs w:val="20"/>
        </w:rPr>
        <w:t xml:space="preserve"> </w:t>
      </w:r>
      <w:r w:rsidR="00CE00FA" w:rsidRPr="000A0D20">
        <w:rPr>
          <w:rFonts w:ascii="Aptos" w:hAnsi="Aptos" w:cs="Calibri"/>
          <w:bCs/>
          <w:szCs w:val="20"/>
        </w:rPr>
        <w:t xml:space="preserve">może zostać dostarczony </w:t>
      </w:r>
      <w:r w:rsidR="00F030DD" w:rsidRPr="000A0D20">
        <w:rPr>
          <w:rFonts w:ascii="Aptos" w:hAnsi="Aptos" w:cs="Calibri"/>
          <w:bCs/>
          <w:szCs w:val="20"/>
        </w:rPr>
        <w:t xml:space="preserve">i wykonany </w:t>
      </w:r>
      <w:r w:rsidR="00957150" w:rsidRPr="000A0D20">
        <w:rPr>
          <w:rFonts w:ascii="Aptos" w:hAnsi="Aptos" w:cs="Segoe UI"/>
          <w:szCs w:val="20"/>
        </w:rPr>
        <w:t xml:space="preserve">najpóźniej do </w:t>
      </w:r>
      <w:r w:rsidR="00F030DD" w:rsidRPr="000A0D20">
        <w:rPr>
          <w:rFonts w:ascii="Aptos" w:hAnsi="Aptos" w:cs="Segoe UI"/>
          <w:szCs w:val="20"/>
        </w:rPr>
        <w:t xml:space="preserve">dnia </w:t>
      </w:r>
      <w:r w:rsidR="00F030DD" w:rsidRPr="000A0D20">
        <w:rPr>
          <w:rFonts w:ascii="Aptos" w:hAnsi="Aptos" w:cs="Tahoma"/>
          <w:b/>
          <w:bCs/>
          <w:szCs w:val="20"/>
        </w:rPr>
        <w:t>3</w:t>
      </w:r>
      <w:r w:rsidR="000A0D20" w:rsidRPr="000A0D20">
        <w:rPr>
          <w:rFonts w:ascii="Aptos" w:hAnsi="Aptos" w:cs="Tahoma"/>
          <w:b/>
          <w:bCs/>
          <w:szCs w:val="20"/>
        </w:rPr>
        <w:t>0</w:t>
      </w:r>
      <w:r w:rsidR="009B2787" w:rsidRPr="000A0D20">
        <w:rPr>
          <w:rFonts w:ascii="Aptos" w:hAnsi="Aptos" w:cs="Tahoma"/>
          <w:b/>
          <w:bCs/>
          <w:szCs w:val="20"/>
        </w:rPr>
        <w:t>.</w:t>
      </w:r>
      <w:r w:rsidR="000A0D20" w:rsidRPr="000A0D20">
        <w:rPr>
          <w:rFonts w:ascii="Aptos" w:hAnsi="Aptos" w:cs="Tahoma"/>
          <w:b/>
          <w:bCs/>
          <w:szCs w:val="20"/>
        </w:rPr>
        <w:t>11</w:t>
      </w:r>
      <w:r w:rsidR="009B2787" w:rsidRPr="000A0D20">
        <w:rPr>
          <w:rFonts w:ascii="Aptos" w:hAnsi="Aptos" w:cs="Tahoma"/>
          <w:b/>
          <w:bCs/>
          <w:szCs w:val="20"/>
        </w:rPr>
        <w:t>.202</w:t>
      </w:r>
      <w:r w:rsidR="001F08A4" w:rsidRPr="000A0D20">
        <w:rPr>
          <w:rFonts w:ascii="Aptos" w:hAnsi="Aptos" w:cs="Tahoma"/>
          <w:b/>
          <w:bCs/>
          <w:szCs w:val="20"/>
        </w:rPr>
        <w:t>5</w:t>
      </w:r>
      <w:r w:rsidR="009B2787" w:rsidRPr="000A0D20">
        <w:rPr>
          <w:rFonts w:ascii="Aptos" w:hAnsi="Aptos" w:cs="Tahoma"/>
          <w:b/>
          <w:bCs/>
          <w:szCs w:val="20"/>
        </w:rPr>
        <w:t xml:space="preserve"> roku</w:t>
      </w:r>
      <w:r w:rsidR="00621F5C" w:rsidRPr="000A0D20">
        <w:rPr>
          <w:rFonts w:ascii="Aptos" w:hAnsi="Aptos" w:cs="Segoe UI"/>
          <w:szCs w:val="20"/>
        </w:rPr>
        <w:t xml:space="preserve"> </w:t>
      </w:r>
      <w:r w:rsidR="00CE00FA" w:rsidRPr="000A0D20">
        <w:rPr>
          <w:rFonts w:ascii="Aptos" w:eastAsia="Times New Roman" w:hAnsi="Aptos" w:cs="Arial"/>
          <w:bCs/>
          <w:szCs w:val="20"/>
          <w:lang w:eastAsia="pl-PL"/>
        </w:rPr>
        <w:t>i</w:t>
      </w:r>
      <w:r w:rsidR="00260753" w:rsidRPr="000A0D20">
        <w:rPr>
          <w:rFonts w:ascii="Aptos" w:hAnsi="Aptos" w:cs="Calibri"/>
          <w:bCs/>
          <w:szCs w:val="20"/>
        </w:rPr>
        <w:t xml:space="preserve"> </w:t>
      </w:r>
      <w:r w:rsidRPr="000A0D20">
        <w:rPr>
          <w:rFonts w:ascii="Aptos" w:hAnsi="Aptos" w:cs="Calibri"/>
          <w:bCs/>
          <w:szCs w:val="20"/>
        </w:rPr>
        <w:t>spełnia</w:t>
      </w:r>
      <w:r w:rsidR="00AE4D09" w:rsidRPr="000A0D20">
        <w:rPr>
          <w:rFonts w:ascii="Aptos" w:hAnsi="Aptos" w:cs="Calibri"/>
          <w:bCs/>
          <w:szCs w:val="20"/>
        </w:rPr>
        <w:t xml:space="preserve">ć będzie </w:t>
      </w:r>
      <w:r w:rsidRPr="000A0D20">
        <w:rPr>
          <w:rFonts w:ascii="Aptos" w:hAnsi="Aptos" w:cs="Calibri"/>
          <w:bCs/>
          <w:szCs w:val="20"/>
        </w:rPr>
        <w:t xml:space="preserve">wszystkie </w:t>
      </w:r>
      <w:r w:rsidR="00260753" w:rsidRPr="000A0D20">
        <w:rPr>
          <w:rFonts w:ascii="Aptos" w:hAnsi="Aptos" w:cs="Calibri"/>
          <w:bCs/>
          <w:szCs w:val="20"/>
        </w:rPr>
        <w:t xml:space="preserve">minimalne i </w:t>
      </w:r>
      <w:r w:rsidRPr="000A0D20">
        <w:rPr>
          <w:rFonts w:ascii="Aptos" w:hAnsi="Aptos" w:cs="Calibri"/>
          <w:bCs/>
          <w:szCs w:val="20"/>
        </w:rPr>
        <w:t xml:space="preserve">pożądane przez Zamawiającego opisane i wymagane </w:t>
      </w:r>
      <w:r w:rsidR="004A1E0C" w:rsidRPr="000A0D20">
        <w:rPr>
          <w:rFonts w:ascii="Aptos" w:hAnsi="Aptos" w:cs="Calibri"/>
          <w:bCs/>
          <w:szCs w:val="20"/>
        </w:rPr>
        <w:t>parametry techniczne</w:t>
      </w:r>
      <w:r w:rsidRPr="000A0D20">
        <w:rPr>
          <w:rFonts w:ascii="Aptos" w:hAnsi="Aptos" w:cs="Calibri"/>
          <w:bCs/>
          <w:szCs w:val="20"/>
        </w:rPr>
        <w:t xml:space="preserve"> (obligatoryjne).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094E46" w:rsidRPr="000A0D20" w14:paraId="43F3646C" w14:textId="77777777" w:rsidTr="00E418FC">
        <w:trPr>
          <w:trHeight w:val="1383"/>
        </w:trPr>
        <w:tc>
          <w:tcPr>
            <w:tcW w:w="3114" w:type="dxa"/>
            <w:vAlign w:val="bottom"/>
          </w:tcPr>
          <w:p w14:paraId="5F3AB7D6" w14:textId="77777777" w:rsidR="00E418FC" w:rsidRPr="000A0D20" w:rsidRDefault="00E418FC" w:rsidP="00623C1D">
            <w:pPr>
              <w:pStyle w:val="Standard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0A0D2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Miejscowość…………….……</w:t>
            </w:r>
          </w:p>
        </w:tc>
        <w:tc>
          <w:tcPr>
            <w:tcW w:w="3115" w:type="dxa"/>
            <w:vAlign w:val="bottom"/>
          </w:tcPr>
          <w:p w14:paraId="6AAB7E2E" w14:textId="77777777" w:rsidR="00E418FC" w:rsidRPr="000A0D20" w:rsidRDefault="00E418FC" w:rsidP="00623C1D">
            <w:pPr>
              <w:pStyle w:val="Standard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0A0D2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dnia………………………….. r</w:t>
            </w:r>
          </w:p>
        </w:tc>
        <w:tc>
          <w:tcPr>
            <w:tcW w:w="3115" w:type="dxa"/>
            <w:vAlign w:val="bottom"/>
          </w:tcPr>
          <w:p w14:paraId="5014AB10" w14:textId="77777777" w:rsidR="00E418FC" w:rsidRPr="000A0D20" w:rsidRDefault="00E418FC" w:rsidP="00623C1D">
            <w:pPr>
              <w:pStyle w:val="Standard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  <w:r w:rsidRPr="000A0D20"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  <w:t>……………..…………………………..</w:t>
            </w:r>
          </w:p>
        </w:tc>
      </w:tr>
      <w:tr w:rsidR="00E418FC" w:rsidRPr="000A0D20" w14:paraId="53E04D31" w14:textId="77777777" w:rsidTr="00E418FC">
        <w:tc>
          <w:tcPr>
            <w:tcW w:w="3114" w:type="dxa"/>
          </w:tcPr>
          <w:p w14:paraId="6B605461" w14:textId="77777777" w:rsidR="00E418FC" w:rsidRPr="000A0D20" w:rsidRDefault="00E418FC" w:rsidP="00623C1D">
            <w:pPr>
              <w:pStyle w:val="Standard"/>
              <w:rPr>
                <w:rFonts w:ascii="Aptos" w:eastAsia="Times New Roman" w:hAnsi="Aptos" w:cs="Calibri"/>
                <w:sz w:val="20"/>
                <w:szCs w:val="20"/>
                <w:lang w:eastAsia="ar-SA"/>
              </w:rPr>
            </w:pPr>
          </w:p>
        </w:tc>
        <w:tc>
          <w:tcPr>
            <w:tcW w:w="3115" w:type="dxa"/>
          </w:tcPr>
          <w:p w14:paraId="69920293" w14:textId="77777777" w:rsidR="00E418FC" w:rsidRPr="000A0D20" w:rsidRDefault="00E418FC" w:rsidP="00623C1D">
            <w:pPr>
              <w:pStyle w:val="Standard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</w:p>
        </w:tc>
        <w:tc>
          <w:tcPr>
            <w:tcW w:w="3115" w:type="dxa"/>
          </w:tcPr>
          <w:p w14:paraId="2179ACA0" w14:textId="77777777" w:rsidR="00E418FC" w:rsidRPr="000A0D20" w:rsidRDefault="00E418FC" w:rsidP="00623C1D">
            <w:pPr>
              <w:pStyle w:val="Standard"/>
              <w:rPr>
                <w:rFonts w:ascii="Aptos" w:eastAsia="Times New Roman" w:hAnsi="Aptos" w:cs="Calibri"/>
                <w:sz w:val="20"/>
                <w:szCs w:val="20"/>
                <w:vertAlign w:val="subscript"/>
                <w:lang w:eastAsia="ar-SA"/>
              </w:rPr>
            </w:pPr>
            <w:r w:rsidRPr="000A0D20">
              <w:rPr>
                <w:rFonts w:ascii="Aptos" w:eastAsia="Times New Roman" w:hAnsi="Aptos" w:cs="Calibri"/>
                <w:iCs/>
                <w:sz w:val="20"/>
                <w:szCs w:val="20"/>
                <w:vertAlign w:val="subscript"/>
                <w:lang w:eastAsia="ar-SA"/>
              </w:rPr>
              <w:t>(podpis i pieczęć wystawcy ofert)</w:t>
            </w:r>
          </w:p>
        </w:tc>
      </w:tr>
    </w:tbl>
    <w:p w14:paraId="5EFE2D30" w14:textId="77777777" w:rsidR="00AE3D9F" w:rsidRPr="000A0D20" w:rsidRDefault="00AE3D9F" w:rsidP="00623C1D">
      <w:pPr>
        <w:jc w:val="left"/>
        <w:rPr>
          <w:rFonts w:ascii="Aptos" w:hAnsi="Aptos" w:cs="Calibri"/>
          <w:szCs w:val="20"/>
        </w:rPr>
      </w:pPr>
    </w:p>
    <w:sectPr w:rsidR="00AE3D9F" w:rsidRPr="000A0D20" w:rsidSect="0080633B">
      <w:headerReference w:type="default" r:id="rId8"/>
      <w:footerReference w:type="default" r:id="rId9"/>
      <w:type w:val="continuous"/>
      <w:pgSz w:w="11906" w:h="16838" w:code="9"/>
      <w:pgMar w:top="1134" w:right="1134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B96EF2" w14:textId="77777777" w:rsidR="00CA6277" w:rsidRDefault="00CA6277" w:rsidP="00927B29">
      <w:pPr>
        <w:spacing w:after="0" w:line="240" w:lineRule="auto"/>
      </w:pPr>
      <w:r>
        <w:separator/>
      </w:r>
    </w:p>
  </w:endnote>
  <w:endnote w:type="continuationSeparator" w:id="0">
    <w:p w14:paraId="0C95E1E3" w14:textId="77777777" w:rsidR="00CA6277" w:rsidRDefault="00CA6277" w:rsidP="00927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328950956"/>
      <w:docPartObj>
        <w:docPartGallery w:val="Page Numbers (Bottom of Page)"/>
        <w:docPartUnique/>
      </w:docPartObj>
    </w:sdtPr>
    <w:sdtContent>
      <w:p w14:paraId="5D7E496E" w14:textId="3CC78567" w:rsidR="000A0D20" w:rsidRDefault="000A0D20">
        <w:pPr>
          <w:pStyle w:val="Stopk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F45FE8" w14:textId="77777777" w:rsidR="000A0D20" w:rsidRDefault="000A0D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7D8B7" w14:textId="77777777" w:rsidR="00CA6277" w:rsidRDefault="00CA6277" w:rsidP="00927B29">
      <w:pPr>
        <w:spacing w:after="0" w:line="240" w:lineRule="auto"/>
      </w:pPr>
      <w:r>
        <w:separator/>
      </w:r>
    </w:p>
  </w:footnote>
  <w:footnote w:type="continuationSeparator" w:id="0">
    <w:p w14:paraId="1E32C42E" w14:textId="77777777" w:rsidR="00CA6277" w:rsidRDefault="00CA6277" w:rsidP="00927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491C3E" w14:textId="5C83810F" w:rsidR="00F030DD" w:rsidRPr="00F030DD" w:rsidRDefault="00F030DD" w:rsidP="00F030DD">
    <w:pPr>
      <w:pStyle w:val="Nagwek2"/>
      <w:tabs>
        <w:tab w:val="left" w:pos="2496"/>
      </w:tabs>
      <w:rPr>
        <w:rFonts w:ascii="Aptos" w:hAnsi="Aptos" w:cs="Calibri Light"/>
        <w:i/>
        <w:iCs/>
        <w:sz w:val="18"/>
        <w:szCs w:val="18"/>
      </w:rPr>
    </w:pPr>
    <w:bookmarkStart w:id="4" w:name="_Hlk176865628"/>
    <w:bookmarkStart w:id="5" w:name="_Hlk138256803"/>
    <w:r w:rsidRPr="009973AA">
      <w:rPr>
        <w:rFonts w:ascii="Aptos" w:hAnsi="Aptos" w:cs="Calibri Light"/>
        <w:i/>
        <w:iCs/>
        <w:noProof/>
        <w:sz w:val="18"/>
        <w:szCs w:val="18"/>
      </w:rPr>
      <w:drawing>
        <wp:inline distT="0" distB="0" distL="0" distR="0" wp14:anchorId="0D59CF3A" wp14:editId="496FA34F">
          <wp:extent cx="5760720" cy="838835"/>
          <wp:effectExtent l="0" t="0" r="0" b="0"/>
          <wp:docPr id="71229953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229953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838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bookmarkEnd w:id="4"/>
  <w:p w14:paraId="37FECD50" w14:textId="3C884613" w:rsidR="00F030DD" w:rsidRPr="001F08A4" w:rsidRDefault="00F030DD" w:rsidP="00F030DD">
    <w:pPr>
      <w:pStyle w:val="Nagwek2"/>
      <w:jc w:val="center"/>
      <w:rPr>
        <w:rFonts w:ascii="Aptos" w:hAnsi="Aptos" w:cs="Calibri Light"/>
        <w:i/>
        <w:iCs/>
        <w:color w:val="000000" w:themeColor="text1"/>
        <w:sz w:val="18"/>
        <w:szCs w:val="18"/>
      </w:rPr>
    </w:pPr>
    <w:r w:rsidRPr="001F08A4">
      <w:rPr>
        <w:rFonts w:ascii="Aptos" w:hAnsi="Aptos" w:cs="Calibri Light"/>
        <w:color w:val="000000" w:themeColor="text1"/>
        <w:sz w:val="18"/>
        <w:szCs w:val="18"/>
      </w:rPr>
      <w:t>ZAPYTANIE OFERTOWE Nr. WEBA/</w:t>
    </w:r>
    <w:r w:rsidR="000A0D20">
      <w:rPr>
        <w:rFonts w:ascii="Aptos" w:hAnsi="Aptos" w:cs="Calibri Light"/>
        <w:color w:val="000000" w:themeColor="text1"/>
        <w:sz w:val="18"/>
        <w:szCs w:val="18"/>
      </w:rPr>
      <w:t>8</w:t>
    </w:r>
    <w:r w:rsidRPr="001F08A4">
      <w:rPr>
        <w:rFonts w:ascii="Aptos" w:hAnsi="Aptos" w:cs="Calibri Light"/>
        <w:color w:val="000000" w:themeColor="text1"/>
        <w:sz w:val="18"/>
        <w:szCs w:val="18"/>
      </w:rPr>
      <w:t xml:space="preserve">/2024 z dnia </w:t>
    </w:r>
    <w:r w:rsidR="00623C1D">
      <w:rPr>
        <w:rFonts w:ascii="Aptos" w:hAnsi="Aptos" w:cs="Calibri Light"/>
        <w:color w:val="000000" w:themeColor="text1"/>
        <w:sz w:val="18"/>
        <w:szCs w:val="18"/>
      </w:rPr>
      <w:t>30</w:t>
    </w:r>
    <w:r w:rsidRPr="001F08A4">
      <w:rPr>
        <w:rFonts w:ascii="Aptos" w:hAnsi="Aptos" w:cs="Calibri Light"/>
        <w:color w:val="000000" w:themeColor="text1"/>
        <w:sz w:val="18"/>
        <w:szCs w:val="18"/>
      </w:rPr>
      <w:t>.</w:t>
    </w:r>
    <w:r w:rsidR="001F08A4">
      <w:rPr>
        <w:rFonts w:ascii="Aptos" w:hAnsi="Aptos" w:cs="Calibri Light"/>
        <w:color w:val="000000" w:themeColor="text1"/>
        <w:sz w:val="18"/>
        <w:szCs w:val="18"/>
      </w:rPr>
      <w:t>10</w:t>
    </w:r>
    <w:r w:rsidRPr="001F08A4">
      <w:rPr>
        <w:rFonts w:ascii="Aptos" w:hAnsi="Aptos" w:cs="Calibri Light"/>
        <w:color w:val="000000" w:themeColor="text1"/>
        <w:sz w:val="18"/>
        <w:szCs w:val="18"/>
      </w:rPr>
      <w:t>.2024</w:t>
    </w:r>
  </w:p>
  <w:p w14:paraId="45173DEB" w14:textId="77777777" w:rsidR="00F030DD" w:rsidRPr="001F08A4" w:rsidRDefault="00F030DD" w:rsidP="00F030DD">
    <w:pPr>
      <w:pStyle w:val="Nagwek2"/>
      <w:keepNext/>
      <w:keepLines/>
      <w:spacing w:before="120" w:line="240" w:lineRule="auto"/>
      <w:ind w:left="576"/>
      <w:jc w:val="center"/>
      <w:rPr>
        <w:rFonts w:ascii="Aptos" w:hAnsi="Aptos" w:cs="Calibri Light"/>
        <w:b w:val="0"/>
        <w:i/>
        <w:iCs/>
        <w:color w:val="000000" w:themeColor="text1"/>
        <w:sz w:val="18"/>
        <w:szCs w:val="18"/>
      </w:rPr>
    </w:pPr>
    <w:r w:rsidRPr="001F08A4">
      <w:rPr>
        <w:rFonts w:ascii="Aptos" w:hAnsi="Aptos" w:cs="Calibri Light"/>
        <w:color w:val="000000" w:themeColor="text1"/>
        <w:sz w:val="18"/>
        <w:szCs w:val="18"/>
      </w:rPr>
      <w:t>Program Fundusze Europejskie dla Nowoczesnej Gospodarki 2021-2027</w:t>
    </w:r>
  </w:p>
  <w:bookmarkEnd w:id="5"/>
  <w:p w14:paraId="4E32C91A" w14:textId="77777777" w:rsidR="00F030DD" w:rsidRDefault="00F030DD" w:rsidP="00F030DD"/>
  <w:p w14:paraId="2048671F" w14:textId="77777777" w:rsidR="0092343E" w:rsidRPr="00E1542A" w:rsidRDefault="0092343E" w:rsidP="000E787C">
    <w:pPr>
      <w:pStyle w:val="Nagwek"/>
      <w:rPr>
        <w:rFonts w:cs="Calibri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9"/>
    <w:multiLevelType w:val="singleLevel"/>
    <w:tmpl w:val="C60E998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D1E04"/>
    <w:multiLevelType w:val="multilevel"/>
    <w:tmpl w:val="660EC0D6"/>
    <w:lvl w:ilvl="0">
      <w:start w:val="4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2" w15:restartNumberingAfterBreak="0">
    <w:nsid w:val="02396239"/>
    <w:multiLevelType w:val="multilevel"/>
    <w:tmpl w:val="FED01C0C"/>
    <w:styleLink w:val="Styl3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B4A4D7F"/>
    <w:multiLevelType w:val="multilevel"/>
    <w:tmpl w:val="A588BC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3734EA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301C52"/>
    <w:multiLevelType w:val="multilevel"/>
    <w:tmpl w:val="715068F2"/>
    <w:lvl w:ilvl="0">
      <w:start w:val="6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6" w15:restartNumberingAfterBreak="0">
    <w:nsid w:val="17A84604"/>
    <w:multiLevelType w:val="multilevel"/>
    <w:tmpl w:val="A0C08CD8"/>
    <w:lvl w:ilvl="0">
      <w:start w:val="7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b w:val="0"/>
        <w:color w:val="26282A"/>
      </w:rPr>
    </w:lvl>
  </w:abstractNum>
  <w:abstractNum w:abstractNumId="7" w15:restartNumberingAfterBreak="0">
    <w:nsid w:val="18175E18"/>
    <w:multiLevelType w:val="multilevel"/>
    <w:tmpl w:val="262A88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1D55A8"/>
    <w:multiLevelType w:val="hybridMultilevel"/>
    <w:tmpl w:val="E9003F9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62359"/>
    <w:multiLevelType w:val="multilevel"/>
    <w:tmpl w:val="6BF88D6E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10" w15:restartNumberingAfterBreak="0">
    <w:nsid w:val="25D179C5"/>
    <w:multiLevelType w:val="multilevel"/>
    <w:tmpl w:val="2340A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26A2486A"/>
    <w:multiLevelType w:val="hybridMultilevel"/>
    <w:tmpl w:val="7E808786"/>
    <w:lvl w:ilvl="0" w:tplc="3038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41FF8"/>
    <w:multiLevelType w:val="multilevel"/>
    <w:tmpl w:val="40206E62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13" w15:restartNumberingAfterBreak="0">
    <w:nsid w:val="26AF48C3"/>
    <w:multiLevelType w:val="hybridMultilevel"/>
    <w:tmpl w:val="324A96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D14FFC"/>
    <w:multiLevelType w:val="multilevel"/>
    <w:tmpl w:val="645C8C9A"/>
    <w:lvl w:ilvl="0">
      <w:start w:val="9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b w:val="0"/>
        <w:color w:val="26282A"/>
      </w:rPr>
    </w:lvl>
  </w:abstractNum>
  <w:abstractNum w:abstractNumId="15" w15:restartNumberingAfterBreak="0">
    <w:nsid w:val="2D705F03"/>
    <w:multiLevelType w:val="hybridMultilevel"/>
    <w:tmpl w:val="E45635B6"/>
    <w:lvl w:ilvl="0" w:tplc="F80C881A">
      <w:start w:val="1"/>
      <w:numFmt w:val="upperLetter"/>
      <w:pStyle w:val="Litery"/>
      <w:lvlText w:val="%1."/>
      <w:lvlJc w:val="left"/>
      <w:pPr>
        <w:ind w:left="9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EF9E1354">
      <w:start w:val="1"/>
      <w:numFmt w:val="lowerLetter"/>
      <w:lvlText w:val="%3)"/>
      <w:lvlJc w:val="left"/>
      <w:pPr>
        <w:ind w:left="254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EC16366"/>
    <w:multiLevelType w:val="multilevel"/>
    <w:tmpl w:val="F69EAA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84916C3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693AB1"/>
    <w:multiLevelType w:val="multilevel"/>
    <w:tmpl w:val="A21EF9D4"/>
    <w:styleLink w:val="Styl1"/>
    <w:lvl w:ilvl="0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851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</w:abstractNum>
  <w:abstractNum w:abstractNumId="19" w15:restartNumberingAfterBreak="0">
    <w:nsid w:val="3BB72731"/>
    <w:multiLevelType w:val="hybridMultilevel"/>
    <w:tmpl w:val="77DCC214"/>
    <w:lvl w:ilvl="0" w:tplc="3038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72578D"/>
    <w:multiLevelType w:val="multilevel"/>
    <w:tmpl w:val="290E83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046DDA"/>
    <w:multiLevelType w:val="hybridMultilevel"/>
    <w:tmpl w:val="458A44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311BD"/>
    <w:multiLevelType w:val="hybridMultilevel"/>
    <w:tmpl w:val="22267F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BA7898"/>
    <w:multiLevelType w:val="multilevel"/>
    <w:tmpl w:val="49663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D93125"/>
    <w:multiLevelType w:val="hybridMultilevel"/>
    <w:tmpl w:val="4DDE9686"/>
    <w:lvl w:ilvl="0" w:tplc="30382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936B2D"/>
    <w:multiLevelType w:val="hybridMultilevel"/>
    <w:tmpl w:val="44364DBA"/>
    <w:lvl w:ilvl="0" w:tplc="2842BBBA">
      <w:start w:val="1"/>
      <w:numFmt w:val="bullet"/>
      <w:pStyle w:val="Punktor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4A671A98"/>
    <w:multiLevelType w:val="hybridMultilevel"/>
    <w:tmpl w:val="93162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5500D4"/>
    <w:multiLevelType w:val="hybridMultilevel"/>
    <w:tmpl w:val="D95E9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0D2661"/>
    <w:multiLevelType w:val="multilevel"/>
    <w:tmpl w:val="0415001F"/>
    <w:styleLink w:val="Styl2"/>
    <w:lvl w:ilvl="0">
      <w:start w:val="2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503886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F63268"/>
    <w:multiLevelType w:val="multilevel"/>
    <w:tmpl w:val="0FDA687C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="Arial" w:hint="default"/>
        <w:b w:val="0"/>
        <w:color w:val="26282A"/>
      </w:rPr>
    </w:lvl>
  </w:abstractNum>
  <w:abstractNum w:abstractNumId="31" w15:restartNumberingAfterBreak="0">
    <w:nsid w:val="58D76D49"/>
    <w:multiLevelType w:val="multilevel"/>
    <w:tmpl w:val="BEC626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792D89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126323"/>
    <w:multiLevelType w:val="multilevel"/>
    <w:tmpl w:val="06C04884"/>
    <w:lvl w:ilvl="0">
      <w:start w:val="10"/>
      <w:numFmt w:val="decimal"/>
      <w:lvlText w:val="%1"/>
      <w:lvlJc w:val="left"/>
      <w:pPr>
        <w:ind w:left="375" w:hanging="375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55" w:hanging="375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34" w15:restartNumberingAfterBreak="0">
    <w:nsid w:val="603816D1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8F6C36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A65201"/>
    <w:multiLevelType w:val="hybridMultilevel"/>
    <w:tmpl w:val="48CC4DDE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7" w15:restartNumberingAfterBreak="0">
    <w:nsid w:val="687C2DBE"/>
    <w:multiLevelType w:val="multilevel"/>
    <w:tmpl w:val="16948AE4"/>
    <w:lvl w:ilvl="0">
      <w:start w:val="5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26282A"/>
      </w:rPr>
    </w:lvl>
  </w:abstractNum>
  <w:abstractNum w:abstractNumId="38" w15:restartNumberingAfterBreak="0">
    <w:nsid w:val="68850C5B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92DF3"/>
    <w:multiLevelType w:val="multilevel"/>
    <w:tmpl w:val="176CFF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A854B58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864442"/>
    <w:multiLevelType w:val="multilevel"/>
    <w:tmpl w:val="A2065B62"/>
    <w:lvl w:ilvl="0">
      <w:start w:val="8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26282A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Arial" w:hint="default"/>
        <w:b w:val="0"/>
        <w:color w:val="26282A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Arial" w:hint="default"/>
        <w:b w:val="0"/>
        <w:color w:val="26282A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Arial" w:hint="default"/>
        <w:b w:val="0"/>
        <w:color w:val="26282A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Arial" w:hint="default"/>
        <w:b w:val="0"/>
        <w:color w:val="26282A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Arial" w:hint="default"/>
        <w:b w:val="0"/>
        <w:color w:val="26282A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Arial" w:hint="default"/>
        <w:b w:val="0"/>
        <w:color w:val="26282A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Arial" w:hint="default"/>
        <w:b w:val="0"/>
        <w:color w:val="26282A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Arial" w:hint="default"/>
        <w:b w:val="0"/>
        <w:color w:val="26282A"/>
      </w:rPr>
    </w:lvl>
  </w:abstractNum>
  <w:abstractNum w:abstractNumId="42" w15:restartNumberingAfterBreak="0">
    <w:nsid w:val="7F0418D6"/>
    <w:multiLevelType w:val="hybridMultilevel"/>
    <w:tmpl w:val="324A960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2270137">
    <w:abstractNumId w:val="0"/>
  </w:num>
  <w:num w:numId="2" w16cid:durableId="1022316385">
    <w:abstractNumId w:val="18"/>
  </w:num>
  <w:num w:numId="3" w16cid:durableId="1347366821">
    <w:abstractNumId w:val="25"/>
  </w:num>
  <w:num w:numId="4" w16cid:durableId="132531652">
    <w:abstractNumId w:val="15"/>
  </w:num>
  <w:num w:numId="5" w16cid:durableId="1896306641">
    <w:abstractNumId w:val="28"/>
  </w:num>
  <w:num w:numId="6" w16cid:durableId="691565042">
    <w:abstractNumId w:val="2"/>
  </w:num>
  <w:num w:numId="7" w16cid:durableId="738865133">
    <w:abstractNumId w:val="20"/>
  </w:num>
  <w:num w:numId="8" w16cid:durableId="802230878">
    <w:abstractNumId w:val="27"/>
  </w:num>
  <w:num w:numId="9" w16cid:durableId="215551762">
    <w:abstractNumId w:val="36"/>
  </w:num>
  <w:num w:numId="10" w16cid:durableId="1006831940">
    <w:abstractNumId w:val="8"/>
  </w:num>
  <w:num w:numId="11" w16cid:durableId="462888696">
    <w:abstractNumId w:val="26"/>
  </w:num>
  <w:num w:numId="12" w16cid:durableId="1665937002">
    <w:abstractNumId w:val="24"/>
  </w:num>
  <w:num w:numId="13" w16cid:durableId="2070492007">
    <w:abstractNumId w:val="19"/>
  </w:num>
  <w:num w:numId="14" w16cid:durableId="435095943">
    <w:abstractNumId w:val="11"/>
  </w:num>
  <w:num w:numId="15" w16cid:durableId="1083575955">
    <w:abstractNumId w:val="22"/>
  </w:num>
  <w:num w:numId="16" w16cid:durableId="1493372248">
    <w:abstractNumId w:val="21"/>
  </w:num>
  <w:num w:numId="17" w16cid:durableId="958605768">
    <w:abstractNumId w:val="16"/>
  </w:num>
  <w:num w:numId="18" w16cid:durableId="839346847">
    <w:abstractNumId w:val="10"/>
  </w:num>
  <w:num w:numId="19" w16cid:durableId="315648954">
    <w:abstractNumId w:val="7"/>
  </w:num>
  <w:num w:numId="20" w16cid:durableId="476922673">
    <w:abstractNumId w:val="3"/>
  </w:num>
  <w:num w:numId="21" w16cid:durableId="818570535">
    <w:abstractNumId w:val="39"/>
  </w:num>
  <w:num w:numId="22" w16cid:durableId="1818839130">
    <w:abstractNumId w:val="23"/>
  </w:num>
  <w:num w:numId="23" w16cid:durableId="1601063317">
    <w:abstractNumId w:val="31"/>
  </w:num>
  <w:num w:numId="24" w16cid:durableId="1809542184">
    <w:abstractNumId w:val="30"/>
  </w:num>
  <w:num w:numId="25" w16cid:durableId="749236180">
    <w:abstractNumId w:val="9"/>
  </w:num>
  <w:num w:numId="26" w16cid:durableId="74520645">
    <w:abstractNumId w:val="12"/>
  </w:num>
  <w:num w:numId="27" w16cid:durableId="784930920">
    <w:abstractNumId w:val="1"/>
  </w:num>
  <w:num w:numId="28" w16cid:durableId="1494837155">
    <w:abstractNumId w:val="37"/>
  </w:num>
  <w:num w:numId="29" w16cid:durableId="1197423892">
    <w:abstractNumId w:val="5"/>
  </w:num>
  <w:num w:numId="30" w16cid:durableId="1480344787">
    <w:abstractNumId w:val="6"/>
  </w:num>
  <w:num w:numId="31" w16cid:durableId="612130908">
    <w:abstractNumId w:val="41"/>
  </w:num>
  <w:num w:numId="32" w16cid:durableId="1237395976">
    <w:abstractNumId w:val="14"/>
  </w:num>
  <w:num w:numId="33" w16cid:durableId="514004706">
    <w:abstractNumId w:val="33"/>
  </w:num>
  <w:num w:numId="34" w16cid:durableId="1369718208">
    <w:abstractNumId w:val="13"/>
  </w:num>
  <w:num w:numId="35" w16cid:durableId="672804880">
    <w:abstractNumId w:val="32"/>
  </w:num>
  <w:num w:numId="36" w16cid:durableId="740522268">
    <w:abstractNumId w:val="38"/>
  </w:num>
  <w:num w:numId="37" w16cid:durableId="749430093">
    <w:abstractNumId w:val="40"/>
  </w:num>
  <w:num w:numId="38" w16cid:durableId="1575973952">
    <w:abstractNumId w:val="17"/>
  </w:num>
  <w:num w:numId="39" w16cid:durableId="376122113">
    <w:abstractNumId w:val="34"/>
  </w:num>
  <w:num w:numId="40" w16cid:durableId="1947884108">
    <w:abstractNumId w:val="42"/>
  </w:num>
  <w:num w:numId="41" w16cid:durableId="567764914">
    <w:abstractNumId w:val="29"/>
  </w:num>
  <w:num w:numId="42" w16cid:durableId="321274776">
    <w:abstractNumId w:val="35"/>
  </w:num>
  <w:num w:numId="43" w16cid:durableId="1051075342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567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0203"/>
    <w:rsid w:val="00003FF3"/>
    <w:rsid w:val="00004459"/>
    <w:rsid w:val="00005BB8"/>
    <w:rsid w:val="00006F98"/>
    <w:rsid w:val="00007C81"/>
    <w:rsid w:val="000172D3"/>
    <w:rsid w:val="00017604"/>
    <w:rsid w:val="00020337"/>
    <w:rsid w:val="0002098D"/>
    <w:rsid w:val="000211B2"/>
    <w:rsid w:val="000212B2"/>
    <w:rsid w:val="00022557"/>
    <w:rsid w:val="0002342A"/>
    <w:rsid w:val="0002374E"/>
    <w:rsid w:val="0002472F"/>
    <w:rsid w:val="00024C5C"/>
    <w:rsid w:val="0003020D"/>
    <w:rsid w:val="00033CA5"/>
    <w:rsid w:val="00034796"/>
    <w:rsid w:val="00036A37"/>
    <w:rsid w:val="00037B80"/>
    <w:rsid w:val="00037D9C"/>
    <w:rsid w:val="00040821"/>
    <w:rsid w:val="0004124E"/>
    <w:rsid w:val="00042105"/>
    <w:rsid w:val="000444A6"/>
    <w:rsid w:val="00045D7D"/>
    <w:rsid w:val="00047A64"/>
    <w:rsid w:val="0005108D"/>
    <w:rsid w:val="0005109F"/>
    <w:rsid w:val="00053326"/>
    <w:rsid w:val="000540D9"/>
    <w:rsid w:val="000550C1"/>
    <w:rsid w:val="00055CA3"/>
    <w:rsid w:val="00055F4F"/>
    <w:rsid w:val="00056E3E"/>
    <w:rsid w:val="00057C5E"/>
    <w:rsid w:val="000605A5"/>
    <w:rsid w:val="00060655"/>
    <w:rsid w:val="00062396"/>
    <w:rsid w:val="00063885"/>
    <w:rsid w:val="000657BF"/>
    <w:rsid w:val="00071DBD"/>
    <w:rsid w:val="00075952"/>
    <w:rsid w:val="00077B57"/>
    <w:rsid w:val="000806EB"/>
    <w:rsid w:val="00082169"/>
    <w:rsid w:val="000843D8"/>
    <w:rsid w:val="00084828"/>
    <w:rsid w:val="000905F5"/>
    <w:rsid w:val="00091DAE"/>
    <w:rsid w:val="00092185"/>
    <w:rsid w:val="0009285D"/>
    <w:rsid w:val="000932FD"/>
    <w:rsid w:val="00094E46"/>
    <w:rsid w:val="000950B6"/>
    <w:rsid w:val="0009712F"/>
    <w:rsid w:val="000A0144"/>
    <w:rsid w:val="000A044C"/>
    <w:rsid w:val="000A0A9C"/>
    <w:rsid w:val="000A0B6E"/>
    <w:rsid w:val="000A0D20"/>
    <w:rsid w:val="000A0FFF"/>
    <w:rsid w:val="000A108B"/>
    <w:rsid w:val="000A180E"/>
    <w:rsid w:val="000A2CD8"/>
    <w:rsid w:val="000A2D45"/>
    <w:rsid w:val="000A3FEC"/>
    <w:rsid w:val="000A41AD"/>
    <w:rsid w:val="000A42FC"/>
    <w:rsid w:val="000A62F0"/>
    <w:rsid w:val="000A74E7"/>
    <w:rsid w:val="000A7ED8"/>
    <w:rsid w:val="000B0ACD"/>
    <w:rsid w:val="000B184C"/>
    <w:rsid w:val="000B1876"/>
    <w:rsid w:val="000B1924"/>
    <w:rsid w:val="000B2023"/>
    <w:rsid w:val="000B4082"/>
    <w:rsid w:val="000B486B"/>
    <w:rsid w:val="000B5DD5"/>
    <w:rsid w:val="000C15EA"/>
    <w:rsid w:val="000C315E"/>
    <w:rsid w:val="000C4058"/>
    <w:rsid w:val="000C5748"/>
    <w:rsid w:val="000C7517"/>
    <w:rsid w:val="000D3A98"/>
    <w:rsid w:val="000D3E28"/>
    <w:rsid w:val="000D598E"/>
    <w:rsid w:val="000D6CE7"/>
    <w:rsid w:val="000D74C6"/>
    <w:rsid w:val="000E0DD8"/>
    <w:rsid w:val="000E2CBA"/>
    <w:rsid w:val="000E4EDC"/>
    <w:rsid w:val="000E787C"/>
    <w:rsid w:val="000F3756"/>
    <w:rsid w:val="000F37A7"/>
    <w:rsid w:val="000F4BF7"/>
    <w:rsid w:val="000F5FE0"/>
    <w:rsid w:val="000F6537"/>
    <w:rsid w:val="00102BE3"/>
    <w:rsid w:val="00102DC6"/>
    <w:rsid w:val="00103068"/>
    <w:rsid w:val="00104138"/>
    <w:rsid w:val="001047F8"/>
    <w:rsid w:val="00105F7B"/>
    <w:rsid w:val="0010662B"/>
    <w:rsid w:val="0010691C"/>
    <w:rsid w:val="0011204E"/>
    <w:rsid w:val="0011230B"/>
    <w:rsid w:val="00112AC3"/>
    <w:rsid w:val="001135A1"/>
    <w:rsid w:val="00114F3E"/>
    <w:rsid w:val="00115F59"/>
    <w:rsid w:val="00116D24"/>
    <w:rsid w:val="00117134"/>
    <w:rsid w:val="00120797"/>
    <w:rsid w:val="00122D88"/>
    <w:rsid w:val="00123BCE"/>
    <w:rsid w:val="00125833"/>
    <w:rsid w:val="00127E69"/>
    <w:rsid w:val="00130D80"/>
    <w:rsid w:val="00131C4B"/>
    <w:rsid w:val="00132FFE"/>
    <w:rsid w:val="00135486"/>
    <w:rsid w:val="00137D60"/>
    <w:rsid w:val="00140D8B"/>
    <w:rsid w:val="0014138B"/>
    <w:rsid w:val="0014140E"/>
    <w:rsid w:val="00143DAC"/>
    <w:rsid w:val="00144548"/>
    <w:rsid w:val="00144C18"/>
    <w:rsid w:val="00145182"/>
    <w:rsid w:val="00147F77"/>
    <w:rsid w:val="00150637"/>
    <w:rsid w:val="00151339"/>
    <w:rsid w:val="00151863"/>
    <w:rsid w:val="00153BB0"/>
    <w:rsid w:val="00154BE4"/>
    <w:rsid w:val="001571D0"/>
    <w:rsid w:val="00157FF4"/>
    <w:rsid w:val="00160B69"/>
    <w:rsid w:val="00160F4A"/>
    <w:rsid w:val="00162AF2"/>
    <w:rsid w:val="00163585"/>
    <w:rsid w:val="00164DF2"/>
    <w:rsid w:val="001703BC"/>
    <w:rsid w:val="00171D79"/>
    <w:rsid w:val="001773D0"/>
    <w:rsid w:val="00177846"/>
    <w:rsid w:val="001804D9"/>
    <w:rsid w:val="0018108A"/>
    <w:rsid w:val="00183092"/>
    <w:rsid w:val="001853B4"/>
    <w:rsid w:val="001856CA"/>
    <w:rsid w:val="0018751E"/>
    <w:rsid w:val="00187644"/>
    <w:rsid w:val="00187782"/>
    <w:rsid w:val="001926F6"/>
    <w:rsid w:val="001940AF"/>
    <w:rsid w:val="001945D3"/>
    <w:rsid w:val="00194D4A"/>
    <w:rsid w:val="00195231"/>
    <w:rsid w:val="00196D95"/>
    <w:rsid w:val="001A01AE"/>
    <w:rsid w:val="001A033A"/>
    <w:rsid w:val="001A0745"/>
    <w:rsid w:val="001A1104"/>
    <w:rsid w:val="001A2097"/>
    <w:rsid w:val="001A3294"/>
    <w:rsid w:val="001A5217"/>
    <w:rsid w:val="001A656C"/>
    <w:rsid w:val="001B2B69"/>
    <w:rsid w:val="001B360B"/>
    <w:rsid w:val="001B37E6"/>
    <w:rsid w:val="001B41BF"/>
    <w:rsid w:val="001B468B"/>
    <w:rsid w:val="001B732B"/>
    <w:rsid w:val="001C002F"/>
    <w:rsid w:val="001C143F"/>
    <w:rsid w:val="001C14A2"/>
    <w:rsid w:val="001C19C4"/>
    <w:rsid w:val="001C20AB"/>
    <w:rsid w:val="001C386F"/>
    <w:rsid w:val="001C4BB9"/>
    <w:rsid w:val="001C6083"/>
    <w:rsid w:val="001C73CA"/>
    <w:rsid w:val="001D12CD"/>
    <w:rsid w:val="001D1964"/>
    <w:rsid w:val="001D4508"/>
    <w:rsid w:val="001D5C52"/>
    <w:rsid w:val="001D62BE"/>
    <w:rsid w:val="001D7AF5"/>
    <w:rsid w:val="001E066C"/>
    <w:rsid w:val="001E1F02"/>
    <w:rsid w:val="001E6671"/>
    <w:rsid w:val="001E683D"/>
    <w:rsid w:val="001E7276"/>
    <w:rsid w:val="001F08A4"/>
    <w:rsid w:val="001F0FE9"/>
    <w:rsid w:val="001F1A29"/>
    <w:rsid w:val="001F3997"/>
    <w:rsid w:val="001F7A54"/>
    <w:rsid w:val="00201BF8"/>
    <w:rsid w:val="002020E9"/>
    <w:rsid w:val="00202261"/>
    <w:rsid w:val="00211695"/>
    <w:rsid w:val="00212383"/>
    <w:rsid w:val="00212963"/>
    <w:rsid w:val="00213CF7"/>
    <w:rsid w:val="002141E5"/>
    <w:rsid w:val="002160D0"/>
    <w:rsid w:val="00217651"/>
    <w:rsid w:val="0021775D"/>
    <w:rsid w:val="00220D01"/>
    <w:rsid w:val="002228F1"/>
    <w:rsid w:val="00222A48"/>
    <w:rsid w:val="00222EFF"/>
    <w:rsid w:val="0022417C"/>
    <w:rsid w:val="00227604"/>
    <w:rsid w:val="00227D25"/>
    <w:rsid w:val="00227E14"/>
    <w:rsid w:val="00232188"/>
    <w:rsid w:val="00233BD0"/>
    <w:rsid w:val="00234BFD"/>
    <w:rsid w:val="00236828"/>
    <w:rsid w:val="00236E16"/>
    <w:rsid w:val="0023781E"/>
    <w:rsid w:val="002379E8"/>
    <w:rsid w:val="002401E4"/>
    <w:rsid w:val="00240EC1"/>
    <w:rsid w:val="002428A5"/>
    <w:rsid w:val="00244B7D"/>
    <w:rsid w:val="002505E9"/>
    <w:rsid w:val="0025120C"/>
    <w:rsid w:val="00251469"/>
    <w:rsid w:val="0025246B"/>
    <w:rsid w:val="002526AE"/>
    <w:rsid w:val="00252B22"/>
    <w:rsid w:val="0025449A"/>
    <w:rsid w:val="00254594"/>
    <w:rsid w:val="00254ABC"/>
    <w:rsid w:val="00255ABF"/>
    <w:rsid w:val="00260753"/>
    <w:rsid w:val="00260D47"/>
    <w:rsid w:val="0026225B"/>
    <w:rsid w:val="00262CDE"/>
    <w:rsid w:val="0026507F"/>
    <w:rsid w:val="00267E25"/>
    <w:rsid w:val="0027026A"/>
    <w:rsid w:val="00270578"/>
    <w:rsid w:val="00270D79"/>
    <w:rsid w:val="00273110"/>
    <w:rsid w:val="00275137"/>
    <w:rsid w:val="002757BF"/>
    <w:rsid w:val="0028096F"/>
    <w:rsid w:val="00280ED1"/>
    <w:rsid w:val="00281F02"/>
    <w:rsid w:val="0028413E"/>
    <w:rsid w:val="0028429B"/>
    <w:rsid w:val="00286A77"/>
    <w:rsid w:val="00286A7D"/>
    <w:rsid w:val="00286E45"/>
    <w:rsid w:val="00287AFD"/>
    <w:rsid w:val="00290022"/>
    <w:rsid w:val="002909AC"/>
    <w:rsid w:val="00291101"/>
    <w:rsid w:val="002911A2"/>
    <w:rsid w:val="00292918"/>
    <w:rsid w:val="00292D52"/>
    <w:rsid w:val="002937CB"/>
    <w:rsid w:val="00293F8E"/>
    <w:rsid w:val="00294CFD"/>
    <w:rsid w:val="00296F62"/>
    <w:rsid w:val="002A18B4"/>
    <w:rsid w:val="002A1CE3"/>
    <w:rsid w:val="002A27DC"/>
    <w:rsid w:val="002A51DC"/>
    <w:rsid w:val="002A5D5E"/>
    <w:rsid w:val="002A5F54"/>
    <w:rsid w:val="002A6CC7"/>
    <w:rsid w:val="002B0C21"/>
    <w:rsid w:val="002B1D03"/>
    <w:rsid w:val="002B244D"/>
    <w:rsid w:val="002B3347"/>
    <w:rsid w:val="002B595E"/>
    <w:rsid w:val="002B67FC"/>
    <w:rsid w:val="002B6DA8"/>
    <w:rsid w:val="002B7DC4"/>
    <w:rsid w:val="002C168A"/>
    <w:rsid w:val="002C6B0E"/>
    <w:rsid w:val="002D08E6"/>
    <w:rsid w:val="002D2C7D"/>
    <w:rsid w:val="002D5266"/>
    <w:rsid w:val="002D6BF6"/>
    <w:rsid w:val="002E3005"/>
    <w:rsid w:val="002E39D1"/>
    <w:rsid w:val="002E5437"/>
    <w:rsid w:val="002E5577"/>
    <w:rsid w:val="002F17CD"/>
    <w:rsid w:val="002F4247"/>
    <w:rsid w:val="002F4DBA"/>
    <w:rsid w:val="002F5712"/>
    <w:rsid w:val="002F62B7"/>
    <w:rsid w:val="00300C1B"/>
    <w:rsid w:val="00305861"/>
    <w:rsid w:val="00311A78"/>
    <w:rsid w:val="00314B1A"/>
    <w:rsid w:val="003158A2"/>
    <w:rsid w:val="00317257"/>
    <w:rsid w:val="00320BDC"/>
    <w:rsid w:val="0032121F"/>
    <w:rsid w:val="0032125A"/>
    <w:rsid w:val="003228EE"/>
    <w:rsid w:val="0032327F"/>
    <w:rsid w:val="00324E22"/>
    <w:rsid w:val="00325731"/>
    <w:rsid w:val="0032650B"/>
    <w:rsid w:val="00327ADB"/>
    <w:rsid w:val="0033082A"/>
    <w:rsid w:val="00330866"/>
    <w:rsid w:val="00331867"/>
    <w:rsid w:val="00331E07"/>
    <w:rsid w:val="003341AA"/>
    <w:rsid w:val="00334474"/>
    <w:rsid w:val="00334C79"/>
    <w:rsid w:val="003357C9"/>
    <w:rsid w:val="00336B55"/>
    <w:rsid w:val="00337564"/>
    <w:rsid w:val="00341E2C"/>
    <w:rsid w:val="00342291"/>
    <w:rsid w:val="00342CE0"/>
    <w:rsid w:val="00343B17"/>
    <w:rsid w:val="0034498E"/>
    <w:rsid w:val="003449D3"/>
    <w:rsid w:val="00345AB6"/>
    <w:rsid w:val="00346D72"/>
    <w:rsid w:val="00347825"/>
    <w:rsid w:val="0034782F"/>
    <w:rsid w:val="003506D7"/>
    <w:rsid w:val="00350939"/>
    <w:rsid w:val="00352229"/>
    <w:rsid w:val="00352F60"/>
    <w:rsid w:val="00353A74"/>
    <w:rsid w:val="00353B74"/>
    <w:rsid w:val="00355149"/>
    <w:rsid w:val="003561B2"/>
    <w:rsid w:val="00356ED5"/>
    <w:rsid w:val="00357AAD"/>
    <w:rsid w:val="00362F28"/>
    <w:rsid w:val="00364602"/>
    <w:rsid w:val="00365F41"/>
    <w:rsid w:val="00366975"/>
    <w:rsid w:val="00372218"/>
    <w:rsid w:val="00374460"/>
    <w:rsid w:val="00375FC2"/>
    <w:rsid w:val="00380D53"/>
    <w:rsid w:val="00382799"/>
    <w:rsid w:val="0038318D"/>
    <w:rsid w:val="00383CEF"/>
    <w:rsid w:val="003841D8"/>
    <w:rsid w:val="00384480"/>
    <w:rsid w:val="0038503D"/>
    <w:rsid w:val="0038554F"/>
    <w:rsid w:val="0038727F"/>
    <w:rsid w:val="0039001B"/>
    <w:rsid w:val="00392B8C"/>
    <w:rsid w:val="00393EC9"/>
    <w:rsid w:val="00394BE4"/>
    <w:rsid w:val="00395202"/>
    <w:rsid w:val="00396450"/>
    <w:rsid w:val="003A1636"/>
    <w:rsid w:val="003A2B05"/>
    <w:rsid w:val="003A3C6B"/>
    <w:rsid w:val="003A4035"/>
    <w:rsid w:val="003A4407"/>
    <w:rsid w:val="003A4F11"/>
    <w:rsid w:val="003A52BE"/>
    <w:rsid w:val="003B0270"/>
    <w:rsid w:val="003B1A1D"/>
    <w:rsid w:val="003B4B37"/>
    <w:rsid w:val="003B5CA3"/>
    <w:rsid w:val="003C0370"/>
    <w:rsid w:val="003C0926"/>
    <w:rsid w:val="003C10BF"/>
    <w:rsid w:val="003C2130"/>
    <w:rsid w:val="003C329B"/>
    <w:rsid w:val="003C34EA"/>
    <w:rsid w:val="003C5141"/>
    <w:rsid w:val="003C55EB"/>
    <w:rsid w:val="003D6741"/>
    <w:rsid w:val="003D7131"/>
    <w:rsid w:val="003E0D61"/>
    <w:rsid w:val="003E14FD"/>
    <w:rsid w:val="003E5C71"/>
    <w:rsid w:val="003E7303"/>
    <w:rsid w:val="003E7F86"/>
    <w:rsid w:val="003F245F"/>
    <w:rsid w:val="003F36C7"/>
    <w:rsid w:val="003F3D80"/>
    <w:rsid w:val="003F41FD"/>
    <w:rsid w:val="003F46A4"/>
    <w:rsid w:val="003F4E1A"/>
    <w:rsid w:val="003F4F36"/>
    <w:rsid w:val="003F51C2"/>
    <w:rsid w:val="003F582F"/>
    <w:rsid w:val="003F5A55"/>
    <w:rsid w:val="003F61E2"/>
    <w:rsid w:val="003F6F31"/>
    <w:rsid w:val="003F6F96"/>
    <w:rsid w:val="003F7DDC"/>
    <w:rsid w:val="004000E5"/>
    <w:rsid w:val="0040227D"/>
    <w:rsid w:val="004033A0"/>
    <w:rsid w:val="004040BB"/>
    <w:rsid w:val="00404A34"/>
    <w:rsid w:val="004104DB"/>
    <w:rsid w:val="00411692"/>
    <w:rsid w:val="00412788"/>
    <w:rsid w:val="00413474"/>
    <w:rsid w:val="00414380"/>
    <w:rsid w:val="0041439B"/>
    <w:rsid w:val="0042043D"/>
    <w:rsid w:val="00420694"/>
    <w:rsid w:val="00427847"/>
    <w:rsid w:val="00427EDF"/>
    <w:rsid w:val="004308E3"/>
    <w:rsid w:val="00430C57"/>
    <w:rsid w:val="004316ED"/>
    <w:rsid w:val="00431DBD"/>
    <w:rsid w:val="0043372A"/>
    <w:rsid w:val="00433830"/>
    <w:rsid w:val="004412F4"/>
    <w:rsid w:val="00442B17"/>
    <w:rsid w:val="00443F96"/>
    <w:rsid w:val="0044765B"/>
    <w:rsid w:val="004500D5"/>
    <w:rsid w:val="00450968"/>
    <w:rsid w:val="00453789"/>
    <w:rsid w:val="004537F4"/>
    <w:rsid w:val="0045581E"/>
    <w:rsid w:val="00462231"/>
    <w:rsid w:val="0046387D"/>
    <w:rsid w:val="00463B13"/>
    <w:rsid w:val="004645D5"/>
    <w:rsid w:val="004651ED"/>
    <w:rsid w:val="00467BF1"/>
    <w:rsid w:val="00470557"/>
    <w:rsid w:val="00471963"/>
    <w:rsid w:val="00471A72"/>
    <w:rsid w:val="00473D2F"/>
    <w:rsid w:val="00473F27"/>
    <w:rsid w:val="004752CD"/>
    <w:rsid w:val="00475EAE"/>
    <w:rsid w:val="00482362"/>
    <w:rsid w:val="00487E49"/>
    <w:rsid w:val="00492FA2"/>
    <w:rsid w:val="004A0DE5"/>
    <w:rsid w:val="004A1589"/>
    <w:rsid w:val="004A1E0C"/>
    <w:rsid w:val="004A33CC"/>
    <w:rsid w:val="004A53B9"/>
    <w:rsid w:val="004A7194"/>
    <w:rsid w:val="004A7D00"/>
    <w:rsid w:val="004B2947"/>
    <w:rsid w:val="004B33BD"/>
    <w:rsid w:val="004B57D7"/>
    <w:rsid w:val="004B607D"/>
    <w:rsid w:val="004B72BD"/>
    <w:rsid w:val="004B7CC2"/>
    <w:rsid w:val="004C029B"/>
    <w:rsid w:val="004C1FEC"/>
    <w:rsid w:val="004C3EFC"/>
    <w:rsid w:val="004C424C"/>
    <w:rsid w:val="004C4CAE"/>
    <w:rsid w:val="004C4F1C"/>
    <w:rsid w:val="004C5CC2"/>
    <w:rsid w:val="004C7D50"/>
    <w:rsid w:val="004D0A78"/>
    <w:rsid w:val="004D279C"/>
    <w:rsid w:val="004D29C5"/>
    <w:rsid w:val="004D458D"/>
    <w:rsid w:val="004D517B"/>
    <w:rsid w:val="004D6557"/>
    <w:rsid w:val="004D68E9"/>
    <w:rsid w:val="004E1D26"/>
    <w:rsid w:val="004E6351"/>
    <w:rsid w:val="004F1D95"/>
    <w:rsid w:val="004F43CB"/>
    <w:rsid w:val="004F5E15"/>
    <w:rsid w:val="004F5EF8"/>
    <w:rsid w:val="004F7692"/>
    <w:rsid w:val="00502E24"/>
    <w:rsid w:val="00503199"/>
    <w:rsid w:val="005032D9"/>
    <w:rsid w:val="0050430A"/>
    <w:rsid w:val="005069B5"/>
    <w:rsid w:val="005073C5"/>
    <w:rsid w:val="005115E4"/>
    <w:rsid w:val="00512806"/>
    <w:rsid w:val="00513BB9"/>
    <w:rsid w:val="005151B8"/>
    <w:rsid w:val="005153B1"/>
    <w:rsid w:val="00516325"/>
    <w:rsid w:val="00516FAC"/>
    <w:rsid w:val="005208F7"/>
    <w:rsid w:val="00526D7B"/>
    <w:rsid w:val="005303F0"/>
    <w:rsid w:val="0053080D"/>
    <w:rsid w:val="00531663"/>
    <w:rsid w:val="00532019"/>
    <w:rsid w:val="0053470A"/>
    <w:rsid w:val="00535BB1"/>
    <w:rsid w:val="005365A6"/>
    <w:rsid w:val="00537D85"/>
    <w:rsid w:val="00540696"/>
    <w:rsid w:val="00542E53"/>
    <w:rsid w:val="00547415"/>
    <w:rsid w:val="00555944"/>
    <w:rsid w:val="00555ECB"/>
    <w:rsid w:val="005565A4"/>
    <w:rsid w:val="00556A00"/>
    <w:rsid w:val="00556D95"/>
    <w:rsid w:val="00557A2D"/>
    <w:rsid w:val="00557D2A"/>
    <w:rsid w:val="00561D69"/>
    <w:rsid w:val="005635BB"/>
    <w:rsid w:val="0056365D"/>
    <w:rsid w:val="00564655"/>
    <w:rsid w:val="005651D8"/>
    <w:rsid w:val="005656CB"/>
    <w:rsid w:val="00570050"/>
    <w:rsid w:val="00570DF5"/>
    <w:rsid w:val="00571580"/>
    <w:rsid w:val="0057209E"/>
    <w:rsid w:val="0057297F"/>
    <w:rsid w:val="00573051"/>
    <w:rsid w:val="0057316B"/>
    <w:rsid w:val="00573814"/>
    <w:rsid w:val="005740A8"/>
    <w:rsid w:val="005801E9"/>
    <w:rsid w:val="00582403"/>
    <w:rsid w:val="00586012"/>
    <w:rsid w:val="00591273"/>
    <w:rsid w:val="00593611"/>
    <w:rsid w:val="00593C04"/>
    <w:rsid w:val="00594CE7"/>
    <w:rsid w:val="00597FB1"/>
    <w:rsid w:val="005A1ED3"/>
    <w:rsid w:val="005A239B"/>
    <w:rsid w:val="005A332D"/>
    <w:rsid w:val="005A3FB4"/>
    <w:rsid w:val="005A4B13"/>
    <w:rsid w:val="005A5B54"/>
    <w:rsid w:val="005A6170"/>
    <w:rsid w:val="005A6252"/>
    <w:rsid w:val="005B0824"/>
    <w:rsid w:val="005B10B0"/>
    <w:rsid w:val="005B1EE2"/>
    <w:rsid w:val="005B3554"/>
    <w:rsid w:val="005B3E3B"/>
    <w:rsid w:val="005B4A0E"/>
    <w:rsid w:val="005B58A3"/>
    <w:rsid w:val="005B7ABD"/>
    <w:rsid w:val="005C0565"/>
    <w:rsid w:val="005C1216"/>
    <w:rsid w:val="005C2BED"/>
    <w:rsid w:val="005C37C0"/>
    <w:rsid w:val="005C55E5"/>
    <w:rsid w:val="005C55EC"/>
    <w:rsid w:val="005C6D43"/>
    <w:rsid w:val="005C758C"/>
    <w:rsid w:val="005D1569"/>
    <w:rsid w:val="005D2F0E"/>
    <w:rsid w:val="005D303B"/>
    <w:rsid w:val="005D3E47"/>
    <w:rsid w:val="005E0C67"/>
    <w:rsid w:val="005E2EBD"/>
    <w:rsid w:val="005E2FEF"/>
    <w:rsid w:val="005E3E81"/>
    <w:rsid w:val="005E51EE"/>
    <w:rsid w:val="005E7965"/>
    <w:rsid w:val="005F0296"/>
    <w:rsid w:val="005F1401"/>
    <w:rsid w:val="005F2F8C"/>
    <w:rsid w:val="005F303A"/>
    <w:rsid w:val="005F34A6"/>
    <w:rsid w:val="005F4496"/>
    <w:rsid w:val="005F47BD"/>
    <w:rsid w:val="005F545C"/>
    <w:rsid w:val="005F5E7F"/>
    <w:rsid w:val="005F6C53"/>
    <w:rsid w:val="005F7149"/>
    <w:rsid w:val="005F7BF4"/>
    <w:rsid w:val="00600178"/>
    <w:rsid w:val="006049A0"/>
    <w:rsid w:val="006069FE"/>
    <w:rsid w:val="00606C5C"/>
    <w:rsid w:val="006134ED"/>
    <w:rsid w:val="006178FF"/>
    <w:rsid w:val="00620930"/>
    <w:rsid w:val="00621F5C"/>
    <w:rsid w:val="00623C1D"/>
    <w:rsid w:val="00623F01"/>
    <w:rsid w:val="0062588A"/>
    <w:rsid w:val="00627EDA"/>
    <w:rsid w:val="006301F4"/>
    <w:rsid w:val="00631773"/>
    <w:rsid w:val="006347C0"/>
    <w:rsid w:val="00635800"/>
    <w:rsid w:val="006408AF"/>
    <w:rsid w:val="00641683"/>
    <w:rsid w:val="006454E3"/>
    <w:rsid w:val="006465E5"/>
    <w:rsid w:val="00650A50"/>
    <w:rsid w:val="006517F4"/>
    <w:rsid w:val="00651BD5"/>
    <w:rsid w:val="006522E0"/>
    <w:rsid w:val="00654B7A"/>
    <w:rsid w:val="00654E81"/>
    <w:rsid w:val="00655BE8"/>
    <w:rsid w:val="00660573"/>
    <w:rsid w:val="00660FEF"/>
    <w:rsid w:val="00662488"/>
    <w:rsid w:val="00663ACC"/>
    <w:rsid w:val="00665BCA"/>
    <w:rsid w:val="00666B50"/>
    <w:rsid w:val="00671DFA"/>
    <w:rsid w:val="006728D4"/>
    <w:rsid w:val="006737D2"/>
    <w:rsid w:val="00673DB0"/>
    <w:rsid w:val="0067543F"/>
    <w:rsid w:val="006811DF"/>
    <w:rsid w:val="006833B7"/>
    <w:rsid w:val="00683D80"/>
    <w:rsid w:val="00685C0E"/>
    <w:rsid w:val="006871D4"/>
    <w:rsid w:val="00687C1E"/>
    <w:rsid w:val="00695446"/>
    <w:rsid w:val="006A0753"/>
    <w:rsid w:val="006A2662"/>
    <w:rsid w:val="006A3B17"/>
    <w:rsid w:val="006A517E"/>
    <w:rsid w:val="006A70F6"/>
    <w:rsid w:val="006A7874"/>
    <w:rsid w:val="006A7FDB"/>
    <w:rsid w:val="006B1598"/>
    <w:rsid w:val="006B2E97"/>
    <w:rsid w:val="006B3990"/>
    <w:rsid w:val="006B48AB"/>
    <w:rsid w:val="006B525C"/>
    <w:rsid w:val="006B5F35"/>
    <w:rsid w:val="006B6353"/>
    <w:rsid w:val="006B65F6"/>
    <w:rsid w:val="006B6C92"/>
    <w:rsid w:val="006B7F8B"/>
    <w:rsid w:val="006C1FA0"/>
    <w:rsid w:val="006C24FB"/>
    <w:rsid w:val="006C5447"/>
    <w:rsid w:val="006C5EC2"/>
    <w:rsid w:val="006C7411"/>
    <w:rsid w:val="006C7547"/>
    <w:rsid w:val="006D0392"/>
    <w:rsid w:val="006D0D7C"/>
    <w:rsid w:val="006D103F"/>
    <w:rsid w:val="006D2D29"/>
    <w:rsid w:val="006D40BB"/>
    <w:rsid w:val="006D4BC6"/>
    <w:rsid w:val="006E1343"/>
    <w:rsid w:val="006E1562"/>
    <w:rsid w:val="006E2E88"/>
    <w:rsid w:val="006E3C00"/>
    <w:rsid w:val="006E578E"/>
    <w:rsid w:val="006E6756"/>
    <w:rsid w:val="006F134A"/>
    <w:rsid w:val="006F2A87"/>
    <w:rsid w:val="006F2F5E"/>
    <w:rsid w:val="006F33BE"/>
    <w:rsid w:val="006F4081"/>
    <w:rsid w:val="006F5BB6"/>
    <w:rsid w:val="006F797C"/>
    <w:rsid w:val="006F7F40"/>
    <w:rsid w:val="00700B82"/>
    <w:rsid w:val="00703272"/>
    <w:rsid w:val="00704BE1"/>
    <w:rsid w:val="00704F16"/>
    <w:rsid w:val="00704F66"/>
    <w:rsid w:val="0070524C"/>
    <w:rsid w:val="00705ECA"/>
    <w:rsid w:val="007062C9"/>
    <w:rsid w:val="007062F5"/>
    <w:rsid w:val="00706F30"/>
    <w:rsid w:val="007075BC"/>
    <w:rsid w:val="00710E89"/>
    <w:rsid w:val="00715E6C"/>
    <w:rsid w:val="007161CF"/>
    <w:rsid w:val="00716371"/>
    <w:rsid w:val="007208C1"/>
    <w:rsid w:val="00720A27"/>
    <w:rsid w:val="00721652"/>
    <w:rsid w:val="00721878"/>
    <w:rsid w:val="0072196E"/>
    <w:rsid w:val="00721F2E"/>
    <w:rsid w:val="00722192"/>
    <w:rsid w:val="00723299"/>
    <w:rsid w:val="007236C1"/>
    <w:rsid w:val="00723C0E"/>
    <w:rsid w:val="0072737E"/>
    <w:rsid w:val="007306E1"/>
    <w:rsid w:val="00730703"/>
    <w:rsid w:val="00730FED"/>
    <w:rsid w:val="007314CA"/>
    <w:rsid w:val="0073199B"/>
    <w:rsid w:val="0073281F"/>
    <w:rsid w:val="00732A26"/>
    <w:rsid w:val="00732AEA"/>
    <w:rsid w:val="00733350"/>
    <w:rsid w:val="007337F9"/>
    <w:rsid w:val="00733B24"/>
    <w:rsid w:val="0073496C"/>
    <w:rsid w:val="0073644F"/>
    <w:rsid w:val="00736CC0"/>
    <w:rsid w:val="00737DA5"/>
    <w:rsid w:val="00737FD8"/>
    <w:rsid w:val="007404CB"/>
    <w:rsid w:val="00741B9E"/>
    <w:rsid w:val="00741F56"/>
    <w:rsid w:val="007422E4"/>
    <w:rsid w:val="007426E2"/>
    <w:rsid w:val="0074341E"/>
    <w:rsid w:val="0074344F"/>
    <w:rsid w:val="00744BCC"/>
    <w:rsid w:val="00747C4B"/>
    <w:rsid w:val="00750203"/>
    <w:rsid w:val="007514B5"/>
    <w:rsid w:val="0075212F"/>
    <w:rsid w:val="00754242"/>
    <w:rsid w:val="0075553F"/>
    <w:rsid w:val="00756479"/>
    <w:rsid w:val="007605F9"/>
    <w:rsid w:val="00760C78"/>
    <w:rsid w:val="00761A97"/>
    <w:rsid w:val="0076308A"/>
    <w:rsid w:val="00764DF8"/>
    <w:rsid w:val="00765022"/>
    <w:rsid w:val="0076558F"/>
    <w:rsid w:val="007659A6"/>
    <w:rsid w:val="00766F97"/>
    <w:rsid w:val="007675CD"/>
    <w:rsid w:val="00771162"/>
    <w:rsid w:val="00771DDB"/>
    <w:rsid w:val="00772495"/>
    <w:rsid w:val="00772596"/>
    <w:rsid w:val="0077371F"/>
    <w:rsid w:val="00773F93"/>
    <w:rsid w:val="007758E4"/>
    <w:rsid w:val="00780797"/>
    <w:rsid w:val="00783181"/>
    <w:rsid w:val="00786289"/>
    <w:rsid w:val="00787EF4"/>
    <w:rsid w:val="00792EBE"/>
    <w:rsid w:val="00793052"/>
    <w:rsid w:val="00793648"/>
    <w:rsid w:val="00793C7A"/>
    <w:rsid w:val="0079483B"/>
    <w:rsid w:val="00794BA6"/>
    <w:rsid w:val="007954D3"/>
    <w:rsid w:val="00795CC8"/>
    <w:rsid w:val="00795D2E"/>
    <w:rsid w:val="0079656E"/>
    <w:rsid w:val="00796A25"/>
    <w:rsid w:val="007A098D"/>
    <w:rsid w:val="007A2DAD"/>
    <w:rsid w:val="007A4DE1"/>
    <w:rsid w:val="007A558C"/>
    <w:rsid w:val="007B0901"/>
    <w:rsid w:val="007B141E"/>
    <w:rsid w:val="007B285E"/>
    <w:rsid w:val="007B49A4"/>
    <w:rsid w:val="007C3793"/>
    <w:rsid w:val="007C48BE"/>
    <w:rsid w:val="007C6DDC"/>
    <w:rsid w:val="007C7F29"/>
    <w:rsid w:val="007D29AA"/>
    <w:rsid w:val="007D32CC"/>
    <w:rsid w:val="007D7FFE"/>
    <w:rsid w:val="007E0F8A"/>
    <w:rsid w:val="007E25A8"/>
    <w:rsid w:val="007E5996"/>
    <w:rsid w:val="007E6C22"/>
    <w:rsid w:val="007E6EF9"/>
    <w:rsid w:val="007F0E68"/>
    <w:rsid w:val="007F20D5"/>
    <w:rsid w:val="007F245E"/>
    <w:rsid w:val="007F4CA8"/>
    <w:rsid w:val="007F62D9"/>
    <w:rsid w:val="007F75B4"/>
    <w:rsid w:val="00801273"/>
    <w:rsid w:val="0080154E"/>
    <w:rsid w:val="00801DCD"/>
    <w:rsid w:val="00802858"/>
    <w:rsid w:val="0080449A"/>
    <w:rsid w:val="00804CE1"/>
    <w:rsid w:val="008056F1"/>
    <w:rsid w:val="0080633B"/>
    <w:rsid w:val="00806DCD"/>
    <w:rsid w:val="00807BDD"/>
    <w:rsid w:val="00810D0F"/>
    <w:rsid w:val="00810E8D"/>
    <w:rsid w:val="008142B9"/>
    <w:rsid w:val="008145AF"/>
    <w:rsid w:val="0081490C"/>
    <w:rsid w:val="00814F12"/>
    <w:rsid w:val="00815110"/>
    <w:rsid w:val="00816BC7"/>
    <w:rsid w:val="0081735E"/>
    <w:rsid w:val="00817CB4"/>
    <w:rsid w:val="00822A4A"/>
    <w:rsid w:val="00823FA0"/>
    <w:rsid w:val="00824B2D"/>
    <w:rsid w:val="008263DD"/>
    <w:rsid w:val="0082754A"/>
    <w:rsid w:val="00830842"/>
    <w:rsid w:val="008310F6"/>
    <w:rsid w:val="008314F6"/>
    <w:rsid w:val="0083325D"/>
    <w:rsid w:val="008336F3"/>
    <w:rsid w:val="00833B1C"/>
    <w:rsid w:val="00833CEB"/>
    <w:rsid w:val="00834D76"/>
    <w:rsid w:val="0083534D"/>
    <w:rsid w:val="008355BD"/>
    <w:rsid w:val="00843A30"/>
    <w:rsid w:val="00844B04"/>
    <w:rsid w:val="00844BD2"/>
    <w:rsid w:val="008460FB"/>
    <w:rsid w:val="00846A70"/>
    <w:rsid w:val="00847911"/>
    <w:rsid w:val="00852F1E"/>
    <w:rsid w:val="00855FA0"/>
    <w:rsid w:val="00856A3D"/>
    <w:rsid w:val="00857961"/>
    <w:rsid w:val="008608CA"/>
    <w:rsid w:val="00861AB4"/>
    <w:rsid w:val="00861DAE"/>
    <w:rsid w:val="00862C4F"/>
    <w:rsid w:val="00865B67"/>
    <w:rsid w:val="008664E8"/>
    <w:rsid w:val="00866CDD"/>
    <w:rsid w:val="00870BFE"/>
    <w:rsid w:val="008718A4"/>
    <w:rsid w:val="00872E3F"/>
    <w:rsid w:val="00872F8E"/>
    <w:rsid w:val="00873E7A"/>
    <w:rsid w:val="00875C0E"/>
    <w:rsid w:val="00876321"/>
    <w:rsid w:val="00880CA5"/>
    <w:rsid w:val="00882255"/>
    <w:rsid w:val="00885434"/>
    <w:rsid w:val="00886C4C"/>
    <w:rsid w:val="00886E20"/>
    <w:rsid w:val="00887970"/>
    <w:rsid w:val="00887D10"/>
    <w:rsid w:val="00892E47"/>
    <w:rsid w:val="00897091"/>
    <w:rsid w:val="008A1C3E"/>
    <w:rsid w:val="008A2500"/>
    <w:rsid w:val="008A47E2"/>
    <w:rsid w:val="008B3CA2"/>
    <w:rsid w:val="008B4017"/>
    <w:rsid w:val="008B4834"/>
    <w:rsid w:val="008B5DAF"/>
    <w:rsid w:val="008B764F"/>
    <w:rsid w:val="008C09A4"/>
    <w:rsid w:val="008C3DF8"/>
    <w:rsid w:val="008C568D"/>
    <w:rsid w:val="008C574F"/>
    <w:rsid w:val="008C5D93"/>
    <w:rsid w:val="008C690D"/>
    <w:rsid w:val="008C719A"/>
    <w:rsid w:val="008D1265"/>
    <w:rsid w:val="008D34BE"/>
    <w:rsid w:val="008D3CC3"/>
    <w:rsid w:val="008D4FC6"/>
    <w:rsid w:val="008E1A07"/>
    <w:rsid w:val="008E2D68"/>
    <w:rsid w:val="008E56F7"/>
    <w:rsid w:val="008E6747"/>
    <w:rsid w:val="008E7103"/>
    <w:rsid w:val="008F1899"/>
    <w:rsid w:val="008F3394"/>
    <w:rsid w:val="008F5CA5"/>
    <w:rsid w:val="008F6462"/>
    <w:rsid w:val="0090032C"/>
    <w:rsid w:val="00900AB7"/>
    <w:rsid w:val="00901374"/>
    <w:rsid w:val="00906588"/>
    <w:rsid w:val="009103AC"/>
    <w:rsid w:val="00910AD1"/>
    <w:rsid w:val="009124AB"/>
    <w:rsid w:val="00912504"/>
    <w:rsid w:val="00912843"/>
    <w:rsid w:val="00914464"/>
    <w:rsid w:val="009149D1"/>
    <w:rsid w:val="009155E3"/>
    <w:rsid w:val="00916D0C"/>
    <w:rsid w:val="00917E2A"/>
    <w:rsid w:val="009207AD"/>
    <w:rsid w:val="00920C27"/>
    <w:rsid w:val="0092343E"/>
    <w:rsid w:val="00927B29"/>
    <w:rsid w:val="009317AA"/>
    <w:rsid w:val="00931883"/>
    <w:rsid w:val="009330D9"/>
    <w:rsid w:val="009342CC"/>
    <w:rsid w:val="00934CB3"/>
    <w:rsid w:val="009350A5"/>
    <w:rsid w:val="00937117"/>
    <w:rsid w:val="00937C87"/>
    <w:rsid w:val="009412AC"/>
    <w:rsid w:val="00941F2C"/>
    <w:rsid w:val="0094306B"/>
    <w:rsid w:val="0094332E"/>
    <w:rsid w:val="00944398"/>
    <w:rsid w:val="009469FB"/>
    <w:rsid w:val="00947E5B"/>
    <w:rsid w:val="00947FCF"/>
    <w:rsid w:val="009507B6"/>
    <w:rsid w:val="009511CA"/>
    <w:rsid w:val="009528BB"/>
    <w:rsid w:val="009564C8"/>
    <w:rsid w:val="00956FDC"/>
    <w:rsid w:val="00957039"/>
    <w:rsid w:val="00957150"/>
    <w:rsid w:val="0096005F"/>
    <w:rsid w:val="009600C5"/>
    <w:rsid w:val="0096063C"/>
    <w:rsid w:val="00961BEE"/>
    <w:rsid w:val="00964945"/>
    <w:rsid w:val="00966F18"/>
    <w:rsid w:val="00970DB2"/>
    <w:rsid w:val="0097221B"/>
    <w:rsid w:val="00972860"/>
    <w:rsid w:val="00973ED5"/>
    <w:rsid w:val="00973EFD"/>
    <w:rsid w:val="00976F48"/>
    <w:rsid w:val="00981767"/>
    <w:rsid w:val="00981B2B"/>
    <w:rsid w:val="00982264"/>
    <w:rsid w:val="0098332D"/>
    <w:rsid w:val="009848D2"/>
    <w:rsid w:val="009857C7"/>
    <w:rsid w:val="00985D28"/>
    <w:rsid w:val="00985E02"/>
    <w:rsid w:val="00986818"/>
    <w:rsid w:val="009916D1"/>
    <w:rsid w:val="0099256C"/>
    <w:rsid w:val="0099397B"/>
    <w:rsid w:val="009976DB"/>
    <w:rsid w:val="00997753"/>
    <w:rsid w:val="009A3EC0"/>
    <w:rsid w:val="009A5E98"/>
    <w:rsid w:val="009A5F12"/>
    <w:rsid w:val="009B04BD"/>
    <w:rsid w:val="009B2787"/>
    <w:rsid w:val="009B3544"/>
    <w:rsid w:val="009B3EE9"/>
    <w:rsid w:val="009B5341"/>
    <w:rsid w:val="009B5573"/>
    <w:rsid w:val="009B62B8"/>
    <w:rsid w:val="009C03E7"/>
    <w:rsid w:val="009C4D79"/>
    <w:rsid w:val="009C4FC0"/>
    <w:rsid w:val="009C58FA"/>
    <w:rsid w:val="009C6755"/>
    <w:rsid w:val="009D1829"/>
    <w:rsid w:val="009D3C54"/>
    <w:rsid w:val="009D4B97"/>
    <w:rsid w:val="009D5203"/>
    <w:rsid w:val="009D7BF2"/>
    <w:rsid w:val="009E1102"/>
    <w:rsid w:val="009E137B"/>
    <w:rsid w:val="009E1F0B"/>
    <w:rsid w:val="009E21E2"/>
    <w:rsid w:val="009E31C6"/>
    <w:rsid w:val="009E33E7"/>
    <w:rsid w:val="009E371D"/>
    <w:rsid w:val="009E429F"/>
    <w:rsid w:val="009E4653"/>
    <w:rsid w:val="009E5EA4"/>
    <w:rsid w:val="009E665A"/>
    <w:rsid w:val="009E75FB"/>
    <w:rsid w:val="009F39AD"/>
    <w:rsid w:val="009F4965"/>
    <w:rsid w:val="009F7615"/>
    <w:rsid w:val="00A00580"/>
    <w:rsid w:val="00A04D3F"/>
    <w:rsid w:val="00A0716D"/>
    <w:rsid w:val="00A1174D"/>
    <w:rsid w:val="00A11824"/>
    <w:rsid w:val="00A1211E"/>
    <w:rsid w:val="00A1310C"/>
    <w:rsid w:val="00A13124"/>
    <w:rsid w:val="00A13F17"/>
    <w:rsid w:val="00A21C51"/>
    <w:rsid w:val="00A22773"/>
    <w:rsid w:val="00A233F1"/>
    <w:rsid w:val="00A24225"/>
    <w:rsid w:val="00A27002"/>
    <w:rsid w:val="00A31AD3"/>
    <w:rsid w:val="00A3333D"/>
    <w:rsid w:val="00A333D0"/>
    <w:rsid w:val="00A3400D"/>
    <w:rsid w:val="00A34234"/>
    <w:rsid w:val="00A35A7D"/>
    <w:rsid w:val="00A3613F"/>
    <w:rsid w:val="00A3650F"/>
    <w:rsid w:val="00A36B21"/>
    <w:rsid w:val="00A36B91"/>
    <w:rsid w:val="00A371ED"/>
    <w:rsid w:val="00A37823"/>
    <w:rsid w:val="00A40B00"/>
    <w:rsid w:val="00A4516D"/>
    <w:rsid w:val="00A45B0A"/>
    <w:rsid w:val="00A479F8"/>
    <w:rsid w:val="00A50A18"/>
    <w:rsid w:val="00A52AA4"/>
    <w:rsid w:val="00A531D0"/>
    <w:rsid w:val="00A535CB"/>
    <w:rsid w:val="00A55A80"/>
    <w:rsid w:val="00A5673E"/>
    <w:rsid w:val="00A57295"/>
    <w:rsid w:val="00A610AF"/>
    <w:rsid w:val="00A62333"/>
    <w:rsid w:val="00A62CA4"/>
    <w:rsid w:val="00A6348F"/>
    <w:rsid w:val="00A6428D"/>
    <w:rsid w:val="00A64ADD"/>
    <w:rsid w:val="00A656EC"/>
    <w:rsid w:val="00A677CC"/>
    <w:rsid w:val="00A7002D"/>
    <w:rsid w:val="00A72222"/>
    <w:rsid w:val="00A72A03"/>
    <w:rsid w:val="00A7473F"/>
    <w:rsid w:val="00A7489C"/>
    <w:rsid w:val="00A772C5"/>
    <w:rsid w:val="00A7751B"/>
    <w:rsid w:val="00A77A7A"/>
    <w:rsid w:val="00A862BD"/>
    <w:rsid w:val="00A86CFD"/>
    <w:rsid w:val="00A908F3"/>
    <w:rsid w:val="00A9230C"/>
    <w:rsid w:val="00A9285E"/>
    <w:rsid w:val="00A929AB"/>
    <w:rsid w:val="00A92CA4"/>
    <w:rsid w:val="00A9426E"/>
    <w:rsid w:val="00A9592A"/>
    <w:rsid w:val="00A974CA"/>
    <w:rsid w:val="00A97AA1"/>
    <w:rsid w:val="00A97CD5"/>
    <w:rsid w:val="00AA06E0"/>
    <w:rsid w:val="00AA216F"/>
    <w:rsid w:val="00AA297A"/>
    <w:rsid w:val="00AA49C9"/>
    <w:rsid w:val="00AA582C"/>
    <w:rsid w:val="00AA692C"/>
    <w:rsid w:val="00AB06A1"/>
    <w:rsid w:val="00AB1DF7"/>
    <w:rsid w:val="00AB394A"/>
    <w:rsid w:val="00AB3A35"/>
    <w:rsid w:val="00AB51AF"/>
    <w:rsid w:val="00AB6121"/>
    <w:rsid w:val="00AB6252"/>
    <w:rsid w:val="00AB65DE"/>
    <w:rsid w:val="00AB706E"/>
    <w:rsid w:val="00AB7567"/>
    <w:rsid w:val="00AC2814"/>
    <w:rsid w:val="00AC2BE4"/>
    <w:rsid w:val="00AC3592"/>
    <w:rsid w:val="00AC43C5"/>
    <w:rsid w:val="00AC4919"/>
    <w:rsid w:val="00AC4E01"/>
    <w:rsid w:val="00AD106C"/>
    <w:rsid w:val="00AD33D9"/>
    <w:rsid w:val="00AD41F6"/>
    <w:rsid w:val="00AD468D"/>
    <w:rsid w:val="00AD4E40"/>
    <w:rsid w:val="00AD5499"/>
    <w:rsid w:val="00AD7EE2"/>
    <w:rsid w:val="00AE153C"/>
    <w:rsid w:val="00AE384C"/>
    <w:rsid w:val="00AE3D9F"/>
    <w:rsid w:val="00AE4D09"/>
    <w:rsid w:val="00AE60F6"/>
    <w:rsid w:val="00AE72DD"/>
    <w:rsid w:val="00AF295F"/>
    <w:rsid w:val="00AF2DCD"/>
    <w:rsid w:val="00AF3771"/>
    <w:rsid w:val="00AF48C4"/>
    <w:rsid w:val="00B00174"/>
    <w:rsid w:val="00B0517B"/>
    <w:rsid w:val="00B051CB"/>
    <w:rsid w:val="00B07C40"/>
    <w:rsid w:val="00B100C2"/>
    <w:rsid w:val="00B101C6"/>
    <w:rsid w:val="00B1068F"/>
    <w:rsid w:val="00B1200C"/>
    <w:rsid w:val="00B12EDF"/>
    <w:rsid w:val="00B13B6B"/>
    <w:rsid w:val="00B14583"/>
    <w:rsid w:val="00B150E9"/>
    <w:rsid w:val="00B17F01"/>
    <w:rsid w:val="00B2019E"/>
    <w:rsid w:val="00B22CC1"/>
    <w:rsid w:val="00B237E5"/>
    <w:rsid w:val="00B2381D"/>
    <w:rsid w:val="00B26DF1"/>
    <w:rsid w:val="00B27500"/>
    <w:rsid w:val="00B30F77"/>
    <w:rsid w:val="00B31381"/>
    <w:rsid w:val="00B341D5"/>
    <w:rsid w:val="00B344B2"/>
    <w:rsid w:val="00B34C09"/>
    <w:rsid w:val="00B40F9C"/>
    <w:rsid w:val="00B4151D"/>
    <w:rsid w:val="00B4215B"/>
    <w:rsid w:val="00B423CF"/>
    <w:rsid w:val="00B4336A"/>
    <w:rsid w:val="00B44126"/>
    <w:rsid w:val="00B4540B"/>
    <w:rsid w:val="00B45B0E"/>
    <w:rsid w:val="00B45D97"/>
    <w:rsid w:val="00B50187"/>
    <w:rsid w:val="00B51C7C"/>
    <w:rsid w:val="00B5398E"/>
    <w:rsid w:val="00B56E71"/>
    <w:rsid w:val="00B57E25"/>
    <w:rsid w:val="00B60C26"/>
    <w:rsid w:val="00B616C3"/>
    <w:rsid w:val="00B6176D"/>
    <w:rsid w:val="00B6381A"/>
    <w:rsid w:val="00B6474B"/>
    <w:rsid w:val="00B64862"/>
    <w:rsid w:val="00B70AD6"/>
    <w:rsid w:val="00B7231E"/>
    <w:rsid w:val="00B738D9"/>
    <w:rsid w:val="00B75B46"/>
    <w:rsid w:val="00B75ED8"/>
    <w:rsid w:val="00B77977"/>
    <w:rsid w:val="00B81BCF"/>
    <w:rsid w:val="00B82B32"/>
    <w:rsid w:val="00B82E81"/>
    <w:rsid w:val="00B84922"/>
    <w:rsid w:val="00B8682A"/>
    <w:rsid w:val="00B869F2"/>
    <w:rsid w:val="00B86A70"/>
    <w:rsid w:val="00B93A02"/>
    <w:rsid w:val="00B95278"/>
    <w:rsid w:val="00B96D68"/>
    <w:rsid w:val="00BA0CF1"/>
    <w:rsid w:val="00BA2412"/>
    <w:rsid w:val="00BA343E"/>
    <w:rsid w:val="00BA3DAD"/>
    <w:rsid w:val="00BA523D"/>
    <w:rsid w:val="00BA5E0E"/>
    <w:rsid w:val="00BA6913"/>
    <w:rsid w:val="00BB0CCE"/>
    <w:rsid w:val="00BB0F32"/>
    <w:rsid w:val="00BB110A"/>
    <w:rsid w:val="00BB17EB"/>
    <w:rsid w:val="00BB1F2F"/>
    <w:rsid w:val="00BB243B"/>
    <w:rsid w:val="00BB2527"/>
    <w:rsid w:val="00BB27A7"/>
    <w:rsid w:val="00BB3AB9"/>
    <w:rsid w:val="00BB5035"/>
    <w:rsid w:val="00BB6322"/>
    <w:rsid w:val="00BC0365"/>
    <w:rsid w:val="00BC0A5E"/>
    <w:rsid w:val="00BC3791"/>
    <w:rsid w:val="00BC68A1"/>
    <w:rsid w:val="00BC706D"/>
    <w:rsid w:val="00BD0BC6"/>
    <w:rsid w:val="00BD2D66"/>
    <w:rsid w:val="00BD408B"/>
    <w:rsid w:val="00BD4754"/>
    <w:rsid w:val="00BD5B39"/>
    <w:rsid w:val="00BD5F90"/>
    <w:rsid w:val="00BD7CBB"/>
    <w:rsid w:val="00BE07C3"/>
    <w:rsid w:val="00BE1B52"/>
    <w:rsid w:val="00BE5823"/>
    <w:rsid w:val="00BE636D"/>
    <w:rsid w:val="00BE7F57"/>
    <w:rsid w:val="00BF2321"/>
    <w:rsid w:val="00BF2C8D"/>
    <w:rsid w:val="00BF446F"/>
    <w:rsid w:val="00BF6C3E"/>
    <w:rsid w:val="00BF7585"/>
    <w:rsid w:val="00C02C1E"/>
    <w:rsid w:val="00C03CE1"/>
    <w:rsid w:val="00C04B8B"/>
    <w:rsid w:val="00C07190"/>
    <w:rsid w:val="00C07CA7"/>
    <w:rsid w:val="00C14166"/>
    <w:rsid w:val="00C14A8A"/>
    <w:rsid w:val="00C16EB4"/>
    <w:rsid w:val="00C20860"/>
    <w:rsid w:val="00C226A1"/>
    <w:rsid w:val="00C24C60"/>
    <w:rsid w:val="00C30FA0"/>
    <w:rsid w:val="00C32D6F"/>
    <w:rsid w:val="00C33490"/>
    <w:rsid w:val="00C3493F"/>
    <w:rsid w:val="00C35AD5"/>
    <w:rsid w:val="00C406D7"/>
    <w:rsid w:val="00C40993"/>
    <w:rsid w:val="00C40A0C"/>
    <w:rsid w:val="00C410F7"/>
    <w:rsid w:val="00C42114"/>
    <w:rsid w:val="00C42563"/>
    <w:rsid w:val="00C44F58"/>
    <w:rsid w:val="00C561D8"/>
    <w:rsid w:val="00C56B57"/>
    <w:rsid w:val="00C61875"/>
    <w:rsid w:val="00C62CE8"/>
    <w:rsid w:val="00C64882"/>
    <w:rsid w:val="00C65074"/>
    <w:rsid w:val="00C65CBF"/>
    <w:rsid w:val="00C66CCD"/>
    <w:rsid w:val="00C828D5"/>
    <w:rsid w:val="00C82BCD"/>
    <w:rsid w:val="00C918C9"/>
    <w:rsid w:val="00C91F61"/>
    <w:rsid w:val="00C92EBB"/>
    <w:rsid w:val="00C94BDB"/>
    <w:rsid w:val="00C956F5"/>
    <w:rsid w:val="00C95D74"/>
    <w:rsid w:val="00CA000D"/>
    <w:rsid w:val="00CA142A"/>
    <w:rsid w:val="00CA288F"/>
    <w:rsid w:val="00CA362C"/>
    <w:rsid w:val="00CA3BB3"/>
    <w:rsid w:val="00CA4EED"/>
    <w:rsid w:val="00CA557B"/>
    <w:rsid w:val="00CA590D"/>
    <w:rsid w:val="00CA6277"/>
    <w:rsid w:val="00CB0C2F"/>
    <w:rsid w:val="00CB0D24"/>
    <w:rsid w:val="00CB2242"/>
    <w:rsid w:val="00CB5023"/>
    <w:rsid w:val="00CC0EC1"/>
    <w:rsid w:val="00CC4EAE"/>
    <w:rsid w:val="00CD0E72"/>
    <w:rsid w:val="00CD13D2"/>
    <w:rsid w:val="00CD14DB"/>
    <w:rsid w:val="00CD4C06"/>
    <w:rsid w:val="00CE00FA"/>
    <w:rsid w:val="00CE15DE"/>
    <w:rsid w:val="00CE1A43"/>
    <w:rsid w:val="00CE229C"/>
    <w:rsid w:val="00CE2886"/>
    <w:rsid w:val="00CE5CD2"/>
    <w:rsid w:val="00CF00DC"/>
    <w:rsid w:val="00CF306E"/>
    <w:rsid w:val="00CF39CC"/>
    <w:rsid w:val="00CF46C4"/>
    <w:rsid w:val="00CF4EE1"/>
    <w:rsid w:val="00CF522D"/>
    <w:rsid w:val="00CF5A79"/>
    <w:rsid w:val="00CF7D0D"/>
    <w:rsid w:val="00D04927"/>
    <w:rsid w:val="00D05CBB"/>
    <w:rsid w:val="00D070BB"/>
    <w:rsid w:val="00D074AA"/>
    <w:rsid w:val="00D07C3F"/>
    <w:rsid w:val="00D101B8"/>
    <w:rsid w:val="00D1160F"/>
    <w:rsid w:val="00D11FDC"/>
    <w:rsid w:val="00D157AC"/>
    <w:rsid w:val="00D1651B"/>
    <w:rsid w:val="00D16655"/>
    <w:rsid w:val="00D17AB1"/>
    <w:rsid w:val="00D20380"/>
    <w:rsid w:val="00D213CB"/>
    <w:rsid w:val="00D216D8"/>
    <w:rsid w:val="00D21879"/>
    <w:rsid w:val="00D21DE6"/>
    <w:rsid w:val="00D2315A"/>
    <w:rsid w:val="00D266A6"/>
    <w:rsid w:val="00D27DDE"/>
    <w:rsid w:val="00D31385"/>
    <w:rsid w:val="00D317D0"/>
    <w:rsid w:val="00D31C79"/>
    <w:rsid w:val="00D333CF"/>
    <w:rsid w:val="00D33D67"/>
    <w:rsid w:val="00D35B11"/>
    <w:rsid w:val="00D35D68"/>
    <w:rsid w:val="00D35FC1"/>
    <w:rsid w:val="00D42888"/>
    <w:rsid w:val="00D42D00"/>
    <w:rsid w:val="00D43AC0"/>
    <w:rsid w:val="00D474CE"/>
    <w:rsid w:val="00D4781C"/>
    <w:rsid w:val="00D47A2C"/>
    <w:rsid w:val="00D500EB"/>
    <w:rsid w:val="00D511AD"/>
    <w:rsid w:val="00D51C58"/>
    <w:rsid w:val="00D535DA"/>
    <w:rsid w:val="00D53DB6"/>
    <w:rsid w:val="00D572C4"/>
    <w:rsid w:val="00D5798E"/>
    <w:rsid w:val="00D60394"/>
    <w:rsid w:val="00D66175"/>
    <w:rsid w:val="00D73984"/>
    <w:rsid w:val="00D73F57"/>
    <w:rsid w:val="00D74764"/>
    <w:rsid w:val="00D764C9"/>
    <w:rsid w:val="00D76981"/>
    <w:rsid w:val="00D77EC6"/>
    <w:rsid w:val="00D80998"/>
    <w:rsid w:val="00D80F03"/>
    <w:rsid w:val="00D81DB7"/>
    <w:rsid w:val="00D82460"/>
    <w:rsid w:val="00D82A2C"/>
    <w:rsid w:val="00D82C42"/>
    <w:rsid w:val="00D844F4"/>
    <w:rsid w:val="00D914E3"/>
    <w:rsid w:val="00D92529"/>
    <w:rsid w:val="00D9466B"/>
    <w:rsid w:val="00D95DF8"/>
    <w:rsid w:val="00D9674E"/>
    <w:rsid w:val="00D9699C"/>
    <w:rsid w:val="00D96A0F"/>
    <w:rsid w:val="00DA1790"/>
    <w:rsid w:val="00DA3D0E"/>
    <w:rsid w:val="00DB27C2"/>
    <w:rsid w:val="00DB2AE5"/>
    <w:rsid w:val="00DB3C64"/>
    <w:rsid w:val="00DB4FAC"/>
    <w:rsid w:val="00DB667C"/>
    <w:rsid w:val="00DB72CA"/>
    <w:rsid w:val="00DD3690"/>
    <w:rsid w:val="00DD3BED"/>
    <w:rsid w:val="00DD5FCA"/>
    <w:rsid w:val="00DD6CD3"/>
    <w:rsid w:val="00DD7314"/>
    <w:rsid w:val="00DD7CD5"/>
    <w:rsid w:val="00DE0361"/>
    <w:rsid w:val="00DE1C04"/>
    <w:rsid w:val="00DE1C60"/>
    <w:rsid w:val="00DE45FC"/>
    <w:rsid w:val="00DE5516"/>
    <w:rsid w:val="00DE5843"/>
    <w:rsid w:val="00DE6DDD"/>
    <w:rsid w:val="00DE7FDF"/>
    <w:rsid w:val="00DF1409"/>
    <w:rsid w:val="00DF1863"/>
    <w:rsid w:val="00DF2019"/>
    <w:rsid w:val="00DF30C4"/>
    <w:rsid w:val="00DF5C45"/>
    <w:rsid w:val="00DF6604"/>
    <w:rsid w:val="00DF7779"/>
    <w:rsid w:val="00DF79C5"/>
    <w:rsid w:val="00E0395F"/>
    <w:rsid w:val="00E04A47"/>
    <w:rsid w:val="00E0751F"/>
    <w:rsid w:val="00E11420"/>
    <w:rsid w:val="00E11B06"/>
    <w:rsid w:val="00E12BDB"/>
    <w:rsid w:val="00E14B4E"/>
    <w:rsid w:val="00E14B8F"/>
    <w:rsid w:val="00E15189"/>
    <w:rsid w:val="00E1542A"/>
    <w:rsid w:val="00E16000"/>
    <w:rsid w:val="00E209D7"/>
    <w:rsid w:val="00E21119"/>
    <w:rsid w:val="00E229D1"/>
    <w:rsid w:val="00E23C97"/>
    <w:rsid w:val="00E24931"/>
    <w:rsid w:val="00E24BF7"/>
    <w:rsid w:val="00E2503A"/>
    <w:rsid w:val="00E30198"/>
    <w:rsid w:val="00E30522"/>
    <w:rsid w:val="00E3080A"/>
    <w:rsid w:val="00E32CAA"/>
    <w:rsid w:val="00E32E03"/>
    <w:rsid w:val="00E343B9"/>
    <w:rsid w:val="00E34700"/>
    <w:rsid w:val="00E358B9"/>
    <w:rsid w:val="00E369BE"/>
    <w:rsid w:val="00E37024"/>
    <w:rsid w:val="00E37750"/>
    <w:rsid w:val="00E418FC"/>
    <w:rsid w:val="00E436C5"/>
    <w:rsid w:val="00E43E6F"/>
    <w:rsid w:val="00E441AA"/>
    <w:rsid w:val="00E460B3"/>
    <w:rsid w:val="00E4676A"/>
    <w:rsid w:val="00E47CD5"/>
    <w:rsid w:val="00E47D49"/>
    <w:rsid w:val="00E508E2"/>
    <w:rsid w:val="00E55858"/>
    <w:rsid w:val="00E5725A"/>
    <w:rsid w:val="00E574CD"/>
    <w:rsid w:val="00E57675"/>
    <w:rsid w:val="00E60316"/>
    <w:rsid w:val="00E604C4"/>
    <w:rsid w:val="00E61F39"/>
    <w:rsid w:val="00E63F88"/>
    <w:rsid w:val="00E64DF2"/>
    <w:rsid w:val="00E65A44"/>
    <w:rsid w:val="00E65C6D"/>
    <w:rsid w:val="00E65F9B"/>
    <w:rsid w:val="00E66944"/>
    <w:rsid w:val="00E66FB3"/>
    <w:rsid w:val="00E715CC"/>
    <w:rsid w:val="00E7196F"/>
    <w:rsid w:val="00E7324B"/>
    <w:rsid w:val="00E73541"/>
    <w:rsid w:val="00E76C9D"/>
    <w:rsid w:val="00E770B0"/>
    <w:rsid w:val="00E775F2"/>
    <w:rsid w:val="00E7774F"/>
    <w:rsid w:val="00E8294D"/>
    <w:rsid w:val="00E82BFC"/>
    <w:rsid w:val="00E82E25"/>
    <w:rsid w:val="00E83160"/>
    <w:rsid w:val="00E837A1"/>
    <w:rsid w:val="00E83B93"/>
    <w:rsid w:val="00E83CE9"/>
    <w:rsid w:val="00E84F98"/>
    <w:rsid w:val="00E90472"/>
    <w:rsid w:val="00E90616"/>
    <w:rsid w:val="00E91278"/>
    <w:rsid w:val="00E92C90"/>
    <w:rsid w:val="00E946C0"/>
    <w:rsid w:val="00E959E3"/>
    <w:rsid w:val="00E96693"/>
    <w:rsid w:val="00E971B9"/>
    <w:rsid w:val="00E9729B"/>
    <w:rsid w:val="00E974E7"/>
    <w:rsid w:val="00EA2EE6"/>
    <w:rsid w:val="00EA307F"/>
    <w:rsid w:val="00EA3A03"/>
    <w:rsid w:val="00EA3FA5"/>
    <w:rsid w:val="00EA4C2C"/>
    <w:rsid w:val="00EA4D3E"/>
    <w:rsid w:val="00EA7B2D"/>
    <w:rsid w:val="00EA7CD1"/>
    <w:rsid w:val="00EB085E"/>
    <w:rsid w:val="00EB1013"/>
    <w:rsid w:val="00EB143A"/>
    <w:rsid w:val="00EB1956"/>
    <w:rsid w:val="00EB4F96"/>
    <w:rsid w:val="00EB57D7"/>
    <w:rsid w:val="00EC10E1"/>
    <w:rsid w:val="00EC112A"/>
    <w:rsid w:val="00EC1340"/>
    <w:rsid w:val="00EC1C7E"/>
    <w:rsid w:val="00EC1E11"/>
    <w:rsid w:val="00EC7436"/>
    <w:rsid w:val="00EC7510"/>
    <w:rsid w:val="00ED0482"/>
    <w:rsid w:val="00ED2FC2"/>
    <w:rsid w:val="00ED5A1B"/>
    <w:rsid w:val="00EE201B"/>
    <w:rsid w:val="00EE2C13"/>
    <w:rsid w:val="00EE3536"/>
    <w:rsid w:val="00EE368F"/>
    <w:rsid w:val="00EE3B7B"/>
    <w:rsid w:val="00EE5581"/>
    <w:rsid w:val="00EE5825"/>
    <w:rsid w:val="00EE58A5"/>
    <w:rsid w:val="00EE7D8F"/>
    <w:rsid w:val="00EF1D1B"/>
    <w:rsid w:val="00EF2CF4"/>
    <w:rsid w:val="00EF3FB4"/>
    <w:rsid w:val="00EF4532"/>
    <w:rsid w:val="00EF6871"/>
    <w:rsid w:val="00EF6FD1"/>
    <w:rsid w:val="00EF7CCA"/>
    <w:rsid w:val="00F00146"/>
    <w:rsid w:val="00F030DD"/>
    <w:rsid w:val="00F06266"/>
    <w:rsid w:val="00F068D4"/>
    <w:rsid w:val="00F07B30"/>
    <w:rsid w:val="00F07B69"/>
    <w:rsid w:val="00F10AE9"/>
    <w:rsid w:val="00F11BB6"/>
    <w:rsid w:val="00F11BCB"/>
    <w:rsid w:val="00F12180"/>
    <w:rsid w:val="00F12449"/>
    <w:rsid w:val="00F13372"/>
    <w:rsid w:val="00F15767"/>
    <w:rsid w:val="00F17AF3"/>
    <w:rsid w:val="00F23065"/>
    <w:rsid w:val="00F232E5"/>
    <w:rsid w:val="00F232F6"/>
    <w:rsid w:val="00F25921"/>
    <w:rsid w:val="00F25DE6"/>
    <w:rsid w:val="00F2669A"/>
    <w:rsid w:val="00F301E4"/>
    <w:rsid w:val="00F315B7"/>
    <w:rsid w:val="00F31D75"/>
    <w:rsid w:val="00F3446A"/>
    <w:rsid w:val="00F34819"/>
    <w:rsid w:val="00F348D6"/>
    <w:rsid w:val="00F35470"/>
    <w:rsid w:val="00F35859"/>
    <w:rsid w:val="00F42956"/>
    <w:rsid w:val="00F451CD"/>
    <w:rsid w:val="00F45721"/>
    <w:rsid w:val="00F47A77"/>
    <w:rsid w:val="00F50632"/>
    <w:rsid w:val="00F50FC1"/>
    <w:rsid w:val="00F51475"/>
    <w:rsid w:val="00F535E3"/>
    <w:rsid w:val="00F53698"/>
    <w:rsid w:val="00F53F09"/>
    <w:rsid w:val="00F5563E"/>
    <w:rsid w:val="00F561E6"/>
    <w:rsid w:val="00F61ED2"/>
    <w:rsid w:val="00F625A4"/>
    <w:rsid w:val="00F64A27"/>
    <w:rsid w:val="00F64DE1"/>
    <w:rsid w:val="00F66AC0"/>
    <w:rsid w:val="00F6721B"/>
    <w:rsid w:val="00F70660"/>
    <w:rsid w:val="00F70FE0"/>
    <w:rsid w:val="00F74012"/>
    <w:rsid w:val="00F742C4"/>
    <w:rsid w:val="00F74C82"/>
    <w:rsid w:val="00F7671D"/>
    <w:rsid w:val="00F82D9C"/>
    <w:rsid w:val="00F838DE"/>
    <w:rsid w:val="00F8731F"/>
    <w:rsid w:val="00F87869"/>
    <w:rsid w:val="00F87CB6"/>
    <w:rsid w:val="00F9271E"/>
    <w:rsid w:val="00F9294E"/>
    <w:rsid w:val="00F92CD2"/>
    <w:rsid w:val="00F935DD"/>
    <w:rsid w:val="00F96634"/>
    <w:rsid w:val="00F97ED2"/>
    <w:rsid w:val="00FA021A"/>
    <w:rsid w:val="00FA30C5"/>
    <w:rsid w:val="00FA4620"/>
    <w:rsid w:val="00FA4CBD"/>
    <w:rsid w:val="00FA67F7"/>
    <w:rsid w:val="00FB21ED"/>
    <w:rsid w:val="00FB2A29"/>
    <w:rsid w:val="00FB30F4"/>
    <w:rsid w:val="00FB3316"/>
    <w:rsid w:val="00FB4DC9"/>
    <w:rsid w:val="00FB58E8"/>
    <w:rsid w:val="00FB6C0D"/>
    <w:rsid w:val="00FB6EC6"/>
    <w:rsid w:val="00FB7878"/>
    <w:rsid w:val="00FC03B7"/>
    <w:rsid w:val="00FC1B95"/>
    <w:rsid w:val="00FC338D"/>
    <w:rsid w:val="00FC5500"/>
    <w:rsid w:val="00FC6A66"/>
    <w:rsid w:val="00FD0202"/>
    <w:rsid w:val="00FD22CF"/>
    <w:rsid w:val="00FD2367"/>
    <w:rsid w:val="00FD2398"/>
    <w:rsid w:val="00FD32A6"/>
    <w:rsid w:val="00FD3C31"/>
    <w:rsid w:val="00FD75EE"/>
    <w:rsid w:val="00FE08A5"/>
    <w:rsid w:val="00FE16DF"/>
    <w:rsid w:val="00FE411E"/>
    <w:rsid w:val="00FE5771"/>
    <w:rsid w:val="00FE60C7"/>
    <w:rsid w:val="00FE7AC8"/>
    <w:rsid w:val="00FE7F86"/>
    <w:rsid w:val="00FF060F"/>
    <w:rsid w:val="00FF0730"/>
    <w:rsid w:val="00FF0AF9"/>
    <w:rsid w:val="00FF15BB"/>
    <w:rsid w:val="00FF1DBF"/>
    <w:rsid w:val="00FF3A0F"/>
    <w:rsid w:val="00FF3D8D"/>
    <w:rsid w:val="00FF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39457"/>
  <w15:docId w15:val="{E677A37E-1C1F-4C94-B1CC-CA1BF5FF4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823"/>
    <w:pPr>
      <w:jc w:val="both"/>
    </w:pPr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4594"/>
    <w:pPr>
      <w:shd w:val="clear" w:color="auto" w:fill="D9D9D9" w:themeFill="background1" w:themeFillShade="D9"/>
      <w:spacing w:before="480" w:after="240" w:line="240" w:lineRule="auto"/>
      <w:contextualSpacing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63585"/>
    <w:pPr>
      <w:spacing w:before="240" w:after="0"/>
      <w:jc w:val="left"/>
      <w:outlineLvl w:val="1"/>
    </w:pPr>
    <w:rPr>
      <w:rFonts w:eastAsiaTheme="majorEastAsia" w:cstheme="majorBidi"/>
      <w:b/>
      <w:bCs/>
      <w:sz w:val="24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B6C0D"/>
    <w:pPr>
      <w:spacing w:before="200" w:after="60" w:line="271" w:lineRule="auto"/>
      <w:outlineLvl w:val="2"/>
    </w:pPr>
    <w:rPr>
      <w:rFonts w:eastAsiaTheme="majorEastAsi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AD106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unhideWhenUsed/>
    <w:rsid w:val="00AD106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rsid w:val="00AD106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D106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D106C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D106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27B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7B29"/>
    <w:rPr>
      <w:rFonts w:ascii="Tahoma" w:hAnsi="Tahoma" w:cs="Tahoma"/>
      <w:sz w:val="16"/>
      <w:szCs w:val="16"/>
    </w:rPr>
  </w:style>
  <w:style w:type="paragraph" w:styleId="Nagwek">
    <w:name w:val="header"/>
    <w:aliases w:val="W_Nagłówek,adresowy"/>
    <w:basedOn w:val="Normalny"/>
    <w:link w:val="NagwekZnak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W_Nagłówek Znak,adresowy Znak"/>
    <w:basedOn w:val="Domylnaczcionkaakapitu"/>
    <w:link w:val="Nagwek"/>
    <w:uiPriority w:val="99"/>
    <w:rsid w:val="00927B29"/>
  </w:style>
  <w:style w:type="paragraph" w:styleId="Stopka">
    <w:name w:val="footer"/>
    <w:basedOn w:val="Normalny"/>
    <w:link w:val="StopkaZnak"/>
    <w:uiPriority w:val="99"/>
    <w:unhideWhenUsed/>
    <w:rsid w:val="00927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B29"/>
  </w:style>
  <w:style w:type="paragraph" w:styleId="Tytu">
    <w:name w:val="Title"/>
    <w:basedOn w:val="Normalny"/>
    <w:next w:val="Normalny"/>
    <w:link w:val="TytuZnak"/>
    <w:uiPriority w:val="10"/>
    <w:rsid w:val="00AD106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AD106C"/>
    <w:rPr>
      <w:rFonts w:asciiTheme="majorHAnsi" w:eastAsiaTheme="majorEastAsia" w:hAnsiTheme="majorHAnsi" w:cstheme="majorBidi"/>
      <w:spacing w:val="5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104138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uiPriority w:val="39"/>
    <w:rsid w:val="00BE5823"/>
    <w:pPr>
      <w:spacing w:before="120" w:after="120"/>
      <w:jc w:val="left"/>
    </w:pPr>
    <w:rPr>
      <w:rFonts w:cstheme="minorHAnsi"/>
      <w:b/>
      <w:bCs/>
      <w:caps/>
      <w:szCs w:val="20"/>
    </w:rPr>
  </w:style>
  <w:style w:type="paragraph" w:styleId="Spistreci2">
    <w:name w:val="toc 2"/>
    <w:basedOn w:val="Normalny"/>
    <w:next w:val="Normalny"/>
    <w:uiPriority w:val="39"/>
    <w:rsid w:val="005B1EE2"/>
    <w:pPr>
      <w:spacing w:after="0"/>
      <w:ind w:left="220"/>
      <w:jc w:val="left"/>
    </w:pPr>
    <w:rPr>
      <w:rFonts w:cstheme="minorHAnsi"/>
      <w:smallCaps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BE5823"/>
    <w:rPr>
      <w:rFonts w:ascii="Calibri" w:eastAsiaTheme="majorEastAsia" w:hAnsi="Calibri" w:cstheme="majorBidi"/>
      <w:b/>
      <w:bCs/>
      <w:sz w:val="24"/>
      <w:szCs w:val="28"/>
      <w:shd w:val="clear" w:color="auto" w:fill="D9D9D9" w:themeFill="background1" w:themeFillShade="D9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D106C"/>
    <w:pPr>
      <w:outlineLvl w:val="9"/>
    </w:pPr>
    <w:rPr>
      <w:lang w:bidi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2D2C7D"/>
    <w:pPr>
      <w:tabs>
        <w:tab w:val="right" w:leader="hyphen" w:pos="9344"/>
      </w:tabs>
      <w:spacing w:after="0"/>
      <w:ind w:left="440"/>
      <w:jc w:val="left"/>
    </w:pPr>
    <w:rPr>
      <w:rFonts w:cstheme="minorHAnsi"/>
      <w:smallCaps/>
      <w:noProof/>
      <w:szCs w:val="20"/>
    </w:rPr>
  </w:style>
  <w:style w:type="paragraph" w:styleId="Akapitzlist">
    <w:name w:val="List Paragraph"/>
    <w:aliases w:val="Numerowanie,L1,Akapit z listą5,T_SZ_List Paragraph"/>
    <w:basedOn w:val="Normalny"/>
    <w:link w:val="AkapitzlistZnak"/>
    <w:uiPriority w:val="34"/>
    <w:qFormat/>
    <w:rsid w:val="00AD106C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252B22"/>
    <w:pPr>
      <w:spacing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52B2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163585"/>
    <w:rPr>
      <w:rFonts w:ascii="Calibri" w:eastAsiaTheme="majorEastAsia" w:hAnsi="Calibri" w:cstheme="majorBidi"/>
      <w:b/>
      <w:bCs/>
      <w:sz w:val="24"/>
      <w:szCs w:val="32"/>
    </w:rPr>
  </w:style>
  <w:style w:type="paragraph" w:styleId="Spistreci5">
    <w:name w:val="toc 5"/>
    <w:basedOn w:val="Normalny"/>
    <w:next w:val="Normalny"/>
    <w:autoRedefine/>
    <w:uiPriority w:val="39"/>
    <w:unhideWhenUsed/>
    <w:rsid w:val="00252B22"/>
    <w:pPr>
      <w:spacing w:after="0"/>
      <w:ind w:left="880"/>
      <w:jc w:val="left"/>
    </w:pPr>
    <w:rPr>
      <w:rFonts w:cstheme="minorHAnsi"/>
      <w:sz w:val="18"/>
      <w:szCs w:val="18"/>
    </w:rPr>
  </w:style>
  <w:style w:type="paragraph" w:styleId="Listapunktowana">
    <w:name w:val="List Bullet"/>
    <w:basedOn w:val="Normalny"/>
    <w:autoRedefine/>
    <w:rsid w:val="00252B22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52B22"/>
    <w:pPr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52B22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252B22"/>
    <w:pPr>
      <w:spacing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252B22"/>
  </w:style>
  <w:style w:type="paragraph" w:customStyle="1" w:styleId="Tekstpodstawowy21">
    <w:name w:val="Tekst podstawowy 21"/>
    <w:basedOn w:val="Normalny"/>
    <w:rsid w:val="00252B2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Numerwiersza">
    <w:name w:val="line number"/>
    <w:basedOn w:val="Domylnaczcionkaakapitu"/>
    <w:uiPriority w:val="99"/>
    <w:semiHidden/>
    <w:unhideWhenUsed/>
    <w:rsid w:val="00AD106C"/>
  </w:style>
  <w:style w:type="character" w:customStyle="1" w:styleId="Nagwek3Znak">
    <w:name w:val="Nagłówek 3 Znak"/>
    <w:basedOn w:val="Domylnaczcionkaakapitu"/>
    <w:link w:val="Nagwek3"/>
    <w:uiPriority w:val="9"/>
    <w:rsid w:val="00FB6C0D"/>
    <w:rPr>
      <w:rFonts w:ascii="Calibri" w:eastAsiaTheme="majorEastAsia" w:hAnsi="Calibri" w:cstheme="majorBidi"/>
      <w:b/>
      <w:bCs/>
      <w:sz w:val="20"/>
    </w:rPr>
  </w:style>
  <w:style w:type="character" w:customStyle="1" w:styleId="Nagwek4Znak">
    <w:name w:val="Nagłówek 4 Znak"/>
    <w:basedOn w:val="Domylnaczcionkaakapitu"/>
    <w:link w:val="Nagwek4"/>
    <w:uiPriority w:val="9"/>
    <w:rsid w:val="00AD106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rsid w:val="00AD106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D106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D106C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D106C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D106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rsid w:val="00AD106C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D106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qFormat/>
    <w:rsid w:val="00AD106C"/>
    <w:rPr>
      <w:b/>
      <w:bCs/>
    </w:rPr>
  </w:style>
  <w:style w:type="character" w:styleId="Uwydatnienie">
    <w:name w:val="Emphasis"/>
    <w:uiPriority w:val="20"/>
    <w:rsid w:val="00AD106C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link w:val="BezodstpwZnak"/>
    <w:uiPriority w:val="1"/>
    <w:qFormat/>
    <w:rsid w:val="00AD106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rsid w:val="00AD106C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AD106C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AD106C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D106C"/>
    <w:rPr>
      <w:b/>
      <w:bCs/>
      <w:i/>
      <w:iCs/>
    </w:rPr>
  </w:style>
  <w:style w:type="character" w:styleId="Wyrnieniedelikatne">
    <w:name w:val="Subtle Emphasis"/>
    <w:uiPriority w:val="19"/>
    <w:rsid w:val="00AD106C"/>
    <w:rPr>
      <w:i/>
      <w:iCs/>
    </w:rPr>
  </w:style>
  <w:style w:type="character" w:styleId="Wyrnienieintensywne">
    <w:name w:val="Intense Emphasis"/>
    <w:uiPriority w:val="21"/>
    <w:rsid w:val="00AD106C"/>
    <w:rPr>
      <w:b/>
      <w:bCs/>
    </w:rPr>
  </w:style>
  <w:style w:type="character" w:styleId="Odwoaniedelikatne">
    <w:name w:val="Subtle Reference"/>
    <w:uiPriority w:val="31"/>
    <w:rsid w:val="00AD106C"/>
    <w:rPr>
      <w:smallCaps/>
    </w:rPr>
  </w:style>
  <w:style w:type="character" w:styleId="Odwoanieintensywne">
    <w:name w:val="Intense Reference"/>
    <w:uiPriority w:val="32"/>
    <w:rsid w:val="00AD106C"/>
    <w:rPr>
      <w:smallCaps/>
      <w:spacing w:val="5"/>
      <w:u w:val="single"/>
    </w:rPr>
  </w:style>
  <w:style w:type="character" w:styleId="Tytuksiki">
    <w:name w:val="Book Title"/>
    <w:uiPriority w:val="33"/>
    <w:rsid w:val="00AD106C"/>
    <w:rPr>
      <w:i/>
      <w:iCs/>
      <w:smallCaps/>
      <w:spacing w:val="5"/>
    </w:rPr>
  </w:style>
  <w:style w:type="paragraph" w:styleId="Legenda">
    <w:name w:val="caption"/>
    <w:basedOn w:val="Normalny"/>
    <w:next w:val="Normalny"/>
    <w:uiPriority w:val="35"/>
    <w:semiHidden/>
    <w:unhideWhenUsed/>
    <w:rsid w:val="00AD106C"/>
    <w:rPr>
      <w:b/>
      <w:bCs/>
      <w:sz w:val="18"/>
      <w:szCs w:val="18"/>
    </w:rPr>
  </w:style>
  <w:style w:type="character" w:customStyle="1" w:styleId="BezodstpwZnak">
    <w:name w:val="Bez odstępów Znak"/>
    <w:basedOn w:val="Domylnaczcionkaakapitu"/>
    <w:link w:val="Bezodstpw"/>
    <w:uiPriority w:val="1"/>
    <w:rsid w:val="00AD106C"/>
  </w:style>
  <w:style w:type="table" w:styleId="Jasnasiatka">
    <w:name w:val="Light Grid"/>
    <w:basedOn w:val="Standardowy"/>
    <w:uiPriority w:val="62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redniecieniowanie1">
    <w:name w:val="Medium Shading 1"/>
    <w:basedOn w:val="Standardowy"/>
    <w:uiPriority w:val="63"/>
    <w:rsid w:val="002E543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2E543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2E543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Tabela-Siatka">
    <w:name w:val="Table Grid"/>
    <w:basedOn w:val="Standardowy"/>
    <w:uiPriority w:val="39"/>
    <w:rsid w:val="002E54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914E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Styl1">
    <w:name w:val="Styl1"/>
    <w:uiPriority w:val="99"/>
    <w:rsid w:val="009317AA"/>
    <w:pPr>
      <w:numPr>
        <w:numId w:val="2"/>
      </w:numPr>
    </w:pPr>
  </w:style>
  <w:style w:type="paragraph" w:customStyle="1" w:styleId="Punktor">
    <w:name w:val="Punktor"/>
    <w:basedOn w:val="Akapitzlist"/>
    <w:link w:val="PunktorZnak"/>
    <w:qFormat/>
    <w:rsid w:val="00D9699C"/>
    <w:pPr>
      <w:numPr>
        <w:numId w:val="3"/>
      </w:numPr>
      <w:spacing w:after="120" w:line="320" w:lineRule="exact"/>
    </w:pPr>
  </w:style>
  <w:style w:type="paragraph" w:customStyle="1" w:styleId="Literowanie">
    <w:name w:val="Literowanie"/>
    <w:basedOn w:val="Akapitzlist"/>
    <w:link w:val="LiterowanieZnak"/>
    <w:rsid w:val="00E770B0"/>
    <w:pPr>
      <w:spacing w:after="120" w:line="320" w:lineRule="exact"/>
      <w:ind w:left="0"/>
    </w:pPr>
  </w:style>
  <w:style w:type="character" w:customStyle="1" w:styleId="AkapitzlistZnak">
    <w:name w:val="Akapit z listą Znak"/>
    <w:aliases w:val="Numerowanie Znak,L1 Znak,Akapit z listą5 Znak,T_SZ_List Paragraph Znak"/>
    <w:basedOn w:val="Domylnaczcionkaakapitu"/>
    <w:link w:val="Akapitzlist"/>
    <w:uiPriority w:val="34"/>
    <w:rsid w:val="00D9699C"/>
  </w:style>
  <w:style w:type="character" w:customStyle="1" w:styleId="PunktorZnak">
    <w:name w:val="Punktor Znak"/>
    <w:basedOn w:val="AkapitzlistZnak"/>
    <w:link w:val="Punktor"/>
    <w:rsid w:val="00D9699C"/>
    <w:rPr>
      <w:rFonts w:ascii="Calibri" w:hAnsi="Calibri"/>
      <w:sz w:val="20"/>
    </w:rPr>
  </w:style>
  <w:style w:type="paragraph" w:customStyle="1" w:styleId="Litery">
    <w:name w:val="Litery"/>
    <w:basedOn w:val="Literowanie"/>
    <w:link w:val="LiteryZnak"/>
    <w:autoRedefine/>
    <w:qFormat/>
    <w:rsid w:val="005B3E3B"/>
    <w:pPr>
      <w:numPr>
        <w:numId w:val="4"/>
      </w:numPr>
    </w:pPr>
  </w:style>
  <w:style w:type="character" w:customStyle="1" w:styleId="LiterowanieZnak">
    <w:name w:val="Literowanie Znak"/>
    <w:basedOn w:val="AkapitzlistZnak"/>
    <w:link w:val="Literowanie"/>
    <w:rsid w:val="00E770B0"/>
  </w:style>
  <w:style w:type="character" w:customStyle="1" w:styleId="LiteryZnak">
    <w:name w:val="Litery Znak"/>
    <w:basedOn w:val="LiterowanieZnak"/>
    <w:link w:val="Litery"/>
    <w:rsid w:val="005B3E3B"/>
    <w:rPr>
      <w:rFonts w:ascii="Calibri" w:hAnsi="Calibri"/>
      <w:sz w:val="20"/>
    </w:rPr>
  </w:style>
  <w:style w:type="paragraph" w:customStyle="1" w:styleId="Przedpunktorem">
    <w:name w:val="Przed punktorem"/>
    <w:basedOn w:val="Normalny"/>
    <w:link w:val="PrzedpunktoremZnak"/>
    <w:qFormat/>
    <w:rsid w:val="00114F3E"/>
    <w:pPr>
      <w:spacing w:after="0"/>
    </w:pPr>
  </w:style>
  <w:style w:type="character" w:customStyle="1" w:styleId="PrzedpunktoremZnak">
    <w:name w:val="Przed punktorem Znak"/>
    <w:basedOn w:val="Domylnaczcionkaakapitu"/>
    <w:link w:val="Przedpunktorem"/>
    <w:rsid w:val="00114F3E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15E6C"/>
    <w:rPr>
      <w:color w:val="808080"/>
      <w:shd w:val="clear" w:color="auto" w:fill="E6E6E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40BB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40B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40BB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342CC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46387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87C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87CB6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87CB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87C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87CB6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482362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59"/>
    <w:rsid w:val="00E1542A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4">
    <w:name w:val="toc 4"/>
    <w:basedOn w:val="Normalny"/>
    <w:next w:val="Normalny"/>
    <w:autoRedefine/>
    <w:uiPriority w:val="39"/>
    <w:unhideWhenUsed/>
    <w:rsid w:val="00BE5823"/>
    <w:pPr>
      <w:spacing w:after="0"/>
      <w:ind w:left="660"/>
      <w:jc w:val="left"/>
    </w:pPr>
    <w:rPr>
      <w:rFonts w:cstheme="minorHAns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BE5823"/>
    <w:pPr>
      <w:spacing w:after="0"/>
      <w:ind w:left="1100"/>
      <w:jc w:val="left"/>
    </w:pPr>
    <w:rPr>
      <w:rFonts w:cstheme="minorHAns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BE5823"/>
    <w:pPr>
      <w:spacing w:after="0"/>
      <w:ind w:left="1320"/>
      <w:jc w:val="left"/>
    </w:pPr>
    <w:rPr>
      <w:rFonts w:cstheme="minorHAns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BE5823"/>
    <w:pPr>
      <w:spacing w:after="0"/>
      <w:ind w:left="1540"/>
      <w:jc w:val="left"/>
    </w:pPr>
    <w:rPr>
      <w:rFonts w:cstheme="minorHAns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BE5823"/>
    <w:pPr>
      <w:spacing w:after="0"/>
      <w:ind w:left="1760"/>
      <w:jc w:val="left"/>
    </w:pPr>
    <w:rPr>
      <w:rFonts w:cstheme="minorHAnsi"/>
      <w:sz w:val="18"/>
      <w:szCs w:val="18"/>
    </w:rPr>
  </w:style>
  <w:style w:type="numbering" w:customStyle="1" w:styleId="Styl2">
    <w:name w:val="Styl2"/>
    <w:uiPriority w:val="99"/>
    <w:rsid w:val="00705ECA"/>
    <w:pPr>
      <w:numPr>
        <w:numId w:val="5"/>
      </w:numPr>
    </w:pPr>
  </w:style>
  <w:style w:type="numbering" w:customStyle="1" w:styleId="Styl3">
    <w:name w:val="Styl3"/>
    <w:uiPriority w:val="99"/>
    <w:rsid w:val="00AE60F6"/>
    <w:pPr>
      <w:numPr>
        <w:numId w:val="6"/>
      </w:numPr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FA4CBD"/>
    <w:rPr>
      <w:color w:val="605E5C"/>
      <w:shd w:val="clear" w:color="auto" w:fill="E1DFDD"/>
    </w:rPr>
  </w:style>
  <w:style w:type="paragraph" w:customStyle="1" w:styleId="Standard">
    <w:name w:val="Standard"/>
    <w:rsid w:val="00AE3D9F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  <w:style w:type="paragraph" w:customStyle="1" w:styleId="v1msonormal">
    <w:name w:val="v1msonormal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v1msolistparagraph">
    <w:name w:val="v1msolistparagraph"/>
    <w:basedOn w:val="Normalny"/>
    <w:rsid w:val="0067543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6B6353"/>
    <w:pPr>
      <w:spacing w:after="0" w:line="240" w:lineRule="auto"/>
    </w:pPr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8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9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E603F-20C6-4A66-A589-81EE2FC33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6</Pages>
  <Words>1398</Words>
  <Characters>8393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Tarkon</Company>
  <LinksUpToDate>false</LinksUpToDate>
  <CharactersWithSpaces>9772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Ziemowit Kołodziej</dc:creator>
  <cp:lastModifiedBy>ms</cp:lastModifiedBy>
  <cp:revision>75</cp:revision>
  <cp:lastPrinted>2023-11-06T10:04:00Z</cp:lastPrinted>
  <dcterms:created xsi:type="dcterms:W3CDTF">2023-12-07T06:55:00Z</dcterms:created>
  <dcterms:modified xsi:type="dcterms:W3CDTF">2024-10-30T19:45:00Z</dcterms:modified>
</cp:coreProperties>
</file>