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2B30E" w14:textId="77777777" w:rsidR="00A8289D" w:rsidRDefault="00A8289D" w:rsidP="00A8289D">
      <w:pPr>
        <w:suppressAutoHyphens/>
        <w:spacing w:after="0" w:line="240" w:lineRule="auto"/>
        <w:ind w:left="5205"/>
        <w:rPr>
          <w:rFonts w:ascii="Times New Roman" w:eastAsia="Times New Roman" w:hAnsi="Times New Roman" w:cs="Times New Roman"/>
          <w:b/>
          <w:i/>
          <w:noProof/>
          <w:kern w:val="0"/>
          <w:lang w:eastAsia="ar-SA"/>
          <w14:ligatures w14:val="none"/>
        </w:rPr>
      </w:pPr>
    </w:p>
    <w:p w14:paraId="7E599EF1" w14:textId="6CB752D6" w:rsidR="0032004D" w:rsidRPr="005A5947" w:rsidRDefault="0032004D" w:rsidP="005A5947">
      <w:pPr>
        <w:suppressAutoHyphens/>
        <w:spacing w:after="0" w:line="240" w:lineRule="auto"/>
        <w:ind w:left="6621" w:firstLine="459"/>
        <w:rPr>
          <w:rFonts w:eastAsia="Times New Roman" w:cstheme="minorHAnsi"/>
          <w:noProof/>
          <w:kern w:val="0"/>
          <w:lang w:eastAsia="ar-SA"/>
          <w14:ligatures w14:val="none"/>
        </w:rPr>
        <w:sectPr w:rsidR="0032004D" w:rsidRPr="005A5947" w:rsidSect="008644B4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2523" w:right="1418" w:bottom="3742" w:left="1418" w:header="709" w:footer="284" w:gutter="0"/>
          <w:cols w:space="708"/>
          <w:titlePg/>
          <w:docGrid w:linePitch="360"/>
        </w:sectPr>
      </w:pPr>
    </w:p>
    <w:p w14:paraId="657B1E07" w14:textId="77777777" w:rsidR="00551C7A" w:rsidRPr="00787219" w:rsidRDefault="00551C7A" w:rsidP="00551C7A">
      <w:pPr>
        <w:keepNext/>
        <w:spacing w:before="240" w:after="60" w:line="276" w:lineRule="auto"/>
        <w:ind w:left="578" w:hanging="578"/>
        <w:jc w:val="center"/>
        <w:outlineLvl w:val="1"/>
        <w:rPr>
          <w:rFonts w:eastAsia="Times New Roman" w:cstheme="minorHAnsi"/>
          <w:bCs/>
          <w:iCs/>
          <w:spacing w:val="100"/>
          <w:kern w:val="0"/>
          <w:sz w:val="32"/>
          <w:szCs w:val="32"/>
          <w14:ligatures w14:val="none"/>
        </w:rPr>
      </w:pPr>
      <w:r w:rsidRPr="00787219">
        <w:rPr>
          <w:rFonts w:eastAsia="Times New Roman" w:cstheme="minorHAnsi"/>
          <w:b/>
          <w:bCs/>
          <w:iCs/>
          <w:spacing w:val="100"/>
          <w:kern w:val="0"/>
          <w:sz w:val="32"/>
          <w:szCs w:val="32"/>
          <w14:ligatures w14:val="none"/>
        </w:rPr>
        <w:t>PRZEDMIAR ROBÓT</w:t>
      </w:r>
    </w:p>
    <w:p w14:paraId="3F3BE6FB" w14:textId="77777777" w:rsidR="00551C7A" w:rsidRPr="00787219" w:rsidRDefault="00551C7A" w:rsidP="00551C7A">
      <w:pPr>
        <w:spacing w:after="200" w:line="276" w:lineRule="auto"/>
        <w:ind w:firstLine="0"/>
        <w:rPr>
          <w:rFonts w:eastAsia="Times New Roman" w:cstheme="minorHAnsi"/>
          <w:kern w:val="0"/>
          <w14:ligatures w14:val="none"/>
        </w:rPr>
      </w:pPr>
    </w:p>
    <w:p w14:paraId="78190F5C" w14:textId="77777777" w:rsidR="00551C7A" w:rsidRPr="00787219" w:rsidRDefault="00551C7A" w:rsidP="00551C7A">
      <w:pPr>
        <w:spacing w:after="200" w:line="276" w:lineRule="auto"/>
        <w:ind w:firstLine="0"/>
        <w:rPr>
          <w:rFonts w:eastAsia="Times New Roman" w:cstheme="minorHAnsi"/>
          <w:kern w:val="0"/>
          <w14:ligatures w14:val="none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7938"/>
      </w:tblGrid>
      <w:tr w:rsidR="00551C7A" w:rsidRPr="00787219" w14:paraId="7AF90B16" w14:textId="77777777" w:rsidTr="00E20026">
        <w:trPr>
          <w:trHeight w:val="1033"/>
        </w:trPr>
        <w:tc>
          <w:tcPr>
            <w:tcW w:w="1559" w:type="dxa"/>
          </w:tcPr>
          <w:p w14:paraId="746F3700" w14:textId="77777777" w:rsidR="00551C7A" w:rsidRPr="00787219" w:rsidRDefault="00551C7A" w:rsidP="00551C7A">
            <w:pPr>
              <w:tabs>
                <w:tab w:val="left" w:pos="2410"/>
              </w:tabs>
              <w:spacing w:after="200" w:line="276" w:lineRule="auto"/>
              <w:ind w:firstLine="0"/>
              <w:rPr>
                <w:rFonts w:eastAsia="Times New Roman" w:cstheme="minorHAnsi"/>
                <w:i/>
                <w:kern w:val="0"/>
                <w14:ligatures w14:val="none"/>
              </w:rPr>
            </w:pPr>
            <w:r w:rsidRPr="00787219">
              <w:rPr>
                <w:rFonts w:eastAsia="Times New Roman" w:cstheme="minorHAnsi"/>
                <w:i/>
                <w:kern w:val="0"/>
                <w14:ligatures w14:val="none"/>
              </w:rPr>
              <w:t>Nazwa inwestycji:</w:t>
            </w:r>
          </w:p>
        </w:tc>
        <w:tc>
          <w:tcPr>
            <w:tcW w:w="7938" w:type="dxa"/>
          </w:tcPr>
          <w:p w14:paraId="1F86D393" w14:textId="783BAB16" w:rsidR="00787219" w:rsidRPr="00787219" w:rsidRDefault="00787219" w:rsidP="00787219">
            <w:pPr>
              <w:spacing w:after="0" w:line="240" w:lineRule="auto"/>
              <w:ind w:firstLine="0"/>
              <w:rPr>
                <w:b/>
                <w:lang w:eastAsia="pl-PL"/>
              </w:rPr>
            </w:pPr>
            <w:r w:rsidRPr="00787219">
              <w:rPr>
                <w:b/>
              </w:rPr>
              <w:t xml:space="preserve">budową dwóch odcinków </w:t>
            </w:r>
            <w:r w:rsidRPr="00787219">
              <w:rPr>
                <w:b/>
                <w:lang w:eastAsia="pl-PL"/>
              </w:rPr>
              <w:t>sieci wodociągowej</w:t>
            </w:r>
            <w:r>
              <w:rPr>
                <w:b/>
                <w:lang w:eastAsia="pl-PL"/>
              </w:rPr>
              <w:t xml:space="preserve"> </w:t>
            </w:r>
            <w:r w:rsidRPr="00787219">
              <w:rPr>
                <w:b/>
                <w:lang w:eastAsia="pl-PL"/>
              </w:rPr>
              <w:t xml:space="preserve">w rejonie ulic: Sienkiewicza i Krótkiej </w:t>
            </w:r>
            <w:r>
              <w:rPr>
                <w:b/>
                <w:lang w:eastAsia="pl-PL"/>
              </w:rPr>
              <w:t xml:space="preserve"> </w:t>
            </w:r>
            <w:r w:rsidRPr="00787219">
              <w:rPr>
                <w:b/>
                <w:lang w:eastAsia="pl-PL"/>
              </w:rPr>
              <w:t>w Rumi</w:t>
            </w:r>
          </w:p>
          <w:p w14:paraId="699E017E" w14:textId="03120311" w:rsidR="00551C7A" w:rsidRPr="00787219" w:rsidRDefault="00551C7A" w:rsidP="00551C7A">
            <w:pPr>
              <w:tabs>
                <w:tab w:val="left" w:pos="426"/>
                <w:tab w:val="left" w:pos="993"/>
              </w:tabs>
              <w:spacing w:after="0" w:line="240" w:lineRule="auto"/>
              <w:ind w:firstLine="0"/>
              <w:jc w:val="both"/>
              <w:rPr>
                <w:rFonts w:eastAsia="Times New Roman" w:cstheme="minorHAnsi"/>
                <w:b/>
                <w:bCs/>
                <w:iCs/>
                <w:color w:val="FF0000"/>
                <w:kern w:val="0"/>
                <w14:ligatures w14:val="none"/>
              </w:rPr>
            </w:pPr>
          </w:p>
          <w:p w14:paraId="6DAC40C6" w14:textId="77777777" w:rsidR="00551C7A" w:rsidRPr="00787219" w:rsidRDefault="00551C7A" w:rsidP="00551C7A">
            <w:pPr>
              <w:tabs>
                <w:tab w:val="left" w:pos="426"/>
                <w:tab w:val="left" w:pos="993"/>
              </w:tabs>
              <w:spacing w:after="0" w:line="240" w:lineRule="auto"/>
              <w:ind w:firstLine="0"/>
              <w:jc w:val="both"/>
              <w:rPr>
                <w:rFonts w:eastAsia="Times New Roman" w:cstheme="minorHAnsi"/>
                <w:b/>
                <w:bCs/>
                <w:iCs/>
                <w:kern w:val="0"/>
                <w14:ligatures w14:val="none"/>
              </w:rPr>
            </w:pPr>
          </w:p>
          <w:p w14:paraId="043DCB64" w14:textId="77777777" w:rsidR="00551C7A" w:rsidRPr="00787219" w:rsidRDefault="00551C7A" w:rsidP="00551C7A">
            <w:pPr>
              <w:tabs>
                <w:tab w:val="left" w:pos="426"/>
                <w:tab w:val="left" w:pos="993"/>
              </w:tabs>
              <w:spacing w:after="0" w:line="240" w:lineRule="auto"/>
              <w:ind w:firstLine="0"/>
              <w:jc w:val="both"/>
              <w:rPr>
                <w:rFonts w:eastAsia="Times New Roman" w:cstheme="minorHAnsi"/>
                <w:b/>
                <w:bCs/>
                <w:iCs/>
                <w:kern w:val="0"/>
                <w14:ligatures w14:val="none"/>
              </w:rPr>
            </w:pPr>
          </w:p>
          <w:p w14:paraId="51B07EB0" w14:textId="77777777" w:rsidR="00551C7A" w:rsidRPr="00787219" w:rsidRDefault="00551C7A" w:rsidP="00551C7A">
            <w:pPr>
              <w:tabs>
                <w:tab w:val="left" w:pos="426"/>
                <w:tab w:val="left" w:pos="993"/>
              </w:tabs>
              <w:spacing w:after="0" w:line="240" w:lineRule="auto"/>
              <w:ind w:firstLine="0"/>
              <w:jc w:val="both"/>
              <w:rPr>
                <w:rFonts w:eastAsia="Times New Roman" w:cstheme="minorHAnsi"/>
                <w:bCs/>
                <w:kern w:val="0"/>
                <w:lang w:eastAsia="pl-PL"/>
                <w14:ligatures w14:val="none"/>
              </w:rPr>
            </w:pPr>
          </w:p>
        </w:tc>
      </w:tr>
      <w:tr w:rsidR="00551C7A" w:rsidRPr="00787219" w14:paraId="7E5C7E2E" w14:textId="77777777" w:rsidTr="00E20026">
        <w:tblPrEx>
          <w:tblCellMar>
            <w:left w:w="71" w:type="dxa"/>
            <w:right w:w="71" w:type="dxa"/>
          </w:tblCellMar>
        </w:tblPrEx>
        <w:trPr>
          <w:trHeight w:hRule="exact" w:val="2697"/>
        </w:trPr>
        <w:tc>
          <w:tcPr>
            <w:tcW w:w="1559" w:type="dxa"/>
          </w:tcPr>
          <w:p w14:paraId="3F2B5370" w14:textId="59B9ED7E" w:rsidR="00551C7A" w:rsidRPr="00787219" w:rsidRDefault="00551C7A" w:rsidP="00551C7A">
            <w:pPr>
              <w:tabs>
                <w:tab w:val="left" w:pos="2410"/>
              </w:tabs>
              <w:spacing w:before="120" w:after="200" w:line="276" w:lineRule="auto"/>
              <w:ind w:firstLine="0"/>
              <w:rPr>
                <w:rFonts w:eastAsia="Times New Roman" w:cstheme="minorHAnsi"/>
                <w:i/>
                <w:kern w:val="0"/>
                <w14:ligatures w14:val="none"/>
              </w:rPr>
            </w:pPr>
            <w:r w:rsidRPr="00787219">
              <w:rPr>
                <w:rFonts w:eastAsia="Times New Roman" w:cstheme="minorHAnsi"/>
                <w:i/>
                <w:kern w:val="0"/>
                <w14:ligatures w14:val="none"/>
              </w:rPr>
              <w:t>Zakres robót budowlanyc</w:t>
            </w:r>
            <w:r w:rsidR="00787219">
              <w:rPr>
                <w:rFonts w:eastAsia="Times New Roman" w:cstheme="minorHAnsi"/>
                <w:i/>
                <w:kern w:val="0"/>
                <w14:ligatures w14:val="none"/>
              </w:rPr>
              <w:t>h</w:t>
            </w:r>
          </w:p>
          <w:p w14:paraId="7C2CC0AE" w14:textId="77777777" w:rsidR="00551C7A" w:rsidRPr="00787219" w:rsidRDefault="00551C7A" w:rsidP="00551C7A">
            <w:pPr>
              <w:spacing w:after="200" w:line="276" w:lineRule="auto"/>
              <w:ind w:firstLine="0"/>
              <w:rPr>
                <w:rFonts w:eastAsia="Times New Roman" w:cstheme="minorHAnsi"/>
                <w:kern w:val="0"/>
                <w14:ligatures w14:val="none"/>
              </w:rPr>
            </w:pPr>
          </w:p>
          <w:p w14:paraId="5BE8E0F9" w14:textId="77777777" w:rsidR="00551C7A" w:rsidRPr="00787219" w:rsidRDefault="00551C7A" w:rsidP="00551C7A">
            <w:pPr>
              <w:spacing w:after="200" w:line="276" w:lineRule="auto"/>
              <w:ind w:firstLine="0"/>
              <w:rPr>
                <w:rFonts w:eastAsia="Times New Roman" w:cstheme="minorHAnsi"/>
                <w:kern w:val="0"/>
                <w14:ligatures w14:val="none"/>
              </w:rPr>
            </w:pPr>
          </w:p>
          <w:p w14:paraId="100BA3C6" w14:textId="77777777" w:rsidR="00551C7A" w:rsidRPr="00787219" w:rsidRDefault="00551C7A" w:rsidP="00551C7A">
            <w:pPr>
              <w:tabs>
                <w:tab w:val="left" w:pos="1348"/>
              </w:tabs>
              <w:spacing w:after="200" w:line="276" w:lineRule="auto"/>
              <w:ind w:firstLine="0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7938" w:type="dxa"/>
          </w:tcPr>
          <w:p w14:paraId="2996AB50" w14:textId="77777777" w:rsidR="00551C7A" w:rsidRPr="00B26C9C" w:rsidRDefault="00551C7A" w:rsidP="00551C7A">
            <w:pPr>
              <w:numPr>
                <w:ilvl w:val="0"/>
                <w:numId w:val="5"/>
              </w:numPr>
              <w:spacing w:before="120" w:after="0" w:line="276" w:lineRule="auto"/>
              <w:rPr>
                <w:rFonts w:eastAsia="Times New Roman" w:cstheme="minorHAnsi"/>
                <w:b/>
                <w:bCs/>
                <w:i/>
                <w:kern w:val="0"/>
                <w14:ligatures w14:val="none"/>
              </w:rPr>
            </w:pPr>
            <w:r w:rsidRPr="00B26C9C">
              <w:rPr>
                <w:rFonts w:eastAsia="Times New Roman" w:cstheme="minorHAnsi"/>
                <w:b/>
                <w:bCs/>
                <w:i/>
                <w:kern w:val="0"/>
                <w14:ligatures w14:val="none"/>
              </w:rPr>
              <w:t xml:space="preserve">Przygotowanie terenu pod budowę                         </w:t>
            </w:r>
          </w:p>
          <w:p w14:paraId="1436E160" w14:textId="7C5FFF4F" w:rsidR="00551C7A" w:rsidRPr="00B26C9C" w:rsidRDefault="00551C7A" w:rsidP="00551C7A">
            <w:pPr>
              <w:spacing w:before="120" w:after="0" w:line="276" w:lineRule="auto"/>
              <w:ind w:left="349" w:firstLine="0"/>
              <w:rPr>
                <w:rFonts w:eastAsia="Times New Roman" w:cstheme="minorHAnsi"/>
                <w:b/>
                <w:bCs/>
                <w:i/>
                <w:iCs/>
                <w:kern w:val="0"/>
                <w14:ligatures w14:val="none"/>
              </w:rPr>
            </w:pPr>
            <w:r w:rsidRPr="00B26C9C">
              <w:rPr>
                <w:rFonts w:eastAsia="Times New Roman" w:cstheme="minorHAnsi"/>
                <w:b/>
                <w:bCs/>
                <w:i/>
                <w:iCs/>
                <w:kern w:val="0"/>
                <w14:ligatures w14:val="none"/>
              </w:rPr>
              <w:t xml:space="preserve">                                                                                   Kod CPV: 451</w:t>
            </w:r>
            <w:r w:rsidR="00B26C9C" w:rsidRPr="00B26C9C">
              <w:rPr>
                <w:rFonts w:eastAsia="Times New Roman" w:cstheme="minorHAnsi"/>
                <w:b/>
                <w:bCs/>
                <w:i/>
                <w:iCs/>
                <w:kern w:val="0"/>
                <w14:ligatures w14:val="none"/>
              </w:rPr>
              <w:t>112</w:t>
            </w:r>
            <w:r w:rsidRPr="00B26C9C">
              <w:rPr>
                <w:rFonts w:eastAsia="Times New Roman" w:cstheme="minorHAnsi"/>
                <w:b/>
                <w:bCs/>
                <w:i/>
                <w:iCs/>
                <w:kern w:val="0"/>
                <w14:ligatures w14:val="none"/>
              </w:rPr>
              <w:t>00-8</w:t>
            </w:r>
          </w:p>
          <w:p w14:paraId="1870D407" w14:textId="77777777" w:rsidR="00551C7A" w:rsidRPr="00B26C9C" w:rsidRDefault="00551C7A" w:rsidP="00551C7A">
            <w:pPr>
              <w:spacing w:after="0" w:line="240" w:lineRule="auto"/>
              <w:ind w:left="-71" w:firstLine="0"/>
              <w:outlineLvl w:val="0"/>
              <w:rPr>
                <w:rFonts w:eastAsia="Times New Roman" w:cstheme="minorHAnsi"/>
                <w:b/>
                <w:bCs/>
                <w:i/>
                <w:kern w:val="0"/>
                <w14:ligatures w14:val="none"/>
              </w:rPr>
            </w:pPr>
          </w:p>
          <w:p w14:paraId="3B82D434" w14:textId="77777777" w:rsidR="00551C7A" w:rsidRPr="00B26C9C" w:rsidRDefault="00551C7A" w:rsidP="00551C7A">
            <w:pPr>
              <w:spacing w:after="0" w:line="240" w:lineRule="auto"/>
              <w:ind w:left="-71" w:firstLine="0"/>
              <w:outlineLvl w:val="0"/>
              <w:rPr>
                <w:rFonts w:eastAsia="Times New Roman" w:cstheme="minorHAnsi"/>
                <w:b/>
                <w:bCs/>
                <w:i/>
                <w:iCs/>
                <w:kern w:val="0"/>
                <w14:ligatures w14:val="none"/>
              </w:rPr>
            </w:pPr>
            <w:r w:rsidRPr="00B26C9C">
              <w:rPr>
                <w:rFonts w:eastAsia="Times New Roman" w:cstheme="minorHAnsi"/>
                <w:b/>
                <w:bCs/>
                <w:i/>
                <w:kern w:val="0"/>
                <w14:ligatures w14:val="none"/>
              </w:rPr>
              <w:t xml:space="preserve"> 2. </w:t>
            </w:r>
            <w:r w:rsidRPr="00B26C9C">
              <w:rPr>
                <w:rFonts w:eastAsia="Times New Roman" w:cstheme="minorHAnsi"/>
                <w:b/>
                <w:i/>
                <w:kern w:val="0"/>
                <w14:ligatures w14:val="none"/>
              </w:rPr>
              <w:t>Roboty budowlane w zakresie kanałów ściekowych</w:t>
            </w:r>
          </w:p>
          <w:p w14:paraId="2513A98E" w14:textId="51A4B8AA" w:rsidR="00551C7A" w:rsidRPr="00787219" w:rsidRDefault="00551C7A" w:rsidP="00B26C9C">
            <w:pPr>
              <w:tabs>
                <w:tab w:val="left" w:pos="5380"/>
              </w:tabs>
              <w:spacing w:after="200" w:line="276" w:lineRule="auto"/>
              <w:ind w:firstLine="0"/>
              <w:rPr>
                <w:rFonts w:eastAsia="Times New Roman" w:cstheme="minorHAnsi"/>
                <w:b/>
                <w:i/>
                <w:color w:val="FF0000"/>
                <w:kern w:val="0"/>
                <w14:ligatures w14:val="none"/>
              </w:rPr>
            </w:pPr>
            <w:r w:rsidRPr="00B26C9C">
              <w:rPr>
                <w:rFonts w:eastAsia="Times New Roman" w:cstheme="minorHAnsi"/>
                <w:b/>
                <w:i/>
                <w:kern w:val="0"/>
                <w14:ligatures w14:val="none"/>
              </w:rPr>
              <w:t xml:space="preserve">                                                                                           Kod CPV: 4523</w:t>
            </w:r>
            <w:r w:rsidR="00B26C9C">
              <w:rPr>
                <w:rFonts w:eastAsia="Times New Roman" w:cstheme="minorHAnsi"/>
                <w:b/>
                <w:i/>
                <w:kern w:val="0"/>
                <w14:ligatures w14:val="none"/>
              </w:rPr>
              <w:t>313</w:t>
            </w:r>
            <w:r w:rsidRPr="00B26C9C">
              <w:rPr>
                <w:rFonts w:eastAsia="Times New Roman" w:cstheme="minorHAnsi"/>
                <w:b/>
                <w:i/>
                <w:kern w:val="0"/>
                <w14:ligatures w14:val="none"/>
              </w:rPr>
              <w:t>00-</w:t>
            </w:r>
            <w:r w:rsidR="00B26C9C">
              <w:rPr>
                <w:rFonts w:eastAsia="Times New Roman" w:cstheme="minorHAnsi"/>
                <w:b/>
                <w:i/>
                <w:kern w:val="0"/>
                <w14:ligatures w14:val="none"/>
              </w:rPr>
              <w:t>8</w:t>
            </w:r>
          </w:p>
        </w:tc>
      </w:tr>
      <w:tr w:rsidR="00551C7A" w:rsidRPr="00787219" w14:paraId="7FCB27E5" w14:textId="77777777" w:rsidTr="00E20026">
        <w:trPr>
          <w:trHeight w:val="1265"/>
        </w:trPr>
        <w:tc>
          <w:tcPr>
            <w:tcW w:w="1559" w:type="dxa"/>
          </w:tcPr>
          <w:p w14:paraId="3D61A37F" w14:textId="77777777" w:rsidR="00551C7A" w:rsidRPr="00787219" w:rsidRDefault="00551C7A" w:rsidP="00551C7A">
            <w:pPr>
              <w:tabs>
                <w:tab w:val="left" w:pos="2410"/>
              </w:tabs>
              <w:spacing w:before="240" w:after="120" w:line="276" w:lineRule="auto"/>
              <w:ind w:firstLine="0"/>
              <w:rPr>
                <w:rFonts w:eastAsia="Times New Roman" w:cstheme="minorHAnsi"/>
                <w:i/>
                <w:kern w:val="0"/>
                <w14:ligatures w14:val="none"/>
              </w:rPr>
            </w:pPr>
          </w:p>
          <w:p w14:paraId="65CA117B" w14:textId="77777777" w:rsidR="00551C7A" w:rsidRPr="00787219" w:rsidRDefault="00551C7A" w:rsidP="00551C7A">
            <w:pPr>
              <w:tabs>
                <w:tab w:val="left" w:pos="2410"/>
              </w:tabs>
              <w:spacing w:before="240" w:after="120" w:line="276" w:lineRule="auto"/>
              <w:ind w:firstLine="0"/>
              <w:rPr>
                <w:rFonts w:eastAsia="Times New Roman" w:cstheme="minorHAnsi"/>
                <w:i/>
                <w:kern w:val="0"/>
                <w14:ligatures w14:val="none"/>
              </w:rPr>
            </w:pPr>
            <w:r w:rsidRPr="00787219">
              <w:rPr>
                <w:rFonts w:eastAsia="Times New Roman" w:cstheme="minorHAnsi"/>
                <w:i/>
                <w:kern w:val="0"/>
                <w14:ligatures w14:val="none"/>
              </w:rPr>
              <w:t>Adres inwestycji:</w:t>
            </w:r>
          </w:p>
        </w:tc>
        <w:tc>
          <w:tcPr>
            <w:tcW w:w="7938" w:type="dxa"/>
          </w:tcPr>
          <w:p w14:paraId="140D8D6E" w14:textId="77777777" w:rsidR="00551C7A" w:rsidRPr="00787219" w:rsidRDefault="00551C7A" w:rsidP="00551C7A">
            <w:pPr>
              <w:spacing w:before="240" w:after="0" w:line="276" w:lineRule="auto"/>
              <w:ind w:left="-352" w:firstLine="352"/>
              <w:outlineLvl w:val="7"/>
              <w:rPr>
                <w:rFonts w:eastAsia="Times New Roman" w:cstheme="minorHAnsi"/>
                <w:b/>
                <w:iCs/>
                <w:kern w:val="0"/>
                <w14:ligatures w14:val="none"/>
              </w:rPr>
            </w:pPr>
          </w:p>
          <w:p w14:paraId="66F75E18" w14:textId="77777777" w:rsidR="00551C7A" w:rsidRPr="00787219" w:rsidRDefault="00551C7A" w:rsidP="00551C7A">
            <w:pPr>
              <w:spacing w:after="200" w:line="276" w:lineRule="auto"/>
              <w:ind w:left="-354" w:firstLine="352"/>
              <w:rPr>
                <w:rFonts w:eastAsia="Times New Roman" w:cstheme="minorHAnsi"/>
                <w:b/>
                <w:iCs/>
                <w:kern w:val="0"/>
                <w14:ligatures w14:val="none"/>
              </w:rPr>
            </w:pPr>
          </w:p>
          <w:p w14:paraId="3AE1B435" w14:textId="2CF37C1B" w:rsidR="00551C7A" w:rsidRPr="00787219" w:rsidRDefault="00B26C9C" w:rsidP="00551C7A">
            <w:pPr>
              <w:spacing w:after="200" w:line="276" w:lineRule="auto"/>
              <w:ind w:left="-354" w:firstLine="352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B26C9C">
              <w:rPr>
                <w:rFonts w:eastAsia="Times New Roman" w:cstheme="minorHAnsi"/>
                <w:b/>
                <w:iCs/>
                <w:kern w:val="0"/>
                <w14:ligatures w14:val="none"/>
              </w:rPr>
              <w:t>Rumia, ul. Sienkiewicza i ul. Krótka</w:t>
            </w:r>
          </w:p>
        </w:tc>
      </w:tr>
      <w:tr w:rsidR="00551C7A" w:rsidRPr="00787219" w14:paraId="446479CD" w14:textId="77777777" w:rsidTr="00E20026">
        <w:trPr>
          <w:trHeight w:val="837"/>
        </w:trPr>
        <w:tc>
          <w:tcPr>
            <w:tcW w:w="1559" w:type="dxa"/>
          </w:tcPr>
          <w:p w14:paraId="2FC689CF" w14:textId="77777777" w:rsidR="00551C7A" w:rsidRPr="00787219" w:rsidRDefault="00551C7A" w:rsidP="00551C7A">
            <w:pPr>
              <w:tabs>
                <w:tab w:val="left" w:pos="2410"/>
              </w:tabs>
              <w:spacing w:before="120" w:after="120" w:line="276" w:lineRule="auto"/>
              <w:ind w:firstLine="0"/>
              <w:rPr>
                <w:rFonts w:eastAsia="Times New Roman" w:cstheme="minorHAnsi"/>
                <w:i/>
                <w:kern w:val="0"/>
                <w14:ligatures w14:val="none"/>
              </w:rPr>
            </w:pPr>
            <w:r w:rsidRPr="00787219">
              <w:rPr>
                <w:rFonts w:eastAsia="Times New Roman" w:cstheme="minorHAnsi"/>
                <w:i/>
                <w:kern w:val="0"/>
                <w14:ligatures w14:val="none"/>
              </w:rPr>
              <w:t>Zamawiający:</w:t>
            </w:r>
          </w:p>
        </w:tc>
        <w:tc>
          <w:tcPr>
            <w:tcW w:w="7938" w:type="dxa"/>
          </w:tcPr>
          <w:p w14:paraId="6EA1895C" w14:textId="77777777" w:rsidR="00551C7A" w:rsidRPr="00787219" w:rsidRDefault="00551C7A" w:rsidP="00551C7A">
            <w:pPr>
              <w:spacing w:before="120" w:after="0" w:line="276" w:lineRule="auto"/>
              <w:ind w:left="72" w:hanging="72"/>
              <w:outlineLvl w:val="7"/>
              <w:rPr>
                <w:rFonts w:eastAsia="Times New Roman" w:cstheme="minorHAnsi"/>
                <w:b/>
                <w:bCs/>
                <w:iCs/>
                <w:kern w:val="0"/>
                <w14:ligatures w14:val="none"/>
              </w:rPr>
            </w:pPr>
            <w:r w:rsidRPr="00787219">
              <w:rPr>
                <w:rFonts w:eastAsia="Times New Roman" w:cstheme="minorHAnsi"/>
                <w:b/>
                <w:bCs/>
                <w:iCs/>
                <w:kern w:val="0"/>
                <w14:ligatures w14:val="none"/>
              </w:rPr>
              <w:t>Przedsiębiorstwo Wodociągów i Kanalizacji Sp. z o.o.</w:t>
            </w:r>
          </w:p>
          <w:p w14:paraId="461F9358" w14:textId="77777777" w:rsidR="00551C7A" w:rsidRPr="00787219" w:rsidRDefault="00551C7A" w:rsidP="00551C7A">
            <w:pPr>
              <w:spacing w:after="200" w:line="276" w:lineRule="auto"/>
              <w:ind w:left="72" w:hanging="72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787219">
              <w:rPr>
                <w:rFonts w:eastAsia="Times New Roman" w:cstheme="minorHAnsi"/>
                <w:b/>
                <w:kern w:val="0"/>
                <w14:ligatures w14:val="none"/>
              </w:rPr>
              <w:t>81-311 Gdynia, ul. Witomińska 29</w:t>
            </w:r>
          </w:p>
        </w:tc>
      </w:tr>
      <w:tr w:rsidR="00551C7A" w:rsidRPr="00787219" w14:paraId="647CA4F9" w14:textId="77777777" w:rsidTr="00E20026">
        <w:trPr>
          <w:trHeight w:val="477"/>
        </w:trPr>
        <w:tc>
          <w:tcPr>
            <w:tcW w:w="1559" w:type="dxa"/>
          </w:tcPr>
          <w:p w14:paraId="5DA1775A" w14:textId="77777777" w:rsidR="00551C7A" w:rsidRPr="00787219" w:rsidRDefault="00551C7A" w:rsidP="00551C7A">
            <w:pPr>
              <w:keepNext/>
              <w:spacing w:before="240" w:after="60" w:line="276" w:lineRule="auto"/>
              <w:ind w:firstLine="0"/>
              <w:outlineLvl w:val="2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787219">
              <w:rPr>
                <w:rFonts w:eastAsia="Times New Roman" w:cstheme="minorHAnsi"/>
                <w:bCs/>
                <w:kern w:val="0"/>
                <w14:ligatures w14:val="none"/>
              </w:rPr>
              <w:t>Data opracowania:</w:t>
            </w:r>
          </w:p>
        </w:tc>
        <w:tc>
          <w:tcPr>
            <w:tcW w:w="7938" w:type="dxa"/>
          </w:tcPr>
          <w:p w14:paraId="166C9549" w14:textId="77777777" w:rsidR="00551C7A" w:rsidRPr="00787219" w:rsidRDefault="00551C7A" w:rsidP="00551C7A">
            <w:pPr>
              <w:spacing w:before="120" w:after="120" w:line="276" w:lineRule="auto"/>
              <w:ind w:firstLine="0"/>
              <w:rPr>
                <w:rFonts w:eastAsia="Times New Roman" w:cstheme="minorHAnsi"/>
                <w:b/>
                <w:kern w:val="0"/>
                <w14:ligatures w14:val="none"/>
              </w:rPr>
            </w:pPr>
          </w:p>
          <w:p w14:paraId="2D9FD8C2" w14:textId="7FAE5A34" w:rsidR="00551C7A" w:rsidRPr="00B26C9C" w:rsidRDefault="00B26C9C" w:rsidP="00551C7A">
            <w:pPr>
              <w:spacing w:before="120" w:after="120" w:line="276" w:lineRule="auto"/>
              <w:ind w:firstLine="0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B26C9C">
              <w:rPr>
                <w:rFonts w:eastAsia="Times New Roman" w:cstheme="minorHAnsi"/>
                <w:b/>
                <w:kern w:val="0"/>
                <w14:ligatures w14:val="none"/>
              </w:rPr>
              <w:t>Sierpień</w:t>
            </w:r>
            <w:r w:rsidR="00551C7A" w:rsidRPr="00B26C9C">
              <w:rPr>
                <w:rFonts w:eastAsia="Times New Roman" w:cstheme="minorHAnsi"/>
                <w:b/>
                <w:kern w:val="0"/>
                <w14:ligatures w14:val="none"/>
              </w:rPr>
              <w:t xml:space="preserve"> 2024 r.</w:t>
            </w:r>
          </w:p>
          <w:p w14:paraId="5EA7BFF9" w14:textId="305C2DCF" w:rsidR="00551C7A" w:rsidRPr="00787219" w:rsidRDefault="00551C7A" w:rsidP="00551C7A">
            <w:pPr>
              <w:spacing w:before="120" w:after="120" w:line="276" w:lineRule="auto"/>
              <w:ind w:firstLine="0"/>
              <w:rPr>
                <w:rFonts w:eastAsia="Times New Roman" w:cstheme="minorHAnsi"/>
                <w:b/>
                <w:kern w:val="0"/>
                <w14:ligatures w14:val="none"/>
              </w:rPr>
            </w:pPr>
          </w:p>
        </w:tc>
      </w:tr>
    </w:tbl>
    <w:p w14:paraId="6B38364C" w14:textId="4CACC1AD" w:rsidR="00B7132B" w:rsidRDefault="00B7132B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A8EE018" w14:textId="77777777" w:rsidR="00787219" w:rsidRPr="00787219" w:rsidRDefault="00787219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60D499A" w14:textId="77777777" w:rsidR="00551C7A" w:rsidRPr="00787219" w:rsidRDefault="00551C7A" w:rsidP="00551C7A">
      <w:pPr>
        <w:tabs>
          <w:tab w:val="left" w:pos="4536"/>
        </w:tabs>
        <w:spacing w:after="0" w:line="240" w:lineRule="auto"/>
        <w:ind w:firstLine="0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b/>
          <w:bCs/>
          <w:kern w:val="0"/>
          <w14:ligatures w14:val="none"/>
        </w:rPr>
        <w:t>SPIS ZAWARTOŚCI:</w:t>
      </w:r>
    </w:p>
    <w:p w14:paraId="36CD6167" w14:textId="77777777" w:rsidR="00551C7A" w:rsidRPr="00787219" w:rsidRDefault="00551C7A" w:rsidP="00551C7A">
      <w:pPr>
        <w:tabs>
          <w:tab w:val="left" w:pos="426"/>
          <w:tab w:val="left" w:pos="993"/>
        </w:tabs>
        <w:spacing w:after="120" w:line="240" w:lineRule="auto"/>
        <w:ind w:left="-354" w:firstLine="284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01E78B3" w14:textId="77777777" w:rsidR="00551C7A" w:rsidRPr="00787219" w:rsidRDefault="00551C7A" w:rsidP="00551C7A">
      <w:pPr>
        <w:tabs>
          <w:tab w:val="left" w:pos="426"/>
          <w:tab w:val="left" w:pos="993"/>
        </w:tabs>
        <w:spacing w:after="120" w:line="240" w:lineRule="auto"/>
        <w:ind w:left="-354" w:firstLine="284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2C091B0F" w14:textId="77777777" w:rsidR="00551C7A" w:rsidRPr="00787219" w:rsidRDefault="00551C7A" w:rsidP="00551C7A">
      <w:pPr>
        <w:tabs>
          <w:tab w:val="left" w:pos="426"/>
          <w:tab w:val="left" w:pos="993"/>
        </w:tabs>
        <w:spacing w:after="120" w:line="240" w:lineRule="auto"/>
        <w:ind w:left="-354" w:firstLine="284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745FD27C" w14:textId="3780EBB6" w:rsidR="00551C7A" w:rsidRPr="00787219" w:rsidRDefault="00551C7A" w:rsidP="00551C7A">
      <w:pPr>
        <w:numPr>
          <w:ilvl w:val="0"/>
          <w:numId w:val="6"/>
        </w:numPr>
        <w:tabs>
          <w:tab w:val="left" w:pos="426"/>
          <w:tab w:val="left" w:pos="993"/>
        </w:tabs>
        <w:spacing w:after="120" w:line="240" w:lineRule="auto"/>
        <w:ind w:left="284" w:hanging="284"/>
        <w:jc w:val="both"/>
        <w:rPr>
          <w:rFonts w:eastAsia="Times New Roman" w:cstheme="minorHAnsi"/>
          <w:bCs/>
          <w:kern w:val="0"/>
          <w:lang w:eastAsia="pl-PL"/>
          <w14:ligatures w14:val="none"/>
        </w:rPr>
      </w:pP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>Wstęp</w:t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  <w:t xml:space="preserve">                    </w:t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  <w:t xml:space="preserve">                </w:t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  <w:t>str. 3-5</w:t>
      </w:r>
    </w:p>
    <w:p w14:paraId="1B1AC494" w14:textId="0811A6FA" w:rsidR="00551C7A" w:rsidRPr="00787219" w:rsidRDefault="00551C7A" w:rsidP="00551C7A">
      <w:pPr>
        <w:numPr>
          <w:ilvl w:val="0"/>
          <w:numId w:val="6"/>
        </w:numPr>
        <w:tabs>
          <w:tab w:val="left" w:pos="426"/>
          <w:tab w:val="left" w:pos="993"/>
        </w:tabs>
        <w:spacing w:after="120" w:line="240" w:lineRule="auto"/>
        <w:ind w:left="284" w:hanging="284"/>
        <w:jc w:val="both"/>
        <w:rPr>
          <w:rFonts w:eastAsia="Times New Roman" w:cstheme="minorHAnsi"/>
          <w:bCs/>
          <w:kern w:val="0"/>
          <w:lang w:eastAsia="pl-PL"/>
          <w14:ligatures w14:val="none"/>
        </w:rPr>
      </w:pP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 xml:space="preserve">Zestawienie kosztów       </w:t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  <w:t xml:space="preserve">              </w:t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  <w:t xml:space="preserve">                </w:t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>str. 6</w:t>
      </w:r>
    </w:p>
    <w:p w14:paraId="6CF41A09" w14:textId="73799EFA" w:rsidR="00551C7A" w:rsidRPr="00787219" w:rsidRDefault="00551C7A" w:rsidP="00551C7A">
      <w:pPr>
        <w:numPr>
          <w:ilvl w:val="0"/>
          <w:numId w:val="6"/>
        </w:numPr>
        <w:tabs>
          <w:tab w:val="left" w:pos="426"/>
          <w:tab w:val="left" w:pos="993"/>
        </w:tabs>
        <w:spacing w:after="120" w:line="240" w:lineRule="auto"/>
        <w:ind w:left="284" w:hanging="284"/>
        <w:jc w:val="both"/>
        <w:rPr>
          <w:rFonts w:eastAsia="Times New Roman" w:cstheme="minorHAnsi"/>
          <w:bCs/>
          <w:kern w:val="0"/>
          <w:lang w:eastAsia="pl-PL"/>
          <w14:ligatures w14:val="none"/>
        </w:rPr>
      </w:pP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>Przedmiar robót – część ogólna</w:t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  <w:t>str. 7</w:t>
      </w:r>
    </w:p>
    <w:p w14:paraId="6B97B4EB" w14:textId="23F2CE40" w:rsidR="00551C7A" w:rsidRPr="00787219" w:rsidRDefault="00551C7A" w:rsidP="00551C7A">
      <w:pPr>
        <w:numPr>
          <w:ilvl w:val="0"/>
          <w:numId w:val="6"/>
        </w:numPr>
        <w:tabs>
          <w:tab w:val="left" w:pos="426"/>
          <w:tab w:val="left" w:pos="993"/>
        </w:tabs>
        <w:spacing w:after="120" w:line="240" w:lineRule="auto"/>
        <w:ind w:left="284" w:hanging="284"/>
        <w:jc w:val="both"/>
        <w:rPr>
          <w:rFonts w:eastAsia="Times New Roman" w:cstheme="minorHAnsi"/>
          <w:bCs/>
          <w:kern w:val="0"/>
          <w:lang w:eastAsia="pl-PL"/>
          <w14:ligatures w14:val="none"/>
        </w:rPr>
      </w:pP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>Przedmiar robót – część techniczna</w:t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="00787219">
        <w:rPr>
          <w:rFonts w:eastAsia="Times New Roman" w:cstheme="minorHAnsi"/>
          <w:bCs/>
          <w:kern w:val="0"/>
          <w:lang w:eastAsia="pl-PL"/>
          <w14:ligatures w14:val="none"/>
        </w:rPr>
        <w:tab/>
      </w:r>
      <w:r w:rsidRPr="00787219">
        <w:rPr>
          <w:rFonts w:eastAsia="Times New Roman" w:cstheme="minorHAnsi"/>
          <w:bCs/>
          <w:kern w:val="0"/>
          <w:lang w:eastAsia="pl-PL"/>
          <w14:ligatures w14:val="none"/>
        </w:rPr>
        <w:t>str. 8</w:t>
      </w:r>
    </w:p>
    <w:p w14:paraId="15015132" w14:textId="5A9386FB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68AE2060" w14:textId="6DF73838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4034A997" w14:textId="5C07DAD1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462590C" w14:textId="5E1E73A7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147B777" w14:textId="4E15CC54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54C8F6D" w14:textId="288CE9B1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40EE001F" w14:textId="1E8A77B8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411F9F5E" w14:textId="51F273A9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D4BFB5A" w14:textId="563DA409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5CAC3D1" w14:textId="09A7363B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6ED81C52" w14:textId="5A582DE7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03E5D196" w14:textId="40EF519F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81B0C24" w14:textId="43E2997A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6726A9B5" w14:textId="34AC660F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4D42B55" w14:textId="491ABAFF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184960A" w14:textId="1BC5B667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0AF342EC" w14:textId="296BDD8D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A1F239F" w14:textId="5B12681D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6C3108FC" w14:textId="170116E3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FD7CDEC" w14:textId="5C8F5231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01510589" w14:textId="2EEBD581" w:rsidR="00551C7A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86A7B06" w14:textId="77777777" w:rsidR="00787219" w:rsidRPr="00787219" w:rsidRDefault="00787219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BD9047B" w14:textId="66AF4CD7" w:rsidR="00551C7A" w:rsidRPr="00787219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8DDF87B" w14:textId="77777777" w:rsidR="00551C7A" w:rsidRPr="00787219" w:rsidRDefault="00551C7A" w:rsidP="00551C7A">
      <w:pPr>
        <w:shd w:val="clear" w:color="auto" w:fill="FFFFFF"/>
        <w:spacing w:before="120" w:after="200" w:line="276" w:lineRule="auto"/>
        <w:ind w:right="-2" w:firstLine="0"/>
        <w:jc w:val="both"/>
        <w:rPr>
          <w:rFonts w:eastAsia="Times New Roman" w:cstheme="minorHAnsi"/>
          <w:b/>
          <w:spacing w:val="-7"/>
          <w:kern w:val="0"/>
          <w14:ligatures w14:val="none"/>
        </w:rPr>
      </w:pPr>
      <w:r w:rsidRPr="00787219">
        <w:rPr>
          <w:rFonts w:eastAsia="Times New Roman" w:cstheme="minorHAnsi"/>
          <w:b/>
          <w:spacing w:val="-7"/>
          <w:kern w:val="0"/>
          <w14:ligatures w14:val="none"/>
        </w:rPr>
        <w:t>1. WSTĘP</w:t>
      </w:r>
    </w:p>
    <w:p w14:paraId="36925A4E" w14:textId="76F116FE" w:rsidR="00551C7A" w:rsidRPr="00787219" w:rsidRDefault="00551C7A" w:rsidP="00551C7A">
      <w:pPr>
        <w:shd w:val="clear" w:color="auto" w:fill="FFFFFF"/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spacing w:val="-7"/>
          <w:kern w:val="0"/>
          <w14:ligatures w14:val="none"/>
        </w:rPr>
        <w:tab/>
        <w:t xml:space="preserve">Przedmiar Robót powinien być odczytywany w powiązaniu z </w:t>
      </w:r>
      <w:r w:rsidRPr="00787219">
        <w:rPr>
          <w:rFonts w:eastAsia="Times New Roman" w:cstheme="minorHAnsi"/>
          <w:spacing w:val="-5"/>
          <w:kern w:val="0"/>
          <w14:ligatures w14:val="none"/>
        </w:rPr>
        <w:t xml:space="preserve">Warunkami Kontraktowymi Ogólnymi i Szczególnymi, Specyfikacjami Technicznymi Wykonania i Odbioru Robót Budowlanych (dalej ST) oraz Dokumentacją Projektową. Uważa się, że Wykonawca dokładnie zapoznał się ze szczegółowym </w:t>
      </w:r>
      <w:r w:rsidRPr="00787219">
        <w:rPr>
          <w:rFonts w:eastAsia="Times New Roman" w:cstheme="minorHAnsi"/>
          <w:spacing w:val="-3"/>
          <w:kern w:val="0"/>
          <w14:ligatures w14:val="none"/>
        </w:rPr>
        <w:t xml:space="preserve">opisem Robót, które należy wykonać i sposobem ich wykonania. Całość Robót musi być </w:t>
      </w:r>
      <w:r w:rsidRPr="00787219">
        <w:rPr>
          <w:rFonts w:eastAsia="Times New Roman" w:cstheme="minorHAnsi"/>
          <w:spacing w:val="-8"/>
          <w:kern w:val="0"/>
          <w14:ligatures w14:val="none"/>
        </w:rPr>
        <w:t>wykonana zgodnie z ich intencją, znaczeniem i wymogami Zamawiającego i Inżyniera kontraktu.</w:t>
      </w:r>
    </w:p>
    <w:p w14:paraId="279F3116" w14:textId="3E58D5C0" w:rsidR="00551C7A" w:rsidRPr="00787219" w:rsidRDefault="00551C7A" w:rsidP="00551C7A">
      <w:pPr>
        <w:shd w:val="clear" w:color="auto" w:fill="FFFFFF"/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spacing w:val="-6"/>
          <w:kern w:val="0"/>
          <w14:ligatures w14:val="none"/>
        </w:rPr>
        <w:tab/>
        <w:t xml:space="preserve">Ilości wstawione obok pozycji w Przedmiarze są wielkościami szacunkowymi, </w:t>
      </w:r>
      <w:r w:rsidRPr="00787219">
        <w:rPr>
          <w:rFonts w:eastAsia="Times New Roman" w:cstheme="minorHAnsi"/>
          <w:kern w:val="0"/>
          <w14:ligatures w14:val="none"/>
        </w:rPr>
        <w:t xml:space="preserve">określonymi na podstawie zatwierdzonej </w:t>
      </w:r>
      <w:r w:rsidRPr="00787219">
        <w:rPr>
          <w:rFonts w:eastAsia="Times New Roman" w:cstheme="minorHAnsi"/>
          <w:spacing w:val="-5"/>
          <w:kern w:val="0"/>
          <w14:ligatures w14:val="none"/>
        </w:rPr>
        <w:t>Dokumentacji Projektowej</w:t>
      </w:r>
      <w:r w:rsidRPr="00787219">
        <w:rPr>
          <w:rFonts w:eastAsia="Times New Roman" w:cstheme="minorHAnsi"/>
          <w:kern w:val="0"/>
          <w14:ligatures w14:val="none"/>
        </w:rPr>
        <w:t xml:space="preserve"> i zostały podane w celu </w:t>
      </w:r>
      <w:r w:rsidRPr="00787219">
        <w:rPr>
          <w:rFonts w:eastAsia="Times New Roman" w:cstheme="minorHAnsi"/>
          <w:spacing w:val="-7"/>
          <w:kern w:val="0"/>
          <w14:ligatures w14:val="none"/>
        </w:rPr>
        <w:t>stworzenia wspólnych zasad do sporządzenia ofert.</w:t>
      </w:r>
    </w:p>
    <w:p w14:paraId="212AEF29" w14:textId="4F03425A" w:rsidR="00551C7A" w:rsidRPr="00787219" w:rsidRDefault="00551C7A" w:rsidP="00551C7A">
      <w:pPr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 xml:space="preserve">Podstawą płatności będzie faktyczna ilość wykonanych robót, tak jak zostanie ona obmierzona przez Wykonawcę i sprawdzona przez Inżyniera oraz wyceniona po stawkach i cenach jednostkowych podanych w wycenionym Przedmiarze Robót, tam gdzie ma to </w:t>
      </w:r>
      <w:r w:rsidRPr="00787219">
        <w:rPr>
          <w:rFonts w:eastAsia="Times New Roman" w:cstheme="minorHAnsi"/>
          <w:spacing w:val="-3"/>
          <w:kern w:val="0"/>
          <w14:ligatures w14:val="none"/>
        </w:rPr>
        <w:t xml:space="preserve">zastosowanie, a poza tym po takich stawkach i cenach </w:t>
      </w:r>
      <w:r w:rsidRPr="00787219">
        <w:rPr>
          <w:rFonts w:eastAsia="Times New Roman" w:cstheme="minorHAnsi"/>
          <w:kern w:val="0"/>
          <w14:ligatures w14:val="none"/>
        </w:rPr>
        <w:t>jednostkowych</w:t>
      </w:r>
      <w:r w:rsidRPr="00787219">
        <w:rPr>
          <w:rFonts w:eastAsia="Times New Roman" w:cstheme="minorHAnsi"/>
          <w:spacing w:val="-3"/>
          <w:kern w:val="0"/>
          <w14:ligatures w14:val="none"/>
        </w:rPr>
        <w:t xml:space="preserve">, jakie może ustalić Inżynier w </w:t>
      </w:r>
      <w:r w:rsidRPr="00787219">
        <w:rPr>
          <w:rFonts w:eastAsia="Times New Roman" w:cstheme="minorHAnsi"/>
          <w:spacing w:val="-8"/>
          <w:kern w:val="0"/>
          <w14:ligatures w14:val="none"/>
        </w:rPr>
        <w:t>ramach postanowień Kontraktu.</w:t>
      </w:r>
      <w:r w:rsidRPr="00787219">
        <w:rPr>
          <w:rFonts w:eastAsia="Times New Roman" w:cstheme="minorHAnsi"/>
          <w:kern w:val="0"/>
          <w14:ligatures w14:val="none"/>
        </w:rPr>
        <w:t xml:space="preserve"> Z tytułu utraty materiałów czy ich ilości podczas transportu lub składowania Zamawiający nie przewiduje dodatkowej zapłaty.</w:t>
      </w:r>
    </w:p>
    <w:p w14:paraId="0725CD64" w14:textId="4C8E650F" w:rsidR="00551C7A" w:rsidRPr="00787219" w:rsidRDefault="00551C7A" w:rsidP="00551C7A">
      <w:pPr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spacing w:val="-2"/>
          <w:kern w:val="0"/>
          <w14:ligatures w14:val="none"/>
        </w:rPr>
        <w:tab/>
        <w:t xml:space="preserve">O ile nie zostało to wyraźnie i dokładnie określone w Specyfikacjach Technicznych i Przedmiarze Robót </w:t>
      </w:r>
      <w:r w:rsidRPr="00787219">
        <w:rPr>
          <w:rFonts w:eastAsia="Times New Roman" w:cstheme="minorHAnsi"/>
          <w:kern w:val="0"/>
          <w14:ligatures w14:val="none"/>
        </w:rPr>
        <w:t>należy dokonywać wyłącznie obmiaru Robót Stałych. Roboty Tymczasowe winny być ujęte w cenach jednostkowych Robót Stałych. Roboty winny być mierzone netto według wymiarów wskazanych na rysunkach lub zleconych na piśmie przez Inżyniera, z wyjątkiem przypadków, kiedy w Kontrakcie opisano lub zalecono inaczej.</w:t>
      </w:r>
    </w:p>
    <w:p w14:paraId="50453278" w14:textId="74EA5F94" w:rsidR="00551C7A" w:rsidRPr="00787219" w:rsidRDefault="00551C7A" w:rsidP="00551C7A">
      <w:pPr>
        <w:shd w:val="clear" w:color="auto" w:fill="FFFFFF"/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 xml:space="preserve">Roboty zamienne (o ile takie będą miały miejsce) będą mierzone na tych samych </w:t>
      </w:r>
      <w:r w:rsidRPr="00787219">
        <w:rPr>
          <w:rFonts w:eastAsia="Times New Roman" w:cstheme="minorHAnsi"/>
          <w:spacing w:val="-7"/>
          <w:kern w:val="0"/>
          <w14:ligatures w14:val="none"/>
        </w:rPr>
        <w:t xml:space="preserve">zasadach jak te, dla których podano ilości w Przedmiarze Robót. Jeśli w opinii Inżyniera roboty </w:t>
      </w:r>
      <w:r w:rsidRPr="00787219">
        <w:rPr>
          <w:rFonts w:eastAsia="Times New Roman" w:cstheme="minorHAnsi"/>
          <w:kern w:val="0"/>
          <w14:ligatures w14:val="none"/>
        </w:rPr>
        <w:t xml:space="preserve">zamienne </w:t>
      </w:r>
      <w:r w:rsidRPr="00787219">
        <w:rPr>
          <w:rFonts w:eastAsia="Times New Roman" w:cstheme="minorHAnsi"/>
          <w:spacing w:val="-7"/>
          <w:kern w:val="0"/>
          <w14:ligatures w14:val="none"/>
        </w:rPr>
        <w:t xml:space="preserve">nie </w:t>
      </w:r>
      <w:r w:rsidRPr="00787219">
        <w:rPr>
          <w:rFonts w:eastAsia="Times New Roman" w:cstheme="minorHAnsi"/>
          <w:spacing w:val="-6"/>
          <w:kern w:val="0"/>
          <w14:ligatures w14:val="none"/>
        </w:rPr>
        <w:t xml:space="preserve">będą mogły być właściwie wycenione, Inżynier po należytej konsultacji z </w:t>
      </w:r>
      <w:r w:rsidRPr="00787219">
        <w:rPr>
          <w:rFonts w:eastAsia="Times New Roman" w:cstheme="minorHAnsi"/>
          <w:spacing w:val="-10"/>
          <w:kern w:val="0"/>
          <w14:ligatures w14:val="none"/>
        </w:rPr>
        <w:t>Zamawiającym i Wykonawcą uzgodni odpowiednie ceny jednostkowe.</w:t>
      </w:r>
    </w:p>
    <w:p w14:paraId="09AE07D4" w14:textId="1F1F57BF" w:rsidR="00551C7A" w:rsidRPr="00787219" w:rsidRDefault="00551C7A" w:rsidP="00551C7A">
      <w:pPr>
        <w:shd w:val="clear" w:color="auto" w:fill="FFFFFF"/>
        <w:spacing w:after="0" w:line="240" w:lineRule="auto"/>
        <w:ind w:right="-57" w:firstLine="0"/>
        <w:jc w:val="both"/>
        <w:rPr>
          <w:rFonts w:eastAsia="Times New Roman" w:cstheme="minorHAnsi"/>
          <w:spacing w:val="-8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 xml:space="preserve">Krótkie opisy pozycji w Przedmiarze Robót przedstawione są tylko dla celów </w:t>
      </w:r>
      <w:r w:rsidRPr="00787219">
        <w:rPr>
          <w:rFonts w:eastAsia="Times New Roman" w:cstheme="minorHAnsi"/>
          <w:spacing w:val="-7"/>
          <w:kern w:val="0"/>
          <w14:ligatures w14:val="none"/>
        </w:rPr>
        <w:t xml:space="preserve">identyfikacyjnych i w żaden sposób nie modyfikują bądź zastępują </w:t>
      </w:r>
      <w:r w:rsidRPr="00787219">
        <w:rPr>
          <w:rFonts w:eastAsia="Times New Roman" w:cstheme="minorHAnsi"/>
          <w:spacing w:val="-4"/>
          <w:kern w:val="0"/>
          <w14:ligatures w14:val="none"/>
        </w:rPr>
        <w:t xml:space="preserve">szczegółowego opisu zawartego w </w:t>
      </w:r>
      <w:r w:rsidRPr="00787219">
        <w:rPr>
          <w:rFonts w:eastAsia="Times New Roman" w:cstheme="minorHAnsi"/>
          <w:spacing w:val="-2"/>
          <w:kern w:val="0"/>
          <w14:ligatures w14:val="none"/>
        </w:rPr>
        <w:t>Specyfikacjach Technicznych</w:t>
      </w:r>
      <w:r w:rsidRPr="00787219">
        <w:rPr>
          <w:rFonts w:eastAsia="Times New Roman" w:cstheme="minorHAnsi"/>
          <w:spacing w:val="-4"/>
          <w:kern w:val="0"/>
          <w14:ligatures w14:val="none"/>
        </w:rPr>
        <w:t xml:space="preserve">. </w:t>
      </w:r>
      <w:r w:rsidRPr="00787219">
        <w:rPr>
          <w:rFonts w:eastAsia="Times New Roman" w:cstheme="minorHAnsi"/>
          <w:spacing w:val="-7"/>
          <w:kern w:val="0"/>
          <w14:ligatures w14:val="none"/>
        </w:rPr>
        <w:t xml:space="preserve">Wyceniając poszczególne pozycje, Wykonawca winien odnieść się do Warunków Kontraktowych, </w:t>
      </w:r>
      <w:r w:rsidRPr="00787219">
        <w:rPr>
          <w:rFonts w:eastAsia="Times New Roman" w:cstheme="minorHAnsi"/>
          <w:spacing w:val="-2"/>
          <w:kern w:val="0"/>
          <w14:ligatures w14:val="none"/>
        </w:rPr>
        <w:t>Specyfikacji Technicznych</w:t>
      </w:r>
      <w:r w:rsidRPr="00787219">
        <w:rPr>
          <w:rFonts w:eastAsia="Times New Roman" w:cstheme="minorHAnsi"/>
          <w:spacing w:val="-3"/>
          <w:kern w:val="0"/>
          <w14:ligatures w14:val="none"/>
        </w:rPr>
        <w:t xml:space="preserve"> oraz </w:t>
      </w:r>
      <w:r w:rsidRPr="00787219">
        <w:rPr>
          <w:rFonts w:eastAsia="Times New Roman" w:cstheme="minorHAnsi"/>
          <w:spacing w:val="-5"/>
          <w:kern w:val="0"/>
          <w14:ligatures w14:val="none"/>
        </w:rPr>
        <w:t xml:space="preserve">Dokumentacji Projektowej </w:t>
      </w:r>
      <w:r w:rsidRPr="00787219">
        <w:rPr>
          <w:rFonts w:eastAsia="Times New Roman" w:cstheme="minorHAnsi"/>
          <w:spacing w:val="-3"/>
          <w:kern w:val="0"/>
          <w14:ligatures w14:val="none"/>
        </w:rPr>
        <w:t xml:space="preserve">w celu uzyskania </w:t>
      </w:r>
      <w:r w:rsidRPr="00787219">
        <w:rPr>
          <w:rFonts w:eastAsia="Times New Roman" w:cstheme="minorHAnsi"/>
          <w:spacing w:val="-4"/>
          <w:kern w:val="0"/>
          <w14:ligatures w14:val="none"/>
        </w:rPr>
        <w:t xml:space="preserve">pełnych wskazówek, informacji, instrukcji lub opisów Robót i zastosowanych </w:t>
      </w:r>
      <w:r w:rsidRPr="00787219">
        <w:rPr>
          <w:rFonts w:eastAsia="Times New Roman" w:cstheme="minorHAnsi"/>
          <w:kern w:val="0"/>
          <w14:ligatures w14:val="none"/>
        </w:rPr>
        <w:t xml:space="preserve">materiałów. Roboty muszą być wykonane zgodnie z obowiązującym prawem i wymaganiami Zamawiającego, według zasad </w:t>
      </w:r>
      <w:r w:rsidRPr="00787219">
        <w:rPr>
          <w:rFonts w:eastAsia="Times New Roman" w:cstheme="minorHAnsi"/>
          <w:spacing w:val="-8"/>
          <w:kern w:val="0"/>
          <w14:ligatures w14:val="none"/>
        </w:rPr>
        <w:t>fachowego wykonawstwa i wskazówek Inżyniera ku pełnemu zadowoleniu Zamawiającego.</w:t>
      </w:r>
    </w:p>
    <w:p w14:paraId="746F0882" w14:textId="54FF2FD4" w:rsidR="00551C7A" w:rsidRPr="00787219" w:rsidRDefault="00551C7A" w:rsidP="00551C7A">
      <w:pPr>
        <w:spacing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 xml:space="preserve">Wszystkie jednostki miary w Przedmiarze Robót i </w:t>
      </w:r>
      <w:r w:rsidRPr="00787219">
        <w:rPr>
          <w:rFonts w:eastAsia="Times New Roman" w:cstheme="minorHAnsi"/>
          <w:spacing w:val="-5"/>
          <w:kern w:val="0"/>
          <w14:ligatures w14:val="none"/>
        </w:rPr>
        <w:t>Dokumentacji Projektowej</w:t>
      </w:r>
      <w:r w:rsidRPr="00787219">
        <w:rPr>
          <w:rFonts w:eastAsia="Times New Roman" w:cstheme="minorHAnsi"/>
          <w:kern w:val="0"/>
          <w14:ligatures w14:val="none"/>
        </w:rPr>
        <w:t xml:space="preserve"> są wyszczególnione </w:t>
      </w:r>
      <w:r w:rsidRPr="00787219">
        <w:rPr>
          <w:rFonts w:eastAsia="Times New Roman" w:cstheme="minorHAnsi"/>
          <w:kern w:val="0"/>
          <w14:ligatures w14:val="none"/>
        </w:rPr>
        <w:br/>
        <w:t>i dopuszczone w obowiązującym Systemie Międzynarodowym (SI).</w:t>
      </w:r>
    </w:p>
    <w:p w14:paraId="62A661C7" w14:textId="30BE6FEE" w:rsidR="00551C7A" w:rsidRPr="00787219" w:rsidRDefault="00551C7A" w:rsidP="00551C7A">
      <w:pPr>
        <w:spacing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>Skróty w Przedmiarach Robót należy rozumieć następująco:</w:t>
      </w:r>
    </w:p>
    <w:p w14:paraId="2402078E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km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kilometr</w:t>
      </w:r>
    </w:p>
    <w:p w14:paraId="7CE89A84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m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metr</w:t>
      </w:r>
    </w:p>
    <w:p w14:paraId="027CA22F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m</w:t>
      </w:r>
      <w:r w:rsidRPr="00787219">
        <w:rPr>
          <w:rFonts w:eastAsia="Times New Roman" w:cstheme="minorHAnsi"/>
          <w:kern w:val="0"/>
          <w:vertAlign w:val="superscript"/>
          <w14:ligatures w14:val="none"/>
        </w:rPr>
        <w:t>2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metr kwadratowy</w:t>
      </w:r>
    </w:p>
    <w:p w14:paraId="02668BAB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m</w:t>
      </w:r>
      <w:r w:rsidRPr="00787219">
        <w:rPr>
          <w:rFonts w:eastAsia="Times New Roman" w:cstheme="minorHAnsi"/>
          <w:kern w:val="0"/>
          <w:vertAlign w:val="superscript"/>
          <w14:ligatures w14:val="none"/>
        </w:rPr>
        <w:t>3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metr sześcienny</w:t>
      </w:r>
    </w:p>
    <w:p w14:paraId="3308C124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cm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centymetr</w:t>
      </w:r>
    </w:p>
    <w:p w14:paraId="71E65E62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mm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milimetr</w:t>
      </w:r>
    </w:p>
    <w:p w14:paraId="2DBFC5C5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mm</w:t>
      </w:r>
      <w:r w:rsidRPr="00787219">
        <w:rPr>
          <w:rFonts w:eastAsia="Times New Roman" w:cstheme="minorHAnsi"/>
          <w:kern w:val="0"/>
          <w:vertAlign w:val="superscript"/>
          <w14:ligatures w14:val="none"/>
        </w:rPr>
        <w:t>2</w:t>
      </w:r>
      <w:r w:rsidRPr="00787219">
        <w:rPr>
          <w:rFonts w:eastAsia="Times New Roman" w:cstheme="minorHAnsi"/>
          <w:kern w:val="0"/>
          <w14:ligatures w14:val="none"/>
        </w:rPr>
        <w:tab/>
        <w:t>milimetr kwadratowy</w:t>
      </w:r>
    </w:p>
    <w:p w14:paraId="3112ED42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t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tona</w:t>
      </w:r>
    </w:p>
    <w:p w14:paraId="3E24DCE3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kg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kilogram</w:t>
      </w:r>
    </w:p>
    <w:p w14:paraId="273AB720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g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gram</w:t>
      </w:r>
    </w:p>
    <w:p w14:paraId="1290051E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szt.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sztuka</w:t>
      </w:r>
    </w:p>
    <w:p w14:paraId="3A21161B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proofErr w:type="spellStart"/>
      <w:r w:rsidRPr="00787219">
        <w:rPr>
          <w:rFonts w:eastAsia="Times New Roman" w:cstheme="minorHAnsi"/>
          <w:kern w:val="0"/>
          <w14:ligatures w14:val="none"/>
        </w:rPr>
        <w:lastRenderedPageBreak/>
        <w:t>kpl</w:t>
      </w:r>
      <w:proofErr w:type="spellEnd"/>
      <w:r w:rsidRPr="00787219">
        <w:rPr>
          <w:rFonts w:eastAsia="Times New Roman" w:cstheme="minorHAnsi"/>
          <w:kern w:val="0"/>
          <w14:ligatures w14:val="none"/>
        </w:rPr>
        <w:t>.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komplet</w:t>
      </w:r>
    </w:p>
    <w:p w14:paraId="2259EB38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śr.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Średnica</w:t>
      </w:r>
    </w:p>
    <w:p w14:paraId="6EA17BE9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śr. zewn.</w:t>
      </w:r>
      <w:r w:rsidRPr="00787219">
        <w:rPr>
          <w:rFonts w:eastAsia="Times New Roman" w:cstheme="minorHAnsi"/>
          <w:kern w:val="0"/>
          <w14:ligatures w14:val="none"/>
        </w:rPr>
        <w:tab/>
        <w:t>średnica zewnętrzna</w:t>
      </w:r>
    </w:p>
    <w:p w14:paraId="441B9F2B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DN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średnica nominalna</w:t>
      </w:r>
    </w:p>
    <w:p w14:paraId="72B60278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PN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ciśnienie nominalne</w:t>
      </w:r>
    </w:p>
    <w:p w14:paraId="4B89AB3B" w14:textId="77777777" w:rsidR="00551C7A" w:rsidRPr="00787219" w:rsidRDefault="00551C7A" w:rsidP="00551C7A">
      <w:pPr>
        <w:numPr>
          <w:ilvl w:val="0"/>
          <w:numId w:val="7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SN</w:t>
      </w:r>
      <w:r w:rsidRPr="00787219">
        <w:rPr>
          <w:rFonts w:eastAsia="Times New Roman" w:cstheme="minorHAnsi"/>
          <w:kern w:val="0"/>
          <w14:ligatures w14:val="none"/>
        </w:rPr>
        <w:tab/>
      </w:r>
      <w:r w:rsidRPr="00787219">
        <w:rPr>
          <w:rFonts w:eastAsia="Times New Roman" w:cstheme="minorHAnsi"/>
          <w:kern w:val="0"/>
          <w14:ligatures w14:val="none"/>
        </w:rPr>
        <w:tab/>
        <w:t>sztywność obwodowa</w:t>
      </w:r>
    </w:p>
    <w:p w14:paraId="343E77BE" w14:textId="7D8053DD" w:rsidR="00551C7A" w:rsidRPr="00787219" w:rsidRDefault="00551C7A" w:rsidP="00863B32">
      <w:pPr>
        <w:pStyle w:val="Akapitzlist"/>
        <w:numPr>
          <w:ilvl w:val="0"/>
          <w:numId w:val="5"/>
        </w:numPr>
        <w:spacing w:before="120" w:after="0" w:line="240" w:lineRule="auto"/>
        <w:ind w:right="-57"/>
        <w:jc w:val="both"/>
        <w:rPr>
          <w:rFonts w:eastAsia="Times New Roman" w:cstheme="minorHAnsi"/>
          <w:b/>
          <w:kern w:val="0"/>
          <w14:ligatures w14:val="none"/>
        </w:rPr>
      </w:pPr>
      <w:r w:rsidRPr="00787219">
        <w:rPr>
          <w:rFonts w:eastAsia="Times New Roman" w:cstheme="minorHAnsi"/>
          <w:b/>
          <w:kern w:val="0"/>
          <w14:ligatures w14:val="none"/>
        </w:rPr>
        <w:t>WARUNKI OGÓLNE</w:t>
      </w:r>
    </w:p>
    <w:p w14:paraId="5B848984" w14:textId="07BFC23E" w:rsidR="00551C7A" w:rsidRPr="00787219" w:rsidRDefault="00551C7A" w:rsidP="00551C7A">
      <w:pPr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>Przedmiar Robot jest integralną częścią Kontraktu. Przedmiar Robót podaje zakres Robót do wykonania, opisanych w Kontrakcie.</w:t>
      </w:r>
    </w:p>
    <w:p w14:paraId="069C7076" w14:textId="46238AB8" w:rsidR="00551C7A" w:rsidRPr="00787219" w:rsidRDefault="00551C7A" w:rsidP="00551C7A">
      <w:pPr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 xml:space="preserve">Przyjmuje się, że pozycje Przedmiaru Robót pokrywają wszystkie potrzeby i zobowiązania wymagające wypełnienia warunków Kontraktu. </w:t>
      </w:r>
    </w:p>
    <w:p w14:paraId="3A931ABC" w14:textId="4A318FB7" w:rsidR="00551C7A" w:rsidRPr="00787219" w:rsidRDefault="00551C7A" w:rsidP="00551C7A">
      <w:pPr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>Podstawą płatności jest obmierzona ilość Robót wykonanych przez Wykonawcę zgodnie z Kontraktem. Do obmierzonych ilości zastosowanie będą miały ceny jednostkowe podane w wycenionym Przedmiarze Robót.</w:t>
      </w:r>
    </w:p>
    <w:p w14:paraId="38757D28" w14:textId="6F9F8BEA" w:rsidR="00551C7A" w:rsidRPr="00787219" w:rsidRDefault="00551C7A" w:rsidP="00551C7A">
      <w:pPr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>Ceny jednostkowe pozycji podane przez Wykonawcę muszą obejmować wszelkie koszty wykonania Robót i koszty związane z wszystkimi czynnościami, wymaganiami i badaniami składającymi się na ich wykonanie, określonymi dla tych pozycji w Specyfikacji Technicznej Wykonania i Odbioru Robót Budowlanych i w Dokumentacji Projektowej. Ceny jednostkowe i stawki powinny zawierać wszelkie dodatki, opłaty bądź inne płatności, które nie zostały określone osobno w Przedmiarze Robót.</w:t>
      </w:r>
    </w:p>
    <w:p w14:paraId="0E4F3FBA" w14:textId="49127EDD" w:rsidR="00551C7A" w:rsidRPr="00787219" w:rsidRDefault="00551C7A" w:rsidP="00551C7A">
      <w:pPr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Cena jednostkowa obejmuje w szczególności:</w:t>
      </w:r>
    </w:p>
    <w:p w14:paraId="114C6E08" w14:textId="77777777" w:rsidR="00551C7A" w:rsidRPr="00787219" w:rsidRDefault="00551C7A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 xml:space="preserve">Robociznę bezpośrednią, </w:t>
      </w:r>
    </w:p>
    <w:p w14:paraId="4B699B29" w14:textId="0D45E47F" w:rsidR="00863B32" w:rsidRPr="00787219" w:rsidRDefault="00863B32" w:rsidP="00551C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Koszty robót przygotowawczych,</w:t>
      </w:r>
    </w:p>
    <w:p w14:paraId="3C25E9DF" w14:textId="4BB6547C" w:rsidR="00551C7A" w:rsidRPr="00787219" w:rsidRDefault="00863B32" w:rsidP="00551C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 xml:space="preserve">Koszty robót </w:t>
      </w:r>
      <w:r w:rsidR="00551C7A" w:rsidRPr="00787219">
        <w:rPr>
          <w:rFonts w:eastAsia="Times New Roman" w:cstheme="minorHAnsi"/>
          <w:kern w:val="0"/>
          <w14:ligatures w14:val="none"/>
        </w:rPr>
        <w:t>towarzyszących</w:t>
      </w:r>
      <w:r w:rsidRPr="00787219">
        <w:rPr>
          <w:rFonts w:eastAsia="Times New Roman" w:cstheme="minorHAnsi"/>
          <w:kern w:val="0"/>
          <w14:ligatures w14:val="none"/>
        </w:rPr>
        <w:t xml:space="preserve"> i tymczasowych</w:t>
      </w:r>
      <w:r w:rsidR="00551C7A" w:rsidRPr="00787219">
        <w:rPr>
          <w:rFonts w:eastAsia="Times New Roman" w:cstheme="minorHAnsi"/>
          <w:kern w:val="0"/>
          <w14:ligatures w14:val="none"/>
        </w:rPr>
        <w:t>,</w:t>
      </w:r>
    </w:p>
    <w:p w14:paraId="2CD3FC07" w14:textId="6B68A58F" w:rsidR="00863B32" w:rsidRPr="00787219" w:rsidRDefault="00863B32" w:rsidP="00551C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Koszty robót odwodnieniowych,</w:t>
      </w:r>
    </w:p>
    <w:p w14:paraId="28A43EEF" w14:textId="77FE0A1A" w:rsidR="00863B32" w:rsidRPr="00787219" w:rsidRDefault="00863B32" w:rsidP="00551C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Koszty wymiany gruntu,</w:t>
      </w:r>
    </w:p>
    <w:p w14:paraId="1589D5FF" w14:textId="5259CB12" w:rsidR="00551C7A" w:rsidRPr="00787219" w:rsidRDefault="00551C7A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 xml:space="preserve">Koszty </w:t>
      </w:r>
      <w:r w:rsidR="00863B32" w:rsidRPr="00787219">
        <w:rPr>
          <w:rFonts w:eastAsia="Times New Roman" w:cstheme="minorHAnsi"/>
          <w:kern w:val="0"/>
          <w14:ligatures w14:val="none"/>
        </w:rPr>
        <w:t>materiałów podstawowych i pomocniczych oraz urządzeń wbudowanych wraz z </w:t>
      </w:r>
      <w:r w:rsidRPr="00787219">
        <w:rPr>
          <w:rFonts w:eastAsia="Times New Roman" w:cstheme="minorHAnsi"/>
          <w:kern w:val="0"/>
          <w14:ligatures w14:val="none"/>
        </w:rPr>
        <w:t xml:space="preserve">kosztami ich zakupu, składowania i transportu,  </w:t>
      </w:r>
    </w:p>
    <w:p w14:paraId="63E36423" w14:textId="77777777" w:rsidR="00551C7A" w:rsidRPr="00787219" w:rsidRDefault="00551C7A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color w:val="FF0000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Koszty pracy sprzętu wraz z kosztami jednorazowymi (sprowadzenie sprzętu na Teren Budowy i z powrotem, montaż i demontaż na stanowisku pracy, koszty zużycia, konserwacji i remontów sprzętu i narzędzi),</w:t>
      </w:r>
    </w:p>
    <w:p w14:paraId="0D401721" w14:textId="61FC8E3E" w:rsidR="00551C7A" w:rsidRPr="00787219" w:rsidRDefault="00863B32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Koszty</w:t>
      </w:r>
      <w:r w:rsidR="00551C7A" w:rsidRPr="00787219">
        <w:rPr>
          <w:rFonts w:eastAsia="Times New Roman" w:cstheme="minorHAnsi"/>
          <w:kern w:val="0"/>
          <w14:ligatures w14:val="none"/>
        </w:rPr>
        <w:t xml:space="preserve"> usług geodezyjnych – pomiary i wytyczenia,</w:t>
      </w:r>
      <w:r w:rsidRPr="00787219">
        <w:rPr>
          <w:rFonts w:eastAsia="Times New Roman" w:cstheme="minorHAnsi"/>
          <w:kern w:val="0"/>
          <w14:ligatures w14:val="none"/>
        </w:rPr>
        <w:t xml:space="preserve"> mapy pomiaru powykonawczego,</w:t>
      </w:r>
    </w:p>
    <w:p w14:paraId="7016499E" w14:textId="7DF66737" w:rsidR="00551C7A" w:rsidRPr="00787219" w:rsidRDefault="00551C7A" w:rsidP="00863B32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 xml:space="preserve">Koszty odtworzenia </w:t>
      </w:r>
      <w:r w:rsidR="00863B32" w:rsidRPr="00787219">
        <w:rPr>
          <w:rFonts w:eastAsia="Times New Roman" w:cstheme="minorHAnsi"/>
          <w:kern w:val="0"/>
          <w14:ligatures w14:val="none"/>
        </w:rPr>
        <w:t xml:space="preserve">nawierzchni dróg, nasypów, rowów, terenów przyległych, zabezpieczenie i ewentualne odtworzenie ogrodzeń, </w:t>
      </w:r>
    </w:p>
    <w:p w14:paraId="70E29ACB" w14:textId="459C01B7" w:rsidR="0072740E" w:rsidRPr="00787219" w:rsidRDefault="0072740E" w:rsidP="00863B32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Koszty zabezpieczenia przyległych obiektów wraz z zapewnieniem właściwego dostępu,</w:t>
      </w:r>
    </w:p>
    <w:p w14:paraId="221315AE" w14:textId="0EF7F584" w:rsidR="00551C7A" w:rsidRPr="00787219" w:rsidRDefault="00551C7A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 xml:space="preserve">Koszty unieszkodliwiania </w:t>
      </w:r>
      <w:r w:rsidR="0072740E" w:rsidRPr="00787219">
        <w:rPr>
          <w:rFonts w:eastAsia="Times New Roman" w:cstheme="minorHAnsi"/>
          <w:kern w:val="0"/>
          <w14:ligatures w14:val="none"/>
        </w:rPr>
        <w:t xml:space="preserve">i składowania </w:t>
      </w:r>
      <w:r w:rsidRPr="00787219">
        <w:rPr>
          <w:rFonts w:eastAsia="Times New Roman" w:cstheme="minorHAnsi"/>
          <w:kern w:val="0"/>
          <w14:ligatures w14:val="none"/>
        </w:rPr>
        <w:t>wytworzonych odpadów,</w:t>
      </w:r>
    </w:p>
    <w:p w14:paraId="59927ADB" w14:textId="3EF0DEE2" w:rsidR="0072740E" w:rsidRPr="00787219" w:rsidRDefault="0072740E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 xml:space="preserve">Koszty zajęcia pasa drogowego oraz koszty oznakowania i zabezpieczenia miejsca prowadzenia Robót, </w:t>
      </w:r>
    </w:p>
    <w:p w14:paraId="39A35433" w14:textId="24BF2649" w:rsidR="00E94ECC" w:rsidRPr="00787219" w:rsidRDefault="00E94ECC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Koszty tymczasowej organizacji ruchu,</w:t>
      </w:r>
    </w:p>
    <w:p w14:paraId="6239043B" w14:textId="1ED528B0" w:rsidR="00551C7A" w:rsidRPr="00787219" w:rsidRDefault="00551C7A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Koszty ogólne, w skład, których wchodzą: płace personelu i Kierownika Budowy, pracowników zaplecza i laboratorium, koszty urządzenia, eksploatacji i utrzymania Terenu Budowy i zaplecza (w tym doprowadzenie energii i wody, drogi itp.), wydatki na BHP, koszty zużycia mediów dla potrzeb wykonania Robót, usługi obce na rzecz budowy, opłaty dzierżawne, ubezpieczenia Kontraktu i uzyskania ubezpieczenia wszystkich gwarancji, ekspertyzy dotyczące wykonanych Robót,</w:t>
      </w:r>
      <w:r w:rsidR="0072740E" w:rsidRPr="00787219">
        <w:rPr>
          <w:rFonts w:eastAsia="Times New Roman" w:cstheme="minorHAnsi"/>
          <w:kern w:val="0"/>
          <w14:ligatures w14:val="none"/>
        </w:rPr>
        <w:t xml:space="preserve"> badania jakości materiałów, opinie ekspertów, opraco</w:t>
      </w:r>
      <w:r w:rsidR="00E94ECC" w:rsidRPr="00787219">
        <w:rPr>
          <w:rFonts w:eastAsia="Times New Roman" w:cstheme="minorHAnsi"/>
          <w:kern w:val="0"/>
          <w14:ligatures w14:val="none"/>
        </w:rPr>
        <w:t>wania dokumentacji odbiorowej i </w:t>
      </w:r>
      <w:r w:rsidR="0072740E" w:rsidRPr="00787219">
        <w:rPr>
          <w:rFonts w:eastAsia="Times New Roman" w:cstheme="minorHAnsi"/>
          <w:kern w:val="0"/>
          <w14:ligatures w14:val="none"/>
        </w:rPr>
        <w:t>powykonawczej, dostarczenie i montaż tablic informacyjnych wymaganych prawem budowlanym itp.,</w:t>
      </w:r>
    </w:p>
    <w:p w14:paraId="5D66DB0E" w14:textId="77777777" w:rsidR="00551C7A" w:rsidRPr="00787219" w:rsidRDefault="00551C7A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Koszty wykonania, dostarczenia i montażu tablic informacyjnej i pamiątkowej UE,</w:t>
      </w:r>
    </w:p>
    <w:p w14:paraId="4DEEA092" w14:textId="3F2111B3" w:rsidR="00551C7A" w:rsidRPr="00787219" w:rsidRDefault="006C7A6E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Badania i próby,</w:t>
      </w:r>
    </w:p>
    <w:p w14:paraId="5692DDE0" w14:textId="77777777" w:rsidR="00551C7A" w:rsidRPr="00787219" w:rsidRDefault="00551C7A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Koszt rekultywacji i uporządkowania Terenu Budowy po zakończeniu Robót,</w:t>
      </w:r>
    </w:p>
    <w:p w14:paraId="289A102A" w14:textId="77777777" w:rsidR="00551C7A" w:rsidRPr="00787219" w:rsidRDefault="00551C7A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lastRenderedPageBreak/>
        <w:t>Zysk kalkulacyjny, zawierający też ewentualne ryzyko Wykonawcy z tytułu Kontraktu w całym okresie jego realizacji, łącznie z Okresem Gwarancyjnym,</w:t>
      </w:r>
    </w:p>
    <w:p w14:paraId="396AD21B" w14:textId="77777777" w:rsidR="00551C7A" w:rsidRPr="00787219" w:rsidRDefault="00551C7A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Koszt utrzymania i zabezpieczenia wykonanych robót do czasu ich odbioru przez Zamawiającego,</w:t>
      </w:r>
    </w:p>
    <w:p w14:paraId="520B2E26" w14:textId="2875EB72" w:rsidR="00551C7A" w:rsidRPr="00787219" w:rsidRDefault="00551C7A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 xml:space="preserve">Podatki obliczone zgodnie z obowiązującymi przepisami.    </w:t>
      </w:r>
    </w:p>
    <w:p w14:paraId="4ED62FFB" w14:textId="1DA7E9F4" w:rsidR="00E94ECC" w:rsidRPr="00787219" w:rsidRDefault="00E94ECC" w:rsidP="00551C7A">
      <w:pPr>
        <w:numPr>
          <w:ilvl w:val="0"/>
          <w:numId w:val="8"/>
        </w:numPr>
        <w:spacing w:after="0" w:line="240" w:lineRule="auto"/>
        <w:ind w:right="-57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 xml:space="preserve">Wszystkie inne koszty budowy, które mogą wystąpić w związku z wykonywaniem robót budowlanych. </w:t>
      </w:r>
    </w:p>
    <w:p w14:paraId="11F64791" w14:textId="602BDC77" w:rsidR="00551C7A" w:rsidRPr="00787219" w:rsidRDefault="00551C7A" w:rsidP="00E94ECC">
      <w:pPr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>Do cen jednostkowych nie należy wliczać podatku VAT.</w:t>
      </w:r>
    </w:p>
    <w:p w14:paraId="30243E66" w14:textId="7E82F6ED" w:rsidR="00551C7A" w:rsidRPr="00787219" w:rsidRDefault="00551C7A" w:rsidP="00551C7A">
      <w:pPr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>Pozycje Przedmiaru Robót opisują w sposób skrócony zakres Robót objętych Kontraktem. Ten sposób przedstawienia zakresu Robót nie powtarza dokładności opisu i wymagań technicznych podanych w Specyfikacjach Technicznych. Przyjmuje się, że dana pozycja opisana w Przedmiarze Robót w sposób skrócony odpowiada swoim zakresem pełnemu opisowi prac podanemu we wszystkich dokumentach Kontraktu.</w:t>
      </w:r>
    </w:p>
    <w:p w14:paraId="797A95C9" w14:textId="71260E88" w:rsidR="00551C7A" w:rsidRPr="00787219" w:rsidRDefault="00551C7A" w:rsidP="00551C7A">
      <w:pPr>
        <w:spacing w:before="120"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>Roboty opisane w każdej pozycji Przedmiaru Robót winny być wykonywane w sposób kompletny opisany w Specyfikacjach Technicznych i Dokumentacji Projektowej, zgodnie z wymaganiami Zamawiającego i poleceniami Inżyniera. Tylko tak wykonane Roboty będą odbierane. Wartość podana w każdej pozycji Przedmiaru Robót jako cena jednostkowa winna pokrywać wszystkie wymogi kompletnego wykonania prac niezależnie od tego, czy w dokumentach Kontraktu są one opisane szczegółowo, czy nie.</w:t>
      </w:r>
    </w:p>
    <w:p w14:paraId="6ED12BD7" w14:textId="0E3CD2C6" w:rsidR="00551C7A" w:rsidRPr="00787219" w:rsidRDefault="00551C7A" w:rsidP="00551C7A">
      <w:pPr>
        <w:spacing w:before="120" w:after="0" w:line="240" w:lineRule="auto"/>
        <w:ind w:right="-31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 xml:space="preserve">Cena kontraktowa obejmuje wyceniony Przedmiar Robót oraz koszty związane z czynnościami </w:t>
      </w:r>
      <w:r w:rsidRPr="00787219">
        <w:rPr>
          <w:rFonts w:eastAsia="Times New Roman" w:cstheme="minorHAnsi"/>
          <w:kern w:val="0"/>
          <w14:ligatures w14:val="none"/>
        </w:rPr>
        <w:br/>
        <w:t>i opracowaniami ujętymi w części Ogólnej Przedmiaru Robót, w tym:</w:t>
      </w:r>
    </w:p>
    <w:p w14:paraId="698BBFA1" w14:textId="3AC1062C" w:rsidR="00551C7A" w:rsidRPr="00534441" w:rsidRDefault="00534441" w:rsidP="00534441">
      <w:pPr>
        <w:spacing w:before="120" w:after="0" w:line="240" w:lineRule="auto"/>
        <w:ind w:right="-31" w:firstLine="0"/>
        <w:jc w:val="both"/>
        <w:rPr>
          <w:rFonts w:eastAsia="Times New Roman" w:cstheme="minorHAnsi"/>
          <w:b/>
          <w:i/>
          <w:kern w:val="0"/>
          <w14:ligatures w14:val="none"/>
        </w:rPr>
      </w:pPr>
      <w:r>
        <w:rPr>
          <w:rFonts w:eastAsia="Times New Roman" w:cstheme="minorHAnsi"/>
          <w:b/>
          <w:i/>
          <w:kern w:val="0"/>
          <w14:ligatures w14:val="none"/>
        </w:rPr>
        <w:t>d</w:t>
      </w:r>
      <w:r w:rsidR="00551C7A" w:rsidRPr="00534441">
        <w:rPr>
          <w:rFonts w:eastAsia="Times New Roman" w:cstheme="minorHAnsi"/>
          <w:b/>
          <w:i/>
          <w:kern w:val="0"/>
          <w14:ligatures w14:val="none"/>
        </w:rPr>
        <w:t>okumentacja techniczna powykonawcza, w tym dokum</w:t>
      </w:r>
      <w:r>
        <w:rPr>
          <w:rFonts w:eastAsia="Times New Roman" w:cstheme="minorHAnsi"/>
          <w:b/>
          <w:i/>
          <w:kern w:val="0"/>
          <w14:ligatures w14:val="none"/>
        </w:rPr>
        <w:t>entacja geodezyjna powykonawcza</w:t>
      </w:r>
      <w:r w:rsidR="00551C7A" w:rsidRPr="00534441">
        <w:rPr>
          <w:rFonts w:eastAsia="Times New Roman" w:cstheme="minorHAnsi"/>
          <w:b/>
          <w:i/>
          <w:kern w:val="0"/>
          <w14:ligatures w14:val="none"/>
        </w:rPr>
        <w:t xml:space="preserve"> </w:t>
      </w:r>
    </w:p>
    <w:p w14:paraId="029F1754" w14:textId="77777777" w:rsidR="00551C7A" w:rsidRPr="00787219" w:rsidRDefault="00551C7A" w:rsidP="00551C7A">
      <w:pPr>
        <w:spacing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</w:p>
    <w:p w14:paraId="2C4E91F6" w14:textId="774F67E0" w:rsidR="00551C7A" w:rsidRPr="00787219" w:rsidRDefault="00551C7A" w:rsidP="00551C7A">
      <w:pPr>
        <w:spacing w:after="0" w:line="240" w:lineRule="auto"/>
        <w:ind w:right="-57" w:firstLine="0"/>
        <w:jc w:val="both"/>
        <w:rPr>
          <w:rFonts w:eastAsia="Times New Roman" w:cstheme="minorHAnsi"/>
          <w:kern w:val="0"/>
          <w14:ligatures w14:val="none"/>
        </w:rPr>
      </w:pPr>
      <w:r w:rsidRPr="00787219">
        <w:rPr>
          <w:rFonts w:eastAsia="Times New Roman" w:cstheme="minorHAnsi"/>
          <w:kern w:val="0"/>
          <w14:ligatures w14:val="none"/>
        </w:rPr>
        <w:tab/>
        <w:t>Podstawą płatności dla czynności i prac wyżej wyszczególnionych są ceny ryczałtowe podane w części Ogólnej Przedmiaru Robót.</w:t>
      </w:r>
    </w:p>
    <w:p w14:paraId="6E23BDFA" w14:textId="585FA543" w:rsidR="00551C7A" w:rsidRDefault="00551C7A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6853E42A" w14:textId="14F4C7C6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0DA0A8D6" w14:textId="428A9A40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A4C6928" w14:textId="122F837A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43D39A5D" w14:textId="4F3E1E10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D143384" w14:textId="63C7655F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7388E04D" w14:textId="4EE5B31D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D153E9E" w14:textId="00339F04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7680CDB" w14:textId="1BC08A1B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447EFEE2" w14:textId="7E936A1D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785AE91F" w14:textId="382399FC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48D72EF1" w14:textId="5DB66F7B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ADF9993" w14:textId="4FBDCFF2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FDF5181" w14:textId="48AEB979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720E2CD2" w14:textId="3FEDD4B5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2060C95" w14:textId="6650981F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CE8C197" w14:textId="45EEFB7F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7C330895" w14:textId="6D208983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4485B42" w14:textId="7B95003A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6040"/>
        <w:gridCol w:w="2590"/>
      </w:tblGrid>
      <w:tr w:rsidR="00C126C7" w:rsidRPr="00C126C7" w14:paraId="1CB3511D" w14:textId="77777777" w:rsidTr="00C126C7">
        <w:trPr>
          <w:trHeight w:val="1275"/>
        </w:trPr>
        <w:tc>
          <w:tcPr>
            <w:tcW w:w="9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4AB45" w14:textId="50B4A471" w:rsidR="00534441" w:rsidRPr="00787219" w:rsidRDefault="00C126C7" w:rsidP="00534441">
            <w:pPr>
              <w:spacing w:after="0"/>
              <w:ind w:firstLine="0"/>
              <w:jc w:val="center"/>
              <w:rPr>
                <w:b/>
                <w:lang w:eastAsia="pl-PL"/>
              </w:rPr>
            </w:pPr>
            <w:r w:rsidRPr="0053444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PRZEDMIAR RO</w:t>
            </w:r>
            <w:r w:rsidR="0053444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BÓT </w:t>
            </w:r>
            <w:r w:rsidR="0053444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br/>
            </w:r>
            <w:r w:rsidR="00534441">
              <w:rPr>
                <w:b/>
              </w:rPr>
              <w:t>budowa</w:t>
            </w:r>
            <w:r w:rsidR="00534441" w:rsidRPr="00787219">
              <w:rPr>
                <w:b/>
              </w:rPr>
              <w:t xml:space="preserve"> dwóch odcinków </w:t>
            </w:r>
            <w:r w:rsidR="00534441" w:rsidRPr="00787219">
              <w:rPr>
                <w:b/>
                <w:lang w:eastAsia="pl-PL"/>
              </w:rPr>
              <w:t>sieci wodociągowej</w:t>
            </w:r>
            <w:r w:rsidR="00534441">
              <w:rPr>
                <w:b/>
                <w:lang w:eastAsia="pl-PL"/>
              </w:rPr>
              <w:t xml:space="preserve"> </w:t>
            </w:r>
            <w:r w:rsidR="00534441" w:rsidRPr="00787219">
              <w:rPr>
                <w:b/>
                <w:lang w:eastAsia="pl-PL"/>
              </w:rPr>
              <w:t xml:space="preserve">w rejonie ulic: Sienkiewicza i Krótkiej </w:t>
            </w:r>
            <w:r w:rsidR="00534441">
              <w:rPr>
                <w:b/>
                <w:lang w:eastAsia="pl-PL"/>
              </w:rPr>
              <w:t xml:space="preserve"> </w:t>
            </w:r>
            <w:r w:rsidR="00534441" w:rsidRPr="00787219">
              <w:rPr>
                <w:b/>
                <w:lang w:eastAsia="pl-PL"/>
              </w:rPr>
              <w:t>w Rumi</w:t>
            </w:r>
          </w:p>
          <w:p w14:paraId="519D5ADA" w14:textId="73396225" w:rsidR="00C126C7" w:rsidRPr="00C126C7" w:rsidRDefault="00C126C7" w:rsidP="00534441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C126C7" w:rsidRPr="00C126C7" w14:paraId="529B59E4" w14:textId="77777777" w:rsidTr="00C126C7">
        <w:trPr>
          <w:trHeight w:val="510"/>
        </w:trPr>
        <w:tc>
          <w:tcPr>
            <w:tcW w:w="9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3B78F0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ZESTAWIENIE KOSZTÓW</w:t>
            </w:r>
          </w:p>
        </w:tc>
      </w:tr>
      <w:tr w:rsidR="00C126C7" w:rsidRPr="00C126C7" w14:paraId="29ECEDE1" w14:textId="77777777" w:rsidTr="00C126C7">
        <w:trPr>
          <w:trHeight w:val="514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2CD45D57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6A0DA074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Wyszczególnienie elementów rozliczeniowych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27D177C8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Wartość </w:t>
            </w:r>
          </w:p>
        </w:tc>
      </w:tr>
      <w:tr w:rsidR="00C126C7" w:rsidRPr="00C126C7" w14:paraId="2587722B" w14:textId="77777777" w:rsidTr="00C126C7">
        <w:trPr>
          <w:trHeight w:val="514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E8963" w14:textId="77777777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95ABC" w14:textId="77777777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A8183" w14:textId="77777777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C126C7" w:rsidRPr="00C126C7" w14:paraId="76EB360E" w14:textId="77777777" w:rsidTr="00C126C7">
        <w:trPr>
          <w:trHeight w:val="55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3A952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3967D" w14:textId="36B71F4E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CZĘŚĆ OG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Ó</w:t>
            </w: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LNA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1223D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</w:tr>
      <w:tr w:rsidR="00C126C7" w:rsidRPr="00C126C7" w14:paraId="1A887670" w14:textId="77777777" w:rsidTr="00C126C7">
        <w:trPr>
          <w:trHeight w:val="55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A442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B447A" w14:textId="77777777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CZĘŚĆ TECHNICZNA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E79E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</w:tr>
      <w:tr w:rsidR="00C126C7" w:rsidRPr="00C126C7" w14:paraId="40FF488D" w14:textId="77777777" w:rsidTr="00C126C7">
        <w:trPr>
          <w:trHeight w:val="57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5898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3771A5" w14:textId="77777777" w:rsidR="00C126C7" w:rsidRPr="00C126C7" w:rsidRDefault="00C126C7" w:rsidP="00C126C7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RAZEM  [poz. 1 + poz. 2]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FAA26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0,00</w:t>
            </w:r>
          </w:p>
        </w:tc>
      </w:tr>
      <w:tr w:rsidR="00C126C7" w:rsidRPr="00C126C7" w14:paraId="2566E051" w14:textId="77777777" w:rsidTr="00C126C7">
        <w:trPr>
          <w:trHeight w:val="5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0D69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233DC" w14:textId="77777777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Podatek VAT od poz. 3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5A08" w14:textId="77777777" w:rsidR="00C126C7" w:rsidRPr="00C126C7" w:rsidRDefault="00C126C7" w:rsidP="00C126C7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</w:tr>
      <w:tr w:rsidR="00C126C7" w:rsidRPr="00C126C7" w14:paraId="472D883F" w14:textId="77777777" w:rsidTr="00C126C7">
        <w:trPr>
          <w:trHeight w:val="630"/>
        </w:trPr>
        <w:tc>
          <w:tcPr>
            <w:tcW w:w="6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B83D1E" w14:textId="77777777" w:rsidR="00C126C7" w:rsidRPr="00C126C7" w:rsidRDefault="00C126C7" w:rsidP="00C126C7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RAZEM WARTOŚĆ ROBÓT BRUTTO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0DA2DC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0,00</w:t>
            </w:r>
          </w:p>
        </w:tc>
      </w:tr>
    </w:tbl>
    <w:p w14:paraId="1E36A8CF" w14:textId="0A484610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1B48C3D" w14:textId="03F10B31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146F898" w14:textId="72950125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959D982" w14:textId="7C77BF41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8F10D90" w14:textId="6A95D3C1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0E98409" w14:textId="229175BD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415EA39C" w14:textId="7A29BF0E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E937B9E" w14:textId="0E425038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10C2A72" w14:textId="1E60C3D0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0144D450" w14:textId="32A0AE90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9559D7B" w14:textId="323B431A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68A0F3E" w14:textId="65E3099F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1F4FF56" w14:textId="794E6EF7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103E0E8" w14:textId="048592DA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35F782F" w14:textId="28A5D292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7C8BF836" w14:textId="7B7B1DC3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tbl>
      <w:tblPr>
        <w:tblW w:w="95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1355"/>
        <w:gridCol w:w="4727"/>
        <w:gridCol w:w="1409"/>
        <w:gridCol w:w="1611"/>
      </w:tblGrid>
      <w:tr w:rsidR="00C126C7" w:rsidRPr="00C126C7" w14:paraId="0A40BEFD" w14:textId="77777777" w:rsidTr="00C126C7">
        <w:trPr>
          <w:trHeight w:val="1125"/>
          <w:jc w:val="center"/>
        </w:trPr>
        <w:tc>
          <w:tcPr>
            <w:tcW w:w="955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48B9E" w14:textId="77777777" w:rsid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PRZEDMIAR ROBÓT</w:t>
            </w:r>
          </w:p>
          <w:p w14:paraId="18480863" w14:textId="1B70A615" w:rsidR="00534441" w:rsidRPr="00787219" w:rsidRDefault="00C126C7" w:rsidP="00534441">
            <w:pPr>
              <w:spacing w:after="0" w:line="240" w:lineRule="auto"/>
              <w:ind w:firstLine="0"/>
              <w:jc w:val="center"/>
              <w:rPr>
                <w:b/>
                <w:lang w:eastAsia="pl-PL"/>
              </w:rPr>
            </w:pPr>
            <w:r w:rsidRPr="0053444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Pr="0053444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br/>
            </w:r>
            <w:r w:rsidR="00534441">
              <w:rPr>
                <w:b/>
              </w:rPr>
              <w:t>budowa</w:t>
            </w:r>
            <w:r w:rsidR="00534441" w:rsidRPr="00787219">
              <w:rPr>
                <w:b/>
              </w:rPr>
              <w:t xml:space="preserve"> dwóch odcinków </w:t>
            </w:r>
            <w:r w:rsidR="00534441" w:rsidRPr="00787219">
              <w:rPr>
                <w:b/>
                <w:lang w:eastAsia="pl-PL"/>
              </w:rPr>
              <w:t>sieci wodociągowej</w:t>
            </w:r>
            <w:r w:rsidR="00534441">
              <w:rPr>
                <w:b/>
                <w:lang w:eastAsia="pl-PL"/>
              </w:rPr>
              <w:t xml:space="preserve"> </w:t>
            </w:r>
            <w:r w:rsidR="00534441" w:rsidRPr="00787219">
              <w:rPr>
                <w:b/>
                <w:lang w:eastAsia="pl-PL"/>
              </w:rPr>
              <w:t xml:space="preserve">w rejonie ulic: Sienkiewicza i Krótkiej </w:t>
            </w:r>
            <w:r w:rsidR="00534441">
              <w:rPr>
                <w:b/>
                <w:lang w:eastAsia="pl-PL"/>
              </w:rPr>
              <w:t xml:space="preserve"> </w:t>
            </w:r>
            <w:r w:rsidR="00534441" w:rsidRPr="00787219">
              <w:rPr>
                <w:b/>
                <w:lang w:eastAsia="pl-PL"/>
              </w:rPr>
              <w:t>w Rumi</w:t>
            </w:r>
          </w:p>
          <w:p w14:paraId="7808F234" w14:textId="0DF50DEA" w:rsidR="00C126C7" w:rsidRPr="00C126C7" w:rsidRDefault="00C126C7" w:rsidP="0053444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C126C7" w:rsidRPr="00C126C7" w14:paraId="198EEE29" w14:textId="77777777" w:rsidTr="00C126C7">
        <w:trPr>
          <w:trHeight w:val="630"/>
          <w:jc w:val="center"/>
        </w:trPr>
        <w:tc>
          <w:tcPr>
            <w:tcW w:w="95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B9A64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CZĘŚĆ OGÓLNA</w:t>
            </w:r>
          </w:p>
        </w:tc>
      </w:tr>
      <w:tr w:rsidR="00C126C7" w:rsidRPr="00C126C7" w14:paraId="42A39891" w14:textId="77777777" w:rsidTr="00C126C7">
        <w:trPr>
          <w:trHeight w:val="255"/>
          <w:jc w:val="center"/>
        </w:trPr>
        <w:tc>
          <w:tcPr>
            <w:tcW w:w="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CCCFF"/>
            <w:vAlign w:val="center"/>
            <w:hideMark/>
          </w:tcPr>
          <w:p w14:paraId="1B5349E1" w14:textId="167B4BF3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Lp</w:t>
            </w:r>
            <w:r w:rsidR="0053444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6545EBF1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Numer Specyfikacji Technicznej</w:t>
            </w:r>
          </w:p>
        </w:tc>
        <w:tc>
          <w:tcPr>
            <w:tcW w:w="49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FF"/>
            <w:vAlign w:val="center"/>
            <w:hideMark/>
          </w:tcPr>
          <w:p w14:paraId="46796706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Wyszczególnienie elementów rozliczeniowych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3A722F4A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Ryczałt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498D091E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 xml:space="preserve">Wartość </w:t>
            </w:r>
          </w:p>
        </w:tc>
      </w:tr>
      <w:tr w:rsidR="00C126C7" w:rsidRPr="00C126C7" w14:paraId="0095F4CA" w14:textId="77777777" w:rsidTr="00C126C7">
        <w:trPr>
          <w:trHeight w:val="840"/>
          <w:jc w:val="center"/>
        </w:trPr>
        <w:tc>
          <w:tcPr>
            <w:tcW w:w="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20D642" w14:textId="77777777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864D1" w14:textId="77777777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49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D05A4C" w14:textId="77777777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51489" w14:textId="77777777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1C095" w14:textId="77777777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C126C7" w:rsidRPr="00C126C7" w14:paraId="4849BAB6" w14:textId="77777777" w:rsidTr="00C126C7">
        <w:trPr>
          <w:trHeight w:val="330"/>
          <w:jc w:val="center"/>
        </w:trPr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3DCA900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134C20A6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2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6A8D2F65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456028E5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150DAA44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5</w:t>
            </w:r>
          </w:p>
        </w:tc>
      </w:tr>
      <w:tr w:rsidR="00C126C7" w:rsidRPr="00C126C7" w14:paraId="4C282CEE" w14:textId="77777777" w:rsidTr="00C126C7">
        <w:trPr>
          <w:trHeight w:val="885"/>
          <w:jc w:val="center"/>
        </w:trPr>
        <w:tc>
          <w:tcPr>
            <w:tcW w:w="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CA0F2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75308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ST.00.</w:t>
            </w:r>
          </w:p>
        </w:tc>
        <w:tc>
          <w:tcPr>
            <w:tcW w:w="49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9420E" w14:textId="77777777" w:rsidR="00C126C7" w:rsidRPr="00C126C7" w:rsidRDefault="00C126C7" w:rsidP="00C126C7">
            <w:pPr>
              <w:spacing w:after="0" w:line="240" w:lineRule="auto"/>
              <w:ind w:firstLine="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Dokumentacja techniczna powykonawcza, w tym dokumentacja geodezyjna powykonawcza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7FF5C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ryczałt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3207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</w:tr>
      <w:tr w:rsidR="00C126C7" w:rsidRPr="00C126C7" w14:paraId="211B7AC5" w14:textId="77777777" w:rsidTr="00C126C7">
        <w:trPr>
          <w:trHeight w:val="814"/>
          <w:jc w:val="center"/>
        </w:trPr>
        <w:tc>
          <w:tcPr>
            <w:tcW w:w="7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C508000" w14:textId="77777777" w:rsidR="00C126C7" w:rsidRPr="00C126C7" w:rsidRDefault="00C126C7" w:rsidP="00C126C7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RAZEM część ogólna                                                                                                                   do przeniesienia do zestawienia zbiorczego (str. 6 poz.1)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774B5C29" w14:textId="77777777" w:rsidR="00C126C7" w:rsidRPr="00C126C7" w:rsidRDefault="00C126C7" w:rsidP="00C126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126C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D31BA40" w14:textId="62C31224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</w:p>
    <w:p w14:paraId="709BD19B" w14:textId="248BF86B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6E0EAC5" w14:textId="3FFA0C2C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C126C7">
        <w:rPr>
          <w:rFonts w:eastAsia="Times New Roman" w:cstheme="minorHAnsi"/>
          <w:color w:val="000000"/>
          <w:kern w:val="0"/>
          <w:lang w:eastAsia="pl-PL"/>
          <w14:ligatures w14:val="none"/>
        </w:rPr>
        <w:t>Ceny jednostkowe oraz wartość należy podać z dokładnością do dwóch miejsc po przecinku.</w:t>
      </w:r>
      <w:r w:rsidRPr="00C126C7">
        <w:rPr>
          <w:rFonts w:eastAsia="Times New Roman" w:cstheme="minorHAnsi"/>
          <w:color w:val="000000"/>
          <w:kern w:val="0"/>
          <w:lang w:eastAsia="pl-PL"/>
          <w14:ligatures w14:val="none"/>
        </w:rPr>
        <w:tab/>
      </w:r>
      <w:r w:rsidRPr="00C126C7">
        <w:rPr>
          <w:rFonts w:eastAsia="Times New Roman" w:cstheme="minorHAnsi"/>
          <w:color w:val="000000"/>
          <w:kern w:val="0"/>
          <w:lang w:eastAsia="pl-PL"/>
          <w14:ligatures w14:val="none"/>
        </w:rPr>
        <w:tab/>
      </w:r>
      <w:r w:rsidRPr="00C126C7">
        <w:rPr>
          <w:rFonts w:eastAsia="Times New Roman" w:cstheme="minorHAnsi"/>
          <w:color w:val="000000"/>
          <w:kern w:val="0"/>
          <w:lang w:eastAsia="pl-PL"/>
          <w14:ligatures w14:val="none"/>
        </w:rPr>
        <w:tab/>
      </w:r>
    </w:p>
    <w:p w14:paraId="2CFA508F" w14:textId="639E56AC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4C6FFA0C" w14:textId="1C81CC22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A8102BA" w14:textId="038D4B72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E93F874" w14:textId="63D43085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E564ABC" w14:textId="6586A5B1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798F534F" w14:textId="2BE8CB09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CC1F45C" w14:textId="6565F165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12EA95F9" w14:textId="7FC88ECB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400"/>
        <w:gridCol w:w="3580"/>
        <w:gridCol w:w="700"/>
        <w:gridCol w:w="920"/>
        <w:gridCol w:w="920"/>
        <w:gridCol w:w="1600"/>
      </w:tblGrid>
      <w:tr w:rsidR="00534441" w:rsidRPr="00534441" w14:paraId="6F95D8D4" w14:textId="77777777" w:rsidTr="00534441">
        <w:trPr>
          <w:trHeight w:val="1035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DB997" w14:textId="4B31A650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 xml:space="preserve">PRZEDMIAR ROBÓT </w:t>
            </w:r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br/>
            </w:r>
            <w:r>
              <w:rPr>
                <w:b/>
              </w:rPr>
              <w:t>budowa</w:t>
            </w:r>
            <w:r w:rsidRPr="00787219">
              <w:rPr>
                <w:b/>
              </w:rPr>
              <w:t xml:space="preserve"> dwóch odcinków </w:t>
            </w:r>
            <w:r w:rsidRPr="00787219">
              <w:rPr>
                <w:b/>
                <w:lang w:eastAsia="pl-PL"/>
              </w:rPr>
              <w:t>sieci wodociągowej</w:t>
            </w:r>
            <w:r>
              <w:rPr>
                <w:b/>
                <w:lang w:eastAsia="pl-PL"/>
              </w:rPr>
              <w:t xml:space="preserve"> </w:t>
            </w:r>
            <w:r w:rsidRPr="00787219">
              <w:rPr>
                <w:b/>
                <w:lang w:eastAsia="pl-PL"/>
              </w:rPr>
              <w:t xml:space="preserve">w rejonie ulic: Sienkiewicza i Krótkiej </w:t>
            </w:r>
            <w:r>
              <w:rPr>
                <w:b/>
                <w:lang w:eastAsia="pl-PL"/>
              </w:rPr>
              <w:t xml:space="preserve"> </w:t>
            </w:r>
            <w:r w:rsidRPr="00787219">
              <w:rPr>
                <w:b/>
                <w:lang w:eastAsia="pl-PL"/>
              </w:rPr>
              <w:t>w Rumi</w:t>
            </w:r>
          </w:p>
        </w:tc>
      </w:tr>
      <w:tr w:rsidR="00534441" w:rsidRPr="00534441" w14:paraId="01E0FFAF" w14:textId="77777777" w:rsidTr="00534441">
        <w:trPr>
          <w:trHeight w:val="510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AC2A56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CZĘŚĆ TECHNICZNA</w:t>
            </w:r>
          </w:p>
        </w:tc>
      </w:tr>
      <w:tr w:rsidR="00534441" w:rsidRPr="00534441" w14:paraId="4933F3B2" w14:textId="77777777" w:rsidTr="00534441">
        <w:trPr>
          <w:trHeight w:val="26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CCCFF"/>
            <w:vAlign w:val="center"/>
            <w:hideMark/>
          </w:tcPr>
          <w:p w14:paraId="2FBD9944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17ADA47E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Numer Specyfikacji Technicznej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7B8C37A2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Wyszczególnienie elementów rozliczeniowych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4D3F3517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J</w:t>
            </w:r>
            <w:bookmarkStart w:id="0" w:name="_GoBack"/>
            <w:bookmarkEnd w:id="0"/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m</w:t>
            </w:r>
            <w:proofErr w:type="spellEnd"/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0CE49B49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3925F086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Cena jedn.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7F891693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Wartość netto</w:t>
            </w:r>
          </w:p>
        </w:tc>
      </w:tr>
      <w:tr w:rsidR="00534441" w:rsidRPr="00534441" w14:paraId="5C466097" w14:textId="77777777" w:rsidTr="00534441">
        <w:trPr>
          <w:trHeight w:val="735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18DBE3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886B4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48F2B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52E21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762BB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3895C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957B3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534441" w:rsidRPr="00534441" w14:paraId="53DF2D52" w14:textId="77777777" w:rsidTr="00534441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center"/>
            <w:hideMark/>
          </w:tcPr>
          <w:p w14:paraId="12F476B9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center"/>
            <w:hideMark/>
          </w:tcPr>
          <w:p w14:paraId="477B3FF8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5E51DFBD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06013CEA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788A9C05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789062CD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hideMark/>
          </w:tcPr>
          <w:p w14:paraId="562B3D65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</w:t>
            </w:r>
          </w:p>
        </w:tc>
      </w:tr>
      <w:tr w:rsidR="00534441" w:rsidRPr="00534441" w14:paraId="625DCA21" w14:textId="77777777" w:rsidTr="00534441">
        <w:trPr>
          <w:trHeight w:val="308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A96A1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17148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S.0.0.           S.1.0.                   S.2.0.                   S.3.0.                   S.4.0.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3CC57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sieć wodociągowa z rur PE100 PN16 SDR11 DN 110mm wraz z niezbędnym zakresem robót technologicznych, przygotowawczych (w tym robót pomiarowych, robót rozbiórkowych, robót ziemnych,</w:t>
            </w:r>
            <w:r w:rsidRPr="00534441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 xml:space="preserve"> </w:t>
            </w: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 tym z wymianą gruntu</w:t>
            </w:r>
            <w:r w:rsidRPr="00534441"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  <w:t>,</w:t>
            </w: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usunięcie kolizji, zabezpieczeń istniejącego uzbrojenia, umocnień wykopów i odwodnień) i odtworzeniowych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291B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C241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1129,90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52277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7E375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534441" w:rsidRPr="00534441" w14:paraId="606092CF" w14:textId="77777777" w:rsidTr="00553608">
        <w:trPr>
          <w:trHeight w:val="364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050E5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332A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S.0.0.           S.1.0.                   S.2.0.                   S.3.0.                   S.4.0.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A128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sieć wodociągowa z rur PE100 PN16 SDR11 DN 90mm wraz z niezbędnym zakresem robót technologicznych, przygotowawczych (w tym robót pomiarowych, robót rozbiórkowych, robót ziemnych, w tym z wymianą gruntu, usunięcie kolizji, zabezpieczeń istniejącego uzbrojenia, umocnień wykopów i odwodnień) i odtworzeniowych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A5FA4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3BD78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2,60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8627B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0A3D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534441" w:rsidRPr="00534441" w14:paraId="3A5D6AA8" w14:textId="77777777" w:rsidTr="00553608">
        <w:trPr>
          <w:trHeight w:val="293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086E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601D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S.0.0.           S.1.0.                   S.2.0.                   S.3.0.                   S.4.0.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937FD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przecisk</w:t>
            </w:r>
            <w:proofErr w:type="spellEnd"/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pneumatyczny rurą stalową DN200 wraz z niezbędnym zakresem robót technologicznych, przygotowawczych (w tym robót pomiarowych, robót rozbiórkowych, robót ziemnych, w tym z wymianą gruntu, usunięcie kolizji, zabezpieczeń istniejącego uzbrojenia, umocnień wykopów i odwodnień) i odtworzeniowych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BDA1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7F5C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ADD44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4274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534441" w:rsidRPr="00534441" w14:paraId="78A00C91" w14:textId="77777777" w:rsidTr="00553608">
        <w:trPr>
          <w:trHeight w:val="228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17517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C6D3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S.0.0.           S.1.0.                   S.2.0.                   S.3.0.                   S.4.0.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973D3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hydranty podziemne DN80 PN16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D6A80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8C4A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11,00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1B9EB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62758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534441" w:rsidRPr="00534441" w14:paraId="4640258B" w14:textId="77777777" w:rsidTr="00534441">
        <w:trPr>
          <w:trHeight w:val="231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F2052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B730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S.0.0.           S.1.0.                   S.2.0.                   S.3.0.                   S.4.0.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9EA1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przepięcie przyłączy wody DN40-90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15970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D416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87,00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24E3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4F60E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534441" w:rsidRPr="00534441" w14:paraId="1C0EE489" w14:textId="77777777" w:rsidTr="00534441">
        <w:trPr>
          <w:trHeight w:val="236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D10A7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9144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S.0.0.           S.1.0.                   S.2.0.                   S.3.0.                   S.4.0.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592D4" w14:textId="128153F3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unieczynnie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nie</w:t>
            </w: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istniejącej sieci wodociągowej z rur azbestowo-cementowych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EA08A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19997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780,00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E5F5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BD95F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534441" w:rsidRPr="00534441" w14:paraId="52DFF2D4" w14:textId="77777777" w:rsidTr="00534441">
        <w:trPr>
          <w:trHeight w:val="226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1924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B247E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S.0.0.           S.1.0.                   S.2.0.                   S.3.0.                   S.4.0.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3A1E9" w14:textId="412882CC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unieczynnienie istniejącej sieci wodociągowej z rur stalowych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73197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4329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360,00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B6132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AB2E" w14:textId="77777777" w:rsidR="00534441" w:rsidRPr="00534441" w:rsidRDefault="00534441" w:rsidP="005344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534441" w:rsidRPr="00534441" w14:paraId="3982B104" w14:textId="77777777" w:rsidTr="00534441">
        <w:trPr>
          <w:trHeight w:val="810"/>
        </w:trPr>
        <w:tc>
          <w:tcPr>
            <w:tcW w:w="7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473972A" w14:textId="77777777" w:rsidR="00534441" w:rsidRPr="00534441" w:rsidRDefault="00534441" w:rsidP="00534441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RAZEM 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17B1288" w14:textId="77777777" w:rsidR="00534441" w:rsidRPr="00534441" w:rsidRDefault="00534441" w:rsidP="00534441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344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4C1B0565" w14:textId="26B3F9BD" w:rsidR="00C126C7" w:rsidRDefault="00C126C7" w:rsidP="005A5947">
      <w:pPr>
        <w:shd w:val="clear" w:color="auto" w:fill="FFFFFF"/>
        <w:spacing w:line="300" w:lineRule="auto"/>
        <w:ind w:firstLine="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0B665140" w14:textId="1677754B" w:rsidR="00C126C7" w:rsidRPr="00C126C7" w:rsidRDefault="00C126C7" w:rsidP="00C126C7">
      <w:pPr>
        <w:ind w:firstLine="0"/>
        <w:rPr>
          <w:rFonts w:eastAsia="Times New Roman" w:cstheme="minorHAnsi"/>
          <w:lang w:eastAsia="pl-PL"/>
        </w:rPr>
      </w:pPr>
      <w:r w:rsidRPr="00C126C7">
        <w:rPr>
          <w:rFonts w:eastAsia="Times New Roman" w:cstheme="minorHAnsi"/>
          <w:lang w:eastAsia="pl-PL"/>
        </w:rPr>
        <w:t>Ceny jednostkowe oraz wartość należy podać z dokładnością do dwóch miejsc po przecinku.</w:t>
      </w:r>
      <w:r w:rsidRPr="00C126C7">
        <w:rPr>
          <w:rFonts w:eastAsia="Times New Roman" w:cstheme="minorHAnsi"/>
          <w:lang w:eastAsia="pl-PL"/>
        </w:rPr>
        <w:tab/>
      </w:r>
      <w:r w:rsidRPr="00C126C7">
        <w:rPr>
          <w:rFonts w:eastAsia="Times New Roman" w:cstheme="minorHAnsi"/>
          <w:lang w:eastAsia="pl-PL"/>
        </w:rPr>
        <w:tab/>
      </w:r>
      <w:r w:rsidRPr="00C126C7">
        <w:rPr>
          <w:rFonts w:eastAsia="Times New Roman" w:cstheme="minorHAnsi"/>
          <w:lang w:eastAsia="pl-PL"/>
        </w:rPr>
        <w:tab/>
      </w:r>
    </w:p>
    <w:sectPr w:rsidR="00C126C7" w:rsidRPr="00C126C7" w:rsidSect="008D1FBD">
      <w:headerReference w:type="default" r:id="rId11"/>
      <w:footerReference w:type="default" r:id="rId12"/>
      <w:type w:val="continuous"/>
      <w:pgSz w:w="11906" w:h="16838"/>
      <w:pgMar w:top="1417" w:right="1417" w:bottom="1417" w:left="141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F941D" w14:textId="77777777" w:rsidR="001F7E15" w:rsidRDefault="001F7E15" w:rsidP="00F53A48">
      <w:pPr>
        <w:spacing w:after="0" w:line="240" w:lineRule="auto"/>
      </w:pPr>
      <w:r>
        <w:separator/>
      </w:r>
    </w:p>
  </w:endnote>
  <w:endnote w:type="continuationSeparator" w:id="0">
    <w:p w14:paraId="1F531A41" w14:textId="77777777" w:rsidR="001F7E15" w:rsidRDefault="001F7E15" w:rsidP="00F5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0B207" w14:textId="0B5957F9" w:rsidR="00F53A48" w:rsidRDefault="00F53A48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5DD1F24" wp14:editId="455E86A8">
              <wp:simplePos x="0" y="0"/>
              <wp:positionH relativeFrom="page">
                <wp:posOffset>774050</wp:posOffset>
              </wp:positionH>
              <wp:positionV relativeFrom="page">
                <wp:posOffset>10134954</wp:posOffset>
              </wp:positionV>
              <wp:extent cx="6008400" cy="552761"/>
              <wp:effectExtent l="0" t="0" r="0" b="0"/>
              <wp:wrapNone/>
              <wp:docPr id="38293109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8400" cy="55276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0A618B" w14:textId="22BEEC8E" w:rsidR="00867BFD" w:rsidRDefault="00877A48" w:rsidP="00867BFD">
                          <w:pPr>
                            <w:spacing w:after="0"/>
                            <w:jc w:val="center"/>
                          </w:pPr>
                          <w:r w:rsidRPr="00A07564">
                            <w:rPr>
                              <w:sz w:val="16"/>
                              <w:szCs w:val="16"/>
                            </w:rPr>
                            <w:t>www.pewik.</w:t>
                          </w:r>
                          <w:r w:rsidR="00A8289D">
                            <w:rPr>
                              <w:sz w:val="16"/>
                              <w:szCs w:val="16"/>
                            </w:rPr>
                            <w:t>gdynia.</w:t>
                          </w:r>
                          <w:r w:rsidRPr="00A07564">
                            <w:rPr>
                              <w:sz w:val="16"/>
                              <w:szCs w:val="16"/>
                            </w:rPr>
                            <w:t>pl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D1F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0.95pt;margin-top:798.05pt;width:473.1pt;height:4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" filled="f" stroked="f">
              <v:textbox>
                <w:txbxContent>
                  <w:p w14:paraId="640A618B" w14:textId="22BEEC8E" w:rsidR="00867BFD" w:rsidRDefault="00877A48" w:rsidP="00867BFD">
                    <w:pPr>
                      <w:spacing w:after="0"/>
                      <w:jc w:val="center"/>
                    </w:pPr>
                    <w:r w:rsidRPr="00A07564">
                      <w:rPr>
                        <w:sz w:val="16"/>
                        <w:szCs w:val="16"/>
                      </w:rPr>
                      <w:t>www.pewik.</w:t>
                    </w:r>
                    <w:r w:rsidR="00A8289D">
                      <w:rPr>
                        <w:sz w:val="16"/>
                        <w:szCs w:val="16"/>
                      </w:rPr>
                      <w:t>gdynia.</w:t>
                    </w:r>
                    <w:r w:rsidRPr="00A07564">
                      <w:rPr>
                        <w:sz w:val="16"/>
                        <w:szCs w:val="16"/>
                      </w:rPr>
                      <w:t>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4B153F" wp14:editId="30889DDE">
              <wp:simplePos x="0" y="0"/>
              <wp:positionH relativeFrom="column">
                <wp:posOffset>1466215</wp:posOffset>
              </wp:positionH>
              <wp:positionV relativeFrom="paragraph">
                <wp:posOffset>3157220</wp:posOffset>
              </wp:positionV>
              <wp:extent cx="3820795" cy="671830"/>
              <wp:effectExtent l="0" t="0" r="27305" b="13970"/>
              <wp:wrapSquare wrapText="bothSides"/>
              <wp:docPr id="171515366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795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73511775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00C8222F" w14:textId="77777777" w:rsidR="00F53A48" w:rsidRDefault="00F53A48">
                              <w:r>
                                <w:t>[Przyciągnij uwagę czytelnika interesującym cytatem z dokumentu lub podaj w tym miejscu kluczową kwestię. Aby umieścić to pole w dowolnym miejscu strony, wystarczy je przeciągnąć.]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4B153F" id="_x0000_s1027" type="#_x0000_t202" style="position:absolute;left:0;text-align:left;margin-left:115.45pt;margin-top:248.6pt;width:300.85pt;height:5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">
              <v:textbox>
                <w:txbxContent>
                  <w:sdt>
                    <w:sdtPr>
                      <w:id w:val="-73511775"/>
                      <w:temporary/>
                      <w:showingPlcHdr/>
                      <w15:appearance w15:val="hidden"/>
                    </w:sdtPr>
                    <w:sdtEndPr/>
                    <w:sdtContent>
                      <w:p w14:paraId="00C8222F" w14:textId="77777777" w:rsidR="00F53A48" w:rsidRDefault="00F53A48">
                        <w:r>
                          <w:t>[Przyciągnij uwagę czytelnika interesującym cytatem z dokumentu lub podaj w tym miejscu kluczową kwestię. Aby umieścić to pole w dowolnym miejscu strony, wystarczy je przeciągnąć.]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E14BE" w14:textId="7A1EA71D" w:rsidR="00AF4A4D" w:rsidRPr="00C44F02" w:rsidRDefault="00CE49B4" w:rsidP="00AF4A4D">
    <w:pPr>
      <w:pStyle w:val="BasicParagraph"/>
      <w:spacing w:line="240" w:lineRule="auto"/>
      <w:jc w:val="center"/>
      <w:rPr>
        <w:rFonts w:asciiTheme="minorHAnsi" w:hAnsiTheme="minorHAnsi" w:cstheme="minorHAnsi"/>
        <w:color w:val="323232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7" behindDoc="1" locked="0" layoutInCell="1" allowOverlap="1" wp14:anchorId="73733D3A" wp14:editId="1FAE4D95">
          <wp:simplePos x="0" y="0"/>
          <wp:positionH relativeFrom="page">
            <wp:posOffset>-84455</wp:posOffset>
          </wp:positionH>
          <wp:positionV relativeFrom="paragraph">
            <wp:posOffset>-1612104</wp:posOffset>
          </wp:positionV>
          <wp:extent cx="7709535" cy="1777365"/>
          <wp:effectExtent l="0" t="0" r="5715" b="0"/>
          <wp:wrapNone/>
          <wp:docPr id="245789006" name="Obraz 245789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922678" name="Obraz 7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77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A4D" w:rsidRPr="00C44F02">
      <w:rPr>
        <w:rFonts w:asciiTheme="minorHAnsi" w:hAnsiTheme="minorHAnsi" w:cstheme="minorHAnsi"/>
        <w:b/>
        <w:bCs/>
        <w:color w:val="323232"/>
        <w:sz w:val="18"/>
        <w:szCs w:val="18"/>
      </w:rPr>
      <w:t>Przedsiębiorstwo Wodociągów i Kanalizacji Spółka z ograniczoną odpowiedzialnością w Gdyni</w:t>
    </w:r>
    <w:r w:rsidR="00AF4A4D" w:rsidRPr="00C44F02">
      <w:rPr>
        <w:rFonts w:asciiTheme="minorHAnsi" w:hAnsiTheme="minorHAnsi" w:cstheme="minorHAnsi"/>
        <w:b/>
        <w:bCs/>
        <w:color w:val="323232"/>
        <w:sz w:val="18"/>
        <w:szCs w:val="18"/>
      </w:rPr>
      <w:br/>
    </w:r>
    <w:r w:rsidR="00AF4A4D" w:rsidRPr="00C44F02">
      <w:rPr>
        <w:rFonts w:asciiTheme="minorHAnsi" w:hAnsiTheme="minorHAnsi" w:cstheme="minorHAnsi"/>
        <w:color w:val="323232"/>
        <w:sz w:val="16"/>
        <w:szCs w:val="16"/>
      </w:rPr>
      <w:t>tel. +48 58 62 19 162 | biuro@pewik.gdynia.pl | www.pewik.gdynia.pl | ul. Witomińska 29, 81-311 Gdynia</w:t>
    </w:r>
    <w:r w:rsidR="00AF4A4D" w:rsidRPr="00C44F02">
      <w:rPr>
        <w:rFonts w:asciiTheme="minorHAnsi" w:hAnsiTheme="minorHAnsi" w:cstheme="minorHAnsi"/>
        <w:color w:val="323232"/>
        <w:sz w:val="16"/>
        <w:szCs w:val="16"/>
      </w:rPr>
      <w:br/>
      <w:t>KRS 0000126973 | Sąd Rejonowy Gdańsk-Północ w Gdańsku | VIII Wydział Gospodarczy Krajowego Rejestru Sądowego</w:t>
    </w:r>
  </w:p>
  <w:p w14:paraId="650EB222" w14:textId="2EE4E6F6" w:rsidR="00AF4A4D" w:rsidRPr="00C44F02" w:rsidRDefault="00AF4A4D" w:rsidP="00AF4A4D">
    <w:pPr>
      <w:pStyle w:val="BasicParagraph"/>
      <w:spacing w:line="240" w:lineRule="auto"/>
      <w:jc w:val="center"/>
      <w:rPr>
        <w:rFonts w:asciiTheme="minorHAnsi" w:hAnsiTheme="minorHAnsi" w:cstheme="minorHAnsi"/>
        <w:color w:val="323232"/>
        <w:sz w:val="16"/>
        <w:szCs w:val="16"/>
      </w:rPr>
    </w:pPr>
    <w:r w:rsidRPr="00C44F02">
      <w:rPr>
        <w:rFonts w:asciiTheme="minorHAnsi" w:hAnsiTheme="minorHAnsi" w:cstheme="minorHAnsi"/>
        <w:color w:val="323232"/>
        <w:sz w:val="16"/>
        <w:szCs w:val="16"/>
      </w:rPr>
      <w:t xml:space="preserve">NIP 586-010-44-34 | Kapitał zakładowy: </w:t>
    </w:r>
    <w:r w:rsidR="00A4207E">
      <w:rPr>
        <w:rFonts w:asciiTheme="minorHAnsi" w:hAnsiTheme="minorHAnsi" w:cstheme="minorHAnsi"/>
        <w:color w:val="323232"/>
        <w:sz w:val="16"/>
        <w:szCs w:val="16"/>
      </w:rPr>
      <w:t>297.840.000</w:t>
    </w:r>
    <w:r>
      <w:rPr>
        <w:rFonts w:asciiTheme="minorHAnsi" w:hAnsiTheme="minorHAnsi" w:cstheme="minorHAnsi"/>
        <w:color w:val="323232"/>
        <w:sz w:val="16"/>
        <w:szCs w:val="16"/>
      </w:rPr>
      <w:t xml:space="preserve"> </w:t>
    </w:r>
    <w:r w:rsidRPr="00C44F02">
      <w:rPr>
        <w:rFonts w:asciiTheme="minorHAnsi" w:hAnsiTheme="minorHAnsi" w:cstheme="minorHAnsi"/>
        <w:color w:val="323232"/>
        <w:sz w:val="16"/>
        <w:szCs w:val="16"/>
      </w:rPr>
      <w:t xml:space="preserve">zł | NRB: </w:t>
    </w:r>
    <w:r w:rsidRPr="00F96411">
      <w:rPr>
        <w:rFonts w:asciiTheme="minorHAnsi" w:hAnsiTheme="minorHAnsi" w:cstheme="minorHAnsi"/>
        <w:color w:val="323232"/>
        <w:sz w:val="16"/>
        <w:szCs w:val="16"/>
      </w:rPr>
      <w:t>89 1030 1120 0000 0000 3406 7001</w:t>
    </w:r>
  </w:p>
  <w:p w14:paraId="52BD4647" w14:textId="56223A2D" w:rsidR="00877A48" w:rsidRPr="00A11537" w:rsidRDefault="00AF4A4D" w:rsidP="00CE49B4">
    <w:pPr>
      <w:spacing w:line="240" w:lineRule="auto"/>
      <w:jc w:val="center"/>
    </w:pPr>
    <w:r w:rsidRPr="00C44F02">
      <w:rPr>
        <w:rFonts w:cstheme="minorHAnsi"/>
        <w:b/>
        <w:bCs/>
        <w:color w:val="323232"/>
        <w:sz w:val="16"/>
        <w:szCs w:val="16"/>
      </w:rPr>
      <w:t>Biuro Obsługi Klienta</w:t>
    </w:r>
    <w:r w:rsidRPr="00C44F02">
      <w:rPr>
        <w:rFonts w:cstheme="minorHAnsi"/>
        <w:color w:val="323232"/>
        <w:sz w:val="16"/>
        <w:szCs w:val="16"/>
      </w:rPr>
      <w:t xml:space="preserve"> | tel. + 48 58 66 87 311 | bok@pewik.gdynia.pl | ul. Witomińska 21, 81-311 Gdynia</w:t>
    </w:r>
    <w:r w:rsidR="008E417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1C3953B" wp14:editId="17BEEBE5">
              <wp:simplePos x="0" y="0"/>
              <wp:positionH relativeFrom="page">
                <wp:align>center</wp:align>
              </wp:positionH>
              <wp:positionV relativeFrom="paragraph">
                <wp:posOffset>1158683</wp:posOffset>
              </wp:positionV>
              <wp:extent cx="6357600" cy="810000"/>
              <wp:effectExtent l="0" t="0" r="0" b="0"/>
              <wp:wrapNone/>
              <wp:docPr id="37867715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7600" cy="81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A3B6E" w14:textId="77777777" w:rsidR="00D15176" w:rsidRPr="00A8289D" w:rsidRDefault="00D15176" w:rsidP="00D15176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color w:val="323232"/>
                              <w:sz w:val="16"/>
                              <w:szCs w:val="16"/>
                            </w:rPr>
                          </w:pPr>
                          <w:r w:rsidRPr="00A8289D">
                            <w:rPr>
                              <w:rFonts w:ascii="Calibri" w:hAnsi="Calibri" w:cs="Calibri"/>
                              <w:b/>
                              <w:bCs/>
                              <w:color w:val="323232"/>
                              <w:sz w:val="18"/>
                              <w:szCs w:val="18"/>
                            </w:rPr>
                            <w:t>Przedsiębiorstwo Wodociągów i Kanalizacji Spółka z ograniczoną odpowiedzialnością w Gdyni</w:t>
                          </w:r>
                          <w:r w:rsidRPr="00A8289D">
                            <w:rPr>
                              <w:rFonts w:ascii="Calibri" w:hAnsi="Calibri" w:cs="Calibri"/>
                              <w:b/>
                              <w:bCs/>
                              <w:color w:val="323232"/>
                              <w:sz w:val="18"/>
                              <w:szCs w:val="18"/>
                            </w:rPr>
                            <w:br/>
                          </w:r>
                          <w:r w:rsidRPr="00A8289D">
                            <w:rPr>
                              <w:rFonts w:ascii="Calibri" w:hAnsi="Calibri" w:cs="Calibri"/>
                              <w:color w:val="323232"/>
                              <w:sz w:val="16"/>
                              <w:szCs w:val="16"/>
                            </w:rPr>
                            <w:t>tel. +48 58 62 19 162 | biuro@pewik.gdynia.pl | www.pewik.gdynia.pl | ul. Witomińska 29, 81-311 Gdynia</w:t>
                          </w:r>
                          <w:r w:rsidRPr="00A8289D">
                            <w:rPr>
                              <w:rFonts w:ascii="Calibri" w:hAnsi="Calibri" w:cs="Calibri"/>
                              <w:color w:val="323232"/>
                              <w:sz w:val="16"/>
                              <w:szCs w:val="16"/>
                            </w:rPr>
                            <w:br/>
                            <w:t>KRS 0000126973 | Sąd Rejonowy Gdańsk-Północ w Gdańsku | VIII Wydział Gospodarczy Krajowego Rejestru Sądowego</w:t>
                          </w:r>
                        </w:p>
                        <w:p w14:paraId="4E96C300" w14:textId="77777777" w:rsidR="00D15176" w:rsidRPr="00A8289D" w:rsidRDefault="00D15176" w:rsidP="00D15176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color w:val="323232"/>
                              <w:sz w:val="16"/>
                              <w:szCs w:val="16"/>
                            </w:rPr>
                          </w:pPr>
                          <w:r w:rsidRPr="00A8289D">
                            <w:rPr>
                              <w:rFonts w:ascii="Calibri" w:hAnsi="Calibri" w:cs="Calibri"/>
                              <w:color w:val="323232"/>
                              <w:sz w:val="16"/>
                              <w:szCs w:val="16"/>
                            </w:rPr>
                            <w:t>NIP 586-010-44-34 | Kapitał zakładowy: 297 840 000,00 zł | NRB: 89 1030 1120 0000 0000 3406 7001</w:t>
                          </w:r>
                        </w:p>
                        <w:p w14:paraId="08C3C141" w14:textId="77777777" w:rsidR="00D15176" w:rsidRDefault="00D15176" w:rsidP="00D15176">
                          <w:pPr>
                            <w:spacing w:line="240" w:lineRule="auto"/>
                            <w:jc w:val="center"/>
                          </w:pPr>
                          <w:r w:rsidRPr="00A8289D">
                            <w:rPr>
                              <w:rFonts w:cs="Calibri"/>
                              <w:b/>
                              <w:bCs/>
                              <w:color w:val="323232"/>
                              <w:sz w:val="16"/>
                              <w:szCs w:val="16"/>
                            </w:rPr>
                            <w:t>Biuro Obsługi Klienta</w:t>
                          </w:r>
                          <w:r w:rsidRPr="00A8289D">
                            <w:rPr>
                              <w:rFonts w:cs="Calibri"/>
                              <w:color w:val="323232"/>
                              <w:sz w:val="16"/>
                              <w:szCs w:val="16"/>
                            </w:rPr>
                            <w:t xml:space="preserve"> | tel. + 48 58 66 87 311 | bok@pewik.gdynia.pl | ul. Witomińska 21, 81-311 Gdynia</w:t>
                          </w:r>
                        </w:p>
                        <w:p w14:paraId="67A5A78E" w14:textId="7B37CEEC" w:rsidR="00A11537" w:rsidRPr="008E4171" w:rsidRDefault="00A11537" w:rsidP="00D15176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395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91.25pt;width:500.6pt;height:63.8pt;z-index:-2516510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" filled="f" stroked="f">
              <v:textbox>
                <w:txbxContent>
                  <w:p w14:paraId="270A3B6E" w14:textId="77777777" w:rsidR="00D15176" w:rsidRPr="00A8289D" w:rsidRDefault="00D15176" w:rsidP="00D15176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Calibri"/>
                        <w:color w:val="323232"/>
                        <w:sz w:val="16"/>
                        <w:szCs w:val="16"/>
                      </w:rPr>
                    </w:pPr>
                    <w:r w:rsidRPr="00A8289D">
                      <w:rPr>
                        <w:rFonts w:ascii="Calibri" w:hAnsi="Calibri" w:cs="Calibri"/>
                        <w:b/>
                        <w:bCs/>
                        <w:color w:val="323232"/>
                        <w:sz w:val="18"/>
                        <w:szCs w:val="18"/>
                      </w:rPr>
                      <w:t>Przedsiębiorstwo Wodociągów i Kanalizacji Spółka z ograniczoną odpowiedzialnością w Gdyni</w:t>
                    </w:r>
                    <w:r w:rsidRPr="00A8289D">
                      <w:rPr>
                        <w:rFonts w:ascii="Calibri" w:hAnsi="Calibri" w:cs="Calibri"/>
                        <w:b/>
                        <w:bCs/>
                        <w:color w:val="323232"/>
                        <w:sz w:val="18"/>
                        <w:szCs w:val="18"/>
                      </w:rPr>
                      <w:br/>
                    </w:r>
                    <w:r w:rsidRPr="00A8289D">
                      <w:rPr>
                        <w:rFonts w:ascii="Calibri" w:hAnsi="Calibri" w:cs="Calibri"/>
                        <w:color w:val="323232"/>
                        <w:sz w:val="16"/>
                        <w:szCs w:val="16"/>
                      </w:rPr>
                      <w:t>tel. +48 58 62 19 162 | biuro@pewik.gdynia.pl | www.pewik.gdynia.pl | ul. Witomińska 29, 81-311 Gdynia</w:t>
                    </w:r>
                    <w:r w:rsidRPr="00A8289D">
                      <w:rPr>
                        <w:rFonts w:ascii="Calibri" w:hAnsi="Calibri" w:cs="Calibri"/>
                        <w:color w:val="323232"/>
                        <w:sz w:val="16"/>
                        <w:szCs w:val="16"/>
                      </w:rPr>
                      <w:br/>
                      <w:t>KRS 0000126973 | Sąd Rejonowy Gdańsk-Północ w Gdańsku | VIII Wydział Gospodarczy Krajowego Rejestru Sądowego</w:t>
                    </w:r>
                  </w:p>
                  <w:p w14:paraId="4E96C300" w14:textId="77777777" w:rsidR="00D15176" w:rsidRPr="00A8289D" w:rsidRDefault="00D15176" w:rsidP="00D15176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Calibri"/>
                        <w:color w:val="323232"/>
                        <w:sz w:val="16"/>
                        <w:szCs w:val="16"/>
                      </w:rPr>
                    </w:pPr>
                    <w:r w:rsidRPr="00A8289D">
                      <w:rPr>
                        <w:rFonts w:ascii="Calibri" w:hAnsi="Calibri" w:cs="Calibri"/>
                        <w:color w:val="323232"/>
                        <w:sz w:val="16"/>
                        <w:szCs w:val="16"/>
                      </w:rPr>
                      <w:t>NIP 586-010-44-34 | Kapitał zakładowy: 297 840 000,00 zł | NRB: 89 1030 1120 0000 0000 3406 7001</w:t>
                    </w:r>
                  </w:p>
                  <w:p w14:paraId="08C3C141" w14:textId="77777777" w:rsidR="00D15176" w:rsidRDefault="00D15176" w:rsidP="00D15176">
                    <w:pPr>
                      <w:spacing w:line="240" w:lineRule="auto"/>
                      <w:jc w:val="center"/>
                    </w:pPr>
                    <w:r w:rsidRPr="00A8289D">
                      <w:rPr>
                        <w:rFonts w:cs="Calibri"/>
                        <w:b/>
                        <w:bCs/>
                        <w:color w:val="323232"/>
                        <w:sz w:val="16"/>
                        <w:szCs w:val="16"/>
                      </w:rPr>
                      <w:t>Biuro Obsługi Klienta</w:t>
                    </w:r>
                    <w:r w:rsidRPr="00A8289D">
                      <w:rPr>
                        <w:rFonts w:cs="Calibri"/>
                        <w:color w:val="323232"/>
                        <w:sz w:val="16"/>
                        <w:szCs w:val="16"/>
                      </w:rPr>
                      <w:t xml:space="preserve"> | tel. + 48 58 66 87 311 | bok@pewik.gdynia.pl | ul. Witomińska 21, 81-311 Gdynia</w:t>
                    </w:r>
                  </w:p>
                  <w:p w14:paraId="67A5A78E" w14:textId="7B37CEEC" w:rsidR="00A11537" w:rsidRPr="008E4171" w:rsidRDefault="00A11537" w:rsidP="00D15176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711187"/>
      <w:docPartObj>
        <w:docPartGallery w:val="Page Numbers (Bottom of Page)"/>
        <w:docPartUnique/>
      </w:docPartObj>
    </w:sdtPr>
    <w:sdtEndPr/>
    <w:sdtContent>
      <w:p w14:paraId="5AB26A6D" w14:textId="0F7D0CDC" w:rsidR="00551C7A" w:rsidRDefault="00551C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608">
          <w:rPr>
            <w:noProof/>
          </w:rPr>
          <w:t>9</w:t>
        </w:r>
        <w:r>
          <w:fldChar w:fldCharType="end"/>
        </w:r>
      </w:p>
    </w:sdtContent>
  </w:sdt>
  <w:p w14:paraId="2092D2CF" w14:textId="1DBC4511" w:rsidR="00B53A52" w:rsidRDefault="00B53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0E80F" w14:textId="77777777" w:rsidR="001F7E15" w:rsidRDefault="001F7E15" w:rsidP="00F53A48">
      <w:pPr>
        <w:spacing w:after="0" w:line="240" w:lineRule="auto"/>
      </w:pPr>
      <w:r>
        <w:separator/>
      </w:r>
    </w:p>
  </w:footnote>
  <w:footnote w:type="continuationSeparator" w:id="0">
    <w:p w14:paraId="6DFEB8B1" w14:textId="77777777" w:rsidR="001F7E15" w:rsidRDefault="001F7E15" w:rsidP="00F5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04E09" w14:textId="66B0DABE" w:rsidR="00F53A48" w:rsidRPr="00355AF3" w:rsidRDefault="00355AF3" w:rsidP="00355A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29C49BDE" wp14:editId="770237FB">
          <wp:simplePos x="0" y="0"/>
          <wp:positionH relativeFrom="page">
            <wp:posOffset>540134</wp:posOffset>
          </wp:positionH>
          <wp:positionV relativeFrom="page">
            <wp:posOffset>539714</wp:posOffset>
          </wp:positionV>
          <wp:extent cx="863012" cy="1140624"/>
          <wp:effectExtent l="0" t="0" r="0" b="2540"/>
          <wp:wrapNone/>
          <wp:docPr id="2077014518" name="Obraz 2077014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2812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012" cy="114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63CFE" w14:textId="77777777" w:rsidR="00EF563C" w:rsidRDefault="00EF56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4065"/>
    <w:multiLevelType w:val="hybridMultilevel"/>
    <w:tmpl w:val="4E00DC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DA4E7B"/>
    <w:multiLevelType w:val="hybridMultilevel"/>
    <w:tmpl w:val="D97AC7B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44146E1D"/>
    <w:multiLevelType w:val="hybridMultilevel"/>
    <w:tmpl w:val="90BE3BA0"/>
    <w:lvl w:ilvl="0" w:tplc="0346F69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4EE2BD1"/>
    <w:multiLevelType w:val="hybridMultilevel"/>
    <w:tmpl w:val="DD722362"/>
    <w:lvl w:ilvl="0" w:tplc="C4884D3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11A91"/>
    <w:multiLevelType w:val="hybridMultilevel"/>
    <w:tmpl w:val="E8D0FAE6"/>
    <w:lvl w:ilvl="0" w:tplc="0415000F">
      <w:start w:val="1"/>
      <w:numFmt w:val="decimal"/>
      <w:lvlText w:val="%1."/>
      <w:lvlJc w:val="left"/>
      <w:pPr>
        <w:ind w:left="650" w:hanging="360"/>
      </w:p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5" w15:restartNumberingAfterBreak="0">
    <w:nsid w:val="6EFD30B6"/>
    <w:multiLevelType w:val="hybridMultilevel"/>
    <w:tmpl w:val="90BE3BA0"/>
    <w:lvl w:ilvl="0" w:tplc="0346F69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6A97F6C"/>
    <w:multiLevelType w:val="hybridMultilevel"/>
    <w:tmpl w:val="9D484A22"/>
    <w:lvl w:ilvl="0" w:tplc="AFAA98E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7C36703D"/>
    <w:multiLevelType w:val="hybridMultilevel"/>
    <w:tmpl w:val="363AD272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 w15:restartNumberingAfterBreak="0">
    <w:nsid w:val="7F0E056B"/>
    <w:multiLevelType w:val="hybridMultilevel"/>
    <w:tmpl w:val="FA505D6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48"/>
    <w:rsid w:val="000000B2"/>
    <w:rsid w:val="00003C1C"/>
    <w:rsid w:val="00004A82"/>
    <w:rsid w:val="00013636"/>
    <w:rsid w:val="00034596"/>
    <w:rsid w:val="00062937"/>
    <w:rsid w:val="0007589D"/>
    <w:rsid w:val="00076829"/>
    <w:rsid w:val="00090B1B"/>
    <w:rsid w:val="000A2271"/>
    <w:rsid w:val="000A3864"/>
    <w:rsid w:val="000C15A8"/>
    <w:rsid w:val="000C5747"/>
    <w:rsid w:val="000D311B"/>
    <w:rsid w:val="000E235D"/>
    <w:rsid w:val="0012165A"/>
    <w:rsid w:val="00125A39"/>
    <w:rsid w:val="001848F8"/>
    <w:rsid w:val="001908EF"/>
    <w:rsid w:val="001A1277"/>
    <w:rsid w:val="001A7724"/>
    <w:rsid w:val="001B2004"/>
    <w:rsid w:val="001F0DC4"/>
    <w:rsid w:val="001F6F22"/>
    <w:rsid w:val="001F7E15"/>
    <w:rsid w:val="0020018F"/>
    <w:rsid w:val="00200BE1"/>
    <w:rsid w:val="002106CB"/>
    <w:rsid w:val="00217597"/>
    <w:rsid w:val="002321BE"/>
    <w:rsid w:val="002458C6"/>
    <w:rsid w:val="00261B18"/>
    <w:rsid w:val="002A5AF0"/>
    <w:rsid w:val="002C4630"/>
    <w:rsid w:val="0031088D"/>
    <w:rsid w:val="00310E96"/>
    <w:rsid w:val="0032004D"/>
    <w:rsid w:val="00337120"/>
    <w:rsid w:val="00350249"/>
    <w:rsid w:val="0035114B"/>
    <w:rsid w:val="00355AF3"/>
    <w:rsid w:val="0037043D"/>
    <w:rsid w:val="003747C0"/>
    <w:rsid w:val="0038573C"/>
    <w:rsid w:val="0039386A"/>
    <w:rsid w:val="003A34CA"/>
    <w:rsid w:val="003B2552"/>
    <w:rsid w:val="003B3233"/>
    <w:rsid w:val="003D691D"/>
    <w:rsid w:val="00464D45"/>
    <w:rsid w:val="00467DA6"/>
    <w:rsid w:val="0048344B"/>
    <w:rsid w:val="0048795C"/>
    <w:rsid w:val="00491F3B"/>
    <w:rsid w:val="00492916"/>
    <w:rsid w:val="004A217A"/>
    <w:rsid w:val="004B1C40"/>
    <w:rsid w:val="004B49E1"/>
    <w:rsid w:val="004E0655"/>
    <w:rsid w:val="004E409C"/>
    <w:rsid w:val="004E6DD1"/>
    <w:rsid w:val="004F40FF"/>
    <w:rsid w:val="00500B19"/>
    <w:rsid w:val="00531CE2"/>
    <w:rsid w:val="00534441"/>
    <w:rsid w:val="005511DE"/>
    <w:rsid w:val="00551C7A"/>
    <w:rsid w:val="00553608"/>
    <w:rsid w:val="005753B1"/>
    <w:rsid w:val="00580C0D"/>
    <w:rsid w:val="005A5947"/>
    <w:rsid w:val="005C0B49"/>
    <w:rsid w:val="005C3113"/>
    <w:rsid w:val="005D18F3"/>
    <w:rsid w:val="005E14B3"/>
    <w:rsid w:val="0060223C"/>
    <w:rsid w:val="00621BA4"/>
    <w:rsid w:val="0062753F"/>
    <w:rsid w:val="0063636D"/>
    <w:rsid w:val="006473F1"/>
    <w:rsid w:val="00652E70"/>
    <w:rsid w:val="00654976"/>
    <w:rsid w:val="006607E4"/>
    <w:rsid w:val="006745DC"/>
    <w:rsid w:val="00686B9D"/>
    <w:rsid w:val="006A4AA3"/>
    <w:rsid w:val="006C7626"/>
    <w:rsid w:val="006C7A6E"/>
    <w:rsid w:val="006D30BE"/>
    <w:rsid w:val="006F2B7C"/>
    <w:rsid w:val="006F6143"/>
    <w:rsid w:val="00724196"/>
    <w:rsid w:val="0072740E"/>
    <w:rsid w:val="00754CBD"/>
    <w:rsid w:val="00785C26"/>
    <w:rsid w:val="00787219"/>
    <w:rsid w:val="0079234D"/>
    <w:rsid w:val="007B128F"/>
    <w:rsid w:val="007B2589"/>
    <w:rsid w:val="007B50EB"/>
    <w:rsid w:val="007C012C"/>
    <w:rsid w:val="007C495B"/>
    <w:rsid w:val="007E09A5"/>
    <w:rsid w:val="008036FE"/>
    <w:rsid w:val="00817590"/>
    <w:rsid w:val="0083574B"/>
    <w:rsid w:val="00847AE6"/>
    <w:rsid w:val="0085424D"/>
    <w:rsid w:val="00863B32"/>
    <w:rsid w:val="008644B4"/>
    <w:rsid w:val="00866828"/>
    <w:rsid w:val="00867BFD"/>
    <w:rsid w:val="0087703A"/>
    <w:rsid w:val="00877A48"/>
    <w:rsid w:val="008A640A"/>
    <w:rsid w:val="008B0218"/>
    <w:rsid w:val="008B328E"/>
    <w:rsid w:val="008C0193"/>
    <w:rsid w:val="008D1FBD"/>
    <w:rsid w:val="008D2022"/>
    <w:rsid w:val="008D3C9A"/>
    <w:rsid w:val="008E4171"/>
    <w:rsid w:val="008F08A8"/>
    <w:rsid w:val="008F1C44"/>
    <w:rsid w:val="00900CC3"/>
    <w:rsid w:val="0092028B"/>
    <w:rsid w:val="0093558A"/>
    <w:rsid w:val="00936D84"/>
    <w:rsid w:val="009544EE"/>
    <w:rsid w:val="0095770D"/>
    <w:rsid w:val="00972197"/>
    <w:rsid w:val="00997CB6"/>
    <w:rsid w:val="009B0FDF"/>
    <w:rsid w:val="009C0A12"/>
    <w:rsid w:val="009E4982"/>
    <w:rsid w:val="009F007A"/>
    <w:rsid w:val="00A07564"/>
    <w:rsid w:val="00A11537"/>
    <w:rsid w:val="00A16EC2"/>
    <w:rsid w:val="00A27343"/>
    <w:rsid w:val="00A4207E"/>
    <w:rsid w:val="00A5713D"/>
    <w:rsid w:val="00A648F0"/>
    <w:rsid w:val="00A8289D"/>
    <w:rsid w:val="00AA2080"/>
    <w:rsid w:val="00AF4A4D"/>
    <w:rsid w:val="00B02AE4"/>
    <w:rsid w:val="00B13858"/>
    <w:rsid w:val="00B17703"/>
    <w:rsid w:val="00B26C9C"/>
    <w:rsid w:val="00B52480"/>
    <w:rsid w:val="00B53A52"/>
    <w:rsid w:val="00B56133"/>
    <w:rsid w:val="00B64CC4"/>
    <w:rsid w:val="00B7132B"/>
    <w:rsid w:val="00B905F8"/>
    <w:rsid w:val="00B926CF"/>
    <w:rsid w:val="00B96A46"/>
    <w:rsid w:val="00BA6F66"/>
    <w:rsid w:val="00BC3696"/>
    <w:rsid w:val="00BC638E"/>
    <w:rsid w:val="00BD5589"/>
    <w:rsid w:val="00BE3B82"/>
    <w:rsid w:val="00BF2205"/>
    <w:rsid w:val="00C126C7"/>
    <w:rsid w:val="00C13A35"/>
    <w:rsid w:val="00C27443"/>
    <w:rsid w:val="00C603DE"/>
    <w:rsid w:val="00C669A3"/>
    <w:rsid w:val="00C728AC"/>
    <w:rsid w:val="00C73AEC"/>
    <w:rsid w:val="00C75B47"/>
    <w:rsid w:val="00C92F2F"/>
    <w:rsid w:val="00CC776D"/>
    <w:rsid w:val="00CE49B4"/>
    <w:rsid w:val="00D06257"/>
    <w:rsid w:val="00D14DE6"/>
    <w:rsid w:val="00D15176"/>
    <w:rsid w:val="00D2525C"/>
    <w:rsid w:val="00D44D39"/>
    <w:rsid w:val="00D75D6C"/>
    <w:rsid w:val="00D85897"/>
    <w:rsid w:val="00D907B0"/>
    <w:rsid w:val="00DA73DE"/>
    <w:rsid w:val="00DB386E"/>
    <w:rsid w:val="00DD6D2E"/>
    <w:rsid w:val="00E010A3"/>
    <w:rsid w:val="00E16D15"/>
    <w:rsid w:val="00E31026"/>
    <w:rsid w:val="00E473ED"/>
    <w:rsid w:val="00E80311"/>
    <w:rsid w:val="00E81772"/>
    <w:rsid w:val="00E8356A"/>
    <w:rsid w:val="00E91215"/>
    <w:rsid w:val="00E94ECC"/>
    <w:rsid w:val="00EA257C"/>
    <w:rsid w:val="00EC0B71"/>
    <w:rsid w:val="00EE742B"/>
    <w:rsid w:val="00EF563C"/>
    <w:rsid w:val="00F05FD5"/>
    <w:rsid w:val="00F1264C"/>
    <w:rsid w:val="00F21886"/>
    <w:rsid w:val="00F33F5A"/>
    <w:rsid w:val="00F53A48"/>
    <w:rsid w:val="00F903C7"/>
    <w:rsid w:val="00FA3C7B"/>
    <w:rsid w:val="00FB7AD1"/>
    <w:rsid w:val="00FE195E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BBED2"/>
  <w15:chartTrackingRefBased/>
  <w15:docId w15:val="{64EA0EE8-A7C9-46BE-BC04-FAB889D5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FDF"/>
    <w:pPr>
      <w:spacing w:line="360" w:lineRule="auto"/>
      <w:ind w:firstLine="709"/>
    </w:pPr>
  </w:style>
  <w:style w:type="paragraph" w:styleId="Nagwek2">
    <w:name w:val="heading 2"/>
    <w:basedOn w:val="Normalny"/>
    <w:link w:val="Nagwek2Znak"/>
    <w:uiPriority w:val="9"/>
    <w:qFormat/>
    <w:rsid w:val="00E47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C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A48"/>
  </w:style>
  <w:style w:type="paragraph" w:styleId="Stopka">
    <w:name w:val="footer"/>
    <w:basedOn w:val="Normalny"/>
    <w:link w:val="StopkaZnak"/>
    <w:uiPriority w:val="99"/>
    <w:unhideWhenUsed/>
    <w:rsid w:val="00F5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A48"/>
  </w:style>
  <w:style w:type="table" w:styleId="Tabela-Siatka">
    <w:name w:val="Table Grid"/>
    <w:basedOn w:val="Standardowy"/>
    <w:uiPriority w:val="39"/>
    <w:rsid w:val="00D0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0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asicParagraph">
    <w:name w:val="[Basic Paragraph]"/>
    <w:basedOn w:val="Normalny"/>
    <w:uiPriority w:val="99"/>
    <w:rsid w:val="005511D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473ED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473ED"/>
    <w:rPr>
      <w:b/>
      <w:bCs/>
    </w:rPr>
  </w:style>
  <w:style w:type="paragraph" w:styleId="Akapitzlist">
    <w:name w:val="List Paragraph"/>
    <w:basedOn w:val="Normalny"/>
    <w:uiPriority w:val="34"/>
    <w:qFormat/>
    <w:rsid w:val="007B50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89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C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C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44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254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34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D33A9-1676-4980-87E2-967C18E6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1670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Lassaud</dc:creator>
  <cp:keywords/>
  <dc:description/>
  <cp:lastModifiedBy>[TI] Aneta Bogdan-Lange</cp:lastModifiedBy>
  <cp:revision>5</cp:revision>
  <cp:lastPrinted>2023-08-22T05:45:00Z</cp:lastPrinted>
  <dcterms:created xsi:type="dcterms:W3CDTF">2024-08-30T07:51:00Z</dcterms:created>
  <dcterms:modified xsi:type="dcterms:W3CDTF">2024-09-02T07:17:00Z</dcterms:modified>
</cp:coreProperties>
</file>