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6ABA86" w14:textId="652EA3B1" w:rsidR="00953F5D" w:rsidRPr="00CE4436" w:rsidRDefault="00575D73" w:rsidP="00EE1A57">
      <w:pPr>
        <w:pStyle w:val="Bezodstpw"/>
        <w:spacing w:line="276" w:lineRule="auto"/>
        <w:jc w:val="right"/>
        <w:rPr>
          <w:rFonts w:cstheme="minorHAnsi"/>
        </w:rPr>
      </w:pPr>
      <w:r w:rsidRPr="00CE4436">
        <w:rPr>
          <w:rFonts w:cstheme="minorHAnsi"/>
        </w:rPr>
        <w:t>Kielce</w:t>
      </w:r>
      <w:r w:rsidR="00CB1648" w:rsidRPr="00CE4436">
        <w:rPr>
          <w:rFonts w:cstheme="minorHAnsi"/>
        </w:rPr>
        <w:t xml:space="preserve">, dnia </w:t>
      </w:r>
      <w:r w:rsidR="003250D3">
        <w:rPr>
          <w:rFonts w:cstheme="minorHAnsi"/>
        </w:rPr>
        <w:t>28.10.</w:t>
      </w:r>
      <w:r w:rsidR="004D1018" w:rsidRPr="00CE4436">
        <w:rPr>
          <w:rFonts w:cstheme="minorHAnsi"/>
        </w:rPr>
        <w:t>2</w:t>
      </w:r>
      <w:r w:rsidR="00D82668" w:rsidRPr="00CE4436">
        <w:rPr>
          <w:rFonts w:cstheme="minorHAnsi"/>
        </w:rPr>
        <w:t>02</w:t>
      </w:r>
      <w:r w:rsidR="004D1018" w:rsidRPr="00CE4436">
        <w:rPr>
          <w:rFonts w:cstheme="minorHAnsi"/>
        </w:rPr>
        <w:t>4</w:t>
      </w:r>
      <w:r w:rsidR="00D82668" w:rsidRPr="00CE4436">
        <w:rPr>
          <w:rFonts w:cstheme="minorHAnsi"/>
        </w:rPr>
        <w:t>r.</w:t>
      </w:r>
    </w:p>
    <w:p w14:paraId="478354BD" w14:textId="669C6FEF" w:rsidR="006A6312" w:rsidRPr="00CE4436" w:rsidRDefault="006A6312" w:rsidP="00EE1A57">
      <w:pPr>
        <w:pStyle w:val="Bezodstpw"/>
        <w:spacing w:line="276" w:lineRule="auto"/>
        <w:rPr>
          <w:rFonts w:cstheme="minorHAnsi"/>
        </w:rPr>
      </w:pPr>
    </w:p>
    <w:p w14:paraId="1A7F09BB" w14:textId="77777777" w:rsidR="00340E51" w:rsidRPr="00CE4436" w:rsidRDefault="00340E51" w:rsidP="00EE1A57">
      <w:pPr>
        <w:pStyle w:val="Bezodstpw"/>
        <w:spacing w:line="276" w:lineRule="auto"/>
        <w:rPr>
          <w:rFonts w:cstheme="minorHAnsi"/>
        </w:rPr>
      </w:pPr>
    </w:p>
    <w:p w14:paraId="20DAFD89" w14:textId="77777777" w:rsidR="005172DB" w:rsidRPr="00CE4436" w:rsidRDefault="005172DB" w:rsidP="00EE1A57">
      <w:pPr>
        <w:pStyle w:val="Bezodstpw"/>
        <w:spacing w:line="276" w:lineRule="auto"/>
        <w:rPr>
          <w:rFonts w:cstheme="minorHAnsi"/>
        </w:rPr>
      </w:pPr>
    </w:p>
    <w:p w14:paraId="1456A2CA" w14:textId="3EEFDD17" w:rsidR="00817C00" w:rsidRPr="00CE4436" w:rsidRDefault="00AB77B6" w:rsidP="00EE1A57">
      <w:pPr>
        <w:pStyle w:val="Bezodstpw"/>
        <w:spacing w:line="276" w:lineRule="auto"/>
        <w:jc w:val="center"/>
        <w:rPr>
          <w:rFonts w:cstheme="minorHAnsi"/>
          <w:b/>
        </w:rPr>
      </w:pPr>
      <w:r w:rsidRPr="00CE4436">
        <w:rPr>
          <w:rFonts w:cstheme="minorHAnsi"/>
          <w:b/>
        </w:rPr>
        <w:t>ZAPYTANIE OFERTOWE NR</w:t>
      </w:r>
      <w:r w:rsidR="00F10F0D" w:rsidRPr="00CE4436">
        <w:rPr>
          <w:rFonts w:cstheme="minorHAnsi"/>
          <w:b/>
        </w:rPr>
        <w:t xml:space="preserve"> </w:t>
      </w:r>
      <w:r w:rsidR="00C55828" w:rsidRPr="00CE4436">
        <w:rPr>
          <w:rFonts w:cstheme="minorHAnsi"/>
          <w:b/>
        </w:rPr>
        <w:t>FENG 2.32</w:t>
      </w:r>
      <w:r w:rsidR="00F5327B" w:rsidRPr="00CE4436">
        <w:rPr>
          <w:rFonts w:cstheme="minorHAnsi"/>
          <w:b/>
        </w:rPr>
        <w:t>/</w:t>
      </w:r>
      <w:r w:rsidR="00E956EB">
        <w:rPr>
          <w:rFonts w:cstheme="minorHAnsi"/>
          <w:b/>
        </w:rPr>
        <w:t>11_1</w:t>
      </w:r>
      <w:r w:rsidR="00685FE4">
        <w:rPr>
          <w:rFonts w:cstheme="minorHAnsi"/>
          <w:b/>
        </w:rPr>
        <w:t>a</w:t>
      </w:r>
    </w:p>
    <w:p w14:paraId="5AAFE7D6" w14:textId="77777777" w:rsidR="00953F5D" w:rsidRPr="00CE4436" w:rsidRDefault="00953F5D" w:rsidP="00EE1A57">
      <w:pPr>
        <w:pStyle w:val="Bezodstpw"/>
        <w:spacing w:line="276" w:lineRule="auto"/>
        <w:jc w:val="both"/>
        <w:rPr>
          <w:rFonts w:cstheme="minorHAnsi"/>
        </w:rPr>
      </w:pPr>
    </w:p>
    <w:p w14:paraId="324FBB57" w14:textId="77777777" w:rsidR="00A67396" w:rsidRPr="00CE4436" w:rsidRDefault="0004538E" w:rsidP="00A67396">
      <w:pPr>
        <w:pStyle w:val="Bezodstpw"/>
        <w:jc w:val="both"/>
        <w:rPr>
          <w:rFonts w:cstheme="minorHAnsi"/>
          <w:i/>
          <w:iCs/>
        </w:rPr>
      </w:pPr>
      <w:r w:rsidRPr="00CE4436">
        <w:rPr>
          <w:rFonts w:cstheme="minorHAnsi"/>
        </w:rPr>
        <w:t xml:space="preserve">W związku z realizacją projektu </w:t>
      </w:r>
      <w:r w:rsidR="00C55828" w:rsidRPr="00CE4436">
        <w:rPr>
          <w:rFonts w:cstheme="minorHAnsi"/>
        </w:rPr>
        <w:t>w ramach Działania 2.32 programu Fundusze Europejskie dla Nowoczesnej Gospodarki 2021-2027</w:t>
      </w:r>
      <w:r w:rsidR="00CB1648" w:rsidRPr="00CE4436">
        <w:rPr>
          <w:rFonts w:cstheme="minorHAnsi"/>
        </w:rPr>
        <w:t xml:space="preserve">, </w:t>
      </w:r>
      <w:r w:rsidR="00174EE3" w:rsidRPr="00CE4436">
        <w:rPr>
          <w:rFonts w:cstheme="minorHAnsi"/>
        </w:rPr>
        <w:t>zwracamy się z prośbą o przeds</w:t>
      </w:r>
      <w:r w:rsidRPr="00CE4436">
        <w:rPr>
          <w:rFonts w:cstheme="minorHAnsi"/>
        </w:rPr>
        <w:t>t</w:t>
      </w:r>
      <w:r w:rsidR="00174EE3" w:rsidRPr="00CE4436">
        <w:rPr>
          <w:rFonts w:cstheme="minorHAnsi"/>
        </w:rPr>
        <w:t>a</w:t>
      </w:r>
      <w:r w:rsidRPr="00CE4436">
        <w:rPr>
          <w:rFonts w:cstheme="minorHAnsi"/>
        </w:rPr>
        <w:t xml:space="preserve">wienie oferty handlowej </w:t>
      </w:r>
      <w:r w:rsidR="005F356D" w:rsidRPr="00CE4436">
        <w:rPr>
          <w:rFonts w:cstheme="minorHAnsi"/>
        </w:rPr>
        <w:t>dot.</w:t>
      </w:r>
      <w:r w:rsidRPr="00CE4436">
        <w:rPr>
          <w:rFonts w:cstheme="minorHAnsi"/>
        </w:rPr>
        <w:t xml:space="preserve"> Projektu pn.:</w:t>
      </w:r>
      <w:r w:rsidR="00817C00" w:rsidRPr="00CE4436">
        <w:rPr>
          <w:rFonts w:cstheme="minorHAnsi"/>
        </w:rPr>
        <w:t xml:space="preserve"> </w:t>
      </w:r>
      <w:r w:rsidR="00C55828" w:rsidRPr="00CE4436">
        <w:rPr>
          <w:rFonts w:cstheme="minorHAnsi"/>
        </w:rPr>
        <w:t>„</w:t>
      </w:r>
      <w:r w:rsidR="00C55828" w:rsidRPr="00CE4436">
        <w:rPr>
          <w:rFonts w:cstheme="minorHAnsi"/>
          <w:i/>
          <w:iCs/>
        </w:rPr>
        <w:t>Wdrożenie innowacyjnej gamy suplementowanego pieczywa o udoskonalonych parametrach żywieniowych i przedłużonej trwałości”</w:t>
      </w:r>
      <w:r w:rsidR="00CB1648" w:rsidRPr="00CE4436">
        <w:rPr>
          <w:rFonts w:cstheme="minorHAnsi"/>
        </w:rPr>
        <w:t xml:space="preserve"> w zakresie: </w:t>
      </w:r>
      <w:r w:rsidR="00EA1522" w:rsidRPr="00CE4436">
        <w:rPr>
          <w:rFonts w:cstheme="minorHAnsi"/>
          <w:b/>
          <w:bCs/>
        </w:rPr>
        <w:t xml:space="preserve">zakup, dostawa i montaż </w:t>
      </w:r>
      <w:r w:rsidR="00A67396" w:rsidRPr="00CE4436">
        <w:rPr>
          <w:rFonts w:cstheme="minorHAnsi"/>
          <w:b/>
          <w:bCs/>
        </w:rPr>
        <w:t>linii do paletyzacji (owijania palety)</w:t>
      </w:r>
    </w:p>
    <w:p w14:paraId="13B558FF" w14:textId="37D2B5AC" w:rsidR="00AB77B6" w:rsidRPr="00CE4436" w:rsidRDefault="00AB77B6" w:rsidP="00A67396">
      <w:pPr>
        <w:pStyle w:val="Bezodstpw"/>
        <w:jc w:val="both"/>
        <w:rPr>
          <w:rFonts w:cstheme="minorHAnsi"/>
        </w:rPr>
      </w:pPr>
    </w:p>
    <w:p w14:paraId="2F23F2AC" w14:textId="77777777" w:rsidR="00174EE3" w:rsidRPr="00CE4436" w:rsidRDefault="00174EE3" w:rsidP="00EE1A57">
      <w:pPr>
        <w:pStyle w:val="Bezodstpw"/>
        <w:spacing w:line="276" w:lineRule="auto"/>
        <w:jc w:val="both"/>
        <w:rPr>
          <w:rFonts w:cstheme="minorHAnsi"/>
          <w:b/>
        </w:rPr>
      </w:pPr>
      <w:r w:rsidRPr="00CE4436">
        <w:rPr>
          <w:rFonts w:cstheme="minorHAnsi"/>
          <w:b/>
        </w:rPr>
        <w:t>TRYB UDZIELENIA ZAMÓWIENIA:</w:t>
      </w:r>
    </w:p>
    <w:p w14:paraId="112187A1" w14:textId="77777777" w:rsidR="00174EE3" w:rsidRPr="00CE4436" w:rsidRDefault="00174EE3" w:rsidP="00EE1A57">
      <w:pPr>
        <w:pStyle w:val="Bezodstpw"/>
        <w:spacing w:line="276" w:lineRule="auto"/>
        <w:jc w:val="both"/>
        <w:rPr>
          <w:rFonts w:cstheme="minorHAnsi"/>
        </w:rPr>
      </w:pPr>
      <w:r w:rsidRPr="00CE4436">
        <w:rPr>
          <w:rFonts w:cstheme="minorHAnsi"/>
        </w:rPr>
        <w:t>Zamówienie zostanie udzielone zgodnie z zasadą konkurencyjności i nie podlega przepisom ustawy Prawo Zamówień Publicznych.</w:t>
      </w:r>
    </w:p>
    <w:p w14:paraId="5D4F8AFA" w14:textId="3CDED96B" w:rsidR="009F22A2" w:rsidRPr="00CE4436" w:rsidRDefault="009F22A2" w:rsidP="00EE1A57">
      <w:pPr>
        <w:pStyle w:val="Bezodstpw"/>
        <w:spacing w:line="276" w:lineRule="auto"/>
        <w:jc w:val="both"/>
        <w:rPr>
          <w:rFonts w:cstheme="minorHAnsi"/>
        </w:rPr>
      </w:pPr>
      <w:r w:rsidRPr="00CE4436">
        <w:rPr>
          <w:rFonts w:cstheme="minorHAnsi"/>
        </w:rPr>
        <w:t xml:space="preserve">Zapytanie ofertowe </w:t>
      </w:r>
      <w:r w:rsidR="00C55828" w:rsidRPr="00CE4436">
        <w:rPr>
          <w:rFonts w:cstheme="minorHAnsi"/>
        </w:rPr>
        <w:t>jest</w:t>
      </w:r>
      <w:r w:rsidRPr="00CE4436">
        <w:rPr>
          <w:rFonts w:cstheme="minorHAnsi"/>
        </w:rPr>
        <w:t xml:space="preserve"> opublikowane na stronie internetowej: </w:t>
      </w:r>
      <w:hyperlink r:id="rId8" w:history="1">
        <w:r w:rsidR="0058381D" w:rsidRPr="00CE4436">
          <w:rPr>
            <w:rStyle w:val="Hipercze"/>
          </w:rPr>
          <w:t>Baza Konkurencyjności (funduszeeuropejskie.gov.pl)</w:t>
        </w:r>
      </w:hyperlink>
      <w:r w:rsidR="0058381D" w:rsidRPr="00CE4436">
        <w:t xml:space="preserve"> </w:t>
      </w:r>
    </w:p>
    <w:p w14:paraId="4F937FEC" w14:textId="77777777" w:rsidR="00817C00" w:rsidRPr="00CE4436" w:rsidRDefault="00817C00" w:rsidP="00EE1A57">
      <w:pPr>
        <w:pStyle w:val="Bezodstpw"/>
        <w:spacing w:line="276" w:lineRule="auto"/>
        <w:jc w:val="both"/>
        <w:rPr>
          <w:rFonts w:cstheme="minorHAnsi"/>
        </w:rPr>
      </w:pPr>
    </w:p>
    <w:p w14:paraId="689F582C" w14:textId="77777777" w:rsidR="00174EE3" w:rsidRPr="00CE4436" w:rsidRDefault="00817C00" w:rsidP="00EE1A57">
      <w:pPr>
        <w:pStyle w:val="Bezodstpw"/>
        <w:spacing w:line="276" w:lineRule="auto"/>
        <w:jc w:val="both"/>
        <w:rPr>
          <w:rFonts w:cstheme="minorHAnsi"/>
          <w:b/>
        </w:rPr>
      </w:pPr>
      <w:r w:rsidRPr="00CE4436">
        <w:rPr>
          <w:rFonts w:cstheme="minorHAnsi"/>
          <w:b/>
        </w:rPr>
        <w:t xml:space="preserve">1. </w:t>
      </w:r>
      <w:r w:rsidR="00174EE3" w:rsidRPr="00CE4436">
        <w:rPr>
          <w:rFonts w:cstheme="minorHAnsi"/>
          <w:b/>
        </w:rPr>
        <w:t>ZAMAWIAJĄCY:</w:t>
      </w:r>
    </w:p>
    <w:p w14:paraId="388B5F1B" w14:textId="77777777" w:rsidR="00C55828" w:rsidRPr="00CE4436" w:rsidRDefault="00C55828" w:rsidP="00EE1A57">
      <w:pPr>
        <w:pStyle w:val="Bezodstpw"/>
        <w:spacing w:line="276" w:lineRule="auto"/>
        <w:jc w:val="both"/>
        <w:rPr>
          <w:rFonts w:cstheme="minorHAnsi"/>
        </w:rPr>
      </w:pPr>
      <w:r w:rsidRPr="00CE4436">
        <w:rPr>
          <w:rFonts w:cstheme="minorHAnsi"/>
        </w:rPr>
        <w:t>Zakład Piekarniczy "OMAR" Paweł Okólski</w:t>
      </w:r>
    </w:p>
    <w:p w14:paraId="4DC9A479" w14:textId="71438A45" w:rsidR="00973619" w:rsidRPr="00CE4436" w:rsidRDefault="00973619" w:rsidP="00EE1A57">
      <w:pPr>
        <w:pStyle w:val="Bezodstpw"/>
        <w:spacing w:line="276" w:lineRule="auto"/>
        <w:jc w:val="both"/>
        <w:rPr>
          <w:rFonts w:cstheme="minorHAnsi"/>
        </w:rPr>
      </w:pPr>
      <w:r w:rsidRPr="00CE4436">
        <w:rPr>
          <w:rFonts w:cstheme="minorHAnsi"/>
        </w:rPr>
        <w:t xml:space="preserve">ul. </w:t>
      </w:r>
      <w:r w:rsidR="00C55828" w:rsidRPr="00CE4436">
        <w:rPr>
          <w:rFonts w:cstheme="minorHAnsi"/>
        </w:rPr>
        <w:t>Skrajna 88</w:t>
      </w:r>
    </w:p>
    <w:p w14:paraId="4C91E16B" w14:textId="217A85AF" w:rsidR="00973619" w:rsidRPr="00CE4436" w:rsidRDefault="00C55828" w:rsidP="00EE1A57">
      <w:pPr>
        <w:pStyle w:val="Bezodstpw"/>
        <w:spacing w:line="276" w:lineRule="auto"/>
        <w:jc w:val="both"/>
        <w:rPr>
          <w:rFonts w:cstheme="minorHAnsi"/>
        </w:rPr>
      </w:pPr>
      <w:r w:rsidRPr="00CE4436">
        <w:rPr>
          <w:rFonts w:cstheme="minorHAnsi"/>
        </w:rPr>
        <w:t>25-650 Kielce</w:t>
      </w:r>
    </w:p>
    <w:p w14:paraId="2786ECE1" w14:textId="267CF8DC" w:rsidR="00973619" w:rsidRPr="00CE4436" w:rsidRDefault="00973619" w:rsidP="00EE1A57">
      <w:pPr>
        <w:pStyle w:val="Bezodstpw"/>
        <w:spacing w:line="276" w:lineRule="auto"/>
        <w:jc w:val="both"/>
        <w:rPr>
          <w:rFonts w:cstheme="minorHAnsi"/>
        </w:rPr>
      </w:pPr>
      <w:r w:rsidRPr="00CE4436">
        <w:rPr>
          <w:rFonts w:cstheme="minorHAnsi"/>
        </w:rPr>
        <w:t xml:space="preserve">NIP: </w:t>
      </w:r>
      <w:r w:rsidR="00C55828" w:rsidRPr="00CE4436">
        <w:rPr>
          <w:rFonts w:cstheme="minorHAnsi"/>
        </w:rPr>
        <w:t>6570236702</w:t>
      </w:r>
    </w:p>
    <w:p w14:paraId="37A379E7" w14:textId="77777777" w:rsidR="00AB77B6" w:rsidRPr="00CE4436" w:rsidRDefault="00AB77B6" w:rsidP="00EE1A57">
      <w:pPr>
        <w:pStyle w:val="Bezodstpw"/>
        <w:spacing w:line="276" w:lineRule="auto"/>
        <w:jc w:val="both"/>
        <w:rPr>
          <w:rFonts w:cstheme="minorHAnsi"/>
        </w:rPr>
      </w:pPr>
    </w:p>
    <w:p w14:paraId="15886618" w14:textId="77777777" w:rsidR="00817C00" w:rsidRPr="00CE4436" w:rsidRDefault="00817C00" w:rsidP="00EE1A57">
      <w:pPr>
        <w:pStyle w:val="Bezodstpw"/>
        <w:spacing w:line="276" w:lineRule="auto"/>
        <w:jc w:val="both"/>
        <w:rPr>
          <w:rFonts w:cstheme="minorHAnsi"/>
          <w:b/>
        </w:rPr>
      </w:pPr>
      <w:r w:rsidRPr="00CE4436">
        <w:rPr>
          <w:rFonts w:cstheme="minorHAnsi"/>
          <w:b/>
        </w:rPr>
        <w:t>2. PRZEDMIOT ZAMÓWIENIA:</w:t>
      </w:r>
    </w:p>
    <w:p w14:paraId="73B33BD9" w14:textId="6576EEC6" w:rsidR="00D26333" w:rsidRPr="00CE4436" w:rsidRDefault="004F20DF" w:rsidP="00EE1A57">
      <w:pPr>
        <w:pStyle w:val="Bezodstpw"/>
        <w:jc w:val="both"/>
        <w:rPr>
          <w:rFonts w:cstheme="minorHAnsi"/>
          <w:i/>
          <w:iCs/>
        </w:rPr>
      </w:pPr>
      <w:r w:rsidRPr="00CE4436">
        <w:rPr>
          <w:rFonts w:cstheme="minorHAnsi"/>
          <w:bCs/>
        </w:rPr>
        <w:t>Prze</w:t>
      </w:r>
      <w:r w:rsidR="00C55828" w:rsidRPr="00CE4436">
        <w:rPr>
          <w:rFonts w:cstheme="minorHAnsi"/>
          <w:bCs/>
        </w:rPr>
        <w:t>dmiotem niniejszego postępowania</w:t>
      </w:r>
      <w:r w:rsidRPr="00CE4436">
        <w:rPr>
          <w:rFonts w:cstheme="minorHAnsi"/>
          <w:bCs/>
        </w:rPr>
        <w:t xml:space="preserve"> ofertowego jest </w:t>
      </w:r>
      <w:r w:rsidR="00EA1522" w:rsidRPr="00CE4436">
        <w:rPr>
          <w:rFonts w:cstheme="minorHAnsi"/>
          <w:b/>
          <w:bCs/>
        </w:rPr>
        <w:t xml:space="preserve">zakup, dostawa i montaż </w:t>
      </w:r>
      <w:r w:rsidR="00A67396" w:rsidRPr="00CE4436">
        <w:rPr>
          <w:rFonts w:cstheme="minorHAnsi"/>
          <w:b/>
          <w:bCs/>
        </w:rPr>
        <w:t>linii do paletyzacji (owijania palety)</w:t>
      </w:r>
      <w:r w:rsidR="00B06791" w:rsidRPr="00CE4436">
        <w:rPr>
          <w:rFonts w:cstheme="minorHAnsi"/>
          <w:bCs/>
        </w:rPr>
        <w:t xml:space="preserve"> dla nowego zakładu piekarniczego w Ostrowcu </w:t>
      </w:r>
      <w:r w:rsidR="0053239A" w:rsidRPr="00CE4436">
        <w:rPr>
          <w:rFonts w:cstheme="minorHAnsi"/>
          <w:bCs/>
        </w:rPr>
        <w:t>Świętokrzyskim, co</w:t>
      </w:r>
      <w:r w:rsidR="00B06791" w:rsidRPr="00CE4436">
        <w:rPr>
          <w:rFonts w:cstheme="minorHAnsi"/>
          <w:bCs/>
        </w:rPr>
        <w:t xml:space="preserve"> opisano/wyszczególniono poniżej. </w:t>
      </w:r>
    </w:p>
    <w:p w14:paraId="4E4E335F" w14:textId="77777777" w:rsidR="008470F9" w:rsidRPr="00CE4436" w:rsidRDefault="008470F9" w:rsidP="00EE1A57">
      <w:pPr>
        <w:pStyle w:val="Bezodstpw"/>
        <w:jc w:val="both"/>
        <w:rPr>
          <w:rFonts w:cstheme="minorHAnsi"/>
        </w:rPr>
      </w:pPr>
    </w:p>
    <w:p w14:paraId="0C8E5EAD" w14:textId="2915AB5D" w:rsidR="0053239A" w:rsidRPr="00CE4436" w:rsidRDefault="008470F9" w:rsidP="00EE1A57">
      <w:pPr>
        <w:pStyle w:val="Bezodstpw"/>
        <w:jc w:val="both"/>
        <w:rPr>
          <w:rFonts w:cstheme="minorHAnsi"/>
        </w:rPr>
      </w:pPr>
      <w:r w:rsidRPr="00CE4436">
        <w:rPr>
          <w:rFonts w:cstheme="minorHAnsi"/>
        </w:rPr>
        <w:t>Parametry nie gorsze niż (przy założeniu, że wszędzie tam, gdzie wymienione są normy, aprobaty, specyfikacje techniczne i systemy odniesienia, bądź wskazane są znaki towarowe, patenty lub źródło pochodzenia (nazwy producentów lub urządzeń), postanowienia te należy odczytywać jako przykładowe, możliwe do zastąpienia rozwiązaniami równoważnymi):</w:t>
      </w:r>
    </w:p>
    <w:p w14:paraId="613C88FC" w14:textId="77777777" w:rsidR="00350ECC" w:rsidRPr="00CE4436" w:rsidRDefault="00350ECC" w:rsidP="00EE1A57">
      <w:pPr>
        <w:pStyle w:val="Bezodstpw"/>
        <w:jc w:val="both"/>
        <w:rPr>
          <w:rFonts w:cstheme="minorHAnsi"/>
        </w:rPr>
      </w:pPr>
    </w:p>
    <w:p w14:paraId="5DF8B10D" w14:textId="77777777" w:rsidR="00A67396" w:rsidRPr="00CE4436" w:rsidRDefault="00A67396" w:rsidP="00A67396">
      <w:pPr>
        <w:pStyle w:val="Bezodstpw"/>
        <w:ind w:left="720"/>
        <w:jc w:val="both"/>
        <w:rPr>
          <w:rFonts w:cstheme="minorHAnsi"/>
          <w:b/>
        </w:rPr>
      </w:pPr>
      <w:bookmarkStart w:id="0" w:name="_Hlk173750545"/>
      <w:r w:rsidRPr="00CE4436">
        <w:rPr>
          <w:rFonts w:cstheme="minorHAnsi"/>
          <w:b/>
        </w:rPr>
        <w:t>Linia do paletyzacji (owijania palety)</w:t>
      </w:r>
    </w:p>
    <w:p w14:paraId="28AD35F6" w14:textId="00B9B82A" w:rsidR="00A67396" w:rsidRPr="00CE4436" w:rsidRDefault="00A67396" w:rsidP="00CA6C3A">
      <w:pPr>
        <w:pStyle w:val="Bezodstpw"/>
        <w:jc w:val="both"/>
        <w:rPr>
          <w:rFonts w:cstheme="minorHAnsi"/>
          <w:bCs/>
        </w:rPr>
      </w:pPr>
      <w:bookmarkStart w:id="1" w:name="_Hlk180671875"/>
      <w:bookmarkStart w:id="2" w:name="_Hlk179290916"/>
      <w:r w:rsidRPr="00CE4436">
        <w:rPr>
          <w:rFonts w:cstheme="minorHAnsi"/>
          <w:bCs/>
        </w:rPr>
        <w:t xml:space="preserve">- Za punkt wyjściowy należy przyjąć kartony o wskazanych poniżej wymiarach według wzoru: </w:t>
      </w:r>
      <w:r w:rsidRPr="00CE4436">
        <w:t>rodzaj kartonu</w:t>
      </w:r>
      <w:r w:rsidR="00053BDB">
        <w:t xml:space="preserve"> </w:t>
      </w:r>
      <w:r w:rsidRPr="00CE4436">
        <w:t>- długość/szerokość/wysokość w mm</w:t>
      </w:r>
    </w:p>
    <w:p w14:paraId="17FBE9F9" w14:textId="77777777" w:rsidR="00A67396" w:rsidRPr="00CE4436" w:rsidRDefault="00A67396" w:rsidP="00CA6C3A">
      <w:pPr>
        <w:pStyle w:val="Akapitzlist"/>
        <w:numPr>
          <w:ilvl w:val="0"/>
          <w:numId w:val="40"/>
        </w:numPr>
        <w:spacing w:after="0" w:line="240" w:lineRule="auto"/>
        <w:jc w:val="both"/>
      </w:pPr>
      <w:r w:rsidRPr="00CE4436">
        <w:t xml:space="preserve">K1  399x199x204 </w:t>
      </w:r>
    </w:p>
    <w:p w14:paraId="364BB380" w14:textId="77777777" w:rsidR="00A67396" w:rsidRPr="00CE4436" w:rsidRDefault="00A67396" w:rsidP="00CA6C3A">
      <w:pPr>
        <w:pStyle w:val="Akapitzlist"/>
        <w:numPr>
          <w:ilvl w:val="0"/>
          <w:numId w:val="40"/>
        </w:numPr>
        <w:spacing w:after="0" w:line="240" w:lineRule="auto"/>
        <w:jc w:val="both"/>
      </w:pPr>
      <w:r w:rsidRPr="00CE4436">
        <w:t>K4  597x397x212</w:t>
      </w:r>
    </w:p>
    <w:p w14:paraId="1131F844" w14:textId="77777777" w:rsidR="00A67396" w:rsidRPr="00CE4436" w:rsidRDefault="00A67396" w:rsidP="00CA6C3A">
      <w:pPr>
        <w:pStyle w:val="Akapitzlist"/>
        <w:numPr>
          <w:ilvl w:val="0"/>
          <w:numId w:val="40"/>
        </w:numPr>
        <w:spacing w:after="0" w:line="240" w:lineRule="auto"/>
        <w:jc w:val="both"/>
      </w:pPr>
      <w:r w:rsidRPr="00CE4436">
        <w:t>K10 597x397x266</w:t>
      </w:r>
    </w:p>
    <w:p w14:paraId="450DF61C" w14:textId="77777777" w:rsidR="00A67396" w:rsidRPr="00CE4436" w:rsidRDefault="00A67396" w:rsidP="00CA6C3A">
      <w:pPr>
        <w:pStyle w:val="Akapitzlist"/>
        <w:numPr>
          <w:ilvl w:val="0"/>
          <w:numId w:val="40"/>
        </w:numPr>
        <w:spacing w:after="0" w:line="240" w:lineRule="auto"/>
        <w:jc w:val="both"/>
      </w:pPr>
      <w:r w:rsidRPr="00CE4436">
        <w:t>K41 400x298x244</w:t>
      </w:r>
    </w:p>
    <w:p w14:paraId="43A76CDC" w14:textId="77777777" w:rsidR="00A67396" w:rsidRPr="00CE4436" w:rsidRDefault="00A67396" w:rsidP="00CA6C3A">
      <w:pPr>
        <w:pStyle w:val="Akapitzlist"/>
        <w:numPr>
          <w:ilvl w:val="0"/>
          <w:numId w:val="40"/>
        </w:numPr>
        <w:spacing w:after="0" w:line="240" w:lineRule="auto"/>
        <w:jc w:val="both"/>
      </w:pPr>
      <w:r w:rsidRPr="00CE4436">
        <w:t>K42 400x297x276</w:t>
      </w:r>
    </w:p>
    <w:p w14:paraId="133BB814" w14:textId="1E8FF6E1" w:rsidR="00A67396" w:rsidRPr="00CE4436" w:rsidRDefault="00A67396" w:rsidP="00CA6C3A">
      <w:pPr>
        <w:pStyle w:val="Akapitzlist"/>
        <w:numPr>
          <w:ilvl w:val="0"/>
          <w:numId w:val="40"/>
        </w:numPr>
        <w:spacing w:after="0" w:line="240" w:lineRule="auto"/>
        <w:jc w:val="both"/>
      </w:pPr>
      <w:r w:rsidRPr="00CE4436">
        <w:t>K 400x298x264</w:t>
      </w:r>
    </w:p>
    <w:p w14:paraId="75118D5C" w14:textId="5D96D535" w:rsidR="00A67396" w:rsidRDefault="00A67396" w:rsidP="00CA6C3A">
      <w:pPr>
        <w:pStyle w:val="Bezodstpw"/>
        <w:jc w:val="both"/>
      </w:pPr>
      <w:r w:rsidRPr="00CE4436">
        <w:t>- W przyszłości wielkość tych kartonów może ulec zmianie, więc musimy mieć możliwość płynnej zmiany wielkości kartonów w zależności od naszych potrzeb</w:t>
      </w:r>
    </w:p>
    <w:p w14:paraId="65F2FA0F" w14:textId="6A6F7314" w:rsidR="000C2C1B" w:rsidRPr="00DB05F7" w:rsidRDefault="000C2C1B" w:rsidP="00CA6C3A">
      <w:pPr>
        <w:pStyle w:val="Bezodstpw"/>
        <w:jc w:val="both"/>
      </w:pPr>
      <w:r w:rsidRPr="00347901">
        <w:t xml:space="preserve">- </w:t>
      </w:r>
      <w:r w:rsidR="00DB05F7" w:rsidRPr="00347901">
        <w:t xml:space="preserve">minimalne </w:t>
      </w:r>
      <w:r w:rsidRPr="00347901">
        <w:t>wydajności</w:t>
      </w:r>
      <w:r w:rsidR="004451E8" w:rsidRPr="00347901">
        <w:t xml:space="preserve"> urządzenia paletyzującego</w:t>
      </w:r>
      <w:r w:rsidRPr="00DB05F7">
        <w:t xml:space="preserve"> dla poszczególnych kartonów: </w:t>
      </w:r>
    </w:p>
    <w:p w14:paraId="356FF0E9" w14:textId="77777777" w:rsidR="000C2C1B" w:rsidRPr="00DB05F7" w:rsidRDefault="000C2C1B" w:rsidP="00CA6C3A">
      <w:pPr>
        <w:pStyle w:val="Bezodstpw"/>
        <w:numPr>
          <w:ilvl w:val="0"/>
          <w:numId w:val="41"/>
        </w:numPr>
        <w:jc w:val="both"/>
      </w:pPr>
      <w:r w:rsidRPr="00DB05F7">
        <w:t xml:space="preserve">K1 – 24 kartony na minutę </w:t>
      </w:r>
    </w:p>
    <w:p w14:paraId="2279DDDB" w14:textId="77777777" w:rsidR="000C2C1B" w:rsidRPr="00DB05F7" w:rsidRDefault="000C2C1B" w:rsidP="00CA6C3A">
      <w:pPr>
        <w:pStyle w:val="Bezodstpw"/>
        <w:numPr>
          <w:ilvl w:val="0"/>
          <w:numId w:val="41"/>
        </w:numPr>
        <w:jc w:val="both"/>
      </w:pPr>
      <w:r w:rsidRPr="00DB05F7">
        <w:lastRenderedPageBreak/>
        <w:t xml:space="preserve">K4 – 15 kartonów na minutę </w:t>
      </w:r>
    </w:p>
    <w:p w14:paraId="3840F1C7" w14:textId="77777777" w:rsidR="000C2C1B" w:rsidRPr="00DB05F7" w:rsidRDefault="000C2C1B" w:rsidP="00CA6C3A">
      <w:pPr>
        <w:pStyle w:val="Bezodstpw"/>
        <w:numPr>
          <w:ilvl w:val="0"/>
          <w:numId w:val="41"/>
        </w:numPr>
        <w:jc w:val="both"/>
      </w:pPr>
      <w:r w:rsidRPr="00DB05F7">
        <w:t xml:space="preserve">K10 – 15 kartonów na minutę </w:t>
      </w:r>
    </w:p>
    <w:p w14:paraId="2E882341" w14:textId="77777777" w:rsidR="000C2C1B" w:rsidRPr="00DB05F7" w:rsidRDefault="000C2C1B" w:rsidP="00CA6C3A">
      <w:pPr>
        <w:pStyle w:val="Bezodstpw"/>
        <w:numPr>
          <w:ilvl w:val="0"/>
          <w:numId w:val="41"/>
        </w:numPr>
        <w:jc w:val="both"/>
      </w:pPr>
      <w:r w:rsidRPr="00DB05F7">
        <w:t xml:space="preserve">K41 – 20 kartonów na minutę </w:t>
      </w:r>
    </w:p>
    <w:p w14:paraId="37BD44CA" w14:textId="77777777" w:rsidR="000C2C1B" w:rsidRPr="00DB05F7" w:rsidRDefault="000C2C1B" w:rsidP="00CA6C3A">
      <w:pPr>
        <w:pStyle w:val="Bezodstpw"/>
        <w:numPr>
          <w:ilvl w:val="0"/>
          <w:numId w:val="41"/>
        </w:numPr>
        <w:jc w:val="both"/>
      </w:pPr>
      <w:r w:rsidRPr="00DB05F7">
        <w:t xml:space="preserve">K42 – 20 kartonów na minutę </w:t>
      </w:r>
    </w:p>
    <w:p w14:paraId="79020DE6" w14:textId="1D28B044" w:rsidR="000C2C1B" w:rsidRPr="00DB05F7" w:rsidRDefault="000C2C1B" w:rsidP="00CA6C3A">
      <w:pPr>
        <w:pStyle w:val="Bezodstpw"/>
        <w:numPr>
          <w:ilvl w:val="0"/>
          <w:numId w:val="41"/>
        </w:numPr>
        <w:jc w:val="both"/>
      </w:pPr>
      <w:r w:rsidRPr="00DB05F7">
        <w:t xml:space="preserve">K – 20 kartonów na minutę </w:t>
      </w:r>
    </w:p>
    <w:p w14:paraId="75D1A387" w14:textId="7E7E2FB0" w:rsidR="001D6103" w:rsidRPr="00B20AAC" w:rsidRDefault="004067BC" w:rsidP="00CA6C3A">
      <w:pPr>
        <w:pStyle w:val="Bezodstpw"/>
        <w:jc w:val="both"/>
      </w:pPr>
      <w:r w:rsidRPr="00B20AAC">
        <w:t>- Urządzenie powinno odbierać kartony z dwóch</w:t>
      </w:r>
      <w:r w:rsidR="00347901" w:rsidRPr="00B20AAC">
        <w:t xml:space="preserve"> transporterów</w:t>
      </w:r>
      <w:r w:rsidRPr="00B20AAC">
        <w:t xml:space="preserve"> linii pakując</w:t>
      </w:r>
      <w:r w:rsidR="00347901" w:rsidRPr="00B20AAC">
        <w:t>ej</w:t>
      </w:r>
      <w:r w:rsidRPr="00B20AAC">
        <w:t xml:space="preserve"> integrując </w:t>
      </w:r>
      <w:r w:rsidR="00347901" w:rsidRPr="00B20AAC">
        <w:t>je</w:t>
      </w:r>
      <w:r w:rsidRPr="00B20AAC">
        <w:t xml:space="preserve"> w jeden</w:t>
      </w:r>
      <w:r w:rsidR="00347901" w:rsidRPr="00B20AAC">
        <w:t xml:space="preserve"> ciąg</w:t>
      </w:r>
      <w:r w:rsidRPr="00B20AAC">
        <w:t xml:space="preserve"> zachowując </w:t>
      </w:r>
      <w:r w:rsidR="006C03FE" w:rsidRPr="00B20AAC">
        <w:t>orientacje</w:t>
      </w:r>
      <w:r w:rsidRPr="00B20AAC">
        <w:t xml:space="preserve"> kartonów </w:t>
      </w:r>
    </w:p>
    <w:p w14:paraId="63C89D41" w14:textId="57D8BF20" w:rsidR="004067BC" w:rsidRDefault="001D6103" w:rsidP="00CA6C3A">
      <w:pPr>
        <w:pStyle w:val="Bezodstpw"/>
        <w:jc w:val="both"/>
      </w:pPr>
      <w:r w:rsidRPr="00B20AAC">
        <w:t xml:space="preserve">- </w:t>
      </w:r>
      <w:r w:rsidR="000C2C1B" w:rsidRPr="00B20AAC">
        <w:t xml:space="preserve">Linia </w:t>
      </w:r>
      <w:r w:rsidR="004067BC" w:rsidRPr="00B20AAC">
        <w:t>powinn</w:t>
      </w:r>
      <w:r w:rsidR="00BD1653" w:rsidRPr="00B20AAC">
        <w:t>a</w:t>
      </w:r>
      <w:r w:rsidR="004067BC" w:rsidRPr="00B20AAC">
        <w:t xml:space="preserve"> być wyposażon</w:t>
      </w:r>
      <w:r w:rsidR="00BD1653" w:rsidRPr="00B20AAC">
        <w:t>a</w:t>
      </w:r>
      <w:r w:rsidR="004067BC" w:rsidRPr="00B20AAC">
        <w:t xml:space="preserve"> w urządzenie etykietujące do kartonów</w:t>
      </w:r>
    </w:p>
    <w:p w14:paraId="2D4FDD37" w14:textId="5E842486" w:rsidR="006C03FE" w:rsidRPr="007C4D6C" w:rsidRDefault="006C03FE" w:rsidP="00CA6C3A">
      <w:pPr>
        <w:pStyle w:val="Bezodstpw"/>
        <w:jc w:val="both"/>
        <w:rPr>
          <w:rFonts w:cstheme="minorHAnsi"/>
        </w:rPr>
      </w:pPr>
      <w:r w:rsidRPr="00044902">
        <w:rPr>
          <w:rFonts w:cstheme="minorHAnsi"/>
        </w:rPr>
        <w:t xml:space="preserve">- Etykiety </w:t>
      </w:r>
      <w:r w:rsidR="00347901" w:rsidRPr="00044902">
        <w:rPr>
          <w:rFonts w:cstheme="minorHAnsi"/>
        </w:rPr>
        <w:t xml:space="preserve">kartonowe </w:t>
      </w:r>
      <w:r w:rsidRPr="00044902">
        <w:rPr>
          <w:rFonts w:cstheme="minorHAnsi"/>
        </w:rPr>
        <w:t>są naklejane na dłuższym i krótszym boku karton</w:t>
      </w:r>
      <w:r w:rsidR="00BD1653" w:rsidRPr="00044902">
        <w:rPr>
          <w:rFonts w:cstheme="minorHAnsi"/>
        </w:rPr>
        <w:t>u</w:t>
      </w:r>
      <w:r w:rsidRPr="00044902">
        <w:rPr>
          <w:rFonts w:cstheme="minorHAnsi"/>
        </w:rPr>
        <w:t xml:space="preserve"> (etykieta narożna)</w:t>
      </w:r>
    </w:p>
    <w:p w14:paraId="4CFC2304" w14:textId="2CA431EC" w:rsidR="004067BC" w:rsidRDefault="004067BC" w:rsidP="00CA6C3A">
      <w:pPr>
        <w:pStyle w:val="Bezodstpw"/>
        <w:jc w:val="both"/>
      </w:pPr>
      <w:r w:rsidRPr="00B20AAC">
        <w:t xml:space="preserve">- </w:t>
      </w:r>
      <w:r w:rsidR="004C07C8" w:rsidRPr="00B20AAC">
        <w:t>W</w:t>
      </w:r>
      <w:r w:rsidRPr="00B20AAC">
        <w:t xml:space="preserve">szystkie transportery mają mieć możliwość </w:t>
      </w:r>
      <w:r w:rsidR="000C2C1B" w:rsidRPr="00B20AAC">
        <w:t xml:space="preserve">płynnej </w:t>
      </w:r>
      <w:r w:rsidRPr="00B20AAC">
        <w:t>regulacji</w:t>
      </w:r>
      <w:r w:rsidR="000C2C1B" w:rsidRPr="00B20AAC">
        <w:t xml:space="preserve"> prędkości</w:t>
      </w:r>
      <w:r w:rsidRPr="00B20AAC">
        <w:t xml:space="preserve"> +/- 30% wartości nominalnej</w:t>
      </w:r>
      <w:r w:rsidR="00347901" w:rsidRPr="00B20AAC">
        <w:t xml:space="preserve"> od zadanej</w:t>
      </w:r>
    </w:p>
    <w:p w14:paraId="4C6D0DE2" w14:textId="713FFC53" w:rsidR="00BB19EF" w:rsidRPr="00F15340" w:rsidRDefault="00BB19EF" w:rsidP="00CA6C3A">
      <w:pPr>
        <w:pStyle w:val="Bezodstpw"/>
        <w:jc w:val="both"/>
        <w:rPr>
          <w:rFonts w:cstheme="minorHAnsi"/>
        </w:rPr>
      </w:pPr>
      <w:r w:rsidRPr="00F15340">
        <w:rPr>
          <w:rFonts w:cstheme="minorHAnsi"/>
        </w:rPr>
        <w:t>- Transfer kartonów w górę, w poprzek i w dół niewymagający zatrzymywania się kartonów oraz niewymuszający nagłego przyspieszania lub hamowania</w:t>
      </w:r>
    </w:p>
    <w:p w14:paraId="16714C93" w14:textId="50B4B462" w:rsidR="00E0766A" w:rsidRPr="00F15340" w:rsidRDefault="00E0766A" w:rsidP="00CA6C3A">
      <w:pPr>
        <w:pStyle w:val="Bezodstpw"/>
        <w:jc w:val="both"/>
        <w:rPr>
          <w:rFonts w:cstheme="minorHAnsi"/>
        </w:rPr>
      </w:pPr>
      <w:r w:rsidRPr="00F15340">
        <w:rPr>
          <w:rFonts w:cstheme="minorHAnsi"/>
        </w:rPr>
        <w:t xml:space="preserve">- </w:t>
      </w:r>
      <w:r w:rsidR="00347901" w:rsidRPr="00F15340">
        <w:rPr>
          <w:rFonts w:cstheme="minorHAnsi"/>
        </w:rPr>
        <w:t>M</w:t>
      </w:r>
      <w:r w:rsidR="000C2C1B" w:rsidRPr="00F15340">
        <w:rPr>
          <w:rFonts w:cstheme="minorHAnsi"/>
        </w:rPr>
        <w:t xml:space="preserve">agazyn palet przy linii </w:t>
      </w:r>
      <w:r w:rsidR="00347901" w:rsidRPr="00F15340">
        <w:rPr>
          <w:rFonts w:cstheme="minorHAnsi"/>
        </w:rPr>
        <w:t>paletyzującej powinien mieć pojemność nie mniejszą niż</w:t>
      </w:r>
      <w:r w:rsidR="000C2C1B" w:rsidRPr="00F15340">
        <w:rPr>
          <w:rFonts w:cstheme="minorHAnsi"/>
        </w:rPr>
        <w:t xml:space="preserve"> 15 </w:t>
      </w:r>
      <w:proofErr w:type="spellStart"/>
      <w:r w:rsidR="000C2C1B" w:rsidRPr="00F15340">
        <w:rPr>
          <w:rFonts w:cstheme="minorHAnsi"/>
        </w:rPr>
        <w:t>szt</w:t>
      </w:r>
      <w:proofErr w:type="spellEnd"/>
      <w:r w:rsidR="000C2C1B" w:rsidRPr="00F15340">
        <w:rPr>
          <w:rFonts w:cstheme="minorHAnsi"/>
        </w:rPr>
        <w:t xml:space="preserve"> euro palet</w:t>
      </w:r>
    </w:p>
    <w:p w14:paraId="4230FE57" w14:textId="49F8602F" w:rsidR="00E0766A" w:rsidRPr="00F15340" w:rsidRDefault="00E0766A" w:rsidP="00CA6C3A">
      <w:pPr>
        <w:pStyle w:val="Bezodstpw"/>
        <w:jc w:val="both"/>
        <w:rPr>
          <w:rFonts w:cstheme="minorHAnsi"/>
        </w:rPr>
      </w:pPr>
      <w:r w:rsidRPr="00F15340">
        <w:rPr>
          <w:rFonts w:cstheme="minorHAnsi"/>
        </w:rPr>
        <w:t>- Możliwość wydawania palet w dwóch kierunkach – do automatycznej paletyzacji oraz z drugiej strony do stacji ręcznego odbioru pojedynczych palet</w:t>
      </w:r>
    </w:p>
    <w:p w14:paraId="315384C6" w14:textId="588EBE9E" w:rsidR="008B2ECB" w:rsidRPr="00F15340" w:rsidRDefault="008B2ECB" w:rsidP="00CA6C3A">
      <w:pPr>
        <w:pStyle w:val="Bezodstpw"/>
        <w:jc w:val="both"/>
        <w:rPr>
          <w:rFonts w:cstheme="minorHAnsi"/>
        </w:rPr>
      </w:pPr>
      <w:r w:rsidRPr="00F15340">
        <w:rPr>
          <w:rFonts w:cstheme="minorHAnsi"/>
        </w:rPr>
        <w:t>- Wysokość na której pobierane są kartony do paletyzacji – maksymalnie 1200 mm nad poziomem podłogi</w:t>
      </w:r>
    </w:p>
    <w:p w14:paraId="58FE686C" w14:textId="7733A18A" w:rsidR="00230D7E" w:rsidRPr="00F15340" w:rsidRDefault="00230D7E" w:rsidP="00CA6C3A">
      <w:pPr>
        <w:pStyle w:val="Bezodstpw"/>
        <w:jc w:val="both"/>
        <w:rPr>
          <w:rFonts w:cstheme="minorHAnsi"/>
        </w:rPr>
      </w:pPr>
      <w:r w:rsidRPr="00F15340">
        <w:rPr>
          <w:rFonts w:cstheme="minorHAnsi"/>
        </w:rPr>
        <w:t>- Wydajność owijarki co najmniej 47 palet na godzinę</w:t>
      </w:r>
    </w:p>
    <w:p w14:paraId="1EC0EEE8" w14:textId="12C92BCA" w:rsidR="00FA2C5A" w:rsidRPr="00F15340" w:rsidRDefault="00FA2C5A" w:rsidP="00CA6C3A">
      <w:pPr>
        <w:pStyle w:val="Bezodstpw"/>
        <w:jc w:val="both"/>
        <w:rPr>
          <w:rFonts w:cstheme="minorHAnsi"/>
        </w:rPr>
      </w:pPr>
      <w:r w:rsidRPr="00F15340">
        <w:rPr>
          <w:rFonts w:cstheme="minorHAnsi"/>
        </w:rPr>
        <w:t>- Owijarka wyposażona w automatyczny system mocowani</w:t>
      </w:r>
      <w:r w:rsidR="00BD1653" w:rsidRPr="00F15340">
        <w:rPr>
          <w:rFonts w:cstheme="minorHAnsi"/>
        </w:rPr>
        <w:t>a</w:t>
      </w:r>
      <w:r w:rsidRPr="00F15340">
        <w:rPr>
          <w:rFonts w:cstheme="minorHAnsi"/>
        </w:rPr>
        <w:t xml:space="preserve"> i cięcia folii</w:t>
      </w:r>
    </w:p>
    <w:p w14:paraId="1F8CBE8C" w14:textId="1DFD9767" w:rsidR="00861CAD" w:rsidRPr="00F15340" w:rsidRDefault="00861CAD" w:rsidP="00CA6C3A">
      <w:pPr>
        <w:pStyle w:val="Bezodstpw"/>
        <w:jc w:val="both"/>
        <w:rPr>
          <w:rFonts w:cstheme="minorHAnsi"/>
        </w:rPr>
      </w:pPr>
      <w:r w:rsidRPr="00F15340">
        <w:rPr>
          <w:rFonts w:cstheme="minorHAnsi"/>
        </w:rPr>
        <w:t>- Możliwość regulacji rozciągu foli od 100</w:t>
      </w:r>
      <w:r w:rsidR="00B376A6">
        <w:rPr>
          <w:rFonts w:cstheme="minorHAnsi"/>
        </w:rPr>
        <w:t>%</w:t>
      </w:r>
      <w:r w:rsidRPr="00F15340">
        <w:rPr>
          <w:rFonts w:cstheme="minorHAnsi"/>
        </w:rPr>
        <w:t xml:space="preserve"> do 350%</w:t>
      </w:r>
    </w:p>
    <w:p w14:paraId="0F73F407" w14:textId="4AA19336" w:rsidR="00D520B4" w:rsidRPr="00F15340" w:rsidRDefault="00D520B4" w:rsidP="00CA6C3A">
      <w:pPr>
        <w:pStyle w:val="Bezodstpw"/>
        <w:jc w:val="both"/>
        <w:rPr>
          <w:rFonts w:cstheme="minorHAnsi"/>
        </w:rPr>
      </w:pPr>
      <w:r w:rsidRPr="00F15340">
        <w:rPr>
          <w:rFonts w:cstheme="minorHAnsi"/>
        </w:rPr>
        <w:t>- Automatyczne wykrywanie wysokości owijanej palety</w:t>
      </w:r>
    </w:p>
    <w:p w14:paraId="016B3C4E" w14:textId="33996C9D" w:rsidR="00A67396" w:rsidRPr="00CE4436" w:rsidRDefault="00A67396" w:rsidP="00CA6C3A">
      <w:pPr>
        <w:pStyle w:val="Bezodstpw"/>
        <w:jc w:val="both"/>
        <w:rPr>
          <w:rFonts w:cstheme="minorHAnsi"/>
        </w:rPr>
      </w:pPr>
      <w:r w:rsidRPr="00F15340">
        <w:rPr>
          <w:rFonts w:cstheme="minorHAnsi"/>
        </w:rPr>
        <w:t xml:space="preserve">- </w:t>
      </w:r>
      <w:r w:rsidR="000C2C1B" w:rsidRPr="00F15340">
        <w:rPr>
          <w:rFonts w:cstheme="minorHAnsi"/>
        </w:rPr>
        <w:t>Linia m</w:t>
      </w:r>
      <w:r w:rsidRPr="00F15340">
        <w:rPr>
          <w:rFonts w:cstheme="minorHAnsi"/>
        </w:rPr>
        <w:t>usi być wyposażona w automatyczny system pobierania kartonów</w:t>
      </w:r>
      <w:r w:rsidRPr="00CE4436">
        <w:rPr>
          <w:rFonts w:cstheme="minorHAnsi"/>
        </w:rPr>
        <w:t xml:space="preserve"> różnej wielkości z linii pakującej. Za punkt wyjściowy należy przyjąć kartony o wymiarach wskazanych powyżej. Waga pojedynczego kartonu z produktem waha się między 2 a 12kg </w:t>
      </w:r>
    </w:p>
    <w:p w14:paraId="09F53848" w14:textId="1FE88F64" w:rsidR="00A67396" w:rsidRPr="00CE4436" w:rsidRDefault="00A67396" w:rsidP="00CA6C3A">
      <w:pPr>
        <w:pStyle w:val="Bezodstpw"/>
        <w:jc w:val="both"/>
        <w:rPr>
          <w:rFonts w:cstheme="minorHAnsi"/>
        </w:rPr>
      </w:pPr>
      <w:r w:rsidRPr="00CE4436">
        <w:rPr>
          <w:rFonts w:cstheme="minorHAnsi"/>
        </w:rPr>
        <w:t xml:space="preserve">- Waga całej palety z produktem wynosi maksymalnie 500kg </w:t>
      </w:r>
    </w:p>
    <w:p w14:paraId="408DA01D" w14:textId="37D1A654" w:rsidR="00567CD3" w:rsidRDefault="00A67396" w:rsidP="00CA6C3A">
      <w:pPr>
        <w:pStyle w:val="Bezodstpw"/>
        <w:jc w:val="both"/>
        <w:rPr>
          <w:rFonts w:cstheme="minorHAnsi"/>
        </w:rPr>
      </w:pPr>
      <w:r w:rsidRPr="00CE4436">
        <w:rPr>
          <w:rFonts w:cstheme="minorHAnsi"/>
        </w:rPr>
        <w:t>- Kartony powinny być odkładane w taki sposób, aby pasowały do obrysu palety EURO 800x1200</w:t>
      </w:r>
      <w:r w:rsidR="003A3CCA">
        <w:rPr>
          <w:rFonts w:cstheme="minorHAnsi"/>
        </w:rPr>
        <w:t>x144</w:t>
      </w:r>
      <w:r w:rsidRPr="00CE4436">
        <w:rPr>
          <w:rFonts w:cstheme="minorHAnsi"/>
        </w:rPr>
        <w:t xml:space="preserve">mm </w:t>
      </w:r>
    </w:p>
    <w:p w14:paraId="1F7CE1A0" w14:textId="00E6A46F" w:rsidR="00A67396" w:rsidRPr="00CE4436" w:rsidRDefault="00A67396" w:rsidP="00CA6C3A">
      <w:pPr>
        <w:pStyle w:val="Bezodstpw"/>
        <w:jc w:val="both"/>
        <w:rPr>
          <w:rFonts w:cstheme="minorHAnsi"/>
        </w:rPr>
      </w:pPr>
      <w:r w:rsidRPr="00CE4436">
        <w:rPr>
          <w:rFonts w:cstheme="minorHAnsi"/>
        </w:rPr>
        <w:t xml:space="preserve">- Wysokość palet jest zależna od indywidualnego zamówienia klienta i sięga maksymalnej wysokości 2350mm </w:t>
      </w:r>
    </w:p>
    <w:p w14:paraId="14E87056" w14:textId="2B3EE77B" w:rsidR="00A67396" w:rsidRPr="00CE4436" w:rsidRDefault="00A67396" w:rsidP="00CA6C3A">
      <w:pPr>
        <w:pStyle w:val="Bezodstpw"/>
        <w:jc w:val="both"/>
        <w:rPr>
          <w:rFonts w:cstheme="minorHAnsi"/>
        </w:rPr>
      </w:pPr>
      <w:r w:rsidRPr="00CE4436">
        <w:rPr>
          <w:rFonts w:cstheme="minorHAnsi"/>
        </w:rPr>
        <w:t xml:space="preserve">- Po ułożeniu wszystkich kartonów paleta musi zostać owinięta folią </w:t>
      </w:r>
      <w:proofErr w:type="spellStart"/>
      <w:r w:rsidRPr="00CE4436">
        <w:rPr>
          <w:rFonts w:cstheme="minorHAnsi"/>
        </w:rPr>
        <w:t>stretch</w:t>
      </w:r>
      <w:proofErr w:type="spellEnd"/>
      <w:r w:rsidRPr="00CE4436">
        <w:rPr>
          <w:rFonts w:cstheme="minorHAnsi"/>
        </w:rPr>
        <w:t xml:space="preserve"> </w:t>
      </w:r>
    </w:p>
    <w:p w14:paraId="342A4DBA" w14:textId="5A42C2E5" w:rsidR="00A67396" w:rsidRPr="00CE4436" w:rsidRDefault="00A67396" w:rsidP="00CA6C3A">
      <w:pPr>
        <w:pStyle w:val="Bezodstpw"/>
        <w:jc w:val="both"/>
        <w:rPr>
          <w:rFonts w:cstheme="minorHAnsi"/>
        </w:rPr>
      </w:pPr>
      <w:r w:rsidRPr="00044902">
        <w:rPr>
          <w:rFonts w:cstheme="minorHAnsi"/>
        </w:rPr>
        <w:t xml:space="preserve">- Gotowa paleta musi mieć naklejoną etykietę </w:t>
      </w:r>
      <w:r w:rsidR="008C0A31" w:rsidRPr="00044902">
        <w:rPr>
          <w:rFonts w:cstheme="minorHAnsi"/>
        </w:rPr>
        <w:t xml:space="preserve">logistyczną </w:t>
      </w:r>
      <w:r w:rsidRPr="00044902">
        <w:rPr>
          <w:rFonts w:cstheme="minorHAnsi"/>
        </w:rPr>
        <w:t>według standardu GS1, z możliwością klejenia etykiety na jednej, dwóch, trzech i czterech bokach palety</w:t>
      </w:r>
    </w:p>
    <w:p w14:paraId="55F4966C" w14:textId="2A288CC5" w:rsidR="00A67396" w:rsidRPr="00CA6C3A" w:rsidRDefault="00A67396" w:rsidP="00CA6C3A">
      <w:pPr>
        <w:pStyle w:val="Bezodstpw"/>
        <w:jc w:val="both"/>
        <w:rPr>
          <w:rFonts w:cstheme="minorHAnsi"/>
        </w:rPr>
      </w:pPr>
      <w:r w:rsidRPr="00CA6C3A">
        <w:rPr>
          <w:rFonts w:cstheme="minorHAnsi"/>
        </w:rPr>
        <w:t>- Transport palety na magazyn powinien odbywać się w sposób automatyczny</w:t>
      </w:r>
      <w:r w:rsidR="006C03FE" w:rsidRPr="00CA6C3A">
        <w:rPr>
          <w:rFonts w:cstheme="minorHAnsi"/>
        </w:rPr>
        <w:t>. Po przekroczeniu śluzy na magazyn mroźnię temperatura wynosi -22</w:t>
      </w:r>
      <w:r w:rsidR="006C03FE" w:rsidRPr="00CA6C3A">
        <w:rPr>
          <w:rFonts w:cstheme="minorHAnsi"/>
          <w:vertAlign w:val="superscript"/>
        </w:rPr>
        <w:t>o</w:t>
      </w:r>
      <w:r w:rsidR="006C03FE" w:rsidRPr="00CA6C3A">
        <w:rPr>
          <w:rFonts w:cstheme="minorHAnsi"/>
        </w:rPr>
        <w:t>C</w:t>
      </w:r>
      <w:r w:rsidR="00BD1653" w:rsidRPr="00CA6C3A">
        <w:rPr>
          <w:rFonts w:cstheme="minorHAnsi"/>
        </w:rPr>
        <w:t>,</w:t>
      </w:r>
      <w:r w:rsidR="006C03FE" w:rsidRPr="00CA6C3A">
        <w:rPr>
          <w:rFonts w:cstheme="minorHAnsi"/>
        </w:rPr>
        <w:t xml:space="preserve"> a na hali produkcyjnej +18</w:t>
      </w:r>
      <w:r w:rsidR="006C03FE" w:rsidRPr="00CA6C3A">
        <w:rPr>
          <w:rFonts w:cstheme="minorHAnsi"/>
          <w:vertAlign w:val="superscript"/>
        </w:rPr>
        <w:t>o</w:t>
      </w:r>
      <w:r w:rsidR="006C03FE" w:rsidRPr="00CA6C3A">
        <w:rPr>
          <w:rFonts w:cstheme="minorHAnsi"/>
        </w:rPr>
        <w:t>C</w:t>
      </w:r>
    </w:p>
    <w:p w14:paraId="313799C4" w14:textId="78F1FE11" w:rsidR="006C03FE" w:rsidRPr="00CA6C3A" w:rsidRDefault="006C03FE" w:rsidP="00CA6C3A">
      <w:pPr>
        <w:pStyle w:val="Bezodstpw"/>
        <w:jc w:val="both"/>
        <w:rPr>
          <w:rFonts w:cstheme="minorHAnsi"/>
        </w:rPr>
      </w:pPr>
      <w:r w:rsidRPr="00CA6C3A">
        <w:rPr>
          <w:rFonts w:cstheme="minorHAnsi"/>
        </w:rPr>
        <w:t>- Linia nie może ograniczać dostępu dla wózków widłowych do żadnej przestrzeni nawy pierwszej i drugiej</w:t>
      </w:r>
      <w:r w:rsidR="009C05FD">
        <w:rPr>
          <w:rFonts w:cstheme="minorHAnsi"/>
        </w:rPr>
        <w:t xml:space="preserve">. </w:t>
      </w:r>
      <w:r w:rsidR="009C05FD" w:rsidRPr="00F8744F">
        <w:rPr>
          <w:rFonts w:cstheme="minorHAnsi"/>
        </w:rPr>
        <w:t xml:space="preserve">Przejazd wózka widłowego nie może przerywać </w:t>
      </w:r>
      <w:r w:rsidR="00BE19D4" w:rsidRPr="00F8744F">
        <w:rPr>
          <w:rFonts w:cstheme="minorHAnsi"/>
        </w:rPr>
        <w:t>ani</w:t>
      </w:r>
      <w:r w:rsidR="009C05FD" w:rsidRPr="00F8744F">
        <w:rPr>
          <w:rFonts w:cstheme="minorHAnsi"/>
        </w:rPr>
        <w:t xml:space="preserve"> ograniczać prac</w:t>
      </w:r>
      <w:r w:rsidR="00BE19D4" w:rsidRPr="00F8744F">
        <w:rPr>
          <w:rFonts w:cstheme="minorHAnsi"/>
        </w:rPr>
        <w:t>y</w:t>
      </w:r>
      <w:r w:rsidR="009C05FD" w:rsidRPr="00F8744F">
        <w:rPr>
          <w:rFonts w:cstheme="minorHAnsi"/>
        </w:rPr>
        <w:t xml:space="preserve"> linii</w:t>
      </w:r>
      <w:r w:rsidR="00BE19D4" w:rsidRPr="00F8744F">
        <w:rPr>
          <w:rFonts w:cstheme="minorHAnsi"/>
        </w:rPr>
        <w:t xml:space="preserve"> paletyzującej</w:t>
      </w:r>
      <w:r w:rsidR="009C05FD" w:rsidRPr="00F8744F">
        <w:rPr>
          <w:rFonts w:cstheme="minorHAnsi"/>
        </w:rPr>
        <w:t>. Minimalne wymiary przejazdu to 3x4m</w:t>
      </w:r>
      <w:r w:rsidR="00B376A6">
        <w:rPr>
          <w:rFonts w:cstheme="minorHAnsi"/>
        </w:rPr>
        <w:t xml:space="preserve"> wysokość x szerokość</w:t>
      </w:r>
    </w:p>
    <w:p w14:paraId="258DC1A9" w14:textId="5F7696CE" w:rsidR="006C03FE" w:rsidRPr="00CA6C3A" w:rsidRDefault="006C03FE" w:rsidP="00CA6C3A">
      <w:pPr>
        <w:pStyle w:val="Bezodstpw"/>
        <w:jc w:val="both"/>
        <w:rPr>
          <w:rFonts w:cstheme="minorHAnsi"/>
        </w:rPr>
      </w:pPr>
      <w:r w:rsidRPr="00CA6C3A">
        <w:rPr>
          <w:rFonts w:cstheme="minorHAnsi"/>
        </w:rPr>
        <w:t xml:space="preserve">- Wysokość hali w miejscu instalacji linii </w:t>
      </w:r>
      <w:r w:rsidR="00251696" w:rsidRPr="00CA6C3A">
        <w:rPr>
          <w:rFonts w:cstheme="minorHAnsi"/>
        </w:rPr>
        <w:t xml:space="preserve">do paletyzacji </w:t>
      </w:r>
      <w:r w:rsidRPr="00CA6C3A">
        <w:rPr>
          <w:rFonts w:cstheme="minorHAnsi"/>
        </w:rPr>
        <w:t>to 9m</w:t>
      </w:r>
    </w:p>
    <w:p w14:paraId="35DFB0AD" w14:textId="2B1902BC" w:rsidR="00251696" w:rsidRPr="00CA6C3A" w:rsidRDefault="00251696" w:rsidP="00CA6C3A">
      <w:pPr>
        <w:pStyle w:val="Bezodstpw"/>
        <w:jc w:val="both"/>
        <w:rPr>
          <w:rFonts w:cstheme="minorHAnsi"/>
        </w:rPr>
      </w:pPr>
      <w:r w:rsidRPr="00CA6C3A">
        <w:rPr>
          <w:rFonts w:cstheme="minorHAnsi"/>
        </w:rPr>
        <w:t>- Wysokość transportera linii do pakowania pieczywa to około 600m</w:t>
      </w:r>
      <w:r w:rsidR="00BD1653" w:rsidRPr="00CA6C3A">
        <w:rPr>
          <w:rFonts w:cstheme="minorHAnsi"/>
        </w:rPr>
        <w:t>m</w:t>
      </w:r>
    </w:p>
    <w:p w14:paraId="20FD6555" w14:textId="7CF075D9" w:rsidR="00251696" w:rsidRPr="00CA6C3A" w:rsidRDefault="00251696" w:rsidP="00CA6C3A">
      <w:pPr>
        <w:pStyle w:val="Bezodstpw"/>
        <w:jc w:val="both"/>
        <w:rPr>
          <w:rFonts w:cstheme="minorHAnsi"/>
        </w:rPr>
      </w:pPr>
      <w:r w:rsidRPr="00CA6C3A">
        <w:rPr>
          <w:rFonts w:cstheme="minorHAnsi"/>
        </w:rPr>
        <w:t>- Przewidujemy przekładki pomiędzy kartonami, jedna przekładka pośrodku wysokości palety</w:t>
      </w:r>
    </w:p>
    <w:p w14:paraId="2890616D" w14:textId="497B7595" w:rsidR="00251696" w:rsidRPr="00CA6C3A" w:rsidRDefault="00251696" w:rsidP="00CA6C3A">
      <w:pPr>
        <w:pStyle w:val="Bezodstpw"/>
        <w:jc w:val="both"/>
        <w:rPr>
          <w:rFonts w:cstheme="minorHAnsi"/>
        </w:rPr>
      </w:pPr>
      <w:r w:rsidRPr="00CA6C3A">
        <w:rPr>
          <w:rFonts w:cstheme="minorHAnsi"/>
        </w:rPr>
        <w:t>- Przed wejściem gotowej palety na magazyn mroźni</w:t>
      </w:r>
      <w:r w:rsidR="00BD1653" w:rsidRPr="00CA6C3A">
        <w:rPr>
          <w:rFonts w:cstheme="minorHAnsi"/>
        </w:rPr>
        <w:t>ę</w:t>
      </w:r>
      <w:r w:rsidRPr="00CA6C3A">
        <w:rPr>
          <w:rFonts w:cstheme="minorHAnsi"/>
        </w:rPr>
        <w:t xml:space="preserve"> przewidujemy bramkę sprawdzającą obrys palety (poprawność ułożenia) z miejscem odrzutu nieprawidłowej palety z możliwością </w:t>
      </w:r>
      <w:r w:rsidR="00BD1653" w:rsidRPr="00CA6C3A">
        <w:rPr>
          <w:rFonts w:cstheme="minorHAnsi"/>
        </w:rPr>
        <w:t xml:space="preserve">jej </w:t>
      </w:r>
      <w:r w:rsidRPr="00CA6C3A">
        <w:rPr>
          <w:rFonts w:cstheme="minorHAnsi"/>
        </w:rPr>
        <w:t>odbior</w:t>
      </w:r>
      <w:r w:rsidR="00BD1653" w:rsidRPr="00CA6C3A">
        <w:rPr>
          <w:rFonts w:cstheme="minorHAnsi"/>
        </w:rPr>
        <w:t>u</w:t>
      </w:r>
      <w:r w:rsidRPr="00CA6C3A">
        <w:rPr>
          <w:rFonts w:cstheme="minorHAnsi"/>
        </w:rPr>
        <w:t xml:space="preserve"> przez wózek widłowy</w:t>
      </w:r>
    </w:p>
    <w:p w14:paraId="1CCA2355" w14:textId="68EE6DFC" w:rsidR="00251696" w:rsidRPr="00CA6C3A" w:rsidRDefault="00251696" w:rsidP="00CA6C3A">
      <w:pPr>
        <w:pStyle w:val="Bezodstpw"/>
        <w:jc w:val="both"/>
        <w:rPr>
          <w:rFonts w:cstheme="minorHAnsi"/>
        </w:rPr>
      </w:pPr>
      <w:r w:rsidRPr="00CA6C3A">
        <w:rPr>
          <w:rFonts w:cstheme="minorHAnsi"/>
        </w:rPr>
        <w:t>- Przed owijarką palet musi znajdować się miejsce do wprowadzenia palety z zewnątrz</w:t>
      </w:r>
    </w:p>
    <w:p w14:paraId="3ECF2ABD" w14:textId="5E673A15" w:rsidR="00251696" w:rsidRPr="00CA6C3A" w:rsidRDefault="00251696" w:rsidP="00CA6C3A">
      <w:pPr>
        <w:pStyle w:val="Bezodstpw"/>
        <w:jc w:val="both"/>
        <w:rPr>
          <w:rFonts w:cstheme="minorHAnsi"/>
        </w:rPr>
      </w:pPr>
      <w:r w:rsidRPr="00CA6C3A">
        <w:rPr>
          <w:rFonts w:cstheme="minorHAnsi"/>
        </w:rPr>
        <w:t xml:space="preserve">- </w:t>
      </w:r>
      <w:r w:rsidR="00BD1653" w:rsidRPr="00CA6C3A">
        <w:rPr>
          <w:rFonts w:cstheme="minorHAnsi"/>
        </w:rPr>
        <w:t>T</w:t>
      </w:r>
      <w:r w:rsidRPr="00CA6C3A">
        <w:rPr>
          <w:rFonts w:cstheme="minorHAnsi"/>
        </w:rPr>
        <w:t>ransporter przechodząc</w:t>
      </w:r>
      <w:r w:rsidR="00BD1653" w:rsidRPr="00CA6C3A">
        <w:rPr>
          <w:rFonts w:cstheme="minorHAnsi"/>
        </w:rPr>
        <w:t>y</w:t>
      </w:r>
      <w:r w:rsidRPr="00CA6C3A">
        <w:rPr>
          <w:rFonts w:cstheme="minorHAnsi"/>
        </w:rPr>
        <w:t xml:space="preserve"> przez śluzę mus</w:t>
      </w:r>
      <w:r w:rsidR="00BD1653" w:rsidRPr="00CA6C3A">
        <w:rPr>
          <w:rFonts w:cstheme="minorHAnsi"/>
        </w:rPr>
        <w:t>i</w:t>
      </w:r>
      <w:r w:rsidRPr="00CA6C3A">
        <w:rPr>
          <w:rFonts w:cstheme="minorHAnsi"/>
        </w:rPr>
        <w:t xml:space="preserve"> być podzielon</w:t>
      </w:r>
      <w:r w:rsidR="00BD1653" w:rsidRPr="00CA6C3A">
        <w:rPr>
          <w:rFonts w:cstheme="minorHAnsi"/>
        </w:rPr>
        <w:t>y</w:t>
      </w:r>
      <w:r w:rsidRPr="00CA6C3A">
        <w:rPr>
          <w:rFonts w:cstheme="minorHAnsi"/>
        </w:rPr>
        <w:t xml:space="preserve"> ze względu na zainstalowane w tym miejscu bramy </w:t>
      </w:r>
      <w:proofErr w:type="spellStart"/>
      <w:r w:rsidRPr="00CA6C3A">
        <w:rPr>
          <w:rFonts w:cstheme="minorHAnsi"/>
        </w:rPr>
        <w:t>PPoż</w:t>
      </w:r>
      <w:proofErr w:type="spellEnd"/>
    </w:p>
    <w:p w14:paraId="15D001AF" w14:textId="3E7C1F91" w:rsidR="00251696" w:rsidRPr="00CA6C3A" w:rsidRDefault="00251696" w:rsidP="00CA6C3A">
      <w:pPr>
        <w:pStyle w:val="Bezodstpw"/>
        <w:jc w:val="both"/>
        <w:rPr>
          <w:rFonts w:cstheme="minorHAnsi"/>
        </w:rPr>
      </w:pPr>
      <w:r w:rsidRPr="00CA6C3A">
        <w:rPr>
          <w:rFonts w:cstheme="minorHAnsi"/>
        </w:rPr>
        <w:t>- Możliwość zbuforowania co najmniej 16 palet między owijarką a stacją wydania w magazynie</w:t>
      </w:r>
      <w:r w:rsidR="00BD1653" w:rsidRPr="00CA6C3A">
        <w:rPr>
          <w:rFonts w:cstheme="minorHAnsi"/>
        </w:rPr>
        <w:t xml:space="preserve"> mroźni</w:t>
      </w:r>
    </w:p>
    <w:p w14:paraId="70581942" w14:textId="0B951C80" w:rsidR="00251696" w:rsidRPr="00CA6C3A" w:rsidRDefault="00251696" w:rsidP="00CA6C3A">
      <w:pPr>
        <w:pStyle w:val="Bezodstpw"/>
        <w:jc w:val="both"/>
        <w:rPr>
          <w:rFonts w:cstheme="minorHAnsi"/>
        </w:rPr>
      </w:pPr>
      <w:r w:rsidRPr="00CA6C3A">
        <w:rPr>
          <w:rFonts w:cstheme="minorHAnsi"/>
        </w:rPr>
        <w:t>- Wydajność transporterów minimum 60 palet na godzinę</w:t>
      </w:r>
    </w:p>
    <w:p w14:paraId="02BF87F3" w14:textId="0334174A" w:rsidR="00127AF4" w:rsidRPr="00CA6C3A" w:rsidRDefault="00127AF4" w:rsidP="00CA6C3A">
      <w:pPr>
        <w:pStyle w:val="Bezodstpw"/>
        <w:jc w:val="both"/>
        <w:rPr>
          <w:rFonts w:cstheme="minorHAnsi"/>
        </w:rPr>
      </w:pPr>
      <w:r w:rsidRPr="00CA6C3A">
        <w:rPr>
          <w:rFonts w:cstheme="minorHAnsi"/>
        </w:rPr>
        <w:lastRenderedPageBreak/>
        <w:t>- Wszystkie napędy transporterów i stacji do depaletyzacji powinny być wyposażone w możliwość regulacji prędkością napędów</w:t>
      </w:r>
    </w:p>
    <w:p w14:paraId="447E6F63" w14:textId="2CFD4264" w:rsidR="00251696" w:rsidRPr="00CA6C3A" w:rsidRDefault="00251696" w:rsidP="00CA6C3A">
      <w:pPr>
        <w:pStyle w:val="Bezodstpw"/>
        <w:jc w:val="both"/>
        <w:rPr>
          <w:rFonts w:cstheme="minorHAnsi"/>
        </w:rPr>
      </w:pPr>
      <w:r w:rsidRPr="00CA6C3A">
        <w:rPr>
          <w:rFonts w:cstheme="minorHAnsi"/>
        </w:rPr>
        <w:t xml:space="preserve">- Linia powinna być podzielona na kilka </w:t>
      </w:r>
      <w:r w:rsidR="00861CAD" w:rsidRPr="00CA6C3A">
        <w:rPr>
          <w:rFonts w:cstheme="minorHAnsi"/>
        </w:rPr>
        <w:t xml:space="preserve">wygrodzonych </w:t>
      </w:r>
      <w:r w:rsidRPr="00CA6C3A">
        <w:rPr>
          <w:rFonts w:cstheme="minorHAnsi"/>
        </w:rPr>
        <w:t>osobnych stref bezpieczeństwa</w:t>
      </w:r>
    </w:p>
    <w:p w14:paraId="57829F92" w14:textId="77777777" w:rsidR="00127AF4" w:rsidRPr="00CA6C3A" w:rsidRDefault="00127AF4" w:rsidP="00CA6C3A">
      <w:pPr>
        <w:pStyle w:val="Bezodstpw"/>
        <w:jc w:val="both"/>
        <w:rPr>
          <w:rFonts w:cstheme="minorHAnsi"/>
        </w:rPr>
      </w:pPr>
      <w:r w:rsidRPr="00CA6C3A">
        <w:rPr>
          <w:rFonts w:cstheme="minorHAnsi"/>
        </w:rPr>
        <w:t>- Oprogramowanie urządzenia zrealizowane w darmowym środowisku programistycznym, w przypadku konieczności zakupu licencji niezbędnej do wprowadzenia zmian w oprogramowaniu dostawca jest zobowiązany do dostarczenia wieczystej licencji na to oprogramowanie</w:t>
      </w:r>
    </w:p>
    <w:p w14:paraId="0B3A50E0" w14:textId="0E9C591E" w:rsidR="00127AF4" w:rsidRPr="00CA6C3A" w:rsidRDefault="00127AF4" w:rsidP="00CA6C3A">
      <w:pPr>
        <w:pStyle w:val="Bezodstpw"/>
        <w:jc w:val="both"/>
        <w:rPr>
          <w:rFonts w:cstheme="minorHAnsi"/>
        </w:rPr>
      </w:pPr>
      <w:r w:rsidRPr="00CA6C3A">
        <w:rPr>
          <w:rFonts w:cstheme="minorHAnsi"/>
        </w:rPr>
        <w:t>- Bezpłatny dostęp, w okresie gwarancji, do oprogramowania służącego do zarządzania utrzymaniem ruchu, planowania przeglądów, zdalnego dostępu do dokumentacji, zestawień komponentów  oraz filmów instruktażowych ułatwiających serwis</w:t>
      </w:r>
    </w:p>
    <w:p w14:paraId="4D56C75D" w14:textId="740C9CD4" w:rsidR="00127AF4" w:rsidRDefault="00127AF4" w:rsidP="00CA6C3A">
      <w:pPr>
        <w:pStyle w:val="Bezodstpw"/>
        <w:jc w:val="both"/>
        <w:rPr>
          <w:rFonts w:cstheme="minorHAnsi"/>
        </w:rPr>
      </w:pPr>
      <w:r w:rsidRPr="00CA6C3A">
        <w:rPr>
          <w:rFonts w:cstheme="minorHAnsi"/>
        </w:rPr>
        <w:t>- Bezpłatny dostęp, w okresie gwarancji, do oprogramowania służącego do ciągłego monitorowania napędów pod kątem zużycia i poprawności pracy, umożliwiające ograniczenie przestojów oraz planowanie przeglądów i serwisu</w:t>
      </w:r>
    </w:p>
    <w:bookmarkEnd w:id="1"/>
    <w:p w14:paraId="5E5BAEFF" w14:textId="77777777" w:rsidR="00DD5E9F" w:rsidRDefault="00DD5E9F" w:rsidP="00DD5E9F">
      <w:pPr>
        <w:pStyle w:val="Bezodstpw"/>
        <w:jc w:val="both"/>
        <w:rPr>
          <w:rFonts w:cstheme="minorHAnsi"/>
        </w:rPr>
      </w:pPr>
    </w:p>
    <w:p w14:paraId="041AE3A7" w14:textId="5CBB7353" w:rsidR="00DD5E9F" w:rsidRDefault="00DD5E9F" w:rsidP="00DD5E9F">
      <w:pPr>
        <w:pStyle w:val="Bezodstpw"/>
        <w:jc w:val="both"/>
        <w:rPr>
          <w:rFonts w:cstheme="minorHAnsi"/>
        </w:rPr>
      </w:pPr>
      <w:bookmarkStart w:id="3" w:name="_Hlk170909117"/>
      <w:r>
        <w:rPr>
          <w:rFonts w:cstheme="minorHAnsi"/>
        </w:rPr>
        <w:t>Po zakończeniu inwestycji Wykonawca zobowiązuje się do przeprowadzenia minimum jednego</w:t>
      </w:r>
      <w:r w:rsidR="003A3CCA">
        <w:rPr>
          <w:rFonts w:cstheme="minorHAnsi"/>
        </w:rPr>
        <w:t xml:space="preserve"> darmowego</w:t>
      </w:r>
      <w:r>
        <w:rPr>
          <w:rFonts w:cstheme="minorHAnsi"/>
        </w:rPr>
        <w:t xml:space="preserve"> szkolenia z obsługi, czyszczenia i serwisowania danego urządzenia.</w:t>
      </w:r>
    </w:p>
    <w:bookmarkEnd w:id="3"/>
    <w:p w14:paraId="233B981F" w14:textId="77777777" w:rsidR="00A67396" w:rsidRPr="00CE4436" w:rsidRDefault="00A67396" w:rsidP="00A67396">
      <w:pPr>
        <w:pStyle w:val="Bezodstpw"/>
        <w:jc w:val="both"/>
        <w:rPr>
          <w:rFonts w:cstheme="minorHAnsi"/>
        </w:rPr>
      </w:pPr>
    </w:p>
    <w:p w14:paraId="4047A831" w14:textId="77777777" w:rsidR="00A67396" w:rsidRPr="00CE4436" w:rsidRDefault="00A67396" w:rsidP="00A67396">
      <w:pPr>
        <w:pStyle w:val="Bezodstpw"/>
        <w:jc w:val="both"/>
        <w:rPr>
          <w:rFonts w:cstheme="minorHAnsi"/>
        </w:rPr>
      </w:pPr>
      <w:r w:rsidRPr="00CE4436">
        <w:rPr>
          <w:rFonts w:cstheme="minorHAnsi"/>
        </w:rPr>
        <w:t>Po zakończeniu inwestycji Wykonawca zobowiązany jest również do przekazania Zamawiającemu:</w:t>
      </w:r>
    </w:p>
    <w:p w14:paraId="180C2BDB" w14:textId="77777777" w:rsidR="00A67396" w:rsidRPr="00CE4436" w:rsidRDefault="00A67396" w:rsidP="00A67396">
      <w:pPr>
        <w:pStyle w:val="Bezodstpw"/>
        <w:jc w:val="both"/>
        <w:rPr>
          <w:rFonts w:cstheme="minorHAnsi"/>
        </w:rPr>
      </w:pPr>
      <w:r w:rsidRPr="00CE4436">
        <w:rPr>
          <w:rFonts w:cstheme="minorHAnsi"/>
        </w:rPr>
        <w:t xml:space="preserve">- dokumentacji elektrycznej, </w:t>
      </w:r>
    </w:p>
    <w:p w14:paraId="25FB320C" w14:textId="77777777" w:rsidR="00A67396" w:rsidRPr="00CE4436" w:rsidRDefault="00A67396" w:rsidP="00A67396">
      <w:pPr>
        <w:pStyle w:val="Bezodstpw"/>
        <w:jc w:val="both"/>
        <w:rPr>
          <w:rFonts w:cstheme="minorHAnsi"/>
        </w:rPr>
      </w:pPr>
      <w:r w:rsidRPr="00CE4436">
        <w:rPr>
          <w:rFonts w:cstheme="minorHAnsi"/>
        </w:rPr>
        <w:t>- dokumentacji mechanicznej (DTR),</w:t>
      </w:r>
    </w:p>
    <w:p w14:paraId="30BBC6C2" w14:textId="192ACF32" w:rsidR="00A67396" w:rsidRDefault="00A67396" w:rsidP="00A67396">
      <w:pPr>
        <w:pStyle w:val="Bezodstpw"/>
        <w:jc w:val="both"/>
        <w:rPr>
          <w:rFonts w:cstheme="minorHAnsi"/>
        </w:rPr>
      </w:pPr>
      <w:r w:rsidRPr="00CE4436">
        <w:rPr>
          <w:rFonts w:cstheme="minorHAnsi"/>
        </w:rPr>
        <w:t>- instrukcji czyszczenia i konserwacji</w:t>
      </w:r>
    </w:p>
    <w:p w14:paraId="431BEC1E" w14:textId="20C1C72F" w:rsidR="004B1BCA" w:rsidRPr="00CE4436" w:rsidRDefault="004B1BCA" w:rsidP="00A67396">
      <w:pPr>
        <w:pStyle w:val="Bezodstpw"/>
        <w:jc w:val="both"/>
        <w:rPr>
          <w:rFonts w:cstheme="minorHAnsi"/>
        </w:rPr>
      </w:pPr>
      <w:r w:rsidRPr="00C25D3C">
        <w:rPr>
          <w:rFonts w:cstheme="minorHAnsi"/>
        </w:rPr>
        <w:t>- dostarczenie certyfikatu zgodności CE na całą linię do paletyzacji (owijania palet)</w:t>
      </w:r>
    </w:p>
    <w:bookmarkEnd w:id="0"/>
    <w:bookmarkEnd w:id="2"/>
    <w:p w14:paraId="6B040FFC" w14:textId="2FB329A9" w:rsidR="00503E15" w:rsidRPr="00CE4436" w:rsidRDefault="00503E15" w:rsidP="00EE1A57">
      <w:pPr>
        <w:pStyle w:val="Bezodstpw"/>
        <w:jc w:val="both"/>
        <w:rPr>
          <w:rFonts w:cstheme="minorHAnsi"/>
        </w:rPr>
      </w:pPr>
    </w:p>
    <w:p w14:paraId="6B0D5AE9" w14:textId="0C395A5B" w:rsidR="000D6FB4" w:rsidRPr="004E6CDF" w:rsidRDefault="000D6FB4" w:rsidP="000D6FB4">
      <w:pPr>
        <w:pStyle w:val="m4642743157835337806msonospacing"/>
        <w:spacing w:before="0" w:beforeAutospacing="0" w:after="0" w:afterAutospacing="0" w:line="276" w:lineRule="auto"/>
        <w:jc w:val="both"/>
        <w:rPr>
          <w:b/>
        </w:rPr>
      </w:pPr>
      <w:r w:rsidRPr="004E6CDF">
        <w:rPr>
          <w:b/>
        </w:rPr>
        <w:t xml:space="preserve">Przed złożeniem oferty Wykonawca zobowiązany jest zapoznać się z dokumentacją </w:t>
      </w:r>
      <w:r w:rsidR="00F0602E" w:rsidRPr="004E6CDF">
        <w:rPr>
          <w:b/>
        </w:rPr>
        <w:t>poufną</w:t>
      </w:r>
      <w:r w:rsidRPr="004E6CDF">
        <w:rPr>
          <w:b/>
        </w:rPr>
        <w:t xml:space="preserve"> tj.: „Dokumenty poufne</w:t>
      </w:r>
      <w:r w:rsidR="00A95248">
        <w:rPr>
          <w:b/>
        </w:rPr>
        <w:t>_PL</w:t>
      </w:r>
      <w:r w:rsidRPr="004E6CDF">
        <w:rPr>
          <w:b/>
        </w:rPr>
        <w:t xml:space="preserve">.pdf”, „Dokumenty </w:t>
      </w:r>
      <w:proofErr w:type="spellStart"/>
      <w:r w:rsidRPr="004E6CDF">
        <w:rPr>
          <w:b/>
        </w:rPr>
        <w:t>poufne</w:t>
      </w:r>
      <w:r w:rsidR="00A95248">
        <w:rPr>
          <w:b/>
        </w:rPr>
        <w:t>_PL</w:t>
      </w:r>
      <w:r w:rsidRPr="004E6CDF">
        <w:rPr>
          <w:b/>
        </w:rPr>
        <w:t>.dwg</w:t>
      </w:r>
      <w:proofErr w:type="spellEnd"/>
      <w:r w:rsidRPr="004E6CDF">
        <w:rPr>
          <w:b/>
        </w:rPr>
        <w:t>”;  dotyczącą przedmiotu zapytania ofertowego. Dokumentacja t</w:t>
      </w:r>
      <w:r w:rsidR="00F0602E" w:rsidRPr="004E6CDF">
        <w:rPr>
          <w:b/>
        </w:rPr>
        <w:t>a</w:t>
      </w:r>
      <w:r w:rsidRPr="004E6CDF">
        <w:rPr>
          <w:b/>
        </w:rPr>
        <w:t xml:space="preserve"> zostanie udostępniona dla zainteresowanych Oferentów, którzy wcześniej podpiszą zobowiązanie do zachowania poufności (wzór stanowi załącznik nr 4) i odeślą na adres mailowy: </w:t>
      </w:r>
      <w:hyperlink r:id="rId9" w:history="1">
        <w:r w:rsidRPr="004E6CDF">
          <w:rPr>
            <w:rStyle w:val="Hipercze"/>
            <w:b/>
          </w:rPr>
          <w:t>grzegorz.czarnota@omar.com.pl</w:t>
        </w:r>
      </w:hyperlink>
    </w:p>
    <w:p w14:paraId="7A659B92" w14:textId="6A1AA055" w:rsidR="000D6FB4" w:rsidRPr="004E6CDF" w:rsidRDefault="000D6FB4" w:rsidP="000D6FB4">
      <w:pPr>
        <w:pStyle w:val="m4642743157835337806msonospacing"/>
        <w:spacing w:before="0" w:beforeAutospacing="0" w:after="0" w:afterAutospacing="0" w:line="276" w:lineRule="auto"/>
        <w:jc w:val="both"/>
        <w:rPr>
          <w:b/>
        </w:rPr>
      </w:pPr>
      <w:r w:rsidRPr="004E6CDF">
        <w:rPr>
          <w:b/>
        </w:rPr>
        <w:t xml:space="preserve">Zamawiający udostępni mailowo dokumentację </w:t>
      </w:r>
      <w:r w:rsidR="00F0602E" w:rsidRPr="004E6CDF">
        <w:rPr>
          <w:b/>
        </w:rPr>
        <w:t>poufną</w:t>
      </w:r>
      <w:r w:rsidRPr="004E6CDF">
        <w:rPr>
          <w:b/>
        </w:rPr>
        <w:t xml:space="preserve"> w terminie do 2 dni roboczych.</w:t>
      </w:r>
    </w:p>
    <w:p w14:paraId="270E24DB" w14:textId="2210BEF4" w:rsidR="000D6FB4" w:rsidRPr="00CE4436" w:rsidRDefault="000D6FB4" w:rsidP="000D6FB4">
      <w:pPr>
        <w:pStyle w:val="m4642743157835337806msonospacing"/>
        <w:spacing w:before="0" w:beforeAutospacing="0" w:after="0" w:afterAutospacing="0" w:line="276" w:lineRule="auto"/>
        <w:jc w:val="both"/>
        <w:rPr>
          <w:b/>
        </w:rPr>
      </w:pPr>
      <w:r w:rsidRPr="004E6CDF">
        <w:rPr>
          <w:b/>
        </w:rPr>
        <w:t xml:space="preserve">Niezapoznanie się z dokumentacją </w:t>
      </w:r>
      <w:r w:rsidR="00F0602E" w:rsidRPr="004E6CDF">
        <w:rPr>
          <w:b/>
        </w:rPr>
        <w:t>poufną</w:t>
      </w:r>
      <w:r w:rsidRPr="004E6CDF">
        <w:rPr>
          <w:b/>
        </w:rPr>
        <w:t xml:space="preserve"> przed złożeniem oferty, będzie skutkowało jej odrzuceniem.</w:t>
      </w:r>
    </w:p>
    <w:p w14:paraId="2920487F" w14:textId="77777777" w:rsidR="003662E0" w:rsidRPr="00CE4436" w:rsidRDefault="003662E0" w:rsidP="00EE1A57">
      <w:pPr>
        <w:pStyle w:val="Bezodstpw"/>
        <w:spacing w:line="276" w:lineRule="auto"/>
        <w:jc w:val="both"/>
        <w:rPr>
          <w:rFonts w:cstheme="minorHAnsi"/>
        </w:rPr>
      </w:pPr>
    </w:p>
    <w:p w14:paraId="6D2A4C3F" w14:textId="77777777" w:rsidR="001E242D" w:rsidRPr="00CE4436" w:rsidRDefault="00600A75" w:rsidP="00EE1A57">
      <w:pPr>
        <w:pStyle w:val="Bezodstpw"/>
        <w:spacing w:line="276" w:lineRule="auto"/>
        <w:jc w:val="both"/>
        <w:rPr>
          <w:rFonts w:cstheme="minorHAnsi"/>
        </w:rPr>
      </w:pPr>
      <w:r w:rsidRPr="00CE4436">
        <w:rPr>
          <w:rFonts w:cstheme="minorHAnsi"/>
        </w:rPr>
        <w:t xml:space="preserve">Kod </w:t>
      </w:r>
      <w:r w:rsidR="00CE172E" w:rsidRPr="00CE4436">
        <w:rPr>
          <w:rFonts w:cstheme="minorHAnsi"/>
        </w:rPr>
        <w:t xml:space="preserve">CPV </w:t>
      </w:r>
      <w:r w:rsidRPr="00CE4436">
        <w:rPr>
          <w:rFonts w:cstheme="minorHAnsi"/>
        </w:rPr>
        <w:t>i nazwa</w:t>
      </w:r>
      <w:r w:rsidR="00CE172E" w:rsidRPr="00CE4436">
        <w:rPr>
          <w:rFonts w:cstheme="minorHAnsi"/>
        </w:rPr>
        <w:t>:</w:t>
      </w:r>
      <w:r w:rsidR="009F5CBD" w:rsidRPr="00CE4436">
        <w:rPr>
          <w:rFonts w:cstheme="minorHAnsi"/>
        </w:rPr>
        <w:t xml:space="preserve"> </w:t>
      </w:r>
    </w:p>
    <w:p w14:paraId="0F47667D" w14:textId="5208AE79" w:rsidR="00282A9F" w:rsidRDefault="00282A9F" w:rsidP="00EE1A57">
      <w:pPr>
        <w:pStyle w:val="Bezodstpw"/>
        <w:spacing w:line="276" w:lineRule="auto"/>
        <w:jc w:val="both"/>
        <w:rPr>
          <w:rFonts w:cstheme="minorHAnsi"/>
        </w:rPr>
      </w:pPr>
      <w:r w:rsidRPr="00282A9F">
        <w:rPr>
          <w:rFonts w:cstheme="minorHAnsi"/>
        </w:rPr>
        <w:t>42921300-1</w:t>
      </w:r>
      <w:r w:rsidR="00D35D9C">
        <w:rPr>
          <w:rFonts w:cstheme="minorHAnsi"/>
        </w:rPr>
        <w:t xml:space="preserve"> - </w:t>
      </w:r>
      <w:r w:rsidR="00D35D9C" w:rsidRPr="00D35D9C">
        <w:rPr>
          <w:rFonts w:cstheme="minorHAnsi"/>
        </w:rPr>
        <w:t>Maszyny do pakowania zbiorczego lub jednostkowego</w:t>
      </w:r>
    </w:p>
    <w:p w14:paraId="30D2DDD8" w14:textId="727C1A86" w:rsidR="00D35D9C" w:rsidRDefault="00D35D9C" w:rsidP="00EE1A57">
      <w:pPr>
        <w:pStyle w:val="Bezodstpw"/>
        <w:spacing w:line="276" w:lineRule="auto"/>
        <w:jc w:val="both"/>
        <w:rPr>
          <w:rFonts w:cstheme="minorHAnsi"/>
        </w:rPr>
      </w:pPr>
      <w:r w:rsidRPr="00D35D9C">
        <w:rPr>
          <w:rFonts w:cstheme="minorHAnsi"/>
        </w:rPr>
        <w:t>42000000-6</w:t>
      </w:r>
      <w:r>
        <w:rPr>
          <w:rFonts w:cstheme="minorHAnsi"/>
        </w:rPr>
        <w:t xml:space="preserve"> - </w:t>
      </w:r>
      <w:r w:rsidR="00766ADD" w:rsidRPr="00766ADD">
        <w:rPr>
          <w:rFonts w:cstheme="minorHAnsi"/>
        </w:rPr>
        <w:t>Maszyny przemysłowe</w:t>
      </w:r>
    </w:p>
    <w:p w14:paraId="3BF07DB3" w14:textId="7419726B" w:rsidR="00D91B60" w:rsidRPr="00CE4436" w:rsidRDefault="005F2C2A" w:rsidP="00EE1A57">
      <w:pPr>
        <w:pStyle w:val="Bezodstpw"/>
        <w:spacing w:line="276" w:lineRule="auto"/>
        <w:jc w:val="both"/>
        <w:rPr>
          <w:rFonts w:cstheme="minorHAnsi"/>
        </w:rPr>
      </w:pPr>
      <w:r w:rsidRPr="00CE4436">
        <w:rPr>
          <w:rFonts w:cstheme="minorHAnsi"/>
        </w:rPr>
        <w:t>Miejsce realizacji: Ostrowiec Świętokrzyski</w:t>
      </w:r>
      <w:r w:rsidR="002A1649" w:rsidRPr="00CE4436">
        <w:rPr>
          <w:rFonts w:cstheme="minorHAnsi"/>
        </w:rPr>
        <w:t xml:space="preserve"> (woj. świętokrzyskie)</w:t>
      </w:r>
    </w:p>
    <w:p w14:paraId="3AAAC693" w14:textId="6E858D39" w:rsidR="00B42A77" w:rsidRDefault="00C415BF" w:rsidP="008F6609">
      <w:pPr>
        <w:pStyle w:val="Bezodstpw"/>
        <w:jc w:val="both"/>
        <w:rPr>
          <w:rFonts w:cstheme="minorHAnsi"/>
        </w:rPr>
      </w:pPr>
      <w:r w:rsidRPr="00CE4436">
        <w:rPr>
          <w:rFonts w:cstheme="minorHAnsi"/>
        </w:rPr>
        <w:t>Planowany termin realizacji:</w:t>
      </w:r>
      <w:r w:rsidR="003662E0" w:rsidRPr="00CE4436">
        <w:rPr>
          <w:rFonts w:cstheme="minorHAnsi"/>
        </w:rPr>
        <w:t xml:space="preserve"> Z</w:t>
      </w:r>
      <w:r w:rsidRPr="00CE4436">
        <w:rPr>
          <w:rFonts w:cstheme="minorHAnsi"/>
        </w:rPr>
        <w:t xml:space="preserve">akończenie w terminie </w:t>
      </w:r>
      <w:r w:rsidR="003662E0" w:rsidRPr="00CE4436">
        <w:rPr>
          <w:rFonts w:cstheme="minorHAnsi"/>
        </w:rPr>
        <w:t>do 31.12.2025</w:t>
      </w:r>
      <w:r w:rsidRPr="00CE4436">
        <w:rPr>
          <w:rFonts w:cstheme="minorHAnsi"/>
        </w:rPr>
        <w:t>r.</w:t>
      </w:r>
    </w:p>
    <w:p w14:paraId="21DCC906" w14:textId="77777777" w:rsidR="004B1BCA" w:rsidRPr="00CE4436" w:rsidRDefault="004B1BCA" w:rsidP="008F6609">
      <w:pPr>
        <w:pStyle w:val="Bezodstpw"/>
        <w:jc w:val="both"/>
        <w:rPr>
          <w:rFonts w:cstheme="minorHAnsi"/>
        </w:rPr>
      </w:pPr>
    </w:p>
    <w:p w14:paraId="4ABD8373" w14:textId="77777777" w:rsidR="00817C00" w:rsidRPr="00CE4436" w:rsidRDefault="00CE172E" w:rsidP="00EE1A57">
      <w:pPr>
        <w:pStyle w:val="Bezodstpw"/>
        <w:spacing w:line="276" w:lineRule="auto"/>
        <w:jc w:val="both"/>
        <w:rPr>
          <w:rFonts w:cstheme="minorHAnsi"/>
          <w:b/>
        </w:rPr>
      </w:pPr>
      <w:r w:rsidRPr="00CE4436">
        <w:rPr>
          <w:rFonts w:cstheme="minorHAnsi"/>
          <w:b/>
        </w:rPr>
        <w:t>3</w:t>
      </w:r>
      <w:r w:rsidR="00817C00" w:rsidRPr="00CE4436">
        <w:rPr>
          <w:rFonts w:cstheme="minorHAnsi"/>
          <w:b/>
        </w:rPr>
        <w:t>. PRZYGOTOWANIE OFERTY:</w:t>
      </w:r>
    </w:p>
    <w:p w14:paraId="6368B9F4" w14:textId="77777777" w:rsidR="00817C00" w:rsidRPr="00CE4436" w:rsidRDefault="00817C00" w:rsidP="00EE1A57">
      <w:pPr>
        <w:pStyle w:val="Bezodstpw"/>
        <w:spacing w:line="276" w:lineRule="auto"/>
        <w:jc w:val="both"/>
        <w:rPr>
          <w:rFonts w:cstheme="minorHAnsi"/>
        </w:rPr>
      </w:pPr>
      <w:r w:rsidRPr="00CE4436">
        <w:rPr>
          <w:rFonts w:cstheme="minorHAnsi"/>
        </w:rPr>
        <w:t>Oferta powinna zawierać:</w:t>
      </w:r>
    </w:p>
    <w:p w14:paraId="43B2A40D" w14:textId="795C4C3E" w:rsidR="00817C00" w:rsidRPr="00CE4436" w:rsidRDefault="00B633BA" w:rsidP="00EE1A57">
      <w:pPr>
        <w:pStyle w:val="Bezodstpw"/>
        <w:numPr>
          <w:ilvl w:val="0"/>
          <w:numId w:val="1"/>
        </w:numPr>
        <w:spacing w:line="276" w:lineRule="auto"/>
        <w:jc w:val="both"/>
        <w:rPr>
          <w:rFonts w:cstheme="minorHAnsi"/>
        </w:rPr>
      </w:pPr>
      <w:r w:rsidRPr="00CE4436">
        <w:rPr>
          <w:rFonts w:cstheme="minorHAnsi"/>
        </w:rPr>
        <w:t xml:space="preserve">Informację, że została skierowana do: </w:t>
      </w:r>
      <w:r w:rsidR="00C55828" w:rsidRPr="00CE4436">
        <w:rPr>
          <w:rFonts w:cstheme="minorHAnsi"/>
        </w:rPr>
        <w:t>Zakład Piekarniczy "OMAR" Paweł Okólski</w:t>
      </w:r>
      <w:r w:rsidR="00462A82" w:rsidRPr="00CE4436">
        <w:rPr>
          <w:rFonts w:cstheme="minorHAnsi"/>
        </w:rPr>
        <w:t>;</w:t>
      </w:r>
    </w:p>
    <w:p w14:paraId="374C5B78" w14:textId="77777777" w:rsidR="00B633BA" w:rsidRPr="00CE4436" w:rsidRDefault="00B633BA" w:rsidP="00EE1A57">
      <w:pPr>
        <w:pStyle w:val="Bezodstpw"/>
        <w:numPr>
          <w:ilvl w:val="0"/>
          <w:numId w:val="1"/>
        </w:numPr>
        <w:spacing w:line="276" w:lineRule="auto"/>
        <w:jc w:val="both"/>
        <w:rPr>
          <w:rFonts w:cstheme="minorHAnsi"/>
        </w:rPr>
      </w:pPr>
      <w:r w:rsidRPr="00CE4436">
        <w:rPr>
          <w:rFonts w:cstheme="minorHAnsi"/>
        </w:rPr>
        <w:t>Nazwę i numer postępowania ofertowego, którego dotyczy;</w:t>
      </w:r>
    </w:p>
    <w:p w14:paraId="075DCEC8" w14:textId="77777777" w:rsidR="00B633BA" w:rsidRPr="00CE4436" w:rsidRDefault="00B633BA" w:rsidP="00EE1A57">
      <w:pPr>
        <w:pStyle w:val="Bezodstpw"/>
        <w:numPr>
          <w:ilvl w:val="0"/>
          <w:numId w:val="1"/>
        </w:numPr>
        <w:spacing w:line="276" w:lineRule="auto"/>
        <w:jc w:val="both"/>
        <w:rPr>
          <w:rFonts w:cstheme="minorHAnsi"/>
        </w:rPr>
      </w:pPr>
      <w:r w:rsidRPr="00CE4436">
        <w:rPr>
          <w:rFonts w:cstheme="minorHAnsi"/>
        </w:rPr>
        <w:t>Dane Oferenta: nazwę, adres, NIP;</w:t>
      </w:r>
    </w:p>
    <w:p w14:paraId="34D28D5F" w14:textId="3A42E6B9" w:rsidR="00B633BA" w:rsidRPr="00A03997" w:rsidRDefault="007946A7" w:rsidP="00EE1A57">
      <w:pPr>
        <w:pStyle w:val="Bezodstpw"/>
        <w:numPr>
          <w:ilvl w:val="0"/>
          <w:numId w:val="1"/>
        </w:numPr>
        <w:spacing w:line="276" w:lineRule="auto"/>
        <w:jc w:val="both"/>
        <w:rPr>
          <w:rFonts w:cstheme="minorHAnsi"/>
        </w:rPr>
      </w:pPr>
      <w:r w:rsidRPr="00A03997">
        <w:rPr>
          <w:rFonts w:cstheme="minorHAnsi"/>
        </w:rPr>
        <w:t>Odniesienie do parametrów przedmiotu zamówienia;</w:t>
      </w:r>
    </w:p>
    <w:p w14:paraId="2F8F541C" w14:textId="3A250A2E" w:rsidR="007946A7" w:rsidRPr="00A03997" w:rsidRDefault="007946A7" w:rsidP="00EE1A57">
      <w:pPr>
        <w:pStyle w:val="Bezodstpw"/>
        <w:numPr>
          <w:ilvl w:val="0"/>
          <w:numId w:val="1"/>
        </w:numPr>
        <w:spacing w:line="276" w:lineRule="auto"/>
        <w:jc w:val="both"/>
        <w:rPr>
          <w:rFonts w:cstheme="minorHAnsi"/>
        </w:rPr>
      </w:pPr>
      <w:r w:rsidRPr="00A03997">
        <w:rPr>
          <w:rFonts w:cstheme="minorHAnsi"/>
        </w:rPr>
        <w:t>Podanie ceny netto oraz brutto wraz ze wskazaniem waluty;</w:t>
      </w:r>
    </w:p>
    <w:p w14:paraId="4259C1BB" w14:textId="6BACE08C" w:rsidR="007946A7" w:rsidRPr="00A03997" w:rsidRDefault="007946A7" w:rsidP="00EE1A57">
      <w:pPr>
        <w:pStyle w:val="Bezodstpw"/>
        <w:numPr>
          <w:ilvl w:val="0"/>
          <w:numId w:val="1"/>
        </w:numPr>
        <w:spacing w:line="276" w:lineRule="auto"/>
        <w:jc w:val="both"/>
        <w:rPr>
          <w:rFonts w:cstheme="minorHAnsi"/>
        </w:rPr>
      </w:pPr>
      <w:r w:rsidRPr="00A03997">
        <w:rPr>
          <w:rFonts w:cstheme="minorHAnsi"/>
        </w:rPr>
        <w:t>Wskazanie gwarancji (w miesiącach);</w:t>
      </w:r>
    </w:p>
    <w:p w14:paraId="696FF1DD" w14:textId="662247E6" w:rsidR="007946A7" w:rsidRPr="00A03997" w:rsidRDefault="007946A7" w:rsidP="00EE1A57">
      <w:pPr>
        <w:pStyle w:val="Bezodstpw"/>
        <w:numPr>
          <w:ilvl w:val="0"/>
          <w:numId w:val="1"/>
        </w:numPr>
        <w:spacing w:line="276" w:lineRule="auto"/>
        <w:jc w:val="both"/>
        <w:rPr>
          <w:rFonts w:cstheme="minorHAnsi"/>
        </w:rPr>
      </w:pPr>
      <w:r w:rsidRPr="00A03997">
        <w:rPr>
          <w:rFonts w:cstheme="minorHAnsi"/>
        </w:rPr>
        <w:t xml:space="preserve">Wskazanie </w:t>
      </w:r>
      <w:r w:rsidR="0024075C" w:rsidRPr="00A03997">
        <w:rPr>
          <w:rFonts w:cstheme="minorHAnsi"/>
        </w:rPr>
        <w:t>czasu reakcji</w:t>
      </w:r>
      <w:r w:rsidR="0001099A" w:rsidRPr="00A03997">
        <w:rPr>
          <w:rFonts w:cstheme="minorHAnsi"/>
        </w:rPr>
        <w:t xml:space="preserve"> zdalne</w:t>
      </w:r>
      <w:r w:rsidR="0024075C" w:rsidRPr="00A03997">
        <w:rPr>
          <w:rFonts w:cstheme="minorHAnsi"/>
        </w:rPr>
        <w:t>go</w:t>
      </w:r>
      <w:r w:rsidR="008F6609" w:rsidRPr="00A03997">
        <w:rPr>
          <w:rFonts w:cstheme="minorHAnsi"/>
        </w:rPr>
        <w:t xml:space="preserve"> serwisu – pomocy technicznej</w:t>
      </w:r>
      <w:r w:rsidRPr="00A03997">
        <w:rPr>
          <w:rFonts w:cstheme="minorHAnsi"/>
        </w:rPr>
        <w:t xml:space="preserve"> (w godzinach);</w:t>
      </w:r>
    </w:p>
    <w:p w14:paraId="583F3389" w14:textId="26CE0D93" w:rsidR="00073B3A" w:rsidRPr="00CE4436" w:rsidRDefault="00B5342C" w:rsidP="00EE1A57">
      <w:pPr>
        <w:pStyle w:val="Akapitzlist"/>
        <w:numPr>
          <w:ilvl w:val="0"/>
          <w:numId w:val="1"/>
        </w:numPr>
        <w:spacing w:after="0"/>
        <w:rPr>
          <w:rFonts w:cstheme="minorHAnsi"/>
        </w:rPr>
      </w:pPr>
      <w:r w:rsidRPr="00CE4436">
        <w:rPr>
          <w:rFonts w:cstheme="minorHAnsi"/>
        </w:rPr>
        <w:t>Odniesienie do trybu „czuwania” i oszczędzania energii;</w:t>
      </w:r>
    </w:p>
    <w:p w14:paraId="1CB154AF" w14:textId="0BA8F7A2" w:rsidR="00B633BA" w:rsidRPr="00CE4436" w:rsidRDefault="00B633BA" w:rsidP="00EE1A57">
      <w:pPr>
        <w:pStyle w:val="Bezodstpw"/>
        <w:numPr>
          <w:ilvl w:val="0"/>
          <w:numId w:val="1"/>
        </w:numPr>
        <w:spacing w:line="276" w:lineRule="auto"/>
        <w:jc w:val="both"/>
        <w:rPr>
          <w:rFonts w:cstheme="minorHAnsi"/>
        </w:rPr>
      </w:pPr>
      <w:r w:rsidRPr="00CE4436">
        <w:rPr>
          <w:rFonts w:cstheme="minorHAnsi"/>
        </w:rPr>
        <w:lastRenderedPageBreak/>
        <w:t>Dane osoby do kontaktu: imię i nazwisko, numer telefonu, adres e-mail;</w:t>
      </w:r>
    </w:p>
    <w:p w14:paraId="0E7E3911" w14:textId="400FA01D" w:rsidR="007946A7" w:rsidRPr="00CE4436" w:rsidRDefault="007946A7" w:rsidP="00EE1A57">
      <w:pPr>
        <w:pStyle w:val="Bezodstpw"/>
        <w:numPr>
          <w:ilvl w:val="0"/>
          <w:numId w:val="1"/>
        </w:numPr>
        <w:spacing w:line="276" w:lineRule="auto"/>
        <w:jc w:val="both"/>
        <w:rPr>
          <w:rFonts w:cstheme="minorHAnsi"/>
        </w:rPr>
      </w:pPr>
      <w:r w:rsidRPr="00CE4436">
        <w:rPr>
          <w:rFonts w:cstheme="minorHAnsi"/>
        </w:rPr>
        <w:t>Termin realizacji zamówienia;</w:t>
      </w:r>
    </w:p>
    <w:p w14:paraId="5A0A6BCE" w14:textId="77777777" w:rsidR="00B633BA" w:rsidRPr="00CE4436" w:rsidRDefault="00B633BA" w:rsidP="00EE1A57">
      <w:pPr>
        <w:pStyle w:val="Bezodstpw"/>
        <w:numPr>
          <w:ilvl w:val="0"/>
          <w:numId w:val="1"/>
        </w:numPr>
        <w:spacing w:line="276" w:lineRule="auto"/>
        <w:jc w:val="both"/>
        <w:rPr>
          <w:rFonts w:cstheme="minorHAnsi"/>
        </w:rPr>
      </w:pPr>
      <w:r w:rsidRPr="00CE4436">
        <w:rPr>
          <w:rFonts w:cstheme="minorHAnsi"/>
        </w:rPr>
        <w:t>Datę sporządzenia oferty;</w:t>
      </w:r>
    </w:p>
    <w:p w14:paraId="5CD69A72" w14:textId="67BC487A" w:rsidR="00B633BA" w:rsidRPr="00CE4436" w:rsidRDefault="00B633BA" w:rsidP="00EE1A57">
      <w:pPr>
        <w:pStyle w:val="Bezodstpw"/>
        <w:numPr>
          <w:ilvl w:val="0"/>
          <w:numId w:val="1"/>
        </w:numPr>
        <w:spacing w:line="276" w:lineRule="auto"/>
        <w:jc w:val="both"/>
        <w:rPr>
          <w:rFonts w:cstheme="minorHAnsi"/>
        </w:rPr>
      </w:pPr>
      <w:r w:rsidRPr="00CE4436">
        <w:rPr>
          <w:rFonts w:cstheme="minorHAnsi"/>
        </w:rPr>
        <w:t>Datę ważności oferty</w:t>
      </w:r>
      <w:r w:rsidR="00C415BF" w:rsidRPr="00CE4436">
        <w:rPr>
          <w:rFonts w:cstheme="minorHAnsi"/>
        </w:rPr>
        <w:t>, zgodnie z niniejszym zapytaniem ofertowym</w:t>
      </w:r>
      <w:r w:rsidRPr="00CE4436">
        <w:rPr>
          <w:rFonts w:cstheme="minorHAnsi"/>
        </w:rPr>
        <w:t>;</w:t>
      </w:r>
    </w:p>
    <w:p w14:paraId="2FEFF4BC" w14:textId="31031761" w:rsidR="006265A1" w:rsidRPr="00CE4436" w:rsidRDefault="00B633BA" w:rsidP="00EE1A57">
      <w:pPr>
        <w:pStyle w:val="Bezodstpw"/>
        <w:numPr>
          <w:ilvl w:val="0"/>
          <w:numId w:val="1"/>
        </w:numPr>
        <w:spacing w:line="276" w:lineRule="auto"/>
        <w:jc w:val="both"/>
        <w:rPr>
          <w:rFonts w:cstheme="minorHAnsi"/>
        </w:rPr>
      </w:pPr>
      <w:r w:rsidRPr="00CE4436">
        <w:rPr>
          <w:rFonts w:cstheme="minorHAnsi"/>
        </w:rPr>
        <w:t>Oświadczeni</w:t>
      </w:r>
      <w:r w:rsidR="0082485C" w:rsidRPr="00CE4436">
        <w:rPr>
          <w:rFonts w:cstheme="minorHAnsi"/>
        </w:rPr>
        <w:t>a zawarte w formularzu ofertowym</w:t>
      </w:r>
      <w:r w:rsidR="007946A7" w:rsidRPr="00CE4436">
        <w:rPr>
          <w:rFonts w:cstheme="minorHAnsi"/>
        </w:rPr>
        <w:t>;</w:t>
      </w:r>
    </w:p>
    <w:p w14:paraId="238CAAAA" w14:textId="77777777" w:rsidR="00B633BA" w:rsidRPr="00CE4436" w:rsidRDefault="00B633BA" w:rsidP="006A57DD">
      <w:pPr>
        <w:pStyle w:val="Bezodstpw"/>
        <w:numPr>
          <w:ilvl w:val="0"/>
          <w:numId w:val="1"/>
        </w:numPr>
        <w:spacing w:line="276" w:lineRule="auto"/>
        <w:jc w:val="both"/>
        <w:rPr>
          <w:rFonts w:cstheme="minorHAnsi"/>
        </w:rPr>
      </w:pPr>
      <w:r w:rsidRPr="00CE4436">
        <w:rPr>
          <w:rFonts w:cstheme="minorHAnsi"/>
        </w:rPr>
        <w:t>Podpis i pieczęć Oferenta.</w:t>
      </w:r>
    </w:p>
    <w:p w14:paraId="667BF17B" w14:textId="2DA770C3" w:rsidR="00B633BA" w:rsidRPr="00CE4436" w:rsidRDefault="00B633BA" w:rsidP="006A57DD">
      <w:pPr>
        <w:pStyle w:val="Bezodstpw"/>
        <w:numPr>
          <w:ilvl w:val="0"/>
          <w:numId w:val="32"/>
        </w:numPr>
        <w:spacing w:line="276" w:lineRule="auto"/>
        <w:jc w:val="both"/>
        <w:rPr>
          <w:rFonts w:cstheme="minorHAnsi"/>
        </w:rPr>
      </w:pPr>
      <w:r w:rsidRPr="00CE4436">
        <w:rPr>
          <w:rFonts w:cstheme="minorHAnsi"/>
        </w:rPr>
        <w:t>Ofe</w:t>
      </w:r>
      <w:r w:rsidR="00FC4034" w:rsidRPr="00CE4436">
        <w:rPr>
          <w:rFonts w:cstheme="minorHAnsi"/>
        </w:rPr>
        <w:t>rta powinna zostać sporządzona n</w:t>
      </w:r>
      <w:r w:rsidRPr="00CE4436">
        <w:rPr>
          <w:rFonts w:cstheme="minorHAnsi"/>
        </w:rPr>
        <w:t xml:space="preserve">a </w:t>
      </w:r>
      <w:r w:rsidRPr="00CE4436">
        <w:rPr>
          <w:rFonts w:cstheme="minorHAnsi"/>
          <w:b/>
        </w:rPr>
        <w:t>Załączniku nr 1</w:t>
      </w:r>
      <w:r w:rsidR="00EC6E56" w:rsidRPr="00CE4436">
        <w:rPr>
          <w:rFonts w:cstheme="minorHAnsi"/>
          <w:bCs/>
        </w:rPr>
        <w:t>, tj. Formularz ofertowy</w:t>
      </w:r>
      <w:r w:rsidR="00462A82" w:rsidRPr="00CE4436">
        <w:rPr>
          <w:rFonts w:cstheme="minorHAnsi"/>
          <w:bCs/>
        </w:rPr>
        <w:t>.</w:t>
      </w:r>
    </w:p>
    <w:p w14:paraId="1220D7A4" w14:textId="6F41F00A" w:rsidR="00EC6E56" w:rsidRPr="00CE4436" w:rsidRDefault="00B633BA" w:rsidP="006A57DD">
      <w:pPr>
        <w:pStyle w:val="Bezodstpw"/>
        <w:numPr>
          <w:ilvl w:val="0"/>
          <w:numId w:val="32"/>
        </w:numPr>
        <w:spacing w:line="276" w:lineRule="auto"/>
        <w:jc w:val="both"/>
        <w:rPr>
          <w:rFonts w:cstheme="minorHAnsi"/>
        </w:rPr>
      </w:pPr>
      <w:r w:rsidRPr="00CE4436">
        <w:rPr>
          <w:rFonts w:cstheme="minorHAnsi"/>
        </w:rPr>
        <w:t xml:space="preserve">Do oferty należy załączyć </w:t>
      </w:r>
      <w:r w:rsidRPr="00CE4436">
        <w:rPr>
          <w:rFonts w:cstheme="minorHAnsi"/>
          <w:b/>
        </w:rPr>
        <w:t>Załącznik nr 2</w:t>
      </w:r>
      <w:r w:rsidRPr="00CE4436">
        <w:rPr>
          <w:rFonts w:cstheme="minorHAnsi"/>
        </w:rPr>
        <w:t>, tj. Oświadczenie o braku powiązań pomiędzy podmiotami współpracującymi.</w:t>
      </w:r>
    </w:p>
    <w:p w14:paraId="039F884D" w14:textId="119B183A" w:rsidR="00FC3C9B" w:rsidRPr="00CE4436" w:rsidRDefault="00FC3C9B" w:rsidP="006A57DD">
      <w:pPr>
        <w:pStyle w:val="Bezodstpw"/>
        <w:numPr>
          <w:ilvl w:val="0"/>
          <w:numId w:val="32"/>
        </w:numPr>
        <w:spacing w:line="276" w:lineRule="auto"/>
        <w:jc w:val="both"/>
        <w:rPr>
          <w:rFonts w:cstheme="minorHAnsi"/>
        </w:rPr>
      </w:pPr>
      <w:r w:rsidRPr="00CE4436">
        <w:rPr>
          <w:rFonts w:cstheme="minorHAnsi"/>
        </w:rPr>
        <w:t xml:space="preserve">Do oferty należy załączyć </w:t>
      </w:r>
      <w:r w:rsidRPr="00CE4436">
        <w:rPr>
          <w:rFonts w:cstheme="minorHAnsi"/>
          <w:b/>
          <w:bCs/>
        </w:rPr>
        <w:t>Załącznik nr 3</w:t>
      </w:r>
      <w:r w:rsidRPr="00CE4436">
        <w:rPr>
          <w:rFonts w:cstheme="minorHAnsi"/>
        </w:rPr>
        <w:t xml:space="preserve">, tj. Oświadczenie o braku </w:t>
      </w:r>
      <w:r w:rsidR="0025725C" w:rsidRPr="00CE4436">
        <w:rPr>
          <w:rFonts w:cstheme="minorHAnsi"/>
        </w:rPr>
        <w:t xml:space="preserve">podstaw do </w:t>
      </w:r>
      <w:r w:rsidRPr="00CE4436">
        <w:rPr>
          <w:rFonts w:cstheme="minorHAnsi"/>
        </w:rPr>
        <w:t>wykluczenia w dziedzinie ochrony środowiska, prawa socjalnego lub prawa pracy</w:t>
      </w:r>
      <w:r w:rsidR="00462A82" w:rsidRPr="00CE4436">
        <w:rPr>
          <w:rFonts w:cstheme="minorHAnsi"/>
        </w:rPr>
        <w:t>.</w:t>
      </w:r>
    </w:p>
    <w:p w14:paraId="171A2B15" w14:textId="28513D9A" w:rsidR="00B17A74" w:rsidRDefault="00B17A74" w:rsidP="006A57DD">
      <w:pPr>
        <w:pStyle w:val="Bezodstpw"/>
        <w:numPr>
          <w:ilvl w:val="0"/>
          <w:numId w:val="32"/>
        </w:numPr>
        <w:spacing w:line="276" w:lineRule="auto"/>
        <w:jc w:val="both"/>
        <w:rPr>
          <w:rFonts w:cstheme="minorHAnsi"/>
        </w:rPr>
      </w:pPr>
      <w:r w:rsidRPr="00CE4436">
        <w:rPr>
          <w:rFonts w:cstheme="minorHAnsi"/>
        </w:rPr>
        <w:t>Do oferty należy dołączyć</w:t>
      </w:r>
      <w:r w:rsidR="005C0FBC" w:rsidRPr="00CE4436">
        <w:rPr>
          <w:rFonts w:cstheme="minorHAnsi"/>
        </w:rPr>
        <w:t xml:space="preserve"> </w:t>
      </w:r>
      <w:r w:rsidR="005C0FBC" w:rsidRPr="00CE4436">
        <w:rPr>
          <w:rFonts w:cstheme="minorHAnsi"/>
          <w:b/>
        </w:rPr>
        <w:t>Załą</w:t>
      </w:r>
      <w:r w:rsidR="00B5342C" w:rsidRPr="00CE4436">
        <w:rPr>
          <w:rFonts w:cstheme="minorHAnsi"/>
          <w:b/>
        </w:rPr>
        <w:t xml:space="preserve">cznik nr </w:t>
      </w:r>
      <w:r w:rsidR="006E3DDE" w:rsidRPr="00CE4436">
        <w:rPr>
          <w:rFonts w:cstheme="minorHAnsi"/>
          <w:b/>
        </w:rPr>
        <w:t>5</w:t>
      </w:r>
      <w:r w:rsidR="005C0FBC" w:rsidRPr="00CE4436">
        <w:rPr>
          <w:rFonts w:cstheme="minorHAnsi"/>
        </w:rPr>
        <w:t>, tj. Wykaz referencji oraz</w:t>
      </w:r>
      <w:r w:rsidRPr="00CE4436">
        <w:rPr>
          <w:rFonts w:cstheme="minorHAnsi"/>
        </w:rPr>
        <w:t xml:space="preserve"> </w:t>
      </w:r>
      <w:r w:rsidRPr="00CE4436">
        <w:rPr>
          <w:rFonts w:cstheme="minorHAnsi"/>
          <w:b/>
        </w:rPr>
        <w:t>dokumenty potwierdzające posiadanie doświadczenia</w:t>
      </w:r>
      <w:r w:rsidR="005C0FBC" w:rsidRPr="00CE4436">
        <w:rPr>
          <w:rFonts w:cstheme="minorHAnsi"/>
        </w:rPr>
        <w:t xml:space="preserve">, zgodnie </w:t>
      </w:r>
      <w:r w:rsidRPr="00CE4436">
        <w:rPr>
          <w:rFonts w:cstheme="minorHAnsi"/>
        </w:rPr>
        <w:t>z puntem 4.</w:t>
      </w:r>
    </w:p>
    <w:p w14:paraId="22FE3AB3" w14:textId="4E454528" w:rsidR="006A57DD" w:rsidRPr="008C0A31" w:rsidRDefault="006A57DD" w:rsidP="006A57DD">
      <w:pPr>
        <w:pStyle w:val="Akapitzlist"/>
        <w:numPr>
          <w:ilvl w:val="0"/>
          <w:numId w:val="32"/>
        </w:numPr>
        <w:jc w:val="both"/>
        <w:rPr>
          <w:lang w:eastAsia="pl-PL"/>
        </w:rPr>
      </w:pPr>
      <w:r w:rsidRPr="008C0A31">
        <w:rPr>
          <w:lang w:eastAsia="pl-PL"/>
        </w:rPr>
        <w:t>Brak któregokolwiek z wymaganych oświadczeń lub dokumentów, z zastrzeżeniem punktu 6 poniżej, będzie skutkować odrzuceniem oferty Wykonawcy.</w:t>
      </w:r>
    </w:p>
    <w:p w14:paraId="536D08E7" w14:textId="0A8526C0" w:rsidR="006A57DD" w:rsidRPr="008C0A31" w:rsidRDefault="006A57DD" w:rsidP="006A57DD">
      <w:pPr>
        <w:pStyle w:val="Akapitzlist"/>
        <w:numPr>
          <w:ilvl w:val="0"/>
          <w:numId w:val="32"/>
        </w:numPr>
        <w:spacing w:after="0"/>
        <w:jc w:val="both"/>
        <w:rPr>
          <w:lang w:eastAsia="pl-PL"/>
        </w:rPr>
      </w:pPr>
      <w:r w:rsidRPr="008C0A31">
        <w:rPr>
          <w:lang w:eastAsia="pl-PL"/>
        </w:rPr>
        <w:t>Zamawiający jest uprawniony do wezwania oferenta do uzupełnienia lub poprawienia dokumentów składających się na ofertę, jak również do wezwania oferenta do złożenia wyjaśnień</w:t>
      </w:r>
    </w:p>
    <w:p w14:paraId="5F280F7D" w14:textId="44A79749" w:rsidR="00EC6E56" w:rsidRPr="00CE4436" w:rsidRDefault="00EC6E56" w:rsidP="006A57DD">
      <w:pPr>
        <w:pStyle w:val="Bezodstpw"/>
        <w:numPr>
          <w:ilvl w:val="0"/>
          <w:numId w:val="32"/>
        </w:numPr>
        <w:spacing w:line="276" w:lineRule="auto"/>
        <w:jc w:val="both"/>
        <w:rPr>
          <w:rFonts w:cstheme="minorHAnsi"/>
        </w:rPr>
      </w:pPr>
      <w:r w:rsidRPr="00CE4436">
        <w:rPr>
          <w:rFonts w:cstheme="minorHAnsi"/>
        </w:rPr>
        <w:t>Językiem wypełnienia oferty musi być język polski lub angielski.</w:t>
      </w:r>
    </w:p>
    <w:p w14:paraId="4C8C971C" w14:textId="5485CC4F" w:rsidR="00EC6E56" w:rsidRPr="00CE4436" w:rsidRDefault="00EC6E56" w:rsidP="006A57DD">
      <w:pPr>
        <w:pStyle w:val="Bezodstpw"/>
        <w:numPr>
          <w:ilvl w:val="0"/>
          <w:numId w:val="32"/>
        </w:numPr>
        <w:spacing w:line="276" w:lineRule="auto"/>
        <w:jc w:val="both"/>
        <w:rPr>
          <w:rFonts w:cstheme="minorHAnsi"/>
        </w:rPr>
      </w:pPr>
      <w:r w:rsidRPr="00CE4436">
        <w:rPr>
          <w:rFonts w:cstheme="minorHAnsi"/>
        </w:rPr>
        <w:t>Oferent ponosi wszelkie koszty związane z przygotowaniem i złożeniem oferty.</w:t>
      </w:r>
    </w:p>
    <w:p w14:paraId="72E14027" w14:textId="77777777" w:rsidR="00313268" w:rsidRDefault="00EC6E56" w:rsidP="006A57DD">
      <w:pPr>
        <w:pStyle w:val="Bezodstpw"/>
        <w:numPr>
          <w:ilvl w:val="0"/>
          <w:numId w:val="32"/>
        </w:numPr>
        <w:spacing w:line="276" w:lineRule="auto"/>
        <w:jc w:val="both"/>
        <w:rPr>
          <w:rFonts w:cstheme="minorHAnsi"/>
        </w:rPr>
      </w:pPr>
      <w:r w:rsidRPr="00CE4436">
        <w:rPr>
          <w:rFonts w:cstheme="minorHAnsi"/>
        </w:rPr>
        <w:t>Złożenie oferty jest jednoznaczne z zaakceptowaniem bez zastrzeżeń treści zapytania ofertowego.</w:t>
      </w:r>
    </w:p>
    <w:p w14:paraId="2FF2358B" w14:textId="77777777" w:rsidR="00506451" w:rsidRPr="00313268" w:rsidRDefault="00506451" w:rsidP="00506451">
      <w:pPr>
        <w:pStyle w:val="Bezodstpw"/>
        <w:spacing w:line="276" w:lineRule="auto"/>
        <w:jc w:val="both"/>
        <w:rPr>
          <w:rFonts w:cstheme="minorHAnsi"/>
        </w:rPr>
      </w:pPr>
    </w:p>
    <w:p w14:paraId="5A66421C" w14:textId="63812772" w:rsidR="00B82908" w:rsidRPr="00CE4436" w:rsidRDefault="00B82908" w:rsidP="00EE1A57">
      <w:pPr>
        <w:pStyle w:val="Bezodstpw"/>
        <w:spacing w:line="276" w:lineRule="auto"/>
        <w:jc w:val="both"/>
        <w:rPr>
          <w:rFonts w:cstheme="minorHAnsi"/>
          <w:b/>
        </w:rPr>
      </w:pPr>
      <w:r w:rsidRPr="00CE4436">
        <w:rPr>
          <w:rFonts w:cstheme="minorHAnsi"/>
          <w:b/>
        </w:rPr>
        <w:t>4. WYMAGANIA WOBEC WYKONAWCÓW:</w:t>
      </w:r>
    </w:p>
    <w:p w14:paraId="00C622E5" w14:textId="3148865F" w:rsidR="00B82908" w:rsidRPr="00CE4436" w:rsidRDefault="0087061E" w:rsidP="00EE1A57">
      <w:pPr>
        <w:pStyle w:val="Bezodstpw"/>
        <w:spacing w:line="276" w:lineRule="auto"/>
        <w:jc w:val="both"/>
        <w:rPr>
          <w:rFonts w:cstheme="minorHAnsi"/>
          <w:bCs/>
        </w:rPr>
      </w:pPr>
      <w:r w:rsidRPr="00CE4436">
        <w:rPr>
          <w:rFonts w:cstheme="minorHAnsi"/>
          <w:bCs/>
        </w:rPr>
        <w:t>Wymaga się, aby oferent spełniał łącznie niżej wskazane warunki udziału w postepowaniu:</w:t>
      </w:r>
    </w:p>
    <w:p w14:paraId="300FA41C" w14:textId="72878A84" w:rsidR="007033A6" w:rsidRPr="00CE4436" w:rsidRDefault="007033A6" w:rsidP="00EE1A57">
      <w:pPr>
        <w:pStyle w:val="Bezodstpw"/>
        <w:numPr>
          <w:ilvl w:val="0"/>
          <w:numId w:val="27"/>
        </w:numPr>
        <w:spacing w:line="276" w:lineRule="auto"/>
        <w:jc w:val="both"/>
        <w:rPr>
          <w:rFonts w:cstheme="minorHAnsi"/>
          <w:bCs/>
        </w:rPr>
      </w:pPr>
      <w:r w:rsidRPr="00CE4436">
        <w:rPr>
          <w:rFonts w:cstheme="minorHAnsi"/>
          <w:bCs/>
        </w:rPr>
        <w:t>Doświadczenie:</w:t>
      </w:r>
    </w:p>
    <w:p w14:paraId="0F6358B3" w14:textId="091EB6A3" w:rsidR="000E5D3A" w:rsidRPr="00CE4436" w:rsidRDefault="000E5D3A" w:rsidP="00EE1A57">
      <w:pPr>
        <w:pStyle w:val="Bezodstpw"/>
        <w:spacing w:line="276" w:lineRule="auto"/>
        <w:jc w:val="both"/>
        <w:rPr>
          <w:rFonts w:cstheme="minorHAnsi"/>
          <w:bCs/>
        </w:rPr>
      </w:pPr>
      <w:bookmarkStart w:id="4" w:name="_Hlk161666179"/>
      <w:r w:rsidRPr="00CE4436">
        <w:rPr>
          <w:rFonts w:cstheme="minorHAnsi"/>
          <w:bCs/>
        </w:rPr>
        <w:t xml:space="preserve">Warunek zostanie uznany za spełniony, jeżeli Wykonawca wykaże, że w okresie ostatnich </w:t>
      </w:r>
      <w:r w:rsidR="001C30FB">
        <w:rPr>
          <w:rFonts w:cstheme="minorHAnsi"/>
          <w:bCs/>
        </w:rPr>
        <w:t>6</w:t>
      </w:r>
      <w:r w:rsidRPr="00CE4436">
        <w:rPr>
          <w:rFonts w:cstheme="minorHAnsi"/>
          <w:bCs/>
        </w:rPr>
        <w:t xml:space="preserve"> lat przed terminem złożenia oferty, a jeśli okres prowadzenia działalności jest krótszy - w tym okresie, należycie wykonał co </w:t>
      </w:r>
      <w:r w:rsidRPr="0024075C">
        <w:rPr>
          <w:rFonts w:cstheme="minorHAnsi"/>
          <w:bCs/>
        </w:rPr>
        <w:t xml:space="preserve">najmniej </w:t>
      </w:r>
      <w:r w:rsidR="000B2648" w:rsidRPr="0024075C">
        <w:rPr>
          <w:rFonts w:cstheme="minorHAnsi"/>
          <w:bCs/>
        </w:rPr>
        <w:t>2</w:t>
      </w:r>
      <w:r w:rsidRPr="0024075C">
        <w:rPr>
          <w:rFonts w:cstheme="minorHAnsi"/>
          <w:bCs/>
        </w:rPr>
        <w:t xml:space="preserve"> </w:t>
      </w:r>
      <w:r w:rsidR="00883650" w:rsidRPr="0024075C">
        <w:rPr>
          <w:rFonts w:cstheme="minorHAnsi"/>
          <w:bCs/>
        </w:rPr>
        <w:t>realizacj</w:t>
      </w:r>
      <w:r w:rsidR="000B2648" w:rsidRPr="0024075C">
        <w:rPr>
          <w:rFonts w:cstheme="minorHAnsi"/>
          <w:bCs/>
        </w:rPr>
        <w:t>e</w:t>
      </w:r>
      <w:r w:rsidRPr="0024075C">
        <w:rPr>
          <w:rFonts w:cstheme="minorHAnsi"/>
          <w:bCs/>
        </w:rPr>
        <w:t xml:space="preserve"> </w:t>
      </w:r>
      <w:r w:rsidR="00A67396" w:rsidRPr="0024075C">
        <w:rPr>
          <w:rFonts w:cstheme="minorHAnsi"/>
          <w:bCs/>
        </w:rPr>
        <w:t>linii do paletyzacji</w:t>
      </w:r>
      <w:r w:rsidR="008C0A31" w:rsidRPr="0024075C">
        <w:rPr>
          <w:rFonts w:cstheme="minorHAnsi"/>
          <w:bCs/>
        </w:rPr>
        <w:t>.</w:t>
      </w:r>
    </w:p>
    <w:bookmarkEnd w:id="4"/>
    <w:p w14:paraId="7F3164A6" w14:textId="77777777" w:rsidR="006B7301" w:rsidRPr="00DB1CDF" w:rsidRDefault="006B7301" w:rsidP="006B7301">
      <w:pPr>
        <w:pStyle w:val="Bezodstpw"/>
        <w:spacing w:line="276" w:lineRule="auto"/>
        <w:jc w:val="both"/>
        <w:rPr>
          <w:rFonts w:cstheme="minorHAnsi"/>
          <w:bCs/>
        </w:rPr>
      </w:pPr>
      <w:r w:rsidRPr="00DB1CDF">
        <w:rPr>
          <w:rFonts w:cstheme="minorHAnsi"/>
          <w:bCs/>
        </w:rPr>
        <w:t>Na potwierdzenie spełnienia warunku opisanego powyżej należy dołączyć do oferty podpisane referencje (wystawione przez Podmiot, dla którego wykonano realizację) lub inne dokumenty np. podpisany obustronnie protokół zdawczo-odbiorczy, z których będą wynikały powyższe informacje. Z referencji lub innych dokumentów musi wynikać, że dane realizacje zostały wykonane prawidłowo i zgodnie z umową.</w:t>
      </w:r>
    </w:p>
    <w:p w14:paraId="24EF3B67" w14:textId="77777777" w:rsidR="006B7301" w:rsidRPr="00E64AF8" w:rsidRDefault="006B7301" w:rsidP="006B7301">
      <w:pPr>
        <w:pStyle w:val="Bezodstpw"/>
        <w:spacing w:line="276" w:lineRule="auto"/>
        <w:jc w:val="both"/>
        <w:rPr>
          <w:rFonts w:cstheme="minorHAnsi"/>
          <w:bCs/>
        </w:rPr>
      </w:pPr>
      <w:r w:rsidRPr="00DB1CDF">
        <w:rPr>
          <w:rFonts w:cstheme="minorHAnsi"/>
          <w:bCs/>
        </w:rPr>
        <w:t>Zamawiający zastrzega sobie prawo do weryfikacji posiadanego doświadczenia na etapie oceny ofert.</w:t>
      </w:r>
    </w:p>
    <w:p w14:paraId="4CC30C11" w14:textId="77777777" w:rsidR="00747AFB" w:rsidRPr="00CE4436" w:rsidRDefault="00747AFB" w:rsidP="00EE1A57">
      <w:pPr>
        <w:pStyle w:val="Bezodstpw"/>
        <w:spacing w:line="276" w:lineRule="auto"/>
        <w:jc w:val="both"/>
        <w:rPr>
          <w:rFonts w:cstheme="minorHAnsi"/>
          <w:b/>
        </w:rPr>
      </w:pPr>
    </w:p>
    <w:p w14:paraId="151CFFC1" w14:textId="7BC80895" w:rsidR="00B633BA" w:rsidRPr="00CE4436" w:rsidRDefault="00B82908" w:rsidP="00EE1A57">
      <w:pPr>
        <w:pStyle w:val="Bezodstpw"/>
        <w:spacing w:line="276" w:lineRule="auto"/>
        <w:jc w:val="both"/>
        <w:rPr>
          <w:rFonts w:cstheme="minorHAnsi"/>
          <w:b/>
        </w:rPr>
      </w:pPr>
      <w:r w:rsidRPr="00CE4436">
        <w:rPr>
          <w:rFonts w:cstheme="minorHAnsi"/>
          <w:b/>
        </w:rPr>
        <w:t>5</w:t>
      </w:r>
      <w:r w:rsidR="00B633BA" w:rsidRPr="00CE4436">
        <w:rPr>
          <w:rFonts w:cstheme="minorHAnsi"/>
          <w:b/>
        </w:rPr>
        <w:t>. KRYTERIA OCENY OFERT:</w:t>
      </w:r>
    </w:p>
    <w:p w14:paraId="50F958A3" w14:textId="02A188A7" w:rsidR="005F338B" w:rsidRPr="00CE4436" w:rsidRDefault="005F338B" w:rsidP="00EE1A57">
      <w:pPr>
        <w:pStyle w:val="Bezodstpw"/>
        <w:spacing w:line="276" w:lineRule="auto"/>
        <w:jc w:val="both"/>
        <w:rPr>
          <w:rFonts w:cstheme="minorHAnsi"/>
        </w:rPr>
      </w:pPr>
      <w:r w:rsidRPr="00CE4436">
        <w:rPr>
          <w:rFonts w:cstheme="minorHAnsi"/>
        </w:rPr>
        <w:t>Po dokonaniu weryfikacji, spośród ofert nieodrzuconych, spełniających warunki formalne uczestnictwa w niniejszym postępowaniu, Zamawiający wybierze ofertę najkorzystniejszą</w:t>
      </w:r>
      <w:r w:rsidR="00462A82" w:rsidRPr="00CE4436">
        <w:rPr>
          <w:rFonts w:cstheme="minorHAnsi"/>
        </w:rPr>
        <w:t>,</w:t>
      </w:r>
      <w:r w:rsidRPr="00CE4436">
        <w:rPr>
          <w:rFonts w:cstheme="minorHAnsi"/>
        </w:rPr>
        <w:t xml:space="preserve"> kierując się kryteriami:</w:t>
      </w:r>
    </w:p>
    <w:p w14:paraId="0573247B" w14:textId="326CE169" w:rsidR="005F338B" w:rsidRPr="00CE4436" w:rsidRDefault="005F338B" w:rsidP="00EE1A57">
      <w:pPr>
        <w:pStyle w:val="Bezodstpw"/>
        <w:spacing w:line="276" w:lineRule="auto"/>
        <w:jc w:val="both"/>
        <w:rPr>
          <w:rFonts w:cstheme="minorHAnsi"/>
        </w:rPr>
      </w:pPr>
    </w:p>
    <w:p w14:paraId="5620F46D" w14:textId="77777777" w:rsidR="00FC3C9B" w:rsidRPr="00C25D3C" w:rsidRDefault="00FC3C9B" w:rsidP="00EE1A57">
      <w:pPr>
        <w:pStyle w:val="Bezodstpw"/>
        <w:spacing w:line="276" w:lineRule="auto"/>
        <w:jc w:val="both"/>
        <w:rPr>
          <w:rFonts w:cstheme="minorHAnsi"/>
        </w:rPr>
      </w:pPr>
      <w:r w:rsidRPr="00C25D3C">
        <w:rPr>
          <w:rFonts w:cstheme="minorHAnsi"/>
        </w:rPr>
        <w:t xml:space="preserve">1. Cena netto (waga kryterium: </w:t>
      </w:r>
      <w:r w:rsidRPr="00C25D3C">
        <w:rPr>
          <w:rFonts w:cstheme="minorHAnsi"/>
          <w:b/>
        </w:rPr>
        <w:t>50%</w:t>
      </w:r>
      <w:r w:rsidRPr="00C25D3C">
        <w:rPr>
          <w:rFonts w:cstheme="minorHAnsi"/>
        </w:rPr>
        <w:t>)</w:t>
      </w:r>
    </w:p>
    <w:p w14:paraId="494DD3F6" w14:textId="5B07953F" w:rsidR="00FC3C9B" w:rsidRPr="00C25D3C" w:rsidRDefault="00ED6E31" w:rsidP="00EE1A57">
      <w:pPr>
        <w:pStyle w:val="Bezodstpw"/>
        <w:spacing w:line="276" w:lineRule="auto"/>
        <w:jc w:val="both"/>
        <w:rPr>
          <w:rFonts w:cstheme="minorHAnsi"/>
        </w:rPr>
      </w:pPr>
      <w:r w:rsidRPr="00C25D3C">
        <w:rPr>
          <w:rFonts w:cstheme="minorHAnsi"/>
        </w:rPr>
        <w:t>2. Okres gwarancji</w:t>
      </w:r>
      <w:r w:rsidR="005D712C" w:rsidRPr="00C25D3C">
        <w:rPr>
          <w:rFonts w:cstheme="minorHAnsi"/>
        </w:rPr>
        <w:t xml:space="preserve"> </w:t>
      </w:r>
      <w:r w:rsidR="00FC3C9B" w:rsidRPr="00C25D3C">
        <w:rPr>
          <w:rFonts w:cstheme="minorHAnsi"/>
        </w:rPr>
        <w:t xml:space="preserve">(waga kryterium: </w:t>
      </w:r>
      <w:r w:rsidR="004B1BCA" w:rsidRPr="00C25D3C">
        <w:rPr>
          <w:rFonts w:cstheme="minorHAnsi"/>
          <w:b/>
        </w:rPr>
        <w:t>20</w:t>
      </w:r>
      <w:r w:rsidR="00FC3C9B" w:rsidRPr="00C25D3C">
        <w:rPr>
          <w:rFonts w:cstheme="minorHAnsi"/>
          <w:b/>
        </w:rPr>
        <w:t>%</w:t>
      </w:r>
      <w:r w:rsidR="00FC3C9B" w:rsidRPr="00C25D3C">
        <w:rPr>
          <w:rFonts w:cstheme="minorHAnsi"/>
        </w:rPr>
        <w:t>)</w:t>
      </w:r>
    </w:p>
    <w:p w14:paraId="49C96074" w14:textId="06AD2722" w:rsidR="00FC3C9B" w:rsidRPr="00C25D3C" w:rsidRDefault="00FC3C9B" w:rsidP="00EE1A57">
      <w:pPr>
        <w:pStyle w:val="Bezodstpw"/>
        <w:spacing w:line="276" w:lineRule="auto"/>
        <w:jc w:val="both"/>
        <w:rPr>
          <w:rFonts w:cstheme="minorHAnsi"/>
        </w:rPr>
      </w:pPr>
      <w:r w:rsidRPr="00C25D3C">
        <w:rPr>
          <w:rFonts w:cstheme="minorHAnsi"/>
        </w:rPr>
        <w:t xml:space="preserve">3. </w:t>
      </w:r>
      <w:r w:rsidR="0024075C" w:rsidRPr="00C25D3C">
        <w:rPr>
          <w:rFonts w:cstheme="minorHAnsi"/>
        </w:rPr>
        <w:t xml:space="preserve">Czas reakcji </w:t>
      </w:r>
      <w:r w:rsidR="00DB1CDF" w:rsidRPr="00C25D3C">
        <w:rPr>
          <w:rFonts w:cstheme="minorHAnsi"/>
        </w:rPr>
        <w:t xml:space="preserve">zdalnego </w:t>
      </w:r>
      <w:r w:rsidR="00CA67A9" w:rsidRPr="00C25D3C">
        <w:rPr>
          <w:rFonts w:cstheme="minorHAnsi"/>
        </w:rPr>
        <w:t>serwisu</w:t>
      </w:r>
      <w:r w:rsidR="008A1CD8" w:rsidRPr="00C25D3C">
        <w:rPr>
          <w:rFonts w:cstheme="minorHAnsi"/>
        </w:rPr>
        <w:t xml:space="preserve"> </w:t>
      </w:r>
      <w:r w:rsidR="000B7512" w:rsidRPr="00C25D3C">
        <w:rPr>
          <w:rFonts w:cstheme="minorHAnsi"/>
        </w:rPr>
        <w:t xml:space="preserve">- pomocy technicznej </w:t>
      </w:r>
      <w:r w:rsidRPr="00C25D3C">
        <w:rPr>
          <w:rFonts w:cstheme="minorHAnsi"/>
        </w:rPr>
        <w:t xml:space="preserve">(waga kryterium: </w:t>
      </w:r>
      <w:r w:rsidR="004B1BCA" w:rsidRPr="00C25D3C">
        <w:rPr>
          <w:rFonts w:cstheme="minorHAnsi"/>
          <w:b/>
        </w:rPr>
        <w:t>20</w:t>
      </w:r>
      <w:r w:rsidRPr="00C25D3C">
        <w:rPr>
          <w:rFonts w:cstheme="minorHAnsi"/>
          <w:b/>
        </w:rPr>
        <w:t>%</w:t>
      </w:r>
      <w:r w:rsidRPr="00C25D3C">
        <w:rPr>
          <w:rFonts w:cstheme="minorHAnsi"/>
        </w:rPr>
        <w:t>)</w:t>
      </w:r>
    </w:p>
    <w:p w14:paraId="2B3F7396" w14:textId="0E027245" w:rsidR="00B5342C" w:rsidRPr="00CE4436" w:rsidRDefault="00B5342C" w:rsidP="00EE1A57">
      <w:pPr>
        <w:pStyle w:val="Bezodstpw"/>
        <w:spacing w:line="276" w:lineRule="auto"/>
        <w:jc w:val="both"/>
        <w:rPr>
          <w:rFonts w:cstheme="minorHAnsi"/>
        </w:rPr>
      </w:pPr>
      <w:r w:rsidRPr="00C25D3C">
        <w:rPr>
          <w:rFonts w:cstheme="minorHAnsi"/>
        </w:rPr>
        <w:t xml:space="preserve">4. Tryb „czuwania” i oszczędzania energii (waga kryterium: </w:t>
      </w:r>
      <w:r w:rsidR="004B1BCA" w:rsidRPr="00C25D3C">
        <w:rPr>
          <w:rFonts w:cstheme="minorHAnsi"/>
          <w:b/>
        </w:rPr>
        <w:t>10</w:t>
      </w:r>
      <w:r w:rsidRPr="00C25D3C">
        <w:rPr>
          <w:rFonts w:cstheme="minorHAnsi"/>
          <w:b/>
        </w:rPr>
        <w:t>%</w:t>
      </w:r>
      <w:r w:rsidRPr="00C25D3C">
        <w:rPr>
          <w:rFonts w:cstheme="minorHAnsi"/>
        </w:rPr>
        <w:t>)</w:t>
      </w:r>
    </w:p>
    <w:p w14:paraId="2D4B3F01" w14:textId="77777777" w:rsidR="005F338B" w:rsidRPr="00CE4436" w:rsidRDefault="005F338B" w:rsidP="00EE1A57">
      <w:pPr>
        <w:pStyle w:val="Bezodstpw"/>
        <w:spacing w:line="276" w:lineRule="auto"/>
        <w:jc w:val="both"/>
        <w:rPr>
          <w:rFonts w:cstheme="minorHAnsi"/>
        </w:rPr>
      </w:pPr>
    </w:p>
    <w:p w14:paraId="3ABCC54E" w14:textId="5B487AFE" w:rsidR="005F338B" w:rsidRPr="00CE4436" w:rsidRDefault="005F338B" w:rsidP="00EE1A57">
      <w:pPr>
        <w:pStyle w:val="Bezodstpw"/>
        <w:spacing w:line="276" w:lineRule="auto"/>
        <w:jc w:val="both"/>
        <w:rPr>
          <w:rFonts w:cstheme="minorHAnsi"/>
        </w:rPr>
      </w:pPr>
      <w:r w:rsidRPr="00CE4436">
        <w:rPr>
          <w:rFonts w:cstheme="minorHAnsi"/>
        </w:rPr>
        <w:lastRenderedPageBreak/>
        <w:t>A</w:t>
      </w:r>
      <w:r w:rsidR="00462A82" w:rsidRPr="00CE4436">
        <w:rPr>
          <w:rFonts w:cstheme="minorHAnsi"/>
        </w:rPr>
        <w:t>d</w:t>
      </w:r>
      <w:r w:rsidRPr="00CE4436">
        <w:rPr>
          <w:rFonts w:cstheme="minorHAnsi"/>
        </w:rPr>
        <w:t xml:space="preserve"> 1. Liczba punktów w kryterium „Cena netto” będzie przyznawana według przedstawionego poniżej wzoru:</w:t>
      </w:r>
    </w:p>
    <w:p w14:paraId="76EA2729" w14:textId="514392CE" w:rsidR="005F338B" w:rsidRPr="00CE4436" w:rsidRDefault="005F338B" w:rsidP="00EE1A57">
      <w:pPr>
        <w:pStyle w:val="Bezodstpw"/>
        <w:spacing w:line="276" w:lineRule="auto"/>
        <w:ind w:firstLine="708"/>
        <w:jc w:val="both"/>
        <w:rPr>
          <w:rFonts w:cstheme="minorHAnsi"/>
          <w:b/>
        </w:rPr>
      </w:pPr>
      <w:r w:rsidRPr="00CE4436">
        <w:rPr>
          <w:rFonts w:cstheme="minorHAnsi"/>
          <w:b/>
        </w:rPr>
        <w:t>Ci=</w:t>
      </w:r>
      <w:proofErr w:type="spellStart"/>
      <w:r w:rsidRPr="00CE4436">
        <w:rPr>
          <w:rFonts w:cstheme="minorHAnsi"/>
          <w:b/>
        </w:rPr>
        <w:t>Cmin</w:t>
      </w:r>
      <w:proofErr w:type="spellEnd"/>
      <w:r w:rsidRPr="00CE4436">
        <w:rPr>
          <w:rFonts w:cstheme="minorHAnsi"/>
          <w:b/>
        </w:rPr>
        <w:t>/</w:t>
      </w:r>
      <w:proofErr w:type="spellStart"/>
      <w:r w:rsidRPr="00CE4436">
        <w:rPr>
          <w:rFonts w:cstheme="minorHAnsi"/>
          <w:b/>
        </w:rPr>
        <w:t>Cn</w:t>
      </w:r>
      <w:proofErr w:type="spellEnd"/>
      <w:r w:rsidRPr="00CE4436">
        <w:rPr>
          <w:rFonts w:cstheme="minorHAnsi"/>
          <w:b/>
        </w:rPr>
        <w:t xml:space="preserve"> x waga </w:t>
      </w:r>
      <w:r w:rsidR="00545B30" w:rsidRPr="00CE4436">
        <w:rPr>
          <w:rFonts w:cstheme="minorHAnsi"/>
          <w:b/>
        </w:rPr>
        <w:t>50</w:t>
      </w:r>
      <w:r w:rsidRPr="00CE4436">
        <w:rPr>
          <w:rFonts w:cstheme="minorHAnsi"/>
          <w:b/>
        </w:rPr>
        <w:t>% x 100 pkt</w:t>
      </w:r>
    </w:p>
    <w:p w14:paraId="0FED4A55" w14:textId="77777777" w:rsidR="005F338B" w:rsidRPr="00CE4436" w:rsidRDefault="005F338B" w:rsidP="00EE1A57">
      <w:pPr>
        <w:pStyle w:val="Bezodstpw"/>
        <w:spacing w:line="276" w:lineRule="auto"/>
        <w:jc w:val="both"/>
        <w:rPr>
          <w:rFonts w:cstheme="minorHAnsi"/>
        </w:rPr>
      </w:pPr>
      <w:r w:rsidRPr="00CE4436">
        <w:rPr>
          <w:rFonts w:cstheme="minorHAnsi"/>
        </w:rPr>
        <w:t xml:space="preserve">Podane wartości oznaczają: </w:t>
      </w:r>
    </w:p>
    <w:p w14:paraId="1D494ADD" w14:textId="545F305E" w:rsidR="005F338B" w:rsidRPr="00CE4436" w:rsidRDefault="005F338B" w:rsidP="00EE1A57">
      <w:pPr>
        <w:pStyle w:val="Bezodstpw"/>
        <w:spacing w:line="276" w:lineRule="auto"/>
        <w:ind w:left="708"/>
        <w:jc w:val="both"/>
        <w:rPr>
          <w:rFonts w:cstheme="minorHAnsi"/>
        </w:rPr>
      </w:pPr>
      <w:r w:rsidRPr="00CE4436">
        <w:rPr>
          <w:rFonts w:cstheme="minorHAnsi"/>
        </w:rPr>
        <w:t xml:space="preserve">Ci - </w:t>
      </w:r>
      <w:r w:rsidR="00EA43C0" w:rsidRPr="00CE4436">
        <w:rPr>
          <w:rFonts w:cstheme="minorHAnsi"/>
        </w:rPr>
        <w:t>liczba punktów dla oferty nr „i”</w:t>
      </w:r>
      <w:r w:rsidRPr="00CE4436">
        <w:rPr>
          <w:rFonts w:cstheme="minorHAnsi"/>
        </w:rPr>
        <w:t xml:space="preserve"> w kryterium „Cena netto”</w:t>
      </w:r>
    </w:p>
    <w:p w14:paraId="1FC9CBAA" w14:textId="77777777" w:rsidR="005F338B" w:rsidRPr="00CE4436" w:rsidRDefault="005F338B" w:rsidP="00EE1A57">
      <w:pPr>
        <w:pStyle w:val="Bezodstpw"/>
        <w:spacing w:line="276" w:lineRule="auto"/>
        <w:ind w:left="708"/>
        <w:jc w:val="both"/>
        <w:rPr>
          <w:rFonts w:cstheme="minorHAnsi"/>
        </w:rPr>
      </w:pPr>
      <w:proofErr w:type="spellStart"/>
      <w:r w:rsidRPr="00CE4436">
        <w:rPr>
          <w:rFonts w:cstheme="minorHAnsi"/>
        </w:rPr>
        <w:t>Cmin</w:t>
      </w:r>
      <w:proofErr w:type="spellEnd"/>
      <w:r w:rsidRPr="00CE4436">
        <w:rPr>
          <w:rFonts w:cstheme="minorHAnsi"/>
        </w:rPr>
        <w:t xml:space="preserve"> - najniższa cena netto ze wszystkich cen zaproponowanych przez oferentów</w:t>
      </w:r>
    </w:p>
    <w:p w14:paraId="1B970842" w14:textId="06A83D9E" w:rsidR="005F338B" w:rsidRPr="00CE4436" w:rsidRDefault="00EA43C0" w:rsidP="00EE1A57">
      <w:pPr>
        <w:pStyle w:val="Bezodstpw"/>
        <w:spacing w:line="276" w:lineRule="auto"/>
        <w:ind w:left="708"/>
        <w:jc w:val="both"/>
        <w:rPr>
          <w:rFonts w:cstheme="minorHAnsi"/>
        </w:rPr>
      </w:pPr>
      <w:proofErr w:type="spellStart"/>
      <w:r w:rsidRPr="00CE4436">
        <w:rPr>
          <w:rFonts w:cstheme="minorHAnsi"/>
        </w:rPr>
        <w:t>Cn</w:t>
      </w:r>
      <w:proofErr w:type="spellEnd"/>
      <w:r w:rsidRPr="00CE4436">
        <w:rPr>
          <w:rFonts w:cstheme="minorHAnsi"/>
        </w:rPr>
        <w:t xml:space="preserve"> - cena netto badanej oferty</w:t>
      </w:r>
    </w:p>
    <w:p w14:paraId="0C249B1B" w14:textId="77777777" w:rsidR="005F338B" w:rsidRPr="00CE4436" w:rsidRDefault="005F338B" w:rsidP="00EE1A57">
      <w:pPr>
        <w:pStyle w:val="Bezodstpw"/>
        <w:spacing w:line="276" w:lineRule="auto"/>
        <w:jc w:val="both"/>
        <w:rPr>
          <w:rFonts w:cstheme="minorHAnsi"/>
        </w:rPr>
      </w:pPr>
    </w:p>
    <w:p w14:paraId="735F0717" w14:textId="7B8A7FF5" w:rsidR="005F338B" w:rsidRPr="00CE4436" w:rsidRDefault="005F338B" w:rsidP="00EE1A57">
      <w:pPr>
        <w:pStyle w:val="Bezodstpw"/>
        <w:spacing w:line="276" w:lineRule="auto"/>
        <w:jc w:val="both"/>
        <w:rPr>
          <w:rFonts w:cstheme="minorHAnsi"/>
        </w:rPr>
      </w:pPr>
      <w:r w:rsidRPr="00CE4436">
        <w:rPr>
          <w:rFonts w:cstheme="minorHAnsi"/>
        </w:rPr>
        <w:t>A</w:t>
      </w:r>
      <w:r w:rsidR="00462A82" w:rsidRPr="00CE4436">
        <w:rPr>
          <w:rFonts w:cstheme="minorHAnsi"/>
        </w:rPr>
        <w:t>d</w:t>
      </w:r>
      <w:r w:rsidRPr="00CE4436">
        <w:rPr>
          <w:rFonts w:cstheme="minorHAnsi"/>
        </w:rPr>
        <w:t xml:space="preserve"> 2. Liczba pu</w:t>
      </w:r>
      <w:r w:rsidR="00517888" w:rsidRPr="00CE4436">
        <w:rPr>
          <w:rFonts w:cstheme="minorHAnsi"/>
        </w:rPr>
        <w:t>nktów w ramach kryterium „Okres gwarancji</w:t>
      </w:r>
      <w:r w:rsidRPr="00CE4436">
        <w:rPr>
          <w:rFonts w:cstheme="minorHAnsi"/>
        </w:rPr>
        <w:t>” będzie przyznawana według przedstawionego poniżej wzoru:</w:t>
      </w:r>
    </w:p>
    <w:p w14:paraId="1F9FE49C" w14:textId="5A5CB8C2" w:rsidR="005F338B" w:rsidRPr="00CE4436" w:rsidRDefault="005F338B" w:rsidP="00EE1A57">
      <w:pPr>
        <w:pStyle w:val="Bezodstpw"/>
        <w:spacing w:line="276" w:lineRule="auto"/>
        <w:ind w:firstLine="708"/>
        <w:jc w:val="both"/>
        <w:rPr>
          <w:rFonts w:cstheme="minorHAnsi"/>
          <w:b/>
        </w:rPr>
      </w:pPr>
      <w:proofErr w:type="spellStart"/>
      <w:r w:rsidRPr="00CE4436">
        <w:rPr>
          <w:rFonts w:cstheme="minorHAnsi"/>
          <w:b/>
        </w:rPr>
        <w:t>Gi</w:t>
      </w:r>
      <w:proofErr w:type="spellEnd"/>
      <w:r w:rsidRPr="00CE4436">
        <w:rPr>
          <w:rFonts w:cstheme="minorHAnsi"/>
          <w:b/>
        </w:rPr>
        <w:t xml:space="preserve">= </w:t>
      </w:r>
      <w:proofErr w:type="spellStart"/>
      <w:r w:rsidRPr="00CE4436">
        <w:rPr>
          <w:rFonts w:cstheme="minorHAnsi"/>
          <w:b/>
        </w:rPr>
        <w:t>Gn</w:t>
      </w:r>
      <w:proofErr w:type="spellEnd"/>
      <w:r w:rsidRPr="00CE4436">
        <w:rPr>
          <w:rFonts w:cstheme="minorHAnsi"/>
          <w:b/>
        </w:rPr>
        <w:t>/</w:t>
      </w:r>
      <w:proofErr w:type="spellStart"/>
      <w:r w:rsidRPr="00CE4436">
        <w:rPr>
          <w:rFonts w:cstheme="minorHAnsi"/>
          <w:b/>
        </w:rPr>
        <w:t>Gmax</w:t>
      </w:r>
      <w:proofErr w:type="spellEnd"/>
      <w:r w:rsidRPr="00CE4436">
        <w:rPr>
          <w:rFonts w:cstheme="minorHAnsi"/>
          <w:b/>
        </w:rPr>
        <w:t xml:space="preserve"> x wag</w:t>
      </w:r>
      <w:r w:rsidRPr="00DB1CDF">
        <w:rPr>
          <w:rFonts w:cstheme="minorHAnsi"/>
          <w:b/>
        </w:rPr>
        <w:t xml:space="preserve">a </w:t>
      </w:r>
      <w:r w:rsidR="00BE3A1D">
        <w:rPr>
          <w:rFonts w:cstheme="minorHAnsi"/>
          <w:b/>
        </w:rPr>
        <w:t>2</w:t>
      </w:r>
      <w:r w:rsidR="00517888" w:rsidRPr="00DB1CDF">
        <w:rPr>
          <w:rFonts w:cstheme="minorHAnsi"/>
          <w:b/>
        </w:rPr>
        <w:t>0</w:t>
      </w:r>
      <w:r w:rsidRPr="00DB1CDF">
        <w:rPr>
          <w:rFonts w:cstheme="minorHAnsi"/>
          <w:b/>
        </w:rPr>
        <w:t>% x 100 pkt</w:t>
      </w:r>
    </w:p>
    <w:p w14:paraId="5411F3D6" w14:textId="77777777" w:rsidR="005F338B" w:rsidRPr="00CE4436" w:rsidRDefault="005F338B" w:rsidP="00EE1A57">
      <w:pPr>
        <w:pStyle w:val="Bezodstpw"/>
        <w:spacing w:line="276" w:lineRule="auto"/>
        <w:jc w:val="both"/>
        <w:rPr>
          <w:rFonts w:cstheme="minorHAnsi"/>
        </w:rPr>
      </w:pPr>
      <w:r w:rsidRPr="00CE4436">
        <w:rPr>
          <w:rFonts w:cstheme="minorHAnsi"/>
        </w:rPr>
        <w:t xml:space="preserve">Podane wartości oznaczają: </w:t>
      </w:r>
    </w:p>
    <w:p w14:paraId="4FC4374D" w14:textId="287BCF99" w:rsidR="005F338B" w:rsidRPr="00CE4436" w:rsidRDefault="005F338B" w:rsidP="00EE1A57">
      <w:pPr>
        <w:pStyle w:val="Bezodstpw"/>
        <w:spacing w:line="276" w:lineRule="auto"/>
        <w:ind w:left="708"/>
        <w:jc w:val="both"/>
        <w:rPr>
          <w:rFonts w:cstheme="minorHAnsi"/>
        </w:rPr>
      </w:pPr>
      <w:proofErr w:type="spellStart"/>
      <w:r w:rsidRPr="00CE4436">
        <w:rPr>
          <w:rFonts w:cstheme="minorHAnsi"/>
        </w:rPr>
        <w:t>Gi</w:t>
      </w:r>
      <w:proofErr w:type="spellEnd"/>
      <w:r w:rsidRPr="00CE4436">
        <w:rPr>
          <w:rFonts w:cstheme="minorHAnsi"/>
        </w:rPr>
        <w:t xml:space="preserve"> - liczba punktów dla o</w:t>
      </w:r>
      <w:r w:rsidR="00713053" w:rsidRPr="00CE4436">
        <w:rPr>
          <w:rFonts w:cstheme="minorHAnsi"/>
        </w:rPr>
        <w:t>ferty nr „i” w kryterium „Okres gwarancji</w:t>
      </w:r>
      <w:r w:rsidRPr="00CE4436">
        <w:rPr>
          <w:rFonts w:cstheme="minorHAnsi"/>
        </w:rPr>
        <w:t>”</w:t>
      </w:r>
    </w:p>
    <w:p w14:paraId="358A67A7" w14:textId="7CDED1F0" w:rsidR="005F338B" w:rsidRPr="00CE4436" w:rsidRDefault="005F338B" w:rsidP="00EE1A57">
      <w:pPr>
        <w:pStyle w:val="Bezodstpw"/>
        <w:spacing w:line="276" w:lineRule="auto"/>
        <w:ind w:left="708"/>
        <w:jc w:val="both"/>
        <w:rPr>
          <w:rFonts w:cstheme="minorHAnsi"/>
        </w:rPr>
      </w:pPr>
      <w:proofErr w:type="spellStart"/>
      <w:r w:rsidRPr="00CE4436">
        <w:rPr>
          <w:rFonts w:cstheme="minorHAnsi"/>
        </w:rPr>
        <w:t>Gn</w:t>
      </w:r>
      <w:proofErr w:type="spellEnd"/>
      <w:r w:rsidRPr="00CE4436">
        <w:rPr>
          <w:rFonts w:cstheme="minorHAnsi"/>
        </w:rPr>
        <w:t xml:space="preserve"> - okres </w:t>
      </w:r>
      <w:r w:rsidR="00713053" w:rsidRPr="00CE4436">
        <w:rPr>
          <w:rFonts w:cstheme="minorHAnsi"/>
        </w:rPr>
        <w:t>gwarancji</w:t>
      </w:r>
      <w:r w:rsidRPr="00CE4436">
        <w:rPr>
          <w:rFonts w:cstheme="minorHAnsi"/>
        </w:rPr>
        <w:t xml:space="preserve"> w badanej ofercie</w:t>
      </w:r>
    </w:p>
    <w:p w14:paraId="19B753FA" w14:textId="5906AC59" w:rsidR="005F338B" w:rsidRPr="00CE4436" w:rsidRDefault="005F338B" w:rsidP="00EE1A57">
      <w:pPr>
        <w:pStyle w:val="Bezodstpw"/>
        <w:spacing w:line="276" w:lineRule="auto"/>
        <w:ind w:left="708"/>
        <w:jc w:val="both"/>
        <w:rPr>
          <w:rFonts w:cstheme="minorHAnsi"/>
        </w:rPr>
      </w:pPr>
      <w:proofErr w:type="spellStart"/>
      <w:r w:rsidRPr="00CE4436">
        <w:rPr>
          <w:rFonts w:cstheme="minorHAnsi"/>
        </w:rPr>
        <w:t>Gmax</w:t>
      </w:r>
      <w:proofErr w:type="spellEnd"/>
      <w:r w:rsidRPr="00CE4436">
        <w:rPr>
          <w:rFonts w:cstheme="minorHAnsi"/>
        </w:rPr>
        <w:t xml:space="preserve"> – najdłuższy okres </w:t>
      </w:r>
      <w:r w:rsidR="00713053" w:rsidRPr="00CE4436">
        <w:rPr>
          <w:rFonts w:cstheme="minorHAnsi"/>
        </w:rPr>
        <w:t>gwarancji</w:t>
      </w:r>
      <w:r w:rsidRPr="00CE4436">
        <w:rPr>
          <w:rFonts w:cstheme="minorHAnsi"/>
        </w:rPr>
        <w:t xml:space="preserve"> ze wskazanych we wszystkich ofertach. </w:t>
      </w:r>
    </w:p>
    <w:p w14:paraId="291D5D49" w14:textId="6A0B8BD6" w:rsidR="005F338B" w:rsidRPr="00CE4436" w:rsidRDefault="005F338B" w:rsidP="00EE1A57">
      <w:pPr>
        <w:pStyle w:val="Bezodstpw"/>
        <w:spacing w:line="276" w:lineRule="auto"/>
        <w:jc w:val="both"/>
        <w:rPr>
          <w:rFonts w:cstheme="minorHAnsi"/>
        </w:rPr>
      </w:pPr>
      <w:r w:rsidRPr="00CE4436">
        <w:rPr>
          <w:rFonts w:cstheme="minorHAnsi"/>
        </w:rPr>
        <w:t xml:space="preserve">Okres </w:t>
      </w:r>
      <w:r w:rsidR="008966C4">
        <w:rPr>
          <w:rFonts w:cstheme="minorHAnsi"/>
        </w:rPr>
        <w:t>gwarancji</w:t>
      </w:r>
      <w:r w:rsidRPr="00CE4436">
        <w:rPr>
          <w:rFonts w:cstheme="minorHAnsi"/>
        </w:rPr>
        <w:t xml:space="preserve"> wyraża się w liczbie miesięcy.</w:t>
      </w:r>
    </w:p>
    <w:p w14:paraId="11C086ED" w14:textId="7AEB5EC6" w:rsidR="0024075C" w:rsidRDefault="005F338B" w:rsidP="00EE1A57">
      <w:pPr>
        <w:pStyle w:val="Bezodstpw"/>
        <w:spacing w:line="276" w:lineRule="auto"/>
        <w:jc w:val="both"/>
        <w:rPr>
          <w:rFonts w:cstheme="minorHAnsi"/>
        </w:rPr>
      </w:pPr>
      <w:r w:rsidRPr="00A54B9E">
        <w:rPr>
          <w:rFonts w:cstheme="minorHAnsi"/>
          <w:u w:val="single"/>
        </w:rPr>
        <w:t xml:space="preserve">Minimalny wymagany okres </w:t>
      </w:r>
      <w:r w:rsidR="00EA43C0" w:rsidRPr="00A54B9E">
        <w:rPr>
          <w:rFonts w:cstheme="minorHAnsi"/>
          <w:u w:val="single"/>
        </w:rPr>
        <w:t>gwarancji</w:t>
      </w:r>
      <w:r w:rsidRPr="00A54B9E">
        <w:rPr>
          <w:rFonts w:cstheme="minorHAnsi"/>
          <w:u w:val="single"/>
        </w:rPr>
        <w:t xml:space="preserve"> na cały przedmiot zamówienia </w:t>
      </w:r>
      <w:r w:rsidRPr="0024075C">
        <w:rPr>
          <w:rFonts w:cstheme="minorHAnsi"/>
          <w:u w:val="single"/>
        </w:rPr>
        <w:t xml:space="preserve">wynosi </w:t>
      </w:r>
      <w:r w:rsidR="004A5145" w:rsidRPr="0024075C">
        <w:rPr>
          <w:rFonts w:cstheme="minorHAnsi"/>
          <w:u w:val="single"/>
        </w:rPr>
        <w:t>12</w:t>
      </w:r>
      <w:r w:rsidRPr="0024075C">
        <w:rPr>
          <w:rFonts w:cstheme="minorHAnsi"/>
          <w:u w:val="single"/>
        </w:rPr>
        <w:t xml:space="preserve"> miesięcy</w:t>
      </w:r>
      <w:r w:rsidRPr="0024075C">
        <w:rPr>
          <w:rFonts w:cstheme="minorHAnsi"/>
        </w:rPr>
        <w:t xml:space="preserve"> od</w:t>
      </w:r>
      <w:r w:rsidRPr="00A54B9E">
        <w:rPr>
          <w:rFonts w:cstheme="minorHAnsi"/>
        </w:rPr>
        <w:t xml:space="preserve"> dnia podpisania protokołu końcowego. Oferty z krótszym okresem </w:t>
      </w:r>
      <w:r w:rsidR="005D712C" w:rsidRPr="00A54B9E">
        <w:rPr>
          <w:rFonts w:cstheme="minorHAnsi"/>
        </w:rPr>
        <w:t>gwarancji</w:t>
      </w:r>
      <w:r w:rsidRPr="00A54B9E">
        <w:rPr>
          <w:rFonts w:cstheme="minorHAnsi"/>
        </w:rPr>
        <w:t xml:space="preserve"> nie będą podlegały ocenie</w:t>
      </w:r>
      <w:r w:rsidR="002F302D" w:rsidRPr="00A54B9E">
        <w:rPr>
          <w:rFonts w:cstheme="minorHAnsi"/>
        </w:rPr>
        <w:t xml:space="preserve"> i zostaną odrzucone</w:t>
      </w:r>
      <w:r w:rsidRPr="00A54B9E">
        <w:rPr>
          <w:rFonts w:cstheme="minorHAnsi"/>
        </w:rPr>
        <w:t>.</w:t>
      </w:r>
      <w:r w:rsidR="00320773" w:rsidRPr="00A54B9E">
        <w:rPr>
          <w:rFonts w:cstheme="minorHAnsi"/>
        </w:rPr>
        <w:t xml:space="preserve"> Jednocześnie maksymalny okres gwarancji podlegający ocenie to </w:t>
      </w:r>
      <w:r w:rsidR="008966C4" w:rsidRPr="00A54B9E">
        <w:rPr>
          <w:rFonts w:cstheme="minorHAnsi"/>
        </w:rPr>
        <w:t>6</w:t>
      </w:r>
      <w:r w:rsidR="00320773" w:rsidRPr="00A54B9E">
        <w:rPr>
          <w:rFonts w:cstheme="minorHAnsi"/>
        </w:rPr>
        <w:t xml:space="preserve">0 miesięcy od odbioru końcowego. Jeśli oferent w ofercie poda dłuższy okres, to dla celów porównania ofert zostanie przyjęty okres </w:t>
      </w:r>
      <w:r w:rsidR="008966C4" w:rsidRPr="00A54B9E">
        <w:rPr>
          <w:rFonts w:cstheme="minorHAnsi"/>
          <w:u w:val="single"/>
        </w:rPr>
        <w:t>6</w:t>
      </w:r>
      <w:r w:rsidR="00320773" w:rsidRPr="00A54B9E">
        <w:rPr>
          <w:rFonts w:cstheme="minorHAnsi"/>
          <w:u w:val="single"/>
        </w:rPr>
        <w:t>0 miesięcy</w:t>
      </w:r>
      <w:r w:rsidR="00320773" w:rsidRPr="00A54B9E">
        <w:rPr>
          <w:rFonts w:cstheme="minorHAnsi"/>
        </w:rPr>
        <w:t>, ale w umowie zostanie wpisany okres zadeklarowany przez oferenta w ofercie.</w:t>
      </w:r>
    </w:p>
    <w:p w14:paraId="35CFD312" w14:textId="77777777" w:rsidR="0024075C" w:rsidRPr="00CE4436" w:rsidRDefault="0024075C" w:rsidP="00EE1A57">
      <w:pPr>
        <w:pStyle w:val="Bezodstpw"/>
        <w:spacing w:line="276" w:lineRule="auto"/>
        <w:jc w:val="both"/>
        <w:rPr>
          <w:rFonts w:cstheme="minorHAnsi"/>
        </w:rPr>
      </w:pPr>
    </w:p>
    <w:p w14:paraId="7EA25FE9" w14:textId="6B0B3A33" w:rsidR="00DB1CDF" w:rsidRPr="0009360B" w:rsidRDefault="005F338B" w:rsidP="00DB1CDF">
      <w:pPr>
        <w:pStyle w:val="Bezodstpw"/>
        <w:spacing w:line="276" w:lineRule="auto"/>
        <w:jc w:val="both"/>
        <w:rPr>
          <w:rFonts w:cstheme="minorHAnsi"/>
        </w:rPr>
      </w:pPr>
      <w:r w:rsidRPr="0009360B">
        <w:rPr>
          <w:rFonts w:cstheme="minorHAnsi"/>
        </w:rPr>
        <w:t>A</w:t>
      </w:r>
      <w:r w:rsidR="00462A82" w:rsidRPr="0009360B">
        <w:rPr>
          <w:rFonts w:cstheme="minorHAnsi"/>
        </w:rPr>
        <w:t>d</w:t>
      </w:r>
      <w:r w:rsidRPr="0009360B">
        <w:rPr>
          <w:rFonts w:cstheme="minorHAnsi"/>
        </w:rPr>
        <w:t xml:space="preserve"> 3. </w:t>
      </w:r>
      <w:r w:rsidR="00DB1CDF" w:rsidRPr="0009360B">
        <w:rPr>
          <w:rFonts w:cstheme="minorHAnsi"/>
        </w:rPr>
        <w:t>Liczba punktów w kryterium „</w:t>
      </w:r>
      <w:r w:rsidR="0024075C" w:rsidRPr="0009360B">
        <w:rPr>
          <w:rFonts w:cstheme="minorHAnsi"/>
        </w:rPr>
        <w:t>Czas reakcji</w:t>
      </w:r>
      <w:r w:rsidR="00DB1CDF" w:rsidRPr="0009360B">
        <w:rPr>
          <w:rFonts w:cstheme="minorHAnsi"/>
        </w:rPr>
        <w:t xml:space="preserve"> zdalnego serwisu – pomocy technicznej” będzie przyznawana według metodologii:</w:t>
      </w:r>
    </w:p>
    <w:p w14:paraId="6CB3490E" w14:textId="4057E056" w:rsidR="0024075C" w:rsidRPr="0009360B" w:rsidRDefault="0024075C" w:rsidP="0024075C">
      <w:pPr>
        <w:pStyle w:val="Bezodstpw"/>
        <w:spacing w:line="276" w:lineRule="auto"/>
        <w:ind w:firstLine="708"/>
        <w:jc w:val="both"/>
        <w:rPr>
          <w:rFonts w:cstheme="minorHAnsi"/>
          <w:b/>
        </w:rPr>
      </w:pPr>
      <w:proofErr w:type="spellStart"/>
      <w:r w:rsidRPr="0009360B">
        <w:rPr>
          <w:rFonts w:cstheme="minorHAnsi"/>
          <w:b/>
        </w:rPr>
        <w:t>Ri</w:t>
      </w:r>
      <w:proofErr w:type="spellEnd"/>
      <w:r w:rsidRPr="0009360B">
        <w:rPr>
          <w:rFonts w:cstheme="minorHAnsi"/>
          <w:b/>
        </w:rPr>
        <w:t>=</w:t>
      </w:r>
      <w:proofErr w:type="spellStart"/>
      <w:r w:rsidRPr="0009360B">
        <w:rPr>
          <w:rFonts w:cstheme="minorHAnsi"/>
          <w:b/>
        </w:rPr>
        <w:t>Rmin</w:t>
      </w:r>
      <w:proofErr w:type="spellEnd"/>
      <w:r w:rsidRPr="0009360B">
        <w:rPr>
          <w:rFonts w:cstheme="minorHAnsi"/>
          <w:b/>
        </w:rPr>
        <w:t xml:space="preserve">/Rn x waga </w:t>
      </w:r>
      <w:r w:rsidR="00BE3A1D">
        <w:rPr>
          <w:rFonts w:cstheme="minorHAnsi"/>
          <w:b/>
        </w:rPr>
        <w:t>20</w:t>
      </w:r>
      <w:r w:rsidRPr="0009360B">
        <w:rPr>
          <w:rFonts w:cstheme="minorHAnsi"/>
          <w:b/>
        </w:rPr>
        <w:t>% x 100 pkt</w:t>
      </w:r>
    </w:p>
    <w:p w14:paraId="3506808B" w14:textId="77777777" w:rsidR="0024075C" w:rsidRPr="0009360B" w:rsidRDefault="0024075C" w:rsidP="0024075C">
      <w:pPr>
        <w:pStyle w:val="Bezodstpw"/>
        <w:spacing w:line="276" w:lineRule="auto"/>
        <w:jc w:val="both"/>
        <w:rPr>
          <w:rFonts w:cstheme="minorHAnsi"/>
        </w:rPr>
      </w:pPr>
      <w:r w:rsidRPr="0009360B">
        <w:rPr>
          <w:rFonts w:cstheme="minorHAnsi"/>
        </w:rPr>
        <w:t xml:space="preserve">Podane wartości oznaczają: </w:t>
      </w:r>
    </w:p>
    <w:p w14:paraId="557E220C" w14:textId="63E9F58F" w:rsidR="0024075C" w:rsidRPr="0009360B" w:rsidRDefault="0024075C" w:rsidP="0024075C">
      <w:pPr>
        <w:pStyle w:val="Bezodstpw"/>
        <w:spacing w:line="276" w:lineRule="auto"/>
        <w:ind w:left="708"/>
        <w:jc w:val="both"/>
        <w:rPr>
          <w:rFonts w:cstheme="minorHAnsi"/>
        </w:rPr>
      </w:pPr>
      <w:proofErr w:type="spellStart"/>
      <w:r w:rsidRPr="0009360B">
        <w:rPr>
          <w:rFonts w:cstheme="minorHAnsi"/>
        </w:rPr>
        <w:t>Ri</w:t>
      </w:r>
      <w:proofErr w:type="spellEnd"/>
      <w:r w:rsidRPr="0009360B">
        <w:rPr>
          <w:rFonts w:cstheme="minorHAnsi"/>
        </w:rPr>
        <w:t xml:space="preserve"> - liczba punktów dla oferty nr „i” w kryterium „Czas reakcji zdalnego serwisu”</w:t>
      </w:r>
    </w:p>
    <w:p w14:paraId="62ED001F" w14:textId="26378D05" w:rsidR="0024075C" w:rsidRPr="0009360B" w:rsidRDefault="0024075C" w:rsidP="0024075C">
      <w:pPr>
        <w:pStyle w:val="Bezodstpw"/>
        <w:spacing w:line="276" w:lineRule="auto"/>
        <w:ind w:left="708"/>
        <w:jc w:val="both"/>
        <w:rPr>
          <w:rFonts w:cstheme="minorHAnsi"/>
        </w:rPr>
      </w:pPr>
      <w:proofErr w:type="spellStart"/>
      <w:r w:rsidRPr="0009360B">
        <w:rPr>
          <w:rFonts w:cstheme="minorHAnsi"/>
        </w:rPr>
        <w:t>Rmin</w:t>
      </w:r>
      <w:proofErr w:type="spellEnd"/>
      <w:r w:rsidRPr="0009360B">
        <w:rPr>
          <w:rFonts w:cstheme="minorHAnsi"/>
        </w:rPr>
        <w:t xml:space="preserve"> – najkrótszy czas reakcji </w:t>
      </w:r>
      <w:r w:rsidR="00F13DA9" w:rsidRPr="0009360B">
        <w:rPr>
          <w:rFonts w:cstheme="minorHAnsi"/>
        </w:rPr>
        <w:t xml:space="preserve">zdalnego </w:t>
      </w:r>
      <w:r w:rsidRPr="0009360B">
        <w:rPr>
          <w:rFonts w:cstheme="minorHAnsi"/>
        </w:rPr>
        <w:t>serwisu ze wskazanych we wszystkich ofertach</w:t>
      </w:r>
    </w:p>
    <w:p w14:paraId="392A9654" w14:textId="7083A2AA" w:rsidR="0024075C" w:rsidRPr="0009360B" w:rsidRDefault="0024075C" w:rsidP="0024075C">
      <w:pPr>
        <w:pStyle w:val="Bezodstpw"/>
        <w:spacing w:line="276" w:lineRule="auto"/>
        <w:ind w:left="708"/>
        <w:jc w:val="both"/>
        <w:rPr>
          <w:rFonts w:cstheme="minorHAnsi"/>
        </w:rPr>
      </w:pPr>
      <w:r w:rsidRPr="0009360B">
        <w:rPr>
          <w:rFonts w:cstheme="minorHAnsi"/>
        </w:rPr>
        <w:t xml:space="preserve">Rn – czas reakcji </w:t>
      </w:r>
      <w:r w:rsidR="00F13DA9" w:rsidRPr="0009360B">
        <w:rPr>
          <w:rFonts w:cstheme="minorHAnsi"/>
        </w:rPr>
        <w:t xml:space="preserve">zdalnego </w:t>
      </w:r>
      <w:r w:rsidRPr="0009360B">
        <w:rPr>
          <w:rFonts w:cstheme="minorHAnsi"/>
        </w:rPr>
        <w:t>serwisu w badanej ofercie</w:t>
      </w:r>
    </w:p>
    <w:p w14:paraId="74C6770C" w14:textId="77777777" w:rsidR="00B63961" w:rsidRPr="0009360B" w:rsidRDefault="00B63961" w:rsidP="00B63961">
      <w:pPr>
        <w:pStyle w:val="Bezodstpw"/>
        <w:spacing w:line="276" w:lineRule="auto"/>
        <w:jc w:val="both"/>
        <w:rPr>
          <w:rFonts w:cstheme="minorHAnsi"/>
        </w:rPr>
      </w:pPr>
      <w:r w:rsidRPr="0009360B">
        <w:rPr>
          <w:rFonts w:cstheme="minorHAnsi"/>
        </w:rPr>
        <w:t>Czas reakcji wyraża się w liczbie godzin.</w:t>
      </w:r>
    </w:p>
    <w:p w14:paraId="7C75C205" w14:textId="526D4D1B" w:rsidR="00DB1CDF" w:rsidRPr="00DB1CDF" w:rsidRDefault="00B63961" w:rsidP="00DB1CDF">
      <w:pPr>
        <w:pStyle w:val="Bezodstpw"/>
        <w:spacing w:line="276" w:lineRule="auto"/>
        <w:jc w:val="both"/>
        <w:rPr>
          <w:rFonts w:cstheme="minorHAnsi"/>
        </w:rPr>
      </w:pPr>
      <w:r w:rsidRPr="0009360B">
        <w:rPr>
          <w:rFonts w:cstheme="minorHAnsi"/>
          <w:u w:val="single"/>
        </w:rPr>
        <w:t>Maksymalny czas reakcji serwisu dot. przedmiotu zamówienia wynosi 24h</w:t>
      </w:r>
      <w:r w:rsidRPr="0009360B">
        <w:rPr>
          <w:rFonts w:cstheme="minorHAnsi"/>
        </w:rPr>
        <w:t xml:space="preserve"> liczone w dni robocze od momentu zgłoszenia serwisowego. Oferty z dłuższym czasem reakcji nie będą podlegały ocenie i zosta</w:t>
      </w:r>
      <w:r w:rsidR="005C286B" w:rsidRPr="0009360B">
        <w:rPr>
          <w:rFonts w:cstheme="minorHAnsi"/>
        </w:rPr>
        <w:t>ną</w:t>
      </w:r>
      <w:r w:rsidRPr="0009360B">
        <w:rPr>
          <w:rFonts w:cstheme="minorHAnsi"/>
        </w:rPr>
        <w:t xml:space="preserve"> odrzucone.</w:t>
      </w:r>
    </w:p>
    <w:p w14:paraId="41031A89" w14:textId="203333B8" w:rsidR="00271ADB" w:rsidRDefault="00826706" w:rsidP="00DB1CDF">
      <w:pPr>
        <w:pStyle w:val="Bezodstpw"/>
        <w:spacing w:line="276" w:lineRule="auto"/>
        <w:jc w:val="both"/>
        <w:rPr>
          <w:rFonts w:cstheme="minorHAnsi"/>
        </w:rPr>
      </w:pPr>
      <w:r>
        <w:rPr>
          <w:rFonts w:cstheme="minorHAnsi"/>
        </w:rPr>
        <w:t>Czas reakcji</w:t>
      </w:r>
      <w:r w:rsidR="00DB1CDF" w:rsidRPr="00DB1CDF">
        <w:rPr>
          <w:rFonts w:cstheme="minorHAnsi"/>
        </w:rPr>
        <w:t xml:space="preserve"> zdalnego serwisu – pomocy technicznej rozumian</w:t>
      </w:r>
      <w:r>
        <w:rPr>
          <w:rFonts w:cstheme="minorHAnsi"/>
        </w:rPr>
        <w:t>y</w:t>
      </w:r>
      <w:r w:rsidR="00DB1CDF" w:rsidRPr="00DB1CDF">
        <w:rPr>
          <w:rFonts w:cstheme="minorHAnsi"/>
        </w:rPr>
        <w:t xml:space="preserve"> jest jako </w:t>
      </w:r>
      <w:r w:rsidR="005663C7">
        <w:rPr>
          <w:rFonts w:cstheme="minorHAnsi"/>
        </w:rPr>
        <w:t>okres od momentu</w:t>
      </w:r>
      <w:r w:rsidR="00DB1CDF" w:rsidRPr="00DB1CDF">
        <w:rPr>
          <w:rFonts w:cstheme="minorHAnsi"/>
        </w:rPr>
        <w:t xml:space="preserve"> zgłoszenia awarii lub innego problemu technicznego oraz natychmiastowe przyjęcie tego zgłoszenia przez Pracowników serwisu </w:t>
      </w:r>
      <w:r w:rsidR="00D330FA">
        <w:rPr>
          <w:rFonts w:cstheme="minorHAnsi"/>
        </w:rPr>
        <w:t>do</w:t>
      </w:r>
      <w:r w:rsidR="00DB1CDF" w:rsidRPr="00DB1CDF">
        <w:rPr>
          <w:rFonts w:cstheme="minorHAnsi"/>
        </w:rPr>
        <w:t xml:space="preserve"> uzyskani</w:t>
      </w:r>
      <w:r w:rsidR="00D330FA">
        <w:rPr>
          <w:rFonts w:cstheme="minorHAnsi"/>
        </w:rPr>
        <w:t>a</w:t>
      </w:r>
      <w:r w:rsidR="00DB1CDF" w:rsidRPr="00DB1CDF">
        <w:rPr>
          <w:rFonts w:cstheme="minorHAnsi"/>
        </w:rPr>
        <w:t xml:space="preserve"> przez Zamawiającego realnej pomocy (</w:t>
      </w:r>
      <w:r w:rsidR="00DB1CDF" w:rsidRPr="005F5DC2">
        <w:rPr>
          <w:rFonts w:cstheme="minorHAnsi"/>
          <w:b/>
          <w:bCs/>
        </w:rPr>
        <w:t xml:space="preserve">rozumianej jako uzyskanie informacji o dalszym postępowaniu, które przeprowadza samodzielnie Zamawiający lub upoważniony pracownik Zamawiającego, celem usunięcia awarii lub problemu technicznego i przywrócenia sprawności urządzenia, chyba że niezbędna jest </w:t>
      </w:r>
      <w:r w:rsidR="00271ADB" w:rsidRPr="005F5DC2">
        <w:rPr>
          <w:rFonts w:cstheme="minorHAnsi"/>
          <w:b/>
          <w:bCs/>
        </w:rPr>
        <w:t>interwencja serwisu</w:t>
      </w:r>
      <w:r w:rsidR="005E05EE" w:rsidRPr="005F5DC2">
        <w:rPr>
          <w:rFonts w:cstheme="minorHAnsi"/>
          <w:b/>
          <w:bCs/>
        </w:rPr>
        <w:t xml:space="preserve"> Wykonawcy</w:t>
      </w:r>
      <w:r w:rsidR="005F5DC2">
        <w:rPr>
          <w:rFonts w:cstheme="minorHAnsi"/>
        </w:rPr>
        <w:t>)</w:t>
      </w:r>
      <w:r w:rsidR="00DB1CDF" w:rsidRPr="00DB1CDF">
        <w:rPr>
          <w:rFonts w:cstheme="minorHAnsi"/>
        </w:rPr>
        <w:t xml:space="preserve">. </w:t>
      </w:r>
    </w:p>
    <w:p w14:paraId="4CA13094" w14:textId="3F0BC14A" w:rsidR="00DB1CDF" w:rsidRPr="00DB1CDF" w:rsidRDefault="00DB1CDF" w:rsidP="00DB1CDF">
      <w:pPr>
        <w:pStyle w:val="Bezodstpw"/>
        <w:spacing w:line="276" w:lineRule="auto"/>
        <w:jc w:val="both"/>
        <w:rPr>
          <w:rFonts w:cstheme="minorHAnsi"/>
        </w:rPr>
      </w:pPr>
      <w:r w:rsidRPr="00DB1CDF">
        <w:rPr>
          <w:rFonts w:cstheme="minorHAnsi"/>
        </w:rPr>
        <w:t>Przykłady dostępności serwisu to m.in.: infolinia, zdalna platforma, chat lub inne rozwiązania, gdzie Zamawiający podejmuje skuteczny kontakt z Wykonawcą w czasie rzeczywistym.</w:t>
      </w:r>
    </w:p>
    <w:p w14:paraId="576C34B1" w14:textId="77777777" w:rsidR="00574AAF" w:rsidRDefault="00DB1CDF" w:rsidP="00DB1CDF">
      <w:pPr>
        <w:pStyle w:val="Bezodstpw"/>
        <w:spacing w:line="276" w:lineRule="auto"/>
        <w:jc w:val="both"/>
        <w:rPr>
          <w:rFonts w:cstheme="minorHAnsi"/>
        </w:rPr>
      </w:pPr>
      <w:r w:rsidRPr="00DB1CDF">
        <w:rPr>
          <w:rFonts w:cstheme="minorHAnsi"/>
        </w:rPr>
        <w:t>UWAGA:</w:t>
      </w:r>
    </w:p>
    <w:p w14:paraId="5ED173DB" w14:textId="64B6E496" w:rsidR="00DB1CDF" w:rsidRPr="00DB1CDF" w:rsidRDefault="00DB1CDF" w:rsidP="00010157">
      <w:pPr>
        <w:pStyle w:val="Bezodstpw"/>
        <w:numPr>
          <w:ilvl w:val="0"/>
          <w:numId w:val="27"/>
        </w:numPr>
        <w:spacing w:line="276" w:lineRule="auto"/>
        <w:jc w:val="both"/>
        <w:rPr>
          <w:rFonts w:cstheme="minorHAnsi"/>
        </w:rPr>
      </w:pPr>
      <w:r w:rsidRPr="00DB1CDF">
        <w:rPr>
          <w:rFonts w:cstheme="minorHAnsi"/>
        </w:rPr>
        <w:lastRenderedPageBreak/>
        <w:t xml:space="preserve">Zamawiający nie dopuszcza, aby zdalny serwis – pomoc techniczna realizowany był za pomocą </w:t>
      </w:r>
      <w:proofErr w:type="spellStart"/>
      <w:r w:rsidRPr="00DB1CDF">
        <w:rPr>
          <w:rFonts w:cstheme="minorHAnsi"/>
        </w:rPr>
        <w:t>BOTa</w:t>
      </w:r>
      <w:proofErr w:type="spellEnd"/>
      <w:r w:rsidRPr="00DB1CDF">
        <w:rPr>
          <w:rFonts w:cstheme="minorHAnsi"/>
        </w:rPr>
        <w:t xml:space="preserve"> lub sztucznej inteligencji (AI); </w:t>
      </w:r>
    </w:p>
    <w:p w14:paraId="24568D73" w14:textId="1C20BA4D" w:rsidR="00DB1CDF" w:rsidRPr="00DB1CDF" w:rsidRDefault="00DB1CDF" w:rsidP="00D77BCC">
      <w:pPr>
        <w:pStyle w:val="Bezodstpw"/>
        <w:numPr>
          <w:ilvl w:val="0"/>
          <w:numId w:val="27"/>
        </w:numPr>
        <w:spacing w:line="276" w:lineRule="auto"/>
        <w:jc w:val="both"/>
        <w:rPr>
          <w:rFonts w:cstheme="minorHAnsi"/>
        </w:rPr>
      </w:pPr>
      <w:r w:rsidRPr="00DB1CDF">
        <w:rPr>
          <w:rFonts w:cstheme="minorHAnsi"/>
        </w:rPr>
        <w:t>Zamawiający wymaga, aby  zdalny serwis – pomoc techniczna realizowany był przez osoby posiadające wiedzę techniczną w zakresie konstrukcji, działania, eksploatacji, konserwacji, napraw, serwisowania, itd. urządzenia, które będą w stanie udzielić realnej pomocy i doprowadzić do zdalnego usunięcia awarii lub problemu technicznego.</w:t>
      </w:r>
    </w:p>
    <w:p w14:paraId="098EFF7E" w14:textId="50CA074B" w:rsidR="00DB1CDF" w:rsidRPr="00086F13" w:rsidRDefault="00DB1CDF" w:rsidP="00DB1CDF">
      <w:pPr>
        <w:pStyle w:val="Bezodstpw"/>
        <w:numPr>
          <w:ilvl w:val="0"/>
          <w:numId w:val="27"/>
        </w:numPr>
        <w:spacing w:line="276" w:lineRule="auto"/>
        <w:jc w:val="both"/>
        <w:rPr>
          <w:rFonts w:cstheme="minorHAnsi"/>
        </w:rPr>
      </w:pPr>
      <w:r w:rsidRPr="00DB1CDF">
        <w:rPr>
          <w:rFonts w:cstheme="minorHAnsi"/>
        </w:rPr>
        <w:t>Zamawiający wymaga, aby zdalny serwis – pomoc techniczna był świadczony w języku polskim na takim poziomie komunikatywnej znajomości języka polskiego, aby nie było problemu ze zrozumieniem poleceń i instrukcji wydawanych przez serwisanta</w:t>
      </w:r>
    </w:p>
    <w:p w14:paraId="273F6A46" w14:textId="77777777" w:rsidR="00DB1CDF" w:rsidRDefault="00DB1CDF" w:rsidP="00DB1CDF">
      <w:pPr>
        <w:pStyle w:val="Bezodstpw"/>
        <w:spacing w:line="276" w:lineRule="auto"/>
        <w:jc w:val="both"/>
        <w:rPr>
          <w:rFonts w:cstheme="minorHAnsi"/>
        </w:rPr>
      </w:pPr>
      <w:r w:rsidRPr="00DB1CDF">
        <w:rPr>
          <w:rFonts w:cstheme="minorHAnsi"/>
        </w:rPr>
        <w:t>Przez dni robocze rozumie się dni od poniedziałku do piątku, poza dniami ustawowo wolnymi od pracy, zakładając, że poniedziałek rozpoczyna się o godzinie 00:00:01 w poniedziałek, a piątek kończy się o godzinie 23:59:59 w piątek.</w:t>
      </w:r>
    </w:p>
    <w:p w14:paraId="217F5E21" w14:textId="77777777" w:rsidR="00DB1CDF" w:rsidRDefault="00DB1CDF" w:rsidP="00DB1CDF">
      <w:pPr>
        <w:pStyle w:val="Bezodstpw"/>
        <w:spacing w:line="276" w:lineRule="auto"/>
        <w:jc w:val="both"/>
        <w:rPr>
          <w:rFonts w:cstheme="minorHAnsi"/>
        </w:rPr>
      </w:pPr>
    </w:p>
    <w:p w14:paraId="35DFC606" w14:textId="46DCD90B" w:rsidR="001144E4" w:rsidRPr="00CE4436" w:rsidRDefault="001144E4" w:rsidP="00DB1CDF">
      <w:pPr>
        <w:pStyle w:val="Bezodstpw"/>
        <w:spacing w:line="276" w:lineRule="auto"/>
        <w:jc w:val="both"/>
        <w:rPr>
          <w:rFonts w:cstheme="minorHAnsi"/>
        </w:rPr>
      </w:pPr>
      <w:r w:rsidRPr="00CE4436">
        <w:rPr>
          <w:rFonts w:cstheme="minorHAnsi"/>
        </w:rPr>
        <w:t>Ad 4. Liczba punktów w kryterium „Tryb „czuwania” i oszczędzania energii” będzie przyznawana według metodologii:</w:t>
      </w:r>
    </w:p>
    <w:p w14:paraId="0DCD33EC" w14:textId="3B3AEC9F" w:rsidR="000E5D3A" w:rsidRPr="00CE4436" w:rsidRDefault="000E5D3A" w:rsidP="00EE1A57">
      <w:pPr>
        <w:pStyle w:val="Bezodstpw"/>
        <w:spacing w:line="276" w:lineRule="auto"/>
        <w:jc w:val="both"/>
        <w:rPr>
          <w:rFonts w:cstheme="minorHAnsi"/>
          <w:b/>
          <w:bCs/>
        </w:rPr>
      </w:pPr>
      <w:r w:rsidRPr="00CE4436">
        <w:rPr>
          <w:rFonts w:cstheme="minorHAnsi"/>
        </w:rPr>
        <w:t xml:space="preserve">- W przypadku posiadania przez </w:t>
      </w:r>
      <w:r w:rsidR="00A67396" w:rsidRPr="00CE4436">
        <w:rPr>
          <w:rFonts w:cstheme="minorHAnsi"/>
          <w:bCs/>
        </w:rPr>
        <w:t xml:space="preserve">linię do paletyzacji (owijania palet) </w:t>
      </w:r>
      <w:r w:rsidRPr="00CE4436">
        <w:rPr>
          <w:rFonts w:cstheme="minorHAnsi"/>
        </w:rPr>
        <w:t xml:space="preserve">trybu „czuwania” i oszczędzania energii powodującego samoczynne wyłączenie urządzenia (i / lub samoczynne przejście urządzenia w tryb „czuwania”) pozwalające na oszczędzanie energii w stosunku do trybu działania, z zastrzeżeniem, że urządzenie samoczynnie wyłącza się lub przechodzi w tryb „czuwania” po nie więcej niż 10 minutach bezczynności - zostanie przyznane </w:t>
      </w:r>
      <w:r w:rsidRPr="00CE4436">
        <w:rPr>
          <w:rFonts w:cstheme="minorHAnsi"/>
          <w:b/>
          <w:bCs/>
        </w:rPr>
        <w:t xml:space="preserve">100 pkt x waga </w:t>
      </w:r>
      <w:r w:rsidR="00BE3A1D">
        <w:rPr>
          <w:rFonts w:cstheme="minorHAnsi"/>
          <w:b/>
          <w:bCs/>
        </w:rPr>
        <w:t>10</w:t>
      </w:r>
      <w:r w:rsidRPr="00CE4436">
        <w:rPr>
          <w:rFonts w:cstheme="minorHAnsi"/>
          <w:b/>
          <w:bCs/>
        </w:rPr>
        <w:t>%</w:t>
      </w:r>
    </w:p>
    <w:p w14:paraId="31F76F52" w14:textId="15FCA9FD" w:rsidR="001144E4" w:rsidRPr="00CE4436" w:rsidRDefault="001144E4" w:rsidP="00EE1A57">
      <w:pPr>
        <w:pStyle w:val="Bezodstpw"/>
        <w:spacing w:line="276" w:lineRule="auto"/>
        <w:jc w:val="both"/>
        <w:rPr>
          <w:rFonts w:cstheme="minorHAnsi"/>
        </w:rPr>
      </w:pPr>
      <w:r w:rsidRPr="00CE4436">
        <w:rPr>
          <w:rFonts w:cstheme="minorHAnsi"/>
        </w:rPr>
        <w:t xml:space="preserve">- W przypadku braku trybu „czuwania” i/lub trybu oszczędzania energii </w:t>
      </w:r>
      <w:r w:rsidR="00560996">
        <w:rPr>
          <w:rFonts w:cstheme="minorHAnsi"/>
        </w:rPr>
        <w:t xml:space="preserve">- </w:t>
      </w:r>
      <w:r w:rsidRPr="00CE4436">
        <w:rPr>
          <w:rFonts w:cstheme="minorHAnsi"/>
        </w:rPr>
        <w:t xml:space="preserve">zostanie </w:t>
      </w:r>
      <w:r w:rsidRPr="00BE7CB8">
        <w:rPr>
          <w:rFonts w:cstheme="minorHAnsi"/>
          <w:bCs/>
        </w:rPr>
        <w:t xml:space="preserve">przyznane </w:t>
      </w:r>
      <w:r w:rsidR="00BE7CB8" w:rsidRPr="00BE7CB8">
        <w:rPr>
          <w:rFonts w:cstheme="minorHAnsi"/>
          <w:bCs/>
        </w:rPr>
        <w:br/>
      </w:r>
      <w:r w:rsidRPr="00CE4436">
        <w:rPr>
          <w:rFonts w:cstheme="minorHAnsi"/>
          <w:b/>
        </w:rPr>
        <w:t xml:space="preserve">0 pkt x waga </w:t>
      </w:r>
      <w:r w:rsidR="00BE3A1D">
        <w:rPr>
          <w:rFonts w:cstheme="minorHAnsi"/>
          <w:b/>
        </w:rPr>
        <w:t>10</w:t>
      </w:r>
      <w:r w:rsidRPr="00CE4436">
        <w:rPr>
          <w:rFonts w:cstheme="minorHAnsi"/>
          <w:b/>
        </w:rPr>
        <w:t>%</w:t>
      </w:r>
    </w:p>
    <w:p w14:paraId="7C767979" w14:textId="77777777" w:rsidR="001144E4" w:rsidRPr="00CE4436" w:rsidRDefault="001144E4" w:rsidP="00EE1A57">
      <w:pPr>
        <w:pStyle w:val="Bezodstpw"/>
        <w:spacing w:line="276" w:lineRule="auto"/>
        <w:jc w:val="both"/>
        <w:rPr>
          <w:rFonts w:cstheme="minorHAnsi"/>
        </w:rPr>
      </w:pPr>
      <w:r w:rsidRPr="00CE4436">
        <w:rPr>
          <w:rFonts w:cstheme="minorHAnsi"/>
        </w:rPr>
        <w:t>Liczba punktów w powyższym kryterium zostanie przyznana na podstawie oświadczenia Wykonawcy zawartego w ofercie.</w:t>
      </w:r>
    </w:p>
    <w:p w14:paraId="681F0B3E" w14:textId="77777777" w:rsidR="001144E4" w:rsidRPr="00CE4436" w:rsidRDefault="001144E4" w:rsidP="00EE1A57">
      <w:pPr>
        <w:pStyle w:val="Bezodstpw"/>
        <w:spacing w:line="276" w:lineRule="auto"/>
        <w:jc w:val="both"/>
        <w:rPr>
          <w:rFonts w:cstheme="minorHAnsi"/>
        </w:rPr>
      </w:pPr>
      <w:r w:rsidRPr="00CE4436">
        <w:rPr>
          <w:rFonts w:cstheme="minorHAnsi"/>
        </w:rPr>
        <w:t xml:space="preserve">Podane wartości oznaczają: </w:t>
      </w:r>
    </w:p>
    <w:p w14:paraId="09FF4622" w14:textId="77777777" w:rsidR="001144E4" w:rsidRPr="00CE4436" w:rsidRDefault="001144E4" w:rsidP="00EE1A57">
      <w:pPr>
        <w:pStyle w:val="Bezodstpw"/>
        <w:spacing w:line="276" w:lineRule="auto"/>
        <w:ind w:firstLine="708"/>
        <w:jc w:val="both"/>
        <w:rPr>
          <w:rFonts w:cstheme="minorHAnsi"/>
        </w:rPr>
      </w:pPr>
      <w:r w:rsidRPr="00CE4436">
        <w:rPr>
          <w:rFonts w:cstheme="minorHAnsi"/>
        </w:rPr>
        <w:t>Ti – liczba punktów dla oferty nr „i’ w kryterium „Tryb „czuwania” i oszczędzania energii” w odniesieniu do urządzenia</w:t>
      </w:r>
    </w:p>
    <w:p w14:paraId="660A8823" w14:textId="70853C4C" w:rsidR="009350D6" w:rsidRPr="00086F13" w:rsidRDefault="001306E7" w:rsidP="004716AF">
      <w:pPr>
        <w:pStyle w:val="Bezodstpw"/>
        <w:spacing w:line="276" w:lineRule="auto"/>
        <w:jc w:val="both"/>
        <w:rPr>
          <w:rFonts w:cstheme="minorHAnsi"/>
        </w:rPr>
      </w:pPr>
      <w:r w:rsidRPr="00086F13">
        <w:rPr>
          <w:rFonts w:cstheme="minorHAnsi"/>
        </w:rPr>
        <w:t>Jeśli ofert</w:t>
      </w:r>
      <w:r w:rsidR="00D11601" w:rsidRPr="00086F13">
        <w:rPr>
          <w:rFonts w:cstheme="minorHAnsi"/>
        </w:rPr>
        <w:t>a wygra, to Oferent będzie zobligowany do dostarczenia dokumentacji potwierdzającej spełnienie kryterium</w:t>
      </w:r>
      <w:r w:rsidR="00941573" w:rsidRPr="00086F13">
        <w:rPr>
          <w:rFonts w:cstheme="minorHAnsi"/>
        </w:rPr>
        <w:t>, np. kartę katalogową</w:t>
      </w:r>
      <w:r w:rsidR="009350D6" w:rsidRPr="00086F13">
        <w:rPr>
          <w:rFonts w:cstheme="minorHAnsi"/>
        </w:rPr>
        <w:t xml:space="preserve">, </w:t>
      </w:r>
      <w:r w:rsidR="00941573" w:rsidRPr="00086F13">
        <w:rPr>
          <w:rFonts w:cstheme="minorHAnsi"/>
        </w:rPr>
        <w:t xml:space="preserve">certyfikat, raport obrazujący zużycie </w:t>
      </w:r>
      <w:r w:rsidR="009350D6" w:rsidRPr="00086F13">
        <w:rPr>
          <w:rFonts w:cstheme="minorHAnsi"/>
        </w:rPr>
        <w:t>e</w:t>
      </w:r>
      <w:r w:rsidR="00941573" w:rsidRPr="00086F13">
        <w:rPr>
          <w:rFonts w:cstheme="minorHAnsi"/>
        </w:rPr>
        <w:t>nergi</w:t>
      </w:r>
      <w:r w:rsidR="009350D6" w:rsidRPr="00086F13">
        <w:rPr>
          <w:rFonts w:cstheme="minorHAnsi"/>
        </w:rPr>
        <w:t>i lub inny dokument, z którego będzie wynikało powyższe.</w:t>
      </w:r>
    </w:p>
    <w:p w14:paraId="21323C74" w14:textId="77777777" w:rsidR="001144E4" w:rsidRPr="00CE4436" w:rsidRDefault="001144E4" w:rsidP="00EE1A57">
      <w:pPr>
        <w:pStyle w:val="Bezodstpw"/>
        <w:spacing w:line="276" w:lineRule="auto"/>
        <w:jc w:val="both"/>
        <w:rPr>
          <w:rFonts w:cstheme="minorHAnsi"/>
        </w:rPr>
      </w:pPr>
    </w:p>
    <w:p w14:paraId="3764E745" w14:textId="57C1F280" w:rsidR="00AD672F" w:rsidRPr="00CE4436" w:rsidRDefault="001144E4" w:rsidP="00EE1A57">
      <w:pPr>
        <w:pStyle w:val="Bezodstpw"/>
        <w:spacing w:line="276" w:lineRule="auto"/>
        <w:jc w:val="both"/>
        <w:rPr>
          <w:rFonts w:cstheme="minorHAnsi"/>
        </w:rPr>
      </w:pPr>
      <w:r w:rsidRPr="00CE4436">
        <w:rPr>
          <w:rFonts w:cstheme="minorHAnsi"/>
        </w:rPr>
        <w:t>Suma punktów S będąca podstawą wyboru oferty (max, 100 punktów = 100%) przyznana danemu Oferentowi będzie obliczona wg wzoru:</w:t>
      </w:r>
    </w:p>
    <w:p w14:paraId="5CE432B3" w14:textId="144350CE" w:rsidR="00AD672F" w:rsidRPr="00560996" w:rsidRDefault="00AD672F" w:rsidP="00EE1A57">
      <w:pPr>
        <w:pStyle w:val="Bezodstpw"/>
        <w:spacing w:line="276" w:lineRule="auto"/>
        <w:jc w:val="both"/>
        <w:rPr>
          <w:rFonts w:cstheme="minorHAnsi"/>
          <w:b/>
        </w:rPr>
      </w:pPr>
      <w:r w:rsidRPr="00CE4436">
        <w:rPr>
          <w:rFonts w:cstheme="minorHAnsi"/>
          <w:b/>
        </w:rPr>
        <w:t xml:space="preserve">S = Ci + </w:t>
      </w:r>
      <w:proofErr w:type="spellStart"/>
      <w:r w:rsidRPr="00CE4436">
        <w:rPr>
          <w:rFonts w:cstheme="minorHAnsi"/>
          <w:b/>
        </w:rPr>
        <w:t>Gi</w:t>
      </w:r>
      <w:proofErr w:type="spellEnd"/>
      <w:r w:rsidRPr="00CE4436">
        <w:rPr>
          <w:rFonts w:cstheme="minorHAnsi"/>
          <w:b/>
        </w:rPr>
        <w:t xml:space="preserve"> + </w:t>
      </w:r>
      <w:proofErr w:type="spellStart"/>
      <w:r w:rsidR="001A23F0">
        <w:rPr>
          <w:rFonts w:cstheme="minorHAnsi"/>
          <w:b/>
        </w:rPr>
        <w:t>R</w:t>
      </w:r>
      <w:r w:rsidRPr="00CE4436">
        <w:rPr>
          <w:rFonts w:cstheme="minorHAnsi"/>
          <w:b/>
        </w:rPr>
        <w:t>i</w:t>
      </w:r>
      <w:proofErr w:type="spellEnd"/>
      <w:r w:rsidRPr="00CE4436">
        <w:rPr>
          <w:rFonts w:cstheme="minorHAnsi"/>
          <w:b/>
        </w:rPr>
        <w:t xml:space="preserve"> + Ti</w:t>
      </w:r>
    </w:p>
    <w:p w14:paraId="4BA5714D" w14:textId="77777777" w:rsidR="00545B30" w:rsidRPr="00CE4436" w:rsidRDefault="00545B30" w:rsidP="00EE1A57">
      <w:pPr>
        <w:pStyle w:val="Bezodstpw"/>
        <w:spacing w:line="276" w:lineRule="auto"/>
        <w:jc w:val="both"/>
        <w:rPr>
          <w:rFonts w:cstheme="minorHAnsi"/>
        </w:rPr>
      </w:pPr>
      <w:r w:rsidRPr="00CE4436">
        <w:rPr>
          <w:rFonts w:cstheme="minorHAnsi"/>
        </w:rPr>
        <w:t>Zamawiający po dokonaniu oceny i weryfikacji nadesłanych ofert zaproponuje Oferentowi, który przedstawił najkorzystniejszą ofertę, podpisanie umowy na realizację przedmiotu zamówienia.</w:t>
      </w:r>
    </w:p>
    <w:p w14:paraId="3B8C8501" w14:textId="77777777" w:rsidR="00D05D84" w:rsidRPr="00CE4436" w:rsidRDefault="00D05D84" w:rsidP="00EE1A57">
      <w:pPr>
        <w:pStyle w:val="Bezodstpw"/>
        <w:spacing w:line="276" w:lineRule="auto"/>
        <w:jc w:val="both"/>
        <w:rPr>
          <w:rFonts w:cstheme="minorHAnsi"/>
        </w:rPr>
      </w:pPr>
    </w:p>
    <w:p w14:paraId="18D75C4B" w14:textId="08553D8C" w:rsidR="00B633BA" w:rsidRPr="00CE4436" w:rsidRDefault="00B82908" w:rsidP="00EE1A57">
      <w:pPr>
        <w:pStyle w:val="Bezodstpw"/>
        <w:spacing w:line="276" w:lineRule="auto"/>
        <w:jc w:val="both"/>
        <w:rPr>
          <w:rFonts w:cstheme="minorHAnsi"/>
          <w:b/>
        </w:rPr>
      </w:pPr>
      <w:r w:rsidRPr="00CE4436">
        <w:rPr>
          <w:rFonts w:cstheme="minorHAnsi"/>
          <w:b/>
        </w:rPr>
        <w:t>6</w:t>
      </w:r>
      <w:r w:rsidR="00B633BA" w:rsidRPr="00CE4436">
        <w:rPr>
          <w:rFonts w:cstheme="minorHAnsi"/>
          <w:b/>
        </w:rPr>
        <w:t xml:space="preserve">. </w:t>
      </w:r>
      <w:r w:rsidR="00CE172E" w:rsidRPr="00CE4436">
        <w:rPr>
          <w:rFonts w:cstheme="minorHAnsi"/>
          <w:b/>
        </w:rPr>
        <w:t>WARUNKI:</w:t>
      </w:r>
    </w:p>
    <w:p w14:paraId="18FC766D" w14:textId="5A97A1D8" w:rsidR="00B633BA" w:rsidRPr="00CE4436" w:rsidRDefault="00E20BD4" w:rsidP="00EE1A57">
      <w:pPr>
        <w:pStyle w:val="Bezodstpw"/>
        <w:numPr>
          <w:ilvl w:val="0"/>
          <w:numId w:val="7"/>
        </w:numPr>
        <w:spacing w:line="276" w:lineRule="auto"/>
        <w:jc w:val="both"/>
        <w:rPr>
          <w:rFonts w:cstheme="minorHAnsi"/>
        </w:rPr>
      </w:pPr>
      <w:r w:rsidRPr="00CE4436">
        <w:rPr>
          <w:rFonts w:cstheme="minorHAnsi"/>
        </w:rPr>
        <w:t xml:space="preserve">Zamawiający zastrzega sobie możliwość anulacji/unieważnienia zapytania na każdym etapie, najpóźniej do momentu </w:t>
      </w:r>
      <w:r w:rsidR="0024075C">
        <w:rPr>
          <w:rFonts w:cstheme="minorHAnsi"/>
        </w:rPr>
        <w:t>podpisania umowy z Wykonawcą</w:t>
      </w:r>
      <w:r w:rsidRPr="00CE4436">
        <w:rPr>
          <w:rFonts w:cstheme="minorHAnsi"/>
        </w:rPr>
        <w:t>, bez podania przyczyny anulacji.</w:t>
      </w:r>
    </w:p>
    <w:p w14:paraId="2857EA86" w14:textId="77C190B1" w:rsidR="00E20BD4" w:rsidRPr="00CE4436" w:rsidRDefault="00E20BD4" w:rsidP="00EE1A57">
      <w:pPr>
        <w:pStyle w:val="Bezodstpw"/>
        <w:numPr>
          <w:ilvl w:val="0"/>
          <w:numId w:val="7"/>
        </w:numPr>
        <w:spacing w:line="276" w:lineRule="auto"/>
        <w:jc w:val="both"/>
        <w:rPr>
          <w:rFonts w:cstheme="minorHAnsi"/>
        </w:rPr>
      </w:pPr>
      <w:r w:rsidRPr="00CE4436">
        <w:rPr>
          <w:rFonts w:cstheme="minorHAnsi"/>
        </w:rPr>
        <w:t>Termin z</w:t>
      </w:r>
      <w:r w:rsidR="00AA3AFF" w:rsidRPr="00CE4436">
        <w:rPr>
          <w:rFonts w:cstheme="minorHAnsi"/>
        </w:rPr>
        <w:t>w</w:t>
      </w:r>
      <w:r w:rsidR="00ED77EC" w:rsidRPr="00CE4436">
        <w:rPr>
          <w:rFonts w:cstheme="minorHAnsi"/>
        </w:rPr>
        <w:t xml:space="preserve">iązania ofertą </w:t>
      </w:r>
      <w:r w:rsidR="0025725C" w:rsidRPr="00CE4436">
        <w:rPr>
          <w:rFonts w:cstheme="minorHAnsi"/>
        </w:rPr>
        <w:t xml:space="preserve">do </w:t>
      </w:r>
      <w:r w:rsidR="00F82263" w:rsidRPr="00CE4436">
        <w:rPr>
          <w:rFonts w:cstheme="minorHAnsi"/>
          <w:b/>
        </w:rPr>
        <w:t>3</w:t>
      </w:r>
      <w:r w:rsidR="001261DB">
        <w:rPr>
          <w:rFonts w:cstheme="minorHAnsi"/>
          <w:b/>
        </w:rPr>
        <w:t>1</w:t>
      </w:r>
      <w:r w:rsidR="0025725C" w:rsidRPr="00CE4436">
        <w:rPr>
          <w:rFonts w:cstheme="minorHAnsi"/>
          <w:b/>
        </w:rPr>
        <w:t>.</w:t>
      </w:r>
      <w:r w:rsidR="001261DB">
        <w:rPr>
          <w:rFonts w:cstheme="minorHAnsi"/>
          <w:b/>
        </w:rPr>
        <w:t>01</w:t>
      </w:r>
      <w:r w:rsidR="0025725C" w:rsidRPr="00CE4436">
        <w:rPr>
          <w:rFonts w:cstheme="minorHAnsi"/>
          <w:b/>
        </w:rPr>
        <w:t>.202</w:t>
      </w:r>
      <w:r w:rsidR="001261DB">
        <w:rPr>
          <w:rFonts w:cstheme="minorHAnsi"/>
          <w:b/>
        </w:rPr>
        <w:t>5</w:t>
      </w:r>
      <w:r w:rsidR="0025725C" w:rsidRPr="00CE4436">
        <w:rPr>
          <w:rFonts w:cstheme="minorHAnsi"/>
          <w:b/>
        </w:rPr>
        <w:t>r</w:t>
      </w:r>
      <w:r w:rsidR="002A7DD4" w:rsidRPr="00CE4436">
        <w:rPr>
          <w:rFonts w:cstheme="minorHAnsi"/>
          <w:b/>
        </w:rPr>
        <w:t>.</w:t>
      </w:r>
    </w:p>
    <w:p w14:paraId="3FCDB271" w14:textId="1864F9CD" w:rsidR="00D2174E" w:rsidRPr="00CE4436" w:rsidRDefault="00D2174E" w:rsidP="00EE1A57">
      <w:pPr>
        <w:pStyle w:val="Bezodstpw"/>
        <w:numPr>
          <w:ilvl w:val="0"/>
          <w:numId w:val="7"/>
        </w:numPr>
        <w:spacing w:line="276" w:lineRule="auto"/>
        <w:jc w:val="both"/>
        <w:rPr>
          <w:rFonts w:cstheme="minorHAnsi"/>
        </w:rPr>
      </w:pPr>
      <w:r w:rsidRPr="00CE4436">
        <w:rPr>
          <w:rFonts w:cstheme="minorHAnsi"/>
        </w:rPr>
        <w:t>Zamawiający dopuszcza możliwość zlecenia części lub całości zamówienia podwykonawcom.</w:t>
      </w:r>
    </w:p>
    <w:p w14:paraId="6AB72861" w14:textId="77777777" w:rsidR="00D2174E" w:rsidRPr="00CE4436" w:rsidRDefault="00D2174E" w:rsidP="00EE1A57">
      <w:pPr>
        <w:pStyle w:val="Bezodstpw"/>
        <w:numPr>
          <w:ilvl w:val="0"/>
          <w:numId w:val="7"/>
        </w:numPr>
        <w:spacing w:line="276" w:lineRule="auto"/>
        <w:jc w:val="both"/>
        <w:rPr>
          <w:rFonts w:cstheme="minorHAnsi"/>
        </w:rPr>
      </w:pPr>
      <w:r w:rsidRPr="00CE4436">
        <w:rPr>
          <w:rFonts w:cstheme="minorHAnsi"/>
        </w:rPr>
        <w:t xml:space="preserve">Zamawiający nie dopuszcza możliwości złożenia ofert częściowych </w:t>
      </w:r>
    </w:p>
    <w:p w14:paraId="15E41BE7" w14:textId="505DCD45" w:rsidR="00D2174E" w:rsidRPr="00CE4436" w:rsidRDefault="00D2174E" w:rsidP="00EE1A57">
      <w:pPr>
        <w:pStyle w:val="Bezodstpw"/>
        <w:numPr>
          <w:ilvl w:val="0"/>
          <w:numId w:val="7"/>
        </w:numPr>
        <w:spacing w:line="276" w:lineRule="auto"/>
        <w:jc w:val="both"/>
        <w:rPr>
          <w:rFonts w:cstheme="minorHAnsi"/>
        </w:rPr>
      </w:pPr>
      <w:r w:rsidRPr="00CE4436">
        <w:rPr>
          <w:rFonts w:cstheme="minorHAnsi"/>
        </w:rPr>
        <w:t>Zamawiający nie dopuszcza możliwości złożenia oferty wariantowej.</w:t>
      </w:r>
    </w:p>
    <w:p w14:paraId="4FCCCFA0" w14:textId="0CB64908" w:rsidR="00E20BD4" w:rsidRPr="00CE4436" w:rsidRDefault="00E20BD4" w:rsidP="00EE1A57">
      <w:pPr>
        <w:pStyle w:val="Bezodstpw"/>
        <w:numPr>
          <w:ilvl w:val="0"/>
          <w:numId w:val="7"/>
        </w:numPr>
        <w:spacing w:line="276" w:lineRule="auto"/>
        <w:jc w:val="both"/>
        <w:rPr>
          <w:rFonts w:cstheme="minorHAnsi"/>
        </w:rPr>
      </w:pPr>
      <w:r w:rsidRPr="00CE4436">
        <w:rPr>
          <w:rFonts w:cstheme="minorHAnsi"/>
        </w:rPr>
        <w:lastRenderedPageBreak/>
        <w:t xml:space="preserve">Oferent przed </w:t>
      </w:r>
      <w:r w:rsidR="00EA43C0" w:rsidRPr="00CE4436">
        <w:rPr>
          <w:rFonts w:cstheme="minorHAnsi"/>
        </w:rPr>
        <w:t>terminem składania ofert</w:t>
      </w:r>
      <w:r w:rsidRPr="00CE4436">
        <w:rPr>
          <w:rFonts w:cstheme="minorHAnsi"/>
        </w:rPr>
        <w:t xml:space="preserve"> może zmienić lub wycofać swoją ofertę.</w:t>
      </w:r>
    </w:p>
    <w:p w14:paraId="19B671A5" w14:textId="48592D6B" w:rsidR="00951014" w:rsidRPr="00CE4436" w:rsidRDefault="00951014" w:rsidP="00EE1A57">
      <w:pPr>
        <w:pStyle w:val="Bezodstpw"/>
        <w:numPr>
          <w:ilvl w:val="0"/>
          <w:numId w:val="7"/>
        </w:numPr>
        <w:spacing w:line="276" w:lineRule="auto"/>
        <w:jc w:val="both"/>
        <w:rPr>
          <w:rFonts w:cstheme="minorHAnsi"/>
        </w:rPr>
      </w:pPr>
      <w:r w:rsidRPr="00CE4436">
        <w:rPr>
          <w:iCs/>
        </w:rPr>
        <w:t xml:space="preserve">Oferenci są uprawnieni do składania zapytań do treści niniejszego zapytania ofertowego </w:t>
      </w:r>
      <w:r w:rsidR="00D270AF" w:rsidRPr="00CE4436">
        <w:rPr>
          <w:iCs/>
        </w:rPr>
        <w:t>poprzez portal Baza Konkurencyjności</w:t>
      </w:r>
      <w:r w:rsidRPr="00CE4436">
        <w:rPr>
          <w:iCs/>
        </w:rPr>
        <w:t xml:space="preserve">. Zamawiający zastrzega sobie jednak prawo nieudzielenia odpowiedzi na zadane przez oferenta pytania, jeśli wpłynęły one do Zamawiającego w ostatnim dniu </w:t>
      </w:r>
      <w:r w:rsidR="00EA43C0" w:rsidRPr="00CE4436">
        <w:rPr>
          <w:iCs/>
        </w:rPr>
        <w:t>wyznaczonym na termin składania ofert</w:t>
      </w:r>
      <w:r w:rsidRPr="00CE4436">
        <w:rPr>
          <w:iCs/>
        </w:rPr>
        <w:t>.</w:t>
      </w:r>
    </w:p>
    <w:p w14:paraId="4CCDEC5F" w14:textId="2AF05495" w:rsidR="00C10373" w:rsidRPr="00CE4436" w:rsidRDefault="00C10373" w:rsidP="00EE1A57">
      <w:pPr>
        <w:pStyle w:val="Bezodstpw"/>
        <w:numPr>
          <w:ilvl w:val="0"/>
          <w:numId w:val="7"/>
        </w:numPr>
        <w:spacing w:line="276" w:lineRule="auto"/>
        <w:jc w:val="both"/>
        <w:rPr>
          <w:rFonts w:cstheme="minorHAnsi"/>
        </w:rPr>
      </w:pPr>
      <w:r w:rsidRPr="00CE4436">
        <w:rPr>
          <w:iCs/>
        </w:rPr>
        <w:t>Zamawiający zastrzega sobie prawo do zmiany treści niniejszego zapytania. Jeśli zmiany będą mogły mieć wpływ na treść składanych ofert, Zamawiający przedłuży termin składania ofert.</w:t>
      </w:r>
    </w:p>
    <w:p w14:paraId="361CF1CD" w14:textId="77777777" w:rsidR="00B65577" w:rsidRPr="00CE4436" w:rsidRDefault="00370774" w:rsidP="00EE1A57">
      <w:pPr>
        <w:pStyle w:val="Akapitzlist"/>
        <w:numPr>
          <w:ilvl w:val="0"/>
          <w:numId w:val="7"/>
        </w:numPr>
        <w:jc w:val="both"/>
        <w:rPr>
          <w:rFonts w:cstheme="minorHAnsi"/>
        </w:rPr>
      </w:pPr>
      <w:r w:rsidRPr="00CE4436">
        <w:rPr>
          <w:rFonts w:cstheme="minorHAnsi"/>
        </w:rPr>
        <w:t>Zamawiający dopuszcza rozwiązanie równoważne i rozwiązania technologiczne o standardach nie gorszych od zaproponowanych w zapytaniu ofertowym, z takim zastrzeżeniem, że zaproponowane rozwiązania muszą spełniać założenia i być zaakceptowane przez Zamawiającego.</w:t>
      </w:r>
    </w:p>
    <w:p w14:paraId="6D7BA664" w14:textId="77777777" w:rsidR="00B65577" w:rsidRPr="00CE4436" w:rsidRDefault="00370774" w:rsidP="00EE1A57">
      <w:pPr>
        <w:pStyle w:val="Akapitzlist"/>
        <w:numPr>
          <w:ilvl w:val="0"/>
          <w:numId w:val="7"/>
        </w:numPr>
        <w:jc w:val="both"/>
        <w:rPr>
          <w:rFonts w:cstheme="minorHAnsi"/>
        </w:rPr>
      </w:pPr>
      <w:r w:rsidRPr="00CE4436">
        <w:rPr>
          <w:rFonts w:cstheme="minorHAnsi"/>
        </w:rPr>
        <w:t>Wszędzie tam, gdzie przy opisie przedmiotu zamówienia powołane są normy, aprobaty, specyfikacje techniczne, bądź wskazane są znaki towarowe, patenty lub źródło pochodzenia (nazwy producentów lub urządzeń), postanowienia te należy odczytywać jako przykładowe, a Wykonawca ma każdorazowo prawo zastosowania rozwiązania równoważnego.</w:t>
      </w:r>
    </w:p>
    <w:p w14:paraId="16FA0965" w14:textId="0A8A7127" w:rsidR="00AD3260" w:rsidRPr="00470FA3" w:rsidRDefault="00370774" w:rsidP="00470FA3">
      <w:pPr>
        <w:pStyle w:val="Akapitzlist"/>
        <w:numPr>
          <w:ilvl w:val="0"/>
          <w:numId w:val="7"/>
        </w:numPr>
        <w:jc w:val="both"/>
        <w:rPr>
          <w:rFonts w:cstheme="minorHAnsi"/>
        </w:rPr>
      </w:pPr>
      <w:r w:rsidRPr="00CE4436">
        <w:rPr>
          <w:rFonts w:cstheme="minorHAnsi"/>
        </w:rPr>
        <w:t>Dla udowodni</w:t>
      </w:r>
      <w:r w:rsidR="0064358E" w:rsidRPr="00CE4436">
        <w:rPr>
          <w:rFonts w:cstheme="minorHAnsi"/>
        </w:rPr>
        <w:t>enia Zamawiającemu równoważności zaproponowanego rozwiązania Wykonawca zobowiązany jest przedstawić Zamawiającemu dokumenty, które w sposób jednoznaczny wskażą, iż zaproponowane rozwiązanie jest rozwiązaniem równoważnym lub lepszym od opisanego w zapytaniu ofertowym</w:t>
      </w:r>
      <w:r w:rsidR="00CE172E" w:rsidRPr="00CE4436">
        <w:rPr>
          <w:rFonts w:cstheme="minorHAnsi"/>
        </w:rPr>
        <w:t>.</w:t>
      </w:r>
    </w:p>
    <w:p w14:paraId="22B39939" w14:textId="7C1DB890" w:rsidR="00B633BA" w:rsidRPr="00CE4436" w:rsidRDefault="00B82908" w:rsidP="00EE1A57">
      <w:pPr>
        <w:pStyle w:val="Bezodstpw"/>
        <w:spacing w:line="276" w:lineRule="auto"/>
        <w:jc w:val="both"/>
        <w:rPr>
          <w:rFonts w:cstheme="minorHAnsi"/>
          <w:b/>
        </w:rPr>
      </w:pPr>
      <w:r w:rsidRPr="00CE4436">
        <w:rPr>
          <w:rFonts w:cstheme="minorHAnsi"/>
          <w:b/>
        </w:rPr>
        <w:t>7</w:t>
      </w:r>
      <w:r w:rsidR="00B633BA" w:rsidRPr="00CE4436">
        <w:rPr>
          <w:rFonts w:cstheme="minorHAnsi"/>
          <w:b/>
        </w:rPr>
        <w:t>. MIEJSCE I TERMIN SKŁADANIA OFERT:</w:t>
      </w:r>
    </w:p>
    <w:p w14:paraId="5F09E889" w14:textId="08BFAF8E" w:rsidR="0064358E" w:rsidRPr="00CE4436" w:rsidRDefault="0064358E" w:rsidP="00EE1A57">
      <w:pPr>
        <w:pStyle w:val="Bezodstpw"/>
        <w:numPr>
          <w:ilvl w:val="0"/>
          <w:numId w:val="9"/>
        </w:numPr>
        <w:spacing w:line="276" w:lineRule="auto"/>
        <w:jc w:val="both"/>
        <w:rPr>
          <w:rFonts w:cstheme="minorHAnsi"/>
        </w:rPr>
      </w:pPr>
      <w:r w:rsidRPr="00CE4436">
        <w:rPr>
          <w:rFonts w:cstheme="minorHAnsi"/>
        </w:rPr>
        <w:t xml:space="preserve">Oferta </w:t>
      </w:r>
      <w:r w:rsidR="00493219" w:rsidRPr="00CE4436">
        <w:rPr>
          <w:rFonts w:cstheme="minorHAnsi"/>
        </w:rPr>
        <w:t>powinna</w:t>
      </w:r>
      <w:r w:rsidRPr="00CE4436">
        <w:rPr>
          <w:rFonts w:cstheme="minorHAnsi"/>
        </w:rPr>
        <w:t xml:space="preserve"> zost</w:t>
      </w:r>
      <w:r w:rsidR="00CE172E" w:rsidRPr="00CE4436">
        <w:rPr>
          <w:rFonts w:cstheme="minorHAnsi"/>
        </w:rPr>
        <w:t xml:space="preserve">ać dostarczona za pośrednictwem </w:t>
      </w:r>
      <w:r w:rsidR="00B833F3" w:rsidRPr="00CE4436">
        <w:rPr>
          <w:rFonts w:cstheme="minorHAnsi"/>
        </w:rPr>
        <w:t>Bazy Konkurencyjności (</w:t>
      </w:r>
      <w:hyperlink r:id="rId10" w:history="1">
        <w:r w:rsidR="00EC6E56" w:rsidRPr="00CE4436">
          <w:rPr>
            <w:rStyle w:val="Hipercze"/>
            <w:rFonts w:cstheme="minorHAnsi"/>
          </w:rPr>
          <w:t>https://bazakonkurencyjnosci.funduszeeuropejskie.gov.pl/</w:t>
        </w:r>
      </w:hyperlink>
      <w:r w:rsidR="00EC6E56" w:rsidRPr="00CE4436">
        <w:rPr>
          <w:rFonts w:cstheme="minorHAnsi"/>
        </w:rPr>
        <w:t xml:space="preserve"> </w:t>
      </w:r>
    </w:p>
    <w:p w14:paraId="4E0D5D4E" w14:textId="3CE491D6" w:rsidR="0064358E" w:rsidRPr="00CE4436" w:rsidRDefault="0064358E" w:rsidP="00EE1A57">
      <w:pPr>
        <w:pStyle w:val="Bezodstpw"/>
        <w:numPr>
          <w:ilvl w:val="0"/>
          <w:numId w:val="9"/>
        </w:numPr>
        <w:spacing w:line="276" w:lineRule="auto"/>
        <w:jc w:val="both"/>
        <w:rPr>
          <w:rFonts w:cstheme="minorHAnsi"/>
        </w:rPr>
      </w:pPr>
      <w:r w:rsidRPr="00CE4436">
        <w:rPr>
          <w:rFonts w:cstheme="minorHAnsi"/>
        </w:rPr>
        <w:t xml:space="preserve">Oferty należy składać do dnia: </w:t>
      </w:r>
      <w:r w:rsidR="001261DB">
        <w:rPr>
          <w:rFonts w:cstheme="minorHAnsi"/>
        </w:rPr>
        <w:t>09.12.2024r.</w:t>
      </w:r>
    </w:p>
    <w:p w14:paraId="71C1654E" w14:textId="167E04E0" w:rsidR="00F518EF" w:rsidRPr="00CE4436" w:rsidRDefault="00F518EF" w:rsidP="00EE1A57">
      <w:pPr>
        <w:pStyle w:val="Bezodstpw"/>
        <w:numPr>
          <w:ilvl w:val="0"/>
          <w:numId w:val="9"/>
        </w:numPr>
        <w:spacing w:line="276" w:lineRule="auto"/>
        <w:jc w:val="both"/>
        <w:rPr>
          <w:rFonts w:cstheme="minorHAnsi"/>
        </w:rPr>
      </w:pPr>
      <w:r w:rsidRPr="00CE4436">
        <w:rPr>
          <w:rFonts w:cstheme="minorHAnsi"/>
        </w:rPr>
        <w:t>Oferty złożone</w:t>
      </w:r>
      <w:r w:rsidR="00C65490" w:rsidRPr="00CE4436">
        <w:rPr>
          <w:rFonts w:cstheme="minorHAnsi"/>
        </w:rPr>
        <w:t xml:space="preserve"> po terminie wskazanym w pkt. </w:t>
      </w:r>
      <w:r w:rsidR="00C10373" w:rsidRPr="00CE4436">
        <w:rPr>
          <w:rFonts w:cstheme="minorHAnsi"/>
        </w:rPr>
        <w:t>B</w:t>
      </w:r>
      <w:r w:rsidRPr="00CE4436">
        <w:rPr>
          <w:rFonts w:cstheme="minorHAnsi"/>
        </w:rPr>
        <w:t>) nie będą rozpatrywane.</w:t>
      </w:r>
    </w:p>
    <w:p w14:paraId="0F2A2DC0" w14:textId="71184124" w:rsidR="001B3512" w:rsidRPr="00560996" w:rsidRDefault="00B33DE6" w:rsidP="00EE1A57">
      <w:pPr>
        <w:pStyle w:val="Bezodstpw"/>
        <w:numPr>
          <w:ilvl w:val="0"/>
          <w:numId w:val="9"/>
        </w:numPr>
        <w:spacing w:line="276" w:lineRule="auto"/>
        <w:jc w:val="both"/>
        <w:rPr>
          <w:rFonts w:cstheme="minorHAnsi"/>
        </w:rPr>
      </w:pPr>
      <w:r w:rsidRPr="00CE4436">
        <w:rPr>
          <w:rFonts w:cstheme="minorHAnsi"/>
        </w:rPr>
        <w:t xml:space="preserve">Rozstrzygnięcie niniejszego postępowania zostanie opublikowane na stronie internetowej: </w:t>
      </w:r>
      <w:hyperlink r:id="rId11" w:history="1">
        <w:r w:rsidR="00B82908" w:rsidRPr="00CE4436">
          <w:rPr>
            <w:rStyle w:val="Hipercze"/>
            <w:rFonts w:cstheme="minorHAnsi"/>
          </w:rPr>
          <w:t>https://bazakonkurencyjnosci.funduszeeuropejskie.gov.pl/</w:t>
        </w:r>
      </w:hyperlink>
      <w:r w:rsidRPr="00CE4436">
        <w:rPr>
          <w:rFonts w:cstheme="minorHAnsi"/>
        </w:rPr>
        <w:t xml:space="preserve"> </w:t>
      </w:r>
    </w:p>
    <w:p w14:paraId="24A20019" w14:textId="77777777" w:rsidR="007E4E17" w:rsidRPr="00CE4436" w:rsidRDefault="007E4E17" w:rsidP="00EE1A57">
      <w:pPr>
        <w:pStyle w:val="Bezodstpw"/>
        <w:spacing w:line="276" w:lineRule="auto"/>
        <w:jc w:val="both"/>
        <w:rPr>
          <w:rFonts w:cstheme="minorHAnsi"/>
        </w:rPr>
      </w:pPr>
    </w:p>
    <w:p w14:paraId="6162BCA9" w14:textId="47E0F7BE" w:rsidR="00D2174E" w:rsidRPr="00CE4436" w:rsidRDefault="00B82908" w:rsidP="00EE1A57">
      <w:pPr>
        <w:pStyle w:val="Bezodstpw"/>
        <w:spacing w:line="276" w:lineRule="auto"/>
        <w:jc w:val="both"/>
        <w:rPr>
          <w:rFonts w:cstheme="minorHAnsi"/>
          <w:b/>
        </w:rPr>
      </w:pPr>
      <w:r w:rsidRPr="00CE4436">
        <w:rPr>
          <w:rFonts w:cstheme="minorHAnsi"/>
          <w:b/>
        </w:rPr>
        <w:t>8</w:t>
      </w:r>
      <w:r w:rsidR="00B633BA" w:rsidRPr="00CE4436">
        <w:rPr>
          <w:rFonts w:cstheme="minorHAnsi"/>
          <w:b/>
        </w:rPr>
        <w:t xml:space="preserve">. </w:t>
      </w:r>
      <w:r w:rsidR="00D2174E" w:rsidRPr="00CE4436">
        <w:rPr>
          <w:rFonts w:cstheme="minorHAnsi"/>
          <w:b/>
        </w:rPr>
        <w:t>DOPUSZCZALNE ISTOTNE ZMIANY POSTANOWIEŃ UMOWY</w:t>
      </w:r>
      <w:r w:rsidR="00800508" w:rsidRPr="00CE4436">
        <w:rPr>
          <w:rFonts w:cstheme="minorHAnsi"/>
          <w:b/>
        </w:rPr>
        <w:t>:</w:t>
      </w:r>
    </w:p>
    <w:p w14:paraId="15FEB210" w14:textId="77777777" w:rsidR="002D430E" w:rsidRPr="00CE4436" w:rsidRDefault="002D430E" w:rsidP="00EE1A57">
      <w:pPr>
        <w:pStyle w:val="Akapitzlist"/>
        <w:numPr>
          <w:ilvl w:val="0"/>
          <w:numId w:val="34"/>
        </w:numPr>
        <w:jc w:val="both"/>
        <w:rPr>
          <w:rFonts w:cstheme="minorHAnsi"/>
        </w:rPr>
      </w:pPr>
      <w:r w:rsidRPr="00CE4436">
        <w:rPr>
          <w:rFonts w:cstheme="minorHAnsi"/>
        </w:rPr>
        <w:t xml:space="preserve">Zamawiający zastrzega możliwość zmiany umowy z Wykonawcą </w:t>
      </w:r>
      <w:r w:rsidRPr="00CE4436">
        <w:rPr>
          <w:rFonts w:cstheme="minorHAnsi"/>
          <w:b/>
          <w:bCs/>
        </w:rPr>
        <w:t>w zakresie terminu realizacji</w:t>
      </w:r>
      <w:r w:rsidRPr="00CE4436">
        <w:rPr>
          <w:rFonts w:cstheme="minorHAnsi"/>
        </w:rPr>
        <w:t xml:space="preserve"> w przypadku, gdy dotrzymanie pierwotnego terminu realizacji umowy jest niemożliwe i wynika z napotkania przez Wykonawcę lub Zamawiającego okoliczności, co do których zachodzi co najmniej jedna z przesłanek wskazanych w punktach poniżej:</w:t>
      </w:r>
    </w:p>
    <w:p w14:paraId="6701C0E3" w14:textId="77777777" w:rsidR="002D430E" w:rsidRPr="00CE4436" w:rsidRDefault="002D430E" w:rsidP="00EE1A57">
      <w:pPr>
        <w:pStyle w:val="Akapitzlist"/>
        <w:numPr>
          <w:ilvl w:val="0"/>
          <w:numId w:val="21"/>
        </w:numPr>
        <w:jc w:val="both"/>
        <w:rPr>
          <w:rFonts w:cstheme="minorHAnsi"/>
        </w:rPr>
      </w:pPr>
      <w:r w:rsidRPr="00CE4436">
        <w:rPr>
          <w:rFonts w:cstheme="minorHAnsi"/>
        </w:rPr>
        <w:t>Zjawiska losowe i/lub niezależne od Zamawiającego/Wykonawcy: zjawiska wywołane siłami natury (takie jak: wichury, silne wiatry, ulewy, obfite deszcze, intensywne opady śniegu, lawiny, gradobicia, powodzie, trzęsienia ziemi), pożary, eksplozje, katastrofy, awarie, wypadki, kradzieże, dewastacje uniemożliwiające lub utrudniające realizację Umowy lub jej części.</w:t>
      </w:r>
    </w:p>
    <w:p w14:paraId="4951C3B1" w14:textId="77777777" w:rsidR="002D430E" w:rsidRPr="00CE4436" w:rsidRDefault="002D430E" w:rsidP="00EE1A57">
      <w:pPr>
        <w:pStyle w:val="Akapitzlist"/>
        <w:numPr>
          <w:ilvl w:val="0"/>
          <w:numId w:val="21"/>
        </w:numPr>
        <w:jc w:val="both"/>
        <w:rPr>
          <w:rFonts w:cstheme="minorHAnsi"/>
        </w:rPr>
      </w:pPr>
      <w:r w:rsidRPr="00CE4436">
        <w:rPr>
          <w:rFonts w:cstheme="minorHAnsi"/>
        </w:rPr>
        <w:t>Zdarzenia wykraczające poza normalne warunki życia gospodarczego i społecznego: konflikty zbrojne, stany nadzwyczajne [definicja stanów nadzwyczajnych: stany wojenne, stany wyjątkowe, stany klęski żywiołowej], stany epidemii.</w:t>
      </w:r>
    </w:p>
    <w:p w14:paraId="60CD4779" w14:textId="77777777" w:rsidR="002D430E" w:rsidRPr="00CE4436" w:rsidRDefault="002D430E" w:rsidP="00EE1A57">
      <w:pPr>
        <w:pStyle w:val="Akapitzlist"/>
        <w:numPr>
          <w:ilvl w:val="0"/>
          <w:numId w:val="21"/>
        </w:numPr>
        <w:jc w:val="both"/>
        <w:rPr>
          <w:rFonts w:cstheme="minorHAnsi"/>
        </w:rPr>
      </w:pPr>
      <w:r w:rsidRPr="00CE4436">
        <w:rPr>
          <w:rFonts w:cstheme="minorHAnsi"/>
        </w:rPr>
        <w:t>Długofalowe skutki wywołane pandemią Covid-19 na świecie (wg WHO).</w:t>
      </w:r>
    </w:p>
    <w:p w14:paraId="3E3BD58F" w14:textId="77777777" w:rsidR="002D430E" w:rsidRPr="00CE4436" w:rsidRDefault="002D430E" w:rsidP="00EE1A57">
      <w:pPr>
        <w:pStyle w:val="Akapitzlist"/>
        <w:numPr>
          <w:ilvl w:val="0"/>
          <w:numId w:val="21"/>
        </w:numPr>
        <w:jc w:val="both"/>
        <w:rPr>
          <w:rFonts w:cstheme="minorHAnsi"/>
        </w:rPr>
      </w:pPr>
      <w:r w:rsidRPr="00CE4436">
        <w:rPr>
          <w:rFonts w:cstheme="minorHAnsi"/>
        </w:rPr>
        <w:t>Opóźnienia leżące po stronie Zamawiającego, związane z pracami koniecznymi do prawidłowego odbioru (przyjęcia) przedmiotu umowy.</w:t>
      </w:r>
    </w:p>
    <w:p w14:paraId="187C984F" w14:textId="77777777" w:rsidR="002D430E" w:rsidRPr="00CE4436" w:rsidRDefault="002D430E" w:rsidP="00EE1A57">
      <w:pPr>
        <w:pStyle w:val="Akapitzlist"/>
        <w:numPr>
          <w:ilvl w:val="0"/>
          <w:numId w:val="21"/>
        </w:numPr>
        <w:jc w:val="both"/>
        <w:rPr>
          <w:rFonts w:cstheme="minorHAnsi"/>
        </w:rPr>
      </w:pPr>
      <w:bookmarkStart w:id="5" w:name="_Hlk131667991"/>
      <w:r w:rsidRPr="00CE4436">
        <w:rPr>
          <w:rFonts w:cstheme="minorHAnsi"/>
        </w:rPr>
        <w:lastRenderedPageBreak/>
        <w:t>Problemy związane z łańcuchem dostaw części lub komponentów lub danego urządzenia. Łańcuch dostaw rozumiany jako dostawa od podwykonawców oraz transport do miejsca docelowego.</w:t>
      </w:r>
    </w:p>
    <w:p w14:paraId="7EEBBB81" w14:textId="77777777" w:rsidR="002D430E" w:rsidRPr="00CE4436" w:rsidRDefault="002D430E" w:rsidP="00EE1A57">
      <w:pPr>
        <w:pStyle w:val="Akapitzlist"/>
        <w:numPr>
          <w:ilvl w:val="0"/>
          <w:numId w:val="21"/>
        </w:numPr>
        <w:jc w:val="both"/>
        <w:rPr>
          <w:rFonts w:cstheme="minorHAnsi"/>
        </w:rPr>
      </w:pPr>
      <w:r w:rsidRPr="00CE4436">
        <w:rPr>
          <w:rFonts w:cstheme="minorHAnsi"/>
        </w:rPr>
        <w:t>Zlecenie Wykonawcy do wykonania prac nieobjętych pierwotnym zakresem Umowy</w:t>
      </w:r>
    </w:p>
    <w:p w14:paraId="34853588" w14:textId="77777777" w:rsidR="002D430E" w:rsidRPr="00CE4436" w:rsidRDefault="002D430E" w:rsidP="00EE1A57">
      <w:pPr>
        <w:pStyle w:val="Akapitzlist"/>
        <w:numPr>
          <w:ilvl w:val="0"/>
          <w:numId w:val="21"/>
        </w:numPr>
        <w:jc w:val="both"/>
        <w:rPr>
          <w:rFonts w:cstheme="minorHAnsi"/>
        </w:rPr>
      </w:pPr>
      <w:r w:rsidRPr="00CE4436">
        <w:rPr>
          <w:rFonts w:cstheme="minorHAnsi"/>
        </w:rPr>
        <w:t>Zaistnienia wad w dokumentacji projektowej lub wad bądź rozbieżności w robotach budowlanych w stosunku do dokumentacji projektowej lub założeń technicznych uniemożliwiających lub utrudniających Wykonawcy realizację Umowy</w:t>
      </w:r>
    </w:p>
    <w:p w14:paraId="75636B02" w14:textId="77777777" w:rsidR="002D430E" w:rsidRPr="00CE4436" w:rsidRDefault="002D430E" w:rsidP="00EE1A57">
      <w:pPr>
        <w:pStyle w:val="Akapitzlist"/>
        <w:numPr>
          <w:ilvl w:val="0"/>
          <w:numId w:val="21"/>
        </w:numPr>
        <w:jc w:val="both"/>
        <w:rPr>
          <w:rFonts w:cstheme="minorHAnsi"/>
        </w:rPr>
      </w:pPr>
      <w:r w:rsidRPr="00CE4436">
        <w:rPr>
          <w:rFonts w:cstheme="minorHAnsi"/>
        </w:rPr>
        <w:t>Przerw wynikających z działań osób trzecich (w tym również organów administracji, władz państwowych i innych)</w:t>
      </w:r>
    </w:p>
    <w:p w14:paraId="020D2C4F" w14:textId="77777777" w:rsidR="002D430E" w:rsidRPr="00CE4436" w:rsidRDefault="002D430E" w:rsidP="00EE1A57">
      <w:pPr>
        <w:pStyle w:val="Akapitzlist"/>
        <w:numPr>
          <w:ilvl w:val="0"/>
          <w:numId w:val="21"/>
        </w:numPr>
        <w:jc w:val="both"/>
        <w:rPr>
          <w:rFonts w:cstheme="minorHAnsi"/>
        </w:rPr>
      </w:pPr>
      <w:r w:rsidRPr="00CE4436">
        <w:rPr>
          <w:rFonts w:cstheme="minorHAnsi"/>
        </w:rPr>
        <w:t>Opóźnień w działaniach organów administracyjnych, których działania są niezbędne dla realizacji Umowy</w:t>
      </w:r>
    </w:p>
    <w:p w14:paraId="4E697A7C" w14:textId="77777777" w:rsidR="002D430E" w:rsidRPr="00CE4436" w:rsidRDefault="002D430E" w:rsidP="00EE1A57">
      <w:pPr>
        <w:pStyle w:val="Akapitzlist"/>
        <w:numPr>
          <w:ilvl w:val="0"/>
          <w:numId w:val="21"/>
        </w:numPr>
        <w:jc w:val="both"/>
        <w:rPr>
          <w:rFonts w:cstheme="minorHAnsi"/>
        </w:rPr>
      </w:pPr>
      <w:r w:rsidRPr="00CE4436">
        <w:rPr>
          <w:rFonts w:cstheme="minorHAnsi"/>
        </w:rPr>
        <w:t>Zmian przepisów mających znaczenie dla realizacji Umowy</w:t>
      </w:r>
    </w:p>
    <w:p w14:paraId="3F8CD232" w14:textId="77777777" w:rsidR="002D430E" w:rsidRPr="00CE4436" w:rsidRDefault="002D430E" w:rsidP="00EE1A57">
      <w:pPr>
        <w:pStyle w:val="Akapitzlist"/>
        <w:numPr>
          <w:ilvl w:val="0"/>
          <w:numId w:val="21"/>
        </w:numPr>
        <w:jc w:val="both"/>
        <w:rPr>
          <w:rFonts w:cstheme="minorHAnsi"/>
        </w:rPr>
      </w:pPr>
      <w:r w:rsidRPr="00CE4436">
        <w:rPr>
          <w:rFonts w:cstheme="minorHAnsi"/>
        </w:rPr>
        <w:t>Konieczności uwzględnienia zaleceń służb, inspekcji, straży, organów, jeżeli nie wynikają one z przyczyn zależnych od Wykonawcy (w szczególności z nienależytej realizacji Umowy)</w:t>
      </w:r>
    </w:p>
    <w:p w14:paraId="1868AF45" w14:textId="77777777" w:rsidR="002D430E" w:rsidRPr="00CE4436" w:rsidRDefault="002D430E" w:rsidP="00EE1A57">
      <w:pPr>
        <w:pStyle w:val="Akapitzlist"/>
        <w:numPr>
          <w:ilvl w:val="0"/>
          <w:numId w:val="21"/>
        </w:numPr>
        <w:jc w:val="both"/>
        <w:rPr>
          <w:rFonts w:cstheme="minorHAnsi"/>
        </w:rPr>
      </w:pPr>
      <w:r w:rsidRPr="00CE4436">
        <w:rPr>
          <w:rFonts w:cstheme="minorHAnsi"/>
        </w:rPr>
        <w:t>Aktualizacji rozwiązań projektowych</w:t>
      </w:r>
    </w:p>
    <w:p w14:paraId="03189B26" w14:textId="77777777" w:rsidR="002D430E" w:rsidRPr="00CE4436" w:rsidRDefault="002D430E" w:rsidP="00EE1A57">
      <w:pPr>
        <w:pStyle w:val="Akapitzlist"/>
        <w:numPr>
          <w:ilvl w:val="0"/>
          <w:numId w:val="21"/>
        </w:numPr>
        <w:jc w:val="both"/>
        <w:rPr>
          <w:rFonts w:cstheme="minorHAnsi"/>
        </w:rPr>
      </w:pPr>
      <w:r w:rsidRPr="00CE4436">
        <w:rPr>
          <w:rFonts w:cstheme="minorHAnsi"/>
        </w:rPr>
        <w:t>Przesunięcia terminu rozpoczęcia realizacji Umowy (dostaw) w przypadku opóźnień w pracach projektowych lub opóźnień w robotach budowlanych, co spowoduje brak możliwości rozpoczęcia Umowy (dostaw) w przewidywanym terminie – wówczas termin zakończenia realizacji Umowy ulegnie odpowiedniemu (równoległemu) przesunięciu</w:t>
      </w:r>
    </w:p>
    <w:bookmarkEnd w:id="5"/>
    <w:p w14:paraId="6204B34E" w14:textId="77777777" w:rsidR="002D430E" w:rsidRPr="00CE4436" w:rsidRDefault="002D430E" w:rsidP="00EE1A57">
      <w:pPr>
        <w:pStyle w:val="Akapitzlist"/>
        <w:jc w:val="both"/>
        <w:rPr>
          <w:rFonts w:cstheme="minorHAnsi"/>
        </w:rPr>
      </w:pPr>
      <w:r w:rsidRPr="00CE4436">
        <w:rPr>
          <w:rFonts w:cstheme="minorHAnsi"/>
        </w:rPr>
        <w:t>W każdym z wyżej wymienionych przypadków możliwa jest zmiana terminu realizacji umowy, tak aby umożliwić prawidłową realizację zamówienia. Wydłużenie terminu realizacji Umowy nie powoduje zwiększenia wynagrodzenia Wykonawcy, a wszelkie koszty mogące wyniknąć z takiego wydłużenia powinny być wkalkulowane w cenę oferty.</w:t>
      </w:r>
    </w:p>
    <w:p w14:paraId="695FA182" w14:textId="77777777" w:rsidR="002D430E" w:rsidRPr="00CE4436" w:rsidRDefault="002D430E" w:rsidP="00EE1A57">
      <w:pPr>
        <w:pStyle w:val="Akapitzlist"/>
        <w:numPr>
          <w:ilvl w:val="0"/>
          <w:numId w:val="34"/>
        </w:numPr>
        <w:jc w:val="both"/>
        <w:rPr>
          <w:rFonts w:cstheme="minorHAnsi"/>
        </w:rPr>
      </w:pPr>
      <w:r w:rsidRPr="00CE4436">
        <w:rPr>
          <w:rFonts w:cstheme="minorHAnsi"/>
        </w:rPr>
        <w:t>W przypadku wystąpienia powyższych okoliczności, w zakresie mającym wpływ na przebieg realizacji zamówienia, termin wykonania umowy może ulec odpowiedniemu przedłużeniu o czas niezbędny do zakończenia wykonania przedmiotu umowy w sposób należyty.</w:t>
      </w:r>
    </w:p>
    <w:p w14:paraId="3D0766AB" w14:textId="77777777" w:rsidR="002D430E" w:rsidRPr="00CE4436" w:rsidRDefault="002D430E" w:rsidP="00EE1A57">
      <w:pPr>
        <w:pStyle w:val="Akapitzlist"/>
        <w:numPr>
          <w:ilvl w:val="0"/>
          <w:numId w:val="34"/>
        </w:numPr>
        <w:jc w:val="both"/>
        <w:rPr>
          <w:rFonts w:cstheme="minorHAnsi"/>
        </w:rPr>
      </w:pPr>
      <w:r w:rsidRPr="00CE4436">
        <w:rPr>
          <w:rFonts w:cstheme="minorHAnsi"/>
        </w:rPr>
        <w:t xml:space="preserve">Zamawiający dopuszcza możliwość </w:t>
      </w:r>
      <w:r w:rsidRPr="00CE4436">
        <w:rPr>
          <w:rFonts w:cstheme="minorHAnsi"/>
          <w:b/>
          <w:bCs/>
        </w:rPr>
        <w:t>zmiany jakości lub innych parametrów materiałów lub urządzeń</w:t>
      </w:r>
      <w:r w:rsidRPr="00CE4436">
        <w:rPr>
          <w:rFonts w:cstheme="minorHAnsi"/>
        </w:rPr>
        <w:t>, na wniosek Wykonawcy, dotyczący rozwiązań równoważnych w stosunku do materiałów lub urządzeń opisanych w zapytaniu ofertowym, przy zachowaniu minimalnych parametrów wymaganych w zapytaniu ofertowym. Rozwiązania równoważne mogą zostać wprowadzone w przypadku, gdy:</w:t>
      </w:r>
    </w:p>
    <w:p w14:paraId="5FFA821D" w14:textId="77777777" w:rsidR="002D430E" w:rsidRPr="00CE4436" w:rsidRDefault="002D430E" w:rsidP="00EE1A57">
      <w:pPr>
        <w:pStyle w:val="Akapitzlist"/>
        <w:numPr>
          <w:ilvl w:val="1"/>
          <w:numId w:val="34"/>
        </w:numPr>
        <w:jc w:val="both"/>
        <w:rPr>
          <w:rFonts w:cstheme="minorHAnsi"/>
        </w:rPr>
      </w:pPr>
      <w:r w:rsidRPr="00CE4436">
        <w:rPr>
          <w:rFonts w:cstheme="minorHAnsi"/>
        </w:rPr>
        <w:t>przedmiot Umowy może uzyskać lepszą jakość w stosunku do przewidzianej w zapytaniu ofertowym</w:t>
      </w:r>
    </w:p>
    <w:p w14:paraId="285E8421" w14:textId="77777777" w:rsidR="002D430E" w:rsidRPr="00CE4436" w:rsidRDefault="002D430E" w:rsidP="00EE1A57">
      <w:pPr>
        <w:pStyle w:val="Akapitzlist"/>
        <w:numPr>
          <w:ilvl w:val="1"/>
          <w:numId w:val="34"/>
        </w:numPr>
        <w:jc w:val="both"/>
        <w:rPr>
          <w:rFonts w:cstheme="minorHAnsi"/>
        </w:rPr>
      </w:pPr>
      <w:r w:rsidRPr="00CE4436">
        <w:rPr>
          <w:rFonts w:cstheme="minorHAnsi"/>
        </w:rPr>
        <w:t>przedmiot Umowy może zostać zrealizowany szybciej niż przewiduje to zapytanie ofertowe</w:t>
      </w:r>
    </w:p>
    <w:p w14:paraId="4CFFA78D" w14:textId="77777777" w:rsidR="002D430E" w:rsidRPr="00CE4436" w:rsidRDefault="002D430E" w:rsidP="00EE1A57">
      <w:pPr>
        <w:pStyle w:val="Akapitzlist"/>
        <w:numPr>
          <w:ilvl w:val="1"/>
          <w:numId w:val="34"/>
        </w:numPr>
        <w:jc w:val="both"/>
        <w:rPr>
          <w:rFonts w:cstheme="minorHAnsi"/>
        </w:rPr>
      </w:pPr>
      <w:r w:rsidRPr="00CE4436">
        <w:rPr>
          <w:rFonts w:cstheme="minorHAnsi"/>
        </w:rPr>
        <w:t>przedmiot Umowy może zostać zrealizowany taniej niż przewidziano w ofercie lub zaproponowane rozwiązania równoważne pozwalają na obniżenie kosztów eksploatacji lub kosztów innego etapu cyklu życia przedmiotu Umowy</w:t>
      </w:r>
    </w:p>
    <w:p w14:paraId="4EEF7B70" w14:textId="77777777" w:rsidR="00E31F2A" w:rsidRPr="00CE4436" w:rsidRDefault="002D430E" w:rsidP="00EE1A57">
      <w:pPr>
        <w:pStyle w:val="Akapitzlist"/>
        <w:numPr>
          <w:ilvl w:val="1"/>
          <w:numId w:val="34"/>
        </w:numPr>
        <w:spacing w:after="0"/>
        <w:jc w:val="both"/>
        <w:rPr>
          <w:rFonts w:cstheme="minorHAnsi"/>
        </w:rPr>
      </w:pPr>
      <w:r w:rsidRPr="00CE4436">
        <w:rPr>
          <w:rFonts w:cstheme="minorHAnsi"/>
        </w:rPr>
        <w:t xml:space="preserve">zaprzestano produkcji materiałów lub urządzeń przewidzianych w ofercie (wyłącznie w tym wypadku możliwe jest odstępstwo od minimalnych parametrów wskazanych w </w:t>
      </w:r>
      <w:r w:rsidRPr="00CE4436">
        <w:rPr>
          <w:rFonts w:cstheme="minorHAnsi"/>
        </w:rPr>
        <w:lastRenderedPageBreak/>
        <w:t>zapytaniu ofertowym – pod warunkiem, że parametry nowego materiału lub urządzenia nie odbiegają znacznie od pierwotnych parametrów)</w:t>
      </w:r>
      <w:r w:rsidR="000E5D3A" w:rsidRPr="00CE4436">
        <w:rPr>
          <w:rFonts w:cstheme="minorHAnsi"/>
        </w:rPr>
        <w:t xml:space="preserve"> </w:t>
      </w:r>
    </w:p>
    <w:p w14:paraId="4D4FA9C0" w14:textId="5F9BD6FB" w:rsidR="002D430E" w:rsidRPr="00CE4436" w:rsidRDefault="002D430E" w:rsidP="00E31F2A">
      <w:pPr>
        <w:spacing w:after="0"/>
        <w:ind w:left="708"/>
        <w:jc w:val="both"/>
        <w:rPr>
          <w:rFonts w:cstheme="minorHAnsi"/>
        </w:rPr>
      </w:pPr>
      <w:r w:rsidRPr="00CE4436">
        <w:rPr>
          <w:rFonts w:cstheme="minorHAnsi"/>
        </w:rPr>
        <w:t>za uprzednią pisemną zgodą projektanta sprawującego nadzór autorski oraz uzyskaniem uprzedniej pisemnej zgody Zamawiającego.</w:t>
      </w:r>
    </w:p>
    <w:p w14:paraId="3AA0DADC" w14:textId="4BFBAF18" w:rsidR="009A2535" w:rsidRPr="00CE4436" w:rsidRDefault="009A2535" w:rsidP="00EE1A57">
      <w:pPr>
        <w:spacing w:after="0"/>
        <w:jc w:val="both"/>
        <w:rPr>
          <w:rFonts w:cstheme="minorHAnsi"/>
        </w:rPr>
      </w:pPr>
      <w:r w:rsidRPr="00CE4436">
        <w:rPr>
          <w:rFonts w:cstheme="minorHAnsi"/>
        </w:rPr>
        <w:t>Zmiany, o których mowa powyżej wymagają formy pisemnej w postaci aneksu do Umowy.</w:t>
      </w:r>
    </w:p>
    <w:p w14:paraId="034AC730" w14:textId="51515932" w:rsidR="003357FF" w:rsidRPr="00CE4436" w:rsidRDefault="002D430E" w:rsidP="00EE1A57">
      <w:pPr>
        <w:jc w:val="both"/>
        <w:rPr>
          <w:rFonts w:cstheme="minorHAnsi"/>
        </w:rPr>
      </w:pPr>
      <w:r w:rsidRPr="00CE4436">
        <w:rPr>
          <w:rFonts w:cstheme="minorHAnsi"/>
        </w:rPr>
        <w:t>Zamawiający uprawniony jest do wprowadzenia zmian, o których mowa powyżej, jednocześnie Zamawiający nie jest zobowiązany do ich wprowadzenia i katalog powyższy nie daje Wykonawcy uprawnienia do żądania od Zamawiającego wprowadzenia którejkolwiek ze zmian.</w:t>
      </w:r>
    </w:p>
    <w:p w14:paraId="6029D48C" w14:textId="5F906E87" w:rsidR="00B633BA" w:rsidRPr="00CE4436" w:rsidRDefault="00D2174E" w:rsidP="00EE1A57">
      <w:pPr>
        <w:pStyle w:val="Bezodstpw"/>
        <w:spacing w:line="276" w:lineRule="auto"/>
        <w:jc w:val="both"/>
        <w:rPr>
          <w:rFonts w:cstheme="minorHAnsi"/>
          <w:b/>
        </w:rPr>
      </w:pPr>
      <w:r w:rsidRPr="00CE4436">
        <w:rPr>
          <w:rFonts w:cstheme="minorHAnsi"/>
          <w:b/>
        </w:rPr>
        <w:t xml:space="preserve">9. </w:t>
      </w:r>
      <w:r w:rsidR="00B633BA" w:rsidRPr="00CE4436">
        <w:rPr>
          <w:rFonts w:cstheme="minorHAnsi"/>
          <w:b/>
        </w:rPr>
        <w:t>ZAKRES WYKLUCZENIA:</w:t>
      </w:r>
    </w:p>
    <w:p w14:paraId="33FC8A31" w14:textId="3B9335FD" w:rsidR="00B831D4" w:rsidRPr="00CE4436" w:rsidRDefault="00B831D4" w:rsidP="00EE1A57">
      <w:pPr>
        <w:pStyle w:val="Bezodstpw"/>
        <w:numPr>
          <w:ilvl w:val="0"/>
          <w:numId w:val="31"/>
        </w:numPr>
        <w:spacing w:line="276" w:lineRule="auto"/>
        <w:jc w:val="both"/>
        <w:rPr>
          <w:rFonts w:cstheme="minorHAnsi"/>
        </w:rPr>
      </w:pPr>
      <w:r w:rsidRPr="00CE4436">
        <w:rPr>
          <w:rFonts w:cstheme="minorHAnsi"/>
        </w:rPr>
        <w:t>W celu uniknięcia konfliktu interesów zamówienia nie mogą być udzielane podmiotom powiązanym z Zamawiającym osobowo lub kapitałowo.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0CAC4107" w14:textId="77777777" w:rsidR="00E35C98" w:rsidRPr="00CE4436" w:rsidRDefault="00E35C98" w:rsidP="00EE1A57">
      <w:pPr>
        <w:pStyle w:val="Bezodstpw"/>
        <w:numPr>
          <w:ilvl w:val="0"/>
          <w:numId w:val="3"/>
        </w:numPr>
        <w:spacing w:line="276" w:lineRule="auto"/>
        <w:jc w:val="both"/>
        <w:rPr>
          <w:rFonts w:cstheme="minorHAnsi"/>
        </w:rPr>
      </w:pPr>
      <w:r w:rsidRPr="00CE4436">
        <w:rPr>
          <w:rFonts w:cstheme="minorHAnsi"/>
        </w:rPr>
        <w:t>uczestniczeniu w spółce jako wspólnik spółki cywilnej lub spółki osobowej,</w:t>
      </w:r>
    </w:p>
    <w:p w14:paraId="47475D05" w14:textId="77777777" w:rsidR="00E35C98" w:rsidRPr="00CE4436" w:rsidRDefault="00E35C98" w:rsidP="00EE1A57">
      <w:pPr>
        <w:pStyle w:val="Bezodstpw"/>
        <w:numPr>
          <w:ilvl w:val="0"/>
          <w:numId w:val="3"/>
        </w:numPr>
        <w:spacing w:line="276" w:lineRule="auto"/>
        <w:jc w:val="both"/>
        <w:rPr>
          <w:rFonts w:cstheme="minorHAnsi"/>
        </w:rPr>
      </w:pPr>
      <w:r w:rsidRPr="00CE4436">
        <w:rPr>
          <w:rFonts w:cstheme="minorHAnsi"/>
        </w:rPr>
        <w:t>posiadaniu co najmniej 10 % udziałów lub akcji,</w:t>
      </w:r>
    </w:p>
    <w:p w14:paraId="17C85A7E" w14:textId="77777777" w:rsidR="00E35C98" w:rsidRPr="00CE4436" w:rsidRDefault="00E35C98" w:rsidP="00EE1A57">
      <w:pPr>
        <w:pStyle w:val="Bezodstpw"/>
        <w:numPr>
          <w:ilvl w:val="0"/>
          <w:numId w:val="3"/>
        </w:numPr>
        <w:spacing w:line="276" w:lineRule="auto"/>
        <w:jc w:val="both"/>
        <w:rPr>
          <w:rFonts w:cstheme="minorHAnsi"/>
        </w:rPr>
      </w:pPr>
      <w:r w:rsidRPr="00CE4436">
        <w:rPr>
          <w:rFonts w:cstheme="minorHAnsi"/>
        </w:rPr>
        <w:t>pełnieniu funkcji członka organu nadzorczego lub zarządzającego, prokurenta, pełnomocnika,</w:t>
      </w:r>
    </w:p>
    <w:p w14:paraId="7C4446CC" w14:textId="77777777" w:rsidR="00B633BA" w:rsidRPr="00CE4436" w:rsidRDefault="00E35C98" w:rsidP="00EE1A57">
      <w:pPr>
        <w:pStyle w:val="Bezodstpw"/>
        <w:numPr>
          <w:ilvl w:val="0"/>
          <w:numId w:val="3"/>
        </w:numPr>
        <w:spacing w:line="276" w:lineRule="auto"/>
        <w:jc w:val="both"/>
        <w:rPr>
          <w:rFonts w:cstheme="minorHAnsi"/>
        </w:rPr>
      </w:pPr>
      <w:r w:rsidRPr="00CE4436">
        <w:rPr>
          <w:rFonts w:cstheme="minorHAnsi"/>
        </w:rPr>
        <w:t>pozostawaniu w związku małżeńskim, w stosunku pokrewieństwa lub powinowactwa w linii prostej, pokrewieństwa drugiego stopnia lub powinowactwa drugiego stopnia w linii bocznej lub w stosunku przys</w:t>
      </w:r>
      <w:r w:rsidR="003C7087" w:rsidRPr="00CE4436">
        <w:rPr>
          <w:rFonts w:cstheme="minorHAnsi"/>
        </w:rPr>
        <w:t>posobienia, opieki lub kurateli</w:t>
      </w:r>
      <w:r w:rsidR="003541CA" w:rsidRPr="00CE4436">
        <w:rPr>
          <w:rFonts w:cstheme="minorHAnsi"/>
        </w:rPr>
        <w:t>.</w:t>
      </w:r>
    </w:p>
    <w:p w14:paraId="2A243A29" w14:textId="0F54F9A6" w:rsidR="00545B30" w:rsidRPr="00CE4436" w:rsidRDefault="00545B30" w:rsidP="00EE1A57">
      <w:pPr>
        <w:pStyle w:val="Bezodstpw"/>
        <w:numPr>
          <w:ilvl w:val="0"/>
          <w:numId w:val="31"/>
        </w:numPr>
        <w:spacing w:line="276" w:lineRule="auto"/>
        <w:jc w:val="both"/>
        <w:rPr>
          <w:rFonts w:cstheme="minorHAnsi"/>
        </w:rPr>
      </w:pPr>
      <w:r w:rsidRPr="00CE4436">
        <w:rPr>
          <w:rFonts w:cstheme="minorHAnsi"/>
        </w:rPr>
        <w:t>Z postępowania o udzielenie zamówienia Zamawiający wykluczy Wykonawcę, który naruszył obowiązki w dziedzinie ochrony środowiska, p</w:t>
      </w:r>
      <w:r w:rsidR="00F50C3D" w:rsidRPr="00CE4436">
        <w:rPr>
          <w:rFonts w:cstheme="minorHAnsi"/>
        </w:rPr>
        <w:t>rawa socjalnego lub prawa pracy. Wykonawca zobowiązany jest do złożenia oświadczenia, iż:</w:t>
      </w:r>
    </w:p>
    <w:p w14:paraId="508B2C45" w14:textId="77777777" w:rsidR="00E94F01" w:rsidRPr="00CE4436" w:rsidRDefault="00E94F01" w:rsidP="00EE1A57">
      <w:pPr>
        <w:pStyle w:val="Bezodstpw"/>
        <w:spacing w:line="276" w:lineRule="auto"/>
        <w:ind w:left="360"/>
        <w:jc w:val="both"/>
        <w:rPr>
          <w:rFonts w:cstheme="minorHAnsi"/>
        </w:rPr>
      </w:pPr>
      <w:r w:rsidRPr="00CE4436">
        <w:rPr>
          <w:rFonts w:cstheme="minorHAnsi"/>
        </w:rPr>
        <w:t>a) nie jest osobą fizyczną skazaną prawomocnie za przestępstwo przeciwko środowisku, o którym mowa w rozdziale XXII Kodeksu karnego lub za przestępstwo przeciwko prawom osób wykonujących pracę zarobkową, o którym mowa w rozdziale XXVIII Kodeksu karnego, lub za odpowiedni czyn zabroniony określony w przepisach prawa obcego,</w:t>
      </w:r>
    </w:p>
    <w:p w14:paraId="062E21AC" w14:textId="77777777" w:rsidR="00E94F01" w:rsidRPr="00CE4436" w:rsidRDefault="00E94F01" w:rsidP="00EE1A57">
      <w:pPr>
        <w:pStyle w:val="Bezodstpw"/>
        <w:spacing w:line="276" w:lineRule="auto"/>
        <w:ind w:left="360"/>
        <w:jc w:val="both"/>
        <w:rPr>
          <w:rFonts w:cstheme="minorHAnsi"/>
        </w:rPr>
      </w:pPr>
      <w:r w:rsidRPr="00CE4436">
        <w:rPr>
          <w:rFonts w:cstheme="minorHAnsi"/>
        </w:rPr>
        <w:t>b) nie jest osobą fizyczną prawomocnie ukaraną za wykroczenie przeciwko prawom pracownika lub wykroczenie przeciwko środowisku, jeżeli za jego popełnienie wymierzono karę aresztu, ograniczenia wolności lub karę grzywny,</w:t>
      </w:r>
    </w:p>
    <w:p w14:paraId="32CE655A" w14:textId="77777777" w:rsidR="00E94F01" w:rsidRPr="00CE4436" w:rsidRDefault="00E94F01" w:rsidP="00EE1A57">
      <w:pPr>
        <w:pStyle w:val="Bezodstpw"/>
        <w:spacing w:line="276" w:lineRule="auto"/>
        <w:ind w:left="360"/>
        <w:jc w:val="both"/>
        <w:rPr>
          <w:rFonts w:cstheme="minorHAnsi"/>
        </w:rPr>
      </w:pPr>
      <w:r w:rsidRPr="00CE4436">
        <w:rPr>
          <w:rFonts w:cstheme="minorHAnsi"/>
        </w:rPr>
        <w:t>c) nie wydano wobec niego ostatecznej decyzji administracyjnej o naruszeniu obowiązków wynikających z prawa ochrony środowiska, prawa pracy lub przepisów o zabezpieczeniu społecznym, jeżeli wymierzono tą decyzją karę pieniężną</w:t>
      </w:r>
    </w:p>
    <w:p w14:paraId="625CF4B2" w14:textId="5988C4FB" w:rsidR="001A38A2" w:rsidRDefault="00E94F01" w:rsidP="007028DE">
      <w:pPr>
        <w:pStyle w:val="Bezodstpw"/>
        <w:spacing w:line="276" w:lineRule="auto"/>
        <w:ind w:left="360"/>
        <w:jc w:val="both"/>
        <w:rPr>
          <w:rFonts w:cstheme="minorHAnsi"/>
        </w:rPr>
      </w:pPr>
      <w:r w:rsidRPr="00CE4436">
        <w:rPr>
          <w:rFonts w:cstheme="minorHAnsi"/>
        </w:rPr>
        <w:t>d) żadnego członka jego organu zarządzającego ani nadzorczego, wspólnika spółki w spółce jawnej lub partnerskiej albo komplementariusza w spółce komandytowej lub komandytowo-akcyjnej ani prokurenta nie skazano prawomocnie za przestępstwo ani nie ukarano za wykroczenie, o których mowa w lit. a lub lit. b powyżej</w:t>
      </w:r>
    </w:p>
    <w:p w14:paraId="01C0A689" w14:textId="57E39CC5" w:rsidR="00AB41CE" w:rsidRPr="00CE4436" w:rsidRDefault="00AB41CE" w:rsidP="00EE1A57">
      <w:pPr>
        <w:pStyle w:val="Bezodstpw"/>
        <w:spacing w:line="276" w:lineRule="auto"/>
        <w:jc w:val="both"/>
        <w:rPr>
          <w:rFonts w:cstheme="minorHAnsi"/>
        </w:rPr>
      </w:pPr>
    </w:p>
    <w:p w14:paraId="58E4C32B" w14:textId="7FA1ADBB" w:rsidR="00800508" w:rsidRPr="00CE4436" w:rsidRDefault="00800508" w:rsidP="00EE1A57">
      <w:pPr>
        <w:pStyle w:val="Bezodstpw"/>
        <w:spacing w:line="276" w:lineRule="auto"/>
        <w:jc w:val="both"/>
        <w:rPr>
          <w:rFonts w:cstheme="minorHAnsi"/>
          <w:b/>
        </w:rPr>
      </w:pPr>
      <w:r w:rsidRPr="00CE4436">
        <w:rPr>
          <w:rFonts w:cstheme="minorHAnsi"/>
          <w:b/>
        </w:rPr>
        <w:t>10</w:t>
      </w:r>
      <w:r w:rsidR="00B633BA" w:rsidRPr="00CE4436">
        <w:rPr>
          <w:rFonts w:cstheme="minorHAnsi"/>
          <w:b/>
        </w:rPr>
        <w:t xml:space="preserve">. </w:t>
      </w:r>
      <w:r w:rsidRPr="00CE4436">
        <w:rPr>
          <w:rFonts w:cstheme="minorHAnsi"/>
          <w:b/>
        </w:rPr>
        <w:t>PRZESŁANKI ODRZUCENIA OFERTY:</w:t>
      </w:r>
    </w:p>
    <w:p w14:paraId="0D81F17D" w14:textId="724B2540" w:rsidR="00800508" w:rsidRPr="00CE4436" w:rsidRDefault="00800508" w:rsidP="00EE1A57">
      <w:pPr>
        <w:pStyle w:val="Bezodstpw"/>
        <w:spacing w:line="276" w:lineRule="auto"/>
        <w:jc w:val="both"/>
        <w:rPr>
          <w:rFonts w:cstheme="minorHAnsi"/>
        </w:rPr>
      </w:pPr>
      <w:r w:rsidRPr="00CE4436">
        <w:rPr>
          <w:rFonts w:cstheme="minorHAnsi"/>
        </w:rPr>
        <w:t>Oferta zostanie odrzucona w przypadku zajścia przynajmniej jednej przesłanki opisanej poniżej:</w:t>
      </w:r>
    </w:p>
    <w:p w14:paraId="3F6E4D58" w14:textId="66096FA3" w:rsidR="00800508" w:rsidRPr="00CE4436" w:rsidRDefault="00800508" w:rsidP="00EE1A57">
      <w:pPr>
        <w:pStyle w:val="Bezodstpw"/>
        <w:numPr>
          <w:ilvl w:val="0"/>
          <w:numId w:val="36"/>
        </w:numPr>
        <w:jc w:val="both"/>
        <w:rPr>
          <w:rFonts w:cstheme="minorHAnsi"/>
        </w:rPr>
      </w:pPr>
      <w:r w:rsidRPr="00CE4436">
        <w:rPr>
          <w:rFonts w:cstheme="minorHAnsi"/>
        </w:rPr>
        <w:t>jeśli oferent nie wykaże spełniania warunków udziału w postępowaniu;</w:t>
      </w:r>
    </w:p>
    <w:p w14:paraId="059A0F1A" w14:textId="130C9BB5" w:rsidR="00800508" w:rsidRPr="00CE4436" w:rsidRDefault="00800508" w:rsidP="00EE1A57">
      <w:pPr>
        <w:pStyle w:val="Bezodstpw"/>
        <w:numPr>
          <w:ilvl w:val="0"/>
          <w:numId w:val="36"/>
        </w:numPr>
        <w:jc w:val="both"/>
        <w:rPr>
          <w:rFonts w:cstheme="minorHAnsi"/>
        </w:rPr>
      </w:pPr>
      <w:r w:rsidRPr="00CE4436">
        <w:rPr>
          <w:rFonts w:cstheme="minorHAnsi"/>
        </w:rPr>
        <w:lastRenderedPageBreak/>
        <w:t>jeśli oferent podlega wykluczeniu z postępowania;</w:t>
      </w:r>
    </w:p>
    <w:p w14:paraId="4293A87C" w14:textId="77777777" w:rsidR="00DB64F6" w:rsidRDefault="00800508" w:rsidP="00EE1A57">
      <w:pPr>
        <w:pStyle w:val="Bezodstpw"/>
        <w:numPr>
          <w:ilvl w:val="0"/>
          <w:numId w:val="36"/>
        </w:numPr>
        <w:jc w:val="both"/>
        <w:rPr>
          <w:rFonts w:cstheme="minorHAnsi"/>
        </w:rPr>
      </w:pPr>
      <w:r w:rsidRPr="00CE4436">
        <w:rPr>
          <w:rFonts w:cstheme="minorHAnsi"/>
        </w:rPr>
        <w:t>jeśli oferent nie złożył wymaganych dokumentów</w:t>
      </w:r>
      <w:r w:rsidR="00DB64F6">
        <w:rPr>
          <w:rFonts w:cstheme="minorHAnsi"/>
        </w:rPr>
        <w:t>;</w:t>
      </w:r>
    </w:p>
    <w:p w14:paraId="0241FBAA" w14:textId="4B7C9E27" w:rsidR="00800508" w:rsidRPr="00CE4436" w:rsidRDefault="00DB64F6" w:rsidP="00EE1A57">
      <w:pPr>
        <w:pStyle w:val="Bezodstpw"/>
        <w:numPr>
          <w:ilvl w:val="0"/>
          <w:numId w:val="36"/>
        </w:numPr>
        <w:jc w:val="both"/>
        <w:rPr>
          <w:rFonts w:cstheme="minorHAnsi"/>
        </w:rPr>
      </w:pPr>
      <w:r>
        <w:rPr>
          <w:rFonts w:cstheme="minorHAnsi"/>
        </w:rPr>
        <w:t xml:space="preserve">jeśli oferent </w:t>
      </w:r>
      <w:r w:rsidR="00800508" w:rsidRPr="00CE4436">
        <w:rPr>
          <w:rFonts w:cstheme="minorHAnsi"/>
        </w:rPr>
        <w:t xml:space="preserve">nie uzupełnił/poprawił </w:t>
      </w:r>
      <w:r>
        <w:rPr>
          <w:rFonts w:cstheme="minorHAnsi"/>
        </w:rPr>
        <w:t>dokumentów</w:t>
      </w:r>
      <w:r w:rsidR="00800508" w:rsidRPr="00CE4436">
        <w:rPr>
          <w:rFonts w:cstheme="minorHAnsi"/>
        </w:rPr>
        <w:t xml:space="preserve"> na wezwanie Zamawiającego;</w:t>
      </w:r>
    </w:p>
    <w:p w14:paraId="4AF8C1FD" w14:textId="77777777" w:rsidR="00800508" w:rsidRPr="00CE4436" w:rsidRDefault="00800508" w:rsidP="00EE1A57">
      <w:pPr>
        <w:pStyle w:val="Bezodstpw"/>
        <w:numPr>
          <w:ilvl w:val="0"/>
          <w:numId w:val="36"/>
        </w:numPr>
        <w:jc w:val="both"/>
        <w:rPr>
          <w:rFonts w:cstheme="minorHAnsi"/>
        </w:rPr>
      </w:pPr>
      <w:r w:rsidRPr="00CE4436">
        <w:rPr>
          <w:rFonts w:cstheme="minorHAnsi"/>
        </w:rPr>
        <w:t>jeśli oferta jest niezgodna z przepisami prawa lub niezgodna z zapytaniem ofertowym;</w:t>
      </w:r>
    </w:p>
    <w:p w14:paraId="71691170" w14:textId="4C0D6CDF" w:rsidR="00BA7AF4" w:rsidRPr="007028DE" w:rsidRDefault="00800508" w:rsidP="007028DE">
      <w:pPr>
        <w:pStyle w:val="Bezodstpw"/>
        <w:numPr>
          <w:ilvl w:val="0"/>
          <w:numId w:val="36"/>
        </w:numPr>
        <w:jc w:val="both"/>
        <w:rPr>
          <w:rFonts w:cstheme="minorHAnsi"/>
        </w:rPr>
      </w:pPr>
      <w:r w:rsidRPr="00CE4436">
        <w:rPr>
          <w:rFonts w:cstheme="minorHAnsi"/>
        </w:rPr>
        <w:t xml:space="preserve">jeśli oferta zawiera rażąco niską cenę </w:t>
      </w:r>
      <w:r w:rsidR="007F2258" w:rsidRPr="00CE4436">
        <w:rPr>
          <w:rFonts w:cstheme="minorHAnsi"/>
        </w:rPr>
        <w:t>lub jeśli</w:t>
      </w:r>
      <w:r w:rsidRPr="00CE4436">
        <w:rPr>
          <w:rFonts w:cstheme="minorHAnsi"/>
        </w:rPr>
        <w:t xml:space="preserve"> oferent nie złożył wyjaśnień </w:t>
      </w:r>
      <w:r w:rsidR="007F2258" w:rsidRPr="00CE4436">
        <w:rPr>
          <w:rFonts w:cstheme="minorHAnsi"/>
        </w:rPr>
        <w:t xml:space="preserve">dotyczących </w:t>
      </w:r>
      <w:r w:rsidRPr="00CE4436">
        <w:rPr>
          <w:rFonts w:cstheme="minorHAnsi"/>
        </w:rPr>
        <w:t xml:space="preserve">ceny </w:t>
      </w:r>
      <w:r w:rsidR="007F2258" w:rsidRPr="00CE4436">
        <w:rPr>
          <w:rFonts w:cstheme="minorHAnsi"/>
        </w:rPr>
        <w:t xml:space="preserve">na wezwanie Zamawiającego </w:t>
      </w:r>
      <w:r w:rsidRPr="00CE4436">
        <w:rPr>
          <w:rFonts w:cstheme="minorHAnsi"/>
        </w:rPr>
        <w:t xml:space="preserve">lub </w:t>
      </w:r>
      <w:r w:rsidR="007F2258" w:rsidRPr="00CE4436">
        <w:rPr>
          <w:rFonts w:cstheme="minorHAnsi"/>
        </w:rPr>
        <w:t xml:space="preserve">jeśli </w:t>
      </w:r>
      <w:r w:rsidRPr="00CE4436">
        <w:rPr>
          <w:rFonts w:cstheme="minorHAnsi"/>
        </w:rPr>
        <w:t>wyjaśnienia</w:t>
      </w:r>
      <w:r w:rsidR="007F2258" w:rsidRPr="00CE4436">
        <w:rPr>
          <w:rFonts w:cstheme="minorHAnsi"/>
        </w:rPr>
        <w:t xml:space="preserve"> złożone przez oferenta</w:t>
      </w:r>
      <w:r w:rsidRPr="00CE4436">
        <w:rPr>
          <w:rFonts w:cstheme="minorHAnsi"/>
        </w:rPr>
        <w:t xml:space="preserve"> nie rozwiewają wątpliwości Zamawiającego, co do rzetelności ceny</w:t>
      </w:r>
      <w:r w:rsidR="006F17A3" w:rsidRPr="00CE4436">
        <w:rPr>
          <w:rFonts w:cstheme="minorHAnsi"/>
        </w:rPr>
        <w:t xml:space="preserve"> oferty</w:t>
      </w:r>
      <w:r w:rsidRPr="00CE4436">
        <w:rPr>
          <w:rFonts w:cstheme="minorHAnsi"/>
        </w:rPr>
        <w:t>.</w:t>
      </w:r>
    </w:p>
    <w:p w14:paraId="291E6738" w14:textId="77777777" w:rsidR="00BA7AF4" w:rsidRPr="00CE4436" w:rsidRDefault="00BA7AF4" w:rsidP="00EE1A57">
      <w:pPr>
        <w:pStyle w:val="Bezodstpw"/>
        <w:spacing w:line="276" w:lineRule="auto"/>
        <w:jc w:val="both"/>
        <w:rPr>
          <w:rFonts w:cstheme="minorHAnsi"/>
          <w:b/>
        </w:rPr>
      </w:pPr>
    </w:p>
    <w:p w14:paraId="7DFA4FEA" w14:textId="4CDDB161" w:rsidR="00B76BEB" w:rsidRPr="00CE4436" w:rsidRDefault="00800508" w:rsidP="00EE1A57">
      <w:pPr>
        <w:pStyle w:val="Bezodstpw"/>
        <w:spacing w:line="276" w:lineRule="auto"/>
        <w:jc w:val="both"/>
        <w:rPr>
          <w:rFonts w:cstheme="minorHAnsi"/>
          <w:b/>
        </w:rPr>
      </w:pPr>
      <w:r w:rsidRPr="00CE4436">
        <w:rPr>
          <w:rFonts w:cstheme="minorHAnsi"/>
          <w:b/>
        </w:rPr>
        <w:t xml:space="preserve">11. </w:t>
      </w:r>
      <w:r w:rsidR="00B633BA" w:rsidRPr="00CE4436">
        <w:rPr>
          <w:rFonts w:cstheme="minorHAnsi"/>
          <w:b/>
        </w:rPr>
        <w:t>KONTAKT W SPRAWIE POSTĘPOWANIA OFERTOWEGO:</w:t>
      </w:r>
    </w:p>
    <w:p w14:paraId="68F78694" w14:textId="27815B19" w:rsidR="009D098E" w:rsidRPr="00CE4436" w:rsidRDefault="00D933BC" w:rsidP="00EE1A57">
      <w:pPr>
        <w:pStyle w:val="Bezodstpw"/>
        <w:spacing w:line="276" w:lineRule="auto"/>
        <w:jc w:val="both"/>
        <w:rPr>
          <w:rFonts w:cstheme="minorHAnsi"/>
        </w:rPr>
      </w:pPr>
      <w:r w:rsidRPr="00CE4436">
        <w:rPr>
          <w:rFonts w:cstheme="minorHAnsi"/>
        </w:rPr>
        <w:t>Szczegółowych informacji na temat przedm</w:t>
      </w:r>
      <w:r w:rsidR="003662E0" w:rsidRPr="00CE4436">
        <w:rPr>
          <w:rFonts w:cstheme="minorHAnsi"/>
        </w:rPr>
        <w:t>iotu zamówienia udziela Pan Grzegorz Czarnota</w:t>
      </w:r>
      <w:r w:rsidR="009D098E" w:rsidRPr="00CE4436">
        <w:rPr>
          <w:rFonts w:cstheme="minorHAnsi"/>
        </w:rPr>
        <w:t>:</w:t>
      </w:r>
    </w:p>
    <w:p w14:paraId="64BFDDB9" w14:textId="77777777" w:rsidR="009D098E" w:rsidRPr="00CE4436" w:rsidRDefault="009D098E" w:rsidP="00EE1A57">
      <w:pPr>
        <w:pStyle w:val="Bezodstpw"/>
        <w:spacing w:line="276" w:lineRule="auto"/>
        <w:jc w:val="both"/>
        <w:rPr>
          <w:rFonts w:cstheme="minorHAnsi"/>
          <w:lang w:val="fr-FR"/>
        </w:rPr>
      </w:pPr>
      <w:r w:rsidRPr="00CE4436">
        <w:rPr>
          <w:rFonts w:cstheme="minorHAnsi"/>
          <w:lang w:val="fr-FR"/>
        </w:rPr>
        <w:t>- a</w:t>
      </w:r>
      <w:r w:rsidR="00D933BC" w:rsidRPr="00CE4436">
        <w:rPr>
          <w:rFonts w:cstheme="minorHAnsi"/>
          <w:lang w:val="fr-FR"/>
        </w:rPr>
        <w:t xml:space="preserve">dres mailowy: </w:t>
      </w:r>
      <w:r w:rsidRPr="00CE4436">
        <w:rPr>
          <w:rFonts w:cstheme="minorHAnsi"/>
          <w:lang w:val="fr-FR"/>
        </w:rPr>
        <w:t>grzegorz.czarnota@omar.com.pl</w:t>
      </w:r>
      <w:r w:rsidR="00704D22" w:rsidRPr="00CE4436">
        <w:rPr>
          <w:rFonts w:cstheme="minorHAnsi"/>
          <w:lang w:val="fr-FR"/>
        </w:rPr>
        <w:t xml:space="preserve">, </w:t>
      </w:r>
    </w:p>
    <w:p w14:paraId="09587846" w14:textId="02930837" w:rsidR="00943849" w:rsidRPr="0010533D" w:rsidRDefault="009D098E" w:rsidP="0010533D">
      <w:pPr>
        <w:pStyle w:val="Bezodstpw"/>
        <w:spacing w:line="276" w:lineRule="auto"/>
        <w:jc w:val="both"/>
        <w:rPr>
          <w:rFonts w:cstheme="minorHAnsi"/>
        </w:rPr>
      </w:pPr>
      <w:r w:rsidRPr="00CE4436">
        <w:rPr>
          <w:rFonts w:cstheme="minorHAnsi"/>
        </w:rPr>
        <w:t xml:space="preserve">- </w:t>
      </w:r>
      <w:r w:rsidR="00704D22" w:rsidRPr="00CE4436">
        <w:rPr>
          <w:rFonts w:cstheme="minorHAnsi"/>
        </w:rPr>
        <w:t xml:space="preserve">telefon </w:t>
      </w:r>
      <w:r w:rsidRPr="00CE4436">
        <w:rPr>
          <w:rFonts w:cstheme="minorHAnsi"/>
        </w:rPr>
        <w:t>+48</w:t>
      </w:r>
      <w:r w:rsidR="0006624F">
        <w:rPr>
          <w:rFonts w:cstheme="minorHAnsi"/>
        </w:rPr>
        <w:t> 609 722 609</w:t>
      </w:r>
    </w:p>
    <w:p w14:paraId="4FC6539D" w14:textId="77777777" w:rsidR="00B21918" w:rsidRDefault="00B21918">
      <w:pPr>
        <w:rPr>
          <w:rFonts w:cstheme="minorHAnsi"/>
          <w:b/>
        </w:rPr>
      </w:pPr>
      <w:r>
        <w:rPr>
          <w:rFonts w:cstheme="minorHAnsi"/>
          <w:b/>
        </w:rPr>
        <w:br w:type="page"/>
      </w:r>
    </w:p>
    <w:p w14:paraId="03FCDA1D" w14:textId="3B79EEAE" w:rsidR="002E6BF2" w:rsidRPr="00CE4436" w:rsidRDefault="002E6BF2" w:rsidP="00EE1A57">
      <w:pPr>
        <w:pStyle w:val="Bezodstpw"/>
        <w:spacing w:line="360" w:lineRule="auto"/>
        <w:jc w:val="both"/>
        <w:rPr>
          <w:rFonts w:cstheme="minorHAnsi"/>
          <w:b/>
        </w:rPr>
      </w:pPr>
      <w:r w:rsidRPr="00CE4436">
        <w:rPr>
          <w:rFonts w:cstheme="minorHAnsi"/>
          <w:b/>
        </w:rPr>
        <w:lastRenderedPageBreak/>
        <w:t>ZAŁĄCZNIK NR 1</w:t>
      </w:r>
      <w:r w:rsidR="006265A1" w:rsidRPr="00CE4436">
        <w:rPr>
          <w:rFonts w:cstheme="minorHAnsi"/>
          <w:b/>
        </w:rPr>
        <w:t xml:space="preserve"> – Formularz ofertowy</w:t>
      </w:r>
    </w:p>
    <w:p w14:paraId="21BA11D1" w14:textId="77777777" w:rsidR="00FA5BE3" w:rsidRPr="00CE4436" w:rsidRDefault="00FA5BE3" w:rsidP="00EE1A57">
      <w:pPr>
        <w:pStyle w:val="Bezodstpw"/>
        <w:spacing w:line="360" w:lineRule="auto"/>
        <w:jc w:val="both"/>
        <w:rPr>
          <w:rFonts w:cstheme="minorHAnsi"/>
          <w:b/>
        </w:rPr>
      </w:pPr>
    </w:p>
    <w:p w14:paraId="164837A5" w14:textId="77777777" w:rsidR="002E6BF2" w:rsidRPr="00CE4436" w:rsidRDefault="002E6BF2" w:rsidP="00EE1A57">
      <w:pPr>
        <w:pStyle w:val="Bezodstpw"/>
        <w:ind w:left="3540" w:firstLine="708"/>
        <w:jc w:val="both"/>
        <w:rPr>
          <w:rFonts w:cstheme="minorHAnsi"/>
          <w:b/>
        </w:rPr>
      </w:pPr>
      <w:r w:rsidRPr="00CE4436">
        <w:rPr>
          <w:rFonts w:cstheme="minorHAnsi"/>
          <w:b/>
        </w:rPr>
        <w:t>Skierowane do:</w:t>
      </w:r>
    </w:p>
    <w:p w14:paraId="44A145C3" w14:textId="77777777" w:rsidR="00943849" w:rsidRPr="00CE4436" w:rsidRDefault="00943849" w:rsidP="00EE1A57">
      <w:pPr>
        <w:pStyle w:val="Bezodstpw"/>
        <w:ind w:left="4248"/>
        <w:jc w:val="both"/>
        <w:rPr>
          <w:rFonts w:cstheme="minorHAnsi"/>
        </w:rPr>
      </w:pPr>
      <w:r w:rsidRPr="00CE4436">
        <w:rPr>
          <w:rFonts w:cstheme="minorHAnsi"/>
        </w:rPr>
        <w:t>Zakład Piekarniczy "OMAR" Paweł Okólski</w:t>
      </w:r>
    </w:p>
    <w:p w14:paraId="79FE1537" w14:textId="77777777" w:rsidR="00943849" w:rsidRPr="00CE4436" w:rsidRDefault="00943849" w:rsidP="00EE1A57">
      <w:pPr>
        <w:pStyle w:val="Bezodstpw"/>
        <w:ind w:left="4248"/>
        <w:jc w:val="both"/>
        <w:rPr>
          <w:rFonts w:cstheme="minorHAnsi"/>
        </w:rPr>
      </w:pPr>
      <w:r w:rsidRPr="00CE4436">
        <w:rPr>
          <w:rFonts w:cstheme="minorHAnsi"/>
        </w:rPr>
        <w:t>ul. Skrajna 88</w:t>
      </w:r>
    </w:p>
    <w:p w14:paraId="2A070DBA" w14:textId="2380D4D8" w:rsidR="00385058" w:rsidRPr="00CE4436" w:rsidRDefault="00943849" w:rsidP="00EE1A57">
      <w:pPr>
        <w:pStyle w:val="Bezodstpw"/>
        <w:ind w:left="4248"/>
        <w:jc w:val="both"/>
        <w:rPr>
          <w:rFonts w:cstheme="minorHAnsi"/>
        </w:rPr>
      </w:pPr>
      <w:r w:rsidRPr="00CE4436">
        <w:rPr>
          <w:rFonts w:cstheme="minorHAnsi"/>
        </w:rPr>
        <w:t>25-650 Kielce</w:t>
      </w:r>
    </w:p>
    <w:p w14:paraId="2B838608" w14:textId="77777777" w:rsidR="00943849" w:rsidRPr="00CE4436" w:rsidRDefault="00943849" w:rsidP="00EE1A57">
      <w:pPr>
        <w:pStyle w:val="Bezodstpw"/>
        <w:ind w:left="4248"/>
        <w:jc w:val="both"/>
        <w:rPr>
          <w:rFonts w:cstheme="minorHAnsi"/>
        </w:rPr>
      </w:pPr>
    </w:p>
    <w:p w14:paraId="145A1F3E" w14:textId="77777777" w:rsidR="005C317A" w:rsidRPr="00CE4436" w:rsidRDefault="005C317A" w:rsidP="00EE1A57">
      <w:pPr>
        <w:pStyle w:val="Bezodstpw"/>
        <w:spacing w:line="360" w:lineRule="auto"/>
        <w:jc w:val="both"/>
        <w:rPr>
          <w:rFonts w:cstheme="minorHAnsi"/>
          <w:b/>
          <w:i/>
        </w:rPr>
      </w:pPr>
    </w:p>
    <w:p w14:paraId="1603BD93" w14:textId="39BE415F" w:rsidR="00FA5BE3" w:rsidRPr="00CE4436" w:rsidRDefault="002E6BF2" w:rsidP="00EE1A57">
      <w:pPr>
        <w:pStyle w:val="Bezodstpw"/>
        <w:spacing w:line="360" w:lineRule="auto"/>
        <w:jc w:val="both"/>
        <w:rPr>
          <w:rFonts w:cstheme="minorHAnsi"/>
          <w:b/>
          <w:i/>
        </w:rPr>
      </w:pPr>
      <w:r w:rsidRPr="00CE4436">
        <w:rPr>
          <w:rFonts w:cstheme="minorHAnsi"/>
          <w:b/>
          <w:i/>
        </w:rPr>
        <w:t xml:space="preserve">Dotyczy: zapytania ofertowego </w:t>
      </w:r>
      <w:r w:rsidR="007620FB" w:rsidRPr="00CE4436">
        <w:rPr>
          <w:rFonts w:cstheme="minorHAnsi"/>
          <w:b/>
          <w:i/>
        </w:rPr>
        <w:t xml:space="preserve">nr </w:t>
      </w:r>
      <w:r w:rsidR="00943849" w:rsidRPr="00CE4436">
        <w:rPr>
          <w:rFonts w:cstheme="minorHAnsi"/>
          <w:b/>
          <w:i/>
        </w:rPr>
        <w:t>FENG 2.32</w:t>
      </w:r>
      <w:r w:rsidR="007620FB" w:rsidRPr="00CE4436">
        <w:rPr>
          <w:rFonts w:cstheme="minorHAnsi"/>
          <w:b/>
          <w:i/>
        </w:rPr>
        <w:t>/</w:t>
      </w:r>
      <w:r w:rsidR="00BE70A9">
        <w:rPr>
          <w:rFonts w:cstheme="minorHAnsi"/>
          <w:b/>
          <w:i/>
        </w:rPr>
        <w:t>11_1</w:t>
      </w:r>
      <w:r w:rsidR="000B2648">
        <w:rPr>
          <w:rFonts w:cstheme="minorHAnsi"/>
          <w:b/>
          <w:i/>
        </w:rPr>
        <w:t>a</w:t>
      </w:r>
    </w:p>
    <w:p w14:paraId="05DD058D" w14:textId="77777777" w:rsidR="002E6BF2" w:rsidRPr="00CE4436" w:rsidRDefault="006265A1" w:rsidP="00EE1A57">
      <w:pPr>
        <w:pStyle w:val="Bezodstpw"/>
        <w:spacing w:line="360" w:lineRule="auto"/>
        <w:jc w:val="both"/>
        <w:rPr>
          <w:rFonts w:cstheme="minorHAnsi"/>
          <w:b/>
        </w:rPr>
      </w:pPr>
      <w:r w:rsidRPr="00CE4436">
        <w:rPr>
          <w:rFonts w:cstheme="minorHAnsi"/>
          <w:b/>
        </w:rPr>
        <w:t>PRZEDMIOT ZAMÓWIENIA:</w:t>
      </w:r>
    </w:p>
    <w:p w14:paraId="67A4FFBD" w14:textId="09847961" w:rsidR="009266A7" w:rsidRPr="00CE4436" w:rsidRDefault="009266A7" w:rsidP="00EE1A57">
      <w:pPr>
        <w:pStyle w:val="Akapitzlist"/>
        <w:numPr>
          <w:ilvl w:val="0"/>
          <w:numId w:val="11"/>
        </w:numPr>
        <w:spacing w:line="360" w:lineRule="auto"/>
        <w:rPr>
          <w:rFonts w:cstheme="minorHAnsi"/>
          <w:b/>
          <w:bCs/>
        </w:rPr>
      </w:pPr>
      <w:r w:rsidRPr="00CE4436">
        <w:rPr>
          <w:rFonts w:cstheme="minorHAnsi"/>
          <w:b/>
        </w:rPr>
        <w:t xml:space="preserve">zakup, dostawa i montaż </w:t>
      </w:r>
      <w:r w:rsidR="00A67396" w:rsidRPr="00CE4436">
        <w:rPr>
          <w:rFonts w:cstheme="minorHAnsi"/>
          <w:b/>
        </w:rPr>
        <w:t>linii do paletyzacji (owijania palet)</w:t>
      </w:r>
    </w:p>
    <w:p w14:paraId="28E290F9" w14:textId="77777777" w:rsidR="002E6BF2" w:rsidRPr="00CE4436" w:rsidRDefault="006265A1" w:rsidP="00EE1A57">
      <w:pPr>
        <w:pStyle w:val="Bezodstpw"/>
        <w:spacing w:line="360" w:lineRule="auto"/>
        <w:jc w:val="both"/>
        <w:rPr>
          <w:rFonts w:cstheme="minorHAnsi"/>
          <w:b/>
        </w:rPr>
      </w:pPr>
      <w:r w:rsidRPr="00CE4436">
        <w:rPr>
          <w:rFonts w:cstheme="minorHAnsi"/>
          <w:b/>
        </w:rPr>
        <w:t>DANE OFERENTA:</w:t>
      </w:r>
    </w:p>
    <w:p w14:paraId="16E05D14" w14:textId="17D7B411" w:rsidR="002E6BF2" w:rsidRPr="00CE4436" w:rsidRDefault="002E6BF2" w:rsidP="00EE1A57">
      <w:pPr>
        <w:pStyle w:val="Bezodstpw"/>
        <w:spacing w:line="360" w:lineRule="auto"/>
        <w:jc w:val="both"/>
        <w:rPr>
          <w:rFonts w:cstheme="minorHAnsi"/>
        </w:rPr>
      </w:pPr>
      <w:r w:rsidRPr="00CE4436">
        <w:rPr>
          <w:rFonts w:cstheme="minorHAnsi"/>
        </w:rPr>
        <w:t xml:space="preserve">Nazwa Oferenta: </w:t>
      </w:r>
      <w:r w:rsidR="00D02740" w:rsidRPr="00CE4436">
        <w:rPr>
          <w:rFonts w:cstheme="minorHAnsi"/>
        </w:rPr>
        <w:t>.</w:t>
      </w:r>
      <w:r w:rsidRPr="00CE4436">
        <w:rPr>
          <w:rFonts w:cstheme="minorHAnsi"/>
        </w:rPr>
        <w:t>…………………………………………………………………………</w:t>
      </w:r>
      <w:r w:rsidR="00D3792A" w:rsidRPr="00CE4436">
        <w:rPr>
          <w:rFonts w:cstheme="minorHAnsi"/>
        </w:rPr>
        <w:t>…………….</w:t>
      </w:r>
    </w:p>
    <w:p w14:paraId="385F79B8" w14:textId="46359E5B" w:rsidR="002E6BF2" w:rsidRPr="00CE4436" w:rsidRDefault="002E6BF2" w:rsidP="00EE1A57">
      <w:pPr>
        <w:pStyle w:val="Bezodstpw"/>
        <w:spacing w:line="360" w:lineRule="auto"/>
        <w:jc w:val="both"/>
        <w:rPr>
          <w:rFonts w:cstheme="minorHAnsi"/>
        </w:rPr>
      </w:pPr>
      <w:r w:rsidRPr="00CE4436">
        <w:rPr>
          <w:rFonts w:cstheme="minorHAnsi"/>
        </w:rPr>
        <w:t xml:space="preserve">Adres/siedziba Firmy: </w:t>
      </w:r>
      <w:r w:rsidR="00517EFD" w:rsidRPr="00CE4436">
        <w:rPr>
          <w:rFonts w:cstheme="minorHAnsi"/>
        </w:rPr>
        <w:t>…………………………………………………………………………………</w:t>
      </w:r>
    </w:p>
    <w:p w14:paraId="41CD5D30" w14:textId="2BA04205" w:rsidR="002E6BF2" w:rsidRPr="00CE4436" w:rsidRDefault="002E6BF2" w:rsidP="00EE1A57">
      <w:pPr>
        <w:pStyle w:val="Bezodstpw"/>
        <w:spacing w:line="360" w:lineRule="auto"/>
        <w:jc w:val="both"/>
        <w:rPr>
          <w:rFonts w:cstheme="minorHAnsi"/>
        </w:rPr>
      </w:pPr>
      <w:r w:rsidRPr="00CE4436">
        <w:rPr>
          <w:rFonts w:cstheme="minorHAnsi"/>
        </w:rPr>
        <w:t xml:space="preserve">NIP: </w:t>
      </w:r>
      <w:r w:rsidR="00517EFD" w:rsidRPr="00CE4436">
        <w:rPr>
          <w:rFonts w:cstheme="minorHAnsi"/>
        </w:rPr>
        <w:t>….</w:t>
      </w:r>
      <w:r w:rsidR="00D02740" w:rsidRPr="00CE4436">
        <w:rPr>
          <w:rFonts w:cstheme="minorHAnsi"/>
        </w:rPr>
        <w:t>….</w:t>
      </w:r>
      <w:r w:rsidRPr="00CE4436">
        <w:rPr>
          <w:rFonts w:cstheme="minorHAnsi"/>
        </w:rPr>
        <w:t>………………………………………………………………………………………</w:t>
      </w:r>
      <w:r w:rsidR="00D3792A" w:rsidRPr="00CE4436">
        <w:rPr>
          <w:rFonts w:cstheme="minorHAnsi"/>
        </w:rPr>
        <w:t>……………..</w:t>
      </w:r>
    </w:p>
    <w:p w14:paraId="075207E7" w14:textId="77777777" w:rsidR="006072E7" w:rsidRPr="00CE4436" w:rsidRDefault="006072E7" w:rsidP="00EE1A57">
      <w:pPr>
        <w:pStyle w:val="Bezodstpw"/>
        <w:spacing w:line="360" w:lineRule="auto"/>
        <w:jc w:val="both"/>
        <w:rPr>
          <w:rFonts w:cstheme="minorHAnsi"/>
        </w:rPr>
      </w:pPr>
    </w:p>
    <w:p w14:paraId="3AC985AC" w14:textId="77777777" w:rsidR="002D1EC4" w:rsidRPr="00CE4436" w:rsidRDefault="002D1EC4" w:rsidP="00EE1A57">
      <w:pPr>
        <w:pStyle w:val="Bezodstpw"/>
        <w:spacing w:line="360" w:lineRule="auto"/>
        <w:rPr>
          <w:rFonts w:cstheme="minorHAnsi"/>
          <w:b/>
        </w:rPr>
      </w:pPr>
      <w:r w:rsidRPr="00CE4436">
        <w:rPr>
          <w:rFonts w:cstheme="minorHAnsi"/>
          <w:b/>
        </w:rPr>
        <w:t>PARAMETRY:</w:t>
      </w:r>
    </w:p>
    <w:tbl>
      <w:tblPr>
        <w:tblStyle w:val="Tabela-Siatka"/>
        <w:tblW w:w="9180" w:type="dxa"/>
        <w:tblInd w:w="-113" w:type="dxa"/>
        <w:tblLayout w:type="fixed"/>
        <w:tblLook w:val="04A0" w:firstRow="1" w:lastRow="0" w:firstColumn="1" w:lastColumn="0" w:noHBand="0" w:noVBand="1"/>
      </w:tblPr>
      <w:tblGrid>
        <w:gridCol w:w="7054"/>
        <w:gridCol w:w="2126"/>
      </w:tblGrid>
      <w:tr w:rsidR="002D1EC4" w:rsidRPr="00CE4436" w14:paraId="50CE6685" w14:textId="77777777" w:rsidTr="00182693">
        <w:tc>
          <w:tcPr>
            <w:tcW w:w="7054" w:type="dxa"/>
            <w:vAlign w:val="center"/>
          </w:tcPr>
          <w:p w14:paraId="6019E4A9" w14:textId="77777777" w:rsidR="002D1EC4" w:rsidRPr="00CE4436" w:rsidRDefault="002D1EC4" w:rsidP="00EE1A57">
            <w:pPr>
              <w:pStyle w:val="Bezodstpw"/>
              <w:jc w:val="both"/>
              <w:rPr>
                <w:rFonts w:cstheme="minorHAnsi"/>
                <w:b/>
                <w:sz w:val="18"/>
                <w:szCs w:val="18"/>
              </w:rPr>
            </w:pPr>
            <w:r w:rsidRPr="00CE4436">
              <w:rPr>
                <w:rFonts w:cstheme="minorHAnsi"/>
                <w:b/>
                <w:sz w:val="18"/>
                <w:szCs w:val="18"/>
              </w:rPr>
              <w:t>Wyszczególnienie przedmiotu zamówienia</w:t>
            </w:r>
          </w:p>
        </w:tc>
        <w:tc>
          <w:tcPr>
            <w:tcW w:w="2126" w:type="dxa"/>
            <w:vAlign w:val="center"/>
          </w:tcPr>
          <w:p w14:paraId="5C6604AE" w14:textId="77777777" w:rsidR="002D1EC4" w:rsidRPr="00CE4436" w:rsidRDefault="002D1EC4" w:rsidP="00EE1A57">
            <w:pPr>
              <w:pStyle w:val="Bezodstpw"/>
              <w:jc w:val="both"/>
              <w:rPr>
                <w:rFonts w:cstheme="minorHAnsi"/>
                <w:b/>
                <w:sz w:val="18"/>
                <w:szCs w:val="18"/>
              </w:rPr>
            </w:pPr>
            <w:r w:rsidRPr="00CE4436">
              <w:rPr>
                <w:rFonts w:cstheme="minorHAnsi"/>
                <w:b/>
                <w:sz w:val="18"/>
                <w:szCs w:val="18"/>
              </w:rPr>
              <w:t>Minimalne/ nie gorsze parametry (należy wskazać TAK - jeśli spełnia, NIE - jeśli nie spełnia oraz podać wartości parametrów)</w:t>
            </w:r>
          </w:p>
        </w:tc>
      </w:tr>
      <w:tr w:rsidR="00A67396" w:rsidRPr="00CE4436" w14:paraId="24BB4CD8" w14:textId="77777777" w:rsidTr="00182693">
        <w:trPr>
          <w:trHeight w:val="208"/>
        </w:trPr>
        <w:tc>
          <w:tcPr>
            <w:tcW w:w="7054" w:type="dxa"/>
          </w:tcPr>
          <w:p w14:paraId="0302082C" w14:textId="77777777" w:rsidR="00044902" w:rsidRPr="00CE4436" w:rsidRDefault="00044902" w:rsidP="00044902">
            <w:pPr>
              <w:pStyle w:val="Bezodstpw"/>
              <w:jc w:val="both"/>
              <w:rPr>
                <w:rFonts w:cstheme="minorHAnsi"/>
                <w:bCs/>
              </w:rPr>
            </w:pPr>
            <w:r w:rsidRPr="00CE4436">
              <w:rPr>
                <w:rFonts w:cstheme="minorHAnsi"/>
                <w:bCs/>
              </w:rPr>
              <w:t xml:space="preserve">- Za punkt wyjściowy należy przyjąć kartony o wskazanych poniżej wymiarach według wzoru: </w:t>
            </w:r>
            <w:r w:rsidRPr="00CE4436">
              <w:t>rodzaj kartonu</w:t>
            </w:r>
            <w:r>
              <w:t xml:space="preserve"> </w:t>
            </w:r>
            <w:r w:rsidRPr="00CE4436">
              <w:t>- długość/szerokość/wysokość w mm</w:t>
            </w:r>
          </w:p>
          <w:p w14:paraId="00003424" w14:textId="77777777" w:rsidR="00044902" w:rsidRPr="00CE4436" w:rsidRDefault="00044902" w:rsidP="00044902">
            <w:pPr>
              <w:pStyle w:val="Akapitzlist"/>
              <w:numPr>
                <w:ilvl w:val="0"/>
                <w:numId w:val="40"/>
              </w:numPr>
              <w:jc w:val="both"/>
            </w:pPr>
            <w:r w:rsidRPr="00CE4436">
              <w:t xml:space="preserve">K1  399x199x204 </w:t>
            </w:r>
          </w:p>
          <w:p w14:paraId="22DCE661" w14:textId="77777777" w:rsidR="00044902" w:rsidRPr="00CE4436" w:rsidRDefault="00044902" w:rsidP="00044902">
            <w:pPr>
              <w:pStyle w:val="Akapitzlist"/>
              <w:numPr>
                <w:ilvl w:val="0"/>
                <w:numId w:val="40"/>
              </w:numPr>
              <w:jc w:val="both"/>
            </w:pPr>
            <w:r w:rsidRPr="00CE4436">
              <w:t>K4  597x397x212</w:t>
            </w:r>
          </w:p>
          <w:p w14:paraId="0F7EE28A" w14:textId="77777777" w:rsidR="00044902" w:rsidRPr="00CE4436" w:rsidRDefault="00044902" w:rsidP="00044902">
            <w:pPr>
              <w:pStyle w:val="Akapitzlist"/>
              <w:numPr>
                <w:ilvl w:val="0"/>
                <w:numId w:val="40"/>
              </w:numPr>
              <w:jc w:val="both"/>
            </w:pPr>
            <w:r w:rsidRPr="00CE4436">
              <w:t>K10 597x397x266</w:t>
            </w:r>
          </w:p>
          <w:p w14:paraId="11C57FD8" w14:textId="77777777" w:rsidR="00044902" w:rsidRPr="00CE4436" w:rsidRDefault="00044902" w:rsidP="00044902">
            <w:pPr>
              <w:pStyle w:val="Akapitzlist"/>
              <w:numPr>
                <w:ilvl w:val="0"/>
                <w:numId w:val="40"/>
              </w:numPr>
              <w:jc w:val="both"/>
            </w:pPr>
            <w:r w:rsidRPr="00CE4436">
              <w:t>K41 400x298x244</w:t>
            </w:r>
          </w:p>
          <w:p w14:paraId="60C64A09" w14:textId="77777777" w:rsidR="00044902" w:rsidRPr="00CE4436" w:rsidRDefault="00044902" w:rsidP="00044902">
            <w:pPr>
              <w:pStyle w:val="Akapitzlist"/>
              <w:numPr>
                <w:ilvl w:val="0"/>
                <w:numId w:val="40"/>
              </w:numPr>
              <w:jc w:val="both"/>
            </w:pPr>
            <w:r w:rsidRPr="00CE4436">
              <w:t>K42 400x297x276</w:t>
            </w:r>
          </w:p>
          <w:p w14:paraId="1F80DDCB" w14:textId="3213252F" w:rsidR="00A67396" w:rsidRPr="00AB57A4" w:rsidRDefault="00044902" w:rsidP="00044902">
            <w:pPr>
              <w:pStyle w:val="Akapitzlist"/>
              <w:numPr>
                <w:ilvl w:val="0"/>
                <w:numId w:val="40"/>
              </w:numPr>
            </w:pPr>
            <w:r w:rsidRPr="00CE4436">
              <w:t>K 400x298x264</w:t>
            </w:r>
          </w:p>
        </w:tc>
        <w:tc>
          <w:tcPr>
            <w:tcW w:w="2126" w:type="dxa"/>
            <w:vAlign w:val="center"/>
          </w:tcPr>
          <w:p w14:paraId="2DC975DC" w14:textId="3E118306" w:rsidR="00A67396" w:rsidRPr="00CE4436" w:rsidRDefault="00A67396" w:rsidP="00A67396">
            <w:pPr>
              <w:pStyle w:val="Bezodstpw"/>
              <w:spacing w:line="360" w:lineRule="auto"/>
              <w:jc w:val="center"/>
              <w:rPr>
                <w:rFonts w:cstheme="minorHAnsi"/>
                <w:b/>
                <w:bCs/>
                <w:sz w:val="18"/>
                <w:szCs w:val="18"/>
              </w:rPr>
            </w:pPr>
          </w:p>
        </w:tc>
      </w:tr>
      <w:tr w:rsidR="00A67396" w:rsidRPr="00CE4436" w14:paraId="3CAA7164" w14:textId="77777777" w:rsidTr="001D0E56">
        <w:trPr>
          <w:trHeight w:val="208"/>
        </w:trPr>
        <w:tc>
          <w:tcPr>
            <w:tcW w:w="7054" w:type="dxa"/>
          </w:tcPr>
          <w:p w14:paraId="407FBEBB" w14:textId="1828C99B" w:rsidR="00A67396" w:rsidRPr="005719CC" w:rsidRDefault="00044902" w:rsidP="00A67396">
            <w:pPr>
              <w:pStyle w:val="Bezodstpw"/>
              <w:jc w:val="both"/>
            </w:pPr>
            <w:r w:rsidRPr="00CE4436">
              <w:t>- W przyszłości wielkość tych kartonów może ulec zmianie, więc musimy mieć możliwość płynnej zmiany wielkości kartonów w zależności od naszych potrzeb</w:t>
            </w:r>
          </w:p>
        </w:tc>
        <w:tc>
          <w:tcPr>
            <w:tcW w:w="2126" w:type="dxa"/>
            <w:shd w:val="clear" w:color="auto" w:fill="auto"/>
            <w:vAlign w:val="center"/>
          </w:tcPr>
          <w:p w14:paraId="7FC4D19D" w14:textId="40DC426A" w:rsidR="00A67396" w:rsidRPr="00CE4436" w:rsidRDefault="00A67396" w:rsidP="00A67396">
            <w:pPr>
              <w:pStyle w:val="Bezodstpw"/>
              <w:spacing w:line="360" w:lineRule="auto"/>
              <w:jc w:val="center"/>
              <w:rPr>
                <w:rFonts w:cstheme="minorHAnsi"/>
                <w:b/>
                <w:bCs/>
                <w:sz w:val="18"/>
                <w:szCs w:val="18"/>
              </w:rPr>
            </w:pPr>
          </w:p>
        </w:tc>
      </w:tr>
      <w:tr w:rsidR="0006624F" w:rsidRPr="00CE4436" w14:paraId="69C4436C" w14:textId="77777777" w:rsidTr="001D0E56">
        <w:trPr>
          <w:trHeight w:val="208"/>
        </w:trPr>
        <w:tc>
          <w:tcPr>
            <w:tcW w:w="7054" w:type="dxa"/>
          </w:tcPr>
          <w:p w14:paraId="4A13A693" w14:textId="77777777" w:rsidR="00044902" w:rsidRPr="00DB05F7" w:rsidRDefault="00044902" w:rsidP="00044902">
            <w:pPr>
              <w:pStyle w:val="Bezodstpw"/>
              <w:jc w:val="both"/>
            </w:pPr>
            <w:r w:rsidRPr="00347901">
              <w:t>- minimalne wydajności urządzenia paletyzującego</w:t>
            </w:r>
            <w:r w:rsidRPr="00DB05F7">
              <w:t xml:space="preserve"> dla poszczególnych kartonów: </w:t>
            </w:r>
          </w:p>
          <w:p w14:paraId="6EEA35AF" w14:textId="77777777" w:rsidR="00044902" w:rsidRPr="00DB05F7" w:rsidRDefault="00044902" w:rsidP="00044902">
            <w:pPr>
              <w:pStyle w:val="Bezodstpw"/>
              <w:numPr>
                <w:ilvl w:val="0"/>
                <w:numId w:val="41"/>
              </w:numPr>
              <w:jc w:val="both"/>
            </w:pPr>
            <w:r w:rsidRPr="00DB05F7">
              <w:t xml:space="preserve">K1 – 24 kartony na minutę </w:t>
            </w:r>
          </w:p>
          <w:p w14:paraId="2A1A6413" w14:textId="77777777" w:rsidR="00044902" w:rsidRPr="00DB05F7" w:rsidRDefault="00044902" w:rsidP="00044902">
            <w:pPr>
              <w:pStyle w:val="Bezodstpw"/>
              <w:numPr>
                <w:ilvl w:val="0"/>
                <w:numId w:val="41"/>
              </w:numPr>
              <w:jc w:val="both"/>
            </w:pPr>
            <w:r w:rsidRPr="00DB05F7">
              <w:t xml:space="preserve">K4 – 15 kartonów na minutę </w:t>
            </w:r>
          </w:p>
          <w:p w14:paraId="517DFD26" w14:textId="77777777" w:rsidR="00044902" w:rsidRPr="00DB05F7" w:rsidRDefault="00044902" w:rsidP="00044902">
            <w:pPr>
              <w:pStyle w:val="Bezodstpw"/>
              <w:numPr>
                <w:ilvl w:val="0"/>
                <w:numId w:val="41"/>
              </w:numPr>
              <w:jc w:val="both"/>
            </w:pPr>
            <w:r w:rsidRPr="00DB05F7">
              <w:t xml:space="preserve">K10 – 15 kartonów na minutę </w:t>
            </w:r>
          </w:p>
          <w:p w14:paraId="6965893F" w14:textId="77777777" w:rsidR="00044902" w:rsidRPr="00DB05F7" w:rsidRDefault="00044902" w:rsidP="00044902">
            <w:pPr>
              <w:pStyle w:val="Bezodstpw"/>
              <w:numPr>
                <w:ilvl w:val="0"/>
                <w:numId w:val="41"/>
              </w:numPr>
              <w:jc w:val="both"/>
            </w:pPr>
            <w:r w:rsidRPr="00DB05F7">
              <w:t xml:space="preserve">K41 – 20 kartonów na minutę </w:t>
            </w:r>
          </w:p>
          <w:p w14:paraId="774F2C0C" w14:textId="77777777" w:rsidR="00044902" w:rsidRPr="00DB05F7" w:rsidRDefault="00044902" w:rsidP="00044902">
            <w:pPr>
              <w:pStyle w:val="Bezodstpw"/>
              <w:numPr>
                <w:ilvl w:val="0"/>
                <w:numId w:val="41"/>
              </w:numPr>
              <w:jc w:val="both"/>
            </w:pPr>
            <w:r w:rsidRPr="00DB05F7">
              <w:t xml:space="preserve">K42 – 20 kartonów na minutę </w:t>
            </w:r>
          </w:p>
          <w:p w14:paraId="4BF713D8" w14:textId="05F27E48" w:rsidR="0006624F" w:rsidRPr="00A03997" w:rsidRDefault="00044902" w:rsidP="00044902">
            <w:pPr>
              <w:pStyle w:val="Bezodstpw"/>
              <w:numPr>
                <w:ilvl w:val="0"/>
                <w:numId w:val="41"/>
              </w:numPr>
              <w:jc w:val="both"/>
            </w:pPr>
            <w:r w:rsidRPr="00DB05F7">
              <w:t>K – 20 kartonów na minutę</w:t>
            </w:r>
          </w:p>
        </w:tc>
        <w:tc>
          <w:tcPr>
            <w:tcW w:w="2126" w:type="dxa"/>
            <w:shd w:val="clear" w:color="auto" w:fill="auto"/>
            <w:vAlign w:val="center"/>
          </w:tcPr>
          <w:p w14:paraId="60C1115F" w14:textId="77777777" w:rsidR="0006624F" w:rsidRPr="00CE4436" w:rsidRDefault="0006624F" w:rsidP="00A67396">
            <w:pPr>
              <w:pStyle w:val="Bezodstpw"/>
              <w:spacing w:line="360" w:lineRule="auto"/>
              <w:jc w:val="center"/>
              <w:rPr>
                <w:rFonts w:cstheme="minorHAnsi"/>
                <w:b/>
                <w:bCs/>
                <w:sz w:val="18"/>
                <w:szCs w:val="18"/>
              </w:rPr>
            </w:pPr>
          </w:p>
        </w:tc>
      </w:tr>
      <w:tr w:rsidR="0006624F" w:rsidRPr="00CE4436" w14:paraId="74A7C539" w14:textId="77777777" w:rsidTr="001D0E56">
        <w:trPr>
          <w:trHeight w:val="208"/>
        </w:trPr>
        <w:tc>
          <w:tcPr>
            <w:tcW w:w="7054" w:type="dxa"/>
          </w:tcPr>
          <w:p w14:paraId="4A24C001" w14:textId="00D9C580" w:rsidR="0006624F" w:rsidRPr="00A03997" w:rsidRDefault="00044902" w:rsidP="0006624F">
            <w:pPr>
              <w:pStyle w:val="Bezodstpw"/>
              <w:jc w:val="both"/>
            </w:pPr>
            <w:r w:rsidRPr="00B20AAC">
              <w:t>- Urządzenie powinno odbierać kartony z dwóch transporterów linii pakującej integrując je w jeden ciąg zachowując orientacje kartonów</w:t>
            </w:r>
            <w:r w:rsidR="00966414" w:rsidRPr="00A03997">
              <w:t xml:space="preserve"> </w:t>
            </w:r>
          </w:p>
        </w:tc>
        <w:tc>
          <w:tcPr>
            <w:tcW w:w="2126" w:type="dxa"/>
            <w:shd w:val="clear" w:color="auto" w:fill="auto"/>
            <w:vAlign w:val="center"/>
          </w:tcPr>
          <w:p w14:paraId="7EE6BB2E" w14:textId="77777777" w:rsidR="0006624F" w:rsidRPr="00CE4436" w:rsidRDefault="0006624F" w:rsidP="00A67396">
            <w:pPr>
              <w:pStyle w:val="Bezodstpw"/>
              <w:spacing w:line="360" w:lineRule="auto"/>
              <w:jc w:val="center"/>
              <w:rPr>
                <w:rFonts w:cstheme="minorHAnsi"/>
                <w:b/>
                <w:bCs/>
                <w:sz w:val="18"/>
                <w:szCs w:val="18"/>
              </w:rPr>
            </w:pPr>
          </w:p>
        </w:tc>
      </w:tr>
      <w:tr w:rsidR="00966414" w:rsidRPr="00CE4436" w14:paraId="0CDBD1D8" w14:textId="77777777" w:rsidTr="001D0E56">
        <w:trPr>
          <w:trHeight w:val="208"/>
        </w:trPr>
        <w:tc>
          <w:tcPr>
            <w:tcW w:w="7054" w:type="dxa"/>
          </w:tcPr>
          <w:p w14:paraId="5F98342C" w14:textId="63E3B98D" w:rsidR="00966414" w:rsidRPr="00A03997" w:rsidRDefault="00044902" w:rsidP="0006624F">
            <w:pPr>
              <w:pStyle w:val="Bezodstpw"/>
              <w:jc w:val="both"/>
            </w:pPr>
            <w:r w:rsidRPr="00B20AAC">
              <w:lastRenderedPageBreak/>
              <w:t>- Linia powinna być wyposażona w urządzenie etykietujące do kartonów</w:t>
            </w:r>
          </w:p>
        </w:tc>
        <w:tc>
          <w:tcPr>
            <w:tcW w:w="2126" w:type="dxa"/>
            <w:shd w:val="clear" w:color="auto" w:fill="auto"/>
            <w:vAlign w:val="center"/>
          </w:tcPr>
          <w:p w14:paraId="6D165585" w14:textId="77777777" w:rsidR="00966414" w:rsidRPr="00CE4436" w:rsidRDefault="00966414" w:rsidP="00A67396">
            <w:pPr>
              <w:pStyle w:val="Bezodstpw"/>
              <w:spacing w:line="360" w:lineRule="auto"/>
              <w:jc w:val="center"/>
              <w:rPr>
                <w:rFonts w:cstheme="minorHAnsi"/>
                <w:b/>
                <w:bCs/>
                <w:sz w:val="18"/>
                <w:szCs w:val="18"/>
              </w:rPr>
            </w:pPr>
          </w:p>
        </w:tc>
      </w:tr>
      <w:tr w:rsidR="0006624F" w:rsidRPr="00CE4436" w14:paraId="3A5619B5" w14:textId="77777777" w:rsidTr="001D0E56">
        <w:trPr>
          <w:trHeight w:val="208"/>
        </w:trPr>
        <w:tc>
          <w:tcPr>
            <w:tcW w:w="7054" w:type="dxa"/>
          </w:tcPr>
          <w:p w14:paraId="4AA3502E" w14:textId="20D9947F" w:rsidR="0006624F" w:rsidRPr="00A03997" w:rsidRDefault="00BE19D4" w:rsidP="0006624F">
            <w:pPr>
              <w:pStyle w:val="Bezodstpw"/>
              <w:jc w:val="both"/>
              <w:rPr>
                <w:rFonts w:cstheme="minorHAnsi"/>
              </w:rPr>
            </w:pPr>
            <w:r w:rsidRPr="00044902">
              <w:rPr>
                <w:rFonts w:cstheme="minorHAnsi"/>
              </w:rPr>
              <w:t>- Etykiety kartonowe są naklejane na dłuższym i krótszym boku kartonu (etykieta narożna)</w:t>
            </w:r>
            <w:r>
              <w:rPr>
                <w:rFonts w:cstheme="minorHAnsi"/>
              </w:rPr>
              <w:t xml:space="preserve">. </w:t>
            </w:r>
          </w:p>
        </w:tc>
        <w:tc>
          <w:tcPr>
            <w:tcW w:w="2126" w:type="dxa"/>
            <w:shd w:val="clear" w:color="auto" w:fill="auto"/>
            <w:vAlign w:val="center"/>
          </w:tcPr>
          <w:p w14:paraId="7647C4CE" w14:textId="77777777" w:rsidR="0006624F" w:rsidRPr="00CE4436" w:rsidRDefault="0006624F" w:rsidP="00A67396">
            <w:pPr>
              <w:pStyle w:val="Bezodstpw"/>
              <w:spacing w:line="360" w:lineRule="auto"/>
              <w:jc w:val="center"/>
              <w:rPr>
                <w:rFonts w:cstheme="minorHAnsi"/>
                <w:b/>
                <w:bCs/>
                <w:sz w:val="18"/>
                <w:szCs w:val="18"/>
              </w:rPr>
            </w:pPr>
          </w:p>
        </w:tc>
      </w:tr>
      <w:tr w:rsidR="0006624F" w:rsidRPr="00CE4436" w14:paraId="6B2474DD" w14:textId="77777777" w:rsidTr="001D0E56">
        <w:trPr>
          <w:trHeight w:val="208"/>
        </w:trPr>
        <w:tc>
          <w:tcPr>
            <w:tcW w:w="7054" w:type="dxa"/>
          </w:tcPr>
          <w:p w14:paraId="0918E7BC" w14:textId="02887D65" w:rsidR="0006624F" w:rsidRPr="00A03997" w:rsidRDefault="00044902" w:rsidP="0006624F">
            <w:pPr>
              <w:pStyle w:val="Bezodstpw"/>
              <w:jc w:val="both"/>
            </w:pPr>
            <w:r w:rsidRPr="00B20AAC">
              <w:t>- Wszystkie transportery mają mieć możliwość płynnej regulacji prędkości +/- 30% wartości nominalnej od zadanej</w:t>
            </w:r>
          </w:p>
        </w:tc>
        <w:tc>
          <w:tcPr>
            <w:tcW w:w="2126" w:type="dxa"/>
            <w:shd w:val="clear" w:color="auto" w:fill="auto"/>
            <w:vAlign w:val="center"/>
          </w:tcPr>
          <w:p w14:paraId="1B7ED0FF" w14:textId="77777777" w:rsidR="0006624F" w:rsidRPr="00CE4436" w:rsidRDefault="0006624F" w:rsidP="00A67396">
            <w:pPr>
              <w:pStyle w:val="Bezodstpw"/>
              <w:spacing w:line="360" w:lineRule="auto"/>
              <w:jc w:val="center"/>
              <w:rPr>
                <w:rFonts w:cstheme="minorHAnsi"/>
                <w:b/>
                <w:bCs/>
                <w:sz w:val="18"/>
                <w:szCs w:val="18"/>
              </w:rPr>
            </w:pPr>
          </w:p>
        </w:tc>
      </w:tr>
      <w:tr w:rsidR="0006624F" w:rsidRPr="00CE4436" w14:paraId="3A9AD488" w14:textId="77777777" w:rsidTr="001D0E56">
        <w:trPr>
          <w:trHeight w:val="208"/>
        </w:trPr>
        <w:tc>
          <w:tcPr>
            <w:tcW w:w="7054" w:type="dxa"/>
          </w:tcPr>
          <w:p w14:paraId="6AC9392A" w14:textId="2221B77A" w:rsidR="0006624F" w:rsidRPr="00A03997" w:rsidRDefault="00044902" w:rsidP="0006624F">
            <w:pPr>
              <w:pStyle w:val="Bezodstpw"/>
              <w:jc w:val="both"/>
              <w:rPr>
                <w:rFonts w:cstheme="minorHAnsi"/>
              </w:rPr>
            </w:pPr>
            <w:r w:rsidRPr="00F15340">
              <w:rPr>
                <w:rFonts w:cstheme="minorHAnsi"/>
              </w:rPr>
              <w:t>- Transfer kartonów w górę, w poprzek i w dół niewymagający zatrzymywania się kartonów oraz niewymuszający nagłego przyspieszania lub hamowania</w:t>
            </w:r>
          </w:p>
        </w:tc>
        <w:tc>
          <w:tcPr>
            <w:tcW w:w="2126" w:type="dxa"/>
            <w:shd w:val="clear" w:color="auto" w:fill="auto"/>
            <w:vAlign w:val="center"/>
          </w:tcPr>
          <w:p w14:paraId="44A2F4EC" w14:textId="77777777" w:rsidR="0006624F" w:rsidRPr="00CE4436" w:rsidRDefault="0006624F" w:rsidP="00A67396">
            <w:pPr>
              <w:pStyle w:val="Bezodstpw"/>
              <w:spacing w:line="360" w:lineRule="auto"/>
              <w:jc w:val="center"/>
              <w:rPr>
                <w:rFonts w:cstheme="minorHAnsi"/>
                <w:b/>
                <w:bCs/>
                <w:sz w:val="18"/>
                <w:szCs w:val="18"/>
              </w:rPr>
            </w:pPr>
          </w:p>
        </w:tc>
      </w:tr>
      <w:tr w:rsidR="0006624F" w:rsidRPr="00CE4436" w14:paraId="18177495" w14:textId="77777777" w:rsidTr="001D0E56">
        <w:trPr>
          <w:trHeight w:val="208"/>
        </w:trPr>
        <w:tc>
          <w:tcPr>
            <w:tcW w:w="7054" w:type="dxa"/>
          </w:tcPr>
          <w:p w14:paraId="2EAA81DE" w14:textId="2AF55DF1" w:rsidR="0006624F" w:rsidRPr="00A03997" w:rsidRDefault="00044902" w:rsidP="0006624F">
            <w:pPr>
              <w:pStyle w:val="Bezodstpw"/>
              <w:jc w:val="both"/>
              <w:rPr>
                <w:rFonts w:cstheme="minorHAnsi"/>
              </w:rPr>
            </w:pPr>
            <w:r w:rsidRPr="00F15340">
              <w:rPr>
                <w:rFonts w:cstheme="minorHAnsi"/>
              </w:rPr>
              <w:t xml:space="preserve">- Magazyn palet przy linii paletyzującej powinien mieć pojemność nie mniejszą niż 15 </w:t>
            </w:r>
            <w:proofErr w:type="spellStart"/>
            <w:r w:rsidRPr="00F15340">
              <w:rPr>
                <w:rFonts w:cstheme="minorHAnsi"/>
              </w:rPr>
              <w:t>szt</w:t>
            </w:r>
            <w:proofErr w:type="spellEnd"/>
            <w:r w:rsidRPr="00F15340">
              <w:rPr>
                <w:rFonts w:cstheme="minorHAnsi"/>
              </w:rPr>
              <w:t xml:space="preserve"> euro palet</w:t>
            </w:r>
          </w:p>
        </w:tc>
        <w:tc>
          <w:tcPr>
            <w:tcW w:w="2126" w:type="dxa"/>
            <w:shd w:val="clear" w:color="auto" w:fill="auto"/>
            <w:vAlign w:val="center"/>
          </w:tcPr>
          <w:p w14:paraId="5E44FFD5" w14:textId="77777777" w:rsidR="0006624F" w:rsidRPr="00CE4436" w:rsidRDefault="0006624F" w:rsidP="00A67396">
            <w:pPr>
              <w:pStyle w:val="Bezodstpw"/>
              <w:spacing w:line="360" w:lineRule="auto"/>
              <w:jc w:val="center"/>
              <w:rPr>
                <w:rFonts w:cstheme="minorHAnsi"/>
                <w:b/>
                <w:bCs/>
                <w:sz w:val="18"/>
                <w:szCs w:val="18"/>
              </w:rPr>
            </w:pPr>
          </w:p>
        </w:tc>
      </w:tr>
      <w:tr w:rsidR="0006624F" w:rsidRPr="00CE4436" w14:paraId="138C9049" w14:textId="77777777" w:rsidTr="001D0E56">
        <w:trPr>
          <w:trHeight w:val="208"/>
        </w:trPr>
        <w:tc>
          <w:tcPr>
            <w:tcW w:w="7054" w:type="dxa"/>
          </w:tcPr>
          <w:p w14:paraId="3E65B627" w14:textId="1CC7758D" w:rsidR="0006624F" w:rsidRPr="00A03997" w:rsidRDefault="00044902" w:rsidP="0006624F">
            <w:pPr>
              <w:pStyle w:val="Bezodstpw"/>
              <w:jc w:val="both"/>
              <w:rPr>
                <w:rFonts w:cstheme="minorHAnsi"/>
              </w:rPr>
            </w:pPr>
            <w:r w:rsidRPr="00F15340">
              <w:rPr>
                <w:rFonts w:cstheme="minorHAnsi"/>
              </w:rPr>
              <w:t>- Możliwość wydawania palet w dwóch kierunkach – do automatycznej paletyzacji oraz z drugiej strony do stacji ręcznego odbioru pojedynczych palet</w:t>
            </w:r>
          </w:p>
        </w:tc>
        <w:tc>
          <w:tcPr>
            <w:tcW w:w="2126" w:type="dxa"/>
            <w:shd w:val="clear" w:color="auto" w:fill="auto"/>
            <w:vAlign w:val="center"/>
          </w:tcPr>
          <w:p w14:paraId="5F09BC60" w14:textId="77777777" w:rsidR="0006624F" w:rsidRPr="00CE4436" w:rsidRDefault="0006624F" w:rsidP="00A67396">
            <w:pPr>
              <w:pStyle w:val="Bezodstpw"/>
              <w:spacing w:line="360" w:lineRule="auto"/>
              <w:jc w:val="center"/>
              <w:rPr>
                <w:rFonts w:cstheme="minorHAnsi"/>
                <w:b/>
                <w:bCs/>
                <w:sz w:val="18"/>
                <w:szCs w:val="18"/>
              </w:rPr>
            </w:pPr>
          </w:p>
        </w:tc>
      </w:tr>
      <w:tr w:rsidR="0006624F" w:rsidRPr="00CE4436" w14:paraId="5260E932" w14:textId="77777777" w:rsidTr="001D0E56">
        <w:trPr>
          <w:trHeight w:val="208"/>
        </w:trPr>
        <w:tc>
          <w:tcPr>
            <w:tcW w:w="7054" w:type="dxa"/>
          </w:tcPr>
          <w:p w14:paraId="7E2A894F" w14:textId="0BD3F8B1" w:rsidR="0006624F" w:rsidRPr="00A03997" w:rsidRDefault="00044902" w:rsidP="0006624F">
            <w:pPr>
              <w:pStyle w:val="Bezodstpw"/>
              <w:jc w:val="both"/>
              <w:rPr>
                <w:rFonts w:cstheme="minorHAnsi"/>
              </w:rPr>
            </w:pPr>
            <w:r w:rsidRPr="00F15340">
              <w:rPr>
                <w:rFonts w:cstheme="minorHAnsi"/>
              </w:rPr>
              <w:t>- Wysokość na której pobierane są kartony do paletyzacji – maksymalnie 1200 mm nad poziomem podłogi</w:t>
            </w:r>
          </w:p>
        </w:tc>
        <w:tc>
          <w:tcPr>
            <w:tcW w:w="2126" w:type="dxa"/>
            <w:shd w:val="clear" w:color="auto" w:fill="auto"/>
            <w:vAlign w:val="center"/>
          </w:tcPr>
          <w:p w14:paraId="40E2A857" w14:textId="77777777" w:rsidR="0006624F" w:rsidRPr="00CE4436" w:rsidRDefault="0006624F" w:rsidP="00A67396">
            <w:pPr>
              <w:pStyle w:val="Bezodstpw"/>
              <w:spacing w:line="360" w:lineRule="auto"/>
              <w:jc w:val="center"/>
              <w:rPr>
                <w:rFonts w:cstheme="minorHAnsi"/>
                <w:b/>
                <w:bCs/>
                <w:sz w:val="18"/>
                <w:szCs w:val="18"/>
              </w:rPr>
            </w:pPr>
          </w:p>
        </w:tc>
      </w:tr>
      <w:tr w:rsidR="0006624F" w:rsidRPr="00CE4436" w14:paraId="39C4383E" w14:textId="77777777" w:rsidTr="001D0E56">
        <w:trPr>
          <w:trHeight w:val="208"/>
        </w:trPr>
        <w:tc>
          <w:tcPr>
            <w:tcW w:w="7054" w:type="dxa"/>
          </w:tcPr>
          <w:p w14:paraId="2E077ED2" w14:textId="16F581D1" w:rsidR="0006624F" w:rsidRPr="00A03997" w:rsidRDefault="00044902" w:rsidP="0006624F">
            <w:pPr>
              <w:pStyle w:val="Bezodstpw"/>
              <w:jc w:val="both"/>
              <w:rPr>
                <w:rFonts w:cstheme="minorHAnsi"/>
              </w:rPr>
            </w:pPr>
            <w:r w:rsidRPr="00F15340">
              <w:rPr>
                <w:rFonts w:cstheme="minorHAnsi"/>
              </w:rPr>
              <w:t>- Wydajność owijarki co najmniej 47 palet na godzinę.</w:t>
            </w:r>
          </w:p>
        </w:tc>
        <w:tc>
          <w:tcPr>
            <w:tcW w:w="2126" w:type="dxa"/>
            <w:shd w:val="clear" w:color="auto" w:fill="auto"/>
            <w:vAlign w:val="center"/>
          </w:tcPr>
          <w:p w14:paraId="70990791" w14:textId="77777777" w:rsidR="0006624F" w:rsidRPr="00CE4436" w:rsidRDefault="0006624F" w:rsidP="00A67396">
            <w:pPr>
              <w:pStyle w:val="Bezodstpw"/>
              <w:spacing w:line="360" w:lineRule="auto"/>
              <w:jc w:val="center"/>
              <w:rPr>
                <w:rFonts w:cstheme="minorHAnsi"/>
                <w:b/>
                <w:bCs/>
                <w:sz w:val="18"/>
                <w:szCs w:val="18"/>
              </w:rPr>
            </w:pPr>
          </w:p>
        </w:tc>
      </w:tr>
      <w:tr w:rsidR="0006624F" w:rsidRPr="00CE4436" w14:paraId="07C9431D" w14:textId="77777777" w:rsidTr="001D0E56">
        <w:trPr>
          <w:trHeight w:val="208"/>
        </w:trPr>
        <w:tc>
          <w:tcPr>
            <w:tcW w:w="7054" w:type="dxa"/>
          </w:tcPr>
          <w:p w14:paraId="17253692" w14:textId="4DF3A45E" w:rsidR="0006624F" w:rsidRPr="00A03997" w:rsidRDefault="00044902" w:rsidP="0006624F">
            <w:pPr>
              <w:pStyle w:val="Bezodstpw"/>
              <w:jc w:val="both"/>
              <w:rPr>
                <w:rFonts w:cstheme="minorHAnsi"/>
              </w:rPr>
            </w:pPr>
            <w:r w:rsidRPr="00F15340">
              <w:rPr>
                <w:rFonts w:cstheme="minorHAnsi"/>
              </w:rPr>
              <w:t>- Owijarka wyposażona w automatyczny system mocowania i cięcia folii.</w:t>
            </w:r>
          </w:p>
        </w:tc>
        <w:tc>
          <w:tcPr>
            <w:tcW w:w="2126" w:type="dxa"/>
            <w:shd w:val="clear" w:color="auto" w:fill="auto"/>
            <w:vAlign w:val="center"/>
          </w:tcPr>
          <w:p w14:paraId="09AB32D1" w14:textId="77777777" w:rsidR="0006624F" w:rsidRPr="00CE4436" w:rsidRDefault="0006624F" w:rsidP="00A67396">
            <w:pPr>
              <w:pStyle w:val="Bezodstpw"/>
              <w:spacing w:line="360" w:lineRule="auto"/>
              <w:jc w:val="center"/>
              <w:rPr>
                <w:rFonts w:cstheme="minorHAnsi"/>
                <w:b/>
                <w:bCs/>
                <w:sz w:val="18"/>
                <w:szCs w:val="18"/>
              </w:rPr>
            </w:pPr>
          </w:p>
        </w:tc>
      </w:tr>
      <w:tr w:rsidR="00BA7AF4" w:rsidRPr="00CE4436" w14:paraId="54F471C0" w14:textId="77777777" w:rsidTr="001D0E56">
        <w:trPr>
          <w:trHeight w:val="208"/>
        </w:trPr>
        <w:tc>
          <w:tcPr>
            <w:tcW w:w="7054" w:type="dxa"/>
          </w:tcPr>
          <w:p w14:paraId="3AFAF269" w14:textId="5508ED34" w:rsidR="00BA7AF4" w:rsidRPr="00A03997" w:rsidRDefault="00044902" w:rsidP="0006624F">
            <w:pPr>
              <w:pStyle w:val="Bezodstpw"/>
              <w:jc w:val="both"/>
              <w:rPr>
                <w:rFonts w:cstheme="minorHAnsi"/>
              </w:rPr>
            </w:pPr>
            <w:r w:rsidRPr="00F15340">
              <w:rPr>
                <w:rFonts w:cstheme="minorHAnsi"/>
              </w:rPr>
              <w:t>- Możliwość regulacji rozciągu foli od 100</w:t>
            </w:r>
            <w:r w:rsidR="00B376A6">
              <w:rPr>
                <w:rFonts w:cstheme="minorHAnsi"/>
              </w:rPr>
              <w:t>%</w:t>
            </w:r>
            <w:r w:rsidRPr="00F15340">
              <w:rPr>
                <w:rFonts w:cstheme="minorHAnsi"/>
              </w:rPr>
              <w:t xml:space="preserve"> do 350%</w:t>
            </w:r>
          </w:p>
        </w:tc>
        <w:tc>
          <w:tcPr>
            <w:tcW w:w="2126" w:type="dxa"/>
            <w:shd w:val="clear" w:color="auto" w:fill="auto"/>
            <w:vAlign w:val="center"/>
          </w:tcPr>
          <w:p w14:paraId="483283BB" w14:textId="77777777" w:rsidR="00BA7AF4" w:rsidRPr="00CE4436" w:rsidRDefault="00BA7AF4" w:rsidP="00A67396">
            <w:pPr>
              <w:pStyle w:val="Bezodstpw"/>
              <w:spacing w:line="360" w:lineRule="auto"/>
              <w:jc w:val="center"/>
              <w:rPr>
                <w:rFonts w:cstheme="minorHAnsi"/>
                <w:b/>
                <w:bCs/>
                <w:sz w:val="18"/>
                <w:szCs w:val="18"/>
              </w:rPr>
            </w:pPr>
          </w:p>
        </w:tc>
      </w:tr>
      <w:tr w:rsidR="0006624F" w:rsidRPr="00CE4436" w14:paraId="22DB7783" w14:textId="77777777" w:rsidTr="001D0E56">
        <w:trPr>
          <w:trHeight w:val="208"/>
        </w:trPr>
        <w:tc>
          <w:tcPr>
            <w:tcW w:w="7054" w:type="dxa"/>
          </w:tcPr>
          <w:p w14:paraId="15683170" w14:textId="7FD200E1" w:rsidR="0006624F" w:rsidRPr="00A03997" w:rsidRDefault="00044902" w:rsidP="0006624F">
            <w:pPr>
              <w:pStyle w:val="Bezodstpw"/>
              <w:jc w:val="both"/>
              <w:rPr>
                <w:rFonts w:cstheme="minorHAnsi"/>
              </w:rPr>
            </w:pPr>
            <w:r w:rsidRPr="00F15340">
              <w:rPr>
                <w:rFonts w:cstheme="minorHAnsi"/>
              </w:rPr>
              <w:t>- Automatyczne wykrywanie wysokości owijanej palety</w:t>
            </w:r>
          </w:p>
        </w:tc>
        <w:tc>
          <w:tcPr>
            <w:tcW w:w="2126" w:type="dxa"/>
            <w:shd w:val="clear" w:color="auto" w:fill="auto"/>
            <w:vAlign w:val="center"/>
          </w:tcPr>
          <w:p w14:paraId="593D61BD" w14:textId="77777777" w:rsidR="0006624F" w:rsidRPr="00CE4436" w:rsidRDefault="0006624F" w:rsidP="00A67396">
            <w:pPr>
              <w:pStyle w:val="Bezodstpw"/>
              <w:spacing w:line="360" w:lineRule="auto"/>
              <w:jc w:val="center"/>
              <w:rPr>
                <w:rFonts w:cstheme="minorHAnsi"/>
                <w:b/>
                <w:bCs/>
                <w:sz w:val="18"/>
                <w:szCs w:val="18"/>
              </w:rPr>
            </w:pPr>
          </w:p>
        </w:tc>
      </w:tr>
      <w:tr w:rsidR="00A67396" w:rsidRPr="00CE4436" w14:paraId="19ECAF3E" w14:textId="77777777" w:rsidTr="00182693">
        <w:trPr>
          <w:trHeight w:val="208"/>
        </w:trPr>
        <w:tc>
          <w:tcPr>
            <w:tcW w:w="7054" w:type="dxa"/>
          </w:tcPr>
          <w:p w14:paraId="21CE17AF" w14:textId="740E41B2" w:rsidR="00A67396" w:rsidRPr="00A03997" w:rsidRDefault="00044902" w:rsidP="00A67396">
            <w:pPr>
              <w:pStyle w:val="Bezodstpw"/>
              <w:jc w:val="both"/>
              <w:rPr>
                <w:rFonts w:cstheme="minorHAnsi"/>
              </w:rPr>
            </w:pPr>
            <w:r w:rsidRPr="00F15340">
              <w:rPr>
                <w:rFonts w:cstheme="minorHAnsi"/>
              </w:rPr>
              <w:t>- Linia musi być wyposażona w automatyczny system pobierania kartonów</w:t>
            </w:r>
            <w:r w:rsidRPr="00CE4436">
              <w:rPr>
                <w:rFonts w:cstheme="minorHAnsi"/>
              </w:rPr>
              <w:t xml:space="preserve"> różnej wielkości z linii pakującej. Za punkt wyjściowy należy przyjąć kartony o wymiarach wskazanych powyżej. Waga pojedynczego kartonu z produktem waha się między 2 a 12kg</w:t>
            </w:r>
          </w:p>
        </w:tc>
        <w:tc>
          <w:tcPr>
            <w:tcW w:w="2126" w:type="dxa"/>
            <w:vAlign w:val="center"/>
          </w:tcPr>
          <w:p w14:paraId="7A6F4666" w14:textId="7F2AD0DD" w:rsidR="00A67396" w:rsidRPr="00CE4436" w:rsidRDefault="00A67396" w:rsidP="00A67396">
            <w:pPr>
              <w:pStyle w:val="Bezodstpw"/>
              <w:spacing w:line="360" w:lineRule="auto"/>
              <w:jc w:val="center"/>
              <w:rPr>
                <w:rFonts w:cstheme="minorHAnsi"/>
                <w:b/>
                <w:bCs/>
                <w:sz w:val="18"/>
                <w:szCs w:val="18"/>
              </w:rPr>
            </w:pPr>
          </w:p>
        </w:tc>
      </w:tr>
      <w:tr w:rsidR="00A67396" w:rsidRPr="00CE4436" w14:paraId="0978DA32" w14:textId="77777777" w:rsidTr="00182693">
        <w:trPr>
          <w:trHeight w:val="208"/>
        </w:trPr>
        <w:tc>
          <w:tcPr>
            <w:tcW w:w="7054" w:type="dxa"/>
          </w:tcPr>
          <w:p w14:paraId="280B9E7D" w14:textId="1216A642" w:rsidR="00A67396" w:rsidRPr="00A03997" w:rsidRDefault="00044902" w:rsidP="00A67396">
            <w:pPr>
              <w:pStyle w:val="Bezodstpw"/>
              <w:jc w:val="both"/>
              <w:rPr>
                <w:rFonts w:cstheme="minorHAnsi"/>
              </w:rPr>
            </w:pPr>
            <w:r w:rsidRPr="00CE4436">
              <w:rPr>
                <w:rFonts w:cstheme="minorHAnsi"/>
              </w:rPr>
              <w:t>- Waga całej palety z produktem wynosi maksymalnie 500kg</w:t>
            </w:r>
          </w:p>
        </w:tc>
        <w:tc>
          <w:tcPr>
            <w:tcW w:w="2126" w:type="dxa"/>
            <w:vAlign w:val="center"/>
          </w:tcPr>
          <w:p w14:paraId="60CBE764" w14:textId="289BAEF0" w:rsidR="00A67396" w:rsidRPr="00CE4436" w:rsidRDefault="00A67396" w:rsidP="00A67396">
            <w:pPr>
              <w:pStyle w:val="Bezodstpw"/>
              <w:spacing w:line="360" w:lineRule="auto"/>
              <w:jc w:val="center"/>
              <w:rPr>
                <w:rFonts w:cstheme="minorHAnsi"/>
                <w:b/>
                <w:bCs/>
                <w:sz w:val="18"/>
                <w:szCs w:val="18"/>
              </w:rPr>
            </w:pPr>
          </w:p>
        </w:tc>
      </w:tr>
      <w:tr w:rsidR="00A67396" w:rsidRPr="00CE4436" w14:paraId="64743D3D" w14:textId="77777777" w:rsidTr="00182693">
        <w:trPr>
          <w:trHeight w:val="208"/>
        </w:trPr>
        <w:tc>
          <w:tcPr>
            <w:tcW w:w="7054" w:type="dxa"/>
          </w:tcPr>
          <w:p w14:paraId="7C577518" w14:textId="686F233D" w:rsidR="00A67396" w:rsidRPr="00A03997" w:rsidRDefault="00044902" w:rsidP="00A67396">
            <w:pPr>
              <w:pStyle w:val="Bezodstpw"/>
              <w:jc w:val="both"/>
              <w:rPr>
                <w:rFonts w:cstheme="minorHAnsi"/>
              </w:rPr>
            </w:pPr>
            <w:r w:rsidRPr="00CE4436">
              <w:rPr>
                <w:rFonts w:cstheme="minorHAnsi"/>
              </w:rPr>
              <w:t>- Kartony powinny być odkładane w taki sposób, aby pasowały do obrysu palety EURO 800x1200</w:t>
            </w:r>
            <w:r>
              <w:rPr>
                <w:rFonts w:cstheme="minorHAnsi"/>
              </w:rPr>
              <w:t>x144</w:t>
            </w:r>
            <w:r w:rsidRPr="00CE4436">
              <w:rPr>
                <w:rFonts w:cstheme="minorHAnsi"/>
              </w:rPr>
              <w:t>mm</w:t>
            </w:r>
          </w:p>
        </w:tc>
        <w:tc>
          <w:tcPr>
            <w:tcW w:w="2126" w:type="dxa"/>
            <w:vAlign w:val="center"/>
          </w:tcPr>
          <w:p w14:paraId="42341E1E" w14:textId="77930261" w:rsidR="00A67396" w:rsidRPr="00CE4436" w:rsidRDefault="00A67396" w:rsidP="00A67396">
            <w:pPr>
              <w:pStyle w:val="Bezodstpw"/>
              <w:spacing w:line="360" w:lineRule="auto"/>
              <w:jc w:val="center"/>
              <w:rPr>
                <w:rFonts w:cstheme="minorHAnsi"/>
                <w:b/>
                <w:bCs/>
                <w:sz w:val="18"/>
                <w:szCs w:val="18"/>
              </w:rPr>
            </w:pPr>
          </w:p>
        </w:tc>
      </w:tr>
      <w:tr w:rsidR="00A67396" w:rsidRPr="00CE4436" w14:paraId="6D46D93C" w14:textId="77777777" w:rsidTr="00182693">
        <w:trPr>
          <w:trHeight w:val="208"/>
        </w:trPr>
        <w:tc>
          <w:tcPr>
            <w:tcW w:w="7054" w:type="dxa"/>
          </w:tcPr>
          <w:p w14:paraId="5A5E2CEB" w14:textId="309821DB" w:rsidR="00A67396" w:rsidRPr="00A03997" w:rsidRDefault="00044902" w:rsidP="005719CC">
            <w:pPr>
              <w:pStyle w:val="Bezodstpw"/>
              <w:jc w:val="both"/>
              <w:rPr>
                <w:rFonts w:cstheme="minorHAnsi"/>
              </w:rPr>
            </w:pPr>
            <w:r w:rsidRPr="00CE4436">
              <w:rPr>
                <w:rFonts w:cstheme="minorHAnsi"/>
              </w:rPr>
              <w:t>- Wysokość palet jest zależna od indywidualnego zamówienia klienta i sięga maksymalnej wysokości 2350mm</w:t>
            </w:r>
          </w:p>
        </w:tc>
        <w:tc>
          <w:tcPr>
            <w:tcW w:w="2126" w:type="dxa"/>
            <w:vAlign w:val="center"/>
          </w:tcPr>
          <w:p w14:paraId="69EE1274" w14:textId="5DCF313B" w:rsidR="00A67396" w:rsidRPr="00CE4436" w:rsidRDefault="00A67396" w:rsidP="00A67396">
            <w:pPr>
              <w:pStyle w:val="Bezodstpw"/>
              <w:spacing w:line="360" w:lineRule="auto"/>
              <w:jc w:val="center"/>
              <w:rPr>
                <w:rFonts w:cstheme="minorHAnsi"/>
                <w:b/>
                <w:bCs/>
                <w:sz w:val="18"/>
                <w:szCs w:val="18"/>
              </w:rPr>
            </w:pPr>
          </w:p>
        </w:tc>
      </w:tr>
      <w:tr w:rsidR="00A67396" w:rsidRPr="00CE4436" w14:paraId="04BB957D" w14:textId="77777777" w:rsidTr="00182693">
        <w:trPr>
          <w:trHeight w:val="208"/>
        </w:trPr>
        <w:tc>
          <w:tcPr>
            <w:tcW w:w="7054" w:type="dxa"/>
          </w:tcPr>
          <w:p w14:paraId="5208BE9E" w14:textId="48F7897F" w:rsidR="00A67396" w:rsidRPr="00A03997" w:rsidRDefault="00044902" w:rsidP="00A67396">
            <w:pPr>
              <w:pStyle w:val="Bezodstpw"/>
              <w:jc w:val="both"/>
              <w:rPr>
                <w:rFonts w:cstheme="minorHAnsi"/>
              </w:rPr>
            </w:pPr>
            <w:r w:rsidRPr="00CE4436">
              <w:rPr>
                <w:rFonts w:cstheme="minorHAnsi"/>
              </w:rPr>
              <w:t xml:space="preserve">- Po ułożeniu wszystkich kartonów paleta musi zostać owinięta folią </w:t>
            </w:r>
            <w:proofErr w:type="spellStart"/>
            <w:r w:rsidRPr="00CE4436">
              <w:rPr>
                <w:rFonts w:cstheme="minorHAnsi"/>
              </w:rPr>
              <w:t>stretch</w:t>
            </w:r>
            <w:proofErr w:type="spellEnd"/>
          </w:p>
        </w:tc>
        <w:tc>
          <w:tcPr>
            <w:tcW w:w="2126" w:type="dxa"/>
            <w:vAlign w:val="center"/>
          </w:tcPr>
          <w:p w14:paraId="34859BED" w14:textId="70A09725" w:rsidR="00A67396" w:rsidRPr="00CE4436" w:rsidRDefault="00A67396" w:rsidP="00A67396">
            <w:pPr>
              <w:pStyle w:val="Bezodstpw"/>
              <w:spacing w:line="360" w:lineRule="auto"/>
              <w:jc w:val="center"/>
              <w:rPr>
                <w:rFonts w:cstheme="minorHAnsi"/>
                <w:b/>
                <w:bCs/>
                <w:sz w:val="18"/>
                <w:szCs w:val="18"/>
              </w:rPr>
            </w:pPr>
          </w:p>
        </w:tc>
      </w:tr>
      <w:tr w:rsidR="00A67396" w:rsidRPr="00CE4436" w14:paraId="29416561" w14:textId="77777777" w:rsidTr="00182693">
        <w:trPr>
          <w:trHeight w:val="208"/>
        </w:trPr>
        <w:tc>
          <w:tcPr>
            <w:tcW w:w="7054" w:type="dxa"/>
          </w:tcPr>
          <w:p w14:paraId="7B79BC36" w14:textId="56228D66" w:rsidR="00A67396" w:rsidRPr="00A03997" w:rsidRDefault="00BE19D4" w:rsidP="00A67396">
            <w:pPr>
              <w:pStyle w:val="Bezodstpw"/>
              <w:jc w:val="both"/>
              <w:rPr>
                <w:rFonts w:cstheme="minorHAnsi"/>
              </w:rPr>
            </w:pPr>
            <w:r w:rsidRPr="00044902">
              <w:rPr>
                <w:rFonts w:cstheme="minorHAnsi"/>
              </w:rPr>
              <w:t>- Gotowa paleta musi mieć naklejoną etykietę logistyczną według standardu GS1, z możliwością klejenia etykiety na jednej, dwóch, trzech i czterech bokach palety</w:t>
            </w:r>
            <w:r>
              <w:rPr>
                <w:rFonts w:cstheme="minorHAnsi"/>
              </w:rPr>
              <w:t xml:space="preserve">. </w:t>
            </w:r>
          </w:p>
        </w:tc>
        <w:tc>
          <w:tcPr>
            <w:tcW w:w="2126" w:type="dxa"/>
            <w:vAlign w:val="center"/>
          </w:tcPr>
          <w:p w14:paraId="0836615A" w14:textId="589CB3AF" w:rsidR="00A67396" w:rsidRPr="00CE4436" w:rsidRDefault="00A67396" w:rsidP="00A67396">
            <w:pPr>
              <w:pStyle w:val="Bezodstpw"/>
              <w:spacing w:line="360" w:lineRule="auto"/>
              <w:jc w:val="center"/>
              <w:rPr>
                <w:rFonts w:cstheme="minorHAnsi"/>
                <w:b/>
                <w:bCs/>
                <w:sz w:val="18"/>
                <w:szCs w:val="18"/>
              </w:rPr>
            </w:pPr>
          </w:p>
        </w:tc>
      </w:tr>
      <w:tr w:rsidR="00A67396" w:rsidRPr="00CE4436" w14:paraId="5B5B3901" w14:textId="77777777" w:rsidTr="00182693">
        <w:trPr>
          <w:trHeight w:val="208"/>
        </w:trPr>
        <w:tc>
          <w:tcPr>
            <w:tcW w:w="7054" w:type="dxa"/>
          </w:tcPr>
          <w:p w14:paraId="6D92A9FA" w14:textId="3BE0E66D" w:rsidR="00A67396" w:rsidRPr="00A03997" w:rsidRDefault="00044902" w:rsidP="00A67396">
            <w:pPr>
              <w:pStyle w:val="Bezodstpw"/>
              <w:jc w:val="both"/>
              <w:rPr>
                <w:rFonts w:cstheme="minorHAnsi"/>
              </w:rPr>
            </w:pPr>
            <w:r w:rsidRPr="00CA6C3A">
              <w:rPr>
                <w:rFonts w:cstheme="minorHAnsi"/>
              </w:rPr>
              <w:t>- Transport palety na magazyn powinien odbywać się w sposób automatyczny. Po przekroczeniu śluzy na magazyn mroźnię temperatura wynosi -22</w:t>
            </w:r>
            <w:r w:rsidRPr="00CA6C3A">
              <w:rPr>
                <w:rFonts w:cstheme="minorHAnsi"/>
                <w:vertAlign w:val="superscript"/>
              </w:rPr>
              <w:t>o</w:t>
            </w:r>
            <w:r w:rsidRPr="00CA6C3A">
              <w:rPr>
                <w:rFonts w:cstheme="minorHAnsi"/>
              </w:rPr>
              <w:t>C, a na hali produkcyjnej +18</w:t>
            </w:r>
            <w:r w:rsidRPr="00CA6C3A">
              <w:rPr>
                <w:rFonts w:cstheme="minorHAnsi"/>
                <w:vertAlign w:val="superscript"/>
              </w:rPr>
              <w:t>o</w:t>
            </w:r>
            <w:r w:rsidRPr="00CA6C3A">
              <w:rPr>
                <w:rFonts w:cstheme="minorHAnsi"/>
              </w:rPr>
              <w:t>C</w:t>
            </w:r>
          </w:p>
        </w:tc>
        <w:tc>
          <w:tcPr>
            <w:tcW w:w="2126" w:type="dxa"/>
            <w:vAlign w:val="center"/>
          </w:tcPr>
          <w:p w14:paraId="2E8FBD3A" w14:textId="77777777" w:rsidR="00A67396" w:rsidRPr="00CE4436" w:rsidRDefault="00A67396" w:rsidP="00A67396">
            <w:pPr>
              <w:pStyle w:val="Bezodstpw"/>
              <w:spacing w:line="360" w:lineRule="auto"/>
              <w:jc w:val="center"/>
              <w:rPr>
                <w:rFonts w:cstheme="minorHAnsi"/>
                <w:b/>
                <w:bCs/>
                <w:sz w:val="18"/>
                <w:szCs w:val="18"/>
              </w:rPr>
            </w:pPr>
          </w:p>
        </w:tc>
      </w:tr>
      <w:tr w:rsidR="0006624F" w:rsidRPr="00CE4436" w14:paraId="03EDDD0B" w14:textId="77777777" w:rsidTr="00182693">
        <w:trPr>
          <w:trHeight w:val="208"/>
        </w:trPr>
        <w:tc>
          <w:tcPr>
            <w:tcW w:w="7054" w:type="dxa"/>
          </w:tcPr>
          <w:p w14:paraId="63E8C476" w14:textId="76EA6222" w:rsidR="0006624F" w:rsidRPr="00A03997" w:rsidRDefault="00BE19D4" w:rsidP="0006624F">
            <w:pPr>
              <w:pStyle w:val="Bezodstpw"/>
              <w:jc w:val="both"/>
              <w:rPr>
                <w:rFonts w:cstheme="minorHAnsi"/>
              </w:rPr>
            </w:pPr>
            <w:r w:rsidRPr="00CA6C3A">
              <w:rPr>
                <w:rFonts w:cstheme="minorHAnsi"/>
              </w:rPr>
              <w:t>- Linia nie może ograniczać dostępu dla wózków widłowych do żadnej przestrzeni nawy pierwszej i drugiej</w:t>
            </w:r>
            <w:r>
              <w:rPr>
                <w:rFonts w:cstheme="minorHAnsi"/>
              </w:rPr>
              <w:t xml:space="preserve">. </w:t>
            </w:r>
            <w:r w:rsidRPr="007E7483">
              <w:rPr>
                <w:rFonts w:cstheme="minorHAnsi"/>
              </w:rPr>
              <w:t>Przejazd wózka widłowego nie może przerywać ani ograniczać pracy linii paletyzującej. Minimalne wymiary przejazdu to 3x4m</w:t>
            </w:r>
            <w:r w:rsidR="00B376A6" w:rsidRPr="007E7483">
              <w:rPr>
                <w:rFonts w:cstheme="minorHAnsi"/>
              </w:rPr>
              <w:t xml:space="preserve"> wysokość x szerokość</w:t>
            </w:r>
          </w:p>
        </w:tc>
        <w:tc>
          <w:tcPr>
            <w:tcW w:w="2126" w:type="dxa"/>
            <w:vAlign w:val="center"/>
          </w:tcPr>
          <w:p w14:paraId="73C5BCEE" w14:textId="77777777" w:rsidR="0006624F" w:rsidRPr="00CE4436" w:rsidRDefault="0006624F" w:rsidP="00A67396">
            <w:pPr>
              <w:pStyle w:val="Bezodstpw"/>
              <w:spacing w:line="360" w:lineRule="auto"/>
              <w:jc w:val="center"/>
              <w:rPr>
                <w:rFonts w:cstheme="minorHAnsi"/>
                <w:b/>
                <w:bCs/>
                <w:sz w:val="18"/>
                <w:szCs w:val="18"/>
              </w:rPr>
            </w:pPr>
          </w:p>
        </w:tc>
      </w:tr>
      <w:tr w:rsidR="0006624F" w:rsidRPr="00CE4436" w14:paraId="1A93B8F1" w14:textId="77777777" w:rsidTr="00182693">
        <w:trPr>
          <w:trHeight w:val="208"/>
        </w:trPr>
        <w:tc>
          <w:tcPr>
            <w:tcW w:w="7054" w:type="dxa"/>
          </w:tcPr>
          <w:p w14:paraId="44E10367" w14:textId="71FDFFCD" w:rsidR="0006624F" w:rsidRPr="00A03997" w:rsidRDefault="00044902" w:rsidP="0006624F">
            <w:pPr>
              <w:pStyle w:val="Bezodstpw"/>
              <w:jc w:val="both"/>
              <w:rPr>
                <w:rFonts w:cstheme="minorHAnsi"/>
              </w:rPr>
            </w:pPr>
            <w:r w:rsidRPr="00CA6C3A">
              <w:rPr>
                <w:rFonts w:cstheme="minorHAnsi"/>
              </w:rPr>
              <w:t>- Wysokość hali w miejscu instalacji linii do paletyzacji to 9m</w:t>
            </w:r>
          </w:p>
        </w:tc>
        <w:tc>
          <w:tcPr>
            <w:tcW w:w="2126" w:type="dxa"/>
            <w:vAlign w:val="center"/>
          </w:tcPr>
          <w:p w14:paraId="074C70E5" w14:textId="77777777" w:rsidR="0006624F" w:rsidRPr="00CE4436" w:rsidRDefault="0006624F" w:rsidP="00A67396">
            <w:pPr>
              <w:pStyle w:val="Bezodstpw"/>
              <w:spacing w:line="360" w:lineRule="auto"/>
              <w:jc w:val="center"/>
              <w:rPr>
                <w:rFonts w:cstheme="minorHAnsi"/>
                <w:b/>
                <w:bCs/>
                <w:sz w:val="18"/>
                <w:szCs w:val="18"/>
              </w:rPr>
            </w:pPr>
          </w:p>
        </w:tc>
      </w:tr>
      <w:tr w:rsidR="0006624F" w:rsidRPr="00CE4436" w14:paraId="615D9DC1" w14:textId="77777777" w:rsidTr="00182693">
        <w:trPr>
          <w:trHeight w:val="208"/>
        </w:trPr>
        <w:tc>
          <w:tcPr>
            <w:tcW w:w="7054" w:type="dxa"/>
          </w:tcPr>
          <w:p w14:paraId="1EF92178" w14:textId="6F0D72E7" w:rsidR="0006624F" w:rsidRPr="00A03997" w:rsidRDefault="00044902" w:rsidP="0006624F">
            <w:pPr>
              <w:pStyle w:val="Bezodstpw"/>
              <w:jc w:val="both"/>
              <w:rPr>
                <w:rFonts w:cstheme="minorHAnsi"/>
              </w:rPr>
            </w:pPr>
            <w:r w:rsidRPr="00CA6C3A">
              <w:rPr>
                <w:rFonts w:cstheme="minorHAnsi"/>
              </w:rPr>
              <w:t>- Wysokość transportera linii do pakowania pieczywa to około 600mm</w:t>
            </w:r>
          </w:p>
        </w:tc>
        <w:tc>
          <w:tcPr>
            <w:tcW w:w="2126" w:type="dxa"/>
            <w:vAlign w:val="center"/>
          </w:tcPr>
          <w:p w14:paraId="5685AD7E" w14:textId="77777777" w:rsidR="0006624F" w:rsidRPr="00CE4436" w:rsidRDefault="0006624F" w:rsidP="00A67396">
            <w:pPr>
              <w:pStyle w:val="Bezodstpw"/>
              <w:spacing w:line="360" w:lineRule="auto"/>
              <w:jc w:val="center"/>
              <w:rPr>
                <w:rFonts w:cstheme="minorHAnsi"/>
                <w:b/>
                <w:bCs/>
                <w:sz w:val="18"/>
                <w:szCs w:val="18"/>
              </w:rPr>
            </w:pPr>
          </w:p>
        </w:tc>
      </w:tr>
      <w:tr w:rsidR="000E15EA" w:rsidRPr="00CE4436" w14:paraId="313E1199" w14:textId="77777777" w:rsidTr="00182693">
        <w:trPr>
          <w:trHeight w:val="208"/>
        </w:trPr>
        <w:tc>
          <w:tcPr>
            <w:tcW w:w="7054" w:type="dxa"/>
          </w:tcPr>
          <w:p w14:paraId="570462D0" w14:textId="370BF284" w:rsidR="000E15EA" w:rsidRPr="00A03997" w:rsidRDefault="00044902" w:rsidP="0006624F">
            <w:pPr>
              <w:pStyle w:val="Bezodstpw"/>
              <w:jc w:val="both"/>
              <w:rPr>
                <w:rFonts w:cstheme="minorHAnsi"/>
              </w:rPr>
            </w:pPr>
            <w:r w:rsidRPr="00CA6C3A">
              <w:rPr>
                <w:rFonts w:cstheme="minorHAnsi"/>
              </w:rPr>
              <w:t>- Przewidujemy przekładki pomiędzy kartonami, jedna przekładka pośrodku wysokości palety</w:t>
            </w:r>
          </w:p>
        </w:tc>
        <w:tc>
          <w:tcPr>
            <w:tcW w:w="2126" w:type="dxa"/>
            <w:vAlign w:val="center"/>
          </w:tcPr>
          <w:p w14:paraId="5E4FAA1D" w14:textId="77777777" w:rsidR="000E15EA" w:rsidRPr="00CE4436" w:rsidRDefault="000E15EA" w:rsidP="00A67396">
            <w:pPr>
              <w:pStyle w:val="Bezodstpw"/>
              <w:spacing w:line="360" w:lineRule="auto"/>
              <w:jc w:val="center"/>
              <w:rPr>
                <w:rFonts w:cstheme="minorHAnsi"/>
                <w:b/>
                <w:bCs/>
                <w:sz w:val="18"/>
                <w:szCs w:val="18"/>
              </w:rPr>
            </w:pPr>
          </w:p>
        </w:tc>
      </w:tr>
      <w:tr w:rsidR="000E15EA" w:rsidRPr="00CE4436" w14:paraId="5A955BB8" w14:textId="77777777" w:rsidTr="00182693">
        <w:trPr>
          <w:trHeight w:val="208"/>
        </w:trPr>
        <w:tc>
          <w:tcPr>
            <w:tcW w:w="7054" w:type="dxa"/>
          </w:tcPr>
          <w:p w14:paraId="07B21E8A" w14:textId="2D534867" w:rsidR="000E15EA" w:rsidRPr="00A03997" w:rsidRDefault="00044902" w:rsidP="0006624F">
            <w:pPr>
              <w:pStyle w:val="Bezodstpw"/>
              <w:jc w:val="both"/>
              <w:rPr>
                <w:rFonts w:cstheme="minorHAnsi"/>
              </w:rPr>
            </w:pPr>
            <w:r w:rsidRPr="00CA6C3A">
              <w:rPr>
                <w:rFonts w:cstheme="minorHAnsi"/>
              </w:rPr>
              <w:t>- Przed wejściem gotowej palety na magazyn mroźnię przewidujemy bramkę sprawdzającą obrys palety (poprawność ułożenia) z miejscem odrzutu nieprawidłowej palety z możliwością jej odbioru przez wózek widłowy</w:t>
            </w:r>
          </w:p>
        </w:tc>
        <w:tc>
          <w:tcPr>
            <w:tcW w:w="2126" w:type="dxa"/>
            <w:vAlign w:val="center"/>
          </w:tcPr>
          <w:p w14:paraId="574A5B17" w14:textId="77777777" w:rsidR="000E15EA" w:rsidRPr="00CE4436" w:rsidRDefault="000E15EA" w:rsidP="00A67396">
            <w:pPr>
              <w:pStyle w:val="Bezodstpw"/>
              <w:spacing w:line="360" w:lineRule="auto"/>
              <w:jc w:val="center"/>
              <w:rPr>
                <w:rFonts w:cstheme="minorHAnsi"/>
                <w:b/>
                <w:bCs/>
                <w:sz w:val="18"/>
                <w:szCs w:val="18"/>
              </w:rPr>
            </w:pPr>
          </w:p>
        </w:tc>
      </w:tr>
      <w:tr w:rsidR="000E15EA" w:rsidRPr="00CE4436" w14:paraId="45699EDC" w14:textId="77777777" w:rsidTr="00182693">
        <w:trPr>
          <w:trHeight w:val="208"/>
        </w:trPr>
        <w:tc>
          <w:tcPr>
            <w:tcW w:w="7054" w:type="dxa"/>
          </w:tcPr>
          <w:p w14:paraId="6C5A38B0" w14:textId="25E06A1B" w:rsidR="000E15EA" w:rsidRPr="00A03997" w:rsidRDefault="00044902" w:rsidP="0006624F">
            <w:pPr>
              <w:pStyle w:val="Bezodstpw"/>
              <w:jc w:val="both"/>
              <w:rPr>
                <w:rFonts w:cstheme="minorHAnsi"/>
              </w:rPr>
            </w:pPr>
            <w:r w:rsidRPr="00CA6C3A">
              <w:rPr>
                <w:rFonts w:cstheme="minorHAnsi"/>
              </w:rPr>
              <w:t>- Przed owijarką palet musi znajdować się miejsce do wprowadzenia palety z zewnątrz</w:t>
            </w:r>
          </w:p>
        </w:tc>
        <w:tc>
          <w:tcPr>
            <w:tcW w:w="2126" w:type="dxa"/>
            <w:vAlign w:val="center"/>
          </w:tcPr>
          <w:p w14:paraId="5C3DAED9" w14:textId="77777777" w:rsidR="000E15EA" w:rsidRPr="00CE4436" w:rsidRDefault="000E15EA" w:rsidP="00A67396">
            <w:pPr>
              <w:pStyle w:val="Bezodstpw"/>
              <w:spacing w:line="360" w:lineRule="auto"/>
              <w:jc w:val="center"/>
              <w:rPr>
                <w:rFonts w:cstheme="minorHAnsi"/>
                <w:b/>
                <w:bCs/>
                <w:sz w:val="18"/>
                <w:szCs w:val="18"/>
              </w:rPr>
            </w:pPr>
          </w:p>
        </w:tc>
      </w:tr>
      <w:tr w:rsidR="000E15EA" w:rsidRPr="00CE4436" w14:paraId="383D5F22" w14:textId="77777777" w:rsidTr="00182693">
        <w:trPr>
          <w:trHeight w:val="208"/>
        </w:trPr>
        <w:tc>
          <w:tcPr>
            <w:tcW w:w="7054" w:type="dxa"/>
          </w:tcPr>
          <w:p w14:paraId="24B0308E" w14:textId="0951E590" w:rsidR="000E15EA" w:rsidRPr="00A03997" w:rsidRDefault="00044902" w:rsidP="0006624F">
            <w:pPr>
              <w:pStyle w:val="Bezodstpw"/>
              <w:jc w:val="both"/>
              <w:rPr>
                <w:rFonts w:cstheme="minorHAnsi"/>
              </w:rPr>
            </w:pPr>
            <w:r w:rsidRPr="00CA6C3A">
              <w:rPr>
                <w:rFonts w:cstheme="minorHAnsi"/>
              </w:rPr>
              <w:lastRenderedPageBreak/>
              <w:t xml:space="preserve">- Transporter przechodzący przez śluzę musi być podzielony ze względu na zainstalowane w tym miejscu bramy </w:t>
            </w:r>
            <w:proofErr w:type="spellStart"/>
            <w:r w:rsidRPr="00CA6C3A">
              <w:rPr>
                <w:rFonts w:cstheme="minorHAnsi"/>
              </w:rPr>
              <w:t>PPoż</w:t>
            </w:r>
            <w:proofErr w:type="spellEnd"/>
          </w:p>
        </w:tc>
        <w:tc>
          <w:tcPr>
            <w:tcW w:w="2126" w:type="dxa"/>
            <w:vAlign w:val="center"/>
          </w:tcPr>
          <w:p w14:paraId="16438B22" w14:textId="77777777" w:rsidR="000E15EA" w:rsidRPr="00CE4436" w:rsidRDefault="000E15EA" w:rsidP="00A67396">
            <w:pPr>
              <w:pStyle w:val="Bezodstpw"/>
              <w:spacing w:line="360" w:lineRule="auto"/>
              <w:jc w:val="center"/>
              <w:rPr>
                <w:rFonts w:cstheme="minorHAnsi"/>
                <w:b/>
                <w:bCs/>
                <w:sz w:val="18"/>
                <w:szCs w:val="18"/>
              </w:rPr>
            </w:pPr>
          </w:p>
        </w:tc>
      </w:tr>
      <w:tr w:rsidR="005719CC" w:rsidRPr="00CE4436" w14:paraId="6CEB4EFE" w14:textId="77777777" w:rsidTr="00182693">
        <w:trPr>
          <w:trHeight w:val="208"/>
        </w:trPr>
        <w:tc>
          <w:tcPr>
            <w:tcW w:w="7054" w:type="dxa"/>
          </w:tcPr>
          <w:p w14:paraId="45879A6F" w14:textId="291970E0" w:rsidR="005719CC" w:rsidRPr="00A03997" w:rsidRDefault="00044902" w:rsidP="005719CC">
            <w:pPr>
              <w:pStyle w:val="Bezodstpw"/>
              <w:jc w:val="both"/>
              <w:rPr>
                <w:rFonts w:cstheme="minorHAnsi"/>
              </w:rPr>
            </w:pPr>
            <w:r w:rsidRPr="00CA6C3A">
              <w:rPr>
                <w:rFonts w:cstheme="minorHAnsi"/>
              </w:rPr>
              <w:t>- Możliwość zbuforowania co najmniej 16 palet między owijarką a stacją wydania w magazynie mroźni</w:t>
            </w:r>
          </w:p>
        </w:tc>
        <w:tc>
          <w:tcPr>
            <w:tcW w:w="2126" w:type="dxa"/>
            <w:vAlign w:val="center"/>
          </w:tcPr>
          <w:p w14:paraId="7E3C5DE6" w14:textId="77777777" w:rsidR="005719CC" w:rsidRPr="00CE4436" w:rsidRDefault="005719CC" w:rsidP="00A67396">
            <w:pPr>
              <w:pStyle w:val="Bezodstpw"/>
              <w:spacing w:line="360" w:lineRule="auto"/>
              <w:jc w:val="center"/>
              <w:rPr>
                <w:rFonts w:cstheme="minorHAnsi"/>
                <w:b/>
                <w:bCs/>
                <w:sz w:val="18"/>
                <w:szCs w:val="18"/>
              </w:rPr>
            </w:pPr>
          </w:p>
        </w:tc>
      </w:tr>
      <w:tr w:rsidR="005719CC" w:rsidRPr="00CE4436" w14:paraId="56F32B5D" w14:textId="77777777" w:rsidTr="00182693">
        <w:trPr>
          <w:trHeight w:val="208"/>
        </w:trPr>
        <w:tc>
          <w:tcPr>
            <w:tcW w:w="7054" w:type="dxa"/>
          </w:tcPr>
          <w:p w14:paraId="49E20111" w14:textId="24A92DE1" w:rsidR="005719CC" w:rsidRPr="00A03997" w:rsidRDefault="00044902" w:rsidP="005719CC">
            <w:pPr>
              <w:pStyle w:val="Bezodstpw"/>
              <w:jc w:val="both"/>
              <w:rPr>
                <w:rFonts w:cstheme="minorHAnsi"/>
              </w:rPr>
            </w:pPr>
            <w:r w:rsidRPr="00CA6C3A">
              <w:rPr>
                <w:rFonts w:cstheme="minorHAnsi"/>
              </w:rPr>
              <w:t>- Wydajność transporterów minimum 60 palet na godzinę</w:t>
            </w:r>
          </w:p>
        </w:tc>
        <w:tc>
          <w:tcPr>
            <w:tcW w:w="2126" w:type="dxa"/>
            <w:vAlign w:val="center"/>
          </w:tcPr>
          <w:p w14:paraId="7E4FD033" w14:textId="77777777" w:rsidR="005719CC" w:rsidRPr="00CE4436" w:rsidRDefault="005719CC" w:rsidP="00A67396">
            <w:pPr>
              <w:pStyle w:val="Bezodstpw"/>
              <w:spacing w:line="360" w:lineRule="auto"/>
              <w:jc w:val="center"/>
              <w:rPr>
                <w:rFonts w:cstheme="minorHAnsi"/>
                <w:b/>
                <w:bCs/>
                <w:sz w:val="18"/>
                <w:szCs w:val="18"/>
              </w:rPr>
            </w:pPr>
          </w:p>
        </w:tc>
      </w:tr>
      <w:tr w:rsidR="00BA7AF4" w:rsidRPr="00CE4436" w14:paraId="50C4EEBC" w14:textId="77777777" w:rsidTr="00182693">
        <w:trPr>
          <w:trHeight w:val="208"/>
        </w:trPr>
        <w:tc>
          <w:tcPr>
            <w:tcW w:w="7054" w:type="dxa"/>
          </w:tcPr>
          <w:p w14:paraId="3773C542" w14:textId="06D496C8" w:rsidR="00BA7AF4" w:rsidRPr="00A03997" w:rsidRDefault="00044902" w:rsidP="00BA7AF4">
            <w:pPr>
              <w:pStyle w:val="Bezodstpw"/>
              <w:jc w:val="both"/>
              <w:rPr>
                <w:rFonts w:cstheme="minorHAnsi"/>
              </w:rPr>
            </w:pPr>
            <w:r w:rsidRPr="00CA6C3A">
              <w:rPr>
                <w:rFonts w:cstheme="minorHAnsi"/>
              </w:rPr>
              <w:t>- Wszystkie napędy transporterów i stacji do depaletyzacji powinny być wyposażone w możliwość regulacji prędkością napędów</w:t>
            </w:r>
          </w:p>
        </w:tc>
        <w:tc>
          <w:tcPr>
            <w:tcW w:w="2126" w:type="dxa"/>
            <w:vAlign w:val="center"/>
          </w:tcPr>
          <w:p w14:paraId="6F63551B" w14:textId="77777777" w:rsidR="00BA7AF4" w:rsidRPr="00CE4436" w:rsidRDefault="00BA7AF4" w:rsidP="00A67396">
            <w:pPr>
              <w:pStyle w:val="Bezodstpw"/>
              <w:spacing w:line="360" w:lineRule="auto"/>
              <w:jc w:val="center"/>
              <w:rPr>
                <w:rFonts w:cstheme="minorHAnsi"/>
                <w:b/>
                <w:bCs/>
                <w:sz w:val="18"/>
                <w:szCs w:val="18"/>
              </w:rPr>
            </w:pPr>
          </w:p>
        </w:tc>
      </w:tr>
      <w:tr w:rsidR="00BA7AF4" w:rsidRPr="00CE4436" w14:paraId="4DF52E9F" w14:textId="77777777" w:rsidTr="00182693">
        <w:trPr>
          <w:trHeight w:val="208"/>
        </w:trPr>
        <w:tc>
          <w:tcPr>
            <w:tcW w:w="7054" w:type="dxa"/>
          </w:tcPr>
          <w:p w14:paraId="12A73C74" w14:textId="4A3FA61E" w:rsidR="00BA7AF4" w:rsidRPr="00A03997" w:rsidRDefault="00044902" w:rsidP="00BA7AF4">
            <w:pPr>
              <w:pStyle w:val="Bezodstpw"/>
              <w:jc w:val="both"/>
              <w:rPr>
                <w:rFonts w:cstheme="minorHAnsi"/>
              </w:rPr>
            </w:pPr>
            <w:r w:rsidRPr="00CA6C3A">
              <w:rPr>
                <w:rFonts w:cstheme="minorHAnsi"/>
              </w:rPr>
              <w:t>- Linia powinna być podzielona na kilka wygrodzonych osobnych stref bezpieczeństwa</w:t>
            </w:r>
          </w:p>
        </w:tc>
        <w:tc>
          <w:tcPr>
            <w:tcW w:w="2126" w:type="dxa"/>
            <w:vAlign w:val="center"/>
          </w:tcPr>
          <w:p w14:paraId="34C6E969" w14:textId="77777777" w:rsidR="00BA7AF4" w:rsidRPr="00CE4436" w:rsidRDefault="00BA7AF4" w:rsidP="00A67396">
            <w:pPr>
              <w:pStyle w:val="Bezodstpw"/>
              <w:spacing w:line="360" w:lineRule="auto"/>
              <w:jc w:val="center"/>
              <w:rPr>
                <w:rFonts w:cstheme="minorHAnsi"/>
                <w:b/>
                <w:bCs/>
                <w:sz w:val="18"/>
                <w:szCs w:val="18"/>
              </w:rPr>
            </w:pPr>
          </w:p>
        </w:tc>
      </w:tr>
      <w:tr w:rsidR="00BA7AF4" w:rsidRPr="00CE4436" w14:paraId="3133123D" w14:textId="77777777" w:rsidTr="00182693">
        <w:trPr>
          <w:trHeight w:val="208"/>
        </w:trPr>
        <w:tc>
          <w:tcPr>
            <w:tcW w:w="7054" w:type="dxa"/>
          </w:tcPr>
          <w:p w14:paraId="6E584C0E" w14:textId="4C53E9DD" w:rsidR="00BA7AF4" w:rsidRPr="00A03997" w:rsidRDefault="00044902" w:rsidP="00044902">
            <w:pPr>
              <w:pStyle w:val="Bezodstpw"/>
              <w:jc w:val="both"/>
              <w:rPr>
                <w:rFonts w:cstheme="minorHAnsi"/>
              </w:rPr>
            </w:pPr>
            <w:r w:rsidRPr="00CA6C3A">
              <w:rPr>
                <w:rFonts w:cstheme="minorHAnsi"/>
              </w:rPr>
              <w:t>- Oprogramowanie urządzenia zrealizowane w darmowym środowisku programistycznym, w przypadku konieczności zakupu licencji niezbędnej do wprowadzenia zmian w oprogramowaniu dostawca jest zobowiązany do dostarczenia wieczystej licencji na to oprogramowanie</w:t>
            </w:r>
          </w:p>
        </w:tc>
        <w:tc>
          <w:tcPr>
            <w:tcW w:w="2126" w:type="dxa"/>
            <w:vAlign w:val="center"/>
          </w:tcPr>
          <w:p w14:paraId="4C6A9DC3" w14:textId="77777777" w:rsidR="00BA7AF4" w:rsidRPr="00CE4436" w:rsidRDefault="00BA7AF4" w:rsidP="00A67396">
            <w:pPr>
              <w:pStyle w:val="Bezodstpw"/>
              <w:spacing w:line="360" w:lineRule="auto"/>
              <w:jc w:val="center"/>
              <w:rPr>
                <w:rFonts w:cstheme="minorHAnsi"/>
                <w:b/>
                <w:bCs/>
                <w:sz w:val="18"/>
                <w:szCs w:val="18"/>
              </w:rPr>
            </w:pPr>
          </w:p>
        </w:tc>
      </w:tr>
      <w:tr w:rsidR="00BA7AF4" w:rsidRPr="00CE4436" w14:paraId="11969243" w14:textId="77777777" w:rsidTr="00182693">
        <w:trPr>
          <w:trHeight w:val="208"/>
        </w:trPr>
        <w:tc>
          <w:tcPr>
            <w:tcW w:w="7054" w:type="dxa"/>
          </w:tcPr>
          <w:p w14:paraId="720231E0" w14:textId="7DA20983" w:rsidR="00BA7AF4" w:rsidRPr="00A03997" w:rsidRDefault="00044902" w:rsidP="00044902">
            <w:pPr>
              <w:pStyle w:val="Bezodstpw"/>
              <w:jc w:val="both"/>
              <w:rPr>
                <w:rFonts w:cstheme="minorHAnsi"/>
              </w:rPr>
            </w:pPr>
            <w:r w:rsidRPr="00CA6C3A">
              <w:rPr>
                <w:rFonts w:cstheme="minorHAnsi"/>
              </w:rPr>
              <w:t>- Bezpłatny dostęp, w okresie gwarancji, do oprogramowania służącego do zarządzania utrzymaniem ruchu, planowania przeglądów, zdalnego dostępu do dokumentacji, zestawień komponentów  oraz filmów instruktażowych ułatwiających serwis</w:t>
            </w:r>
          </w:p>
        </w:tc>
        <w:tc>
          <w:tcPr>
            <w:tcW w:w="2126" w:type="dxa"/>
            <w:vAlign w:val="center"/>
          </w:tcPr>
          <w:p w14:paraId="594044A7" w14:textId="77777777" w:rsidR="00BA7AF4" w:rsidRPr="00CE4436" w:rsidRDefault="00BA7AF4" w:rsidP="00A67396">
            <w:pPr>
              <w:pStyle w:val="Bezodstpw"/>
              <w:spacing w:line="360" w:lineRule="auto"/>
              <w:jc w:val="center"/>
              <w:rPr>
                <w:rFonts w:cstheme="minorHAnsi"/>
                <w:b/>
                <w:bCs/>
                <w:sz w:val="18"/>
                <w:szCs w:val="18"/>
              </w:rPr>
            </w:pPr>
          </w:p>
        </w:tc>
      </w:tr>
      <w:tr w:rsidR="00BA7AF4" w:rsidRPr="00CE4436" w14:paraId="2B38263E" w14:textId="77777777" w:rsidTr="00182693">
        <w:trPr>
          <w:trHeight w:val="208"/>
        </w:trPr>
        <w:tc>
          <w:tcPr>
            <w:tcW w:w="7054" w:type="dxa"/>
          </w:tcPr>
          <w:p w14:paraId="69113D1A" w14:textId="3B8F2598" w:rsidR="00BA7AF4" w:rsidRPr="00A03997" w:rsidRDefault="00044902" w:rsidP="00044902">
            <w:pPr>
              <w:pStyle w:val="Bezodstpw"/>
              <w:jc w:val="both"/>
              <w:rPr>
                <w:rFonts w:cstheme="minorHAnsi"/>
              </w:rPr>
            </w:pPr>
            <w:r w:rsidRPr="00CA6C3A">
              <w:rPr>
                <w:rFonts w:cstheme="minorHAnsi"/>
              </w:rPr>
              <w:t>- Bezpłatny dostęp, w okresie gwarancji, do oprogramowania służącego do ciągłego monitorowania napędów pod kątem zużycia i poprawności pracy, umożliwiające ograniczenie przestojów oraz planowanie przeglądów i serwisu</w:t>
            </w:r>
          </w:p>
        </w:tc>
        <w:tc>
          <w:tcPr>
            <w:tcW w:w="2126" w:type="dxa"/>
            <w:vAlign w:val="center"/>
          </w:tcPr>
          <w:p w14:paraId="5561FD1D" w14:textId="77777777" w:rsidR="00BA7AF4" w:rsidRPr="00CE4436" w:rsidRDefault="00BA7AF4" w:rsidP="00A67396">
            <w:pPr>
              <w:pStyle w:val="Bezodstpw"/>
              <w:spacing w:line="360" w:lineRule="auto"/>
              <w:jc w:val="center"/>
              <w:rPr>
                <w:rFonts w:cstheme="minorHAnsi"/>
                <w:b/>
                <w:bCs/>
                <w:sz w:val="18"/>
                <w:szCs w:val="18"/>
              </w:rPr>
            </w:pPr>
          </w:p>
        </w:tc>
      </w:tr>
      <w:tr w:rsidR="00DD5E9F" w:rsidRPr="00CE4436" w14:paraId="037981F1" w14:textId="77777777" w:rsidTr="00182693">
        <w:trPr>
          <w:trHeight w:val="208"/>
        </w:trPr>
        <w:tc>
          <w:tcPr>
            <w:tcW w:w="7054" w:type="dxa"/>
          </w:tcPr>
          <w:p w14:paraId="6657DE7D" w14:textId="0FE7680B" w:rsidR="00DD5E9F" w:rsidRPr="00A03997" w:rsidRDefault="00044902" w:rsidP="00A67396">
            <w:pPr>
              <w:pStyle w:val="Bezodstpw"/>
              <w:jc w:val="both"/>
              <w:rPr>
                <w:rFonts w:cstheme="minorHAnsi"/>
              </w:rPr>
            </w:pPr>
            <w:r>
              <w:rPr>
                <w:rFonts w:cstheme="minorHAnsi"/>
              </w:rPr>
              <w:t>Po zakończeniu inwestycji Wykonawca zobowiązuje się do przeprowadzenia minimum jednego darmowego szkolenia z obsługi, czyszczenia i serwisowania danego urządzenia</w:t>
            </w:r>
          </w:p>
        </w:tc>
        <w:tc>
          <w:tcPr>
            <w:tcW w:w="2126" w:type="dxa"/>
            <w:vAlign w:val="center"/>
          </w:tcPr>
          <w:p w14:paraId="53FF47FC" w14:textId="77777777" w:rsidR="00DD5E9F" w:rsidRPr="00CE4436" w:rsidRDefault="00DD5E9F" w:rsidP="00A67396">
            <w:pPr>
              <w:pStyle w:val="Bezodstpw"/>
              <w:spacing w:line="360" w:lineRule="auto"/>
              <w:jc w:val="center"/>
              <w:rPr>
                <w:rFonts w:cstheme="minorHAnsi"/>
                <w:b/>
                <w:bCs/>
                <w:sz w:val="18"/>
                <w:szCs w:val="18"/>
              </w:rPr>
            </w:pPr>
          </w:p>
        </w:tc>
      </w:tr>
      <w:tr w:rsidR="00A67396" w:rsidRPr="00CE4436" w14:paraId="71DD8B77" w14:textId="77777777" w:rsidTr="00182693">
        <w:trPr>
          <w:trHeight w:val="208"/>
        </w:trPr>
        <w:tc>
          <w:tcPr>
            <w:tcW w:w="7054" w:type="dxa"/>
            <w:vAlign w:val="center"/>
          </w:tcPr>
          <w:p w14:paraId="19017EEF" w14:textId="76FB3E1E" w:rsidR="00A67396" w:rsidRPr="00CE4436" w:rsidRDefault="003A3CCA" w:rsidP="005719CC">
            <w:pPr>
              <w:pStyle w:val="Bezodstpw"/>
              <w:spacing w:line="360" w:lineRule="auto"/>
              <w:jc w:val="both"/>
              <w:rPr>
                <w:rFonts w:cstheme="minorHAnsi"/>
                <w:b/>
              </w:rPr>
            </w:pPr>
            <w:r w:rsidRPr="003A3CCA">
              <w:rPr>
                <w:rFonts w:cstheme="minorHAnsi"/>
                <w:b/>
                <w:bCs/>
              </w:rPr>
              <w:t>Po zakończeniu inwestycji</w:t>
            </w:r>
            <w:r w:rsidRPr="00CE4436">
              <w:rPr>
                <w:rFonts w:cstheme="minorHAnsi"/>
              </w:rPr>
              <w:t xml:space="preserve"> </w:t>
            </w:r>
            <w:r w:rsidR="00A67396" w:rsidRPr="00CE4436">
              <w:rPr>
                <w:rFonts w:cstheme="minorHAnsi"/>
                <w:b/>
              </w:rPr>
              <w:t>Wykonawca zobowiązany jest również do przekazania Zamawiającemu:</w:t>
            </w:r>
          </w:p>
        </w:tc>
        <w:tc>
          <w:tcPr>
            <w:tcW w:w="2126" w:type="dxa"/>
            <w:shd w:val="clear" w:color="auto" w:fill="000000" w:themeFill="text1"/>
            <w:vAlign w:val="center"/>
          </w:tcPr>
          <w:p w14:paraId="696F675F" w14:textId="77777777" w:rsidR="00A67396" w:rsidRPr="00CE4436" w:rsidRDefault="00A67396" w:rsidP="00A67396">
            <w:pPr>
              <w:pStyle w:val="Bezodstpw"/>
              <w:spacing w:line="360" w:lineRule="auto"/>
              <w:jc w:val="center"/>
              <w:rPr>
                <w:rFonts w:cstheme="minorHAnsi"/>
                <w:b/>
                <w:bCs/>
                <w:sz w:val="18"/>
                <w:szCs w:val="18"/>
              </w:rPr>
            </w:pPr>
          </w:p>
        </w:tc>
      </w:tr>
      <w:tr w:rsidR="00A67396" w:rsidRPr="00CE4436" w14:paraId="1DE1F642" w14:textId="77777777" w:rsidTr="00182693">
        <w:trPr>
          <w:trHeight w:val="208"/>
        </w:trPr>
        <w:tc>
          <w:tcPr>
            <w:tcW w:w="7054" w:type="dxa"/>
          </w:tcPr>
          <w:p w14:paraId="6A8E1BE1" w14:textId="77777777" w:rsidR="00A67396" w:rsidRPr="00CE4436" w:rsidRDefault="00A67396" w:rsidP="00A67396">
            <w:pPr>
              <w:pStyle w:val="Bezodstpw"/>
              <w:jc w:val="both"/>
              <w:rPr>
                <w:rFonts w:cstheme="minorHAnsi"/>
              </w:rPr>
            </w:pPr>
            <w:r w:rsidRPr="00CE4436">
              <w:rPr>
                <w:rFonts w:cstheme="minorHAnsi"/>
              </w:rPr>
              <w:t xml:space="preserve">- dokumentacji elektrycznej, </w:t>
            </w:r>
          </w:p>
        </w:tc>
        <w:tc>
          <w:tcPr>
            <w:tcW w:w="2126" w:type="dxa"/>
            <w:vAlign w:val="center"/>
          </w:tcPr>
          <w:p w14:paraId="68D065E5" w14:textId="170DB223" w:rsidR="00A67396" w:rsidRPr="00CE4436" w:rsidRDefault="00A67396" w:rsidP="00A67396">
            <w:pPr>
              <w:pStyle w:val="Bezodstpw"/>
              <w:spacing w:line="360" w:lineRule="auto"/>
              <w:jc w:val="center"/>
              <w:rPr>
                <w:rFonts w:cstheme="minorHAnsi"/>
                <w:b/>
                <w:bCs/>
                <w:sz w:val="18"/>
                <w:szCs w:val="18"/>
              </w:rPr>
            </w:pPr>
          </w:p>
        </w:tc>
      </w:tr>
      <w:tr w:rsidR="00A67396" w:rsidRPr="00CE4436" w14:paraId="2F673944" w14:textId="77777777" w:rsidTr="00182693">
        <w:trPr>
          <w:trHeight w:val="208"/>
        </w:trPr>
        <w:tc>
          <w:tcPr>
            <w:tcW w:w="7054" w:type="dxa"/>
          </w:tcPr>
          <w:p w14:paraId="3A26A7E1" w14:textId="4553819A" w:rsidR="00A67396" w:rsidRPr="00CE4436" w:rsidRDefault="00A67396" w:rsidP="00A67396">
            <w:pPr>
              <w:pStyle w:val="Bezodstpw"/>
              <w:jc w:val="both"/>
              <w:rPr>
                <w:rFonts w:cstheme="minorHAnsi"/>
              </w:rPr>
            </w:pPr>
            <w:r w:rsidRPr="00CE4436">
              <w:rPr>
                <w:rFonts w:cstheme="minorHAnsi"/>
              </w:rPr>
              <w:t>- dokumentacji mechanicznej (DTR),</w:t>
            </w:r>
          </w:p>
        </w:tc>
        <w:tc>
          <w:tcPr>
            <w:tcW w:w="2126" w:type="dxa"/>
            <w:vAlign w:val="center"/>
          </w:tcPr>
          <w:p w14:paraId="78033DCF" w14:textId="0377A928" w:rsidR="00A67396" w:rsidRPr="00CE4436" w:rsidRDefault="00A67396" w:rsidP="00A67396">
            <w:pPr>
              <w:pStyle w:val="Bezodstpw"/>
              <w:spacing w:line="360" w:lineRule="auto"/>
              <w:jc w:val="center"/>
              <w:rPr>
                <w:rFonts w:cstheme="minorHAnsi"/>
                <w:b/>
                <w:bCs/>
                <w:sz w:val="18"/>
                <w:szCs w:val="18"/>
              </w:rPr>
            </w:pPr>
          </w:p>
        </w:tc>
      </w:tr>
      <w:tr w:rsidR="00A67396" w:rsidRPr="00CE4436" w14:paraId="49669138" w14:textId="77777777" w:rsidTr="00182693">
        <w:trPr>
          <w:trHeight w:val="208"/>
        </w:trPr>
        <w:tc>
          <w:tcPr>
            <w:tcW w:w="7054" w:type="dxa"/>
          </w:tcPr>
          <w:p w14:paraId="6503182A" w14:textId="4861A586" w:rsidR="00A67396" w:rsidRPr="00CE4436" w:rsidRDefault="00A67396" w:rsidP="00A67396">
            <w:pPr>
              <w:pStyle w:val="Bezodstpw"/>
              <w:jc w:val="both"/>
              <w:rPr>
                <w:rFonts w:cstheme="minorHAnsi"/>
              </w:rPr>
            </w:pPr>
            <w:r w:rsidRPr="00CE4436">
              <w:rPr>
                <w:rFonts w:cstheme="minorHAnsi"/>
              </w:rPr>
              <w:t>- instrukcji czyszczenia i konserwacji</w:t>
            </w:r>
          </w:p>
        </w:tc>
        <w:tc>
          <w:tcPr>
            <w:tcW w:w="2126" w:type="dxa"/>
            <w:vAlign w:val="center"/>
          </w:tcPr>
          <w:p w14:paraId="42C2E20B" w14:textId="77777777" w:rsidR="00A67396" w:rsidRPr="00CE4436" w:rsidRDefault="00A67396" w:rsidP="00A67396">
            <w:pPr>
              <w:pStyle w:val="Bezodstpw"/>
              <w:spacing w:line="360" w:lineRule="auto"/>
              <w:jc w:val="center"/>
              <w:rPr>
                <w:rFonts w:cstheme="minorHAnsi"/>
                <w:b/>
                <w:bCs/>
                <w:sz w:val="18"/>
                <w:szCs w:val="18"/>
              </w:rPr>
            </w:pPr>
          </w:p>
        </w:tc>
      </w:tr>
      <w:tr w:rsidR="004B1BCA" w:rsidRPr="00CE4436" w14:paraId="5DAC4A3E" w14:textId="77777777" w:rsidTr="00182693">
        <w:trPr>
          <w:trHeight w:val="208"/>
        </w:trPr>
        <w:tc>
          <w:tcPr>
            <w:tcW w:w="7054" w:type="dxa"/>
          </w:tcPr>
          <w:p w14:paraId="32EABD64" w14:textId="1785395E" w:rsidR="004B1BCA" w:rsidRPr="00CE4436" w:rsidRDefault="004B1BCA" w:rsidP="00A67396">
            <w:pPr>
              <w:pStyle w:val="Bezodstpw"/>
              <w:jc w:val="both"/>
              <w:rPr>
                <w:rFonts w:cstheme="minorHAnsi"/>
              </w:rPr>
            </w:pPr>
            <w:r w:rsidRPr="007E7483">
              <w:rPr>
                <w:rFonts w:cstheme="minorHAnsi"/>
              </w:rPr>
              <w:t>- dostarczenie certyfikatu zgodności CE na całą linię do paletyzacji (owijania palet)</w:t>
            </w:r>
          </w:p>
        </w:tc>
        <w:tc>
          <w:tcPr>
            <w:tcW w:w="2126" w:type="dxa"/>
            <w:vAlign w:val="center"/>
          </w:tcPr>
          <w:p w14:paraId="72706A56" w14:textId="77777777" w:rsidR="004B1BCA" w:rsidRPr="00CE4436" w:rsidRDefault="004B1BCA" w:rsidP="00A67396">
            <w:pPr>
              <w:pStyle w:val="Bezodstpw"/>
              <w:spacing w:line="360" w:lineRule="auto"/>
              <w:jc w:val="center"/>
              <w:rPr>
                <w:rFonts w:cstheme="minorHAnsi"/>
                <w:b/>
                <w:bCs/>
                <w:sz w:val="18"/>
                <w:szCs w:val="18"/>
              </w:rPr>
            </w:pPr>
          </w:p>
        </w:tc>
      </w:tr>
    </w:tbl>
    <w:p w14:paraId="47E9A487" w14:textId="77777777" w:rsidR="003B4D28" w:rsidRDefault="003B4D28" w:rsidP="00EE1A57">
      <w:pPr>
        <w:pStyle w:val="Bezodstpw"/>
        <w:spacing w:line="360" w:lineRule="auto"/>
        <w:jc w:val="both"/>
        <w:rPr>
          <w:rFonts w:cstheme="minorHAnsi"/>
          <w:b/>
        </w:rPr>
      </w:pPr>
    </w:p>
    <w:p w14:paraId="79051793" w14:textId="77777777" w:rsidR="00D27ECF" w:rsidRPr="00CE4436" w:rsidRDefault="00D27ECF" w:rsidP="00EE1A57">
      <w:pPr>
        <w:pStyle w:val="Bezodstpw"/>
        <w:spacing w:line="360" w:lineRule="auto"/>
        <w:jc w:val="both"/>
        <w:rPr>
          <w:rFonts w:cstheme="minorHAnsi"/>
          <w:b/>
        </w:rPr>
      </w:pPr>
    </w:p>
    <w:p w14:paraId="4851A61F" w14:textId="51090C0C" w:rsidR="00500C02" w:rsidRPr="00CE4436" w:rsidRDefault="00500C02" w:rsidP="00EE1A57">
      <w:pPr>
        <w:pStyle w:val="Bezodstpw"/>
        <w:spacing w:line="360" w:lineRule="auto"/>
        <w:jc w:val="both"/>
        <w:rPr>
          <w:rFonts w:cstheme="minorHAnsi"/>
          <w:b/>
        </w:rPr>
      </w:pPr>
      <w:r w:rsidRPr="00CE4436">
        <w:rPr>
          <w:rFonts w:cstheme="minorHAnsi"/>
          <w:b/>
        </w:rPr>
        <w:t>KRYTERIA OCENY OFERT:</w:t>
      </w:r>
    </w:p>
    <w:p w14:paraId="6320105C" w14:textId="5C323F29" w:rsidR="00500C02" w:rsidRPr="00CE4436" w:rsidRDefault="00500C02" w:rsidP="00EE1A57">
      <w:pPr>
        <w:pStyle w:val="Bezodstpw"/>
        <w:spacing w:line="360" w:lineRule="auto"/>
        <w:jc w:val="both"/>
        <w:rPr>
          <w:rFonts w:cstheme="minorHAnsi"/>
        </w:rPr>
      </w:pPr>
      <w:r w:rsidRPr="00CE4436">
        <w:rPr>
          <w:rFonts w:cstheme="minorHAnsi"/>
        </w:rPr>
        <w:t>Cena (netto) wraz ze wskazaniem waluty: …………………………………………………………………………………………</w:t>
      </w:r>
    </w:p>
    <w:p w14:paraId="0EADDFCA" w14:textId="729AFD12" w:rsidR="00500C02" w:rsidRPr="00CE4436" w:rsidRDefault="00500C02" w:rsidP="00EE1A57">
      <w:pPr>
        <w:pStyle w:val="Bezodstpw"/>
        <w:spacing w:line="360" w:lineRule="auto"/>
        <w:jc w:val="both"/>
        <w:rPr>
          <w:rFonts w:cstheme="minorHAnsi"/>
        </w:rPr>
      </w:pPr>
      <w:r w:rsidRPr="00CE4436">
        <w:rPr>
          <w:rFonts w:cstheme="minorHAnsi"/>
        </w:rPr>
        <w:t>Cena (brutto) wraz ze wskazaniem waluty: ……………………………………………………………………………………….</w:t>
      </w:r>
    </w:p>
    <w:p w14:paraId="7F5ED50A" w14:textId="427DA990" w:rsidR="00500C02" w:rsidRPr="00CE4436" w:rsidRDefault="00500C02" w:rsidP="00EE1A57">
      <w:pPr>
        <w:pStyle w:val="Bezodstpw"/>
        <w:spacing w:line="360" w:lineRule="auto"/>
        <w:jc w:val="both"/>
        <w:rPr>
          <w:rFonts w:cstheme="minorHAnsi"/>
        </w:rPr>
      </w:pPr>
      <w:r w:rsidRPr="00CE4436">
        <w:rPr>
          <w:rFonts w:cstheme="minorHAnsi"/>
        </w:rPr>
        <w:t xml:space="preserve">Gwarancja (podana w miesiącach): </w:t>
      </w:r>
      <w:r w:rsidR="00517EFD" w:rsidRPr="00CE4436">
        <w:rPr>
          <w:rFonts w:cstheme="minorHAnsi"/>
        </w:rPr>
        <w:t>………………………………………………………………………………………………….</w:t>
      </w:r>
    </w:p>
    <w:p w14:paraId="21E388E4" w14:textId="0652DE4A" w:rsidR="00D031EE" w:rsidRDefault="0024075C" w:rsidP="00EE1A57">
      <w:pPr>
        <w:pStyle w:val="Bezodstpw"/>
        <w:spacing w:line="360" w:lineRule="auto"/>
        <w:jc w:val="both"/>
        <w:rPr>
          <w:rFonts w:cstheme="minorHAnsi"/>
        </w:rPr>
      </w:pPr>
      <w:r w:rsidRPr="0024075C">
        <w:rPr>
          <w:rFonts w:cstheme="minorHAnsi"/>
        </w:rPr>
        <w:t>Czas reakcji zdalnego serwisu - pomocy technicznej</w:t>
      </w:r>
      <w:r w:rsidR="000164AB">
        <w:rPr>
          <w:rFonts w:cstheme="minorHAnsi"/>
        </w:rPr>
        <w:t xml:space="preserve"> (podany w </w:t>
      </w:r>
      <w:r w:rsidR="000164AB" w:rsidRPr="000164AB">
        <w:rPr>
          <w:rFonts w:cstheme="minorHAnsi"/>
          <w:b/>
          <w:bCs/>
        </w:rPr>
        <w:t>pełnych</w:t>
      </w:r>
      <w:r w:rsidR="000164AB">
        <w:rPr>
          <w:rFonts w:cstheme="minorHAnsi"/>
        </w:rPr>
        <w:t xml:space="preserve"> godzinach</w:t>
      </w:r>
      <w:r w:rsidR="00F2628A">
        <w:rPr>
          <w:rFonts w:cstheme="minorHAnsi"/>
        </w:rPr>
        <w:t>*</w:t>
      </w:r>
      <w:r w:rsidR="000164AB">
        <w:rPr>
          <w:rFonts w:cstheme="minorHAnsi"/>
        </w:rPr>
        <w:t>):……………………….</w:t>
      </w:r>
    </w:p>
    <w:p w14:paraId="40585A9D" w14:textId="45095E66" w:rsidR="00F2628A" w:rsidRPr="00892CDD" w:rsidRDefault="00E71B99" w:rsidP="00892CDD">
      <w:pPr>
        <w:pStyle w:val="Bezodstpw"/>
        <w:spacing w:line="276" w:lineRule="auto"/>
        <w:jc w:val="both"/>
        <w:rPr>
          <w:rFonts w:cstheme="minorHAnsi"/>
          <w:i/>
          <w:iCs/>
        </w:rPr>
      </w:pPr>
      <w:r w:rsidRPr="00892CDD">
        <w:rPr>
          <w:rFonts w:cstheme="minorHAnsi"/>
          <w:i/>
          <w:iCs/>
        </w:rPr>
        <w:t xml:space="preserve">*W przypadku podania niepełnej godziny, do obliczenia zostanie przyjęta kolejna pełna godzina. </w:t>
      </w:r>
      <w:r w:rsidR="00892CDD">
        <w:rPr>
          <w:rFonts w:cstheme="minorHAnsi"/>
          <w:i/>
          <w:iCs/>
        </w:rPr>
        <w:br/>
      </w:r>
      <w:r w:rsidRPr="00892CDD">
        <w:rPr>
          <w:rFonts w:cstheme="minorHAnsi"/>
          <w:i/>
          <w:iCs/>
        </w:rPr>
        <w:t>Np. 10 minut – do obliczenia zostanie przyjęta 1 godzina</w:t>
      </w:r>
      <w:r w:rsidR="00892CDD">
        <w:rPr>
          <w:rFonts w:cstheme="minorHAnsi"/>
          <w:i/>
          <w:iCs/>
        </w:rPr>
        <w:t>.</w:t>
      </w:r>
    </w:p>
    <w:p w14:paraId="38F367BA" w14:textId="77777777" w:rsidR="00892CDD" w:rsidRDefault="00892CDD" w:rsidP="00EE1A57">
      <w:pPr>
        <w:pStyle w:val="Bezodstpw"/>
        <w:spacing w:line="360" w:lineRule="auto"/>
        <w:jc w:val="both"/>
        <w:rPr>
          <w:rFonts w:cstheme="minorHAnsi"/>
        </w:rPr>
      </w:pPr>
    </w:p>
    <w:p w14:paraId="2535D3E3" w14:textId="77777777" w:rsidR="007E7483" w:rsidRDefault="007E7483" w:rsidP="00EE1A57">
      <w:pPr>
        <w:pStyle w:val="Bezodstpw"/>
        <w:spacing w:line="360" w:lineRule="auto"/>
        <w:jc w:val="both"/>
        <w:rPr>
          <w:rFonts w:cstheme="minorHAnsi"/>
        </w:rPr>
      </w:pPr>
    </w:p>
    <w:p w14:paraId="07299B47" w14:textId="77777777" w:rsidR="00D27ECF" w:rsidRDefault="00D27ECF" w:rsidP="00EE1A57">
      <w:pPr>
        <w:pStyle w:val="Bezodstpw"/>
        <w:spacing w:line="360" w:lineRule="auto"/>
        <w:jc w:val="both"/>
        <w:rPr>
          <w:rFonts w:cstheme="minorHAnsi"/>
        </w:rPr>
      </w:pPr>
    </w:p>
    <w:p w14:paraId="03665400" w14:textId="114C58B2" w:rsidR="001144E4" w:rsidRPr="00CE4436" w:rsidRDefault="001144E4" w:rsidP="00EE1A57">
      <w:pPr>
        <w:pStyle w:val="Bezodstpw"/>
        <w:spacing w:line="360" w:lineRule="auto"/>
        <w:jc w:val="both"/>
        <w:rPr>
          <w:rFonts w:cstheme="minorHAnsi"/>
        </w:rPr>
      </w:pPr>
      <w:r w:rsidRPr="00CE4436">
        <w:rPr>
          <w:rFonts w:cstheme="minorHAnsi"/>
        </w:rPr>
        <w:lastRenderedPageBreak/>
        <w:t>Tryb „czuwania” i oszczędzania energii:</w:t>
      </w:r>
    </w:p>
    <w:p w14:paraId="07B1335C" w14:textId="69061987" w:rsidR="001144E4" w:rsidRPr="003179D2" w:rsidRDefault="001144E4" w:rsidP="00EE1A57">
      <w:pPr>
        <w:pStyle w:val="Bezodstpw"/>
        <w:spacing w:line="276" w:lineRule="auto"/>
        <w:jc w:val="both"/>
        <w:rPr>
          <w:rFonts w:cstheme="minorHAnsi"/>
        </w:rPr>
      </w:pPr>
      <w:r w:rsidRPr="00CE4436">
        <w:rPr>
          <w:rFonts w:cstheme="minorHAnsi"/>
        </w:rPr>
        <w:t xml:space="preserve">- </w:t>
      </w:r>
      <w:r w:rsidR="00A67396" w:rsidRPr="00CE4436">
        <w:rPr>
          <w:rFonts w:cstheme="minorHAnsi"/>
          <w:b/>
        </w:rPr>
        <w:t xml:space="preserve">linii do paletyzacji (owijania palet) </w:t>
      </w:r>
      <w:r w:rsidRPr="00CE4436">
        <w:rPr>
          <w:rFonts w:cstheme="minorHAnsi"/>
        </w:rPr>
        <w:t>posiada tryb „czuwania” i oszczędzania energii powodującego samoczynne wyłączenie urządzenia (i / lub samoczynne przejście urządzenia w tryb „czuwania”) pozwalające na oszczędzanie energii w stosunku do trybu działania, z zastrzeżeniem, że urządzenie samoczynnie wyłącza się lub przechodzi w tryb „czuwania” po nie więcej niż 10 minutach bezczynności</w:t>
      </w:r>
      <w:r w:rsidR="00F2628A">
        <w:rPr>
          <w:rFonts w:cstheme="minorHAnsi"/>
        </w:rPr>
        <w:t>**</w:t>
      </w:r>
      <w:r w:rsidRPr="00CE4436">
        <w:rPr>
          <w:rFonts w:cstheme="minorHAnsi"/>
        </w:rPr>
        <w:t xml:space="preserve"> </w:t>
      </w:r>
      <w:r w:rsidRPr="00CE4436">
        <w:rPr>
          <w:rFonts w:cstheme="minorHAnsi"/>
          <w:b/>
        </w:rPr>
        <w:t xml:space="preserve">(TAK/NIE): </w:t>
      </w:r>
      <w:r w:rsidR="00B1288B" w:rsidRPr="003179D2">
        <w:rPr>
          <w:rFonts w:cstheme="minorHAnsi"/>
        </w:rPr>
        <w:t>…………………….</w:t>
      </w:r>
      <w:r w:rsidRPr="003179D2">
        <w:rPr>
          <w:rFonts w:cstheme="minorHAnsi"/>
        </w:rPr>
        <w:t>…………………………………………………………………………………………………………………</w:t>
      </w:r>
      <w:r w:rsidR="00517EFD" w:rsidRPr="003179D2">
        <w:rPr>
          <w:rFonts w:cstheme="minorHAnsi"/>
        </w:rPr>
        <w:t>……………………</w:t>
      </w:r>
    </w:p>
    <w:p w14:paraId="22B3019D" w14:textId="2A0E2D68" w:rsidR="00500C02" w:rsidRDefault="00D319E6" w:rsidP="00CB4F2C">
      <w:pPr>
        <w:pStyle w:val="Bezodstpw"/>
        <w:jc w:val="both"/>
        <w:rPr>
          <w:rFonts w:cstheme="minorHAnsi"/>
          <w:i/>
          <w:iCs/>
        </w:rPr>
      </w:pPr>
      <w:r w:rsidRPr="003179D2">
        <w:rPr>
          <w:rFonts w:cstheme="minorHAnsi"/>
          <w:i/>
          <w:iCs/>
        </w:rPr>
        <w:t>*</w:t>
      </w:r>
      <w:r w:rsidR="00F2628A">
        <w:rPr>
          <w:rFonts w:cstheme="minorHAnsi"/>
          <w:i/>
          <w:iCs/>
        </w:rPr>
        <w:t>*</w:t>
      </w:r>
      <w:r w:rsidRPr="003179D2">
        <w:rPr>
          <w:rFonts w:cstheme="minorHAnsi"/>
          <w:i/>
          <w:iCs/>
        </w:rPr>
        <w:t xml:space="preserve">W przypadku jeśli oferta wygra, zobowiązuję się dostarczyć </w:t>
      </w:r>
      <w:r w:rsidR="00CB4F2C" w:rsidRPr="003179D2">
        <w:rPr>
          <w:rFonts w:cstheme="minorHAnsi"/>
          <w:i/>
          <w:iCs/>
        </w:rPr>
        <w:t>dokumentację potwierdzającą spełnienie kryterium, np. kartę katalogową, certyfikat, raport obrazujący zużycie energii lub inny dokument, z którego będzie wynikało powyższe.</w:t>
      </w:r>
    </w:p>
    <w:p w14:paraId="6949ADF9" w14:textId="77777777" w:rsidR="00CB4F2C" w:rsidRDefault="00CB4F2C" w:rsidP="00CB4F2C">
      <w:pPr>
        <w:pStyle w:val="Bezodstpw"/>
        <w:jc w:val="both"/>
        <w:rPr>
          <w:rFonts w:cstheme="minorHAnsi"/>
        </w:rPr>
      </w:pPr>
    </w:p>
    <w:p w14:paraId="607C7CE8" w14:textId="77777777" w:rsidR="00D27ECF" w:rsidRPr="00CE4436" w:rsidRDefault="00D27ECF" w:rsidP="00CB4F2C">
      <w:pPr>
        <w:pStyle w:val="Bezodstpw"/>
        <w:jc w:val="both"/>
        <w:rPr>
          <w:rFonts w:cstheme="minorHAnsi"/>
        </w:rPr>
      </w:pPr>
    </w:p>
    <w:p w14:paraId="352EEE14" w14:textId="77777777" w:rsidR="00FC020D" w:rsidRPr="00CE4436" w:rsidRDefault="006265A1" w:rsidP="00EE1A57">
      <w:pPr>
        <w:pStyle w:val="Bezodstpw"/>
        <w:spacing w:line="360" w:lineRule="auto"/>
        <w:jc w:val="both"/>
        <w:rPr>
          <w:rFonts w:cstheme="minorHAnsi"/>
          <w:b/>
        </w:rPr>
      </w:pPr>
      <w:r w:rsidRPr="00CE4436">
        <w:rPr>
          <w:rFonts w:cstheme="minorHAnsi"/>
          <w:b/>
        </w:rPr>
        <w:t>DANE OSOBY DO KONTAKTU W/S OFERTY:</w:t>
      </w:r>
    </w:p>
    <w:p w14:paraId="64704510" w14:textId="2E5CCA30" w:rsidR="00FC020D" w:rsidRPr="00CE4436" w:rsidRDefault="00FC020D" w:rsidP="00EE1A57">
      <w:pPr>
        <w:pStyle w:val="Bezodstpw"/>
        <w:spacing w:line="360" w:lineRule="auto"/>
        <w:jc w:val="both"/>
        <w:rPr>
          <w:rFonts w:cstheme="minorHAnsi"/>
        </w:rPr>
      </w:pPr>
      <w:r w:rsidRPr="00CE4436">
        <w:rPr>
          <w:rFonts w:cstheme="minorHAnsi"/>
        </w:rPr>
        <w:t xml:space="preserve">Imię i nazwisko: </w:t>
      </w:r>
      <w:r w:rsidR="00517EFD" w:rsidRPr="00CE4436">
        <w:rPr>
          <w:rFonts w:cstheme="minorHAnsi"/>
        </w:rPr>
        <w:t>…………………………………………………………………………………………………………………………………..</w:t>
      </w:r>
    </w:p>
    <w:p w14:paraId="421661CF" w14:textId="3AF16636" w:rsidR="00FC020D" w:rsidRPr="00CE4436" w:rsidRDefault="00FC020D" w:rsidP="00EE1A57">
      <w:pPr>
        <w:pStyle w:val="Bezodstpw"/>
        <w:spacing w:line="360" w:lineRule="auto"/>
        <w:jc w:val="both"/>
        <w:rPr>
          <w:rFonts w:cstheme="minorHAnsi"/>
          <w:lang w:val="fr-FR"/>
        </w:rPr>
      </w:pPr>
      <w:r w:rsidRPr="00CE4436">
        <w:rPr>
          <w:rFonts w:cstheme="minorHAnsi"/>
          <w:lang w:val="fr-FR"/>
        </w:rPr>
        <w:t xml:space="preserve">Numer telefonu: </w:t>
      </w:r>
      <w:r w:rsidR="00517EFD" w:rsidRPr="00CE4436">
        <w:rPr>
          <w:rFonts w:cstheme="minorHAnsi"/>
          <w:lang w:val="fr-FR"/>
        </w:rPr>
        <w:t>.......................................................................................................................................</w:t>
      </w:r>
    </w:p>
    <w:p w14:paraId="0A3FF28B" w14:textId="77E909D0" w:rsidR="00500C02" w:rsidRDefault="00FC020D" w:rsidP="00EE1A57">
      <w:pPr>
        <w:pStyle w:val="Bezodstpw"/>
        <w:spacing w:line="360" w:lineRule="auto"/>
        <w:jc w:val="both"/>
        <w:rPr>
          <w:rFonts w:cstheme="minorHAnsi"/>
          <w:lang w:val="fr-FR"/>
        </w:rPr>
      </w:pPr>
      <w:r w:rsidRPr="00CE4436">
        <w:rPr>
          <w:rFonts w:cstheme="minorHAnsi"/>
          <w:lang w:val="fr-FR"/>
        </w:rPr>
        <w:t xml:space="preserve">Adres e-mail: </w:t>
      </w:r>
      <w:r w:rsidR="00517EFD" w:rsidRPr="00CE4436">
        <w:rPr>
          <w:rFonts w:cstheme="minorHAnsi"/>
          <w:lang w:val="fr-FR"/>
        </w:rPr>
        <w:t>............................................................................................................................................</w:t>
      </w:r>
    </w:p>
    <w:p w14:paraId="743B65A1" w14:textId="77777777" w:rsidR="00096205" w:rsidRDefault="00096205" w:rsidP="00EE1A57">
      <w:pPr>
        <w:pStyle w:val="Bezodstpw"/>
        <w:spacing w:line="360" w:lineRule="auto"/>
        <w:jc w:val="both"/>
        <w:rPr>
          <w:rFonts w:cstheme="minorHAnsi"/>
          <w:lang w:val="fr-FR"/>
        </w:rPr>
      </w:pPr>
    </w:p>
    <w:p w14:paraId="19774AEB" w14:textId="77777777" w:rsidR="00D27ECF" w:rsidRPr="00CE4436" w:rsidRDefault="00D27ECF" w:rsidP="00EE1A57">
      <w:pPr>
        <w:pStyle w:val="Bezodstpw"/>
        <w:spacing w:line="360" w:lineRule="auto"/>
        <w:jc w:val="both"/>
        <w:rPr>
          <w:rFonts w:cstheme="minorHAnsi"/>
          <w:lang w:val="fr-FR"/>
        </w:rPr>
      </w:pPr>
    </w:p>
    <w:p w14:paraId="52487797" w14:textId="5027E6EF" w:rsidR="00500C02" w:rsidRPr="00CE4436" w:rsidRDefault="00500C02" w:rsidP="00EE1A57">
      <w:pPr>
        <w:pStyle w:val="Bezodstpw"/>
        <w:spacing w:line="360" w:lineRule="auto"/>
        <w:jc w:val="both"/>
        <w:rPr>
          <w:rFonts w:cstheme="minorHAnsi"/>
          <w:b/>
        </w:rPr>
      </w:pPr>
      <w:r w:rsidRPr="00CE4436">
        <w:rPr>
          <w:rFonts w:cstheme="minorHAnsi"/>
          <w:b/>
        </w:rPr>
        <w:t>POZOSTAŁE INFORMACJE:</w:t>
      </w:r>
    </w:p>
    <w:p w14:paraId="477AE3F5" w14:textId="491EC528" w:rsidR="00FC020D" w:rsidRPr="00CE4436" w:rsidRDefault="00500C02" w:rsidP="00EE1A57">
      <w:pPr>
        <w:pStyle w:val="Bezodstpw"/>
        <w:spacing w:line="360" w:lineRule="auto"/>
        <w:jc w:val="both"/>
        <w:rPr>
          <w:rFonts w:cstheme="minorHAnsi"/>
        </w:rPr>
      </w:pPr>
      <w:r w:rsidRPr="00CE4436">
        <w:rPr>
          <w:rFonts w:cstheme="minorHAnsi"/>
        </w:rPr>
        <w:t xml:space="preserve">Termin realizacji zamówienia (max do: </w:t>
      </w:r>
      <w:r w:rsidR="00222188" w:rsidRPr="00CE4436">
        <w:rPr>
          <w:rFonts w:cstheme="minorHAnsi"/>
        </w:rPr>
        <w:t>31.12</w:t>
      </w:r>
      <w:r w:rsidR="003662E0" w:rsidRPr="00CE4436">
        <w:rPr>
          <w:rFonts w:cstheme="minorHAnsi"/>
        </w:rPr>
        <w:t>.2025</w:t>
      </w:r>
      <w:r w:rsidR="00800508" w:rsidRPr="00CE4436">
        <w:rPr>
          <w:rFonts w:cstheme="minorHAnsi"/>
        </w:rPr>
        <w:t>r.</w:t>
      </w:r>
      <w:r w:rsidRPr="00CE4436">
        <w:rPr>
          <w:rFonts w:cstheme="minorHAnsi"/>
        </w:rPr>
        <w:t xml:space="preserve">): </w:t>
      </w:r>
      <w:r w:rsidR="00517EFD" w:rsidRPr="00CE4436">
        <w:rPr>
          <w:rFonts w:cstheme="minorHAnsi"/>
        </w:rPr>
        <w:t>……………………………………………………………………….</w:t>
      </w:r>
    </w:p>
    <w:p w14:paraId="50880572" w14:textId="7841A0CC" w:rsidR="00FC020D" w:rsidRPr="00CE4436" w:rsidRDefault="00FC020D" w:rsidP="00EE1A57">
      <w:pPr>
        <w:pStyle w:val="Bezodstpw"/>
        <w:spacing w:line="360" w:lineRule="auto"/>
        <w:jc w:val="both"/>
        <w:rPr>
          <w:rFonts w:cstheme="minorHAnsi"/>
        </w:rPr>
      </w:pPr>
      <w:r w:rsidRPr="00CE4436">
        <w:rPr>
          <w:rFonts w:cstheme="minorHAnsi"/>
        </w:rPr>
        <w:t xml:space="preserve">Data sporządzenia oferty: </w:t>
      </w:r>
      <w:r w:rsidR="00517EFD" w:rsidRPr="00CE4436">
        <w:rPr>
          <w:rFonts w:cstheme="minorHAnsi"/>
        </w:rPr>
        <w:t>…………………………………………………………………………………………………………………..</w:t>
      </w:r>
    </w:p>
    <w:p w14:paraId="56F3F750" w14:textId="7026EB06" w:rsidR="00002172" w:rsidRDefault="0025725C" w:rsidP="00EE1A57">
      <w:pPr>
        <w:pStyle w:val="Bezodstpw"/>
        <w:spacing w:line="360" w:lineRule="auto"/>
        <w:jc w:val="both"/>
        <w:rPr>
          <w:rFonts w:cstheme="minorHAnsi"/>
          <w:i/>
          <w:sz w:val="20"/>
        </w:rPr>
      </w:pPr>
      <w:r w:rsidRPr="00CE4436">
        <w:rPr>
          <w:rFonts w:cstheme="minorHAnsi"/>
        </w:rPr>
        <w:t>Data ważności oferty</w:t>
      </w:r>
      <w:r w:rsidR="00FC020D" w:rsidRPr="00CE4436">
        <w:rPr>
          <w:rFonts w:cstheme="minorHAnsi"/>
        </w:rPr>
        <w:t xml:space="preserve">: </w:t>
      </w:r>
      <w:r w:rsidR="003662E0" w:rsidRPr="00CE4436">
        <w:rPr>
          <w:rFonts w:cstheme="minorHAnsi"/>
        </w:rPr>
        <w:t xml:space="preserve">do </w:t>
      </w:r>
      <w:r w:rsidR="00517EFD" w:rsidRPr="00CE4436">
        <w:rPr>
          <w:rFonts w:cstheme="minorHAnsi"/>
        </w:rPr>
        <w:t>3</w:t>
      </w:r>
      <w:r w:rsidR="001261DB">
        <w:rPr>
          <w:rFonts w:cstheme="minorHAnsi"/>
        </w:rPr>
        <w:t>1</w:t>
      </w:r>
      <w:r w:rsidRPr="00CE4436">
        <w:rPr>
          <w:rFonts w:cstheme="minorHAnsi"/>
        </w:rPr>
        <w:t>.</w:t>
      </w:r>
      <w:r w:rsidR="001261DB">
        <w:rPr>
          <w:rFonts w:cstheme="minorHAnsi"/>
        </w:rPr>
        <w:t>01</w:t>
      </w:r>
      <w:r w:rsidRPr="00CE4436">
        <w:rPr>
          <w:rFonts w:cstheme="minorHAnsi"/>
        </w:rPr>
        <w:t>.202</w:t>
      </w:r>
      <w:r w:rsidR="001261DB">
        <w:rPr>
          <w:rFonts w:cstheme="minorHAnsi"/>
        </w:rPr>
        <w:t>5</w:t>
      </w:r>
      <w:r w:rsidRPr="00CE4436">
        <w:rPr>
          <w:rFonts w:cstheme="minorHAnsi"/>
        </w:rPr>
        <w:t>r.</w:t>
      </w:r>
    </w:p>
    <w:p w14:paraId="6BA5F336" w14:textId="77777777" w:rsidR="005B12B7" w:rsidRDefault="005B12B7" w:rsidP="00EE1A57">
      <w:pPr>
        <w:pStyle w:val="Bezodstpw"/>
        <w:spacing w:line="360" w:lineRule="auto"/>
        <w:jc w:val="both"/>
        <w:rPr>
          <w:rFonts w:cstheme="minorHAnsi"/>
          <w:i/>
          <w:sz w:val="20"/>
        </w:rPr>
      </w:pPr>
    </w:p>
    <w:p w14:paraId="3A6315B3" w14:textId="77777777" w:rsidR="00D27ECF" w:rsidRPr="005B12B7" w:rsidRDefault="00D27ECF" w:rsidP="00EE1A57">
      <w:pPr>
        <w:pStyle w:val="Bezodstpw"/>
        <w:spacing w:line="360" w:lineRule="auto"/>
        <w:jc w:val="both"/>
        <w:rPr>
          <w:rFonts w:cstheme="minorHAnsi"/>
          <w:i/>
          <w:sz w:val="20"/>
        </w:rPr>
      </w:pPr>
    </w:p>
    <w:p w14:paraId="5C741C54" w14:textId="77777777" w:rsidR="006265A1" w:rsidRPr="00CE4436" w:rsidRDefault="006265A1" w:rsidP="00EE1A57">
      <w:pPr>
        <w:pStyle w:val="Bezodstpw"/>
        <w:spacing w:line="360" w:lineRule="auto"/>
        <w:jc w:val="both"/>
        <w:rPr>
          <w:rFonts w:cstheme="minorHAnsi"/>
          <w:b/>
        </w:rPr>
      </w:pPr>
      <w:r w:rsidRPr="00CE4436">
        <w:rPr>
          <w:rFonts w:cstheme="minorHAnsi"/>
          <w:b/>
        </w:rPr>
        <w:t>OŚWIADCZENIA:</w:t>
      </w:r>
    </w:p>
    <w:p w14:paraId="75FEA108" w14:textId="77777777" w:rsidR="006E3DDE" w:rsidRPr="00CE4436" w:rsidRDefault="006E3DDE" w:rsidP="006E3DDE">
      <w:pPr>
        <w:pStyle w:val="Bezodstpw"/>
        <w:numPr>
          <w:ilvl w:val="0"/>
          <w:numId w:val="10"/>
        </w:numPr>
        <w:spacing w:line="276" w:lineRule="auto"/>
        <w:jc w:val="both"/>
        <w:rPr>
          <w:rFonts w:cstheme="minorHAnsi"/>
        </w:rPr>
      </w:pPr>
      <w:r w:rsidRPr="00CE4436">
        <w:rPr>
          <w:rFonts w:cstheme="minorHAnsi"/>
        </w:rPr>
        <w:t>Oświadczam, że zapoznałem/</w:t>
      </w:r>
      <w:proofErr w:type="spellStart"/>
      <w:r w:rsidRPr="00CE4436">
        <w:rPr>
          <w:rFonts w:cstheme="minorHAnsi"/>
        </w:rPr>
        <w:t>am</w:t>
      </w:r>
      <w:proofErr w:type="spellEnd"/>
      <w:r w:rsidRPr="00CE4436">
        <w:rPr>
          <w:rFonts w:cstheme="minorHAnsi"/>
        </w:rPr>
        <w:t xml:space="preserve"> się z warunkami zapytania ofertowego i nie wnoszę do niego żadnych zastrzeżeń oraz zdobyłem/</w:t>
      </w:r>
      <w:proofErr w:type="spellStart"/>
      <w:r w:rsidRPr="00CE4436">
        <w:rPr>
          <w:rFonts w:cstheme="minorHAnsi"/>
        </w:rPr>
        <w:t>am</w:t>
      </w:r>
      <w:proofErr w:type="spellEnd"/>
      <w:r w:rsidRPr="00CE4436">
        <w:rPr>
          <w:rFonts w:cstheme="minorHAnsi"/>
        </w:rPr>
        <w:t xml:space="preserve"> konieczne informacje i wyjaśnienia do przygotowania oferty.</w:t>
      </w:r>
    </w:p>
    <w:p w14:paraId="4474AED6" w14:textId="6BCB42FE" w:rsidR="006E3DDE" w:rsidRDefault="006E3DDE" w:rsidP="006E3DDE">
      <w:pPr>
        <w:pStyle w:val="Bezodstpw"/>
        <w:numPr>
          <w:ilvl w:val="0"/>
          <w:numId w:val="10"/>
        </w:numPr>
        <w:spacing w:line="276" w:lineRule="auto"/>
        <w:jc w:val="both"/>
        <w:rPr>
          <w:rFonts w:cstheme="minorHAnsi"/>
          <w:b/>
          <w:bCs/>
        </w:rPr>
      </w:pPr>
      <w:r w:rsidRPr="00441C21">
        <w:rPr>
          <w:rFonts w:cstheme="minorHAnsi"/>
          <w:b/>
          <w:bCs/>
        </w:rPr>
        <w:t xml:space="preserve">Oferta została sporządzona w oparciu o opis przedmiotu zamówienia oraz dokumentacją </w:t>
      </w:r>
      <w:r w:rsidR="00F0602E" w:rsidRPr="00441C21">
        <w:rPr>
          <w:rFonts w:cstheme="minorHAnsi"/>
          <w:b/>
          <w:bCs/>
        </w:rPr>
        <w:t>poufną</w:t>
      </w:r>
      <w:r w:rsidRPr="00441C21">
        <w:rPr>
          <w:rFonts w:cstheme="minorHAnsi"/>
          <w:b/>
          <w:bCs/>
        </w:rPr>
        <w:t xml:space="preserve"> udostępnioną przez Zamawiającego, po podpisaniu oświadczenia o poufności.</w:t>
      </w:r>
    </w:p>
    <w:p w14:paraId="6695A01E" w14:textId="309F44C8" w:rsidR="00CD4A24" w:rsidRPr="00CD4A24" w:rsidRDefault="00CD4A24" w:rsidP="00CD4A24">
      <w:pPr>
        <w:pStyle w:val="Bezodstpw"/>
        <w:numPr>
          <w:ilvl w:val="0"/>
          <w:numId w:val="10"/>
        </w:numPr>
        <w:spacing w:line="276" w:lineRule="auto"/>
        <w:jc w:val="both"/>
        <w:rPr>
          <w:rFonts w:cstheme="minorHAnsi"/>
          <w:b/>
          <w:bCs/>
        </w:rPr>
      </w:pPr>
      <w:r w:rsidRPr="00C85B0C">
        <w:rPr>
          <w:rFonts w:cstheme="minorHAnsi"/>
          <w:b/>
          <w:bCs/>
        </w:rPr>
        <w:t>Oferta jest zgodna z zapisami Zapytania Ofertowego oraz założeniami dokumentacji poufnej.</w:t>
      </w:r>
    </w:p>
    <w:p w14:paraId="4B641631" w14:textId="77777777" w:rsidR="006E3DDE" w:rsidRPr="00CE4436" w:rsidRDefault="006E3DDE" w:rsidP="006E3DDE">
      <w:pPr>
        <w:pStyle w:val="Bezodstpw"/>
        <w:numPr>
          <w:ilvl w:val="0"/>
          <w:numId w:val="10"/>
        </w:numPr>
        <w:spacing w:line="276" w:lineRule="auto"/>
        <w:jc w:val="both"/>
        <w:rPr>
          <w:rFonts w:cstheme="minorHAnsi"/>
        </w:rPr>
      </w:pPr>
      <w:r w:rsidRPr="00CE4436">
        <w:rPr>
          <w:rFonts w:cstheme="minorHAnsi"/>
        </w:rPr>
        <w:t>Oświadczam, że oferowane środki trwałe są fabrycznie nowe.</w:t>
      </w:r>
    </w:p>
    <w:p w14:paraId="59B43675" w14:textId="77777777" w:rsidR="006E3DDE" w:rsidRPr="00CE4436" w:rsidRDefault="006E3DDE" w:rsidP="006E3DDE">
      <w:pPr>
        <w:pStyle w:val="Bezodstpw"/>
        <w:numPr>
          <w:ilvl w:val="0"/>
          <w:numId w:val="10"/>
        </w:numPr>
        <w:spacing w:line="276" w:lineRule="auto"/>
        <w:jc w:val="both"/>
        <w:rPr>
          <w:rFonts w:cstheme="minorHAnsi"/>
        </w:rPr>
      </w:pPr>
      <w:r w:rsidRPr="00CE4436">
        <w:rPr>
          <w:rFonts w:cstheme="minorHAnsi"/>
        </w:rPr>
        <w:t>Oświadczam, że oferta dotyczy środków trwałych o parametrach nie gorszych niż wskazane w niniejszym zapytaniu ofertowym.</w:t>
      </w:r>
    </w:p>
    <w:p w14:paraId="4089414C" w14:textId="77777777" w:rsidR="00E96178" w:rsidRPr="00CE4436" w:rsidRDefault="00E96178" w:rsidP="00EE1A57">
      <w:pPr>
        <w:pStyle w:val="Bezodstpw"/>
        <w:spacing w:line="360" w:lineRule="auto"/>
        <w:rPr>
          <w:rFonts w:cstheme="minorHAnsi"/>
        </w:rPr>
      </w:pPr>
    </w:p>
    <w:p w14:paraId="2629DE87" w14:textId="77777777" w:rsidR="003B4D28" w:rsidRPr="00CE4436" w:rsidRDefault="003B4D28" w:rsidP="00EE1A57">
      <w:pPr>
        <w:pStyle w:val="Bezodstpw"/>
        <w:spacing w:line="360" w:lineRule="auto"/>
        <w:ind w:left="4956"/>
        <w:rPr>
          <w:rFonts w:cstheme="minorHAnsi"/>
        </w:rPr>
      </w:pPr>
    </w:p>
    <w:p w14:paraId="3E43692D" w14:textId="77777777" w:rsidR="00641060" w:rsidRPr="00CE4436" w:rsidRDefault="00641060" w:rsidP="00EE1A57">
      <w:pPr>
        <w:pStyle w:val="Bezodstpw"/>
        <w:spacing w:line="360" w:lineRule="auto"/>
        <w:ind w:left="4956"/>
        <w:rPr>
          <w:rFonts w:cstheme="minorHAnsi"/>
        </w:rPr>
      </w:pPr>
      <w:r w:rsidRPr="00CE4436">
        <w:rPr>
          <w:rFonts w:cstheme="minorHAnsi"/>
        </w:rPr>
        <w:t>….……………………………………………………..</w:t>
      </w:r>
    </w:p>
    <w:p w14:paraId="417D9C03" w14:textId="1D19C479" w:rsidR="00500C02" w:rsidRPr="00CE4436" w:rsidRDefault="00641060" w:rsidP="00EE1A57">
      <w:pPr>
        <w:pStyle w:val="Bezodstpw"/>
        <w:spacing w:line="360" w:lineRule="auto"/>
        <w:ind w:left="4956" w:firstLine="708"/>
        <w:rPr>
          <w:rFonts w:cstheme="minorHAnsi"/>
          <w:i/>
        </w:rPr>
      </w:pPr>
      <w:r w:rsidRPr="00CE4436">
        <w:rPr>
          <w:rFonts w:cstheme="minorHAnsi"/>
          <w:i/>
        </w:rPr>
        <w:t>Podpis i pieczęć Oferenta</w:t>
      </w:r>
    </w:p>
    <w:p w14:paraId="488B2BBB" w14:textId="77777777" w:rsidR="00943849" w:rsidRPr="00CE4436" w:rsidRDefault="00943849" w:rsidP="00EE1A57">
      <w:pPr>
        <w:rPr>
          <w:rFonts w:cstheme="minorHAnsi"/>
          <w:b/>
        </w:rPr>
      </w:pPr>
      <w:r w:rsidRPr="00CE4436">
        <w:rPr>
          <w:rFonts w:cstheme="minorHAnsi"/>
          <w:b/>
        </w:rPr>
        <w:br w:type="page"/>
      </w:r>
    </w:p>
    <w:p w14:paraId="57A8F3AF" w14:textId="3B5860ED" w:rsidR="00641060" w:rsidRPr="00CE4436" w:rsidRDefault="00641060" w:rsidP="00EE1A57">
      <w:pPr>
        <w:pStyle w:val="Bezodstpw"/>
        <w:spacing w:line="360" w:lineRule="auto"/>
        <w:jc w:val="both"/>
        <w:rPr>
          <w:rFonts w:cstheme="minorHAnsi"/>
          <w:b/>
        </w:rPr>
      </w:pPr>
      <w:r w:rsidRPr="00CE4436">
        <w:rPr>
          <w:rFonts w:cstheme="minorHAnsi"/>
          <w:b/>
        </w:rPr>
        <w:lastRenderedPageBreak/>
        <w:t>ZAŁĄCZNIK NR 2</w:t>
      </w:r>
      <w:r w:rsidR="006265A1" w:rsidRPr="00CE4436">
        <w:rPr>
          <w:rFonts w:cstheme="minorHAnsi"/>
          <w:b/>
        </w:rPr>
        <w:t xml:space="preserve"> – Oświadczenie o braku powiązań pomiędzy podmiotami współpracującymi</w:t>
      </w:r>
    </w:p>
    <w:p w14:paraId="0799692E" w14:textId="77777777" w:rsidR="00641060" w:rsidRPr="00CE4436" w:rsidRDefault="00641060" w:rsidP="00EE1A57">
      <w:pPr>
        <w:pStyle w:val="Bezodstpw"/>
        <w:spacing w:line="360" w:lineRule="auto"/>
        <w:jc w:val="both"/>
        <w:rPr>
          <w:rFonts w:cstheme="minorHAnsi"/>
        </w:rPr>
      </w:pPr>
    </w:p>
    <w:p w14:paraId="2364ACB4" w14:textId="0F2FDF0F" w:rsidR="00641060" w:rsidRPr="00CE4436" w:rsidRDefault="00EE1190" w:rsidP="00EE1A57">
      <w:pPr>
        <w:pStyle w:val="Bezodstpw"/>
        <w:tabs>
          <w:tab w:val="left" w:pos="7308"/>
        </w:tabs>
        <w:spacing w:line="360" w:lineRule="auto"/>
        <w:jc w:val="both"/>
        <w:rPr>
          <w:rFonts w:cstheme="minorHAnsi"/>
        </w:rPr>
      </w:pPr>
      <w:r w:rsidRPr="00CE4436">
        <w:rPr>
          <w:rFonts w:cstheme="minorHAnsi"/>
        </w:rPr>
        <w:tab/>
      </w:r>
    </w:p>
    <w:p w14:paraId="6842488F" w14:textId="77777777" w:rsidR="00641060" w:rsidRPr="00CE4436" w:rsidRDefault="00641060" w:rsidP="00EE1A57">
      <w:pPr>
        <w:pStyle w:val="Bezodstpw"/>
        <w:spacing w:line="360" w:lineRule="auto"/>
        <w:jc w:val="both"/>
        <w:rPr>
          <w:rFonts w:cstheme="minorHAnsi"/>
        </w:rPr>
      </w:pPr>
    </w:p>
    <w:p w14:paraId="51E6879D" w14:textId="77777777" w:rsidR="00641060" w:rsidRPr="00CE4436" w:rsidRDefault="00641060" w:rsidP="00EE1A57">
      <w:pPr>
        <w:pStyle w:val="Bezodstpw"/>
        <w:spacing w:line="360" w:lineRule="auto"/>
        <w:jc w:val="both"/>
        <w:rPr>
          <w:rFonts w:cstheme="minorHAnsi"/>
        </w:rPr>
      </w:pPr>
    </w:p>
    <w:p w14:paraId="13ED80EF" w14:textId="77777777" w:rsidR="00641060" w:rsidRPr="00CE4436" w:rsidRDefault="00641060" w:rsidP="00EE1A57">
      <w:pPr>
        <w:pStyle w:val="Bezodstpw"/>
        <w:spacing w:line="360" w:lineRule="auto"/>
        <w:jc w:val="both"/>
        <w:rPr>
          <w:rFonts w:cstheme="minorHAnsi"/>
        </w:rPr>
      </w:pPr>
      <w:r w:rsidRPr="00CE4436">
        <w:rPr>
          <w:rFonts w:cstheme="minorHAnsi"/>
        </w:rPr>
        <w:t>………………………………………………………</w:t>
      </w:r>
      <w:r w:rsidRPr="00CE4436">
        <w:rPr>
          <w:rFonts w:cstheme="minorHAnsi"/>
        </w:rPr>
        <w:tab/>
      </w:r>
      <w:r w:rsidRPr="00CE4436">
        <w:rPr>
          <w:rFonts w:cstheme="minorHAnsi"/>
        </w:rPr>
        <w:tab/>
      </w:r>
      <w:r w:rsidRPr="00CE4436">
        <w:rPr>
          <w:rFonts w:cstheme="minorHAnsi"/>
        </w:rPr>
        <w:tab/>
      </w:r>
      <w:r w:rsidRPr="00CE4436">
        <w:rPr>
          <w:rFonts w:cstheme="minorHAnsi"/>
        </w:rPr>
        <w:tab/>
        <w:t>………………………………………………………….</w:t>
      </w:r>
    </w:p>
    <w:p w14:paraId="1977FDB5" w14:textId="77777777" w:rsidR="00641060" w:rsidRPr="00CE4436" w:rsidRDefault="00641060" w:rsidP="00EE1A57">
      <w:pPr>
        <w:pStyle w:val="Bezodstpw"/>
        <w:spacing w:line="360" w:lineRule="auto"/>
        <w:ind w:firstLine="708"/>
        <w:jc w:val="both"/>
        <w:rPr>
          <w:rFonts w:cstheme="minorHAnsi"/>
          <w:i/>
        </w:rPr>
      </w:pPr>
      <w:r w:rsidRPr="00CE4436">
        <w:rPr>
          <w:rFonts w:cstheme="minorHAnsi"/>
          <w:i/>
        </w:rPr>
        <w:t>Pieczęć Oferenta</w:t>
      </w:r>
      <w:r w:rsidRPr="00CE4436">
        <w:rPr>
          <w:rFonts w:cstheme="minorHAnsi"/>
          <w:i/>
        </w:rPr>
        <w:tab/>
      </w:r>
      <w:r w:rsidRPr="00CE4436">
        <w:rPr>
          <w:rFonts w:cstheme="minorHAnsi"/>
          <w:i/>
        </w:rPr>
        <w:tab/>
      </w:r>
      <w:r w:rsidRPr="00CE4436">
        <w:rPr>
          <w:rFonts w:cstheme="minorHAnsi"/>
          <w:i/>
        </w:rPr>
        <w:tab/>
      </w:r>
      <w:r w:rsidRPr="00CE4436">
        <w:rPr>
          <w:rFonts w:cstheme="minorHAnsi"/>
          <w:i/>
        </w:rPr>
        <w:tab/>
      </w:r>
      <w:r w:rsidRPr="00CE4436">
        <w:rPr>
          <w:rFonts w:cstheme="minorHAnsi"/>
          <w:i/>
        </w:rPr>
        <w:tab/>
      </w:r>
      <w:r w:rsidRPr="00CE4436">
        <w:rPr>
          <w:rFonts w:cstheme="minorHAnsi"/>
          <w:i/>
        </w:rPr>
        <w:tab/>
        <w:t>Miejscowość, data</w:t>
      </w:r>
    </w:p>
    <w:p w14:paraId="2B4CDB07" w14:textId="77777777" w:rsidR="00641060" w:rsidRPr="00CE4436" w:rsidRDefault="00641060" w:rsidP="00EE1A57">
      <w:pPr>
        <w:pStyle w:val="Bezodstpw"/>
        <w:spacing w:line="360" w:lineRule="auto"/>
        <w:ind w:firstLine="708"/>
        <w:jc w:val="both"/>
        <w:rPr>
          <w:rFonts w:cstheme="minorHAnsi"/>
          <w:i/>
        </w:rPr>
      </w:pPr>
    </w:p>
    <w:p w14:paraId="3E7B5FF4" w14:textId="77777777" w:rsidR="00641060" w:rsidRPr="00CE4436" w:rsidRDefault="00641060" w:rsidP="00EE1A57">
      <w:pPr>
        <w:pStyle w:val="Bezodstpw"/>
        <w:spacing w:line="360" w:lineRule="auto"/>
        <w:ind w:firstLine="708"/>
        <w:jc w:val="both"/>
        <w:rPr>
          <w:rFonts w:cstheme="minorHAnsi"/>
          <w:i/>
        </w:rPr>
      </w:pPr>
    </w:p>
    <w:p w14:paraId="1E1CE743" w14:textId="77777777" w:rsidR="00641060" w:rsidRPr="00CE4436" w:rsidRDefault="00641060" w:rsidP="00EE1A57">
      <w:pPr>
        <w:pStyle w:val="Bezodstpw"/>
        <w:spacing w:line="360" w:lineRule="auto"/>
        <w:ind w:firstLine="708"/>
        <w:jc w:val="both"/>
        <w:rPr>
          <w:rFonts w:cstheme="minorHAnsi"/>
          <w:i/>
        </w:rPr>
      </w:pPr>
    </w:p>
    <w:p w14:paraId="55E0C417" w14:textId="77777777" w:rsidR="00641060" w:rsidRPr="00CE4436" w:rsidRDefault="00641060" w:rsidP="00EE1A57">
      <w:pPr>
        <w:pStyle w:val="Bezodstpw"/>
        <w:spacing w:line="360" w:lineRule="auto"/>
        <w:jc w:val="center"/>
        <w:rPr>
          <w:rFonts w:cstheme="minorHAnsi"/>
          <w:b/>
        </w:rPr>
      </w:pPr>
      <w:r w:rsidRPr="00CE4436">
        <w:rPr>
          <w:rFonts w:cstheme="minorHAnsi"/>
          <w:b/>
        </w:rPr>
        <w:t>Oświadczenie o braku powiązania pomiędzy podmiotami współpracującymi</w:t>
      </w:r>
    </w:p>
    <w:p w14:paraId="2ACF7C86" w14:textId="77777777" w:rsidR="00641060" w:rsidRPr="00CE4436" w:rsidRDefault="00641060" w:rsidP="00EE1A57">
      <w:pPr>
        <w:pStyle w:val="Bezodstpw"/>
        <w:spacing w:line="360" w:lineRule="auto"/>
        <w:jc w:val="both"/>
        <w:rPr>
          <w:rFonts w:cstheme="minorHAnsi"/>
        </w:rPr>
      </w:pPr>
    </w:p>
    <w:p w14:paraId="74E8F62C" w14:textId="7A7569B5" w:rsidR="005A791F" w:rsidRPr="00CE4436" w:rsidRDefault="00641060" w:rsidP="00EE1A57">
      <w:pPr>
        <w:pStyle w:val="Bezodstpw"/>
        <w:spacing w:line="276" w:lineRule="auto"/>
        <w:jc w:val="both"/>
        <w:rPr>
          <w:rFonts w:cstheme="minorHAnsi"/>
        </w:rPr>
      </w:pPr>
      <w:r w:rsidRPr="00CE4436">
        <w:rPr>
          <w:rFonts w:cstheme="minorHAnsi"/>
        </w:rPr>
        <w:t xml:space="preserve">Oświadczam, iż podmiot składający ofertę nie jest powiązany osobowo lub kapitałowo z Zamawiającym. </w:t>
      </w:r>
      <w:r w:rsidR="005A791F" w:rsidRPr="00CE4436">
        <w:rPr>
          <w:rFonts w:cstheme="minorHAnsi"/>
        </w:rPr>
        <w:t xml:space="preserve">Przez powiązania kapitałowe lub osobowe rozumie się wzajemne powiązania między </w:t>
      </w:r>
      <w:r w:rsidR="00E94F01" w:rsidRPr="00CE4436">
        <w:rPr>
          <w:rFonts w:cstheme="minorHAnsi"/>
        </w:rPr>
        <w:t>Zamawiającym</w:t>
      </w:r>
      <w:r w:rsidR="005A791F" w:rsidRPr="00CE4436">
        <w:rPr>
          <w:rFonts w:cstheme="minorHAnsi"/>
        </w:rPr>
        <w:t xml:space="preserve"> lub osobami upoważnionymi do zaciągania zobowiązań w imieniu </w:t>
      </w:r>
      <w:r w:rsidR="00E94F01" w:rsidRPr="00CE4436">
        <w:rPr>
          <w:rFonts w:cstheme="minorHAnsi"/>
        </w:rPr>
        <w:t>Zamawiającego</w:t>
      </w:r>
      <w:r w:rsidR="005A791F" w:rsidRPr="00CE4436">
        <w:rPr>
          <w:rFonts w:cstheme="minorHAnsi"/>
        </w:rPr>
        <w:t xml:space="preserve"> lub osobami wykonującymi w imieniu </w:t>
      </w:r>
      <w:r w:rsidR="00E94F01" w:rsidRPr="00CE4436">
        <w:rPr>
          <w:rFonts w:cstheme="minorHAnsi"/>
        </w:rPr>
        <w:t>Zamawiającego</w:t>
      </w:r>
      <w:r w:rsidR="005A791F" w:rsidRPr="00CE4436">
        <w:rPr>
          <w:rFonts w:cstheme="minorHAnsi"/>
        </w:rPr>
        <w:t xml:space="preserve"> czynności związane z przygotowaniem i przeprowadzeniem procedury wyboru Wykonawcy, a Wykonawcą, polegające w szczególności na:</w:t>
      </w:r>
    </w:p>
    <w:p w14:paraId="2838D97E" w14:textId="77777777" w:rsidR="005A791F" w:rsidRPr="00CE4436" w:rsidRDefault="005A791F" w:rsidP="00EE1A57">
      <w:pPr>
        <w:pStyle w:val="Bezodstpw"/>
        <w:numPr>
          <w:ilvl w:val="0"/>
          <w:numId w:val="12"/>
        </w:numPr>
        <w:spacing w:line="276" w:lineRule="auto"/>
        <w:jc w:val="both"/>
        <w:rPr>
          <w:rFonts w:cstheme="minorHAnsi"/>
        </w:rPr>
      </w:pPr>
      <w:r w:rsidRPr="00CE4436">
        <w:rPr>
          <w:rFonts w:cstheme="minorHAnsi"/>
        </w:rPr>
        <w:t>uczestniczeniu w spółce jako wspólnik spółki cywilnej lub spółki osobowej,</w:t>
      </w:r>
    </w:p>
    <w:p w14:paraId="27FC72A5" w14:textId="77777777" w:rsidR="005A791F" w:rsidRPr="00CE4436" w:rsidRDefault="005A791F" w:rsidP="00EE1A57">
      <w:pPr>
        <w:pStyle w:val="Bezodstpw"/>
        <w:numPr>
          <w:ilvl w:val="0"/>
          <w:numId w:val="12"/>
        </w:numPr>
        <w:spacing w:line="276" w:lineRule="auto"/>
        <w:jc w:val="both"/>
        <w:rPr>
          <w:rFonts w:cstheme="minorHAnsi"/>
        </w:rPr>
      </w:pPr>
      <w:r w:rsidRPr="00CE4436">
        <w:rPr>
          <w:rFonts w:cstheme="minorHAnsi"/>
        </w:rPr>
        <w:t>posiadaniu co najmniej 10 % udziałów lub akcji,</w:t>
      </w:r>
    </w:p>
    <w:p w14:paraId="1AC6DC71" w14:textId="77777777" w:rsidR="005A791F" w:rsidRPr="00CE4436" w:rsidRDefault="005A791F" w:rsidP="00EE1A57">
      <w:pPr>
        <w:pStyle w:val="Bezodstpw"/>
        <w:numPr>
          <w:ilvl w:val="0"/>
          <w:numId w:val="12"/>
        </w:numPr>
        <w:spacing w:line="276" w:lineRule="auto"/>
        <w:jc w:val="both"/>
        <w:rPr>
          <w:rFonts w:cstheme="minorHAnsi"/>
        </w:rPr>
      </w:pPr>
      <w:r w:rsidRPr="00CE4436">
        <w:rPr>
          <w:rFonts w:cstheme="minorHAnsi"/>
        </w:rPr>
        <w:t>pełnieniu funkcji członka organu nadzorczego lub zarządzającego, prokurenta, pełnomocnika,</w:t>
      </w:r>
    </w:p>
    <w:p w14:paraId="5A038CE0" w14:textId="77777777" w:rsidR="003C7087" w:rsidRPr="00CE4436" w:rsidRDefault="005A791F" w:rsidP="00EE1A57">
      <w:pPr>
        <w:pStyle w:val="Bezodstpw"/>
        <w:numPr>
          <w:ilvl w:val="0"/>
          <w:numId w:val="12"/>
        </w:numPr>
        <w:spacing w:line="276" w:lineRule="auto"/>
        <w:jc w:val="both"/>
        <w:rPr>
          <w:rFonts w:cstheme="minorHAnsi"/>
        </w:rPr>
      </w:pPr>
      <w:r w:rsidRPr="00CE4436">
        <w:rPr>
          <w:rFonts w:cstheme="minorHAnsi"/>
        </w:rPr>
        <w:t>pozostawaniu w związku małżeńskim, w stosunku pokrewieństwa lub powinowactwa w linii prostej, pokrewieństwa drugiego stopnia lub powinowactwa drugiego stopnia w linii bocznej lub w stosunku przys</w:t>
      </w:r>
      <w:r w:rsidR="003C7087" w:rsidRPr="00CE4436">
        <w:rPr>
          <w:rFonts w:cstheme="minorHAnsi"/>
        </w:rPr>
        <w:t>posobienia, opieki lub kurateli</w:t>
      </w:r>
      <w:r w:rsidR="003541CA" w:rsidRPr="00CE4436">
        <w:rPr>
          <w:rFonts w:cstheme="minorHAnsi"/>
        </w:rPr>
        <w:t>.</w:t>
      </w:r>
    </w:p>
    <w:p w14:paraId="5540658F" w14:textId="77777777" w:rsidR="00641060" w:rsidRPr="00CE4436" w:rsidRDefault="00641060" w:rsidP="00EE1A57">
      <w:pPr>
        <w:pStyle w:val="Bezodstpw"/>
        <w:spacing w:line="276" w:lineRule="auto"/>
        <w:jc w:val="both"/>
        <w:rPr>
          <w:rFonts w:cstheme="minorHAnsi"/>
        </w:rPr>
      </w:pPr>
    </w:p>
    <w:p w14:paraId="22850647" w14:textId="77777777" w:rsidR="00641060" w:rsidRPr="00CE4436" w:rsidRDefault="00641060" w:rsidP="00EE1A57">
      <w:pPr>
        <w:pStyle w:val="Bezodstpw"/>
        <w:spacing w:line="276" w:lineRule="auto"/>
        <w:jc w:val="both"/>
        <w:rPr>
          <w:rFonts w:cstheme="minorHAnsi"/>
        </w:rPr>
      </w:pPr>
      <w:r w:rsidRPr="00CE4436">
        <w:rPr>
          <w:rFonts w:cstheme="minorHAnsi"/>
        </w:rPr>
        <w:t>Pomiędzy Zamawiającym a Oferentem nie istnieją wymienione wyżej powiązania.</w:t>
      </w:r>
    </w:p>
    <w:p w14:paraId="644E97C6" w14:textId="77777777" w:rsidR="00641060" w:rsidRPr="00CE4436" w:rsidRDefault="00641060" w:rsidP="00EE1A57">
      <w:pPr>
        <w:pStyle w:val="Bezodstpw"/>
        <w:spacing w:line="360" w:lineRule="auto"/>
        <w:jc w:val="both"/>
        <w:rPr>
          <w:rFonts w:cstheme="minorHAnsi"/>
        </w:rPr>
      </w:pPr>
    </w:p>
    <w:p w14:paraId="362179CC" w14:textId="77777777" w:rsidR="00641060" w:rsidRPr="00CE4436" w:rsidRDefault="00641060" w:rsidP="00EE1A57">
      <w:pPr>
        <w:pStyle w:val="Bezodstpw"/>
        <w:spacing w:line="360" w:lineRule="auto"/>
        <w:jc w:val="both"/>
        <w:rPr>
          <w:rFonts w:cstheme="minorHAnsi"/>
        </w:rPr>
      </w:pPr>
    </w:p>
    <w:p w14:paraId="3D4A4C0B" w14:textId="77777777" w:rsidR="00641060" w:rsidRPr="00CE4436" w:rsidRDefault="00641060" w:rsidP="00EE1A57">
      <w:pPr>
        <w:pStyle w:val="Bezodstpw"/>
        <w:spacing w:line="360" w:lineRule="auto"/>
        <w:jc w:val="both"/>
        <w:rPr>
          <w:rFonts w:cstheme="minorHAnsi"/>
        </w:rPr>
      </w:pPr>
    </w:p>
    <w:p w14:paraId="66542007" w14:textId="77777777" w:rsidR="005A791F" w:rsidRPr="00CE4436" w:rsidRDefault="005A791F" w:rsidP="00EE1A57">
      <w:pPr>
        <w:pStyle w:val="Bezodstpw"/>
        <w:spacing w:line="360" w:lineRule="auto"/>
        <w:jc w:val="both"/>
        <w:rPr>
          <w:rFonts w:cstheme="minorHAnsi"/>
        </w:rPr>
      </w:pPr>
    </w:p>
    <w:p w14:paraId="29827653" w14:textId="77777777" w:rsidR="00421436" w:rsidRPr="00CE4436" w:rsidRDefault="00421436" w:rsidP="00EE1A57">
      <w:pPr>
        <w:pStyle w:val="Bezodstpw"/>
        <w:spacing w:line="360" w:lineRule="auto"/>
        <w:jc w:val="both"/>
        <w:rPr>
          <w:rFonts w:cstheme="minorHAnsi"/>
        </w:rPr>
      </w:pPr>
    </w:p>
    <w:p w14:paraId="445DAB2C" w14:textId="77777777" w:rsidR="00641060" w:rsidRPr="00CE4436" w:rsidRDefault="00641060" w:rsidP="00EE1A57">
      <w:pPr>
        <w:pStyle w:val="Bezodstpw"/>
        <w:spacing w:line="360" w:lineRule="auto"/>
        <w:ind w:left="5664"/>
        <w:jc w:val="both"/>
        <w:rPr>
          <w:rFonts w:cstheme="minorHAnsi"/>
        </w:rPr>
      </w:pPr>
      <w:r w:rsidRPr="00CE4436">
        <w:rPr>
          <w:rFonts w:cstheme="minorHAnsi"/>
        </w:rPr>
        <w:t>..……………………………………………</w:t>
      </w:r>
    </w:p>
    <w:p w14:paraId="587C8FC6" w14:textId="19469540" w:rsidR="00641060" w:rsidRPr="00CE4436" w:rsidRDefault="00641060" w:rsidP="00EE1A57">
      <w:pPr>
        <w:pStyle w:val="Bezodstpw"/>
        <w:spacing w:line="360" w:lineRule="auto"/>
        <w:ind w:left="5664" w:firstLine="708"/>
        <w:jc w:val="both"/>
        <w:rPr>
          <w:rFonts w:cstheme="minorHAnsi"/>
          <w:i/>
        </w:rPr>
      </w:pPr>
      <w:r w:rsidRPr="00CE4436">
        <w:rPr>
          <w:rFonts w:cstheme="minorHAnsi"/>
          <w:i/>
        </w:rPr>
        <w:t>Podpis Oferenta</w:t>
      </w:r>
    </w:p>
    <w:p w14:paraId="77B98183" w14:textId="77777777" w:rsidR="00EE1190" w:rsidRPr="00CE4436" w:rsidRDefault="00EE1190" w:rsidP="00EE1A57">
      <w:r w:rsidRPr="00CE4436">
        <w:br w:type="page"/>
      </w:r>
    </w:p>
    <w:p w14:paraId="18FEE80F" w14:textId="71665457" w:rsidR="00500C02" w:rsidRPr="00CE4436" w:rsidRDefault="00500C02" w:rsidP="00EE1A57">
      <w:pPr>
        <w:pStyle w:val="Bezodstpw"/>
        <w:spacing w:line="360" w:lineRule="auto"/>
        <w:jc w:val="both"/>
        <w:rPr>
          <w:rFonts w:cstheme="minorHAnsi"/>
          <w:b/>
        </w:rPr>
      </w:pPr>
      <w:r w:rsidRPr="00CE4436">
        <w:rPr>
          <w:rFonts w:cstheme="minorHAnsi"/>
          <w:b/>
        </w:rPr>
        <w:lastRenderedPageBreak/>
        <w:t>ZAŁĄCZNIK NR 3 –</w:t>
      </w:r>
      <w:r w:rsidR="0025725C" w:rsidRPr="00CE4436">
        <w:rPr>
          <w:rFonts w:cstheme="minorHAnsi"/>
          <w:b/>
        </w:rPr>
        <w:t xml:space="preserve"> Oświadczenie o braku podstaw do wykluczenia w dziedzinie</w:t>
      </w:r>
      <w:r w:rsidRPr="00CE4436">
        <w:rPr>
          <w:rFonts w:cstheme="minorHAnsi"/>
          <w:b/>
        </w:rPr>
        <w:t xml:space="preserve"> ochrony środowiska, prawa socjalnego lub prawa pracy</w:t>
      </w:r>
    </w:p>
    <w:p w14:paraId="06195155" w14:textId="77777777" w:rsidR="00500C02" w:rsidRPr="00CE4436" w:rsidRDefault="00500C02" w:rsidP="00EE1A57">
      <w:pPr>
        <w:pStyle w:val="Bezodstpw"/>
        <w:spacing w:line="360" w:lineRule="auto"/>
        <w:jc w:val="both"/>
        <w:rPr>
          <w:rFonts w:cstheme="minorHAnsi"/>
        </w:rPr>
      </w:pPr>
    </w:p>
    <w:p w14:paraId="1451E11B" w14:textId="77777777" w:rsidR="00500C02" w:rsidRPr="00CE4436" w:rsidRDefault="00500C02" w:rsidP="00EE1A57">
      <w:pPr>
        <w:pStyle w:val="Bezodstpw"/>
        <w:spacing w:line="360" w:lineRule="auto"/>
        <w:jc w:val="both"/>
        <w:rPr>
          <w:rFonts w:cstheme="minorHAnsi"/>
        </w:rPr>
      </w:pPr>
    </w:p>
    <w:p w14:paraId="24357744" w14:textId="77777777" w:rsidR="00500C02" w:rsidRPr="00CE4436" w:rsidRDefault="00500C02" w:rsidP="00EE1A57">
      <w:pPr>
        <w:pStyle w:val="Bezodstpw"/>
        <w:spacing w:line="360" w:lineRule="auto"/>
        <w:jc w:val="both"/>
        <w:rPr>
          <w:rFonts w:cstheme="minorHAnsi"/>
        </w:rPr>
      </w:pPr>
      <w:r w:rsidRPr="00CE4436">
        <w:rPr>
          <w:rFonts w:cstheme="minorHAnsi"/>
        </w:rPr>
        <w:t>………………………………………………………</w:t>
      </w:r>
      <w:r w:rsidRPr="00CE4436">
        <w:rPr>
          <w:rFonts w:cstheme="minorHAnsi"/>
        </w:rPr>
        <w:tab/>
      </w:r>
      <w:r w:rsidRPr="00CE4436">
        <w:rPr>
          <w:rFonts w:cstheme="minorHAnsi"/>
        </w:rPr>
        <w:tab/>
      </w:r>
      <w:r w:rsidRPr="00CE4436">
        <w:rPr>
          <w:rFonts w:cstheme="minorHAnsi"/>
        </w:rPr>
        <w:tab/>
      </w:r>
      <w:r w:rsidRPr="00CE4436">
        <w:rPr>
          <w:rFonts w:cstheme="minorHAnsi"/>
        </w:rPr>
        <w:tab/>
        <w:t>………………………………………………………….</w:t>
      </w:r>
    </w:p>
    <w:p w14:paraId="322D36DB" w14:textId="77777777" w:rsidR="00500C02" w:rsidRPr="00CE4436" w:rsidRDefault="00500C02" w:rsidP="00EE1A57">
      <w:pPr>
        <w:pStyle w:val="Bezodstpw"/>
        <w:spacing w:line="360" w:lineRule="auto"/>
        <w:ind w:firstLine="708"/>
        <w:jc w:val="both"/>
        <w:rPr>
          <w:rFonts w:cstheme="minorHAnsi"/>
          <w:i/>
        </w:rPr>
      </w:pPr>
      <w:r w:rsidRPr="00CE4436">
        <w:rPr>
          <w:rFonts w:cstheme="minorHAnsi"/>
          <w:i/>
        </w:rPr>
        <w:t>Pieczęć Oferenta</w:t>
      </w:r>
      <w:r w:rsidRPr="00CE4436">
        <w:rPr>
          <w:rFonts w:cstheme="minorHAnsi"/>
          <w:i/>
        </w:rPr>
        <w:tab/>
      </w:r>
      <w:r w:rsidRPr="00CE4436">
        <w:rPr>
          <w:rFonts w:cstheme="minorHAnsi"/>
          <w:i/>
        </w:rPr>
        <w:tab/>
      </w:r>
      <w:r w:rsidRPr="00CE4436">
        <w:rPr>
          <w:rFonts w:cstheme="minorHAnsi"/>
          <w:i/>
        </w:rPr>
        <w:tab/>
      </w:r>
      <w:r w:rsidRPr="00CE4436">
        <w:rPr>
          <w:rFonts w:cstheme="minorHAnsi"/>
          <w:i/>
        </w:rPr>
        <w:tab/>
      </w:r>
      <w:r w:rsidRPr="00CE4436">
        <w:rPr>
          <w:rFonts w:cstheme="minorHAnsi"/>
          <w:i/>
        </w:rPr>
        <w:tab/>
      </w:r>
      <w:r w:rsidRPr="00CE4436">
        <w:rPr>
          <w:rFonts w:cstheme="minorHAnsi"/>
          <w:i/>
        </w:rPr>
        <w:tab/>
        <w:t>Miejscowość, data</w:t>
      </w:r>
    </w:p>
    <w:p w14:paraId="0B9E5085" w14:textId="77777777" w:rsidR="00500C02" w:rsidRPr="00CE4436" w:rsidRDefault="00500C02" w:rsidP="00EE1A57">
      <w:pPr>
        <w:pStyle w:val="Bezodstpw"/>
        <w:spacing w:line="360" w:lineRule="auto"/>
        <w:ind w:firstLine="708"/>
        <w:jc w:val="both"/>
        <w:rPr>
          <w:rFonts w:cstheme="minorHAnsi"/>
          <w:i/>
        </w:rPr>
      </w:pPr>
    </w:p>
    <w:p w14:paraId="5383B371" w14:textId="77777777" w:rsidR="00500C02" w:rsidRPr="00CE4436" w:rsidRDefault="00500C02" w:rsidP="00EE1A57">
      <w:pPr>
        <w:pStyle w:val="Bezodstpw"/>
        <w:spacing w:line="360" w:lineRule="auto"/>
        <w:ind w:firstLine="708"/>
        <w:jc w:val="both"/>
        <w:rPr>
          <w:rFonts w:cstheme="minorHAnsi"/>
          <w:i/>
        </w:rPr>
      </w:pPr>
    </w:p>
    <w:p w14:paraId="7E87C792" w14:textId="77777777" w:rsidR="00500C02" w:rsidRPr="00CE4436" w:rsidRDefault="00500C02" w:rsidP="00EE1A57">
      <w:pPr>
        <w:pStyle w:val="Bezodstpw"/>
        <w:spacing w:line="360" w:lineRule="auto"/>
        <w:ind w:firstLine="708"/>
        <w:jc w:val="both"/>
        <w:rPr>
          <w:rFonts w:cstheme="minorHAnsi"/>
          <w:i/>
        </w:rPr>
      </w:pPr>
    </w:p>
    <w:p w14:paraId="3A001DDB" w14:textId="7DBE8902" w:rsidR="00500C02" w:rsidRPr="00CE4436" w:rsidRDefault="00500C02" w:rsidP="00EE1A57">
      <w:pPr>
        <w:pStyle w:val="Bezodstpw"/>
        <w:spacing w:line="360" w:lineRule="auto"/>
        <w:jc w:val="center"/>
        <w:rPr>
          <w:rFonts w:cstheme="minorHAnsi"/>
        </w:rPr>
      </w:pPr>
      <w:r w:rsidRPr="00CE4436">
        <w:rPr>
          <w:rFonts w:cstheme="minorHAnsi"/>
          <w:b/>
        </w:rPr>
        <w:t xml:space="preserve">Oświadczenie o braku </w:t>
      </w:r>
      <w:r w:rsidR="0025725C" w:rsidRPr="00CE4436">
        <w:rPr>
          <w:rFonts w:cstheme="minorHAnsi"/>
          <w:b/>
        </w:rPr>
        <w:t xml:space="preserve">podstaw do </w:t>
      </w:r>
      <w:r w:rsidRPr="00CE4436">
        <w:rPr>
          <w:rFonts w:cstheme="minorHAnsi"/>
          <w:b/>
        </w:rPr>
        <w:t>wykluczenia w dziedzinie ochrony środowiska, prawa socjalnego lub prawa pracy</w:t>
      </w:r>
    </w:p>
    <w:p w14:paraId="3186311A" w14:textId="77777777" w:rsidR="00500C02" w:rsidRPr="00CE4436" w:rsidRDefault="00500C02" w:rsidP="00EE1A57">
      <w:pPr>
        <w:pStyle w:val="Bezodstpw"/>
        <w:spacing w:line="360" w:lineRule="auto"/>
        <w:jc w:val="both"/>
        <w:rPr>
          <w:rFonts w:cstheme="minorHAnsi"/>
          <w:color w:val="548DD4" w:themeColor="text2" w:themeTint="99"/>
        </w:rPr>
      </w:pPr>
    </w:p>
    <w:p w14:paraId="1F661579" w14:textId="77777777" w:rsidR="00E94F01" w:rsidRPr="00CE4436" w:rsidRDefault="00E94F01" w:rsidP="00EE1A57">
      <w:pPr>
        <w:pStyle w:val="Bezodstpw"/>
        <w:spacing w:line="276" w:lineRule="auto"/>
        <w:jc w:val="both"/>
        <w:rPr>
          <w:rFonts w:cstheme="minorHAnsi"/>
        </w:rPr>
      </w:pPr>
      <w:r w:rsidRPr="00CE4436">
        <w:rPr>
          <w:rFonts w:cstheme="minorHAnsi"/>
        </w:rPr>
        <w:t xml:space="preserve">Oświadczam, iż podmiot składający ofertę </w:t>
      </w:r>
      <w:r w:rsidRPr="00CE4436">
        <w:rPr>
          <w:rFonts w:cstheme="minorHAnsi"/>
          <w:u w:val="single"/>
        </w:rPr>
        <w:t>nie jest podmiotem</w:t>
      </w:r>
      <w:r w:rsidRPr="00CE4436">
        <w:rPr>
          <w:rFonts w:cstheme="minorHAnsi"/>
        </w:rPr>
        <w:t>, który naruszył obowiązki w dziedzinie ochrony środowiska, prawa socjalnego lub prawa pracy:</w:t>
      </w:r>
    </w:p>
    <w:p w14:paraId="2A527C34" w14:textId="0FE13D91" w:rsidR="00E94F01" w:rsidRPr="00CE4436" w:rsidRDefault="00E94F01" w:rsidP="00EE1A57">
      <w:pPr>
        <w:pStyle w:val="Bezodstpw"/>
        <w:spacing w:line="276" w:lineRule="auto"/>
        <w:jc w:val="both"/>
        <w:rPr>
          <w:rFonts w:cstheme="minorHAnsi"/>
        </w:rPr>
      </w:pPr>
      <w:r w:rsidRPr="00CE4436">
        <w:rPr>
          <w:rFonts w:cstheme="minorHAnsi"/>
        </w:rPr>
        <w:t>a) nie jest osobą fizyczną skazaną prawomocnie za przestępstwo przeciwko środowisku, o którym mowa w rozdziale XXII Kodeksu karnego lub za przestępstwo przeciwko prawom osób wykonujących pracę zarobkową, o którym mowa w rozdziale XXVIII Kodeksu karnego, lub za odpowiedni czyn zabroniony określony w przepisach prawa obcego,</w:t>
      </w:r>
    </w:p>
    <w:p w14:paraId="3973A80A" w14:textId="57772897" w:rsidR="00E94F01" w:rsidRPr="00CE4436" w:rsidRDefault="00E94F01" w:rsidP="00EE1A57">
      <w:pPr>
        <w:pStyle w:val="Bezodstpw"/>
        <w:spacing w:line="276" w:lineRule="auto"/>
        <w:jc w:val="both"/>
        <w:rPr>
          <w:rFonts w:cstheme="minorHAnsi"/>
        </w:rPr>
      </w:pPr>
      <w:r w:rsidRPr="00CE4436">
        <w:rPr>
          <w:rFonts w:cstheme="minorHAnsi"/>
        </w:rPr>
        <w:t>b) nie jest osobą fizyczną prawomocnie ukaraną za wykroczenie przeciwko prawom pracownika lub wykroczenie przeciwko środowisku, jeżeli za jego popełnienie wymierzono karę aresztu, ograniczenia wolności lub karę grzywny,</w:t>
      </w:r>
    </w:p>
    <w:p w14:paraId="2502569C" w14:textId="169BF3D4" w:rsidR="00E94F01" w:rsidRPr="00CE4436" w:rsidRDefault="00E94F01" w:rsidP="00EE1A57">
      <w:pPr>
        <w:pStyle w:val="Bezodstpw"/>
        <w:spacing w:line="276" w:lineRule="auto"/>
        <w:jc w:val="both"/>
        <w:rPr>
          <w:rFonts w:cstheme="minorHAnsi"/>
        </w:rPr>
      </w:pPr>
      <w:r w:rsidRPr="00CE4436">
        <w:rPr>
          <w:rFonts w:cstheme="minorHAnsi"/>
        </w:rPr>
        <w:t>c) nie wydano wobec niego ostatecznej decyzji administracyjnej o naruszeniu obowiązków wynikających z prawa ochrony środowiska, prawa pracy lub przepisów o zabezpieczeniu społecznym, jeżeli wymierzono tą decyzją karę pieniężną</w:t>
      </w:r>
    </w:p>
    <w:p w14:paraId="65EDFF69" w14:textId="0299651B" w:rsidR="00500C02" w:rsidRPr="00CE4436" w:rsidRDefault="00E94F01" w:rsidP="00EE1A57">
      <w:pPr>
        <w:pStyle w:val="Bezodstpw"/>
        <w:spacing w:line="276" w:lineRule="auto"/>
        <w:jc w:val="both"/>
        <w:rPr>
          <w:rFonts w:cstheme="minorHAnsi"/>
        </w:rPr>
      </w:pPr>
      <w:r w:rsidRPr="00CE4436">
        <w:rPr>
          <w:rFonts w:cstheme="minorHAnsi"/>
        </w:rPr>
        <w:t>d) żadnego członka jego organu zarządzającego ani nadzorczego, wspólnika spółki w spółce jawnej lub partnerskiej albo komplementariusza w spółce komandytowej lub komandytowo-akcyjnej ani prokurenta nie skazano prawomocnie za przestępstwo ani nie ukarano za wykroczenie, o których mowa w lit. a lub lit. b powyżej</w:t>
      </w:r>
    </w:p>
    <w:p w14:paraId="766C3B27" w14:textId="77777777" w:rsidR="00500C02" w:rsidRPr="00CE4436" w:rsidRDefault="00500C02" w:rsidP="00EE1A57">
      <w:pPr>
        <w:pStyle w:val="Bezodstpw"/>
        <w:spacing w:line="360" w:lineRule="auto"/>
        <w:jc w:val="both"/>
        <w:rPr>
          <w:rFonts w:cstheme="minorHAnsi"/>
        </w:rPr>
      </w:pPr>
    </w:p>
    <w:p w14:paraId="31264978" w14:textId="77777777" w:rsidR="00500C02" w:rsidRPr="00CE4436" w:rsidRDefault="00500C02" w:rsidP="00EE1A57">
      <w:pPr>
        <w:pStyle w:val="Bezodstpw"/>
        <w:spacing w:line="360" w:lineRule="auto"/>
        <w:jc w:val="both"/>
        <w:rPr>
          <w:rFonts w:cstheme="minorHAnsi"/>
        </w:rPr>
      </w:pPr>
    </w:p>
    <w:p w14:paraId="24DD55A4" w14:textId="77777777" w:rsidR="00500C02" w:rsidRPr="00CE4436" w:rsidRDefault="00500C02" w:rsidP="00EE1A57">
      <w:pPr>
        <w:pStyle w:val="Bezodstpw"/>
        <w:spacing w:line="360" w:lineRule="auto"/>
        <w:ind w:left="5664"/>
        <w:jc w:val="both"/>
        <w:rPr>
          <w:rFonts w:cstheme="minorHAnsi"/>
        </w:rPr>
      </w:pPr>
      <w:r w:rsidRPr="00CE4436">
        <w:rPr>
          <w:rFonts w:cstheme="minorHAnsi"/>
        </w:rPr>
        <w:t>..……………………………………………</w:t>
      </w:r>
    </w:p>
    <w:p w14:paraId="5A2B2E46" w14:textId="77777777" w:rsidR="00500C02" w:rsidRPr="00CE4436" w:rsidRDefault="00500C02" w:rsidP="00EE1A57">
      <w:pPr>
        <w:pStyle w:val="Bezodstpw"/>
        <w:spacing w:line="360" w:lineRule="auto"/>
        <w:ind w:left="5664" w:firstLine="708"/>
        <w:jc w:val="both"/>
        <w:rPr>
          <w:rFonts w:cstheme="minorHAnsi"/>
          <w:i/>
        </w:rPr>
      </w:pPr>
      <w:r w:rsidRPr="00CE4436">
        <w:rPr>
          <w:rFonts w:cstheme="minorHAnsi"/>
          <w:i/>
        </w:rPr>
        <w:t>Podpis Oferenta</w:t>
      </w:r>
    </w:p>
    <w:p w14:paraId="459B0806" w14:textId="77777777" w:rsidR="00500C02" w:rsidRPr="00CE4436" w:rsidRDefault="00500C02" w:rsidP="00EE1A57">
      <w:pPr>
        <w:pStyle w:val="Bezodstpw"/>
        <w:spacing w:line="360" w:lineRule="auto"/>
        <w:jc w:val="both"/>
        <w:rPr>
          <w:rFonts w:cstheme="minorHAnsi"/>
        </w:rPr>
      </w:pPr>
    </w:p>
    <w:p w14:paraId="0EC68ECB" w14:textId="773191D5" w:rsidR="00450BC2" w:rsidRPr="00CE4436" w:rsidRDefault="00450BC2" w:rsidP="00EE1A57">
      <w:r w:rsidRPr="00CE4436">
        <w:br w:type="page"/>
      </w:r>
    </w:p>
    <w:p w14:paraId="3C66100B" w14:textId="77777777" w:rsidR="00A67008" w:rsidRPr="00CE4436" w:rsidRDefault="00A67008" w:rsidP="00A67008">
      <w:pPr>
        <w:pStyle w:val="Bezodstpw"/>
        <w:spacing w:line="360" w:lineRule="auto"/>
        <w:jc w:val="both"/>
        <w:rPr>
          <w:rFonts w:cstheme="minorHAnsi"/>
        </w:rPr>
      </w:pPr>
      <w:r w:rsidRPr="00CE4436">
        <w:rPr>
          <w:rFonts w:cstheme="minorHAnsi"/>
          <w:b/>
        </w:rPr>
        <w:lastRenderedPageBreak/>
        <w:t>ZAŁĄCZNIK NR 4 - Wzór oświadczenia o poufności</w:t>
      </w:r>
    </w:p>
    <w:p w14:paraId="32824845" w14:textId="77777777" w:rsidR="00A67008" w:rsidRPr="00CE4436" w:rsidRDefault="00A67008" w:rsidP="00A67008">
      <w:pPr>
        <w:spacing w:before="57" w:after="0"/>
        <w:rPr>
          <w:rFonts w:cstheme="minorHAnsi"/>
          <w:b/>
        </w:rPr>
      </w:pPr>
    </w:p>
    <w:p w14:paraId="4B1B437A" w14:textId="77777777" w:rsidR="00A67008" w:rsidRPr="00CE4436" w:rsidRDefault="00A67008" w:rsidP="00A67008">
      <w:pPr>
        <w:spacing w:before="57" w:after="0"/>
        <w:rPr>
          <w:rFonts w:cstheme="minorHAnsi"/>
          <w:b/>
        </w:rPr>
      </w:pPr>
    </w:p>
    <w:p w14:paraId="6FF872F0" w14:textId="77777777" w:rsidR="00A67008" w:rsidRPr="00CE4436" w:rsidRDefault="00A67008" w:rsidP="00A67008">
      <w:pPr>
        <w:pStyle w:val="Bezodstpw"/>
        <w:spacing w:line="360" w:lineRule="auto"/>
        <w:jc w:val="both"/>
        <w:rPr>
          <w:rFonts w:cstheme="minorHAnsi"/>
        </w:rPr>
      </w:pPr>
      <w:r w:rsidRPr="00CE4436">
        <w:rPr>
          <w:rFonts w:cstheme="minorHAnsi"/>
        </w:rPr>
        <w:t>………………………………………………………</w:t>
      </w:r>
      <w:r w:rsidRPr="00CE4436">
        <w:rPr>
          <w:rFonts w:cstheme="minorHAnsi"/>
        </w:rPr>
        <w:tab/>
      </w:r>
      <w:r w:rsidRPr="00CE4436">
        <w:rPr>
          <w:rFonts w:cstheme="minorHAnsi"/>
        </w:rPr>
        <w:tab/>
      </w:r>
      <w:r w:rsidRPr="00CE4436">
        <w:rPr>
          <w:rFonts w:cstheme="minorHAnsi"/>
        </w:rPr>
        <w:tab/>
      </w:r>
      <w:r w:rsidRPr="00CE4436">
        <w:rPr>
          <w:rFonts w:cstheme="minorHAnsi"/>
        </w:rPr>
        <w:tab/>
        <w:t>………………………………………………………….</w:t>
      </w:r>
    </w:p>
    <w:p w14:paraId="295E564D" w14:textId="77777777" w:rsidR="00A67008" w:rsidRPr="00CE4436" w:rsidRDefault="00A67008" w:rsidP="00A67008">
      <w:pPr>
        <w:pStyle w:val="Bezodstpw"/>
        <w:spacing w:line="360" w:lineRule="auto"/>
        <w:ind w:firstLine="708"/>
        <w:jc w:val="both"/>
        <w:rPr>
          <w:rFonts w:cstheme="minorHAnsi"/>
          <w:i/>
        </w:rPr>
      </w:pPr>
      <w:r w:rsidRPr="00CE4436">
        <w:rPr>
          <w:rFonts w:cstheme="minorHAnsi"/>
          <w:i/>
        </w:rPr>
        <w:t>Pieczęć Oferenta</w:t>
      </w:r>
      <w:r w:rsidRPr="00CE4436">
        <w:rPr>
          <w:rFonts w:cstheme="minorHAnsi"/>
          <w:i/>
        </w:rPr>
        <w:tab/>
      </w:r>
      <w:r w:rsidRPr="00CE4436">
        <w:rPr>
          <w:rFonts w:cstheme="minorHAnsi"/>
          <w:i/>
        </w:rPr>
        <w:tab/>
      </w:r>
      <w:r w:rsidRPr="00CE4436">
        <w:rPr>
          <w:rFonts w:cstheme="minorHAnsi"/>
          <w:i/>
        </w:rPr>
        <w:tab/>
      </w:r>
      <w:r w:rsidRPr="00CE4436">
        <w:rPr>
          <w:rFonts w:cstheme="minorHAnsi"/>
          <w:i/>
        </w:rPr>
        <w:tab/>
      </w:r>
      <w:r w:rsidRPr="00CE4436">
        <w:rPr>
          <w:rFonts w:cstheme="minorHAnsi"/>
          <w:i/>
        </w:rPr>
        <w:tab/>
      </w:r>
      <w:r w:rsidRPr="00CE4436">
        <w:rPr>
          <w:rFonts w:cstheme="minorHAnsi"/>
          <w:i/>
        </w:rPr>
        <w:tab/>
        <w:t>Miejscowość, data</w:t>
      </w:r>
    </w:p>
    <w:p w14:paraId="23219E38" w14:textId="77777777" w:rsidR="00A67008" w:rsidRPr="00CE4436" w:rsidRDefault="00A67008" w:rsidP="00A67008">
      <w:pPr>
        <w:spacing w:before="57" w:after="0"/>
        <w:jc w:val="center"/>
        <w:rPr>
          <w:rFonts w:cstheme="minorHAnsi"/>
          <w:b/>
        </w:rPr>
      </w:pPr>
    </w:p>
    <w:p w14:paraId="5BBF8071" w14:textId="77777777" w:rsidR="00A67008" w:rsidRPr="00CE4436" w:rsidRDefault="00A67008" w:rsidP="00A67008">
      <w:pPr>
        <w:spacing w:before="57" w:after="0"/>
        <w:jc w:val="center"/>
        <w:rPr>
          <w:rFonts w:cstheme="minorHAnsi"/>
        </w:rPr>
      </w:pPr>
      <w:r w:rsidRPr="00CE4436">
        <w:rPr>
          <w:rFonts w:cstheme="minorHAnsi"/>
          <w:b/>
        </w:rPr>
        <w:t>Oświadczenie</w:t>
      </w:r>
    </w:p>
    <w:p w14:paraId="5CAF4E6F" w14:textId="77777777" w:rsidR="00A67008" w:rsidRPr="00CE4436" w:rsidRDefault="00A67008" w:rsidP="00A67008">
      <w:pPr>
        <w:jc w:val="both"/>
        <w:rPr>
          <w:rFonts w:cstheme="minorHAnsi"/>
        </w:rPr>
      </w:pPr>
    </w:p>
    <w:p w14:paraId="4C60DAEE" w14:textId="77777777" w:rsidR="00A67008" w:rsidRPr="00CE4436" w:rsidRDefault="00A67008" w:rsidP="00A67008">
      <w:pPr>
        <w:jc w:val="both"/>
        <w:rPr>
          <w:rFonts w:cstheme="minorHAnsi"/>
        </w:rPr>
      </w:pPr>
      <w:r w:rsidRPr="00CE4436">
        <w:rPr>
          <w:rFonts w:cstheme="minorHAnsi"/>
        </w:rPr>
        <w:t>Ja, niżej podpisany ………………………………….. reprezentujący (nazwa firmy) …………………………………………….oświadczam, że:</w:t>
      </w:r>
    </w:p>
    <w:p w14:paraId="3ABBB7CD" w14:textId="042FB7DA" w:rsidR="00A67008" w:rsidRPr="00BE70A9" w:rsidRDefault="00A67008" w:rsidP="00A67008">
      <w:pPr>
        <w:jc w:val="both"/>
        <w:rPr>
          <w:rFonts w:cstheme="minorHAnsi"/>
        </w:rPr>
      </w:pPr>
      <w:r w:rsidRPr="00BE70A9">
        <w:rPr>
          <w:rFonts w:cstheme="minorHAnsi"/>
        </w:rPr>
        <w:t xml:space="preserve">1. Obowiązkiem (nazwa firmy) …………………………….. jest zachowanie w tajemnicy informacji poufnych, których ujawnienie mogłoby narazić Zamawiającego </w:t>
      </w:r>
      <w:r w:rsidR="00A415C9" w:rsidRPr="00BE70A9">
        <w:rPr>
          <w:rFonts w:cstheme="minorHAnsi"/>
          <w:b/>
          <w:bCs/>
        </w:rPr>
        <w:t>Zakład Piekarniczy „OMAR” Paweł Ok</w:t>
      </w:r>
      <w:r w:rsidR="00091B39" w:rsidRPr="00BE70A9">
        <w:rPr>
          <w:rFonts w:cstheme="minorHAnsi"/>
          <w:b/>
          <w:bCs/>
        </w:rPr>
        <w:t>ó</w:t>
      </w:r>
      <w:r w:rsidR="00A415C9" w:rsidRPr="00BE70A9">
        <w:rPr>
          <w:rFonts w:cstheme="minorHAnsi"/>
          <w:b/>
          <w:bCs/>
        </w:rPr>
        <w:t xml:space="preserve">lski </w:t>
      </w:r>
      <w:r w:rsidR="00BE70A9" w:rsidRPr="00BE70A9">
        <w:rPr>
          <w:rFonts w:cstheme="minorHAnsi"/>
          <w:b/>
          <w:bCs/>
        </w:rPr>
        <w:br/>
      </w:r>
      <w:r w:rsidRPr="00BE70A9">
        <w:rPr>
          <w:rFonts w:cstheme="minorHAnsi"/>
        </w:rPr>
        <w:t xml:space="preserve">na szkodę. (Nazwa firmy) ……………….………… zobowiązuje się zatem do zachowania poufności przekazywanych mu informacji poufnych Zamawiającego na wszelkich nośnikach, bez względu na sposób ich przekazania. Informacje poufne nie muszą być oznaczone jako „informacje poufne”, a z ostrożności wszelkie informacje przekazywane przez Zamawiającego w trakcie postępowania o udzielenie zamówienia </w:t>
      </w:r>
      <w:r w:rsidR="00F0602E" w:rsidRPr="00BE70A9">
        <w:rPr>
          <w:rFonts w:cstheme="minorHAnsi"/>
          <w:b/>
        </w:rPr>
        <w:t>NR FENG 2.32/</w:t>
      </w:r>
      <w:r w:rsidR="00BE70A9" w:rsidRPr="00BE70A9">
        <w:rPr>
          <w:rFonts w:cstheme="minorHAnsi"/>
          <w:b/>
        </w:rPr>
        <w:t>11_1</w:t>
      </w:r>
      <w:r w:rsidR="000B2648">
        <w:rPr>
          <w:rFonts w:cstheme="minorHAnsi"/>
          <w:b/>
        </w:rPr>
        <w:t>a</w:t>
      </w:r>
      <w:r w:rsidR="00F0602E" w:rsidRPr="00BE70A9">
        <w:rPr>
          <w:rFonts w:cstheme="minorHAnsi"/>
          <w:b/>
        </w:rPr>
        <w:t xml:space="preserve"> </w:t>
      </w:r>
      <w:r w:rsidR="00A415C9" w:rsidRPr="00BE70A9">
        <w:rPr>
          <w:rFonts w:cstheme="minorHAnsi"/>
          <w:b/>
          <w:bCs/>
        </w:rPr>
        <w:t xml:space="preserve">zakup, dostawa i montaż linii do paletyzacji (owijania palety) </w:t>
      </w:r>
      <w:r w:rsidRPr="00BE70A9">
        <w:rPr>
          <w:rFonts w:cstheme="minorHAnsi"/>
        </w:rPr>
        <w:t>lub w trakcie realizacji ww. zamówienia uznaje się za informacje poufne.</w:t>
      </w:r>
    </w:p>
    <w:p w14:paraId="4E86F70F" w14:textId="77777777" w:rsidR="00A67008" w:rsidRPr="00CE4436" w:rsidRDefault="00A67008" w:rsidP="00A67008">
      <w:pPr>
        <w:jc w:val="both"/>
        <w:rPr>
          <w:rFonts w:cstheme="minorHAnsi"/>
        </w:rPr>
      </w:pPr>
      <w:r w:rsidRPr="00BE70A9">
        <w:rPr>
          <w:rFonts w:cstheme="minorHAnsi"/>
        </w:rPr>
        <w:t>2. Sformułowanie „informacje poufne” oznacza wszelkie informacje związane w jakikolwiek sposób z działalnością Zamawiającego, znane lub ujawnione na rzecz (nazwa firmy) ………………………….. w konsekwencji, w wyniku lub poprzez nawiązanie przez Zamawiającego umowy z (nazwa firmy</w:t>
      </w:r>
      <w:r w:rsidRPr="00CE4436">
        <w:rPr>
          <w:rFonts w:cstheme="minorHAnsi"/>
        </w:rPr>
        <w:t>) …………………………, a także przed zawarciem umowy, na etapie postępowania toczącego się w wyniku zapytania ofertowego, które zawierają informacje techniczne lub inne informacje o zamówieniu, usługach, procesach, programach, wiedzy, koncepcjach i innowacjach, formularzach, metodach handlowych, danych, wszelkich danych finansowych i księgowych, danych marketingowych, danych o klientach, wykazy klientów, a także i inne informacje Zamawiającego nabyte przez (nazwa firmy) …………………………. Informacje poufne nie zawierają takich elementów, które są publikowane lub w inny sposób stanowią wiedzę publiczną, lub do których istnieje wolny dostęp ze źródeł handlowych lub innych (co zostanie udowodnione przez (nazwa firmy wykonawcy: …………………..) w przypadku ujawnienia takich informacji). W szczególności za „informacje poufne” rozumie się dokumentację techniczną (oraz każdy jej element lub fragment) odnoszącą się do zamówienia.</w:t>
      </w:r>
    </w:p>
    <w:p w14:paraId="2AC0CE25" w14:textId="77777777" w:rsidR="00A67008" w:rsidRPr="00CE4436" w:rsidRDefault="00A67008" w:rsidP="00A67008">
      <w:pPr>
        <w:jc w:val="both"/>
        <w:rPr>
          <w:rFonts w:cstheme="minorHAnsi"/>
        </w:rPr>
      </w:pPr>
      <w:r w:rsidRPr="00CE4436">
        <w:rPr>
          <w:rFonts w:cstheme="minorHAnsi"/>
        </w:rPr>
        <w:t xml:space="preserve">3. (Nazwa firmy) …………………………… w szczególności zobowiązuje się do podejmowania odpowiednich środków mających na celu ochronę wszelkich informacji  i dokumentów zawierających lub związanych z informacjami poufnymi przed ich utratą lub ujawnieniem. W przypadku rezygnacji z wykonania zamówienia przez (nazwa firmy) …………………………………… lub w przypadku niewybrania oferty ww. firmy w postępowaniu lub niepodpisania umowy w sprawie realizacji zamówienia z ww. firmą, niezwłocznie zwróci ona Zamawiającemu wszelkie dokumenty lub inną własność materialną zawierającą, związaną lub odnoszącą się do informacji poufnych, niezależnie od tego czy zostały one przygotowane przez (nazwa firmy) ……………………………… czy przez inne osoby, lub owe informacje </w:t>
      </w:r>
      <w:r w:rsidRPr="00CE4436">
        <w:rPr>
          <w:rFonts w:cstheme="minorHAnsi"/>
        </w:rPr>
        <w:lastRenderedPageBreak/>
        <w:t>trwale skasuje ze swoich dysków twardych, dysków przenośnych, kart pamięci, nośników CD oraz innych.</w:t>
      </w:r>
    </w:p>
    <w:p w14:paraId="41B13729" w14:textId="77777777" w:rsidR="00A67008" w:rsidRPr="00CE4436" w:rsidRDefault="00A67008" w:rsidP="00A67008">
      <w:pPr>
        <w:jc w:val="both"/>
        <w:rPr>
          <w:rFonts w:cstheme="minorHAnsi"/>
        </w:rPr>
      </w:pPr>
      <w:r w:rsidRPr="00CE4436">
        <w:rPr>
          <w:rFonts w:cstheme="minorHAnsi"/>
        </w:rPr>
        <w:t>4. (Nazwa firmy) ………………………………. nie może udostępniać komukolwiek, ani publikować żadnych materiałów lub ich części ani jakichkolwiek fragmentów, zawierających informacje poufne, jak również nie może wykorzystywać tych informacji poufnych ani jakichkolwiek ich fragmentów lub części w działalności własnej lub innych podmiotów trzecich.</w:t>
      </w:r>
    </w:p>
    <w:p w14:paraId="469DF1F1" w14:textId="77777777" w:rsidR="00A67008" w:rsidRPr="00CE4436" w:rsidRDefault="00A67008" w:rsidP="00A67008">
      <w:pPr>
        <w:jc w:val="both"/>
        <w:rPr>
          <w:rFonts w:cstheme="minorHAnsi"/>
        </w:rPr>
      </w:pPr>
      <w:r w:rsidRPr="00CE4436">
        <w:rPr>
          <w:rFonts w:cstheme="minorHAnsi"/>
        </w:rPr>
        <w:t>5. Zobowiązanie do zachowania poufności trwa przez okres 2 lat od daty podpisania niniejszego zobowiązania i z tytułu jego wykonywania (nazwa firmy) ……………………. nie uzyskuje wynagrodzenia ani innych świadczeń finansowych.</w:t>
      </w:r>
    </w:p>
    <w:p w14:paraId="3457806B" w14:textId="77777777" w:rsidR="00A67008" w:rsidRPr="00CE4436" w:rsidRDefault="00A67008" w:rsidP="00A67008">
      <w:pPr>
        <w:jc w:val="both"/>
        <w:rPr>
          <w:rFonts w:cstheme="minorHAnsi"/>
        </w:rPr>
      </w:pPr>
      <w:r w:rsidRPr="00CE4436">
        <w:rPr>
          <w:rFonts w:cstheme="minorHAnsi"/>
        </w:rPr>
        <w:t>6. W przypadku naruszenia obowiązków wskazanych w niniejszym zobowiązaniu, (nazwa firmy) ………………….. zobowiązany będzie niezależnie od obowiązku zapłaty Zamawiającemu zryczałtowanego odszkodowania w wysokości 50 000,00 (słownie: pięćdziesięciu tysięcy) złotych na podstawie noty księgowej z 7-dniowym terminem płatności oraz dodatkowo odszkodowania uzupełniającego w wysokości rzeczywiście poniesionych szkód.</w:t>
      </w:r>
    </w:p>
    <w:p w14:paraId="1BE668DB" w14:textId="77777777" w:rsidR="00A67008" w:rsidRPr="00CE4436" w:rsidRDefault="00A67008" w:rsidP="00A67008">
      <w:pPr>
        <w:jc w:val="both"/>
        <w:rPr>
          <w:rFonts w:cstheme="minorHAnsi"/>
        </w:rPr>
      </w:pPr>
    </w:p>
    <w:p w14:paraId="7151672E" w14:textId="77777777" w:rsidR="00A67008" w:rsidRPr="00CE4436" w:rsidRDefault="00A67008" w:rsidP="00A67008">
      <w:pPr>
        <w:pStyle w:val="Bezodstpw"/>
        <w:spacing w:line="360" w:lineRule="auto"/>
        <w:ind w:left="5664"/>
        <w:jc w:val="both"/>
        <w:rPr>
          <w:rFonts w:cstheme="minorHAnsi"/>
        </w:rPr>
      </w:pPr>
      <w:r w:rsidRPr="00CE4436">
        <w:rPr>
          <w:rFonts w:cstheme="minorHAnsi"/>
        </w:rPr>
        <w:t>..……………………………………………</w:t>
      </w:r>
    </w:p>
    <w:p w14:paraId="5AF056CE" w14:textId="77777777" w:rsidR="00A67008" w:rsidRPr="00CE4436" w:rsidRDefault="00A67008" w:rsidP="00A67008">
      <w:pPr>
        <w:pStyle w:val="Bezodstpw"/>
        <w:spacing w:line="360" w:lineRule="auto"/>
        <w:ind w:left="5664" w:firstLine="708"/>
        <w:jc w:val="both"/>
        <w:rPr>
          <w:rFonts w:cstheme="minorHAnsi"/>
          <w:i/>
        </w:rPr>
      </w:pPr>
      <w:r w:rsidRPr="00CE4436">
        <w:rPr>
          <w:rFonts w:cstheme="minorHAnsi"/>
          <w:i/>
        </w:rPr>
        <w:t>Podpis Oferenta</w:t>
      </w:r>
    </w:p>
    <w:p w14:paraId="513F09DB" w14:textId="77777777" w:rsidR="00A67008" w:rsidRPr="00CE4436" w:rsidRDefault="00A67008" w:rsidP="00A67008">
      <w:r w:rsidRPr="00CE4436">
        <w:br w:type="page"/>
      </w:r>
    </w:p>
    <w:p w14:paraId="3793D612" w14:textId="70EA522E" w:rsidR="00F10934" w:rsidRPr="00CE4436" w:rsidRDefault="00B5342C" w:rsidP="00EE1A57">
      <w:pPr>
        <w:pStyle w:val="Bezodstpw"/>
        <w:spacing w:line="360" w:lineRule="auto"/>
        <w:jc w:val="both"/>
        <w:rPr>
          <w:rFonts w:cstheme="minorHAnsi"/>
          <w:b/>
        </w:rPr>
      </w:pPr>
      <w:r w:rsidRPr="00CE4436">
        <w:rPr>
          <w:rFonts w:cstheme="minorHAnsi"/>
          <w:b/>
        </w:rPr>
        <w:lastRenderedPageBreak/>
        <w:t xml:space="preserve">ZAŁĄCZNIK NR </w:t>
      </w:r>
      <w:r w:rsidR="006E3DDE" w:rsidRPr="00CE4436">
        <w:rPr>
          <w:rFonts w:cstheme="minorHAnsi"/>
          <w:b/>
        </w:rPr>
        <w:t>5</w:t>
      </w:r>
      <w:r w:rsidR="00F10934" w:rsidRPr="00CE4436">
        <w:rPr>
          <w:rFonts w:cstheme="minorHAnsi"/>
          <w:b/>
        </w:rPr>
        <w:t xml:space="preserve"> – Wykaz referencji</w:t>
      </w:r>
    </w:p>
    <w:p w14:paraId="3CEE9BB0" w14:textId="77777777" w:rsidR="00F10934" w:rsidRPr="00CE4436" w:rsidRDefault="00F10934" w:rsidP="00EE1A57">
      <w:pPr>
        <w:pStyle w:val="Bezodstpw"/>
        <w:spacing w:line="276" w:lineRule="auto"/>
        <w:jc w:val="both"/>
        <w:rPr>
          <w:rFonts w:cstheme="minorHAnsi"/>
          <w:bCs/>
        </w:rPr>
      </w:pPr>
    </w:p>
    <w:p w14:paraId="28D78807" w14:textId="77777777" w:rsidR="00F10934" w:rsidRPr="00CE4436" w:rsidRDefault="00F10934" w:rsidP="00EE1A57">
      <w:pPr>
        <w:pStyle w:val="Bezodstpw"/>
        <w:spacing w:line="276" w:lineRule="auto"/>
        <w:jc w:val="both"/>
        <w:rPr>
          <w:rFonts w:cstheme="minorHAnsi"/>
          <w:bCs/>
        </w:rPr>
      </w:pPr>
    </w:p>
    <w:p w14:paraId="700F98CA" w14:textId="77777777" w:rsidR="00F10934" w:rsidRPr="00CE4436" w:rsidRDefault="00F10934" w:rsidP="00EE1A57">
      <w:pPr>
        <w:pStyle w:val="Bezodstpw"/>
        <w:spacing w:line="276" w:lineRule="auto"/>
        <w:jc w:val="both"/>
        <w:rPr>
          <w:rFonts w:cstheme="minorHAnsi"/>
          <w:bCs/>
        </w:rPr>
      </w:pPr>
      <w:r w:rsidRPr="00CE4436">
        <w:rPr>
          <w:rFonts w:cstheme="minorHAnsi"/>
          <w:bCs/>
        </w:rPr>
        <w:t>Wymaga się, aby oferent spełniał łącznie niżej wskazane warunki udziału w postepowaniu:</w:t>
      </w:r>
    </w:p>
    <w:p w14:paraId="2165768B" w14:textId="77777777" w:rsidR="00F10934" w:rsidRPr="00CE4436" w:rsidRDefault="00F10934" w:rsidP="00EE1A57">
      <w:pPr>
        <w:pStyle w:val="Bezodstpw"/>
        <w:numPr>
          <w:ilvl w:val="0"/>
          <w:numId w:val="27"/>
        </w:numPr>
        <w:spacing w:line="276" w:lineRule="auto"/>
        <w:jc w:val="both"/>
        <w:rPr>
          <w:rFonts w:cstheme="minorHAnsi"/>
          <w:bCs/>
        </w:rPr>
      </w:pPr>
      <w:r w:rsidRPr="00CE4436">
        <w:rPr>
          <w:rFonts w:cstheme="minorHAnsi"/>
          <w:bCs/>
        </w:rPr>
        <w:t>Doświadczenie:</w:t>
      </w:r>
    </w:p>
    <w:p w14:paraId="0E83CC51" w14:textId="665FF35A" w:rsidR="005B12B7" w:rsidRPr="0024075C" w:rsidRDefault="005B12B7" w:rsidP="005B12B7">
      <w:pPr>
        <w:pStyle w:val="Bezodstpw"/>
        <w:spacing w:line="276" w:lineRule="auto"/>
        <w:jc w:val="both"/>
        <w:rPr>
          <w:rFonts w:cstheme="minorHAnsi"/>
          <w:bCs/>
        </w:rPr>
      </w:pPr>
      <w:r w:rsidRPr="00CE4436">
        <w:rPr>
          <w:rFonts w:cstheme="minorHAnsi"/>
          <w:bCs/>
        </w:rPr>
        <w:t xml:space="preserve">Warunek zostanie uznany za spełniony, jeżeli Wykonawca wykaże, że w okresie ostatnich </w:t>
      </w:r>
      <w:r>
        <w:rPr>
          <w:rFonts w:cstheme="minorHAnsi"/>
          <w:bCs/>
        </w:rPr>
        <w:t>6</w:t>
      </w:r>
      <w:r w:rsidRPr="00CE4436">
        <w:rPr>
          <w:rFonts w:cstheme="minorHAnsi"/>
          <w:bCs/>
        </w:rPr>
        <w:t xml:space="preserve"> lat przed terminem złożenia oferty, a jeśli okres prowadzenia działalności jest krótszy - w tym okresie, należycie wykonał co </w:t>
      </w:r>
      <w:r w:rsidRPr="0024075C">
        <w:rPr>
          <w:rFonts w:cstheme="minorHAnsi"/>
          <w:bCs/>
        </w:rPr>
        <w:t>najmniej 2 realizacje linii do paletyzacji</w:t>
      </w:r>
      <w:r w:rsidR="0024075C" w:rsidRPr="0024075C">
        <w:rPr>
          <w:rFonts w:cstheme="minorHAnsi"/>
          <w:bCs/>
        </w:rPr>
        <w:t>.</w:t>
      </w:r>
    </w:p>
    <w:p w14:paraId="7141E988" w14:textId="63A150A7" w:rsidR="005B12B7" w:rsidRPr="0024075C" w:rsidRDefault="005B12B7" w:rsidP="005B12B7">
      <w:pPr>
        <w:pStyle w:val="Bezodstpw"/>
        <w:spacing w:line="276" w:lineRule="auto"/>
        <w:jc w:val="both"/>
        <w:rPr>
          <w:rFonts w:cstheme="minorHAnsi"/>
          <w:bCs/>
        </w:rPr>
      </w:pPr>
      <w:r w:rsidRPr="0024075C">
        <w:rPr>
          <w:rFonts w:cstheme="minorHAnsi"/>
          <w:bCs/>
        </w:rPr>
        <w:t xml:space="preserve">Na potwierdzenie spełnienia warunku opisanego powyżej należy dołączyć do oferty podpisane referencje (wystawione przez Podmiot, dla którego wykonano realizację) lub inne dokumenty </w:t>
      </w:r>
      <w:r w:rsidR="0024075C" w:rsidRPr="0024075C">
        <w:rPr>
          <w:rFonts w:cstheme="minorHAnsi"/>
          <w:bCs/>
        </w:rPr>
        <w:br/>
      </w:r>
      <w:r w:rsidRPr="0024075C">
        <w:rPr>
          <w:rFonts w:cstheme="minorHAnsi"/>
          <w:bCs/>
        </w:rPr>
        <w:t xml:space="preserve">np. podpisany obustronnie protokół zdawczo-odbiorczy, z których będą wynikały powyższe informacje. Z referencji lub innych dokumentów musi wynikać, że dane realizacje zostały wykonane prawidłowo </w:t>
      </w:r>
      <w:r w:rsidR="0024075C" w:rsidRPr="0024075C">
        <w:rPr>
          <w:rFonts w:cstheme="minorHAnsi"/>
          <w:bCs/>
        </w:rPr>
        <w:br/>
      </w:r>
      <w:r w:rsidRPr="0024075C">
        <w:rPr>
          <w:rFonts w:cstheme="minorHAnsi"/>
          <w:bCs/>
        </w:rPr>
        <w:t>i zgodnie z umową.</w:t>
      </w:r>
    </w:p>
    <w:p w14:paraId="08A909C2" w14:textId="77777777" w:rsidR="005B12B7" w:rsidRPr="00E64AF8" w:rsidRDefault="005B12B7" w:rsidP="005B12B7">
      <w:pPr>
        <w:pStyle w:val="Bezodstpw"/>
        <w:spacing w:line="276" w:lineRule="auto"/>
        <w:jc w:val="both"/>
        <w:rPr>
          <w:rFonts w:cstheme="minorHAnsi"/>
          <w:bCs/>
        </w:rPr>
      </w:pPr>
      <w:r w:rsidRPr="0024075C">
        <w:rPr>
          <w:rFonts w:cstheme="minorHAnsi"/>
          <w:bCs/>
        </w:rPr>
        <w:t>Zamawiający zastrzega sobie prawo do weryfikacji posiadanego doświadczenia na etapie oceny ofert.</w:t>
      </w:r>
    </w:p>
    <w:p w14:paraId="139E363F" w14:textId="77777777" w:rsidR="00AD4E80" w:rsidRPr="00CE4436" w:rsidRDefault="00AD4E80" w:rsidP="00EE1A57">
      <w:pPr>
        <w:spacing w:line="360" w:lineRule="auto"/>
      </w:pPr>
    </w:p>
    <w:tbl>
      <w:tblPr>
        <w:tblStyle w:val="Tabela-Siatka"/>
        <w:tblW w:w="9067" w:type="dxa"/>
        <w:tblLook w:val="04A0" w:firstRow="1" w:lastRow="0" w:firstColumn="1" w:lastColumn="0" w:noHBand="0" w:noVBand="1"/>
      </w:tblPr>
      <w:tblGrid>
        <w:gridCol w:w="480"/>
        <w:gridCol w:w="2917"/>
        <w:gridCol w:w="3544"/>
        <w:gridCol w:w="2126"/>
      </w:tblGrid>
      <w:tr w:rsidR="0024075C" w:rsidRPr="00CE4436" w14:paraId="1D2DBD3A" w14:textId="6EDC1ADC" w:rsidTr="0024075C">
        <w:trPr>
          <w:trHeight w:val="828"/>
        </w:trPr>
        <w:tc>
          <w:tcPr>
            <w:tcW w:w="480" w:type="dxa"/>
          </w:tcPr>
          <w:p w14:paraId="1B0F94A7" w14:textId="407E1552" w:rsidR="0024075C" w:rsidRPr="00CE4436" w:rsidRDefault="0024075C" w:rsidP="00EE1A57">
            <w:r w:rsidRPr="00CE4436">
              <w:t>Lp.</w:t>
            </w:r>
          </w:p>
        </w:tc>
        <w:tc>
          <w:tcPr>
            <w:tcW w:w="2917" w:type="dxa"/>
          </w:tcPr>
          <w:p w14:paraId="3FC69320" w14:textId="019C9A57" w:rsidR="0024075C" w:rsidRPr="00CE4436" w:rsidRDefault="0024075C" w:rsidP="00EE1A57">
            <w:r w:rsidRPr="00CE4436">
              <w:t>Nazwę i adres zamawiającego daną usługę</w:t>
            </w:r>
          </w:p>
        </w:tc>
        <w:tc>
          <w:tcPr>
            <w:tcW w:w="3544" w:type="dxa"/>
          </w:tcPr>
          <w:p w14:paraId="4006FEE7" w14:textId="178FCD9E" w:rsidR="0024075C" w:rsidRPr="00CE4436" w:rsidRDefault="0024075C" w:rsidP="00EE1A57">
            <w:r w:rsidRPr="00CE4436">
              <w:t>Przedmiot Zamówienia*</w:t>
            </w:r>
          </w:p>
        </w:tc>
        <w:tc>
          <w:tcPr>
            <w:tcW w:w="2126" w:type="dxa"/>
          </w:tcPr>
          <w:p w14:paraId="676DBA4F" w14:textId="02320B7D" w:rsidR="0024075C" w:rsidRPr="00CE4436" w:rsidRDefault="0024075C" w:rsidP="00EE1A57">
            <w:r w:rsidRPr="00CE4436">
              <w:t>Okres realizacji (podany miesiąc i rok zakończenia)</w:t>
            </w:r>
          </w:p>
        </w:tc>
      </w:tr>
      <w:tr w:rsidR="0024075C" w:rsidRPr="00CE4436" w14:paraId="76EA640B" w14:textId="32C09B6D" w:rsidTr="0024075C">
        <w:trPr>
          <w:trHeight w:val="414"/>
        </w:trPr>
        <w:tc>
          <w:tcPr>
            <w:tcW w:w="480" w:type="dxa"/>
          </w:tcPr>
          <w:p w14:paraId="7EC11722" w14:textId="4004B891" w:rsidR="0024075C" w:rsidRPr="00CE4436" w:rsidRDefault="0024075C" w:rsidP="00EE1A57">
            <w:pPr>
              <w:spacing w:line="360" w:lineRule="auto"/>
            </w:pPr>
            <w:r w:rsidRPr="00CE4436">
              <w:t>1.</w:t>
            </w:r>
          </w:p>
        </w:tc>
        <w:tc>
          <w:tcPr>
            <w:tcW w:w="2917" w:type="dxa"/>
          </w:tcPr>
          <w:p w14:paraId="50A174FA" w14:textId="77777777" w:rsidR="0024075C" w:rsidRPr="00CE4436" w:rsidRDefault="0024075C" w:rsidP="00EE1A57">
            <w:pPr>
              <w:spacing w:line="360" w:lineRule="auto"/>
            </w:pPr>
          </w:p>
        </w:tc>
        <w:tc>
          <w:tcPr>
            <w:tcW w:w="3544" w:type="dxa"/>
          </w:tcPr>
          <w:p w14:paraId="5D117DF3" w14:textId="77777777" w:rsidR="0024075C" w:rsidRPr="00CE4436" w:rsidRDefault="0024075C" w:rsidP="00EE1A57">
            <w:pPr>
              <w:spacing w:line="360" w:lineRule="auto"/>
            </w:pPr>
          </w:p>
        </w:tc>
        <w:tc>
          <w:tcPr>
            <w:tcW w:w="2126" w:type="dxa"/>
          </w:tcPr>
          <w:p w14:paraId="0319B909" w14:textId="77777777" w:rsidR="0024075C" w:rsidRPr="00CE4436" w:rsidRDefault="0024075C" w:rsidP="00EE1A57">
            <w:pPr>
              <w:spacing w:line="360" w:lineRule="auto"/>
            </w:pPr>
          </w:p>
        </w:tc>
      </w:tr>
      <w:tr w:rsidR="0024075C" w:rsidRPr="00CE4436" w14:paraId="1574FCE5" w14:textId="4FD98C10" w:rsidTr="0024075C">
        <w:trPr>
          <w:trHeight w:val="414"/>
        </w:trPr>
        <w:tc>
          <w:tcPr>
            <w:tcW w:w="480" w:type="dxa"/>
          </w:tcPr>
          <w:p w14:paraId="624408B0" w14:textId="334DE40D" w:rsidR="0024075C" w:rsidRPr="00CE4436" w:rsidRDefault="0024075C" w:rsidP="00EE1A57">
            <w:pPr>
              <w:spacing w:line="360" w:lineRule="auto"/>
            </w:pPr>
            <w:r>
              <w:t>2.</w:t>
            </w:r>
          </w:p>
        </w:tc>
        <w:tc>
          <w:tcPr>
            <w:tcW w:w="2917" w:type="dxa"/>
          </w:tcPr>
          <w:p w14:paraId="670E21ED" w14:textId="77777777" w:rsidR="0024075C" w:rsidRPr="00CE4436" w:rsidRDefault="0024075C" w:rsidP="00EE1A57">
            <w:pPr>
              <w:spacing w:line="360" w:lineRule="auto"/>
            </w:pPr>
          </w:p>
        </w:tc>
        <w:tc>
          <w:tcPr>
            <w:tcW w:w="3544" w:type="dxa"/>
          </w:tcPr>
          <w:p w14:paraId="243860B5" w14:textId="77777777" w:rsidR="0024075C" w:rsidRPr="00CE4436" w:rsidRDefault="0024075C" w:rsidP="00EE1A57">
            <w:pPr>
              <w:spacing w:line="360" w:lineRule="auto"/>
            </w:pPr>
          </w:p>
        </w:tc>
        <w:tc>
          <w:tcPr>
            <w:tcW w:w="2126" w:type="dxa"/>
          </w:tcPr>
          <w:p w14:paraId="21E2D0E7" w14:textId="77777777" w:rsidR="0024075C" w:rsidRPr="00CE4436" w:rsidRDefault="0024075C" w:rsidP="00EE1A57">
            <w:pPr>
              <w:spacing w:line="360" w:lineRule="auto"/>
            </w:pPr>
          </w:p>
        </w:tc>
      </w:tr>
    </w:tbl>
    <w:p w14:paraId="59967E8C" w14:textId="38EA5619" w:rsidR="00B5342C" w:rsidRPr="00CE4436" w:rsidRDefault="004553AB" w:rsidP="00EE1A57">
      <w:pPr>
        <w:pStyle w:val="Bezodstpw"/>
        <w:spacing w:line="276" w:lineRule="auto"/>
        <w:jc w:val="both"/>
        <w:rPr>
          <w:rFonts w:cstheme="minorHAnsi"/>
          <w:bCs/>
        </w:rPr>
      </w:pPr>
      <w:r w:rsidRPr="00CE4436">
        <w:t>*</w:t>
      </w:r>
      <w:r w:rsidR="00B5342C" w:rsidRPr="00CE4436">
        <w:t xml:space="preserve">Wymienione zamówienia dotyczą </w:t>
      </w:r>
      <w:r w:rsidR="00D948D7" w:rsidRPr="00CE4436">
        <w:t>realizacji</w:t>
      </w:r>
      <w:r w:rsidR="00B5342C" w:rsidRPr="00CE4436">
        <w:t xml:space="preserve"> </w:t>
      </w:r>
      <w:r w:rsidR="00A67396" w:rsidRPr="00CE4436">
        <w:rPr>
          <w:rFonts w:cstheme="minorHAnsi"/>
          <w:b/>
        </w:rPr>
        <w:t>linii do paletyzacji</w:t>
      </w:r>
    </w:p>
    <w:p w14:paraId="6EEE0344" w14:textId="77777777" w:rsidR="008C6D0F" w:rsidRPr="00CE4436" w:rsidRDefault="008C6D0F" w:rsidP="00EE1A57">
      <w:pPr>
        <w:spacing w:line="360" w:lineRule="auto"/>
      </w:pPr>
    </w:p>
    <w:p w14:paraId="1C39BA5E" w14:textId="77777777" w:rsidR="00DA6399" w:rsidRPr="00CE4436" w:rsidRDefault="00DA6399" w:rsidP="00EE1A57">
      <w:pPr>
        <w:spacing w:line="360" w:lineRule="auto"/>
      </w:pPr>
    </w:p>
    <w:p w14:paraId="6E86470C" w14:textId="77777777" w:rsidR="008C6D0F" w:rsidRPr="00CE4436" w:rsidRDefault="008C6D0F" w:rsidP="00EE1A57">
      <w:pPr>
        <w:pStyle w:val="Bezodstpw"/>
        <w:spacing w:line="360" w:lineRule="auto"/>
        <w:ind w:left="5664"/>
        <w:jc w:val="both"/>
        <w:rPr>
          <w:rFonts w:cstheme="minorHAnsi"/>
        </w:rPr>
      </w:pPr>
      <w:r w:rsidRPr="00CE4436">
        <w:rPr>
          <w:rFonts w:cstheme="minorHAnsi"/>
        </w:rPr>
        <w:t>..……………………………………………</w:t>
      </w:r>
    </w:p>
    <w:p w14:paraId="30608E0C" w14:textId="77777777" w:rsidR="008C6D0F" w:rsidRDefault="008C6D0F" w:rsidP="00EE1A57">
      <w:pPr>
        <w:pStyle w:val="Bezodstpw"/>
        <w:spacing w:line="360" w:lineRule="auto"/>
        <w:ind w:left="5664" w:firstLine="708"/>
        <w:jc w:val="both"/>
        <w:rPr>
          <w:rFonts w:cstheme="minorHAnsi"/>
          <w:i/>
        </w:rPr>
      </w:pPr>
      <w:r w:rsidRPr="00CE4436">
        <w:rPr>
          <w:rFonts w:cstheme="minorHAnsi"/>
          <w:i/>
        </w:rPr>
        <w:t>Podpis Oferenta</w:t>
      </w:r>
    </w:p>
    <w:p w14:paraId="3C0031E1" w14:textId="77777777" w:rsidR="008C6D0F" w:rsidRPr="00B833F3" w:rsidRDefault="008C6D0F" w:rsidP="00EE1A57">
      <w:pPr>
        <w:spacing w:line="360" w:lineRule="auto"/>
      </w:pPr>
    </w:p>
    <w:sectPr w:rsidR="008C6D0F" w:rsidRPr="00B833F3">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92C4A3" w14:textId="77777777" w:rsidR="00725B91" w:rsidRDefault="00725B91" w:rsidP="00953F5D">
      <w:pPr>
        <w:spacing w:after="0" w:line="240" w:lineRule="auto"/>
      </w:pPr>
      <w:r>
        <w:separator/>
      </w:r>
    </w:p>
  </w:endnote>
  <w:endnote w:type="continuationSeparator" w:id="0">
    <w:p w14:paraId="7EBF8F77" w14:textId="77777777" w:rsidR="00725B91" w:rsidRDefault="00725B91" w:rsidP="00953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8938272"/>
      <w:docPartObj>
        <w:docPartGallery w:val="Page Numbers (Bottom of Page)"/>
        <w:docPartUnique/>
      </w:docPartObj>
    </w:sdtPr>
    <w:sdtContent>
      <w:sdt>
        <w:sdtPr>
          <w:id w:val="860082579"/>
          <w:docPartObj>
            <w:docPartGallery w:val="Page Numbers (Top of Page)"/>
            <w:docPartUnique/>
          </w:docPartObj>
        </w:sdtPr>
        <w:sdtContent>
          <w:p w14:paraId="04CDD7FA" w14:textId="77777777" w:rsidR="00FC020D" w:rsidRDefault="00FC020D">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B1288B">
              <w:rPr>
                <w:b/>
                <w:bCs/>
                <w:noProof/>
              </w:rPr>
              <w:t>15</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B1288B">
              <w:rPr>
                <w:b/>
                <w:bCs/>
                <w:noProof/>
              </w:rPr>
              <w:t>15</w:t>
            </w:r>
            <w:r>
              <w:rPr>
                <w:b/>
                <w:bCs/>
                <w:sz w:val="24"/>
                <w:szCs w:val="24"/>
              </w:rPr>
              <w:fldChar w:fldCharType="end"/>
            </w:r>
          </w:p>
        </w:sdtContent>
      </w:sdt>
    </w:sdtContent>
  </w:sdt>
  <w:p w14:paraId="67E338EF" w14:textId="77777777" w:rsidR="00FC020D" w:rsidRDefault="00FC020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18D421" w14:textId="77777777" w:rsidR="00725B91" w:rsidRDefault="00725B91" w:rsidP="00953F5D">
      <w:pPr>
        <w:spacing w:after="0" w:line="240" w:lineRule="auto"/>
      </w:pPr>
      <w:r>
        <w:separator/>
      </w:r>
    </w:p>
  </w:footnote>
  <w:footnote w:type="continuationSeparator" w:id="0">
    <w:p w14:paraId="5A8E77C8" w14:textId="77777777" w:rsidR="00725B91" w:rsidRDefault="00725B91" w:rsidP="00953F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B10FD6" w14:textId="4F57C8C8" w:rsidR="00973619" w:rsidRDefault="00575D73" w:rsidP="00575D73">
    <w:pPr>
      <w:pStyle w:val="Nagwek"/>
      <w:jc w:val="center"/>
      <w:rPr>
        <w:noProof/>
        <w:lang w:eastAsia="pl-PL"/>
      </w:rPr>
    </w:pPr>
    <w:r>
      <w:rPr>
        <w:noProof/>
        <w:lang w:eastAsia="pl-PL"/>
      </w:rPr>
      <w:drawing>
        <wp:inline distT="0" distB="0" distL="0" distR="0" wp14:anchorId="2CE68A81" wp14:editId="67660196">
          <wp:extent cx="5082540" cy="683499"/>
          <wp:effectExtent l="0" t="0" r="3810" b="254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128251" cy="68964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C276D"/>
    <w:multiLevelType w:val="hybridMultilevel"/>
    <w:tmpl w:val="562415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B377698"/>
    <w:multiLevelType w:val="multilevel"/>
    <w:tmpl w:val="9AD436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CD73697"/>
    <w:multiLevelType w:val="hybridMultilevel"/>
    <w:tmpl w:val="A5E26952"/>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394C86"/>
    <w:multiLevelType w:val="hybridMultilevel"/>
    <w:tmpl w:val="F32217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637684D"/>
    <w:multiLevelType w:val="hybridMultilevel"/>
    <w:tmpl w:val="58261B6C"/>
    <w:lvl w:ilvl="0" w:tplc="811EC0E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176E7E3B"/>
    <w:multiLevelType w:val="hybridMultilevel"/>
    <w:tmpl w:val="FD6CB1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BA70348"/>
    <w:multiLevelType w:val="hybridMultilevel"/>
    <w:tmpl w:val="1B1436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1932E1F"/>
    <w:multiLevelType w:val="hybridMultilevel"/>
    <w:tmpl w:val="53241436"/>
    <w:lvl w:ilvl="0" w:tplc="614C3B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6525BD2"/>
    <w:multiLevelType w:val="hybridMultilevel"/>
    <w:tmpl w:val="B496523C"/>
    <w:lvl w:ilvl="0" w:tplc="04150015">
      <w:start w:val="1"/>
      <w:numFmt w:val="upp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68C05C1"/>
    <w:multiLevelType w:val="hybridMultilevel"/>
    <w:tmpl w:val="678E4176"/>
    <w:lvl w:ilvl="0" w:tplc="04150015">
      <w:start w:val="1"/>
      <w:numFmt w:val="upperLetter"/>
      <w:lvlText w:val="%1."/>
      <w:lvlJc w:val="left"/>
      <w:pPr>
        <w:ind w:left="720" w:hanging="360"/>
      </w:pPr>
    </w:lvl>
    <w:lvl w:ilvl="1" w:tplc="B692B7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CB7F78"/>
    <w:multiLevelType w:val="hybridMultilevel"/>
    <w:tmpl w:val="681A355C"/>
    <w:lvl w:ilvl="0" w:tplc="614C3B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8F20870"/>
    <w:multiLevelType w:val="hybridMultilevel"/>
    <w:tmpl w:val="5950ECFC"/>
    <w:lvl w:ilvl="0" w:tplc="A6D247EA">
      <w:start w:val="5"/>
      <w:numFmt w:val="upperLetter"/>
      <w:lvlText w:val="%1."/>
      <w:lvlJc w:val="left"/>
      <w:pPr>
        <w:ind w:left="720" w:hanging="360"/>
      </w:pPr>
      <w:rPr>
        <w:rFonts w:ascii="Calibri" w:hAnsi="Calibri"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29B8233C"/>
    <w:multiLevelType w:val="hybridMultilevel"/>
    <w:tmpl w:val="375A03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0770CC2"/>
    <w:multiLevelType w:val="hybridMultilevel"/>
    <w:tmpl w:val="6722D930"/>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1F0027D"/>
    <w:multiLevelType w:val="hybridMultilevel"/>
    <w:tmpl w:val="5C685C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55D6D96"/>
    <w:multiLevelType w:val="hybridMultilevel"/>
    <w:tmpl w:val="DD58059C"/>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7516835"/>
    <w:multiLevelType w:val="hybridMultilevel"/>
    <w:tmpl w:val="F030E7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E365847"/>
    <w:multiLevelType w:val="hybridMultilevel"/>
    <w:tmpl w:val="D292B4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5FB7033"/>
    <w:multiLevelType w:val="hybridMultilevel"/>
    <w:tmpl w:val="5F7EFE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94F0CDE"/>
    <w:multiLevelType w:val="hybridMultilevel"/>
    <w:tmpl w:val="9692F146"/>
    <w:lvl w:ilvl="0" w:tplc="614C3B9C">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D2958D5"/>
    <w:multiLevelType w:val="hybridMultilevel"/>
    <w:tmpl w:val="375A03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E264662"/>
    <w:multiLevelType w:val="hybridMultilevel"/>
    <w:tmpl w:val="C9CAC8F8"/>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480080C"/>
    <w:multiLevelType w:val="hybridMultilevel"/>
    <w:tmpl w:val="1B5E2C54"/>
    <w:lvl w:ilvl="0" w:tplc="614C3B9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705211A"/>
    <w:multiLevelType w:val="hybridMultilevel"/>
    <w:tmpl w:val="ACF0DF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A3904B5"/>
    <w:multiLevelType w:val="hybridMultilevel"/>
    <w:tmpl w:val="2B7ED41A"/>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0237660"/>
    <w:multiLevelType w:val="hybridMultilevel"/>
    <w:tmpl w:val="67440B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7514BE7"/>
    <w:multiLevelType w:val="hybridMultilevel"/>
    <w:tmpl w:val="2D42A5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94258AA"/>
    <w:multiLevelType w:val="hybridMultilevel"/>
    <w:tmpl w:val="7D9675CE"/>
    <w:lvl w:ilvl="0" w:tplc="614C3B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9BA6372"/>
    <w:multiLevelType w:val="hybridMultilevel"/>
    <w:tmpl w:val="C3DA0700"/>
    <w:lvl w:ilvl="0" w:tplc="614C3B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BEC786D"/>
    <w:multiLevelType w:val="hybridMultilevel"/>
    <w:tmpl w:val="D6448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3D2047"/>
    <w:multiLevelType w:val="hybridMultilevel"/>
    <w:tmpl w:val="070216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C9A2666"/>
    <w:multiLevelType w:val="hybridMultilevel"/>
    <w:tmpl w:val="92AC48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CA13920"/>
    <w:multiLevelType w:val="hybridMultilevel"/>
    <w:tmpl w:val="5BC4ED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EB84CC0"/>
    <w:multiLevelType w:val="hybridMultilevel"/>
    <w:tmpl w:val="3D961E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ED82B8B"/>
    <w:multiLevelType w:val="hybridMultilevel"/>
    <w:tmpl w:val="6B9CDB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6656480"/>
    <w:multiLevelType w:val="hybridMultilevel"/>
    <w:tmpl w:val="B9AC9B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9F331D8"/>
    <w:multiLevelType w:val="hybridMultilevel"/>
    <w:tmpl w:val="E1401A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D6F6A42"/>
    <w:multiLevelType w:val="multilevel"/>
    <w:tmpl w:val="84F89338"/>
    <w:lvl w:ilvl="0">
      <w:start w:val="1"/>
      <w:numFmt w:val="bullet"/>
      <w:lvlText w:val="●"/>
      <w:lvlJc w:val="left"/>
      <w:pPr>
        <w:ind w:left="720" w:hanging="720"/>
      </w:pPr>
      <w:rPr>
        <w:rFonts w:ascii="Arial" w:eastAsia="Arial" w:hAnsi="Arial" w:cs="Arial"/>
        <w:b w:val="0"/>
        <w:i w:val="0"/>
        <w:strike w:val="0"/>
        <w:dstrike w:val="0"/>
        <w:color w:val="000000"/>
        <w:sz w:val="18"/>
        <w:szCs w:val="18"/>
        <w:u w:val="none"/>
        <w:effect w:val="none"/>
        <w:vertAlign w:val="baseline"/>
      </w:rPr>
    </w:lvl>
    <w:lvl w:ilvl="1">
      <w:start w:val="1"/>
      <w:numFmt w:val="bullet"/>
      <w:lvlText w:val="o"/>
      <w:lvlJc w:val="left"/>
      <w:pPr>
        <w:ind w:left="1535" w:hanging="1535"/>
      </w:pPr>
      <w:rPr>
        <w:rFonts w:ascii="Arial" w:eastAsia="Arial" w:hAnsi="Arial" w:cs="Arial"/>
        <w:b w:val="0"/>
        <w:i w:val="0"/>
        <w:strike w:val="0"/>
        <w:dstrike w:val="0"/>
        <w:color w:val="000000"/>
        <w:sz w:val="18"/>
        <w:szCs w:val="18"/>
        <w:u w:val="none"/>
        <w:effect w:val="none"/>
        <w:vertAlign w:val="baseline"/>
      </w:rPr>
    </w:lvl>
    <w:lvl w:ilvl="2">
      <w:start w:val="1"/>
      <w:numFmt w:val="bullet"/>
      <w:lvlText w:val="▪"/>
      <w:lvlJc w:val="left"/>
      <w:pPr>
        <w:ind w:left="2255" w:hanging="2255"/>
      </w:pPr>
      <w:rPr>
        <w:rFonts w:ascii="Arial" w:eastAsia="Arial" w:hAnsi="Arial" w:cs="Arial"/>
        <w:b w:val="0"/>
        <w:i w:val="0"/>
        <w:strike w:val="0"/>
        <w:dstrike w:val="0"/>
        <w:color w:val="000000"/>
        <w:sz w:val="18"/>
        <w:szCs w:val="18"/>
        <w:u w:val="none"/>
        <w:effect w:val="none"/>
        <w:vertAlign w:val="baseline"/>
      </w:rPr>
    </w:lvl>
    <w:lvl w:ilvl="3">
      <w:start w:val="1"/>
      <w:numFmt w:val="bullet"/>
      <w:lvlText w:val="•"/>
      <w:lvlJc w:val="left"/>
      <w:pPr>
        <w:ind w:left="2975" w:hanging="2975"/>
      </w:pPr>
      <w:rPr>
        <w:rFonts w:ascii="Arial" w:eastAsia="Arial" w:hAnsi="Arial" w:cs="Arial"/>
        <w:b w:val="0"/>
        <w:i w:val="0"/>
        <w:strike w:val="0"/>
        <w:dstrike w:val="0"/>
        <w:color w:val="000000"/>
        <w:sz w:val="18"/>
        <w:szCs w:val="18"/>
        <w:u w:val="none"/>
        <w:effect w:val="none"/>
        <w:vertAlign w:val="baseline"/>
      </w:rPr>
    </w:lvl>
    <w:lvl w:ilvl="4">
      <w:start w:val="1"/>
      <w:numFmt w:val="bullet"/>
      <w:lvlText w:val="o"/>
      <w:lvlJc w:val="left"/>
      <w:pPr>
        <w:ind w:left="3695" w:hanging="3695"/>
      </w:pPr>
      <w:rPr>
        <w:rFonts w:ascii="Arial" w:eastAsia="Arial" w:hAnsi="Arial" w:cs="Arial"/>
        <w:b w:val="0"/>
        <w:i w:val="0"/>
        <w:strike w:val="0"/>
        <w:dstrike w:val="0"/>
        <w:color w:val="000000"/>
        <w:sz w:val="18"/>
        <w:szCs w:val="18"/>
        <w:u w:val="none"/>
        <w:effect w:val="none"/>
        <w:vertAlign w:val="baseline"/>
      </w:rPr>
    </w:lvl>
    <w:lvl w:ilvl="5">
      <w:start w:val="1"/>
      <w:numFmt w:val="bullet"/>
      <w:lvlText w:val="▪"/>
      <w:lvlJc w:val="left"/>
      <w:pPr>
        <w:ind w:left="4415" w:hanging="4415"/>
      </w:pPr>
      <w:rPr>
        <w:rFonts w:ascii="Arial" w:eastAsia="Arial" w:hAnsi="Arial" w:cs="Arial"/>
        <w:b w:val="0"/>
        <w:i w:val="0"/>
        <w:strike w:val="0"/>
        <w:dstrike w:val="0"/>
        <w:color w:val="000000"/>
        <w:sz w:val="18"/>
        <w:szCs w:val="18"/>
        <w:u w:val="none"/>
        <w:effect w:val="none"/>
        <w:vertAlign w:val="baseline"/>
      </w:rPr>
    </w:lvl>
    <w:lvl w:ilvl="6">
      <w:start w:val="1"/>
      <w:numFmt w:val="bullet"/>
      <w:lvlText w:val="•"/>
      <w:lvlJc w:val="left"/>
      <w:pPr>
        <w:ind w:left="5135" w:hanging="5135"/>
      </w:pPr>
      <w:rPr>
        <w:rFonts w:ascii="Arial" w:eastAsia="Arial" w:hAnsi="Arial" w:cs="Arial"/>
        <w:b w:val="0"/>
        <w:i w:val="0"/>
        <w:strike w:val="0"/>
        <w:dstrike w:val="0"/>
        <w:color w:val="000000"/>
        <w:sz w:val="18"/>
        <w:szCs w:val="18"/>
        <w:u w:val="none"/>
        <w:effect w:val="none"/>
        <w:vertAlign w:val="baseline"/>
      </w:rPr>
    </w:lvl>
    <w:lvl w:ilvl="7">
      <w:start w:val="1"/>
      <w:numFmt w:val="bullet"/>
      <w:lvlText w:val="o"/>
      <w:lvlJc w:val="left"/>
      <w:pPr>
        <w:ind w:left="5855" w:hanging="5855"/>
      </w:pPr>
      <w:rPr>
        <w:rFonts w:ascii="Arial" w:eastAsia="Arial" w:hAnsi="Arial" w:cs="Arial"/>
        <w:b w:val="0"/>
        <w:i w:val="0"/>
        <w:strike w:val="0"/>
        <w:dstrike w:val="0"/>
        <w:color w:val="000000"/>
        <w:sz w:val="18"/>
        <w:szCs w:val="18"/>
        <w:u w:val="none"/>
        <w:effect w:val="none"/>
        <w:vertAlign w:val="baseline"/>
      </w:rPr>
    </w:lvl>
    <w:lvl w:ilvl="8">
      <w:start w:val="1"/>
      <w:numFmt w:val="bullet"/>
      <w:lvlText w:val="▪"/>
      <w:lvlJc w:val="left"/>
      <w:pPr>
        <w:ind w:left="6575" w:hanging="6575"/>
      </w:pPr>
      <w:rPr>
        <w:rFonts w:ascii="Arial" w:eastAsia="Arial" w:hAnsi="Arial" w:cs="Arial"/>
        <w:b w:val="0"/>
        <w:i w:val="0"/>
        <w:strike w:val="0"/>
        <w:dstrike w:val="0"/>
        <w:color w:val="000000"/>
        <w:sz w:val="18"/>
        <w:szCs w:val="18"/>
        <w:u w:val="none"/>
        <w:effect w:val="none"/>
        <w:vertAlign w:val="baseline"/>
      </w:rPr>
    </w:lvl>
  </w:abstractNum>
  <w:abstractNum w:abstractNumId="38" w15:restartNumberingAfterBreak="0">
    <w:nsid w:val="7DBE47A3"/>
    <w:multiLevelType w:val="hybridMultilevel"/>
    <w:tmpl w:val="0894879A"/>
    <w:lvl w:ilvl="0" w:tplc="614C3B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EBA6F8B"/>
    <w:multiLevelType w:val="multilevel"/>
    <w:tmpl w:val="FAD457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F6C208B"/>
    <w:multiLevelType w:val="hybridMultilevel"/>
    <w:tmpl w:val="3558C212"/>
    <w:lvl w:ilvl="0" w:tplc="614C3B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643510021">
    <w:abstractNumId w:val="23"/>
  </w:num>
  <w:num w:numId="2" w16cid:durableId="1470973882">
    <w:abstractNumId w:val="6"/>
  </w:num>
  <w:num w:numId="3" w16cid:durableId="649284539">
    <w:abstractNumId w:val="14"/>
  </w:num>
  <w:num w:numId="4" w16cid:durableId="577055225">
    <w:abstractNumId w:val="36"/>
  </w:num>
  <w:num w:numId="5" w16cid:durableId="272252027">
    <w:abstractNumId w:val="26"/>
  </w:num>
  <w:num w:numId="6" w16cid:durableId="10378228">
    <w:abstractNumId w:val="7"/>
  </w:num>
  <w:num w:numId="7" w16cid:durableId="392506867">
    <w:abstractNumId w:val="15"/>
  </w:num>
  <w:num w:numId="8" w16cid:durableId="1067803060">
    <w:abstractNumId w:val="13"/>
  </w:num>
  <w:num w:numId="9" w16cid:durableId="199051305">
    <w:abstractNumId w:val="21"/>
  </w:num>
  <w:num w:numId="10" w16cid:durableId="1616785976">
    <w:abstractNumId w:val="28"/>
  </w:num>
  <w:num w:numId="11" w16cid:durableId="1612009459">
    <w:abstractNumId w:val="38"/>
  </w:num>
  <w:num w:numId="12" w16cid:durableId="1827045160">
    <w:abstractNumId w:val="27"/>
  </w:num>
  <w:num w:numId="13" w16cid:durableId="1911310515">
    <w:abstractNumId w:val="30"/>
  </w:num>
  <w:num w:numId="14" w16cid:durableId="1161696258">
    <w:abstractNumId w:val="40"/>
  </w:num>
  <w:num w:numId="15" w16cid:durableId="1162965174">
    <w:abstractNumId w:val="34"/>
  </w:num>
  <w:num w:numId="16" w16cid:durableId="442578089">
    <w:abstractNumId w:val="17"/>
  </w:num>
  <w:num w:numId="17" w16cid:durableId="247813469">
    <w:abstractNumId w:val="33"/>
  </w:num>
  <w:num w:numId="18" w16cid:durableId="1008866609">
    <w:abstractNumId w:val="35"/>
  </w:num>
  <w:num w:numId="19" w16cid:durableId="983316738">
    <w:abstractNumId w:val="32"/>
  </w:num>
  <w:num w:numId="20" w16cid:durableId="1659184657">
    <w:abstractNumId w:val="20"/>
  </w:num>
  <w:num w:numId="21" w16cid:durableId="2129468447">
    <w:abstractNumId w:val="4"/>
  </w:num>
  <w:num w:numId="22" w16cid:durableId="1364133575">
    <w:abstractNumId w:val="18"/>
  </w:num>
  <w:num w:numId="23" w16cid:durableId="1365784753">
    <w:abstractNumId w:val="0"/>
  </w:num>
  <w:num w:numId="24" w16cid:durableId="1928030753">
    <w:abstractNumId w:val="12"/>
  </w:num>
  <w:num w:numId="25" w16cid:durableId="800029520">
    <w:abstractNumId w:val="3"/>
  </w:num>
  <w:num w:numId="26" w16cid:durableId="2104448993">
    <w:abstractNumId w:val="22"/>
  </w:num>
  <w:num w:numId="27" w16cid:durableId="376398046">
    <w:abstractNumId w:val="10"/>
  </w:num>
  <w:num w:numId="28" w16cid:durableId="810101709">
    <w:abstractNumId w:val="39"/>
  </w:num>
  <w:num w:numId="29" w16cid:durableId="1875380639">
    <w:abstractNumId w:val="1"/>
  </w:num>
  <w:num w:numId="30" w16cid:durableId="1570847755">
    <w:abstractNumId w:val="24"/>
  </w:num>
  <w:num w:numId="31" w16cid:durableId="68044630">
    <w:abstractNumId w:val="2"/>
  </w:num>
  <w:num w:numId="32" w16cid:durableId="1727991267">
    <w:abstractNumId w:val="5"/>
  </w:num>
  <w:num w:numId="33" w16cid:durableId="1817644749">
    <w:abstractNumId w:val="31"/>
  </w:num>
  <w:num w:numId="34" w16cid:durableId="1985042345">
    <w:abstractNumId w:val="9"/>
  </w:num>
  <w:num w:numId="35" w16cid:durableId="1599366841">
    <w:abstractNumId w:val="8"/>
  </w:num>
  <w:num w:numId="36" w16cid:durableId="1454398126">
    <w:abstractNumId w:val="19"/>
  </w:num>
  <w:num w:numId="37" w16cid:durableId="42217708">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439517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78921139">
    <w:abstractNumId w:val="29"/>
  </w:num>
  <w:num w:numId="40" w16cid:durableId="886448840">
    <w:abstractNumId w:val="16"/>
  </w:num>
  <w:num w:numId="41" w16cid:durableId="165216606">
    <w:abstractNumId w:val="25"/>
  </w:num>
  <w:num w:numId="42" w16cid:durableId="2090468511">
    <w:abstractNumId w:val="37"/>
  </w:num>
  <w:num w:numId="43" w16cid:durableId="65438025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B2A"/>
    <w:rsid w:val="000006C6"/>
    <w:rsid w:val="00002172"/>
    <w:rsid w:val="00003863"/>
    <w:rsid w:val="00010157"/>
    <w:rsid w:val="0001028F"/>
    <w:rsid w:val="0001099A"/>
    <w:rsid w:val="000114A1"/>
    <w:rsid w:val="000164AB"/>
    <w:rsid w:val="0002058F"/>
    <w:rsid w:val="00031220"/>
    <w:rsid w:val="00032025"/>
    <w:rsid w:val="00041062"/>
    <w:rsid w:val="00042C04"/>
    <w:rsid w:val="00044902"/>
    <w:rsid w:val="0004538E"/>
    <w:rsid w:val="00046F7F"/>
    <w:rsid w:val="0005182B"/>
    <w:rsid w:val="00053BDB"/>
    <w:rsid w:val="00056AB8"/>
    <w:rsid w:val="00057AF8"/>
    <w:rsid w:val="0006112D"/>
    <w:rsid w:val="00062466"/>
    <w:rsid w:val="00063195"/>
    <w:rsid w:val="0006580C"/>
    <w:rsid w:val="0006624F"/>
    <w:rsid w:val="00073B3A"/>
    <w:rsid w:val="00077687"/>
    <w:rsid w:val="00077B06"/>
    <w:rsid w:val="00083D9B"/>
    <w:rsid w:val="000842D5"/>
    <w:rsid w:val="0008617F"/>
    <w:rsid w:val="00086F13"/>
    <w:rsid w:val="0009141A"/>
    <w:rsid w:val="00091B39"/>
    <w:rsid w:val="0009360B"/>
    <w:rsid w:val="0009502C"/>
    <w:rsid w:val="00096205"/>
    <w:rsid w:val="00096EF0"/>
    <w:rsid w:val="000A106C"/>
    <w:rsid w:val="000A2C37"/>
    <w:rsid w:val="000A2F16"/>
    <w:rsid w:val="000A542F"/>
    <w:rsid w:val="000B2078"/>
    <w:rsid w:val="000B2648"/>
    <w:rsid w:val="000B2D0C"/>
    <w:rsid w:val="000B6BC3"/>
    <w:rsid w:val="000B7512"/>
    <w:rsid w:val="000C2C1B"/>
    <w:rsid w:val="000C4509"/>
    <w:rsid w:val="000C6535"/>
    <w:rsid w:val="000C687A"/>
    <w:rsid w:val="000C7C7F"/>
    <w:rsid w:val="000D0571"/>
    <w:rsid w:val="000D2EE3"/>
    <w:rsid w:val="000D4708"/>
    <w:rsid w:val="000D6FB4"/>
    <w:rsid w:val="000D6FD6"/>
    <w:rsid w:val="000E11B6"/>
    <w:rsid w:val="000E15EA"/>
    <w:rsid w:val="000E294F"/>
    <w:rsid w:val="000E4EE2"/>
    <w:rsid w:val="000E5D3A"/>
    <w:rsid w:val="000E63AF"/>
    <w:rsid w:val="000F7120"/>
    <w:rsid w:val="000F756A"/>
    <w:rsid w:val="0010533D"/>
    <w:rsid w:val="001074F8"/>
    <w:rsid w:val="00111E39"/>
    <w:rsid w:val="001144E4"/>
    <w:rsid w:val="001201EE"/>
    <w:rsid w:val="001229D1"/>
    <w:rsid w:val="00122DC1"/>
    <w:rsid w:val="00123576"/>
    <w:rsid w:val="001261DB"/>
    <w:rsid w:val="00127AF4"/>
    <w:rsid w:val="001306E7"/>
    <w:rsid w:val="001344F4"/>
    <w:rsid w:val="001352B4"/>
    <w:rsid w:val="00135381"/>
    <w:rsid w:val="001442D5"/>
    <w:rsid w:val="00144E07"/>
    <w:rsid w:val="001476FA"/>
    <w:rsid w:val="00163D7F"/>
    <w:rsid w:val="00164215"/>
    <w:rsid w:val="00174CA1"/>
    <w:rsid w:val="00174EE3"/>
    <w:rsid w:val="00177445"/>
    <w:rsid w:val="00180F0B"/>
    <w:rsid w:val="001851D1"/>
    <w:rsid w:val="00190BE2"/>
    <w:rsid w:val="00190F7B"/>
    <w:rsid w:val="00196D37"/>
    <w:rsid w:val="001A0D49"/>
    <w:rsid w:val="001A1CF2"/>
    <w:rsid w:val="001A23F0"/>
    <w:rsid w:val="001A38A2"/>
    <w:rsid w:val="001A3A21"/>
    <w:rsid w:val="001A48D8"/>
    <w:rsid w:val="001A598D"/>
    <w:rsid w:val="001A73BE"/>
    <w:rsid w:val="001B10E5"/>
    <w:rsid w:val="001B17A9"/>
    <w:rsid w:val="001B3512"/>
    <w:rsid w:val="001B355F"/>
    <w:rsid w:val="001B7411"/>
    <w:rsid w:val="001C13E1"/>
    <w:rsid w:val="001C1F75"/>
    <w:rsid w:val="001C30FB"/>
    <w:rsid w:val="001D112E"/>
    <w:rsid w:val="001D4EDF"/>
    <w:rsid w:val="001D6103"/>
    <w:rsid w:val="001D6B31"/>
    <w:rsid w:val="001D6D56"/>
    <w:rsid w:val="001E242D"/>
    <w:rsid w:val="001F065A"/>
    <w:rsid w:val="00202BAB"/>
    <w:rsid w:val="002057DB"/>
    <w:rsid w:val="002058D3"/>
    <w:rsid w:val="0021068F"/>
    <w:rsid w:val="002145AC"/>
    <w:rsid w:val="0021627F"/>
    <w:rsid w:val="00222188"/>
    <w:rsid w:val="0022302A"/>
    <w:rsid w:val="00223322"/>
    <w:rsid w:val="00230D7E"/>
    <w:rsid w:val="0024075C"/>
    <w:rsid w:val="002509B2"/>
    <w:rsid w:val="00251696"/>
    <w:rsid w:val="00253BFC"/>
    <w:rsid w:val="0025496D"/>
    <w:rsid w:val="0025725C"/>
    <w:rsid w:val="002651DA"/>
    <w:rsid w:val="00265FA2"/>
    <w:rsid w:val="00271ADB"/>
    <w:rsid w:val="00271ECF"/>
    <w:rsid w:val="00275A5E"/>
    <w:rsid w:val="00276466"/>
    <w:rsid w:val="002818A7"/>
    <w:rsid w:val="00282A9F"/>
    <w:rsid w:val="002955EA"/>
    <w:rsid w:val="00295F2F"/>
    <w:rsid w:val="002967ED"/>
    <w:rsid w:val="00297100"/>
    <w:rsid w:val="002A1649"/>
    <w:rsid w:val="002A1754"/>
    <w:rsid w:val="002A721E"/>
    <w:rsid w:val="002A7DD4"/>
    <w:rsid w:val="002B0D8F"/>
    <w:rsid w:val="002B1DF7"/>
    <w:rsid w:val="002B26FB"/>
    <w:rsid w:val="002B4B29"/>
    <w:rsid w:val="002B6490"/>
    <w:rsid w:val="002B744E"/>
    <w:rsid w:val="002C297C"/>
    <w:rsid w:val="002C7BB2"/>
    <w:rsid w:val="002D009C"/>
    <w:rsid w:val="002D1725"/>
    <w:rsid w:val="002D1EC4"/>
    <w:rsid w:val="002D430E"/>
    <w:rsid w:val="002E195B"/>
    <w:rsid w:val="002E4E42"/>
    <w:rsid w:val="002E5870"/>
    <w:rsid w:val="002E6BF2"/>
    <w:rsid w:val="002F02C6"/>
    <w:rsid w:val="002F081C"/>
    <w:rsid w:val="002F302D"/>
    <w:rsid w:val="002F5954"/>
    <w:rsid w:val="002F6493"/>
    <w:rsid w:val="00301A67"/>
    <w:rsid w:val="00307868"/>
    <w:rsid w:val="00312DB7"/>
    <w:rsid w:val="00313268"/>
    <w:rsid w:val="0031495D"/>
    <w:rsid w:val="00314FF2"/>
    <w:rsid w:val="0031700D"/>
    <w:rsid w:val="003179D2"/>
    <w:rsid w:val="00320773"/>
    <w:rsid w:val="003214CC"/>
    <w:rsid w:val="003250D3"/>
    <w:rsid w:val="00331C61"/>
    <w:rsid w:val="003326AE"/>
    <w:rsid w:val="0033334B"/>
    <w:rsid w:val="00334DC6"/>
    <w:rsid w:val="003357FF"/>
    <w:rsid w:val="00335919"/>
    <w:rsid w:val="003376CD"/>
    <w:rsid w:val="00337C54"/>
    <w:rsid w:val="00340E51"/>
    <w:rsid w:val="00342759"/>
    <w:rsid w:val="003456AD"/>
    <w:rsid w:val="00347901"/>
    <w:rsid w:val="00347F2E"/>
    <w:rsid w:val="00350ECC"/>
    <w:rsid w:val="00351AB4"/>
    <w:rsid w:val="003541CA"/>
    <w:rsid w:val="00355D2C"/>
    <w:rsid w:val="003662E0"/>
    <w:rsid w:val="0036718A"/>
    <w:rsid w:val="00370774"/>
    <w:rsid w:val="00370F98"/>
    <w:rsid w:val="00376B02"/>
    <w:rsid w:val="00384618"/>
    <w:rsid w:val="00385058"/>
    <w:rsid w:val="00386CF9"/>
    <w:rsid w:val="003910A3"/>
    <w:rsid w:val="003910E6"/>
    <w:rsid w:val="00394C0D"/>
    <w:rsid w:val="00396A65"/>
    <w:rsid w:val="003A07A3"/>
    <w:rsid w:val="003A110A"/>
    <w:rsid w:val="003A1334"/>
    <w:rsid w:val="003A3CCA"/>
    <w:rsid w:val="003A6BF4"/>
    <w:rsid w:val="003B0BE0"/>
    <w:rsid w:val="003B3044"/>
    <w:rsid w:val="003B3432"/>
    <w:rsid w:val="003B4D28"/>
    <w:rsid w:val="003B576D"/>
    <w:rsid w:val="003B5E74"/>
    <w:rsid w:val="003C563A"/>
    <w:rsid w:val="003C7087"/>
    <w:rsid w:val="003D1DCB"/>
    <w:rsid w:val="003D2247"/>
    <w:rsid w:val="003D52FD"/>
    <w:rsid w:val="003E089C"/>
    <w:rsid w:val="003E1FB7"/>
    <w:rsid w:val="003E2CC3"/>
    <w:rsid w:val="003E2D9A"/>
    <w:rsid w:val="003E3899"/>
    <w:rsid w:val="003E45B4"/>
    <w:rsid w:val="003F0AFC"/>
    <w:rsid w:val="003F52E0"/>
    <w:rsid w:val="003F690E"/>
    <w:rsid w:val="003F7D67"/>
    <w:rsid w:val="004067BC"/>
    <w:rsid w:val="00406E39"/>
    <w:rsid w:val="0041249E"/>
    <w:rsid w:val="00414426"/>
    <w:rsid w:val="00415A7F"/>
    <w:rsid w:val="00416251"/>
    <w:rsid w:val="00417BB4"/>
    <w:rsid w:val="00421436"/>
    <w:rsid w:val="00421BF7"/>
    <w:rsid w:val="00425832"/>
    <w:rsid w:val="00427379"/>
    <w:rsid w:val="00427A85"/>
    <w:rsid w:val="004321B6"/>
    <w:rsid w:val="00436BA2"/>
    <w:rsid w:val="00436ECD"/>
    <w:rsid w:val="00441C21"/>
    <w:rsid w:val="00443B63"/>
    <w:rsid w:val="004451E8"/>
    <w:rsid w:val="00447A83"/>
    <w:rsid w:val="00447C55"/>
    <w:rsid w:val="00450BC2"/>
    <w:rsid w:val="00454402"/>
    <w:rsid w:val="004553AB"/>
    <w:rsid w:val="004557E5"/>
    <w:rsid w:val="0046138F"/>
    <w:rsid w:val="00462A82"/>
    <w:rsid w:val="00466A33"/>
    <w:rsid w:val="00470FA3"/>
    <w:rsid w:val="004716AF"/>
    <w:rsid w:val="004829D6"/>
    <w:rsid w:val="00483CC1"/>
    <w:rsid w:val="004870CB"/>
    <w:rsid w:val="00487C22"/>
    <w:rsid w:val="00492580"/>
    <w:rsid w:val="00493219"/>
    <w:rsid w:val="00493510"/>
    <w:rsid w:val="00493F68"/>
    <w:rsid w:val="004959F3"/>
    <w:rsid w:val="004961A7"/>
    <w:rsid w:val="004965FA"/>
    <w:rsid w:val="00497852"/>
    <w:rsid w:val="004A042C"/>
    <w:rsid w:val="004A3EA1"/>
    <w:rsid w:val="004A5145"/>
    <w:rsid w:val="004A6B2F"/>
    <w:rsid w:val="004B1BCA"/>
    <w:rsid w:val="004B2690"/>
    <w:rsid w:val="004B4B2A"/>
    <w:rsid w:val="004B5F80"/>
    <w:rsid w:val="004C07C8"/>
    <w:rsid w:val="004C09B5"/>
    <w:rsid w:val="004C2B99"/>
    <w:rsid w:val="004C49E8"/>
    <w:rsid w:val="004C6A4B"/>
    <w:rsid w:val="004C76AB"/>
    <w:rsid w:val="004D1018"/>
    <w:rsid w:val="004D12D4"/>
    <w:rsid w:val="004D7E0F"/>
    <w:rsid w:val="004E2A0E"/>
    <w:rsid w:val="004E6551"/>
    <w:rsid w:val="004E6CDF"/>
    <w:rsid w:val="004F104F"/>
    <w:rsid w:val="004F20DF"/>
    <w:rsid w:val="004F3515"/>
    <w:rsid w:val="004F6D15"/>
    <w:rsid w:val="004F74F9"/>
    <w:rsid w:val="00500C02"/>
    <w:rsid w:val="00503E15"/>
    <w:rsid w:val="005061E4"/>
    <w:rsid w:val="00506451"/>
    <w:rsid w:val="0051029D"/>
    <w:rsid w:val="00512AA1"/>
    <w:rsid w:val="00516588"/>
    <w:rsid w:val="005172DB"/>
    <w:rsid w:val="00517888"/>
    <w:rsid w:val="00517EFD"/>
    <w:rsid w:val="00524138"/>
    <w:rsid w:val="00527089"/>
    <w:rsid w:val="0053000B"/>
    <w:rsid w:val="0053239A"/>
    <w:rsid w:val="00535533"/>
    <w:rsid w:val="00537878"/>
    <w:rsid w:val="00545B30"/>
    <w:rsid w:val="00546AAD"/>
    <w:rsid w:val="00546FCB"/>
    <w:rsid w:val="005521A7"/>
    <w:rsid w:val="0055576B"/>
    <w:rsid w:val="00560996"/>
    <w:rsid w:val="00562B80"/>
    <w:rsid w:val="00564F6E"/>
    <w:rsid w:val="00565209"/>
    <w:rsid w:val="005663C7"/>
    <w:rsid w:val="00566DC3"/>
    <w:rsid w:val="0056702A"/>
    <w:rsid w:val="00567CD3"/>
    <w:rsid w:val="005719CC"/>
    <w:rsid w:val="00572F3F"/>
    <w:rsid w:val="00574AAF"/>
    <w:rsid w:val="005752B2"/>
    <w:rsid w:val="00575D73"/>
    <w:rsid w:val="00575E90"/>
    <w:rsid w:val="005802D1"/>
    <w:rsid w:val="00580D61"/>
    <w:rsid w:val="00582EB0"/>
    <w:rsid w:val="0058381D"/>
    <w:rsid w:val="00584F4F"/>
    <w:rsid w:val="005A1B82"/>
    <w:rsid w:val="005A3255"/>
    <w:rsid w:val="005A4B11"/>
    <w:rsid w:val="005A791F"/>
    <w:rsid w:val="005A7A40"/>
    <w:rsid w:val="005B12B7"/>
    <w:rsid w:val="005B153C"/>
    <w:rsid w:val="005B77F3"/>
    <w:rsid w:val="005C0FBC"/>
    <w:rsid w:val="005C286B"/>
    <w:rsid w:val="005C317A"/>
    <w:rsid w:val="005D3209"/>
    <w:rsid w:val="005D32CB"/>
    <w:rsid w:val="005D50AE"/>
    <w:rsid w:val="005D712C"/>
    <w:rsid w:val="005E05EE"/>
    <w:rsid w:val="005E1E01"/>
    <w:rsid w:val="005E5CD7"/>
    <w:rsid w:val="005E716F"/>
    <w:rsid w:val="005E7518"/>
    <w:rsid w:val="005F2362"/>
    <w:rsid w:val="005F2C2A"/>
    <w:rsid w:val="005F338B"/>
    <w:rsid w:val="005F356D"/>
    <w:rsid w:val="005F3C5C"/>
    <w:rsid w:val="005F4F32"/>
    <w:rsid w:val="005F5DC2"/>
    <w:rsid w:val="00600A75"/>
    <w:rsid w:val="00601B90"/>
    <w:rsid w:val="00602B08"/>
    <w:rsid w:val="00603E26"/>
    <w:rsid w:val="006059E4"/>
    <w:rsid w:val="006072E7"/>
    <w:rsid w:val="00626564"/>
    <w:rsid w:val="006265A1"/>
    <w:rsid w:val="00633AB2"/>
    <w:rsid w:val="00636E3B"/>
    <w:rsid w:val="00641060"/>
    <w:rsid w:val="0064358E"/>
    <w:rsid w:val="0064585A"/>
    <w:rsid w:val="0065635E"/>
    <w:rsid w:val="00664274"/>
    <w:rsid w:val="00666AD5"/>
    <w:rsid w:val="00675D78"/>
    <w:rsid w:val="00676564"/>
    <w:rsid w:val="006833F4"/>
    <w:rsid w:val="006843BC"/>
    <w:rsid w:val="00685FE4"/>
    <w:rsid w:val="00694AA8"/>
    <w:rsid w:val="0069547F"/>
    <w:rsid w:val="006A3972"/>
    <w:rsid w:val="006A57DD"/>
    <w:rsid w:val="006A6312"/>
    <w:rsid w:val="006B7301"/>
    <w:rsid w:val="006C03FE"/>
    <w:rsid w:val="006C1485"/>
    <w:rsid w:val="006C515E"/>
    <w:rsid w:val="006C7CB9"/>
    <w:rsid w:val="006D0BE2"/>
    <w:rsid w:val="006D4BB9"/>
    <w:rsid w:val="006D7617"/>
    <w:rsid w:val="006E06D0"/>
    <w:rsid w:val="006E21E4"/>
    <w:rsid w:val="006E2989"/>
    <w:rsid w:val="006E2AA3"/>
    <w:rsid w:val="006E3936"/>
    <w:rsid w:val="006E3DDE"/>
    <w:rsid w:val="006E3E8B"/>
    <w:rsid w:val="006F17A3"/>
    <w:rsid w:val="006F1B47"/>
    <w:rsid w:val="007012A8"/>
    <w:rsid w:val="007022AE"/>
    <w:rsid w:val="007028DE"/>
    <w:rsid w:val="007033A6"/>
    <w:rsid w:val="00704D22"/>
    <w:rsid w:val="0070694A"/>
    <w:rsid w:val="00706E4A"/>
    <w:rsid w:val="00711DBF"/>
    <w:rsid w:val="00713053"/>
    <w:rsid w:val="0071737A"/>
    <w:rsid w:val="00721B38"/>
    <w:rsid w:val="00725B91"/>
    <w:rsid w:val="007300BF"/>
    <w:rsid w:val="00731828"/>
    <w:rsid w:val="00732ACA"/>
    <w:rsid w:val="00735A71"/>
    <w:rsid w:val="00736042"/>
    <w:rsid w:val="00741EC0"/>
    <w:rsid w:val="007443DB"/>
    <w:rsid w:val="0074648B"/>
    <w:rsid w:val="00747AFB"/>
    <w:rsid w:val="007534BF"/>
    <w:rsid w:val="00753E9D"/>
    <w:rsid w:val="0075545A"/>
    <w:rsid w:val="007574D6"/>
    <w:rsid w:val="007620FB"/>
    <w:rsid w:val="007656FF"/>
    <w:rsid w:val="00766ADD"/>
    <w:rsid w:val="00771216"/>
    <w:rsid w:val="007767AA"/>
    <w:rsid w:val="00780D06"/>
    <w:rsid w:val="007826F7"/>
    <w:rsid w:val="00786248"/>
    <w:rsid w:val="00791C39"/>
    <w:rsid w:val="007946A7"/>
    <w:rsid w:val="007A3FCB"/>
    <w:rsid w:val="007A4F1F"/>
    <w:rsid w:val="007A6893"/>
    <w:rsid w:val="007C3DED"/>
    <w:rsid w:val="007C48FD"/>
    <w:rsid w:val="007C4D6C"/>
    <w:rsid w:val="007C5262"/>
    <w:rsid w:val="007C57EC"/>
    <w:rsid w:val="007D2072"/>
    <w:rsid w:val="007D2EF7"/>
    <w:rsid w:val="007D4063"/>
    <w:rsid w:val="007D4F57"/>
    <w:rsid w:val="007E4E17"/>
    <w:rsid w:val="007E5FF0"/>
    <w:rsid w:val="007E7483"/>
    <w:rsid w:val="007E7DFE"/>
    <w:rsid w:val="007F2258"/>
    <w:rsid w:val="007F2A94"/>
    <w:rsid w:val="007F38A7"/>
    <w:rsid w:val="007F4011"/>
    <w:rsid w:val="007F49B2"/>
    <w:rsid w:val="007F5769"/>
    <w:rsid w:val="00800508"/>
    <w:rsid w:val="00801494"/>
    <w:rsid w:val="00805CD2"/>
    <w:rsid w:val="00807294"/>
    <w:rsid w:val="00810015"/>
    <w:rsid w:val="00813554"/>
    <w:rsid w:val="00815BC9"/>
    <w:rsid w:val="00816DED"/>
    <w:rsid w:val="00817C00"/>
    <w:rsid w:val="0082485C"/>
    <w:rsid w:val="00826706"/>
    <w:rsid w:val="00827477"/>
    <w:rsid w:val="0083061F"/>
    <w:rsid w:val="008326F3"/>
    <w:rsid w:val="00833632"/>
    <w:rsid w:val="00841943"/>
    <w:rsid w:val="008470F9"/>
    <w:rsid w:val="0085043C"/>
    <w:rsid w:val="008516AF"/>
    <w:rsid w:val="00853328"/>
    <w:rsid w:val="00857425"/>
    <w:rsid w:val="00861CAD"/>
    <w:rsid w:val="00862D30"/>
    <w:rsid w:val="008664B5"/>
    <w:rsid w:val="0087061E"/>
    <w:rsid w:val="00870A22"/>
    <w:rsid w:val="008740B4"/>
    <w:rsid w:val="0087446A"/>
    <w:rsid w:val="00875818"/>
    <w:rsid w:val="00883639"/>
    <w:rsid w:val="00883650"/>
    <w:rsid w:val="00883C20"/>
    <w:rsid w:val="00885777"/>
    <w:rsid w:val="008923A2"/>
    <w:rsid w:val="00892A53"/>
    <w:rsid w:val="00892CDD"/>
    <w:rsid w:val="008966C4"/>
    <w:rsid w:val="008966EA"/>
    <w:rsid w:val="008A1CD8"/>
    <w:rsid w:val="008B2ECB"/>
    <w:rsid w:val="008C08AD"/>
    <w:rsid w:val="008C0A31"/>
    <w:rsid w:val="008C2333"/>
    <w:rsid w:val="008C3576"/>
    <w:rsid w:val="008C3DAF"/>
    <w:rsid w:val="008C522B"/>
    <w:rsid w:val="008C5533"/>
    <w:rsid w:val="008C6D0F"/>
    <w:rsid w:val="008D2B69"/>
    <w:rsid w:val="008D41B7"/>
    <w:rsid w:val="008D43E0"/>
    <w:rsid w:val="008D729B"/>
    <w:rsid w:val="008D77B3"/>
    <w:rsid w:val="008E062A"/>
    <w:rsid w:val="008E3AE0"/>
    <w:rsid w:val="008E6DA0"/>
    <w:rsid w:val="008F2FA2"/>
    <w:rsid w:val="008F531A"/>
    <w:rsid w:val="008F6609"/>
    <w:rsid w:val="008F6E7E"/>
    <w:rsid w:val="00902EC0"/>
    <w:rsid w:val="00903559"/>
    <w:rsid w:val="0090702C"/>
    <w:rsid w:val="009070D5"/>
    <w:rsid w:val="00920775"/>
    <w:rsid w:val="009266A7"/>
    <w:rsid w:val="009327C9"/>
    <w:rsid w:val="009350D6"/>
    <w:rsid w:val="009352F1"/>
    <w:rsid w:val="009414A3"/>
    <w:rsid w:val="00941573"/>
    <w:rsid w:val="009429A9"/>
    <w:rsid w:val="00942C06"/>
    <w:rsid w:val="00943849"/>
    <w:rsid w:val="00946CC4"/>
    <w:rsid w:val="00947C33"/>
    <w:rsid w:val="00947E0C"/>
    <w:rsid w:val="009508E0"/>
    <w:rsid w:val="00951014"/>
    <w:rsid w:val="00953F5D"/>
    <w:rsid w:val="00956853"/>
    <w:rsid w:val="009603CA"/>
    <w:rsid w:val="00961C67"/>
    <w:rsid w:val="009633DC"/>
    <w:rsid w:val="00963A16"/>
    <w:rsid w:val="00965060"/>
    <w:rsid w:val="00966414"/>
    <w:rsid w:val="009667EF"/>
    <w:rsid w:val="00966B36"/>
    <w:rsid w:val="009674BB"/>
    <w:rsid w:val="00971FB1"/>
    <w:rsid w:val="00972EB6"/>
    <w:rsid w:val="009733AE"/>
    <w:rsid w:val="00973619"/>
    <w:rsid w:val="00975B96"/>
    <w:rsid w:val="00975DB0"/>
    <w:rsid w:val="00981364"/>
    <w:rsid w:val="0098440E"/>
    <w:rsid w:val="00987706"/>
    <w:rsid w:val="00995126"/>
    <w:rsid w:val="009A08ED"/>
    <w:rsid w:val="009A08FA"/>
    <w:rsid w:val="009A0E23"/>
    <w:rsid w:val="009A1AB0"/>
    <w:rsid w:val="009A2535"/>
    <w:rsid w:val="009A4EED"/>
    <w:rsid w:val="009A5F27"/>
    <w:rsid w:val="009B0DC7"/>
    <w:rsid w:val="009B189E"/>
    <w:rsid w:val="009B4005"/>
    <w:rsid w:val="009B7DAF"/>
    <w:rsid w:val="009C05FD"/>
    <w:rsid w:val="009C169D"/>
    <w:rsid w:val="009D098E"/>
    <w:rsid w:val="009D37D5"/>
    <w:rsid w:val="009D399C"/>
    <w:rsid w:val="009D3DF3"/>
    <w:rsid w:val="009D67C1"/>
    <w:rsid w:val="009D7882"/>
    <w:rsid w:val="009E11F2"/>
    <w:rsid w:val="009E6EF0"/>
    <w:rsid w:val="009F0F34"/>
    <w:rsid w:val="009F22A2"/>
    <w:rsid w:val="009F5CBD"/>
    <w:rsid w:val="009F6487"/>
    <w:rsid w:val="00A0069B"/>
    <w:rsid w:val="00A00CF4"/>
    <w:rsid w:val="00A0251D"/>
    <w:rsid w:val="00A02F6E"/>
    <w:rsid w:val="00A03997"/>
    <w:rsid w:val="00A04D59"/>
    <w:rsid w:val="00A07DF0"/>
    <w:rsid w:val="00A12262"/>
    <w:rsid w:val="00A131BA"/>
    <w:rsid w:val="00A20927"/>
    <w:rsid w:val="00A20A78"/>
    <w:rsid w:val="00A20BD0"/>
    <w:rsid w:val="00A20EC3"/>
    <w:rsid w:val="00A31D33"/>
    <w:rsid w:val="00A33C1F"/>
    <w:rsid w:val="00A35E23"/>
    <w:rsid w:val="00A369AB"/>
    <w:rsid w:val="00A415C9"/>
    <w:rsid w:val="00A519F7"/>
    <w:rsid w:val="00A54B9E"/>
    <w:rsid w:val="00A56C43"/>
    <w:rsid w:val="00A57BC7"/>
    <w:rsid w:val="00A65D62"/>
    <w:rsid w:val="00A67008"/>
    <w:rsid w:val="00A67396"/>
    <w:rsid w:val="00A7604E"/>
    <w:rsid w:val="00A84F8F"/>
    <w:rsid w:val="00A915B8"/>
    <w:rsid w:val="00A91BCB"/>
    <w:rsid w:val="00A93D46"/>
    <w:rsid w:val="00A95248"/>
    <w:rsid w:val="00A97583"/>
    <w:rsid w:val="00AA2BCD"/>
    <w:rsid w:val="00AA398E"/>
    <w:rsid w:val="00AA3AFF"/>
    <w:rsid w:val="00AA3E80"/>
    <w:rsid w:val="00AA4FF4"/>
    <w:rsid w:val="00AB41CE"/>
    <w:rsid w:val="00AB4C90"/>
    <w:rsid w:val="00AB57A4"/>
    <w:rsid w:val="00AB77B6"/>
    <w:rsid w:val="00AC00A8"/>
    <w:rsid w:val="00AC04B7"/>
    <w:rsid w:val="00AC1ADB"/>
    <w:rsid w:val="00AC555F"/>
    <w:rsid w:val="00AC5DAF"/>
    <w:rsid w:val="00AD0FBF"/>
    <w:rsid w:val="00AD30DF"/>
    <w:rsid w:val="00AD3260"/>
    <w:rsid w:val="00AD4E80"/>
    <w:rsid w:val="00AD59F9"/>
    <w:rsid w:val="00AD672F"/>
    <w:rsid w:val="00AD72CA"/>
    <w:rsid w:val="00AE518C"/>
    <w:rsid w:val="00AE7152"/>
    <w:rsid w:val="00AE796F"/>
    <w:rsid w:val="00AF30F0"/>
    <w:rsid w:val="00AF7C14"/>
    <w:rsid w:val="00B0618C"/>
    <w:rsid w:val="00B06791"/>
    <w:rsid w:val="00B1288B"/>
    <w:rsid w:val="00B17A74"/>
    <w:rsid w:val="00B20AAC"/>
    <w:rsid w:val="00B21918"/>
    <w:rsid w:val="00B23427"/>
    <w:rsid w:val="00B24130"/>
    <w:rsid w:val="00B25BCE"/>
    <w:rsid w:val="00B30DD8"/>
    <w:rsid w:val="00B31824"/>
    <w:rsid w:val="00B33DE6"/>
    <w:rsid w:val="00B376A6"/>
    <w:rsid w:val="00B403DC"/>
    <w:rsid w:val="00B42794"/>
    <w:rsid w:val="00B42A77"/>
    <w:rsid w:val="00B4551E"/>
    <w:rsid w:val="00B45B2A"/>
    <w:rsid w:val="00B5342C"/>
    <w:rsid w:val="00B55049"/>
    <w:rsid w:val="00B5547E"/>
    <w:rsid w:val="00B63146"/>
    <w:rsid w:val="00B633BA"/>
    <w:rsid w:val="00B63621"/>
    <w:rsid w:val="00B63961"/>
    <w:rsid w:val="00B647D0"/>
    <w:rsid w:val="00B65577"/>
    <w:rsid w:val="00B67259"/>
    <w:rsid w:val="00B72FBD"/>
    <w:rsid w:val="00B76BEB"/>
    <w:rsid w:val="00B82908"/>
    <w:rsid w:val="00B831D4"/>
    <w:rsid w:val="00B833F3"/>
    <w:rsid w:val="00BA00EA"/>
    <w:rsid w:val="00BA1FD4"/>
    <w:rsid w:val="00BA215C"/>
    <w:rsid w:val="00BA5158"/>
    <w:rsid w:val="00BA639B"/>
    <w:rsid w:val="00BA7AF4"/>
    <w:rsid w:val="00BA7E86"/>
    <w:rsid w:val="00BB19EF"/>
    <w:rsid w:val="00BB1F95"/>
    <w:rsid w:val="00BB6773"/>
    <w:rsid w:val="00BC232A"/>
    <w:rsid w:val="00BC2ABF"/>
    <w:rsid w:val="00BC3AC4"/>
    <w:rsid w:val="00BD1653"/>
    <w:rsid w:val="00BD1CBC"/>
    <w:rsid w:val="00BE124F"/>
    <w:rsid w:val="00BE19D4"/>
    <w:rsid w:val="00BE3A1D"/>
    <w:rsid w:val="00BE70A9"/>
    <w:rsid w:val="00BE7CB8"/>
    <w:rsid w:val="00BF09AA"/>
    <w:rsid w:val="00BF4885"/>
    <w:rsid w:val="00C0246B"/>
    <w:rsid w:val="00C035BE"/>
    <w:rsid w:val="00C05DC7"/>
    <w:rsid w:val="00C10373"/>
    <w:rsid w:val="00C1421A"/>
    <w:rsid w:val="00C14A36"/>
    <w:rsid w:val="00C17568"/>
    <w:rsid w:val="00C17DDB"/>
    <w:rsid w:val="00C23A06"/>
    <w:rsid w:val="00C255B5"/>
    <w:rsid w:val="00C25D3C"/>
    <w:rsid w:val="00C31BC8"/>
    <w:rsid w:val="00C3429B"/>
    <w:rsid w:val="00C4126E"/>
    <w:rsid w:val="00C415BF"/>
    <w:rsid w:val="00C4314B"/>
    <w:rsid w:val="00C4417C"/>
    <w:rsid w:val="00C44552"/>
    <w:rsid w:val="00C50CEB"/>
    <w:rsid w:val="00C54816"/>
    <w:rsid w:val="00C54CA3"/>
    <w:rsid w:val="00C55828"/>
    <w:rsid w:val="00C61E4A"/>
    <w:rsid w:val="00C61FA4"/>
    <w:rsid w:val="00C630CF"/>
    <w:rsid w:val="00C65490"/>
    <w:rsid w:val="00C70AF5"/>
    <w:rsid w:val="00C71477"/>
    <w:rsid w:val="00C72B8D"/>
    <w:rsid w:val="00C72CF9"/>
    <w:rsid w:val="00C73698"/>
    <w:rsid w:val="00C80E14"/>
    <w:rsid w:val="00C81280"/>
    <w:rsid w:val="00C878D6"/>
    <w:rsid w:val="00C929DE"/>
    <w:rsid w:val="00C936DF"/>
    <w:rsid w:val="00C94302"/>
    <w:rsid w:val="00CA408E"/>
    <w:rsid w:val="00CA67A9"/>
    <w:rsid w:val="00CA6C3A"/>
    <w:rsid w:val="00CB140B"/>
    <w:rsid w:val="00CB1648"/>
    <w:rsid w:val="00CB3394"/>
    <w:rsid w:val="00CB4F2C"/>
    <w:rsid w:val="00CB6FAA"/>
    <w:rsid w:val="00CC5062"/>
    <w:rsid w:val="00CD176A"/>
    <w:rsid w:val="00CD1B51"/>
    <w:rsid w:val="00CD33DF"/>
    <w:rsid w:val="00CD42BF"/>
    <w:rsid w:val="00CD4A24"/>
    <w:rsid w:val="00CD7F56"/>
    <w:rsid w:val="00CE172E"/>
    <w:rsid w:val="00CE4436"/>
    <w:rsid w:val="00CE45F3"/>
    <w:rsid w:val="00CE5CCD"/>
    <w:rsid w:val="00CE7CBB"/>
    <w:rsid w:val="00CF2FB9"/>
    <w:rsid w:val="00CF6FF2"/>
    <w:rsid w:val="00D02740"/>
    <w:rsid w:val="00D02BCE"/>
    <w:rsid w:val="00D031EE"/>
    <w:rsid w:val="00D05D84"/>
    <w:rsid w:val="00D100AA"/>
    <w:rsid w:val="00D11601"/>
    <w:rsid w:val="00D1186E"/>
    <w:rsid w:val="00D13D3C"/>
    <w:rsid w:val="00D17C8D"/>
    <w:rsid w:val="00D20EA4"/>
    <w:rsid w:val="00D2174E"/>
    <w:rsid w:val="00D2443E"/>
    <w:rsid w:val="00D26333"/>
    <w:rsid w:val="00D270AF"/>
    <w:rsid w:val="00D273EE"/>
    <w:rsid w:val="00D27ECF"/>
    <w:rsid w:val="00D319E6"/>
    <w:rsid w:val="00D330FA"/>
    <w:rsid w:val="00D35D9C"/>
    <w:rsid w:val="00D3702C"/>
    <w:rsid w:val="00D3792A"/>
    <w:rsid w:val="00D40195"/>
    <w:rsid w:val="00D520B4"/>
    <w:rsid w:val="00D5534E"/>
    <w:rsid w:val="00D62BEB"/>
    <w:rsid w:val="00D65960"/>
    <w:rsid w:val="00D659DA"/>
    <w:rsid w:val="00D72941"/>
    <w:rsid w:val="00D72D48"/>
    <w:rsid w:val="00D73572"/>
    <w:rsid w:val="00D756A9"/>
    <w:rsid w:val="00D77BCC"/>
    <w:rsid w:val="00D8022B"/>
    <w:rsid w:val="00D81138"/>
    <w:rsid w:val="00D82668"/>
    <w:rsid w:val="00D9193B"/>
    <w:rsid w:val="00D91B60"/>
    <w:rsid w:val="00D933BC"/>
    <w:rsid w:val="00D948D7"/>
    <w:rsid w:val="00D96E6C"/>
    <w:rsid w:val="00DA6399"/>
    <w:rsid w:val="00DB05F7"/>
    <w:rsid w:val="00DB1CDF"/>
    <w:rsid w:val="00DB64F6"/>
    <w:rsid w:val="00DB6B6B"/>
    <w:rsid w:val="00DC1099"/>
    <w:rsid w:val="00DC2169"/>
    <w:rsid w:val="00DC2B12"/>
    <w:rsid w:val="00DC3F63"/>
    <w:rsid w:val="00DC7679"/>
    <w:rsid w:val="00DD2BE6"/>
    <w:rsid w:val="00DD4E7E"/>
    <w:rsid w:val="00DD5E9F"/>
    <w:rsid w:val="00DE115B"/>
    <w:rsid w:val="00DE62A0"/>
    <w:rsid w:val="00DE7EA6"/>
    <w:rsid w:val="00DF0A44"/>
    <w:rsid w:val="00DF2C11"/>
    <w:rsid w:val="00DF4992"/>
    <w:rsid w:val="00E020F3"/>
    <w:rsid w:val="00E0229A"/>
    <w:rsid w:val="00E03B38"/>
    <w:rsid w:val="00E0766A"/>
    <w:rsid w:val="00E108C8"/>
    <w:rsid w:val="00E11AA9"/>
    <w:rsid w:val="00E11CD3"/>
    <w:rsid w:val="00E13F70"/>
    <w:rsid w:val="00E142CC"/>
    <w:rsid w:val="00E14D5B"/>
    <w:rsid w:val="00E172B2"/>
    <w:rsid w:val="00E20624"/>
    <w:rsid w:val="00E20BD4"/>
    <w:rsid w:val="00E253C5"/>
    <w:rsid w:val="00E26C84"/>
    <w:rsid w:val="00E319A0"/>
    <w:rsid w:val="00E31F2A"/>
    <w:rsid w:val="00E32FA9"/>
    <w:rsid w:val="00E34684"/>
    <w:rsid w:val="00E35C98"/>
    <w:rsid w:val="00E413C9"/>
    <w:rsid w:val="00E44180"/>
    <w:rsid w:val="00E44FD3"/>
    <w:rsid w:val="00E51896"/>
    <w:rsid w:val="00E52C4D"/>
    <w:rsid w:val="00E57E06"/>
    <w:rsid w:val="00E61000"/>
    <w:rsid w:val="00E65219"/>
    <w:rsid w:val="00E67A7D"/>
    <w:rsid w:val="00E71858"/>
    <w:rsid w:val="00E71B99"/>
    <w:rsid w:val="00E810FE"/>
    <w:rsid w:val="00E85F31"/>
    <w:rsid w:val="00E8688E"/>
    <w:rsid w:val="00E86B9C"/>
    <w:rsid w:val="00E91BD9"/>
    <w:rsid w:val="00E92F88"/>
    <w:rsid w:val="00E93E5B"/>
    <w:rsid w:val="00E94257"/>
    <w:rsid w:val="00E94F01"/>
    <w:rsid w:val="00E951C1"/>
    <w:rsid w:val="00E956EB"/>
    <w:rsid w:val="00E96178"/>
    <w:rsid w:val="00E976B2"/>
    <w:rsid w:val="00EA1522"/>
    <w:rsid w:val="00EA43C0"/>
    <w:rsid w:val="00EA4D30"/>
    <w:rsid w:val="00EA5248"/>
    <w:rsid w:val="00EB0CDF"/>
    <w:rsid w:val="00EB22D8"/>
    <w:rsid w:val="00EB6913"/>
    <w:rsid w:val="00EC21BE"/>
    <w:rsid w:val="00EC418E"/>
    <w:rsid w:val="00EC5370"/>
    <w:rsid w:val="00EC6E56"/>
    <w:rsid w:val="00ED608B"/>
    <w:rsid w:val="00ED6E31"/>
    <w:rsid w:val="00ED77EC"/>
    <w:rsid w:val="00EE1190"/>
    <w:rsid w:val="00EE1A57"/>
    <w:rsid w:val="00EE6F3E"/>
    <w:rsid w:val="00EF5D42"/>
    <w:rsid w:val="00EF7710"/>
    <w:rsid w:val="00F007AB"/>
    <w:rsid w:val="00F02241"/>
    <w:rsid w:val="00F0602E"/>
    <w:rsid w:val="00F10934"/>
    <w:rsid w:val="00F10F0D"/>
    <w:rsid w:val="00F13DA9"/>
    <w:rsid w:val="00F15340"/>
    <w:rsid w:val="00F17EEE"/>
    <w:rsid w:val="00F2143D"/>
    <w:rsid w:val="00F2628A"/>
    <w:rsid w:val="00F3088B"/>
    <w:rsid w:val="00F341EF"/>
    <w:rsid w:val="00F42CEC"/>
    <w:rsid w:val="00F43A9A"/>
    <w:rsid w:val="00F44819"/>
    <w:rsid w:val="00F44B5F"/>
    <w:rsid w:val="00F50C3D"/>
    <w:rsid w:val="00F518EF"/>
    <w:rsid w:val="00F5327B"/>
    <w:rsid w:val="00F53850"/>
    <w:rsid w:val="00F566F2"/>
    <w:rsid w:val="00F57E7E"/>
    <w:rsid w:val="00F626D2"/>
    <w:rsid w:val="00F70124"/>
    <w:rsid w:val="00F731B3"/>
    <w:rsid w:val="00F7509E"/>
    <w:rsid w:val="00F7650A"/>
    <w:rsid w:val="00F82263"/>
    <w:rsid w:val="00F8403A"/>
    <w:rsid w:val="00F849ED"/>
    <w:rsid w:val="00F8744F"/>
    <w:rsid w:val="00F91123"/>
    <w:rsid w:val="00F91BAC"/>
    <w:rsid w:val="00F94753"/>
    <w:rsid w:val="00F97435"/>
    <w:rsid w:val="00F97B3E"/>
    <w:rsid w:val="00FA08FA"/>
    <w:rsid w:val="00FA2C5A"/>
    <w:rsid w:val="00FA426E"/>
    <w:rsid w:val="00FA464A"/>
    <w:rsid w:val="00FA5BE3"/>
    <w:rsid w:val="00FB0071"/>
    <w:rsid w:val="00FB0FA3"/>
    <w:rsid w:val="00FB7927"/>
    <w:rsid w:val="00FC020D"/>
    <w:rsid w:val="00FC0B51"/>
    <w:rsid w:val="00FC3C9B"/>
    <w:rsid w:val="00FC4034"/>
    <w:rsid w:val="00FC508B"/>
    <w:rsid w:val="00FC6824"/>
    <w:rsid w:val="00FE3119"/>
    <w:rsid w:val="00FE34CE"/>
    <w:rsid w:val="00FE3A18"/>
    <w:rsid w:val="00FF0776"/>
    <w:rsid w:val="00FF1BB2"/>
    <w:rsid w:val="00FF577C"/>
    <w:rsid w:val="00FF79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7D655"/>
  <w15:docId w15:val="{80A5EFDC-B7C0-4FD2-B1C3-A5AC6400B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53F5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53F5D"/>
  </w:style>
  <w:style w:type="paragraph" w:styleId="Stopka">
    <w:name w:val="footer"/>
    <w:basedOn w:val="Normalny"/>
    <w:link w:val="StopkaZnak"/>
    <w:uiPriority w:val="99"/>
    <w:unhideWhenUsed/>
    <w:rsid w:val="00953F5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53F5D"/>
  </w:style>
  <w:style w:type="paragraph" w:styleId="Tekstdymka">
    <w:name w:val="Balloon Text"/>
    <w:basedOn w:val="Normalny"/>
    <w:link w:val="TekstdymkaZnak"/>
    <w:uiPriority w:val="99"/>
    <w:semiHidden/>
    <w:unhideWhenUsed/>
    <w:rsid w:val="00953F5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53F5D"/>
    <w:rPr>
      <w:rFonts w:ascii="Tahoma" w:hAnsi="Tahoma" w:cs="Tahoma"/>
      <w:sz w:val="16"/>
      <w:szCs w:val="16"/>
    </w:rPr>
  </w:style>
  <w:style w:type="paragraph" w:styleId="Bezodstpw">
    <w:name w:val="No Spacing"/>
    <w:uiPriority w:val="1"/>
    <w:qFormat/>
    <w:rsid w:val="00953F5D"/>
    <w:pPr>
      <w:spacing w:after="0" w:line="240" w:lineRule="auto"/>
    </w:pPr>
  </w:style>
  <w:style w:type="character" w:styleId="Odwoaniedokomentarza">
    <w:name w:val="annotation reference"/>
    <w:basedOn w:val="Domylnaczcionkaakapitu"/>
    <w:uiPriority w:val="99"/>
    <w:semiHidden/>
    <w:unhideWhenUsed/>
    <w:rsid w:val="00EA4D30"/>
    <w:rPr>
      <w:sz w:val="16"/>
      <w:szCs w:val="16"/>
    </w:rPr>
  </w:style>
  <w:style w:type="paragraph" w:styleId="Tekstkomentarza">
    <w:name w:val="annotation text"/>
    <w:basedOn w:val="Normalny"/>
    <w:link w:val="TekstkomentarzaZnak"/>
    <w:uiPriority w:val="99"/>
    <w:unhideWhenUsed/>
    <w:rsid w:val="00EA4D30"/>
    <w:pPr>
      <w:spacing w:line="240" w:lineRule="auto"/>
    </w:pPr>
    <w:rPr>
      <w:sz w:val="20"/>
      <w:szCs w:val="20"/>
    </w:rPr>
  </w:style>
  <w:style w:type="character" w:customStyle="1" w:styleId="TekstkomentarzaZnak">
    <w:name w:val="Tekst komentarza Znak"/>
    <w:basedOn w:val="Domylnaczcionkaakapitu"/>
    <w:link w:val="Tekstkomentarza"/>
    <w:uiPriority w:val="99"/>
    <w:rsid w:val="00EA4D30"/>
    <w:rPr>
      <w:sz w:val="20"/>
      <w:szCs w:val="20"/>
    </w:rPr>
  </w:style>
  <w:style w:type="paragraph" w:styleId="Tematkomentarza">
    <w:name w:val="annotation subject"/>
    <w:basedOn w:val="Tekstkomentarza"/>
    <w:next w:val="Tekstkomentarza"/>
    <w:link w:val="TematkomentarzaZnak"/>
    <w:uiPriority w:val="99"/>
    <w:semiHidden/>
    <w:unhideWhenUsed/>
    <w:rsid w:val="00EA4D30"/>
    <w:rPr>
      <w:b/>
      <w:bCs/>
    </w:rPr>
  </w:style>
  <w:style w:type="character" w:customStyle="1" w:styleId="TematkomentarzaZnak">
    <w:name w:val="Temat komentarza Znak"/>
    <w:basedOn w:val="TekstkomentarzaZnak"/>
    <w:link w:val="Tematkomentarza"/>
    <w:uiPriority w:val="99"/>
    <w:semiHidden/>
    <w:rsid w:val="00EA4D30"/>
    <w:rPr>
      <w:b/>
      <w:bCs/>
      <w:sz w:val="20"/>
      <w:szCs w:val="20"/>
    </w:rPr>
  </w:style>
  <w:style w:type="table" w:styleId="Tabela-Siatka">
    <w:name w:val="Table Grid"/>
    <w:basedOn w:val="Standardowy"/>
    <w:uiPriority w:val="59"/>
    <w:rsid w:val="002E6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F7509E"/>
    <w:rPr>
      <w:color w:val="0000FF" w:themeColor="hyperlink"/>
      <w:u w:val="single"/>
    </w:rPr>
  </w:style>
  <w:style w:type="table" w:customStyle="1" w:styleId="Tabela-Siatka1">
    <w:name w:val="Tabela - Siatka1"/>
    <w:basedOn w:val="Standardowy"/>
    <w:next w:val="Tabela-Siatka"/>
    <w:uiPriority w:val="59"/>
    <w:rsid w:val="008C08AD"/>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3C7087"/>
    <w:pPr>
      <w:ind w:left="720"/>
      <w:contextualSpacing/>
    </w:pPr>
  </w:style>
  <w:style w:type="character" w:customStyle="1" w:styleId="Nierozpoznanawzmianka1">
    <w:name w:val="Nierozpoznana wzmianka1"/>
    <w:basedOn w:val="Domylnaczcionkaakapitu"/>
    <w:uiPriority w:val="99"/>
    <w:semiHidden/>
    <w:unhideWhenUsed/>
    <w:rsid w:val="007012A8"/>
    <w:rPr>
      <w:color w:val="605E5C"/>
      <w:shd w:val="clear" w:color="auto" w:fill="E1DFDD"/>
    </w:rPr>
  </w:style>
  <w:style w:type="character" w:customStyle="1" w:styleId="Nierozpoznanawzmianka2">
    <w:name w:val="Nierozpoznana wzmianka2"/>
    <w:basedOn w:val="Domylnaczcionkaakapitu"/>
    <w:uiPriority w:val="99"/>
    <w:semiHidden/>
    <w:unhideWhenUsed/>
    <w:rsid w:val="00EC6E56"/>
    <w:rPr>
      <w:color w:val="605E5C"/>
      <w:shd w:val="clear" w:color="auto" w:fill="E1DFDD"/>
    </w:rPr>
  </w:style>
  <w:style w:type="character" w:styleId="UyteHipercze">
    <w:name w:val="FollowedHyperlink"/>
    <w:basedOn w:val="Domylnaczcionkaakapitu"/>
    <w:uiPriority w:val="99"/>
    <w:semiHidden/>
    <w:unhideWhenUsed/>
    <w:rsid w:val="0058381D"/>
    <w:rPr>
      <w:color w:val="800080" w:themeColor="followedHyperlink"/>
      <w:u w:val="single"/>
    </w:rPr>
  </w:style>
  <w:style w:type="paragraph" w:customStyle="1" w:styleId="m4642743157835337806msonospacing">
    <w:name w:val="m_4642743157835337806msonospacing"/>
    <w:basedOn w:val="Normalny"/>
    <w:rsid w:val="000B2078"/>
    <w:pPr>
      <w:spacing w:before="100" w:beforeAutospacing="1" w:after="100" w:afterAutospacing="1" w:line="240" w:lineRule="auto"/>
    </w:pPr>
    <w:rPr>
      <w:rFonts w:ascii="Calibri" w:hAnsi="Calibri" w:cs="Calibri"/>
      <w:lang w:eastAsia="pl-PL"/>
    </w:rPr>
  </w:style>
  <w:style w:type="paragraph" w:styleId="Poprawka">
    <w:name w:val="Revision"/>
    <w:hidden/>
    <w:uiPriority w:val="99"/>
    <w:semiHidden/>
    <w:rsid w:val="007F22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792053">
      <w:bodyDiv w:val="1"/>
      <w:marLeft w:val="0"/>
      <w:marRight w:val="0"/>
      <w:marTop w:val="0"/>
      <w:marBottom w:val="0"/>
      <w:divBdr>
        <w:top w:val="none" w:sz="0" w:space="0" w:color="auto"/>
        <w:left w:val="none" w:sz="0" w:space="0" w:color="auto"/>
        <w:bottom w:val="none" w:sz="0" w:space="0" w:color="auto"/>
        <w:right w:val="none" w:sz="0" w:space="0" w:color="auto"/>
      </w:divBdr>
    </w:div>
    <w:div w:id="172839397">
      <w:bodyDiv w:val="1"/>
      <w:marLeft w:val="0"/>
      <w:marRight w:val="0"/>
      <w:marTop w:val="0"/>
      <w:marBottom w:val="0"/>
      <w:divBdr>
        <w:top w:val="none" w:sz="0" w:space="0" w:color="auto"/>
        <w:left w:val="none" w:sz="0" w:space="0" w:color="auto"/>
        <w:bottom w:val="none" w:sz="0" w:space="0" w:color="auto"/>
        <w:right w:val="none" w:sz="0" w:space="0" w:color="auto"/>
      </w:divBdr>
    </w:div>
    <w:div w:id="174004029">
      <w:bodyDiv w:val="1"/>
      <w:marLeft w:val="0"/>
      <w:marRight w:val="0"/>
      <w:marTop w:val="0"/>
      <w:marBottom w:val="0"/>
      <w:divBdr>
        <w:top w:val="none" w:sz="0" w:space="0" w:color="auto"/>
        <w:left w:val="none" w:sz="0" w:space="0" w:color="auto"/>
        <w:bottom w:val="none" w:sz="0" w:space="0" w:color="auto"/>
        <w:right w:val="none" w:sz="0" w:space="0" w:color="auto"/>
      </w:divBdr>
    </w:div>
    <w:div w:id="260383129">
      <w:bodyDiv w:val="1"/>
      <w:marLeft w:val="0"/>
      <w:marRight w:val="0"/>
      <w:marTop w:val="0"/>
      <w:marBottom w:val="0"/>
      <w:divBdr>
        <w:top w:val="none" w:sz="0" w:space="0" w:color="auto"/>
        <w:left w:val="none" w:sz="0" w:space="0" w:color="auto"/>
        <w:bottom w:val="none" w:sz="0" w:space="0" w:color="auto"/>
        <w:right w:val="none" w:sz="0" w:space="0" w:color="auto"/>
      </w:divBdr>
    </w:div>
    <w:div w:id="282882891">
      <w:bodyDiv w:val="1"/>
      <w:marLeft w:val="0"/>
      <w:marRight w:val="0"/>
      <w:marTop w:val="0"/>
      <w:marBottom w:val="0"/>
      <w:divBdr>
        <w:top w:val="none" w:sz="0" w:space="0" w:color="auto"/>
        <w:left w:val="none" w:sz="0" w:space="0" w:color="auto"/>
        <w:bottom w:val="none" w:sz="0" w:space="0" w:color="auto"/>
        <w:right w:val="none" w:sz="0" w:space="0" w:color="auto"/>
      </w:divBdr>
    </w:div>
    <w:div w:id="366611871">
      <w:bodyDiv w:val="1"/>
      <w:marLeft w:val="0"/>
      <w:marRight w:val="0"/>
      <w:marTop w:val="0"/>
      <w:marBottom w:val="0"/>
      <w:divBdr>
        <w:top w:val="none" w:sz="0" w:space="0" w:color="auto"/>
        <w:left w:val="none" w:sz="0" w:space="0" w:color="auto"/>
        <w:bottom w:val="none" w:sz="0" w:space="0" w:color="auto"/>
        <w:right w:val="none" w:sz="0" w:space="0" w:color="auto"/>
      </w:divBdr>
    </w:div>
    <w:div w:id="407307990">
      <w:bodyDiv w:val="1"/>
      <w:marLeft w:val="0"/>
      <w:marRight w:val="0"/>
      <w:marTop w:val="0"/>
      <w:marBottom w:val="0"/>
      <w:divBdr>
        <w:top w:val="none" w:sz="0" w:space="0" w:color="auto"/>
        <w:left w:val="none" w:sz="0" w:space="0" w:color="auto"/>
        <w:bottom w:val="none" w:sz="0" w:space="0" w:color="auto"/>
        <w:right w:val="none" w:sz="0" w:space="0" w:color="auto"/>
      </w:divBdr>
    </w:div>
    <w:div w:id="460609995">
      <w:bodyDiv w:val="1"/>
      <w:marLeft w:val="0"/>
      <w:marRight w:val="0"/>
      <w:marTop w:val="0"/>
      <w:marBottom w:val="0"/>
      <w:divBdr>
        <w:top w:val="none" w:sz="0" w:space="0" w:color="auto"/>
        <w:left w:val="none" w:sz="0" w:space="0" w:color="auto"/>
        <w:bottom w:val="none" w:sz="0" w:space="0" w:color="auto"/>
        <w:right w:val="none" w:sz="0" w:space="0" w:color="auto"/>
      </w:divBdr>
    </w:div>
    <w:div w:id="659501291">
      <w:bodyDiv w:val="1"/>
      <w:marLeft w:val="0"/>
      <w:marRight w:val="0"/>
      <w:marTop w:val="0"/>
      <w:marBottom w:val="0"/>
      <w:divBdr>
        <w:top w:val="none" w:sz="0" w:space="0" w:color="auto"/>
        <w:left w:val="none" w:sz="0" w:space="0" w:color="auto"/>
        <w:bottom w:val="none" w:sz="0" w:space="0" w:color="auto"/>
        <w:right w:val="none" w:sz="0" w:space="0" w:color="auto"/>
      </w:divBdr>
    </w:div>
    <w:div w:id="690493745">
      <w:bodyDiv w:val="1"/>
      <w:marLeft w:val="0"/>
      <w:marRight w:val="0"/>
      <w:marTop w:val="0"/>
      <w:marBottom w:val="0"/>
      <w:divBdr>
        <w:top w:val="none" w:sz="0" w:space="0" w:color="auto"/>
        <w:left w:val="none" w:sz="0" w:space="0" w:color="auto"/>
        <w:bottom w:val="none" w:sz="0" w:space="0" w:color="auto"/>
        <w:right w:val="none" w:sz="0" w:space="0" w:color="auto"/>
      </w:divBdr>
    </w:div>
    <w:div w:id="760298298">
      <w:bodyDiv w:val="1"/>
      <w:marLeft w:val="0"/>
      <w:marRight w:val="0"/>
      <w:marTop w:val="0"/>
      <w:marBottom w:val="0"/>
      <w:divBdr>
        <w:top w:val="none" w:sz="0" w:space="0" w:color="auto"/>
        <w:left w:val="none" w:sz="0" w:space="0" w:color="auto"/>
        <w:bottom w:val="none" w:sz="0" w:space="0" w:color="auto"/>
        <w:right w:val="none" w:sz="0" w:space="0" w:color="auto"/>
      </w:divBdr>
    </w:div>
    <w:div w:id="860583846">
      <w:bodyDiv w:val="1"/>
      <w:marLeft w:val="0"/>
      <w:marRight w:val="0"/>
      <w:marTop w:val="0"/>
      <w:marBottom w:val="0"/>
      <w:divBdr>
        <w:top w:val="none" w:sz="0" w:space="0" w:color="auto"/>
        <w:left w:val="none" w:sz="0" w:space="0" w:color="auto"/>
        <w:bottom w:val="none" w:sz="0" w:space="0" w:color="auto"/>
        <w:right w:val="none" w:sz="0" w:space="0" w:color="auto"/>
      </w:divBdr>
    </w:div>
    <w:div w:id="1232081577">
      <w:bodyDiv w:val="1"/>
      <w:marLeft w:val="0"/>
      <w:marRight w:val="0"/>
      <w:marTop w:val="0"/>
      <w:marBottom w:val="0"/>
      <w:divBdr>
        <w:top w:val="none" w:sz="0" w:space="0" w:color="auto"/>
        <w:left w:val="none" w:sz="0" w:space="0" w:color="auto"/>
        <w:bottom w:val="none" w:sz="0" w:space="0" w:color="auto"/>
        <w:right w:val="none" w:sz="0" w:space="0" w:color="auto"/>
      </w:divBdr>
    </w:div>
    <w:div w:id="1282419419">
      <w:bodyDiv w:val="1"/>
      <w:marLeft w:val="0"/>
      <w:marRight w:val="0"/>
      <w:marTop w:val="0"/>
      <w:marBottom w:val="0"/>
      <w:divBdr>
        <w:top w:val="none" w:sz="0" w:space="0" w:color="auto"/>
        <w:left w:val="none" w:sz="0" w:space="0" w:color="auto"/>
        <w:bottom w:val="none" w:sz="0" w:space="0" w:color="auto"/>
        <w:right w:val="none" w:sz="0" w:space="0" w:color="auto"/>
      </w:divBdr>
    </w:div>
    <w:div w:id="1305155476">
      <w:bodyDiv w:val="1"/>
      <w:marLeft w:val="0"/>
      <w:marRight w:val="0"/>
      <w:marTop w:val="0"/>
      <w:marBottom w:val="0"/>
      <w:divBdr>
        <w:top w:val="none" w:sz="0" w:space="0" w:color="auto"/>
        <w:left w:val="none" w:sz="0" w:space="0" w:color="auto"/>
        <w:bottom w:val="none" w:sz="0" w:space="0" w:color="auto"/>
        <w:right w:val="none" w:sz="0" w:space="0" w:color="auto"/>
      </w:divBdr>
    </w:div>
    <w:div w:id="1372800844">
      <w:bodyDiv w:val="1"/>
      <w:marLeft w:val="0"/>
      <w:marRight w:val="0"/>
      <w:marTop w:val="0"/>
      <w:marBottom w:val="0"/>
      <w:divBdr>
        <w:top w:val="none" w:sz="0" w:space="0" w:color="auto"/>
        <w:left w:val="none" w:sz="0" w:space="0" w:color="auto"/>
        <w:bottom w:val="none" w:sz="0" w:space="0" w:color="auto"/>
        <w:right w:val="none" w:sz="0" w:space="0" w:color="auto"/>
      </w:divBdr>
    </w:div>
    <w:div w:id="1402825007">
      <w:bodyDiv w:val="1"/>
      <w:marLeft w:val="0"/>
      <w:marRight w:val="0"/>
      <w:marTop w:val="0"/>
      <w:marBottom w:val="0"/>
      <w:divBdr>
        <w:top w:val="none" w:sz="0" w:space="0" w:color="auto"/>
        <w:left w:val="none" w:sz="0" w:space="0" w:color="auto"/>
        <w:bottom w:val="none" w:sz="0" w:space="0" w:color="auto"/>
        <w:right w:val="none" w:sz="0" w:space="0" w:color="auto"/>
      </w:divBdr>
    </w:div>
    <w:div w:id="1417822120">
      <w:bodyDiv w:val="1"/>
      <w:marLeft w:val="0"/>
      <w:marRight w:val="0"/>
      <w:marTop w:val="0"/>
      <w:marBottom w:val="0"/>
      <w:divBdr>
        <w:top w:val="none" w:sz="0" w:space="0" w:color="auto"/>
        <w:left w:val="none" w:sz="0" w:space="0" w:color="auto"/>
        <w:bottom w:val="none" w:sz="0" w:space="0" w:color="auto"/>
        <w:right w:val="none" w:sz="0" w:space="0" w:color="auto"/>
      </w:divBdr>
    </w:div>
    <w:div w:id="1684358797">
      <w:bodyDiv w:val="1"/>
      <w:marLeft w:val="0"/>
      <w:marRight w:val="0"/>
      <w:marTop w:val="0"/>
      <w:marBottom w:val="0"/>
      <w:divBdr>
        <w:top w:val="none" w:sz="0" w:space="0" w:color="auto"/>
        <w:left w:val="none" w:sz="0" w:space="0" w:color="auto"/>
        <w:bottom w:val="none" w:sz="0" w:space="0" w:color="auto"/>
        <w:right w:val="none" w:sz="0" w:space="0" w:color="auto"/>
      </w:divBdr>
    </w:div>
    <w:div w:id="1972860260">
      <w:bodyDiv w:val="1"/>
      <w:marLeft w:val="0"/>
      <w:marRight w:val="0"/>
      <w:marTop w:val="0"/>
      <w:marBottom w:val="0"/>
      <w:divBdr>
        <w:top w:val="none" w:sz="0" w:space="0" w:color="auto"/>
        <w:left w:val="none" w:sz="0" w:space="0" w:color="auto"/>
        <w:bottom w:val="none" w:sz="0" w:space="0" w:color="auto"/>
        <w:right w:val="none" w:sz="0" w:space="0" w:color="auto"/>
      </w:divBdr>
    </w:div>
    <w:div w:id="1991861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zakonkurencyjnosci.funduszeeuropejskie.gov.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bazakonkurencyjnosci.funduszeeuropejskie.gov.pl/" TargetMode="External"/><Relationship Id="rId4" Type="http://schemas.openxmlformats.org/officeDocument/2006/relationships/settings" Target="settings.xml"/><Relationship Id="rId9" Type="http://schemas.openxmlformats.org/officeDocument/2006/relationships/hyperlink" Target="mailto:grzegorz.czarnota@omar.com.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3CD3F-AD5D-47FE-8DCD-61C9EFF78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19</Pages>
  <Words>6005</Words>
  <Characters>36032</Characters>
  <Application>Microsoft Office Word</Application>
  <DocSecurity>0</DocSecurity>
  <Lines>300</Lines>
  <Paragraphs>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Śniegocka</dc:creator>
  <cp:keywords/>
  <dc:description/>
  <cp:lastModifiedBy>Ola Wieczorek</cp:lastModifiedBy>
  <cp:revision>7</cp:revision>
  <cp:lastPrinted>2023-12-01T08:42:00Z</cp:lastPrinted>
  <dcterms:created xsi:type="dcterms:W3CDTF">2024-10-28T13:25:00Z</dcterms:created>
  <dcterms:modified xsi:type="dcterms:W3CDTF">2024-10-28T13:38:00Z</dcterms:modified>
</cp:coreProperties>
</file>