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9FF" w:rsidRPr="0012580F" w:rsidRDefault="006939FF" w:rsidP="00D9675C">
      <w:pPr>
        <w:shd w:val="clear" w:color="auto" w:fill="FFFFFF"/>
        <w:spacing w:before="100" w:beforeAutospacing="1" w:after="100" w:afterAutospacing="1" w:line="240" w:lineRule="auto"/>
        <w:textAlignment w:val="baseline"/>
        <w:outlineLvl w:val="1"/>
        <w:rPr>
          <w:rFonts w:ascii="Arial" w:eastAsia="Times New Roman" w:hAnsi="Arial" w:cs="Arial"/>
          <w:b/>
          <w:bCs/>
          <w:color w:val="FF0000"/>
          <w:spacing w:val="2"/>
          <w:szCs w:val="24"/>
          <w:lang w:eastAsia="pl-PL"/>
        </w:rPr>
      </w:pPr>
    </w:p>
    <w:p w:rsidR="00563A67" w:rsidRPr="00EC2C53" w:rsidRDefault="00563A67" w:rsidP="00563A67">
      <w:pPr>
        <w:pStyle w:val="Default"/>
        <w:jc w:val="both"/>
        <w:rPr>
          <w:rFonts w:asciiTheme="minorHAnsi" w:hAnsiTheme="minorHAnsi"/>
          <w:color w:val="00B050"/>
          <w:sz w:val="20"/>
          <w:szCs w:val="20"/>
        </w:rPr>
      </w:pPr>
      <w:r w:rsidRPr="007B5FF0">
        <w:rPr>
          <w:rFonts w:asciiTheme="minorHAnsi" w:hAnsiTheme="minorHAnsi"/>
          <w:color w:val="auto"/>
          <w:sz w:val="20"/>
          <w:szCs w:val="20"/>
        </w:rPr>
        <w:t>Szubin, 2024-</w:t>
      </w:r>
      <w:r w:rsidR="004F7D9C" w:rsidRPr="007B5FF0">
        <w:rPr>
          <w:rFonts w:asciiTheme="minorHAnsi" w:hAnsiTheme="minorHAnsi"/>
          <w:color w:val="auto"/>
          <w:sz w:val="20"/>
          <w:szCs w:val="20"/>
        </w:rPr>
        <w:t>10-24</w:t>
      </w:r>
    </w:p>
    <w:p w:rsidR="00563A67" w:rsidRPr="00B60368" w:rsidRDefault="00563A67" w:rsidP="00563A67">
      <w:pPr>
        <w:pStyle w:val="Default"/>
        <w:jc w:val="both"/>
        <w:rPr>
          <w:color w:val="auto"/>
        </w:rPr>
      </w:pPr>
      <w:r w:rsidRPr="00B60368">
        <w:rPr>
          <w:rFonts w:asciiTheme="minorHAnsi" w:hAnsiTheme="minorHAnsi"/>
          <w:color w:val="auto"/>
          <w:sz w:val="20"/>
          <w:szCs w:val="20"/>
        </w:rPr>
        <w:t>Znak: OPS.0702.</w:t>
      </w:r>
      <w:r w:rsidR="001E0973" w:rsidRPr="00B60368">
        <w:rPr>
          <w:rFonts w:asciiTheme="minorHAnsi" w:hAnsiTheme="minorHAnsi"/>
          <w:color w:val="auto"/>
          <w:sz w:val="20"/>
          <w:szCs w:val="20"/>
        </w:rPr>
        <w:t>2</w:t>
      </w:r>
      <w:r w:rsidRPr="00B60368">
        <w:rPr>
          <w:rFonts w:asciiTheme="minorHAnsi" w:hAnsiTheme="minorHAnsi"/>
          <w:color w:val="auto"/>
          <w:sz w:val="20"/>
          <w:szCs w:val="20"/>
        </w:rPr>
        <w:t>.2024.DDP.BK</w:t>
      </w:r>
    </w:p>
    <w:p w:rsidR="00563A67" w:rsidRPr="00C038D2" w:rsidRDefault="00563A67" w:rsidP="00563A67">
      <w:pPr>
        <w:pStyle w:val="Tytu"/>
        <w:rPr>
          <w:lang w:eastAsia="pl-PL"/>
        </w:rPr>
      </w:pPr>
      <w:r w:rsidRPr="00C038D2">
        <w:rPr>
          <w:lang w:eastAsia="pl-PL"/>
        </w:rPr>
        <w:t>Zap</w:t>
      </w:r>
      <w:r w:rsidR="006809E5">
        <w:rPr>
          <w:lang w:eastAsia="pl-PL"/>
        </w:rPr>
        <w:t xml:space="preserve">ytanie </w:t>
      </w:r>
      <w:r w:rsidRPr="00C038D2">
        <w:rPr>
          <w:lang w:eastAsia="pl-PL"/>
        </w:rPr>
        <w:t>ofert</w:t>
      </w:r>
      <w:r w:rsidR="006809E5">
        <w:rPr>
          <w:lang w:eastAsia="pl-PL"/>
        </w:rPr>
        <w:t>owe</w:t>
      </w:r>
    </w:p>
    <w:p w:rsidR="00563A67" w:rsidRDefault="00FF7EDC" w:rsidP="00563A67">
      <w:pPr>
        <w:pStyle w:val="Tytu"/>
      </w:pPr>
      <w:r>
        <w:t>n</w:t>
      </w:r>
      <w:r w:rsidR="00563A67" w:rsidRPr="00C038D2">
        <w:t>a</w:t>
      </w:r>
      <w:r>
        <w:t xml:space="preserve"> świadczenie </w:t>
      </w:r>
      <w:r w:rsidR="00563A67" w:rsidRPr="00C038D2">
        <w:t xml:space="preserve">usług </w:t>
      </w:r>
      <w:r w:rsidR="00C038D2" w:rsidRPr="00C038D2">
        <w:t>sprzątania</w:t>
      </w:r>
      <w:r w:rsidR="00563A67" w:rsidRPr="00C038D2">
        <w:t xml:space="preserve"> </w:t>
      </w:r>
      <w:r>
        <w:t xml:space="preserve">i utrzymania czystości </w:t>
      </w:r>
      <w:r w:rsidR="009B0CB7">
        <w:t xml:space="preserve">w </w:t>
      </w:r>
      <w:r w:rsidR="00563A67" w:rsidRPr="00C038D2">
        <w:t xml:space="preserve">Dziennym Domu Pomocy </w:t>
      </w:r>
      <w:r w:rsidR="00563A67" w:rsidRPr="00C038D2">
        <w:br/>
        <w:t>z siedzibą przy ul. Winnica 19</w:t>
      </w:r>
      <w:r w:rsidR="003E1713">
        <w:t xml:space="preserve"> w</w:t>
      </w:r>
      <w:r w:rsidR="00563A67" w:rsidRPr="00C038D2">
        <w:t xml:space="preserve"> Szubin</w:t>
      </w:r>
      <w:r w:rsidR="003E1713">
        <w:t>ie</w:t>
      </w:r>
      <w:r w:rsidR="00563A67" w:rsidRPr="00C038D2">
        <w:t xml:space="preserve"> </w:t>
      </w:r>
    </w:p>
    <w:p w:rsidR="00563A67" w:rsidRPr="00B60368" w:rsidRDefault="00563A67" w:rsidP="004F7D9C">
      <w:r w:rsidRPr="00B60368">
        <w:t>w ramach projektu partnerskiego pn. „Funkcjonowanie Dziennego Domu Pomocy w Szubinie, ul. Winnica 19” współfinansowanego z Europejskiego Funduszu Społecznego Plus w ramach Priorytetu 8 Fundusze europejskie na wsparcie w obszarze rynku pracy, edukacji i włączenia społecznego Działania 08.24 Usługi społeczne i zdrowotne programu Fundusze Europejskie dla Kujaw i Pomorza 2021-2027</w:t>
      </w:r>
      <w:r w:rsidR="007B5A3D">
        <w:t>.</w:t>
      </w:r>
    </w:p>
    <w:p w:rsidR="00563A67" w:rsidRPr="00B60368" w:rsidRDefault="00563A67" w:rsidP="009B0CB7">
      <w:pPr>
        <w:pStyle w:val="Nagwek1"/>
        <w:numPr>
          <w:ilvl w:val="0"/>
          <w:numId w:val="4"/>
        </w:numPr>
        <w:spacing w:after="100"/>
        <w:contextualSpacing w:val="0"/>
        <w:jc w:val="both"/>
        <w:rPr>
          <w:rFonts w:eastAsia="Times New Roman"/>
          <w:lang w:eastAsia="pl-PL"/>
        </w:rPr>
      </w:pPr>
      <w:r w:rsidRPr="00B60368">
        <w:t>Zamawiający</w:t>
      </w:r>
    </w:p>
    <w:p w:rsidR="00563A67" w:rsidRPr="00B60368" w:rsidRDefault="00563A67" w:rsidP="0098293C">
      <w:pPr>
        <w:rPr>
          <w:lang w:eastAsia="pl-PL"/>
        </w:rPr>
      </w:pPr>
      <w:r w:rsidRPr="00B60368">
        <w:rPr>
          <w:lang w:eastAsia="pl-PL"/>
        </w:rPr>
        <w:t>Miejsko-Gminny Ośrodek Pomocy Społecznej, ul. Kcyńska 34, 89-200 Szubin</w:t>
      </w:r>
      <w:r w:rsidR="0098293C">
        <w:rPr>
          <w:lang w:eastAsia="pl-PL"/>
        </w:rPr>
        <w:br/>
      </w:r>
      <w:r w:rsidRPr="00B60368">
        <w:rPr>
          <w:lang w:eastAsia="pl-PL"/>
        </w:rPr>
        <w:t>Tel. 786 910 771 fax 52 391 03 70</w:t>
      </w:r>
      <w:r w:rsidR="0098293C">
        <w:rPr>
          <w:lang w:eastAsia="pl-PL"/>
        </w:rPr>
        <w:br/>
      </w:r>
      <w:r w:rsidRPr="00B60368">
        <w:rPr>
          <w:lang w:eastAsia="pl-PL"/>
        </w:rPr>
        <w:t xml:space="preserve">Strona </w:t>
      </w:r>
      <w:hyperlink r:id="rId9" w:history="1">
        <w:r w:rsidRPr="00B60368">
          <w:rPr>
            <w:rStyle w:val="Hipercze"/>
            <w:rFonts w:cs="Tahoma"/>
            <w:bCs/>
            <w:color w:val="auto"/>
            <w:szCs w:val="20"/>
          </w:rPr>
          <w:t>www.mgopsszubin.4bip.pl</w:t>
        </w:r>
      </w:hyperlink>
    </w:p>
    <w:p w:rsidR="00563A67" w:rsidRPr="00B60368" w:rsidRDefault="00563A67" w:rsidP="009B0CB7">
      <w:pPr>
        <w:pStyle w:val="Nagwek1"/>
        <w:numPr>
          <w:ilvl w:val="0"/>
          <w:numId w:val="4"/>
        </w:numPr>
        <w:spacing w:after="100" w:line="26" w:lineRule="atLeast"/>
        <w:contextualSpacing w:val="0"/>
        <w:jc w:val="both"/>
        <w:rPr>
          <w:rFonts w:eastAsia="Times New Roman"/>
          <w:lang w:eastAsia="pl-PL"/>
        </w:rPr>
      </w:pPr>
      <w:r w:rsidRPr="00B60368">
        <w:rPr>
          <w:rFonts w:eastAsia="Times New Roman"/>
          <w:lang w:eastAsia="pl-PL"/>
        </w:rPr>
        <w:t>Tryb udzielania zamówienia</w:t>
      </w:r>
    </w:p>
    <w:p w:rsidR="005666D5" w:rsidRDefault="00563A67" w:rsidP="005666D5">
      <w:pPr>
        <w:pStyle w:val="Akapitzlist"/>
        <w:numPr>
          <w:ilvl w:val="1"/>
          <w:numId w:val="4"/>
        </w:numPr>
      </w:pPr>
      <w:r w:rsidRPr="005666D5">
        <w:t xml:space="preserve">Postępowanie o udzielenie zamówienia prowadzone jest zgodnie z zasadą konkurencyjności na podstawie Wytycznych dotyczących kwalifikowalności wydatków na lata 2021-2027 z dnia 18 listopada 2022 roku w sposób przejrzysty i proporcjonalny, z zachowaniem uczciwej konkurencji i równego traktowania wykonawców. </w:t>
      </w:r>
    </w:p>
    <w:p w:rsidR="00563A67" w:rsidRPr="005666D5" w:rsidRDefault="00563A67" w:rsidP="005666D5">
      <w:pPr>
        <w:pStyle w:val="Akapitzlist"/>
        <w:numPr>
          <w:ilvl w:val="1"/>
          <w:numId w:val="4"/>
        </w:numPr>
      </w:pPr>
      <w:r w:rsidRPr="005666D5">
        <w:t>W sprawach nieuregulowanych w niniejszym dokumencie zastosowanie mają postanowienia wymienionych wcześniej Wytycznych oraz przepisy ustawy z dnia 23 kwietnia 1964 r. kodeks cywilny (tj. Dz.U z 2024 poz. 1061 ze zmianami)</w:t>
      </w:r>
    </w:p>
    <w:p w:rsidR="00563A67" w:rsidRPr="00971C0A" w:rsidRDefault="00563A67" w:rsidP="009B0CB7">
      <w:pPr>
        <w:pStyle w:val="Nagwek1"/>
        <w:numPr>
          <w:ilvl w:val="0"/>
          <w:numId w:val="4"/>
        </w:numPr>
        <w:spacing w:after="100"/>
        <w:contextualSpacing w:val="0"/>
        <w:jc w:val="both"/>
        <w:rPr>
          <w:rFonts w:eastAsia="Times New Roman" w:cs="Tahoma"/>
          <w:szCs w:val="20"/>
          <w:lang w:eastAsia="pl-PL"/>
        </w:rPr>
      </w:pPr>
      <w:r w:rsidRPr="00971C0A">
        <w:t>Opis przedmiotu zamówienia</w:t>
      </w:r>
    </w:p>
    <w:p w:rsidR="006A7F7D" w:rsidRDefault="00563A67" w:rsidP="006A7F7D">
      <w:pPr>
        <w:pStyle w:val="Akapitzlist"/>
        <w:numPr>
          <w:ilvl w:val="1"/>
          <w:numId w:val="4"/>
        </w:numPr>
      </w:pPr>
      <w:r w:rsidRPr="006A7F7D">
        <w:t>Przedmiotem zamówienia jest świadczenie usług</w:t>
      </w:r>
      <w:r w:rsidR="00B60368" w:rsidRPr="006A7F7D">
        <w:t xml:space="preserve"> sprzątania i utrzymania czystości w </w:t>
      </w:r>
      <w:r w:rsidRPr="006A7F7D">
        <w:t>Dzienn</w:t>
      </w:r>
      <w:r w:rsidR="00B0202E" w:rsidRPr="006A7F7D">
        <w:t>ym</w:t>
      </w:r>
      <w:r w:rsidRPr="006A7F7D">
        <w:t xml:space="preserve"> Domu Pomocy w Szubinie, ul. Winnica 19 (dalej skrót: DDP) w l</w:t>
      </w:r>
      <w:r w:rsidR="00A56DB6" w:rsidRPr="006A7F7D">
        <w:t>atach 2024 – 2026 w wymiarze około</w:t>
      </w:r>
      <w:r w:rsidRPr="006A7F7D">
        <w:t xml:space="preserve"> </w:t>
      </w:r>
      <w:r w:rsidR="00B60368" w:rsidRPr="006A7F7D">
        <w:t>3</w:t>
      </w:r>
      <w:r w:rsidRPr="006A7F7D">
        <w:t xml:space="preserve"> godzin</w:t>
      </w:r>
      <w:r w:rsidR="00B60368" w:rsidRPr="006A7F7D">
        <w:t>y</w:t>
      </w:r>
      <w:r w:rsidRPr="006A7F7D">
        <w:t xml:space="preserve"> </w:t>
      </w:r>
      <w:r w:rsidR="00B60368" w:rsidRPr="006A7F7D">
        <w:t>dziennie, w dni pracy DDP,</w:t>
      </w:r>
      <w:r w:rsidRPr="006A7F7D">
        <w:t xml:space="preserve"> od poniedziałku do piątku z wyłączeniem świąt i dni ustawowo wolnych od pracy</w:t>
      </w:r>
      <w:r w:rsidR="00971C0A" w:rsidRPr="006A7F7D">
        <w:t xml:space="preserve"> </w:t>
      </w:r>
      <w:r w:rsidRPr="006A7F7D">
        <w:t xml:space="preserve">w łącznym wymiarze </w:t>
      </w:r>
      <w:r w:rsidR="00A56DB6" w:rsidRPr="006A7F7D">
        <w:t>1.374</w:t>
      </w:r>
      <w:r w:rsidR="00971C0A" w:rsidRPr="006A7F7D">
        <w:t xml:space="preserve"> godzin.</w:t>
      </w:r>
      <w:r w:rsidR="00B0202E" w:rsidRPr="006A7F7D">
        <w:t xml:space="preserve"> Całkowita powierzchnia sprzątania: </w:t>
      </w:r>
      <w:r w:rsidR="00A56DB6" w:rsidRPr="006A7F7D">
        <w:t>3</w:t>
      </w:r>
      <w:r w:rsidR="00910E7F" w:rsidRPr="006A7F7D">
        <w:t>4</w:t>
      </w:r>
      <w:r w:rsidR="00A56DB6" w:rsidRPr="006A7F7D">
        <w:t xml:space="preserve">0 </w:t>
      </w:r>
      <w:r w:rsidR="00B0202E" w:rsidRPr="006A7F7D">
        <w:t>m2.</w:t>
      </w:r>
      <w:bookmarkStart w:id="0" w:name="_Hlk178088477"/>
    </w:p>
    <w:p w:rsidR="006A7F7D" w:rsidRDefault="00563A67" w:rsidP="006A7F7D">
      <w:pPr>
        <w:pStyle w:val="Akapitzlist"/>
        <w:numPr>
          <w:ilvl w:val="1"/>
          <w:numId w:val="4"/>
        </w:numPr>
      </w:pPr>
      <w:r w:rsidRPr="006A7F7D">
        <w:t>Szczegółowe godziny realizacji umowy ustalane będą w porozumieniu z wykonawcą</w:t>
      </w:r>
      <w:bookmarkEnd w:id="0"/>
      <w:r w:rsidRPr="006A7F7D">
        <w:t>.</w:t>
      </w:r>
    </w:p>
    <w:p w:rsidR="006A7F7D" w:rsidRDefault="00563A67" w:rsidP="006A7F7D">
      <w:pPr>
        <w:pStyle w:val="Akapitzlist"/>
        <w:numPr>
          <w:ilvl w:val="1"/>
          <w:numId w:val="4"/>
        </w:numPr>
      </w:pPr>
      <w:r w:rsidRPr="006A7F7D">
        <w:t>Termin realizacji umowy rozpocznie się od dnia jej podpisania.</w:t>
      </w:r>
    </w:p>
    <w:p w:rsidR="006A7F7D" w:rsidRDefault="00563A67" w:rsidP="006A7F7D">
      <w:pPr>
        <w:pStyle w:val="Akapitzlist"/>
        <w:numPr>
          <w:ilvl w:val="1"/>
          <w:numId w:val="4"/>
        </w:numPr>
      </w:pPr>
      <w:r w:rsidRPr="006A7F7D">
        <w:t>Maksymalny czas  realizacji umowy: 31.08.2026 r.</w:t>
      </w:r>
    </w:p>
    <w:p w:rsidR="00B50E15" w:rsidRDefault="00563A67" w:rsidP="00FF6720">
      <w:pPr>
        <w:pStyle w:val="Akapitzlist"/>
        <w:numPr>
          <w:ilvl w:val="1"/>
          <w:numId w:val="4"/>
        </w:numPr>
      </w:pPr>
      <w:r w:rsidRPr="006A7F7D">
        <w:lastRenderedPageBreak/>
        <w:t xml:space="preserve">Przedmiot zamówienia obejmuje usługi </w:t>
      </w:r>
      <w:r w:rsidR="005635A3" w:rsidRPr="006A7F7D">
        <w:t xml:space="preserve">sprzątania i </w:t>
      </w:r>
      <w:r w:rsidR="009B0CB7" w:rsidRPr="006A7F7D">
        <w:t xml:space="preserve">bieżącego </w:t>
      </w:r>
      <w:r w:rsidR="005635A3" w:rsidRPr="00FF6720">
        <w:t>utrzymania czystości</w:t>
      </w:r>
      <w:r w:rsidR="009B0CB7" w:rsidRPr="00FF6720">
        <w:t xml:space="preserve"> pomieszczeń DDP co najmniej w zakresie opisanych niżej prac. </w:t>
      </w:r>
      <w:r w:rsidR="009B0CB7" w:rsidRPr="00FF6720">
        <w:br/>
      </w:r>
      <w:r w:rsidR="00860080" w:rsidRPr="00FF6720">
        <w:t>3.5.1</w:t>
      </w:r>
      <w:r w:rsidR="009B0CB7" w:rsidRPr="00FF6720">
        <w:t>.</w:t>
      </w:r>
      <w:r w:rsidR="00860080" w:rsidRPr="00FF6720">
        <w:t xml:space="preserve"> </w:t>
      </w:r>
      <w:r w:rsidR="009B0CB7" w:rsidRPr="00FF6720">
        <w:t xml:space="preserve">Przynajmniej trzy razy w tygodniu: </w:t>
      </w:r>
    </w:p>
    <w:p w:rsidR="00B50E15" w:rsidRDefault="009B0CB7" w:rsidP="00B50E15">
      <w:pPr>
        <w:pStyle w:val="Akapitzlist"/>
        <w:numPr>
          <w:ilvl w:val="0"/>
          <w:numId w:val="33"/>
        </w:numPr>
      </w:pPr>
      <w:r w:rsidRPr="00FF6720">
        <w:t>odkurzanie, zamiatanie i mycie podłóg pomieszczeń użytkowych DDP, pomieszczenia gospodarczego, korytarzy, windy, odpowiednio do danej powierzchni (</w:t>
      </w:r>
      <w:proofErr w:type="spellStart"/>
      <w:r w:rsidR="0047148F" w:rsidRPr="00FF6720">
        <w:t>granitogres</w:t>
      </w:r>
      <w:proofErr w:type="spellEnd"/>
      <w:r w:rsidR="0047148F" w:rsidRPr="00FF6720">
        <w:t>, płytki ceramiczne, terakota, wykładzina winylowa PCV</w:t>
      </w:r>
      <w:r w:rsidR="00B50E15">
        <w:t>),</w:t>
      </w:r>
    </w:p>
    <w:p w:rsidR="00B50E15" w:rsidRDefault="009B0CB7" w:rsidP="00B50E15">
      <w:pPr>
        <w:pStyle w:val="Akapitzlist"/>
        <w:numPr>
          <w:ilvl w:val="0"/>
          <w:numId w:val="33"/>
        </w:numPr>
      </w:pPr>
      <w:r w:rsidRPr="00FF6720">
        <w:t>wyci</w:t>
      </w:r>
      <w:r w:rsidR="00B50E15">
        <w:t>eranie kurzu, odkurzanie mebli,</w:t>
      </w:r>
    </w:p>
    <w:p w:rsidR="00B50E15" w:rsidRDefault="009B0CB7" w:rsidP="00B50E15">
      <w:pPr>
        <w:pStyle w:val="Akapitzlist"/>
        <w:numPr>
          <w:ilvl w:val="0"/>
          <w:numId w:val="33"/>
        </w:numPr>
      </w:pPr>
      <w:r w:rsidRPr="00FF6720">
        <w:t>mycie przedmiotów znajdujących się w sprzątanych pomieszczeniach, typu: szafki, blaty, stoły, biurka, wyłączniki, kosze, parapety okienne, drzwi, klamki itp. środkami zapewnian</w:t>
      </w:r>
      <w:r w:rsidR="00860080" w:rsidRPr="00FF6720">
        <w:t>ymi</w:t>
      </w:r>
      <w:r w:rsidR="00B50E15">
        <w:t xml:space="preserve"> przez zamawiającego, </w:t>
      </w:r>
    </w:p>
    <w:p w:rsidR="00B50E15" w:rsidRDefault="009B0CB7" w:rsidP="00B50E15">
      <w:pPr>
        <w:pStyle w:val="Akapitzlist"/>
        <w:numPr>
          <w:ilvl w:val="0"/>
          <w:numId w:val="33"/>
        </w:numPr>
      </w:pPr>
      <w:r w:rsidRPr="00FF6720">
        <w:t>utrzymanie czystości w toaletach: mycie, czyszczenie i dezynfekcja urządzeń sanitarnych, luster, umywalek, drzwi, pojemników na mydło, pojemników n</w:t>
      </w:r>
      <w:r w:rsidR="00B50E15">
        <w:t xml:space="preserve">a papier itp., </w:t>
      </w:r>
    </w:p>
    <w:p w:rsidR="00FF6720" w:rsidRDefault="009B0CB7" w:rsidP="00B50E15">
      <w:pPr>
        <w:pStyle w:val="Akapitzlist"/>
        <w:numPr>
          <w:ilvl w:val="0"/>
          <w:numId w:val="33"/>
        </w:numPr>
      </w:pPr>
      <w:r w:rsidRPr="00FF6720">
        <w:t>opróżnianie pojemników na śmieci, wymiana worków foliowych, wynos</w:t>
      </w:r>
      <w:r w:rsidR="007B5FF0" w:rsidRPr="00FF6720">
        <w:t>zenie nieczystości do kontenera</w:t>
      </w:r>
      <w:r w:rsidRPr="00FF6720">
        <w:t xml:space="preserve"> na śmieci na zewnątrz budynku</w:t>
      </w:r>
      <w:r w:rsidR="00FF6720">
        <w:t xml:space="preserve"> </w:t>
      </w:r>
    </w:p>
    <w:p w:rsidR="00C00792" w:rsidRDefault="00FF6720" w:rsidP="00FF6720">
      <w:pPr>
        <w:pStyle w:val="Akapitzlist"/>
        <w:ind w:left="1074"/>
      </w:pPr>
      <w:r>
        <w:t>3.5.2.</w:t>
      </w:r>
      <w:r w:rsidRPr="00FF6720">
        <w:t xml:space="preserve"> </w:t>
      </w:r>
      <w:r w:rsidR="009B0CB7" w:rsidRPr="00FF6720">
        <w:t xml:space="preserve">Okresowe sprzątanie kuchni, pomieszczeń, korytarza w zakresie: </w:t>
      </w:r>
    </w:p>
    <w:p w:rsidR="00C00792" w:rsidRPr="00FF6720" w:rsidRDefault="009B0CB7" w:rsidP="00486E73">
      <w:pPr>
        <w:pStyle w:val="Akapitzlist"/>
        <w:numPr>
          <w:ilvl w:val="0"/>
          <w:numId w:val="34"/>
        </w:numPr>
      </w:pPr>
      <w:r w:rsidRPr="00FF6720">
        <w:t>mycie drzwi oraz ościeżnic – 1 raz na kwartał,</w:t>
      </w:r>
    </w:p>
    <w:p w:rsidR="00C00792" w:rsidRPr="00FF6720" w:rsidRDefault="009B0CB7" w:rsidP="00486E73">
      <w:pPr>
        <w:pStyle w:val="Akapitzlist"/>
        <w:numPr>
          <w:ilvl w:val="0"/>
          <w:numId w:val="34"/>
        </w:numPr>
      </w:pPr>
      <w:r w:rsidRPr="00FF6720">
        <w:t>mycie okien – 1 raz na pół roku (po 1 razie w ok</w:t>
      </w:r>
      <w:r w:rsidR="00997936" w:rsidRPr="00FF6720">
        <w:t>resie wiosennym oraz jesiennym)</w:t>
      </w:r>
      <w:r w:rsidR="00A07032">
        <w:t>,</w:t>
      </w:r>
    </w:p>
    <w:p w:rsidR="00C00792" w:rsidRPr="00FF6720" w:rsidRDefault="009B0CB7" w:rsidP="00486E73">
      <w:pPr>
        <w:pStyle w:val="Akapitzlist"/>
        <w:numPr>
          <w:ilvl w:val="0"/>
          <w:numId w:val="34"/>
        </w:numPr>
      </w:pPr>
      <w:r w:rsidRPr="00FF6720">
        <w:t>mycie opraw świetlnych – 1 raz na pół roku,</w:t>
      </w:r>
    </w:p>
    <w:p w:rsidR="00C00792" w:rsidRPr="00FF6720" w:rsidRDefault="009B0CB7" w:rsidP="00486E73">
      <w:pPr>
        <w:pStyle w:val="Akapitzlist"/>
        <w:numPr>
          <w:ilvl w:val="0"/>
          <w:numId w:val="34"/>
        </w:numPr>
      </w:pPr>
      <w:r w:rsidRPr="00FF6720">
        <w:t xml:space="preserve">mycie kaloryferów – 1 raz w roku. </w:t>
      </w:r>
    </w:p>
    <w:p w:rsidR="00F01090" w:rsidRPr="00FF6720" w:rsidRDefault="009B0CB7" w:rsidP="00FF6720">
      <w:pPr>
        <w:pStyle w:val="Akapitzlist"/>
      </w:pPr>
      <w:r w:rsidRPr="00FF6720">
        <w:t>Łączna powierzchnia podłóg wynosi:</w:t>
      </w:r>
      <w:r w:rsidR="00B62EEC" w:rsidRPr="00FF6720">
        <w:t xml:space="preserve"> 3</w:t>
      </w:r>
      <w:r w:rsidR="00AF106B" w:rsidRPr="00FF6720">
        <w:t>4</w:t>
      </w:r>
      <w:r w:rsidR="00B62EEC" w:rsidRPr="00FF6720">
        <w:t>0m2.</w:t>
      </w:r>
    </w:p>
    <w:p w:rsidR="00F01090" w:rsidRPr="00FF6720" w:rsidRDefault="00FD2325" w:rsidP="00FF6720">
      <w:pPr>
        <w:pStyle w:val="Akapitzlist"/>
      </w:pPr>
      <w:r w:rsidRPr="00FF6720">
        <w:t xml:space="preserve">3.5.3. </w:t>
      </w:r>
      <w:r w:rsidR="00563A67" w:rsidRPr="00FF6720">
        <w:t>Współpraca z kadrą DDP</w:t>
      </w:r>
      <w:r w:rsidR="005635A3" w:rsidRPr="00FF6720">
        <w:t>.</w:t>
      </w:r>
    </w:p>
    <w:p w:rsidR="00F01090" w:rsidRPr="00FF6720" w:rsidRDefault="00FD2325" w:rsidP="00FF6720">
      <w:pPr>
        <w:pStyle w:val="Akapitzlist"/>
      </w:pPr>
      <w:r w:rsidRPr="00FF6720">
        <w:t xml:space="preserve">3.5.4. </w:t>
      </w:r>
      <w:r w:rsidR="00563A67" w:rsidRPr="00FF6720">
        <w:t xml:space="preserve">Wykonywanie innych zaleceń kierownika DDP. </w:t>
      </w:r>
    </w:p>
    <w:p w:rsidR="00563A67" w:rsidRPr="00FF6720" w:rsidRDefault="00FD2325" w:rsidP="00FF6720">
      <w:pPr>
        <w:pStyle w:val="Akapitzlist"/>
      </w:pPr>
      <w:r w:rsidRPr="00FF6720">
        <w:t xml:space="preserve">3.5.5. </w:t>
      </w:r>
      <w:r w:rsidR="00563A67" w:rsidRPr="00FF6720">
        <w:t>Potwierdzanie realizacji usług w karcie pracy.</w:t>
      </w:r>
    </w:p>
    <w:p w:rsidR="004D1231" w:rsidRPr="00AE2562" w:rsidRDefault="00563A67" w:rsidP="00AE2562">
      <w:pPr>
        <w:pStyle w:val="Akapitzlist"/>
        <w:numPr>
          <w:ilvl w:val="1"/>
          <w:numId w:val="4"/>
        </w:numPr>
      </w:pPr>
      <w:bookmarkStart w:id="1" w:name="_Hlk178088598"/>
      <w:r w:rsidRPr="00AE2562">
        <w:t xml:space="preserve">Usługi będą świadczone </w:t>
      </w:r>
      <w:r w:rsidR="004D1231" w:rsidRPr="00AE2562">
        <w:t xml:space="preserve">w dziennym ośrodku wsparcia </w:t>
      </w:r>
      <w:r w:rsidRPr="00AE2562">
        <w:t xml:space="preserve">dla 20 osób ze szczególnymi potrzebami, wymagających wsparcia w codziennym funkcjonowaniu ze względu na wiek, choroby i niepełnosprawność. </w:t>
      </w:r>
      <w:bookmarkEnd w:id="1"/>
    </w:p>
    <w:p w:rsidR="00F73BEE" w:rsidRPr="004D1231" w:rsidRDefault="00F73BEE" w:rsidP="004D1231">
      <w:pPr>
        <w:pStyle w:val="Akapitzlist"/>
        <w:numPr>
          <w:ilvl w:val="1"/>
          <w:numId w:val="4"/>
        </w:numPr>
        <w:spacing w:line="268" w:lineRule="auto"/>
        <w:ind w:left="1134" w:hanging="425"/>
        <w:rPr>
          <w:color w:val="00B050"/>
          <w:lang w:eastAsia="pl-PL"/>
        </w:rPr>
      </w:pPr>
      <w:r w:rsidRPr="00AE2562">
        <w:t>Zamawiający będzie dostarczał środki czystości i narzędzia niezbędne do wykonania usługi</w:t>
      </w:r>
      <w:r>
        <w:rPr>
          <w:lang w:eastAsia="pl-PL"/>
        </w:rPr>
        <w:t>.</w:t>
      </w:r>
    </w:p>
    <w:p w:rsidR="00563A67" w:rsidRPr="00AE2562" w:rsidRDefault="0069473D" w:rsidP="00AE2562">
      <w:pPr>
        <w:pStyle w:val="Akapitzlist"/>
        <w:numPr>
          <w:ilvl w:val="1"/>
          <w:numId w:val="4"/>
        </w:numPr>
      </w:pPr>
      <w:r w:rsidRPr="00AE2562">
        <w:lastRenderedPageBreak/>
        <w:t>Niezbędna z</w:t>
      </w:r>
      <w:r w:rsidR="00563A67" w:rsidRPr="00AE2562">
        <w:t>najomość i stosowanie w pracy zasady równości szans i niedyskryminacji, a także płci kobiet i mężczyzn, zgodnie z wytycznymi równościowymi, w tym standardy dostępności dla polityki spójności 2021-2027, stanowiące załącznik nr 2 do wytycznych równościowych;  zasady zrównoważonego rozwoju; Karty  praw podstawowych UE, Konwencji ONZ o prawach osób z niepełnosprawnościami, „Standardu DDP współfinansowanych z EFS+ w ramach Działania 8.24 programu Fundusze Europejskie dla Kujaw i Pomorza 2021-2027”.</w:t>
      </w:r>
    </w:p>
    <w:p w:rsidR="002851F8" w:rsidRDefault="00091D0C" w:rsidP="002851F8">
      <w:pPr>
        <w:pStyle w:val="Akapitzlist"/>
        <w:numPr>
          <w:ilvl w:val="1"/>
          <w:numId w:val="4"/>
        </w:numPr>
      </w:pPr>
      <w:r w:rsidRPr="00AE2562">
        <w:t>Niezbędna z</w:t>
      </w:r>
      <w:r w:rsidR="00563A67" w:rsidRPr="00AE2562">
        <w:t xml:space="preserve">najomość i </w:t>
      </w:r>
      <w:r w:rsidR="00563A67" w:rsidRPr="002851F8">
        <w:t>stosowanie w pracy wymaganych prawem kryteriów środowiskowych, przepisów w zakresie ochrony środowiska naturalnego i gospodarki odpadami.</w:t>
      </w:r>
    </w:p>
    <w:p w:rsidR="008056D6" w:rsidRPr="002851F8" w:rsidRDefault="008056D6" w:rsidP="002851F8">
      <w:pPr>
        <w:pStyle w:val="Akapitzlist"/>
        <w:numPr>
          <w:ilvl w:val="1"/>
          <w:numId w:val="4"/>
        </w:numPr>
      </w:pPr>
      <w:r w:rsidRPr="002851F8">
        <w:t>Wykonawca w trakcie realizacji zamówienia zapewni dostępność tych usług dla osób z niepełnosprawnościami, chorych, w wieku powyżej 60 roku życia oraz projektowanie usługi z przeznaczeniem dla wszystkich użytkowników.</w:t>
      </w:r>
    </w:p>
    <w:p w:rsidR="00563A67" w:rsidRPr="00BD111F" w:rsidRDefault="00563A67" w:rsidP="004D1231">
      <w:pPr>
        <w:pStyle w:val="Akapitzlist"/>
        <w:numPr>
          <w:ilvl w:val="1"/>
          <w:numId w:val="4"/>
        </w:numPr>
        <w:ind w:left="1134" w:hanging="425"/>
        <w:rPr>
          <w:lang w:eastAsia="pl-PL"/>
        </w:rPr>
      </w:pPr>
      <w:bookmarkStart w:id="2" w:name="_Hlk178088665"/>
      <w:r w:rsidRPr="00B85F21">
        <w:rPr>
          <w:lang w:eastAsia="pl-PL"/>
        </w:rPr>
        <w:t xml:space="preserve">Zasady realizacji i rozliczeń zamówienia zostały zawarte w Projekcie umowy, stanowiącym załącznik nr </w:t>
      </w:r>
      <w:r w:rsidRPr="00BD111F">
        <w:rPr>
          <w:lang w:eastAsia="pl-PL"/>
        </w:rPr>
        <w:t>3 do zap</w:t>
      </w:r>
      <w:r w:rsidR="00B1611D">
        <w:rPr>
          <w:lang w:eastAsia="pl-PL"/>
        </w:rPr>
        <w:t>ytania ofertowego</w:t>
      </w:r>
      <w:r w:rsidRPr="00BD111F">
        <w:rPr>
          <w:lang w:eastAsia="pl-PL"/>
        </w:rPr>
        <w:t>.</w:t>
      </w:r>
    </w:p>
    <w:p w:rsidR="00563A67" w:rsidRPr="00B85F21" w:rsidRDefault="00563A67" w:rsidP="004D1231">
      <w:pPr>
        <w:pStyle w:val="Akapitzlist"/>
        <w:numPr>
          <w:ilvl w:val="1"/>
          <w:numId w:val="4"/>
        </w:numPr>
        <w:ind w:left="1134" w:hanging="425"/>
        <w:rPr>
          <w:lang w:eastAsia="pl-PL"/>
        </w:rPr>
      </w:pPr>
      <w:r w:rsidRPr="00B85F21">
        <w:t>W przypadku zawieszenia działalności DDP z przyczyn niezależnych od zamawiającego, usługi mogą zostać zawieszone.</w:t>
      </w:r>
    </w:p>
    <w:p w:rsidR="00EC2C53" w:rsidRPr="00641FD6" w:rsidRDefault="00563A67" w:rsidP="00641FD6">
      <w:pPr>
        <w:pStyle w:val="Akapitzlist"/>
        <w:numPr>
          <w:ilvl w:val="1"/>
          <w:numId w:val="4"/>
        </w:numPr>
        <w:ind w:left="1134" w:hanging="425"/>
        <w:rPr>
          <w:lang w:eastAsia="pl-PL"/>
        </w:rPr>
      </w:pPr>
      <w:r w:rsidRPr="00641FD6">
        <w:rPr>
          <w:lang w:eastAsia="pl-PL"/>
        </w:rPr>
        <w:t>Kod i nazwa zamówienia według Wspólnego Słownika Zamówień (CPV):</w:t>
      </w:r>
      <w:r w:rsidRPr="00641FD6">
        <w:rPr>
          <w:rFonts w:cs="Arial"/>
          <w:spacing w:val="2"/>
        </w:rPr>
        <w:t xml:space="preserve"> </w:t>
      </w:r>
      <w:r w:rsidR="00641FD6">
        <w:rPr>
          <w:rFonts w:cs="Arial"/>
          <w:spacing w:val="2"/>
        </w:rPr>
        <w:br/>
      </w:r>
      <w:r w:rsidR="00EC2C53" w:rsidRPr="00641FD6">
        <w:rPr>
          <w:rFonts w:cs="Arial"/>
          <w:color w:val="000000"/>
          <w:spacing w:val="2"/>
          <w:shd w:val="clear" w:color="auto" w:fill="FFFFFF"/>
        </w:rPr>
        <w:t>90910000-9 - Usługi sprzątania</w:t>
      </w:r>
      <w:r w:rsidR="00D77244" w:rsidRPr="00641FD6">
        <w:rPr>
          <w:rFonts w:cs="Arial"/>
          <w:color w:val="000000"/>
          <w:spacing w:val="2"/>
          <w:shd w:val="clear" w:color="auto" w:fill="FFFFFF"/>
        </w:rPr>
        <w:t>,</w:t>
      </w:r>
      <w:r w:rsidR="00EC2C53" w:rsidRPr="00641FD6">
        <w:rPr>
          <w:rFonts w:cs="Arial"/>
          <w:color w:val="000000"/>
          <w:spacing w:val="2"/>
          <w:shd w:val="clear" w:color="auto" w:fill="FFFFFF"/>
        </w:rPr>
        <w:t xml:space="preserve"> </w:t>
      </w:r>
      <w:r w:rsidR="00641FD6">
        <w:rPr>
          <w:rFonts w:cs="Arial"/>
          <w:color w:val="000000"/>
          <w:spacing w:val="2"/>
          <w:shd w:val="clear" w:color="auto" w:fill="FFFFFF"/>
        </w:rPr>
        <w:br/>
      </w:r>
      <w:r w:rsidR="00641FD6" w:rsidRPr="00641FD6">
        <w:rPr>
          <w:rFonts w:cs="Arial"/>
          <w:color w:val="000000"/>
          <w:spacing w:val="2"/>
          <w:shd w:val="clear" w:color="auto" w:fill="FFFFFF"/>
        </w:rPr>
        <w:t>90911200-8 - Usługi sprzątania budynków,</w:t>
      </w:r>
      <w:r w:rsidR="00641FD6">
        <w:rPr>
          <w:rFonts w:cs="Arial"/>
          <w:color w:val="000000"/>
          <w:spacing w:val="2"/>
          <w:shd w:val="clear" w:color="auto" w:fill="FFFFFF"/>
        </w:rPr>
        <w:br/>
      </w:r>
      <w:r w:rsidR="00EC2C53" w:rsidRPr="00641FD6">
        <w:rPr>
          <w:rFonts w:cs="Arial"/>
          <w:color w:val="000000"/>
          <w:spacing w:val="2"/>
          <w:shd w:val="clear" w:color="auto" w:fill="FFFFFF"/>
        </w:rPr>
        <w:t>90911300-9 - Usługi czyszczenia okien</w:t>
      </w:r>
      <w:r w:rsidR="00D77244" w:rsidRPr="00641FD6">
        <w:rPr>
          <w:rFonts w:cs="Arial"/>
          <w:color w:val="000000"/>
          <w:spacing w:val="2"/>
          <w:shd w:val="clear" w:color="auto" w:fill="FFFFFF"/>
        </w:rPr>
        <w:t>,</w:t>
      </w:r>
      <w:r w:rsidR="00EC2C53" w:rsidRPr="00641FD6">
        <w:rPr>
          <w:rFonts w:cs="Arial"/>
          <w:color w:val="000000"/>
          <w:spacing w:val="2"/>
          <w:shd w:val="clear" w:color="auto" w:fill="FFFFFF"/>
        </w:rPr>
        <w:t xml:space="preserve"> </w:t>
      </w:r>
      <w:r w:rsidR="00641FD6">
        <w:rPr>
          <w:rFonts w:cs="Arial"/>
          <w:color w:val="000000"/>
          <w:spacing w:val="2"/>
          <w:shd w:val="clear" w:color="auto" w:fill="FFFFFF"/>
        </w:rPr>
        <w:br/>
      </w:r>
      <w:r w:rsidR="00EC2C53" w:rsidRPr="00641FD6">
        <w:rPr>
          <w:rFonts w:cs="Arial"/>
          <w:color w:val="000000"/>
          <w:spacing w:val="2"/>
          <w:shd w:val="clear" w:color="auto" w:fill="FFFFFF"/>
        </w:rPr>
        <w:t>90919000-2 - Usługi sprzątania biur i szkół oraz czyszczenia urządzeń biurowych</w:t>
      </w:r>
    </w:p>
    <w:bookmarkEnd w:id="2"/>
    <w:p w:rsidR="00563A67" w:rsidRPr="00641FD6" w:rsidRDefault="00563A67" w:rsidP="004D1231">
      <w:pPr>
        <w:pStyle w:val="Nagwek1"/>
        <w:numPr>
          <w:ilvl w:val="0"/>
          <w:numId w:val="4"/>
        </w:numPr>
        <w:spacing w:after="100" w:line="26" w:lineRule="atLeast"/>
        <w:ind w:left="714" w:hanging="357"/>
        <w:contextualSpacing w:val="0"/>
        <w:jc w:val="both"/>
        <w:rPr>
          <w:rFonts w:eastAsia="Times New Roman"/>
          <w:b w:val="0"/>
          <w:lang w:eastAsia="pl-PL"/>
        </w:rPr>
      </w:pPr>
      <w:r w:rsidRPr="00641FD6">
        <w:rPr>
          <w:rFonts w:eastAsia="Times New Roman"/>
          <w:lang w:eastAsia="pl-PL"/>
        </w:rPr>
        <w:t>Informacja o sposobie porozumiewania</w:t>
      </w:r>
    </w:p>
    <w:p w:rsidR="00C84ABB" w:rsidRDefault="00563A67" w:rsidP="00C84ABB">
      <w:pPr>
        <w:pStyle w:val="Akapitzlist"/>
        <w:numPr>
          <w:ilvl w:val="1"/>
          <w:numId w:val="4"/>
        </w:numPr>
      </w:pPr>
      <w:r w:rsidRPr="00641FD6">
        <w:t>Postępowanie prowadzone jest w języku polskim.</w:t>
      </w:r>
    </w:p>
    <w:p w:rsidR="00C84ABB" w:rsidRDefault="00563A67" w:rsidP="00C84ABB">
      <w:pPr>
        <w:pStyle w:val="Akapitzlist"/>
        <w:numPr>
          <w:ilvl w:val="1"/>
          <w:numId w:val="4"/>
        </w:numPr>
      </w:pPr>
      <w:r w:rsidRPr="00641FD6">
        <w:t xml:space="preserve">Komunikacja w postępowaniu o udzielenie zamówienia, w tym składanie ofert, wymiana informacji oraz przekazywanie ofert, oświadczeń odbywa się pisemnie za pomocą Bazy Konkurencyjności 2021 dostępnej pod adresem internetowym: https://bazakonkurencyjnosci.funduszeeuropejskie.gov.pl/. </w:t>
      </w:r>
    </w:p>
    <w:p w:rsidR="00C84ABB" w:rsidRPr="00C84ABB" w:rsidRDefault="00563A67" w:rsidP="00C84ABB">
      <w:pPr>
        <w:pStyle w:val="Akapitzlist"/>
        <w:numPr>
          <w:ilvl w:val="1"/>
          <w:numId w:val="4"/>
        </w:numPr>
      </w:pPr>
      <w:r w:rsidRPr="00C84ABB">
        <w:rPr>
          <w:rFonts w:cstheme="minorHAnsi"/>
        </w:rPr>
        <w:t>Zamawiający dopuszcza zadawanie pytań dotyczących prowadzonego postępowania oraz dokumentów załączonych do tego zap</w:t>
      </w:r>
      <w:r w:rsidR="00B1611D" w:rsidRPr="00C84ABB">
        <w:rPr>
          <w:rFonts w:cstheme="minorHAnsi"/>
        </w:rPr>
        <w:t>ytania</w:t>
      </w:r>
      <w:r w:rsidRPr="00C84ABB">
        <w:rPr>
          <w:rFonts w:cstheme="minorHAnsi"/>
        </w:rPr>
        <w:t xml:space="preserve">. Zamawiający udzieli niezwłocznie odpowiedzi na zadane pytania, o ile wniosek oferenta wpłynie do zamawiającego </w:t>
      </w:r>
      <w:r w:rsidRPr="00C84ABB">
        <w:rPr>
          <w:rFonts w:cstheme="minorHAnsi"/>
          <w:bCs/>
        </w:rPr>
        <w:t>nie później niż do końca dnia, w którym upływa połowa terminu wyznaczonego na składanie ofert</w:t>
      </w:r>
      <w:r w:rsidRPr="00C84ABB">
        <w:rPr>
          <w:rFonts w:cstheme="minorHAnsi"/>
        </w:rPr>
        <w:t xml:space="preserve">. </w:t>
      </w:r>
    </w:p>
    <w:p w:rsidR="00C84ABB" w:rsidRDefault="00563A67" w:rsidP="00C84ABB">
      <w:pPr>
        <w:pStyle w:val="Akapitzlist"/>
        <w:numPr>
          <w:ilvl w:val="1"/>
          <w:numId w:val="4"/>
        </w:numPr>
      </w:pPr>
      <w:r w:rsidRPr="00641FD6">
        <w:lastRenderedPageBreak/>
        <w:t>Zamawiający może również udzielić wyjaśnień na wnioski złożone po terminie wymienionym w pkt 4.3, o ile uzna, że udzielenie odpowiedzi ma istotne znaczenie dla realizacji zamówienia.</w:t>
      </w:r>
    </w:p>
    <w:p w:rsidR="00C84ABB" w:rsidRDefault="00563A67" w:rsidP="00C84ABB">
      <w:pPr>
        <w:pStyle w:val="Akapitzlist"/>
        <w:numPr>
          <w:ilvl w:val="1"/>
          <w:numId w:val="4"/>
        </w:numPr>
      </w:pPr>
      <w:r w:rsidRPr="00C84ABB">
        <w:rPr>
          <w:rFonts w:cstheme="minorHAnsi"/>
        </w:rPr>
        <w:t xml:space="preserve">W celu ułatwienia korzystania z Bazy Konkurencyjności dostępna jest na niej instrukcja „Dodanie oferty do ogłoszenia”  pod linkiem: </w:t>
      </w:r>
      <w:hyperlink r:id="rId10" w:history="1">
        <w:r w:rsidRPr="00C84ABB">
          <w:rPr>
            <w:rStyle w:val="Hipercze"/>
            <w:color w:val="auto"/>
            <w:sz w:val="20"/>
            <w:szCs w:val="20"/>
          </w:rPr>
          <w:t>www.bazakonkurencyjnosci.funduszeeuropejskie.gov.pl/pomoc/50-dodanie-oferty-do-ogloszenia</w:t>
        </w:r>
      </w:hyperlink>
      <w:r w:rsidRPr="00641FD6">
        <w:t xml:space="preserve">  </w:t>
      </w:r>
    </w:p>
    <w:p w:rsidR="00563A67" w:rsidRPr="00C84ABB" w:rsidRDefault="00563A67" w:rsidP="00C84ABB">
      <w:pPr>
        <w:pStyle w:val="Akapitzlist"/>
        <w:numPr>
          <w:ilvl w:val="1"/>
          <w:numId w:val="4"/>
        </w:numPr>
        <w:rPr>
          <w:rStyle w:val="Hipercze"/>
          <w:color w:val="auto"/>
          <w:u w:val="none"/>
        </w:rPr>
      </w:pPr>
      <w:r w:rsidRPr="00C84ABB">
        <w:rPr>
          <w:rFonts w:cstheme="minorHAnsi"/>
        </w:rPr>
        <w:t>W przypadku zawieszenia działalności Bazy Konkurencyjności 2021 potwierdzonego odpowiednim komunikatem na wymienionej stronie, zamawiający stosuje procedurę awaryjną. Procedura awaryjna polega na tym, że zamawiający skieruje zap</w:t>
      </w:r>
      <w:r w:rsidR="00B1611D" w:rsidRPr="00C84ABB">
        <w:rPr>
          <w:rFonts w:cstheme="minorHAnsi"/>
        </w:rPr>
        <w:t>ytanie</w:t>
      </w:r>
      <w:r w:rsidRPr="00C84ABB">
        <w:rPr>
          <w:rFonts w:cstheme="minorHAnsi"/>
        </w:rPr>
        <w:t xml:space="preserve"> ofert</w:t>
      </w:r>
      <w:r w:rsidR="00B1611D" w:rsidRPr="00C84ABB">
        <w:rPr>
          <w:rFonts w:cstheme="minorHAnsi"/>
        </w:rPr>
        <w:t>owe</w:t>
      </w:r>
      <w:r w:rsidRPr="00C84ABB">
        <w:rPr>
          <w:rFonts w:cstheme="minorHAnsi"/>
        </w:rPr>
        <w:t xml:space="preserve"> do co najmniej trzech potencjalnych wykonawców (o ile istnieją) oraz ogłosi je na stronie internetowej </w:t>
      </w:r>
      <w:hyperlink r:id="rId11" w:history="1">
        <w:r w:rsidRPr="00C84ABB">
          <w:rPr>
            <w:rStyle w:val="Hipercze"/>
            <w:rFonts w:cstheme="minorHAnsi"/>
            <w:color w:val="auto"/>
            <w:sz w:val="20"/>
            <w:szCs w:val="20"/>
          </w:rPr>
          <w:t>www.mgopsszubin.4bip.pl</w:t>
        </w:r>
      </w:hyperlink>
      <w:r w:rsidRPr="00C84ABB">
        <w:rPr>
          <w:rStyle w:val="Hipercze"/>
          <w:rFonts w:cstheme="minorHAnsi"/>
          <w:color w:val="auto"/>
          <w:sz w:val="20"/>
          <w:szCs w:val="20"/>
        </w:rPr>
        <w:t xml:space="preserve"> w dziale „Projekty, Programy” w zakładce </w:t>
      </w:r>
      <w:r w:rsidRPr="00937228">
        <w:rPr>
          <w:rStyle w:val="Hipercze"/>
          <w:rFonts w:cstheme="minorHAnsi"/>
          <w:color w:val="auto"/>
          <w:szCs w:val="24"/>
        </w:rPr>
        <w:t>„Funkcjonowanie DDP w Szubinie, ul. Winnica 19”.</w:t>
      </w:r>
    </w:p>
    <w:p w:rsidR="00D731DC" w:rsidRPr="00D7116D" w:rsidRDefault="00563A67" w:rsidP="00C84ABB">
      <w:pPr>
        <w:pStyle w:val="Akapitzlist"/>
        <w:rPr>
          <w:rStyle w:val="Hipercze"/>
          <w:rFonts w:cstheme="minorHAnsi"/>
          <w:color w:val="auto"/>
          <w:sz w:val="20"/>
          <w:szCs w:val="20"/>
        </w:rPr>
      </w:pPr>
      <w:r w:rsidRPr="00D7116D">
        <w:rPr>
          <w:rFonts w:cstheme="minorHAnsi"/>
        </w:rPr>
        <w:t xml:space="preserve">W przypadku określonym w pkt. 4.6, komunikacja między zamawiającym a wykonawcami odbywa się przy wykorzystaniu środków komunikacji elektronicznej za pomocą adresu e-mail: </w:t>
      </w:r>
      <w:hyperlink r:id="rId12" w:history="1">
        <w:r w:rsidRPr="00937228">
          <w:rPr>
            <w:rStyle w:val="Hipercze"/>
            <w:rFonts w:cstheme="minorHAnsi"/>
            <w:color w:val="auto"/>
            <w:szCs w:val="24"/>
          </w:rPr>
          <w:t>ddpszubin@mgopsszubin.pl</w:t>
        </w:r>
      </w:hyperlink>
    </w:p>
    <w:p w:rsidR="00563A67" w:rsidRPr="00D7116D" w:rsidRDefault="00563A67" w:rsidP="00C84ABB">
      <w:pPr>
        <w:pStyle w:val="Akapitzlist"/>
        <w:rPr>
          <w:rFonts w:cstheme="minorHAnsi"/>
          <w:u w:val="single"/>
        </w:rPr>
      </w:pPr>
      <w:r w:rsidRPr="00D7116D">
        <w:rPr>
          <w:rFonts w:cstheme="minorHAnsi"/>
        </w:rPr>
        <w:t xml:space="preserve">Zamawiający nie dopuszcza składania ofert i komunikowania się z wykonawcami w inny sposób niż opisany wyżej. </w:t>
      </w:r>
    </w:p>
    <w:p w:rsidR="00563A67" w:rsidRPr="007B2B46" w:rsidRDefault="00563A67" w:rsidP="004D1231">
      <w:pPr>
        <w:pStyle w:val="Nagwek1"/>
        <w:numPr>
          <w:ilvl w:val="0"/>
          <w:numId w:val="4"/>
        </w:numPr>
        <w:spacing w:after="100" w:line="26" w:lineRule="atLeast"/>
        <w:ind w:left="714" w:hanging="357"/>
        <w:contextualSpacing w:val="0"/>
        <w:jc w:val="both"/>
      </w:pPr>
      <w:r w:rsidRPr="007B2B46">
        <w:t xml:space="preserve">Warunki udziału w postępowaniu </w:t>
      </w:r>
    </w:p>
    <w:p w:rsidR="00937228" w:rsidRDefault="00563A67" w:rsidP="00937228">
      <w:pPr>
        <w:pStyle w:val="Akapitzlist"/>
        <w:numPr>
          <w:ilvl w:val="1"/>
          <w:numId w:val="4"/>
        </w:numPr>
      </w:pPr>
      <w:r w:rsidRPr="00937228">
        <w:t>O udzielenie zamówienia mogą ubiegać się wykonawcy będący osobami fizycznymi, osobami prawnymi i podmiotami prowadzącymi działalność gospodarczą oraz wykonawcy występujący wspólnie (konsor</w:t>
      </w:r>
      <w:r w:rsidR="00D7116D" w:rsidRPr="00937228">
        <w:t xml:space="preserve">cja i spółki cywilne), którzy </w:t>
      </w:r>
      <w:r w:rsidRPr="00937228">
        <w:t xml:space="preserve">posiadają niezbędną wiedzę i doświadczenie pozwalające na </w:t>
      </w:r>
      <w:r w:rsidR="00D7116D" w:rsidRPr="00937228">
        <w:t>prawidłowe wykonanie zamówienia</w:t>
      </w:r>
      <w:r w:rsidRPr="00937228">
        <w:t>.</w:t>
      </w:r>
    </w:p>
    <w:p w:rsidR="00563A67" w:rsidRPr="00937228" w:rsidRDefault="00563A67" w:rsidP="00937228">
      <w:pPr>
        <w:pStyle w:val="Akapitzlist"/>
        <w:numPr>
          <w:ilvl w:val="1"/>
          <w:numId w:val="4"/>
        </w:numPr>
      </w:pPr>
      <w:r w:rsidRPr="00937228">
        <w:t>Zamawiający uzna powyższ</w:t>
      </w:r>
      <w:r w:rsidR="00D7116D" w:rsidRPr="00937228">
        <w:t>y</w:t>
      </w:r>
      <w:r w:rsidRPr="00937228">
        <w:t xml:space="preserve"> warun</w:t>
      </w:r>
      <w:r w:rsidR="00D7116D" w:rsidRPr="00937228">
        <w:t>e</w:t>
      </w:r>
      <w:r w:rsidRPr="00937228">
        <w:t>k za spełnion</w:t>
      </w:r>
      <w:r w:rsidR="00D7116D" w:rsidRPr="00937228">
        <w:t>y, jeżeli</w:t>
      </w:r>
      <w:r w:rsidRPr="00937228">
        <w:t xml:space="preserve"> wykonawca w formularzu oferty oświadczy, że posiada wiedzę i doświadczenie niezbędne do prawidłowego wykonania zamówienia,</w:t>
      </w:r>
    </w:p>
    <w:p w:rsidR="00563A67" w:rsidRPr="00474E61" w:rsidRDefault="00563A67" w:rsidP="004D1231">
      <w:pPr>
        <w:pStyle w:val="Nagwek1"/>
        <w:numPr>
          <w:ilvl w:val="0"/>
          <w:numId w:val="4"/>
        </w:numPr>
        <w:spacing w:after="100"/>
        <w:contextualSpacing w:val="0"/>
      </w:pPr>
      <w:r w:rsidRPr="00474E61">
        <w:t>Podstawy wykluczenia wykonawców</w:t>
      </w:r>
    </w:p>
    <w:p w:rsidR="00563A67" w:rsidRPr="00474E61" w:rsidRDefault="00563A67" w:rsidP="00A73C24">
      <w:pPr>
        <w:pStyle w:val="Akapitzlist"/>
        <w:numPr>
          <w:ilvl w:val="1"/>
          <w:numId w:val="4"/>
        </w:numPr>
        <w:autoSpaceDE w:val="0"/>
        <w:autoSpaceDN w:val="0"/>
        <w:adjustRightInd w:val="0"/>
        <w:spacing w:line="25" w:lineRule="atLeast"/>
        <w:rPr>
          <w:rFonts w:cs="Arial"/>
          <w:szCs w:val="20"/>
        </w:rPr>
      </w:pPr>
      <w:r w:rsidRPr="00474E61">
        <w:rPr>
          <w:rFonts w:cs="Arial"/>
          <w:szCs w:val="20"/>
        </w:rPr>
        <w:t>O udzielenie zamówienia mogą ubiegać się wykonawcy, którzy nie podlegają wykluczeniu.</w:t>
      </w:r>
    </w:p>
    <w:p w:rsidR="00563A67" w:rsidRPr="00474E61" w:rsidRDefault="00563A67" w:rsidP="00A73C24">
      <w:pPr>
        <w:pStyle w:val="Akapitzlist"/>
        <w:numPr>
          <w:ilvl w:val="1"/>
          <w:numId w:val="4"/>
        </w:numPr>
        <w:autoSpaceDE w:val="0"/>
        <w:autoSpaceDN w:val="0"/>
        <w:adjustRightInd w:val="0"/>
        <w:spacing w:line="25" w:lineRule="atLeast"/>
        <w:ind w:left="1071" w:hanging="357"/>
        <w:rPr>
          <w:rFonts w:cs="Arial"/>
          <w:b/>
          <w:bCs/>
          <w:szCs w:val="20"/>
        </w:rPr>
      </w:pPr>
      <w:r w:rsidRPr="00474E61">
        <w:rPr>
          <w:rFonts w:cs="Arial"/>
          <w:bCs/>
          <w:szCs w:val="20"/>
        </w:rPr>
        <w:t>W związku z zakazem konfliktu interesów, niniejsze zamówienie nie może zostać udzielone osobom ani podmiotom powiązanym osobowo lub kapitałowo z zamawiającym. Przez powiązania kapitałowe lub osobowe rozumie się powiązania pomiędzy zamawiającym a wykonawcą lub powiązania pomiędzy osobami wykonującymi czynności związane z przygotowaniem i przeprowadzeniem postępowania o udzielenie zamówienia a wykonawcą, polegające na:</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bookmarkStart w:id="3" w:name="_Hlk178083932"/>
      <w:r w:rsidRPr="00474E61">
        <w:rPr>
          <w:rFonts w:cs="Arial"/>
          <w:bCs/>
          <w:szCs w:val="20"/>
        </w:rPr>
        <w:t>uczestniczeniu w spółce jako wspólnik spółki cywilnej lub spółki osobowej,</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r w:rsidRPr="00474E61">
        <w:rPr>
          <w:rFonts w:cs="Arial"/>
          <w:bCs/>
          <w:szCs w:val="20"/>
        </w:rPr>
        <w:lastRenderedPageBreak/>
        <w:t>posiadaniu co najmniej 10% akcji lub udziałów (o ile niższy próg nie wynika z przepisów prawa),</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r w:rsidRPr="00474E61">
        <w:rPr>
          <w:rFonts w:cs="Arial"/>
          <w:bCs/>
          <w:szCs w:val="20"/>
        </w:rPr>
        <w:t>pełnieniu funkcji członka organu nadzorczego lub zarządzającego, prokurenta, pełnomocnika,</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r w:rsidRPr="00474E61">
        <w:rPr>
          <w:rFonts w:cs="Arial"/>
          <w:bCs/>
          <w:szCs w:val="20"/>
        </w:rPr>
        <w:t>pozostawaniu w związku małżeńskim, w stosunku pokrewieństwa lub powinowactwa w linii prostej, pokrewieństwa lub powinowactwa w linii bocznej do drugiego stopnia, lub związaniu z tytułu przysposobienia, opieki lub kurateli,</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r w:rsidRPr="00474E61">
        <w:rPr>
          <w:rFonts w:cs="Arial"/>
          <w:bCs/>
          <w:szCs w:val="20"/>
        </w:rPr>
        <w:t>pozostawaniu we wspólnym pożyciu z zamawiającym, jego zastępcą prawnym lub członkami organów zarządzających lub organów nadzorczych wykonawcy,</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r w:rsidRPr="00474E61">
        <w:rPr>
          <w:rFonts w:cs="Arial"/>
          <w:bCs/>
          <w:szCs w:val="20"/>
        </w:rPr>
        <w:t>pozostawaniu z zamawiającym w takim stosunku prawnym lub faktycznym, że istnieje uzasadniona wątpliwość co do ich bezstronności lub niezależności w związku z postępowaniem o udzielenie zamówienia.</w:t>
      </w:r>
    </w:p>
    <w:bookmarkEnd w:id="3"/>
    <w:p w:rsidR="00563A67" w:rsidRPr="00474E61" w:rsidRDefault="00563A67" w:rsidP="00A73C24">
      <w:pPr>
        <w:pStyle w:val="Akapitzlist"/>
        <w:numPr>
          <w:ilvl w:val="1"/>
          <w:numId w:val="4"/>
        </w:numPr>
        <w:autoSpaceDE w:val="0"/>
        <w:autoSpaceDN w:val="0"/>
        <w:adjustRightInd w:val="0"/>
        <w:spacing w:line="25" w:lineRule="atLeast"/>
        <w:rPr>
          <w:rFonts w:cs="Arial"/>
          <w:bCs/>
          <w:szCs w:val="20"/>
        </w:rPr>
      </w:pPr>
      <w:r w:rsidRPr="00474E61">
        <w:rPr>
          <w:rFonts w:cs="Arial"/>
          <w:bCs/>
          <w:szCs w:val="20"/>
        </w:rPr>
        <w:t>Zamaw</w:t>
      </w:r>
      <w:r w:rsidR="00510852">
        <w:rPr>
          <w:rFonts w:cs="Arial"/>
          <w:bCs/>
          <w:szCs w:val="20"/>
        </w:rPr>
        <w:t>iający wykluczy z postępowania w</w:t>
      </w:r>
      <w:r w:rsidRPr="00474E61">
        <w:rPr>
          <w:rFonts w:cs="Arial"/>
          <w:bCs/>
          <w:szCs w:val="20"/>
        </w:rPr>
        <w:t>ykonawców którzy:</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bookmarkStart w:id="4" w:name="_Hlk177721015"/>
      <w:r w:rsidRPr="00474E61">
        <w:rPr>
          <w:rFonts w:cs="Arial"/>
          <w:bCs/>
          <w:szCs w:val="20"/>
        </w:rPr>
        <w:t>nie wykazali spełnienia warunków udziału w postępowaniu lub nie wykazali braku podstaw wykluczenia,</w:t>
      </w:r>
    </w:p>
    <w:p w:rsidR="00563A67" w:rsidRPr="00474E61" w:rsidRDefault="00563A67" w:rsidP="00A73C24">
      <w:pPr>
        <w:pStyle w:val="Akapitzlist"/>
        <w:numPr>
          <w:ilvl w:val="2"/>
          <w:numId w:val="4"/>
        </w:numPr>
        <w:autoSpaceDE w:val="0"/>
        <w:autoSpaceDN w:val="0"/>
        <w:adjustRightInd w:val="0"/>
        <w:spacing w:line="25" w:lineRule="atLeast"/>
        <w:ind w:left="1843" w:hanging="709"/>
        <w:rPr>
          <w:rFonts w:cs="Arial"/>
          <w:bCs/>
          <w:szCs w:val="20"/>
        </w:rPr>
      </w:pPr>
      <w:r w:rsidRPr="00474E61">
        <w:rPr>
          <w:rFonts w:cs="Arial"/>
          <w:bCs/>
          <w:szCs w:val="20"/>
        </w:rPr>
        <w:t>wykonawcę będącego osobą fizyczną, którego prawomocnie skazano za przestępstwo:</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o którym mowa w art. 165a, art. 181-188, art. 189a, art. 218-221, art. 228-230a, art. 250a, art. 258 lub art. 270-309 ustawy z dnia 6 czerwca 1997 r. - Kodeks karny (</w:t>
      </w:r>
      <w:proofErr w:type="spellStart"/>
      <w:r w:rsidRPr="00474E61">
        <w:rPr>
          <w:rFonts w:cs="Arial"/>
          <w:bCs/>
          <w:szCs w:val="20"/>
        </w:rPr>
        <w:t>t.j</w:t>
      </w:r>
      <w:proofErr w:type="spellEnd"/>
      <w:r w:rsidRPr="00474E61">
        <w:rPr>
          <w:rFonts w:cs="Arial"/>
          <w:bCs/>
          <w:szCs w:val="20"/>
        </w:rPr>
        <w:t xml:space="preserve">. Dz.U. z 2019 r. poz. 1950, z </w:t>
      </w:r>
      <w:proofErr w:type="spellStart"/>
      <w:r w:rsidRPr="00474E61">
        <w:rPr>
          <w:rFonts w:cs="Arial"/>
          <w:bCs/>
          <w:szCs w:val="20"/>
        </w:rPr>
        <w:t>późn</w:t>
      </w:r>
      <w:proofErr w:type="spellEnd"/>
      <w:r w:rsidRPr="00474E61">
        <w:rPr>
          <w:rFonts w:cs="Arial"/>
          <w:bCs/>
          <w:szCs w:val="20"/>
        </w:rPr>
        <w:t>. zm.) lub art. 46 lub art. 48 ustawy z dnia 25 czerwca 2010 r. o sporcie (t. j. Dz.U. z 2019 r.),</w:t>
      </w:r>
    </w:p>
    <w:p w:rsidR="00563A67" w:rsidRPr="00474E61" w:rsidRDefault="008E0002" w:rsidP="00A73C24">
      <w:pPr>
        <w:pStyle w:val="Akapitzlist"/>
        <w:numPr>
          <w:ilvl w:val="2"/>
          <w:numId w:val="6"/>
        </w:numPr>
        <w:autoSpaceDE w:val="0"/>
        <w:autoSpaceDN w:val="0"/>
        <w:adjustRightInd w:val="0"/>
        <w:spacing w:line="25" w:lineRule="atLeast"/>
        <w:ind w:left="2127" w:hanging="284"/>
        <w:rPr>
          <w:rFonts w:cs="Arial"/>
          <w:bCs/>
          <w:szCs w:val="20"/>
        </w:rPr>
      </w:pPr>
      <w:r>
        <w:rPr>
          <w:rFonts w:cs="Arial"/>
          <w:bCs/>
          <w:szCs w:val="20"/>
        </w:rPr>
        <w:t xml:space="preserve">o </w:t>
      </w:r>
      <w:r w:rsidR="00563A67" w:rsidRPr="00474E61">
        <w:rPr>
          <w:rFonts w:cs="Arial"/>
          <w:bCs/>
          <w:szCs w:val="20"/>
        </w:rPr>
        <w:t>charakterze terrorystycznym, o którym mowa w art. 115 § 20 ustawy z dnia 6 czerwca 1997 r. - Kodeks karny, skarbowe, o którym mowa w art. 9 lub art. 10 ustawy z dnia 15 czerwca 2012 r. o skutkach powierzania wykonywania pracy cudzoziemcom przebywającym wbrew przepisom na terytorium Rzeczypospolitej Polskiej (Dz.U. z 2012 poz. 769);</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c) powyżej;</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 xml:space="preserve">wykonawcę, który w wyniku zamierzonego działania lub rażącego niedbalstwa wprowadził zamawiającego w błąd przy przedstawieniu informacji, że nie podlega wykluczeniu, spełnia warunki udziału w </w:t>
      </w:r>
      <w:r w:rsidRPr="00474E61">
        <w:rPr>
          <w:rFonts w:cs="Arial"/>
          <w:bCs/>
          <w:szCs w:val="20"/>
        </w:rPr>
        <w:lastRenderedPageBreak/>
        <w:t>postępowaniu lub obiektywne i niedyskryminacyjne kryteria lub który zataił te informacje lub nie jest w stanie przedstawić wymaganych dokumentów;</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który w wyniku lekkomyślności lub niedbalstwa przedstawił informacje wprowadzające w błąd zamawiającego, mogące mieć istotny wpływ na decyzje podejmowane przez zamawiającego w postępowaniu o udzielenie zamówienia;</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który bezprawnie wpływał lub próbował wpłynąć na czynności zamawiającego lub pozyskać informacje poufne, mogące dać mu przewagę w postępowaniu o udzielenie zamówienia;</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który brał udział w przygotowaniu lub przeprowadzeniu postępowania o udzielenie zamówienia lub którego pracownik, a także osoba wykonująca pracę na podstawie umowy zlecenia, o dzieło, agencyjnej lub innej umowy o świadczenie usług, brał udział w przygotowaniu lub przeprowadzeniu takiego postępowania, chyba że spowodowane tym zakłócenie konkurencji może być wyeliminowane w inny sposób niż przez wykluczenie wykonawcy z udziału w postępowaniu;</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który z innymi wykonawcami zawarł porozumienie mające na celu zakłócenie konkurencji między wykonawcami w postępowaniu o udzielenie zamówienia;</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 xml:space="preserve">wykonawcę będącego podmiotem zbiorowym, wobec którego sąd orzekł zakaz ubiegania się o zamówienia publiczne na podstawie ustawy z dnia 28 października 2002 r. o odpowiedzialności podmiotów zbiorowych za czyny zabronione pod groźbą kary ( t. j. Dz.U. z 2019 poz. 628 z </w:t>
      </w:r>
      <w:proofErr w:type="spellStart"/>
      <w:r w:rsidRPr="00474E61">
        <w:rPr>
          <w:rFonts w:cs="Arial"/>
          <w:bCs/>
          <w:szCs w:val="20"/>
        </w:rPr>
        <w:t>późn</w:t>
      </w:r>
      <w:proofErr w:type="spellEnd"/>
      <w:r w:rsidRPr="00474E61">
        <w:rPr>
          <w:rFonts w:cs="Arial"/>
          <w:bCs/>
          <w:szCs w:val="20"/>
        </w:rPr>
        <w:t xml:space="preserve">. </w:t>
      </w:r>
      <w:proofErr w:type="spellStart"/>
      <w:r w:rsidRPr="00474E61">
        <w:rPr>
          <w:rFonts w:cs="Arial"/>
          <w:bCs/>
          <w:szCs w:val="20"/>
        </w:rPr>
        <w:t>zm</w:t>
      </w:r>
      <w:proofErr w:type="spellEnd"/>
      <w:r w:rsidRPr="00474E61">
        <w:rPr>
          <w:rFonts w:cs="Arial"/>
          <w:bCs/>
          <w:szCs w:val="20"/>
        </w:rPr>
        <w:t>).;</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wobec którego orzeczono tytułem środka zapobiegawczego zakaz ubiegania się o zamówienia publiczne;</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 xml:space="preserve">wykonawców, którzy należąc do tej samej grupy kapitałowej, w rozumieniu ustawy z dnia 16 lutego 2007 r. o ochronie konkurencji i konsumentów (t. j. Dz. U. z 2019r. poz. 369 z </w:t>
      </w:r>
      <w:proofErr w:type="spellStart"/>
      <w:r w:rsidRPr="00474E61">
        <w:rPr>
          <w:rFonts w:cs="Arial"/>
          <w:bCs/>
          <w:szCs w:val="20"/>
        </w:rPr>
        <w:t>późn</w:t>
      </w:r>
      <w:proofErr w:type="spellEnd"/>
      <w:r w:rsidRPr="00474E61">
        <w:rPr>
          <w:rFonts w:cs="Arial"/>
          <w:bCs/>
          <w:szCs w:val="20"/>
        </w:rPr>
        <w:t>. zm.), złożyli odrębne oferty lub wnioski o dopuszczenie do udziału w postępowaniu, chyba że wykażą, że istniejące między nimi powiązania nie prowadzą do zakłócenia konkurencji w postępowaniu o udzielenie zamówienia;</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 xml:space="preserve">wykonawcę, w stosunku do którego otwarto likwidację; w stosunku do którego w zatwierdzonym przez sąd układzie w postępowaniu restrukturyzacyjnym jest przewidziane zaspokojenie wierzycieli przez likwidację jego majątku lub sąd zarządził likwidację jego majątku w trybie art. 332 ust. 1 ustawy z dnia 15 maja 2015 r. - Prawo restrukturyzacyjne (t. j. Dz. U. z 2019r. poz. 243 z </w:t>
      </w:r>
      <w:proofErr w:type="spellStart"/>
      <w:r w:rsidRPr="00474E61">
        <w:rPr>
          <w:rFonts w:cs="Arial"/>
          <w:bCs/>
          <w:szCs w:val="20"/>
        </w:rPr>
        <w:t>późn</w:t>
      </w:r>
      <w:proofErr w:type="spellEnd"/>
      <w:r w:rsidRPr="00474E61">
        <w:rPr>
          <w:rFonts w:cs="Arial"/>
          <w:bCs/>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 j. Dz. U. z 2019r. poz. 498 z </w:t>
      </w:r>
      <w:proofErr w:type="spellStart"/>
      <w:r w:rsidRPr="00474E61">
        <w:rPr>
          <w:rFonts w:cs="Arial"/>
          <w:bCs/>
          <w:szCs w:val="20"/>
        </w:rPr>
        <w:t>późn</w:t>
      </w:r>
      <w:proofErr w:type="spellEnd"/>
      <w:r w:rsidRPr="00474E61">
        <w:rPr>
          <w:rFonts w:cs="Arial"/>
          <w:bCs/>
          <w:szCs w:val="20"/>
        </w:rPr>
        <w:t>. zm.);</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bookmarkStart w:id="5" w:name="_Hlk177721085"/>
      <w:r w:rsidRPr="00474E61">
        <w:rPr>
          <w:rFonts w:cs="Arial"/>
          <w:bCs/>
          <w:szCs w:val="20"/>
        </w:rPr>
        <w:lastRenderedPageBreak/>
        <w:t xml:space="preserve">wykonawcę podlegającego wykluczeniu na podstawie przepisów ustawy z dnia 13 kwietnia 2022 r. o szczególnych rozwiązaniach w zakresie przeciwdziałania wspieraniu agresji na Ukrainę oraz służących ochronie bezpieczeństwa narodowego (Dz. U. z 2022 r. poz. 835 z </w:t>
      </w:r>
      <w:proofErr w:type="spellStart"/>
      <w:r w:rsidRPr="00474E61">
        <w:rPr>
          <w:rFonts w:cs="Arial"/>
          <w:bCs/>
          <w:szCs w:val="20"/>
        </w:rPr>
        <w:t>późn</w:t>
      </w:r>
      <w:proofErr w:type="spellEnd"/>
      <w:r w:rsidRPr="00474E61">
        <w:rPr>
          <w:rFonts w:cs="Arial"/>
          <w:bCs/>
          <w:szCs w:val="20"/>
        </w:rPr>
        <w:t xml:space="preserve">. zm.), w szczególności wykonawcę, o którym mowa w art. 7 ust. 1 pkt 1-3 tejże ustawy oraz art. 5k Rozporządzenia (UE) nr 833/2014 z dnia 31 lipca 2014 roku dotyczące środków ograniczających w związku z działaniami Rosji destabilizującymi sytuację na Ukrainie (Dz. Urz. UE L 229 z 31.07.2014, str. 1, z </w:t>
      </w:r>
      <w:proofErr w:type="spellStart"/>
      <w:r w:rsidRPr="00474E61">
        <w:rPr>
          <w:rFonts w:cs="Arial"/>
          <w:bCs/>
          <w:szCs w:val="20"/>
        </w:rPr>
        <w:t>późn</w:t>
      </w:r>
      <w:proofErr w:type="spellEnd"/>
      <w:r w:rsidRPr="00474E61">
        <w:rPr>
          <w:rFonts w:cs="Arial"/>
          <w:bCs/>
          <w:szCs w:val="20"/>
        </w:rPr>
        <w:t>. zm.);</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nieznającego „Standard dziennych domów pomocy współfinansowanych z EFS+ w ramach Działania 8.24 programu Fundusze Europejskie dla Kujaw i Pomorza 2021-2027”.</w:t>
      </w:r>
      <w:bookmarkStart w:id="6" w:name="_Hlk177721156"/>
      <w:bookmarkEnd w:id="5"/>
    </w:p>
    <w:p w:rsidR="00563A67" w:rsidRPr="00474E61" w:rsidRDefault="00563A67" w:rsidP="00A73C24">
      <w:pPr>
        <w:pStyle w:val="Akapitzlist"/>
        <w:numPr>
          <w:ilvl w:val="2"/>
          <w:numId w:val="6"/>
        </w:numPr>
        <w:autoSpaceDE w:val="0"/>
        <w:autoSpaceDN w:val="0"/>
        <w:adjustRightInd w:val="0"/>
        <w:spacing w:line="25" w:lineRule="atLeast"/>
        <w:ind w:left="2127" w:hanging="284"/>
        <w:rPr>
          <w:rFonts w:cs="Arial"/>
          <w:bCs/>
          <w:szCs w:val="20"/>
        </w:rPr>
      </w:pPr>
      <w:r w:rsidRPr="00474E61">
        <w:rPr>
          <w:rFonts w:cs="Arial"/>
          <w:bCs/>
          <w:szCs w:val="20"/>
        </w:rPr>
        <w:t>wykonawcę nie wyrażającego zgody na przetwarzanie danych osobowych w klauzuli informacyjnej.</w:t>
      </w:r>
    </w:p>
    <w:bookmarkEnd w:id="4"/>
    <w:bookmarkEnd w:id="6"/>
    <w:p w:rsidR="00563A67" w:rsidRPr="00474E61" w:rsidRDefault="00563A67" w:rsidP="00A73C24">
      <w:pPr>
        <w:pStyle w:val="Akapitzlist"/>
        <w:numPr>
          <w:ilvl w:val="1"/>
          <w:numId w:val="4"/>
        </w:numPr>
        <w:autoSpaceDE w:val="0"/>
        <w:autoSpaceDN w:val="0"/>
        <w:adjustRightInd w:val="0"/>
        <w:spacing w:line="25" w:lineRule="atLeast"/>
        <w:rPr>
          <w:rFonts w:cs="Arial"/>
          <w:bCs/>
          <w:szCs w:val="20"/>
        </w:rPr>
      </w:pPr>
      <w:r w:rsidRPr="00474E61">
        <w:rPr>
          <w:rFonts w:cs="Arial"/>
          <w:bCs/>
          <w:szCs w:val="20"/>
        </w:rPr>
        <w:t>Zamawiający oceni, czy  wykonawca nie podlega wykluczeniu na podstawie oświadczeń wykonawcy/-ów, według wzoru stanowiącego załącznik nr 2 do zap</w:t>
      </w:r>
      <w:r w:rsidR="00B1611D">
        <w:rPr>
          <w:rFonts w:cs="Arial"/>
          <w:bCs/>
          <w:szCs w:val="20"/>
        </w:rPr>
        <w:t>ytania ofertowego</w:t>
      </w:r>
      <w:r w:rsidRPr="00474E61">
        <w:rPr>
          <w:rFonts w:cs="Arial"/>
          <w:bCs/>
          <w:szCs w:val="20"/>
        </w:rPr>
        <w:t>.</w:t>
      </w:r>
    </w:p>
    <w:p w:rsidR="00563A67" w:rsidRPr="00474E61" w:rsidRDefault="00563A67" w:rsidP="00A73C24">
      <w:pPr>
        <w:pStyle w:val="Akapitzlist"/>
        <w:numPr>
          <w:ilvl w:val="1"/>
          <w:numId w:val="4"/>
        </w:numPr>
        <w:autoSpaceDE w:val="0"/>
        <w:autoSpaceDN w:val="0"/>
        <w:adjustRightInd w:val="0"/>
        <w:spacing w:line="25" w:lineRule="atLeast"/>
        <w:rPr>
          <w:rFonts w:cs="Arial"/>
          <w:bCs/>
          <w:szCs w:val="20"/>
        </w:rPr>
      </w:pPr>
      <w:r w:rsidRPr="00474E61">
        <w:rPr>
          <w:rFonts w:cs="Arial"/>
          <w:bCs/>
          <w:szCs w:val="20"/>
        </w:rPr>
        <w:t xml:space="preserve">Brak podstaw wykluczenia wykazują i potwierdzają wykonawca oraz każdy z wykonawców wspólnie ubiegających się o udzielenie zamówienia. </w:t>
      </w:r>
    </w:p>
    <w:p w:rsidR="00563A67" w:rsidRPr="007F2183" w:rsidRDefault="00563A67" w:rsidP="004D1231">
      <w:pPr>
        <w:pStyle w:val="Nagwek1"/>
        <w:numPr>
          <w:ilvl w:val="0"/>
          <w:numId w:val="4"/>
        </w:numPr>
        <w:spacing w:after="100"/>
        <w:contextualSpacing w:val="0"/>
        <w:rPr>
          <w:rFonts w:cs="Arial"/>
          <w:szCs w:val="20"/>
        </w:rPr>
      </w:pPr>
      <w:r w:rsidRPr="007F2183">
        <w:t>Informacja dla wykon</w:t>
      </w:r>
      <w:r w:rsidRPr="007F2183">
        <w:rPr>
          <w:rStyle w:val="AkapitzlistZnak"/>
        </w:rPr>
        <w:t>a</w:t>
      </w:r>
      <w:r w:rsidRPr="007F2183">
        <w:t>wców wspólnie ubiegających się o udzielenie zamówienia</w:t>
      </w:r>
    </w:p>
    <w:p w:rsidR="00A73C24" w:rsidRDefault="00563A67" w:rsidP="00A73C24">
      <w:pPr>
        <w:pStyle w:val="Akapitzlist"/>
        <w:numPr>
          <w:ilvl w:val="1"/>
          <w:numId w:val="4"/>
        </w:numPr>
      </w:pPr>
      <w:r w:rsidRPr="00A73C24">
        <w:t>W przypadku wyboru oferty złożonej przez wykonawców wspólnie (konsorcja i spółki cywilne) ubiegających się o udzielenie zamówienia, zamawiający będzie żądał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oraz zawierającą upoważnienie dla jednego z wykonawców do składania i przyjmowania oświadczeń wobec zamawiającego w imieniu wszystkich wykonawców, a także do otrzymywania należnych płatności.</w:t>
      </w:r>
    </w:p>
    <w:p w:rsidR="00A73C24" w:rsidRDefault="00563A67" w:rsidP="00A73C24">
      <w:pPr>
        <w:pStyle w:val="Akapitzlist"/>
        <w:numPr>
          <w:ilvl w:val="1"/>
          <w:numId w:val="4"/>
        </w:numPr>
      </w:pPr>
      <w:r w:rsidRPr="00A73C24">
        <w:t>Oferta musi być podpisana w taki sposób, by prawnie zobowiązywała wszystkich wykonawców występujących wspólnie (przez każdego z wykonawców lub pełnomocnika).</w:t>
      </w:r>
    </w:p>
    <w:p w:rsidR="00A73C24" w:rsidRDefault="00563A67" w:rsidP="00A73C24">
      <w:pPr>
        <w:pStyle w:val="Akapitzlist"/>
        <w:numPr>
          <w:ilvl w:val="1"/>
          <w:numId w:val="4"/>
        </w:numPr>
      </w:pPr>
      <w:r w:rsidRPr="00A73C24">
        <w:lastRenderedPageBreak/>
        <w:t>Każdy z podmiotów wchodzących w skład konsorcjum musi oddzielnie udokumentować, że nie podlega wykluczeniu.</w:t>
      </w:r>
    </w:p>
    <w:p w:rsidR="001670FA" w:rsidRDefault="00563A67" w:rsidP="00A73C24">
      <w:pPr>
        <w:pStyle w:val="Akapitzlist"/>
        <w:numPr>
          <w:ilvl w:val="1"/>
          <w:numId w:val="4"/>
        </w:numPr>
      </w:pPr>
      <w:r w:rsidRPr="00A73C24">
        <w:t>W przypadku składania oferty wspólnej oświadczenia potwierdzające spełnianie warunków udziału w postępowaniu, brak powiązań z podmiotami sankcjonowanymi oraz brak podstaw wykluczenia składa się zgodnie z poniższymi zasadami:</w:t>
      </w:r>
    </w:p>
    <w:p w:rsidR="001670FA" w:rsidRDefault="00563A67" w:rsidP="001670FA">
      <w:pPr>
        <w:pStyle w:val="Akapitzlist"/>
        <w:numPr>
          <w:ilvl w:val="2"/>
          <w:numId w:val="4"/>
        </w:numPr>
      </w:pPr>
      <w:r w:rsidRPr="00A73C24">
        <w:t>każdy z wykonawców wspólnie składających ofertę nie może podlegać wykluczeniu z postępowania oraz nie może posiadać powiązań z podmiotami sankcjonowanymi, co oznacza, iż oświadczenie w tym zakresie musi złożyć każdy z wykonaw</w:t>
      </w:r>
      <w:r w:rsidR="00A73C24">
        <w:t>ców składających ofertę wspólną,</w:t>
      </w:r>
    </w:p>
    <w:p w:rsidR="001670FA" w:rsidRDefault="00563A67" w:rsidP="001670FA">
      <w:pPr>
        <w:pStyle w:val="Akapitzlist"/>
        <w:numPr>
          <w:ilvl w:val="2"/>
          <w:numId w:val="4"/>
        </w:numPr>
      </w:pPr>
      <w:r w:rsidRPr="00A73C24">
        <w:t>oświadczenie o spełnianiu warunków udziału składa podmiot, który w odniesieniu do danego warunku udziału w postępow</w:t>
      </w:r>
      <w:r w:rsidR="00A73C24">
        <w:t>aniu potwierdza jego spełnianie,</w:t>
      </w:r>
    </w:p>
    <w:p w:rsidR="001670FA" w:rsidRDefault="00A73C24" w:rsidP="001670FA">
      <w:pPr>
        <w:pStyle w:val="Akapitzlist"/>
        <w:numPr>
          <w:ilvl w:val="2"/>
          <w:numId w:val="4"/>
        </w:numPr>
      </w:pPr>
      <w:r>
        <w:t>w</w:t>
      </w:r>
      <w:r w:rsidR="00563A67" w:rsidRPr="00A73C24">
        <w:t>szelka korespondencja oraz rozliczenia dokonywane będą wyłączn</w:t>
      </w:r>
      <w:r>
        <w:t>ie z wyznaczonym pełnomocnikiem,</w:t>
      </w:r>
    </w:p>
    <w:p w:rsidR="00563A67" w:rsidRPr="00A73C24" w:rsidRDefault="00A73C24" w:rsidP="001670FA">
      <w:pPr>
        <w:pStyle w:val="Akapitzlist"/>
        <w:numPr>
          <w:ilvl w:val="2"/>
          <w:numId w:val="4"/>
        </w:numPr>
      </w:pPr>
      <w:r>
        <w:t>w</w:t>
      </w:r>
      <w:r w:rsidR="00563A67" w:rsidRPr="00A73C24">
        <w:t xml:space="preserve">ypełniając formularz ofertowy oraz inne dokumenty powołujące się na </w:t>
      </w:r>
      <w:r>
        <w:t>w</w:t>
      </w:r>
      <w:r w:rsidR="00563A67" w:rsidRPr="00A73C24">
        <w:t>ykonawcę, w miejscu np. „nazwa i adres wykonawcy” należy wpisać dane dotyczące wszystkich uczestników konsorcjum, a nie tylko pełnomocnika konsorcjum.</w:t>
      </w:r>
    </w:p>
    <w:p w:rsidR="00563A67" w:rsidRPr="007F2183" w:rsidRDefault="00563A67" w:rsidP="004D1231">
      <w:pPr>
        <w:pStyle w:val="Nagwek1"/>
        <w:numPr>
          <w:ilvl w:val="0"/>
          <w:numId w:val="4"/>
        </w:numPr>
        <w:spacing w:after="200" w:line="23" w:lineRule="atLeast"/>
        <w:contextualSpacing w:val="0"/>
      </w:pPr>
      <w:r w:rsidRPr="007F2183">
        <w:t>Opis sposobu przygotowania i złożenia oferty</w:t>
      </w:r>
    </w:p>
    <w:p w:rsidR="002F1825" w:rsidRDefault="00563A67" w:rsidP="002F1825">
      <w:pPr>
        <w:pStyle w:val="Akapitzlist"/>
        <w:numPr>
          <w:ilvl w:val="1"/>
          <w:numId w:val="4"/>
        </w:numPr>
      </w:pPr>
      <w:r w:rsidRPr="002F1825">
        <w:t>Wykonawca może złożyć tylko 1 ofertę na Formularzu ofertowym, stanowiącym załącznik nr 1 do zap</w:t>
      </w:r>
      <w:r w:rsidR="00B1611D" w:rsidRPr="002F1825">
        <w:t>ytania ofertowego</w:t>
      </w:r>
      <w:r w:rsidRPr="002F1825">
        <w:t>.  Złożenie więcej ofert spowoduje odrzucenie wszystkich ofert złożonych przez wykonawcę.</w:t>
      </w:r>
    </w:p>
    <w:p w:rsidR="002F1825" w:rsidRDefault="00563A67" w:rsidP="002F1825">
      <w:pPr>
        <w:pStyle w:val="Akapitzlist"/>
        <w:numPr>
          <w:ilvl w:val="1"/>
          <w:numId w:val="4"/>
        </w:numPr>
      </w:pPr>
      <w:r w:rsidRPr="002F1825">
        <w:t xml:space="preserve">W formularzu oferty należy wypełnić wszystkie pola wymagające uzupełnienia/zaznaczenia. </w:t>
      </w:r>
    </w:p>
    <w:p w:rsidR="002F1825" w:rsidRDefault="00563A67" w:rsidP="002F1825">
      <w:pPr>
        <w:pStyle w:val="Akapitzlist"/>
        <w:numPr>
          <w:ilvl w:val="1"/>
          <w:numId w:val="4"/>
        </w:numPr>
      </w:pPr>
      <w:r w:rsidRPr="002F1825">
        <w:t>Zamawiający nie dopuszcza możliwości składania ofert częściowych.</w:t>
      </w:r>
    </w:p>
    <w:p w:rsidR="002F1825" w:rsidRDefault="00563A67" w:rsidP="002F1825">
      <w:pPr>
        <w:pStyle w:val="Akapitzlist"/>
        <w:numPr>
          <w:ilvl w:val="1"/>
          <w:numId w:val="4"/>
        </w:numPr>
      </w:pPr>
      <w:r w:rsidRPr="002F1825">
        <w:t>Zamawiający nie dopuszcza możliwości złożenia oferty wariantowej.</w:t>
      </w:r>
    </w:p>
    <w:p w:rsidR="00563A67" w:rsidRPr="002F1825" w:rsidRDefault="00563A67" w:rsidP="002F1825">
      <w:pPr>
        <w:pStyle w:val="Akapitzlist"/>
        <w:numPr>
          <w:ilvl w:val="1"/>
          <w:numId w:val="4"/>
        </w:numPr>
      </w:pPr>
      <w:r w:rsidRPr="002F1825">
        <w:t>Oferty rozważane będą z równą uwagą, bez względu na wskazaną w nich płeć, wiek, niepełnosprawność, rasę, narodowość, przekonania polityczne, przynależność związkową, pochodzenie etniczne, wyznanie, orientację seksualną czy też jakąkolwiek inną cechę prawnie chronioną.</w:t>
      </w:r>
    </w:p>
    <w:p w:rsidR="00563A67" w:rsidRPr="007F2183" w:rsidRDefault="00563A67" w:rsidP="004D1231">
      <w:pPr>
        <w:pStyle w:val="Nagwek1"/>
        <w:numPr>
          <w:ilvl w:val="0"/>
          <w:numId w:val="4"/>
        </w:numPr>
        <w:spacing w:after="200" w:line="23" w:lineRule="atLeast"/>
        <w:contextualSpacing w:val="0"/>
        <w:rPr>
          <w:rFonts w:cs="Arial"/>
          <w:szCs w:val="20"/>
        </w:rPr>
      </w:pPr>
      <w:r w:rsidRPr="007F2183">
        <w:rPr>
          <w:lang w:eastAsia="pl-PL"/>
        </w:rPr>
        <w:t xml:space="preserve">Wykaz </w:t>
      </w:r>
      <w:r w:rsidRPr="007F2183">
        <w:t>wymaganych</w:t>
      </w:r>
      <w:r w:rsidRPr="007F2183">
        <w:rPr>
          <w:lang w:eastAsia="pl-PL"/>
        </w:rPr>
        <w:t xml:space="preserve"> dokumentów i oświadczeń</w:t>
      </w:r>
    </w:p>
    <w:p w:rsidR="00563A67" w:rsidRPr="007F2183" w:rsidRDefault="00563A67" w:rsidP="004D1231">
      <w:pPr>
        <w:pStyle w:val="Akapitzlist"/>
        <w:numPr>
          <w:ilvl w:val="1"/>
          <w:numId w:val="4"/>
        </w:numPr>
        <w:tabs>
          <w:tab w:val="left" w:pos="284"/>
        </w:tabs>
        <w:overflowPunct w:val="0"/>
        <w:autoSpaceDE w:val="0"/>
        <w:autoSpaceDN w:val="0"/>
        <w:adjustRightInd w:val="0"/>
        <w:spacing w:line="23" w:lineRule="atLeast"/>
        <w:textAlignment w:val="baseline"/>
        <w:rPr>
          <w:rFonts w:cs="Tahoma"/>
          <w:szCs w:val="20"/>
          <w:lang w:eastAsia="pl-PL"/>
        </w:rPr>
      </w:pPr>
      <w:r w:rsidRPr="007F2183">
        <w:rPr>
          <w:rFonts w:eastAsia="Times New Roman" w:cs="Tahoma"/>
          <w:szCs w:val="20"/>
          <w:lang w:eastAsia="pl-PL"/>
        </w:rPr>
        <w:t>W odpowiedzi na zap</w:t>
      </w:r>
      <w:r w:rsidR="00B1611D">
        <w:rPr>
          <w:rFonts w:eastAsia="Times New Roman" w:cs="Tahoma"/>
          <w:szCs w:val="20"/>
          <w:lang w:eastAsia="pl-PL"/>
        </w:rPr>
        <w:t xml:space="preserve">ytanie </w:t>
      </w:r>
      <w:r w:rsidRPr="007F2183">
        <w:rPr>
          <w:rFonts w:eastAsia="Times New Roman" w:cs="Tahoma"/>
          <w:szCs w:val="20"/>
          <w:lang w:eastAsia="pl-PL"/>
        </w:rPr>
        <w:t xml:space="preserve">wykonawca składa ofertę, na którą składają się: </w:t>
      </w:r>
    </w:p>
    <w:p w:rsidR="00563A67" w:rsidRDefault="00563A67" w:rsidP="001670FA">
      <w:pPr>
        <w:pStyle w:val="Akapitzlist"/>
        <w:numPr>
          <w:ilvl w:val="2"/>
          <w:numId w:val="4"/>
        </w:numPr>
        <w:tabs>
          <w:tab w:val="left" w:pos="284"/>
        </w:tabs>
        <w:overflowPunct w:val="0"/>
        <w:autoSpaceDE w:val="0"/>
        <w:autoSpaceDN w:val="0"/>
        <w:adjustRightInd w:val="0"/>
        <w:spacing w:line="23" w:lineRule="atLeast"/>
        <w:textAlignment w:val="baseline"/>
        <w:rPr>
          <w:rFonts w:cs="Tahoma"/>
          <w:szCs w:val="20"/>
          <w:lang w:eastAsia="pl-PL"/>
        </w:rPr>
      </w:pPr>
      <w:r w:rsidRPr="007F2183">
        <w:rPr>
          <w:rFonts w:cs="Tahoma"/>
          <w:szCs w:val="20"/>
          <w:lang w:eastAsia="pl-PL"/>
        </w:rPr>
        <w:t xml:space="preserve">formularz ofertowy zawierający całkowitą cenę brutto za wykonanie przedmiotu zamówienia, stanowiący załącznik nr 1, </w:t>
      </w:r>
    </w:p>
    <w:p w:rsidR="001670FA" w:rsidRDefault="001670FA" w:rsidP="001670FA">
      <w:pPr>
        <w:pStyle w:val="Akapitzlist"/>
        <w:numPr>
          <w:ilvl w:val="2"/>
          <w:numId w:val="4"/>
        </w:numPr>
        <w:tabs>
          <w:tab w:val="left" w:pos="284"/>
        </w:tabs>
        <w:overflowPunct w:val="0"/>
        <w:autoSpaceDE w:val="0"/>
        <w:autoSpaceDN w:val="0"/>
        <w:adjustRightInd w:val="0"/>
        <w:spacing w:line="23" w:lineRule="atLeast"/>
        <w:textAlignment w:val="baseline"/>
        <w:rPr>
          <w:rFonts w:cs="Tahoma"/>
          <w:szCs w:val="20"/>
          <w:lang w:eastAsia="pl-PL"/>
        </w:rPr>
      </w:pPr>
      <w:r w:rsidRPr="001670FA">
        <w:rPr>
          <w:szCs w:val="20"/>
          <w:lang w:eastAsia="pl-PL"/>
        </w:rPr>
        <w:lastRenderedPageBreak/>
        <w:t xml:space="preserve">oświadczenia stanowiące integralną część załącznika nr 1 oraz oświadczenia według wzorów stanowiących załącznik 2 do niniejszego </w:t>
      </w:r>
      <w:proofErr w:type="spellStart"/>
      <w:r w:rsidRPr="001670FA">
        <w:rPr>
          <w:szCs w:val="20"/>
          <w:lang w:eastAsia="pl-PL"/>
        </w:rPr>
        <w:t>zapytania,</w:t>
      </w:r>
      <w:r>
        <w:rPr>
          <w:rFonts w:cs="Tahoma"/>
          <w:szCs w:val="20"/>
          <w:lang w:eastAsia="pl-PL"/>
        </w:rPr>
        <w:t>r</w:t>
      </w:r>
      <w:proofErr w:type="spellEnd"/>
    </w:p>
    <w:p w:rsidR="001670FA" w:rsidRPr="007F2183" w:rsidRDefault="001670FA" w:rsidP="001670FA">
      <w:pPr>
        <w:pStyle w:val="Akapitzlist"/>
        <w:numPr>
          <w:ilvl w:val="2"/>
          <w:numId w:val="4"/>
        </w:numPr>
        <w:tabs>
          <w:tab w:val="left" w:pos="284"/>
        </w:tabs>
        <w:overflowPunct w:val="0"/>
        <w:autoSpaceDE w:val="0"/>
        <w:autoSpaceDN w:val="0"/>
        <w:adjustRightInd w:val="0"/>
        <w:spacing w:line="23" w:lineRule="atLeast"/>
        <w:textAlignment w:val="baseline"/>
        <w:rPr>
          <w:rFonts w:cs="Tahoma"/>
          <w:szCs w:val="20"/>
          <w:lang w:eastAsia="pl-PL"/>
        </w:rPr>
      </w:pPr>
      <w:r>
        <w:rPr>
          <w:rFonts w:cs="Tahoma"/>
          <w:szCs w:val="20"/>
          <w:lang w:eastAsia="pl-PL"/>
        </w:rPr>
        <w:t>inne dokumenty</w:t>
      </w:r>
      <w:r w:rsidRPr="001670FA">
        <w:rPr>
          <w:szCs w:val="20"/>
          <w:lang w:eastAsia="pl-PL"/>
        </w:rPr>
        <w:t xml:space="preserve"> </w:t>
      </w:r>
      <w:r w:rsidRPr="007F2183">
        <w:rPr>
          <w:szCs w:val="20"/>
          <w:lang w:eastAsia="pl-PL"/>
        </w:rPr>
        <w:t>niezbędne do złożenia oferty (np. dokumenty dotyczące umocowania osób, które podpisały ofertę).</w:t>
      </w:r>
    </w:p>
    <w:p w:rsidR="00563A67" w:rsidRPr="007F2183" w:rsidRDefault="00563A67" w:rsidP="004D1231">
      <w:pPr>
        <w:pStyle w:val="Akapitzlist"/>
        <w:numPr>
          <w:ilvl w:val="1"/>
          <w:numId w:val="4"/>
        </w:numPr>
        <w:tabs>
          <w:tab w:val="left" w:pos="284"/>
        </w:tabs>
        <w:overflowPunct w:val="0"/>
        <w:autoSpaceDE w:val="0"/>
        <w:autoSpaceDN w:val="0"/>
        <w:adjustRightInd w:val="0"/>
        <w:spacing w:line="23" w:lineRule="atLeast"/>
        <w:textAlignment w:val="baseline"/>
        <w:rPr>
          <w:rFonts w:cs="Tahoma"/>
          <w:szCs w:val="20"/>
          <w:lang w:eastAsia="pl-PL"/>
        </w:rPr>
      </w:pPr>
      <w:r w:rsidRPr="007F2183">
        <w:rPr>
          <w:rFonts w:eastAsia="Times New Roman" w:cs="Tahoma"/>
          <w:szCs w:val="20"/>
          <w:lang w:eastAsia="pl-PL"/>
        </w:rPr>
        <w:t>Wykonawca ponosi wszelkie koszty związane z przygotowaniem i złożeniem oferty.</w:t>
      </w:r>
    </w:p>
    <w:p w:rsidR="007D3655" w:rsidRPr="007D3655" w:rsidRDefault="00563A67" w:rsidP="007D3655">
      <w:pPr>
        <w:pStyle w:val="Akapitzlist"/>
        <w:numPr>
          <w:ilvl w:val="1"/>
          <w:numId w:val="4"/>
        </w:numPr>
        <w:tabs>
          <w:tab w:val="left" w:pos="284"/>
        </w:tabs>
        <w:overflowPunct w:val="0"/>
        <w:autoSpaceDE w:val="0"/>
        <w:autoSpaceDN w:val="0"/>
        <w:adjustRightInd w:val="0"/>
        <w:spacing w:line="23" w:lineRule="atLeast"/>
        <w:textAlignment w:val="baseline"/>
        <w:rPr>
          <w:rFonts w:cs="Tahoma"/>
          <w:szCs w:val="20"/>
          <w:lang w:eastAsia="pl-PL"/>
        </w:rPr>
      </w:pPr>
      <w:r w:rsidRPr="007F2183">
        <w:rPr>
          <w:szCs w:val="20"/>
        </w:rPr>
        <w:t xml:space="preserve">Formularz oferty oraz wszystkie dokumenty/oświadczenia muszą być podpisane przez osobę lub osoby uprawnione do występowania w obrocie prawnym w imieniu wykonawcy, przy czym dopuszczalne jest: </w:t>
      </w:r>
    </w:p>
    <w:p w:rsidR="007D3655" w:rsidRPr="007D3655" w:rsidRDefault="00563A67" w:rsidP="007D3655">
      <w:pPr>
        <w:pStyle w:val="Akapitzlist"/>
        <w:numPr>
          <w:ilvl w:val="2"/>
          <w:numId w:val="27"/>
        </w:numPr>
        <w:tabs>
          <w:tab w:val="left" w:pos="284"/>
        </w:tabs>
        <w:overflowPunct w:val="0"/>
        <w:autoSpaceDE w:val="0"/>
        <w:autoSpaceDN w:val="0"/>
        <w:adjustRightInd w:val="0"/>
        <w:spacing w:line="23" w:lineRule="atLeast"/>
        <w:textAlignment w:val="baseline"/>
        <w:rPr>
          <w:rFonts w:cs="Tahoma"/>
          <w:szCs w:val="20"/>
          <w:lang w:eastAsia="pl-PL"/>
        </w:rPr>
      </w:pPr>
      <w:r w:rsidRPr="007F2183">
        <w:t>podpisanie kwalifikowanym podpisem elektronicznym lub</w:t>
      </w:r>
    </w:p>
    <w:p w:rsidR="007D3655" w:rsidRPr="007D3655" w:rsidRDefault="00563A67" w:rsidP="007D3655">
      <w:pPr>
        <w:pStyle w:val="Akapitzlist"/>
        <w:numPr>
          <w:ilvl w:val="2"/>
          <w:numId w:val="27"/>
        </w:numPr>
        <w:tabs>
          <w:tab w:val="left" w:pos="284"/>
        </w:tabs>
        <w:overflowPunct w:val="0"/>
        <w:autoSpaceDE w:val="0"/>
        <w:autoSpaceDN w:val="0"/>
        <w:adjustRightInd w:val="0"/>
        <w:spacing w:line="23" w:lineRule="atLeast"/>
        <w:textAlignment w:val="baseline"/>
        <w:rPr>
          <w:rFonts w:cs="Tahoma"/>
          <w:szCs w:val="20"/>
          <w:lang w:eastAsia="pl-PL"/>
        </w:rPr>
      </w:pPr>
      <w:r w:rsidRPr="007F2183">
        <w:t>podpisanie oferty podpisem zaufanym lub podpisem osobistym lub</w:t>
      </w:r>
    </w:p>
    <w:p w:rsidR="00563A67" w:rsidRPr="007D3655" w:rsidRDefault="00563A67" w:rsidP="007D3655">
      <w:pPr>
        <w:pStyle w:val="Akapitzlist"/>
        <w:numPr>
          <w:ilvl w:val="2"/>
          <w:numId w:val="27"/>
        </w:numPr>
        <w:tabs>
          <w:tab w:val="left" w:pos="284"/>
        </w:tabs>
        <w:overflowPunct w:val="0"/>
        <w:autoSpaceDE w:val="0"/>
        <w:autoSpaceDN w:val="0"/>
        <w:adjustRightInd w:val="0"/>
        <w:spacing w:line="23" w:lineRule="atLeast"/>
        <w:textAlignment w:val="baseline"/>
        <w:rPr>
          <w:rFonts w:cs="Tahoma"/>
          <w:szCs w:val="20"/>
          <w:lang w:eastAsia="pl-PL"/>
        </w:rPr>
      </w:pPr>
      <w:r w:rsidRPr="007D3655">
        <w:rPr>
          <w:rFonts w:cs="TimesNewRomanPSMT"/>
        </w:rPr>
        <w:t xml:space="preserve">własnoręczne podpisanie, przy czym podpis musi być czytelny i zawierać co najmniej imię i nazwisko, </w:t>
      </w:r>
      <w:r w:rsidRPr="007F2183">
        <w:t>a następnie zeskanowanie dokumentu do postaci elektronicznej; podpis może zawierać stanowisko.</w:t>
      </w:r>
    </w:p>
    <w:p w:rsidR="00563A67" w:rsidRPr="00EC2C53" w:rsidRDefault="00563A67" w:rsidP="004D1231">
      <w:pPr>
        <w:pStyle w:val="Akapitzlist"/>
        <w:numPr>
          <w:ilvl w:val="1"/>
          <w:numId w:val="4"/>
        </w:numPr>
        <w:spacing w:line="23" w:lineRule="atLeast"/>
        <w:rPr>
          <w:rFonts w:eastAsia="Times New Roman" w:cs="Tahoma"/>
          <w:color w:val="00B050"/>
          <w:lang w:eastAsia="pl-PL"/>
        </w:rPr>
      </w:pPr>
      <w:r w:rsidRPr="007F2183">
        <w:rPr>
          <w:rFonts w:eastAsia="Times New Roman" w:cs="Tahoma"/>
          <w:lang w:eastAsia="pl-PL"/>
        </w:rPr>
        <w:t>Jeżeli umocowanie osoby podpisującej ofertę nie wynika z dokumentów rejestrowych, do oferty należy załączyć pełnomocnictwo – w oryginale lub notarialnie poświadczonej kopii</w:t>
      </w:r>
      <w:r w:rsidRPr="00EC2C53">
        <w:rPr>
          <w:rFonts w:eastAsia="Times New Roman" w:cs="Tahoma"/>
          <w:color w:val="00B050"/>
          <w:lang w:eastAsia="pl-PL"/>
        </w:rPr>
        <w:t>.</w:t>
      </w:r>
    </w:p>
    <w:p w:rsidR="00563A67" w:rsidRPr="009E6F00" w:rsidRDefault="00563A67" w:rsidP="004D1231">
      <w:pPr>
        <w:pStyle w:val="Nagwek1"/>
        <w:numPr>
          <w:ilvl w:val="0"/>
          <w:numId w:val="4"/>
        </w:numPr>
        <w:spacing w:after="100"/>
        <w:contextualSpacing w:val="0"/>
        <w:jc w:val="both"/>
        <w:rPr>
          <w:rFonts w:eastAsia="Times New Roman" w:cs="Tahoma"/>
          <w:lang w:eastAsia="pl-PL"/>
        </w:rPr>
      </w:pPr>
      <w:r w:rsidRPr="009E6F00">
        <w:t>Opis sposobu wyliczania ceny</w:t>
      </w:r>
    </w:p>
    <w:p w:rsidR="00F17513" w:rsidRDefault="00563A67" w:rsidP="00F17513">
      <w:pPr>
        <w:pStyle w:val="Akapitzlist"/>
        <w:numPr>
          <w:ilvl w:val="1"/>
          <w:numId w:val="4"/>
        </w:numPr>
      </w:pPr>
      <w:r w:rsidRPr="00F17513">
        <w:t xml:space="preserve">Wykonawca w Formularzu ofertowym podaje cenę jednostkową brutto w złotych za 1 godzinę zegarową pomnożoną przez </w:t>
      </w:r>
      <w:r w:rsidR="00692BD0" w:rsidRPr="00F17513">
        <w:t>1374</w:t>
      </w:r>
      <w:r w:rsidRPr="00F17513">
        <w:t xml:space="preserve"> godziny usługi świadczonej w latach 2024-2026. </w:t>
      </w:r>
    </w:p>
    <w:p w:rsidR="00563A67" w:rsidRPr="00F17513" w:rsidRDefault="00563A67" w:rsidP="00F17513">
      <w:pPr>
        <w:pStyle w:val="Akapitzlist"/>
        <w:numPr>
          <w:ilvl w:val="1"/>
          <w:numId w:val="4"/>
        </w:numPr>
      </w:pPr>
      <w:r w:rsidRPr="00F17513">
        <w:t>Cena całkowita brutto zostanie wyliczona w następujący sposób:</w:t>
      </w:r>
    </w:p>
    <w:p w:rsidR="00563A67" w:rsidRPr="009E6F00" w:rsidRDefault="00563A67" w:rsidP="00563A67">
      <w:pPr>
        <w:spacing w:line="23" w:lineRule="atLeast"/>
        <w:rPr>
          <w:rFonts w:eastAsia="Times New Roman" w:cs="Tahoma"/>
          <w:b/>
          <w:bCs/>
          <w:lang w:eastAsia="pl-PL"/>
        </w:rPr>
      </w:pPr>
      <w:r w:rsidRPr="009E6F00">
        <w:rPr>
          <w:rFonts w:eastAsia="Times New Roman" w:cs="Tahoma"/>
          <w:b/>
          <w:bCs/>
          <w:lang w:eastAsia="pl-PL"/>
        </w:rPr>
        <w:t>cena jednostkow</w:t>
      </w:r>
      <w:r w:rsidR="00692BD0" w:rsidRPr="009E6F00">
        <w:rPr>
          <w:rFonts w:eastAsia="Times New Roman" w:cs="Tahoma"/>
          <w:b/>
          <w:bCs/>
          <w:lang w:eastAsia="pl-PL"/>
        </w:rPr>
        <w:t>a brutto za 1 godz. zegarową X 1374</w:t>
      </w:r>
      <w:r w:rsidRPr="009E6F00">
        <w:rPr>
          <w:rFonts w:eastAsia="Times New Roman" w:cs="Tahoma"/>
          <w:b/>
          <w:bCs/>
          <w:lang w:eastAsia="pl-PL"/>
        </w:rPr>
        <w:t xml:space="preserve"> godziny = cena całkowita brutto</w:t>
      </w:r>
    </w:p>
    <w:p w:rsidR="00F17513" w:rsidRDefault="00563A67" w:rsidP="00F17513">
      <w:pPr>
        <w:pStyle w:val="Akapitzlist"/>
        <w:numPr>
          <w:ilvl w:val="1"/>
          <w:numId w:val="4"/>
        </w:numPr>
      </w:pPr>
      <w:r w:rsidRPr="00F17513">
        <w:t>Cena całkowita brutto i cena jednostkowa brutto muszą być wyrażone w złotych polskich, z dokładnością do dwóch miejsc po przecinku.</w:t>
      </w:r>
    </w:p>
    <w:p w:rsidR="00F17513" w:rsidRDefault="00563A67" w:rsidP="00F17513">
      <w:pPr>
        <w:pStyle w:val="Akapitzlist"/>
        <w:numPr>
          <w:ilvl w:val="1"/>
          <w:numId w:val="4"/>
        </w:numPr>
      </w:pPr>
      <w:r w:rsidRPr="00F17513">
        <w:t>W cenie całkowitej oferty brutto wykonawca musi uwzględnić wszelkie koszty niezbędne do prawidłowego wykonania usługi oraz wszelkie opłaty i podatki wynikające z obowiązujących przepisów, w tym podatek VAT, jeżeli jest podatnikiem podatku VAT.</w:t>
      </w:r>
    </w:p>
    <w:p w:rsidR="00F17513" w:rsidRDefault="00563A67" w:rsidP="00F17513">
      <w:pPr>
        <w:pStyle w:val="Akapitzlist"/>
        <w:numPr>
          <w:ilvl w:val="1"/>
          <w:numId w:val="4"/>
        </w:numPr>
      </w:pPr>
      <w:r w:rsidRPr="00F17513">
        <w:t>W przypadku osoby fizycznej nie prowadzącej działalności gospodarczej, podana w ofercie cena musi być wartością ostateczną, zawierającą wszystkie koszty, w szczególności składki na ubezpieczenie społeczne, zdrowotne, podatek.</w:t>
      </w:r>
    </w:p>
    <w:p w:rsidR="00563A67" w:rsidRPr="00F17513" w:rsidRDefault="00563A67" w:rsidP="00F17513">
      <w:pPr>
        <w:pStyle w:val="Akapitzlist"/>
        <w:numPr>
          <w:ilvl w:val="1"/>
          <w:numId w:val="4"/>
        </w:numPr>
      </w:pPr>
      <w:r w:rsidRPr="00F17513">
        <w:t>Cena oferty brutto stanowi wynagrodzenie ryczałtowe wykonawcy wybranego do realizacji usługi, które będzie obowiązywało w całym okresie realizacji umowy.</w:t>
      </w:r>
    </w:p>
    <w:p w:rsidR="00563A67" w:rsidRPr="009E6F00" w:rsidRDefault="00563A67" w:rsidP="004D1231">
      <w:pPr>
        <w:pStyle w:val="Nagwek1"/>
        <w:numPr>
          <w:ilvl w:val="0"/>
          <w:numId w:val="4"/>
        </w:numPr>
        <w:spacing w:after="100"/>
        <w:contextualSpacing w:val="0"/>
        <w:rPr>
          <w:rFonts w:eastAsia="Times New Roman"/>
          <w:lang w:eastAsia="pl-PL"/>
        </w:rPr>
      </w:pPr>
      <w:r w:rsidRPr="009E6F00">
        <w:rPr>
          <w:rFonts w:eastAsia="Times New Roman"/>
          <w:lang w:eastAsia="pl-PL"/>
        </w:rPr>
        <w:t>Miejsce i termin składania i otwarcia ofert</w:t>
      </w:r>
    </w:p>
    <w:p w:rsidR="00F17513" w:rsidRDefault="009E6F00" w:rsidP="00F17513">
      <w:pPr>
        <w:pStyle w:val="Akapitzlist"/>
        <w:numPr>
          <w:ilvl w:val="1"/>
          <w:numId w:val="4"/>
        </w:numPr>
      </w:pPr>
      <w:r w:rsidRPr="00F17513">
        <w:t xml:space="preserve">Termin składania ofert: </w:t>
      </w:r>
      <w:r w:rsidR="00E84EB3">
        <w:t>4 listopada</w:t>
      </w:r>
      <w:r w:rsidR="00563A67" w:rsidRPr="00F17513">
        <w:t xml:space="preserve"> 2024</w:t>
      </w:r>
      <w:r w:rsidRPr="00F17513">
        <w:t>, godz. 11.00</w:t>
      </w:r>
      <w:r w:rsidR="00563A67" w:rsidRPr="00F17513">
        <w:t>.</w:t>
      </w:r>
    </w:p>
    <w:p w:rsidR="00F17513" w:rsidRDefault="00563A67" w:rsidP="00F17513">
      <w:pPr>
        <w:pStyle w:val="Akapitzlist"/>
        <w:numPr>
          <w:ilvl w:val="1"/>
          <w:numId w:val="4"/>
        </w:numPr>
      </w:pPr>
      <w:r w:rsidRPr="00F17513">
        <w:lastRenderedPageBreak/>
        <w:t>Ofertę należy przesłać za pomocą Bazy Konkurencyjności 2021</w:t>
      </w:r>
      <w:r w:rsidR="00F17513">
        <w:t>.</w:t>
      </w:r>
    </w:p>
    <w:p w:rsidR="0011347D" w:rsidRDefault="00563A67" w:rsidP="0011347D">
      <w:pPr>
        <w:pStyle w:val="Akapitzlist"/>
        <w:numPr>
          <w:ilvl w:val="1"/>
          <w:numId w:val="4"/>
        </w:numPr>
      </w:pPr>
      <w:r w:rsidRPr="00F17513">
        <w:t>Zamawiający, niezwłocznie po otwarciu ofert, za pomocą Bazy Konkurencyjności 2021 udostępnia informacje:</w:t>
      </w:r>
    </w:p>
    <w:p w:rsidR="0011347D" w:rsidRDefault="00563A67" w:rsidP="0011347D">
      <w:pPr>
        <w:pStyle w:val="Akapitzlist"/>
        <w:numPr>
          <w:ilvl w:val="2"/>
          <w:numId w:val="4"/>
        </w:numPr>
      </w:pPr>
      <w:r w:rsidRPr="00F17513">
        <w:t>imię i nazwisko albo nazwa wybranego wykonawcy, jego siedziba (miejscowość),</w:t>
      </w:r>
    </w:p>
    <w:p w:rsidR="00563A67" w:rsidRPr="00F17513" w:rsidRDefault="00563A67" w:rsidP="0011347D">
      <w:pPr>
        <w:pStyle w:val="Akapitzlist"/>
        <w:numPr>
          <w:ilvl w:val="2"/>
          <w:numId w:val="4"/>
        </w:numPr>
      </w:pPr>
      <w:r w:rsidRPr="00F17513">
        <w:t>cena najkorzystniejszej oferty.</w:t>
      </w:r>
    </w:p>
    <w:p w:rsidR="00F17513" w:rsidRDefault="00563A67" w:rsidP="00F17513">
      <w:pPr>
        <w:pStyle w:val="Akapitzlist"/>
        <w:numPr>
          <w:ilvl w:val="1"/>
          <w:numId w:val="4"/>
        </w:numPr>
      </w:pPr>
      <w:r w:rsidRPr="00F17513">
        <w:t>W toku badania i oceny ofert zamawiający może żądać od wykonawców wyjaśnień dotyczących treści złożonych ofert, dokumentów lub oświadczeń. Zamawiający dopuszcza również możliwość wezwania wykonawcy do uzupełnienia lub poprawienia załączonych dokumentów. Zamawiający może dokonać poprawienia oczywistej omyłki pisarskiej i rachunkowej.</w:t>
      </w:r>
    </w:p>
    <w:p w:rsidR="00F17513" w:rsidRDefault="00563A67" w:rsidP="00F17513">
      <w:pPr>
        <w:pStyle w:val="Akapitzlist"/>
        <w:numPr>
          <w:ilvl w:val="1"/>
          <w:numId w:val="4"/>
        </w:numPr>
      </w:pPr>
      <w:r w:rsidRPr="00F17513">
        <w:t>Zamawiający zastrzega prawo do zwrócenia się do wykonawcy z żądaniem o wyjaśnienie treści oferty, w tym rażąco niskiej ceny w stosunku do przedmiotu zamówienia lub wątpliwości zamawiającego,  co do możliwości wykonania przedmiotu zamówienia zgodnie z wymaganiami określonymi w tym dokumencie lub wynikającymi z odrębnych przepisów.</w:t>
      </w:r>
    </w:p>
    <w:p w:rsidR="00F17513" w:rsidRDefault="00563A67" w:rsidP="00F17513">
      <w:pPr>
        <w:pStyle w:val="Akapitzlist"/>
        <w:numPr>
          <w:ilvl w:val="1"/>
          <w:numId w:val="4"/>
        </w:numPr>
      </w:pPr>
      <w:r w:rsidRPr="00F17513">
        <w:t>Rażąco niska cena, to cena, która odbiega o ponad 30% od wartości obliczonej jako średnia arytmetyczna cen wszystkich ofert niepodlegających odrzuceniu.</w:t>
      </w:r>
    </w:p>
    <w:p w:rsidR="00563A67" w:rsidRPr="00F17513" w:rsidRDefault="00563A67" w:rsidP="00F17513">
      <w:pPr>
        <w:pStyle w:val="Akapitzlist"/>
        <w:numPr>
          <w:ilvl w:val="1"/>
          <w:numId w:val="4"/>
        </w:numPr>
      </w:pPr>
      <w:r w:rsidRPr="00F17513">
        <w:t>Zamawiający zastrzega, że może najpierw dokonać badania i oceny ofert, a następnie dokonać kwalifikacji podmiotowej wykonawcy, którego oferta została najwyżej oceniona, w zakresie braku podstaw wykluczenia oraz spełnienia warunków udziału w postępowaniu.</w:t>
      </w:r>
    </w:p>
    <w:p w:rsidR="00563A67" w:rsidRPr="00DE09B2" w:rsidRDefault="00563A67" w:rsidP="004D1231">
      <w:pPr>
        <w:pStyle w:val="Nagwek1"/>
        <w:numPr>
          <w:ilvl w:val="0"/>
          <w:numId w:val="4"/>
        </w:numPr>
        <w:spacing w:after="100"/>
        <w:contextualSpacing w:val="0"/>
        <w:jc w:val="both"/>
        <w:rPr>
          <w:rFonts w:ascii="Arial" w:hAnsi="Arial" w:cs="Arial"/>
        </w:rPr>
      </w:pPr>
      <w:r w:rsidRPr="00DE09B2">
        <w:t>Termin związania z ofertą</w:t>
      </w:r>
    </w:p>
    <w:p w:rsidR="0073169D" w:rsidRDefault="00563A67" w:rsidP="0073169D">
      <w:pPr>
        <w:pStyle w:val="Akapitzlist"/>
        <w:numPr>
          <w:ilvl w:val="1"/>
          <w:numId w:val="4"/>
        </w:numPr>
      </w:pPr>
      <w:r w:rsidRPr="0073169D">
        <w:t xml:space="preserve">Wykonawca jest związany ofertą od dnia upływu składania ofert do dnia 30.11.2024 roku. </w:t>
      </w:r>
    </w:p>
    <w:p w:rsidR="0073169D" w:rsidRDefault="00563A67" w:rsidP="0073169D">
      <w:pPr>
        <w:pStyle w:val="Akapitzlist"/>
        <w:numPr>
          <w:ilvl w:val="1"/>
          <w:numId w:val="4"/>
        </w:numPr>
      </w:pPr>
      <w:r w:rsidRPr="0073169D">
        <w:t xml:space="preserve">W przypadku, gdy wybór najkorzystniejszej oferty nie nastąpi przed upływem terminu związania ofertą z </w:t>
      </w:r>
      <w:proofErr w:type="spellStart"/>
      <w:r w:rsidRPr="0073169D">
        <w:t>ppkt</w:t>
      </w:r>
      <w:proofErr w:type="spellEnd"/>
      <w:r w:rsidRPr="0073169D">
        <w:t xml:space="preserve">. 1, zamawiający przed upływem terminu związania ofertą, zwraca się jednokrotnie do wykonawców o wyrażenie zgody na przedłużenie tego terminu o wskazywany przez niego okres, nie dłuższy niż 14 dni. </w:t>
      </w:r>
    </w:p>
    <w:p w:rsidR="00563A67" w:rsidRPr="0073169D" w:rsidRDefault="00563A67" w:rsidP="0073169D">
      <w:pPr>
        <w:pStyle w:val="Akapitzlist"/>
        <w:numPr>
          <w:ilvl w:val="1"/>
          <w:numId w:val="4"/>
        </w:numPr>
      </w:pPr>
      <w:r w:rsidRPr="0073169D">
        <w:t>Przedłużenie terminu związania ofertą wymaga złożenia przez wykonawcę pisemnego oświadczenia o wyrażeniu zgody na przedłużenie terminu związania ofertą (tj. wyrażonego przy użyciu wyrazów, cyfr lub innych znaków pisarskich, które można odczytać i powielić).</w:t>
      </w:r>
    </w:p>
    <w:p w:rsidR="00563A67" w:rsidRPr="00DE09B2" w:rsidRDefault="00563A67" w:rsidP="004D1231">
      <w:pPr>
        <w:pStyle w:val="Nagwek1"/>
        <w:numPr>
          <w:ilvl w:val="0"/>
          <w:numId w:val="4"/>
        </w:numPr>
        <w:spacing w:after="100"/>
        <w:ind w:left="714" w:hanging="357"/>
        <w:contextualSpacing w:val="0"/>
        <w:jc w:val="both"/>
      </w:pPr>
      <w:r w:rsidRPr="00DE09B2">
        <w:lastRenderedPageBreak/>
        <w:t>Kryteria oceny ofert</w:t>
      </w:r>
    </w:p>
    <w:p w:rsidR="00563A67" w:rsidRPr="00DE09B2" w:rsidRDefault="00563A67" w:rsidP="0073169D">
      <w:r w:rsidRPr="00DE09B2">
        <w:t>Przy wyborze najkorzystniejszej oferty zamawiający będzie stosował następujące kryteria oceny ofert.</w:t>
      </w:r>
    </w:p>
    <w:p w:rsidR="00563A67" w:rsidRPr="00DE09B2" w:rsidRDefault="0073169D" w:rsidP="0073169D">
      <w:r>
        <w:rPr>
          <w:b/>
        </w:rPr>
        <w:t xml:space="preserve">13.1 </w:t>
      </w:r>
      <w:r w:rsidR="00563A67" w:rsidRPr="0073169D">
        <w:rPr>
          <w:b/>
        </w:rPr>
        <w:t>Kryterium nr 1.</w:t>
      </w:r>
      <w:r w:rsidR="00563A67" w:rsidRPr="00DE09B2">
        <w:t xml:space="preserve"> Cena – 80 punktów</w:t>
      </w:r>
    </w:p>
    <w:p w:rsidR="00563A67" w:rsidRPr="00DE09B2" w:rsidRDefault="00563A67" w:rsidP="0073169D">
      <w:r w:rsidRPr="00DE09B2">
        <w:t>Łącznie w ramach tego kryterium wykonawca możne osiągnąć 80 punktów.</w:t>
      </w:r>
      <w:r w:rsidRPr="00DE09B2">
        <w:br/>
        <w:t xml:space="preserve">Punkty za kryterium zostaną przyznane i obliczone według następującego wzoru: </w:t>
      </w:r>
    </w:p>
    <w:p w:rsidR="00563A67" w:rsidRPr="00DE09B2" w:rsidRDefault="00563A67" w:rsidP="0073169D">
      <w:r w:rsidRPr="00DE09B2">
        <w:t>cena minimalna (najniższa zaoferowana) / cena oferty ocenianej x 80 pkt.</w:t>
      </w:r>
    </w:p>
    <w:p w:rsidR="00563A67" w:rsidRPr="00DE09B2" w:rsidRDefault="0073169D" w:rsidP="0073169D">
      <w:r>
        <w:rPr>
          <w:b/>
        </w:rPr>
        <w:t xml:space="preserve">13.2. </w:t>
      </w:r>
      <w:r w:rsidR="00563A67" w:rsidRPr="0073169D">
        <w:rPr>
          <w:b/>
        </w:rPr>
        <w:t xml:space="preserve">Kryterium nr 2. </w:t>
      </w:r>
      <w:r w:rsidR="00563A67" w:rsidRPr="00DE09B2">
        <w:t xml:space="preserve">Aspekty społeczne – 20 punktów </w:t>
      </w:r>
    </w:p>
    <w:p w:rsidR="00563A67" w:rsidRPr="00032781" w:rsidRDefault="00563A67" w:rsidP="00032781">
      <w:pPr>
        <w:rPr>
          <w:rFonts w:cstheme="minorHAnsi"/>
        </w:rPr>
      </w:pPr>
      <w:r w:rsidRPr="00032781">
        <w:rPr>
          <w:rFonts w:cstheme="minorHAnsi"/>
        </w:rPr>
        <w:t>Łącznie w ramach tego kryterium wykonawca możne uzyskać 20 punktów.</w:t>
      </w:r>
    </w:p>
    <w:p w:rsidR="00563A67" w:rsidRPr="00032781" w:rsidRDefault="00563A67" w:rsidP="00032781">
      <w:pPr>
        <w:rPr>
          <w:rFonts w:cstheme="minorHAnsi"/>
        </w:rPr>
      </w:pPr>
      <w:r w:rsidRPr="00032781">
        <w:rPr>
          <w:rFonts w:cstheme="minorHAnsi"/>
        </w:rPr>
        <w:t>Punkty za kryterium zostaną przyznane na podstawie oświadczenia wykonawcy złożonego w Formularzu oferty</w:t>
      </w:r>
      <w:r w:rsidR="00BD4EAA" w:rsidRPr="00032781">
        <w:rPr>
          <w:rFonts w:cstheme="minorHAnsi"/>
        </w:rPr>
        <w:t xml:space="preserve"> </w:t>
      </w:r>
      <w:r w:rsidRPr="00032781">
        <w:rPr>
          <w:rFonts w:cstheme="minorHAnsi"/>
        </w:rPr>
        <w:t>w następujących przypadkach:</w:t>
      </w:r>
    </w:p>
    <w:p w:rsidR="003A44F2" w:rsidRPr="003A44F2" w:rsidRDefault="003A44F2" w:rsidP="00032781">
      <w:pPr>
        <w:pStyle w:val="Akapitzlist"/>
        <w:numPr>
          <w:ilvl w:val="0"/>
          <w:numId w:val="29"/>
        </w:numPr>
        <w:rPr>
          <w:rFonts w:cstheme="minorHAnsi"/>
        </w:rPr>
      </w:pPr>
      <w:r w:rsidRPr="003A44F2">
        <w:rPr>
          <w:rFonts w:cstheme="minorHAnsi"/>
        </w:rPr>
        <w:t>zadeklarowania przez wykonawcę zatrudnienia i bezpośredniego zaangażowania w realizację zamówienia przynajmniej 1 osoby bezrobotnej w rozumieniu ustawy z dnia 20 kwietnia 2004 r. o promocji zatrudnienia i instytucjach rynku pracy (Dz. U. z 2019 r. poz. 1482, 1622 i 1818)</w:t>
      </w:r>
    </w:p>
    <w:p w:rsidR="003A44F2" w:rsidRDefault="003A44F2" w:rsidP="00032781">
      <w:pPr>
        <w:pStyle w:val="Akapitzlist"/>
        <w:ind w:left="1440"/>
        <w:rPr>
          <w:rFonts w:cstheme="minorHAnsi"/>
        </w:rPr>
      </w:pPr>
      <w:r>
        <w:rPr>
          <w:rFonts w:cstheme="minorHAnsi"/>
        </w:rPr>
        <w:t>lub</w:t>
      </w:r>
    </w:p>
    <w:p w:rsidR="00563A67" w:rsidRPr="003A44F2" w:rsidRDefault="00563A67" w:rsidP="00032781">
      <w:pPr>
        <w:pStyle w:val="Akapitzlist"/>
        <w:numPr>
          <w:ilvl w:val="0"/>
          <w:numId w:val="29"/>
        </w:numPr>
        <w:rPr>
          <w:rFonts w:cstheme="minorHAnsi"/>
        </w:rPr>
      </w:pPr>
      <w:r w:rsidRPr="003A44F2">
        <w:rPr>
          <w:rFonts w:cstheme="minorHAnsi"/>
        </w:rPr>
        <w:t>zadeklarowania przez wykonawcę zatrudnienia i bezpośredniego zaangażowania w realizację zamówienia przynajmniej 1 osoby, która jest osobą poszukującą pracy, niepozostająca w zatrudnieniu lub niewykonująca innej pracy zarobkowej, w rozumieniu ustawy z dnia 20 kwietnia 2004 r. o promocji zatrudnienia i instytucjach rynku pracy</w:t>
      </w:r>
    </w:p>
    <w:p w:rsidR="00BD4EAA" w:rsidRPr="003A44F2" w:rsidRDefault="00BD4EAA" w:rsidP="00032781">
      <w:pPr>
        <w:pStyle w:val="Akapitzlist"/>
        <w:ind w:left="1440"/>
        <w:rPr>
          <w:rFonts w:cstheme="minorHAnsi"/>
        </w:rPr>
      </w:pPr>
      <w:r w:rsidRPr="003A44F2">
        <w:rPr>
          <w:rFonts w:cstheme="minorHAnsi"/>
        </w:rPr>
        <w:t>lub</w:t>
      </w:r>
    </w:p>
    <w:p w:rsidR="003A44F2" w:rsidRPr="003A44F2" w:rsidRDefault="00BD4EAA" w:rsidP="00032781">
      <w:pPr>
        <w:pStyle w:val="Akapitzlist"/>
        <w:numPr>
          <w:ilvl w:val="0"/>
          <w:numId w:val="29"/>
        </w:numPr>
        <w:rPr>
          <w:rFonts w:cstheme="minorHAnsi"/>
        </w:rPr>
      </w:pPr>
      <w:r w:rsidRPr="003A44F2">
        <w:rPr>
          <w:rFonts w:cstheme="minorHAnsi"/>
        </w:rPr>
        <w:t>zadeklarowania przez wykonawcę zatrudnienia i bezpośredniego zaangażowania w realizację zamówienia przynajmniej 1 osoby usamodzielnianej, o której mowa w art. 140 ust. 1 i 2 ustawy z dnia 9 czerwca 2011 r. o wspieraniu rodziny i systemie pieczy zastępczej (Dz. U. z</w:t>
      </w:r>
      <w:r w:rsidR="003A44F2">
        <w:rPr>
          <w:rFonts w:cstheme="minorHAnsi"/>
        </w:rPr>
        <w:t xml:space="preserve"> 2019 r. poz. 1111, 924 i 1818)</w:t>
      </w:r>
    </w:p>
    <w:p w:rsidR="003A44F2" w:rsidRPr="003A44F2" w:rsidRDefault="003A44F2" w:rsidP="00032781">
      <w:pPr>
        <w:pStyle w:val="Akapitzlist"/>
        <w:ind w:left="1440"/>
        <w:rPr>
          <w:rFonts w:cstheme="minorHAnsi"/>
        </w:rPr>
      </w:pPr>
      <w:r>
        <w:rPr>
          <w:rFonts w:cstheme="minorHAnsi"/>
        </w:rPr>
        <w:t>lub</w:t>
      </w:r>
    </w:p>
    <w:p w:rsidR="003A44F2" w:rsidRPr="003A44F2" w:rsidRDefault="00BD4EAA" w:rsidP="00032781">
      <w:pPr>
        <w:pStyle w:val="Akapitzlist"/>
        <w:numPr>
          <w:ilvl w:val="0"/>
          <w:numId w:val="29"/>
        </w:numPr>
        <w:rPr>
          <w:rFonts w:cstheme="minorHAnsi"/>
        </w:rPr>
      </w:pPr>
      <w:r w:rsidRPr="003A44F2">
        <w:rPr>
          <w:rFonts w:cstheme="minorHAnsi"/>
        </w:rPr>
        <w:t>zadeklarowania przez wykonawcę zatrudnienia i bezpośredniego zaangażowania w realizację zamówienia przynajmniej 1 osoby, która uzyskała w Rzeczypospolitej Polskiej status uchodźcy lub ochronę uzupełniającą, o których mowa w ustawie z dnia 13 czerwca 2003 r. o udzielaniu cudzoziemcom ochrony na terytorium Rzeczypospolitej Polskiej (Dz. U. z 2019 r. poz. 1666)</w:t>
      </w:r>
      <w:r w:rsidR="003A44F2" w:rsidRPr="003A44F2">
        <w:rPr>
          <w:rFonts w:cstheme="minorHAnsi"/>
        </w:rPr>
        <w:t xml:space="preserve"> </w:t>
      </w:r>
    </w:p>
    <w:p w:rsidR="003A44F2" w:rsidRPr="003A44F2" w:rsidRDefault="003A44F2" w:rsidP="00032781">
      <w:pPr>
        <w:pStyle w:val="Akapitzlist"/>
        <w:ind w:left="1440"/>
        <w:rPr>
          <w:rFonts w:cstheme="minorHAnsi"/>
        </w:rPr>
      </w:pPr>
      <w:r>
        <w:rPr>
          <w:rFonts w:cstheme="minorHAnsi"/>
        </w:rPr>
        <w:lastRenderedPageBreak/>
        <w:t xml:space="preserve">lub </w:t>
      </w:r>
    </w:p>
    <w:p w:rsidR="003A44F2" w:rsidRPr="003A44F2" w:rsidRDefault="00563A67" w:rsidP="00032781">
      <w:pPr>
        <w:pStyle w:val="Akapitzlist"/>
        <w:numPr>
          <w:ilvl w:val="0"/>
          <w:numId w:val="29"/>
        </w:numPr>
        <w:rPr>
          <w:rFonts w:cstheme="minorHAnsi"/>
        </w:rPr>
      </w:pPr>
      <w:r w:rsidRPr="003A44F2">
        <w:rPr>
          <w:rFonts w:cstheme="minorHAnsi"/>
        </w:rPr>
        <w:t>zadeklarowania przez wykonawcę zatrudnienia i bezpośredniego zaangażowania w realizację zamówienia przynajmniej 1 osoby</w:t>
      </w:r>
      <w:r w:rsidRPr="003A44F2">
        <w:rPr>
          <w:rFonts w:cstheme="minorHAnsi"/>
          <w:bCs/>
        </w:rPr>
        <w:t xml:space="preserve"> do 30 roku życia lub po ukończeniu 50 roku życia, posiadającej status osoby poszu</w:t>
      </w:r>
      <w:r w:rsidR="00BD4EAA" w:rsidRPr="003A44F2">
        <w:rPr>
          <w:rFonts w:cstheme="minorHAnsi"/>
          <w:bCs/>
        </w:rPr>
        <w:t>kującej pracy, bez zatrudnienia</w:t>
      </w:r>
      <w:r w:rsidR="003A44F2" w:rsidRPr="003A44F2">
        <w:rPr>
          <w:rFonts w:cstheme="minorHAnsi"/>
          <w:bCs/>
        </w:rPr>
        <w:t xml:space="preserve"> </w:t>
      </w:r>
    </w:p>
    <w:p w:rsidR="00BD4EAA" w:rsidRPr="003A44F2" w:rsidRDefault="003A44F2" w:rsidP="00032781">
      <w:pPr>
        <w:pStyle w:val="Akapitzlist"/>
        <w:ind w:left="1440"/>
        <w:rPr>
          <w:rFonts w:cstheme="minorHAnsi"/>
        </w:rPr>
      </w:pPr>
      <w:r>
        <w:rPr>
          <w:rFonts w:cstheme="minorHAnsi"/>
        </w:rPr>
        <w:t>lub</w:t>
      </w:r>
    </w:p>
    <w:p w:rsidR="00BD4EAA" w:rsidRPr="003A44F2" w:rsidRDefault="00BD4EAA" w:rsidP="00032781">
      <w:pPr>
        <w:pStyle w:val="Akapitzlist"/>
        <w:numPr>
          <w:ilvl w:val="0"/>
          <w:numId w:val="29"/>
        </w:numPr>
        <w:rPr>
          <w:rFonts w:cstheme="minorHAnsi"/>
        </w:rPr>
      </w:pPr>
      <w:r w:rsidRPr="003A44F2">
        <w:rPr>
          <w:rFonts w:cstheme="minorHAnsi"/>
        </w:rPr>
        <w:t>zadeklarowania przez wykonawcę zatrudnienia i bezpośredniego zaangażowania w realizację zamówienia przynajmniej 1 osoby</w:t>
      </w:r>
      <w:r w:rsidRPr="003A44F2">
        <w:rPr>
          <w:rFonts w:cstheme="minorHAnsi"/>
          <w:bCs/>
        </w:rPr>
        <w:t xml:space="preserve"> </w:t>
      </w:r>
      <w:r w:rsidRPr="003A44F2">
        <w:rPr>
          <w:rFonts w:cstheme="minorHAnsi"/>
        </w:rPr>
        <w:t>będącej członkiem mniejszości znajdującej się w niekorzystnej sytuacji, w szczególności będącej członkiem mniejszości narodowej i etnicznej w rozumieniu ustawy z dnia 6 stycznia 2005 r. o mniejszościach narodowych i etnicznych oraz o języku regionalnym (Dz. U. z 2017 r. poz. 823)</w:t>
      </w:r>
    </w:p>
    <w:p w:rsidR="00563A67" w:rsidRPr="00032781" w:rsidRDefault="00563A67" w:rsidP="00032781">
      <w:pPr>
        <w:rPr>
          <w:rFonts w:cstheme="minorHAnsi"/>
        </w:rPr>
      </w:pPr>
      <w:r w:rsidRPr="00032781">
        <w:rPr>
          <w:rFonts w:cstheme="minorHAnsi"/>
        </w:rPr>
        <w:t>Oferta otrzyma 20 pkt w przypadku spełnienia przez wykonawcę, co najmniej jednej z wyżej wymienionych przesłanek.</w:t>
      </w:r>
      <w:bookmarkStart w:id="7" w:name="_Hlk178082346"/>
    </w:p>
    <w:p w:rsidR="00032781" w:rsidRDefault="00563A67" w:rsidP="00032781">
      <w:r w:rsidRPr="00DE09B2">
        <w:t xml:space="preserve">Zaangażowanie w realizację zamówienia osób wymienionych w </w:t>
      </w:r>
      <w:proofErr w:type="spellStart"/>
      <w:r w:rsidRPr="00DE09B2">
        <w:t>ppkt</w:t>
      </w:r>
      <w:proofErr w:type="spellEnd"/>
      <w:r w:rsidRPr="00DE09B2">
        <w:t>. 1 lub 2 kryterium nr 2. powinno obowiązywać w całym okresie realizacji zamówienia z zastrzeżeniem:</w:t>
      </w:r>
    </w:p>
    <w:p w:rsidR="00032781" w:rsidRPr="00032781" w:rsidRDefault="00032781" w:rsidP="00B74972">
      <w:pPr>
        <w:pStyle w:val="Akapitzlist"/>
      </w:pPr>
      <w:r w:rsidRPr="00032781">
        <w:rPr>
          <w:shd w:val="clear" w:color="auto" w:fill="FFFFFF"/>
        </w:rPr>
        <w:t xml:space="preserve">13.2.1. </w:t>
      </w:r>
      <w:r w:rsidR="00563A67" w:rsidRPr="00032781">
        <w:rPr>
          <w:shd w:val="clear" w:color="auto" w:fill="FFFFFF"/>
        </w:rPr>
        <w:t xml:space="preserve">w trakcie realizacji zamówienia zamawiający dopuszcza możliwość zmiany osoby/osób wymienionych w tym kryterium pod warunkiem, że nowa osoba/by skierowana do realizacji zamówienia spełnia wymagania określone w </w:t>
      </w:r>
      <w:proofErr w:type="spellStart"/>
      <w:r w:rsidR="00563A67" w:rsidRPr="00032781">
        <w:rPr>
          <w:shd w:val="clear" w:color="auto" w:fill="FFFFFF"/>
        </w:rPr>
        <w:t>ppkt</w:t>
      </w:r>
      <w:proofErr w:type="spellEnd"/>
      <w:r w:rsidR="00563A67" w:rsidRPr="00032781">
        <w:rPr>
          <w:shd w:val="clear" w:color="auto" w:fill="FFFFFF"/>
        </w:rPr>
        <w:t xml:space="preserve">. 1 lub 2 kryterium, a wykonawca poinformował zamawiającego o takiej zmianie, </w:t>
      </w:r>
    </w:p>
    <w:p w:rsidR="00563A67" w:rsidRPr="00032781" w:rsidRDefault="00032781" w:rsidP="00B74972">
      <w:pPr>
        <w:pStyle w:val="Akapitzlist"/>
        <w:rPr>
          <w:shd w:val="clear" w:color="auto" w:fill="FFFFFF"/>
        </w:rPr>
      </w:pPr>
      <w:r>
        <w:rPr>
          <w:shd w:val="clear" w:color="auto" w:fill="FFFFFF"/>
        </w:rPr>
        <w:t xml:space="preserve">13.2.2. </w:t>
      </w:r>
      <w:r w:rsidR="00563A67" w:rsidRPr="00032781">
        <w:rPr>
          <w:shd w:val="clear" w:color="auto" w:fill="FFFFFF"/>
        </w:rPr>
        <w:t>w trakcie realizacji zamówienia na każde wezwanie zamawiającego w wyznaczonym w tym wezwaniu terminie zamawiający może wymagać od wykonawcy przedłożenia zamawiającemu dowodów w celu potwierdzenia spełnienia wymogu zatrudnienia osób wymienionych w tym kryterium,</w:t>
      </w:r>
    </w:p>
    <w:p w:rsidR="00563A67" w:rsidRPr="00032781" w:rsidRDefault="00032781" w:rsidP="00B74972">
      <w:pPr>
        <w:pStyle w:val="Akapitzlist"/>
        <w:rPr>
          <w:shd w:val="clear" w:color="auto" w:fill="FFFFFF"/>
        </w:rPr>
      </w:pPr>
      <w:bookmarkStart w:id="8" w:name="_Hlk178081521"/>
      <w:r w:rsidRPr="00032781">
        <w:rPr>
          <w:shd w:val="clear" w:color="auto" w:fill="FFFFFF"/>
        </w:rPr>
        <w:t xml:space="preserve">13.2.3. </w:t>
      </w:r>
      <w:r w:rsidR="00563A67" w:rsidRPr="00032781">
        <w:rPr>
          <w:shd w:val="clear" w:color="auto" w:fill="FFFFFF"/>
        </w:rPr>
        <w:t>z tytułu niespełnienia przez wykonawcę zadeklarowanego wymogu zamawiający przewiduje sankcję w postaci obowiązku zapłaty przez wykonawcę kary umownej w wysokości 20% wartości umowy i spełnienie przez wykonawcę wymogu w trybie natychmiastowym</w:t>
      </w:r>
      <w:bookmarkEnd w:id="8"/>
      <w:r w:rsidR="00563A67" w:rsidRPr="00032781">
        <w:rPr>
          <w:shd w:val="clear" w:color="auto" w:fill="FFFFFF"/>
        </w:rPr>
        <w:t>,</w:t>
      </w:r>
    </w:p>
    <w:p w:rsidR="00563A67" w:rsidRPr="00032781" w:rsidRDefault="00032781" w:rsidP="00B74972">
      <w:pPr>
        <w:pStyle w:val="Akapitzlist"/>
        <w:rPr>
          <w:rFonts w:ascii="Arial" w:hAnsi="Arial"/>
          <w:sz w:val="23"/>
          <w:szCs w:val="23"/>
          <w:shd w:val="clear" w:color="auto" w:fill="FFFFFF"/>
        </w:rPr>
      </w:pPr>
      <w:r w:rsidRPr="00032781">
        <w:rPr>
          <w:shd w:val="clear" w:color="auto" w:fill="FFFFFF"/>
        </w:rPr>
        <w:t xml:space="preserve">13.2.4. </w:t>
      </w:r>
      <w:r w:rsidR="00563A67" w:rsidRPr="00032781">
        <w:rPr>
          <w:shd w:val="clear" w:color="auto" w:fill="FFFFFF"/>
        </w:rPr>
        <w:t>w przypadku powtarzającego się, ewidentnego i uporczywego naruszenia kryterium nr 2 zamawiający może rozważyć zastosowanie sankcji w postaci prawa odstąpienia od umowy.</w:t>
      </w:r>
    </w:p>
    <w:p w:rsidR="00563A67" w:rsidRPr="005137F9" w:rsidRDefault="00563A67" w:rsidP="005137F9">
      <w:pPr>
        <w:rPr>
          <w:rFonts w:ascii="Arial" w:hAnsi="Arial"/>
          <w:sz w:val="23"/>
          <w:szCs w:val="23"/>
          <w:shd w:val="clear" w:color="auto" w:fill="FFFFFF"/>
        </w:rPr>
      </w:pPr>
      <w:r w:rsidRPr="005137F9">
        <w:rPr>
          <w:shd w:val="clear" w:color="auto" w:fill="FFFFFF"/>
        </w:rPr>
        <w:t>W przypadku gdy wykonawca w formularzu ofert</w:t>
      </w:r>
      <w:r w:rsidR="00A8235A">
        <w:rPr>
          <w:shd w:val="clear" w:color="auto" w:fill="FFFFFF"/>
        </w:rPr>
        <w:t>y („Zobowiązania wykonawcy” pkt</w:t>
      </w:r>
      <w:r w:rsidRPr="005137F9">
        <w:rPr>
          <w:shd w:val="clear" w:color="auto" w:fill="FFFFFF"/>
        </w:rPr>
        <w:t xml:space="preserve"> 1 </w:t>
      </w:r>
      <w:proofErr w:type="spellStart"/>
      <w:r w:rsidRPr="005137F9">
        <w:rPr>
          <w:shd w:val="clear" w:color="auto" w:fill="FFFFFF"/>
        </w:rPr>
        <w:t>ppkt</w:t>
      </w:r>
      <w:proofErr w:type="spellEnd"/>
      <w:r w:rsidRPr="005137F9">
        <w:rPr>
          <w:shd w:val="clear" w:color="auto" w:fill="FFFFFF"/>
        </w:rPr>
        <w:t xml:space="preserve"> 2) nie dokona zaznaczenia lub zaznaczy TAK i NIE, zamawiający</w:t>
      </w:r>
      <w:r w:rsidR="00EE3754">
        <w:rPr>
          <w:shd w:val="clear" w:color="auto" w:fill="FFFFFF"/>
        </w:rPr>
        <w:t xml:space="preserve"> uzna, że </w:t>
      </w:r>
      <w:r w:rsidR="00785109">
        <w:rPr>
          <w:shd w:val="clear" w:color="auto" w:fill="FFFFFF"/>
        </w:rPr>
        <w:t>wnioskodawca</w:t>
      </w:r>
      <w:r w:rsidR="00EE3754">
        <w:rPr>
          <w:shd w:val="clear" w:color="auto" w:fill="FFFFFF"/>
        </w:rPr>
        <w:t xml:space="preserve"> nie spełnia kryterium i</w:t>
      </w:r>
      <w:r w:rsidRPr="005137F9">
        <w:rPr>
          <w:shd w:val="clear" w:color="auto" w:fill="FFFFFF"/>
        </w:rPr>
        <w:t xml:space="preserve"> przyzna</w:t>
      </w:r>
      <w:r w:rsidR="004045BB">
        <w:rPr>
          <w:shd w:val="clear" w:color="auto" w:fill="FFFFFF"/>
        </w:rPr>
        <w:t xml:space="preserve"> 0</w:t>
      </w:r>
      <w:r w:rsidRPr="005137F9">
        <w:rPr>
          <w:shd w:val="clear" w:color="auto" w:fill="FFFFFF"/>
        </w:rPr>
        <w:t xml:space="preserve"> punktów</w:t>
      </w:r>
      <w:bookmarkStart w:id="9" w:name="_GoBack"/>
      <w:bookmarkEnd w:id="9"/>
      <w:r w:rsidRPr="005137F9">
        <w:rPr>
          <w:shd w:val="clear" w:color="auto" w:fill="FFFFFF"/>
        </w:rPr>
        <w:t>.</w:t>
      </w:r>
    </w:p>
    <w:bookmarkEnd w:id="7"/>
    <w:p w:rsidR="00563A67" w:rsidRPr="005137F9" w:rsidRDefault="00563A67" w:rsidP="005137F9">
      <w:pPr>
        <w:rPr>
          <w:rFonts w:cs="Arial"/>
        </w:rPr>
      </w:pPr>
      <w:r w:rsidRPr="005137F9">
        <w:rPr>
          <w:rFonts w:cs="Arial"/>
        </w:rPr>
        <w:t xml:space="preserve">Za najkorzystniejszą ofertę uznana zostanie oferta, która uzyska największą ilość punktów. </w:t>
      </w:r>
    </w:p>
    <w:p w:rsidR="00563A67" w:rsidRPr="00DE09B2" w:rsidRDefault="00563A67" w:rsidP="004D1231">
      <w:pPr>
        <w:pStyle w:val="Nagwek1"/>
        <w:numPr>
          <w:ilvl w:val="0"/>
          <w:numId w:val="4"/>
        </w:numPr>
        <w:spacing w:after="100"/>
        <w:contextualSpacing w:val="0"/>
        <w:jc w:val="both"/>
        <w:rPr>
          <w:lang w:eastAsia="pl-PL"/>
        </w:rPr>
      </w:pPr>
      <w:bookmarkStart w:id="10" w:name="_Hlk177733349"/>
      <w:r w:rsidRPr="00DE09B2">
        <w:rPr>
          <w:lang w:eastAsia="pl-PL"/>
        </w:rPr>
        <w:lastRenderedPageBreak/>
        <w:t xml:space="preserve">Udzielenie zamówienia </w:t>
      </w:r>
    </w:p>
    <w:p w:rsidR="00563A67" w:rsidRPr="00DE09B2" w:rsidRDefault="00563A67" w:rsidP="004D1231">
      <w:pPr>
        <w:pStyle w:val="Akapitzlist"/>
        <w:numPr>
          <w:ilvl w:val="1"/>
          <w:numId w:val="4"/>
        </w:numPr>
        <w:ind w:left="1071" w:hanging="357"/>
        <w:rPr>
          <w:lang w:eastAsia="pl-PL"/>
        </w:rPr>
      </w:pPr>
      <w:r w:rsidRPr="00DE09B2">
        <w:rPr>
          <w:lang w:eastAsia="pl-PL"/>
        </w:rPr>
        <w:t xml:space="preserve">Zamawiający dokona oceny wszystkich ofert na podstawie dokumentów złożonych według pkt. 9 i dokona wyboru wykonawcy, którego oferta </w:t>
      </w:r>
      <w:r w:rsidRPr="00DE09B2">
        <w:rPr>
          <w:rFonts w:cs="Arial"/>
          <w:szCs w:val="20"/>
        </w:rPr>
        <w:t xml:space="preserve">została najwyżej oceniona. </w:t>
      </w:r>
    </w:p>
    <w:p w:rsidR="00563A67" w:rsidRPr="001E388D" w:rsidRDefault="00563A67" w:rsidP="004D1231">
      <w:pPr>
        <w:pStyle w:val="Akapitzlist"/>
        <w:numPr>
          <w:ilvl w:val="1"/>
          <w:numId w:val="4"/>
        </w:numPr>
        <w:ind w:left="1071" w:hanging="357"/>
        <w:rPr>
          <w:lang w:eastAsia="pl-PL"/>
        </w:rPr>
      </w:pPr>
      <w:r w:rsidRPr="001E388D">
        <w:rPr>
          <w:rFonts w:cs="Arial"/>
          <w:szCs w:val="20"/>
        </w:rPr>
        <w:t>Zamawiający wezwie wybranego wykonawcę do podpisania umowy w wyznac</w:t>
      </w:r>
      <w:r w:rsidR="001E388D">
        <w:rPr>
          <w:rFonts w:cs="Arial"/>
          <w:szCs w:val="20"/>
        </w:rPr>
        <w:t xml:space="preserve">zonym terminie oraz dostarczenia </w:t>
      </w:r>
      <w:r w:rsidRPr="001E388D">
        <w:rPr>
          <w:rFonts w:cs="Arial"/>
          <w:szCs w:val="20"/>
        </w:rPr>
        <w:t>dokument</w:t>
      </w:r>
      <w:r w:rsidR="001E388D">
        <w:rPr>
          <w:rFonts w:cs="Arial"/>
          <w:szCs w:val="20"/>
        </w:rPr>
        <w:t>u</w:t>
      </w:r>
      <w:r w:rsidRPr="001E388D">
        <w:rPr>
          <w:rFonts w:cs="Arial"/>
          <w:szCs w:val="20"/>
        </w:rPr>
        <w:t xml:space="preserve"> potwierdzając</w:t>
      </w:r>
      <w:r w:rsidR="001E388D">
        <w:rPr>
          <w:rFonts w:cs="Arial"/>
          <w:szCs w:val="20"/>
        </w:rPr>
        <w:t>ego</w:t>
      </w:r>
      <w:r w:rsidRPr="001E388D">
        <w:rPr>
          <w:rFonts w:cs="Arial"/>
          <w:szCs w:val="20"/>
        </w:rPr>
        <w:t xml:space="preserve"> spełnienie kryterium społecznego na dzień składania ofert (jeśli dotyczy). </w:t>
      </w:r>
    </w:p>
    <w:p w:rsidR="00563A67" w:rsidRPr="001E388D" w:rsidRDefault="00563A67" w:rsidP="004D1231">
      <w:pPr>
        <w:pStyle w:val="Akapitzlist"/>
        <w:numPr>
          <w:ilvl w:val="1"/>
          <w:numId w:val="4"/>
        </w:numPr>
        <w:ind w:left="1071" w:hanging="357"/>
        <w:rPr>
          <w:lang w:eastAsia="pl-PL"/>
        </w:rPr>
      </w:pPr>
      <w:r w:rsidRPr="001E388D">
        <w:rPr>
          <w:rFonts w:cs="Arial"/>
          <w:szCs w:val="20"/>
        </w:rPr>
        <w:t>W przypadku nie dostarczenia przez wykonawcę wymagan</w:t>
      </w:r>
      <w:r w:rsidR="007C48AC">
        <w:rPr>
          <w:rFonts w:cs="Arial"/>
          <w:szCs w:val="20"/>
        </w:rPr>
        <w:t>ego</w:t>
      </w:r>
      <w:r w:rsidRPr="001E388D">
        <w:rPr>
          <w:rFonts w:cs="Arial"/>
          <w:szCs w:val="20"/>
        </w:rPr>
        <w:t xml:space="preserve"> dokument</w:t>
      </w:r>
      <w:r w:rsidR="007C48AC">
        <w:rPr>
          <w:rFonts w:cs="Arial"/>
          <w:szCs w:val="20"/>
        </w:rPr>
        <w:t xml:space="preserve">u potwierdzającego spełnienie kryterium społecznego (jeśli dotyczy) </w:t>
      </w:r>
      <w:r w:rsidRPr="001E388D">
        <w:rPr>
          <w:rFonts w:cs="Arial"/>
          <w:szCs w:val="20"/>
        </w:rPr>
        <w:t xml:space="preserve">umowa nie zostanie zawarta. </w:t>
      </w:r>
    </w:p>
    <w:p w:rsidR="00563A67" w:rsidRPr="00961683" w:rsidRDefault="00563A67" w:rsidP="004D1231">
      <w:pPr>
        <w:pStyle w:val="Akapitzlist"/>
        <w:numPr>
          <w:ilvl w:val="1"/>
          <w:numId w:val="4"/>
        </w:numPr>
        <w:ind w:left="1071" w:hanging="357"/>
        <w:rPr>
          <w:lang w:eastAsia="pl-PL"/>
        </w:rPr>
      </w:pPr>
      <w:r w:rsidRPr="00961683">
        <w:rPr>
          <w:lang w:eastAsia="pl-PL"/>
        </w:rPr>
        <w:t xml:space="preserve">Jeżeli wykonawca, którego oferta zostaje wybrana jako najkorzystniejsza, odmawia lub uchyla się od zawarcia umowy w ciągu 3 dni od daty wskazanej przez zamawiającego, zamawiający do realizacji usługi wybiera kolejnego wykonawcę, którego oferta została najwyżej oceniona. </w:t>
      </w:r>
    </w:p>
    <w:p w:rsidR="00563A67" w:rsidRPr="00961683" w:rsidRDefault="00563A67" w:rsidP="004D1231">
      <w:pPr>
        <w:pStyle w:val="Akapitzlist"/>
        <w:numPr>
          <w:ilvl w:val="1"/>
          <w:numId w:val="4"/>
        </w:numPr>
        <w:ind w:left="1071" w:hanging="357"/>
        <w:rPr>
          <w:lang w:eastAsia="pl-PL"/>
        </w:rPr>
      </w:pPr>
      <w:r w:rsidRPr="00961683">
        <w:rPr>
          <w:lang w:eastAsia="pl-PL"/>
        </w:rPr>
        <w:t xml:space="preserve">Zamawiający zastrzega sobie prawo zakończenia postępowania bez podania przyczyny na każdym etapie postępowania, w tym po terminie składania ofert. </w:t>
      </w:r>
    </w:p>
    <w:p w:rsidR="00563A67" w:rsidRPr="0001666B" w:rsidRDefault="00563A67" w:rsidP="004D1231">
      <w:pPr>
        <w:pStyle w:val="Akapitzlist"/>
        <w:numPr>
          <w:ilvl w:val="1"/>
          <w:numId w:val="4"/>
        </w:numPr>
        <w:ind w:left="1071" w:hanging="357"/>
        <w:rPr>
          <w:lang w:eastAsia="pl-PL"/>
        </w:rPr>
      </w:pPr>
      <w:r w:rsidRPr="0001666B">
        <w:rPr>
          <w:lang w:eastAsia="pl-PL"/>
        </w:rPr>
        <w:t>W przypadku zakończenia postępowania bez wyboru oferty wykonawcom nie przysługują żadne roszczenia.</w:t>
      </w:r>
    </w:p>
    <w:p w:rsidR="00563A67" w:rsidRPr="0001666B" w:rsidRDefault="00563A67" w:rsidP="004D1231">
      <w:pPr>
        <w:pStyle w:val="Akapitzlist"/>
        <w:numPr>
          <w:ilvl w:val="1"/>
          <w:numId w:val="4"/>
        </w:numPr>
        <w:ind w:left="1071" w:hanging="357"/>
        <w:rPr>
          <w:lang w:eastAsia="pl-PL"/>
        </w:rPr>
      </w:pPr>
      <w:r w:rsidRPr="0001666B">
        <w:rPr>
          <w:lang w:eastAsia="pl-PL"/>
        </w:rPr>
        <w:t>Złożone oferty oraz załączniki nie podlegają zwrotowi.</w:t>
      </w:r>
    </w:p>
    <w:bookmarkEnd w:id="10"/>
    <w:p w:rsidR="00563A67" w:rsidRPr="0001666B" w:rsidRDefault="00563A67" w:rsidP="004D1231">
      <w:pPr>
        <w:pStyle w:val="Nagwek1"/>
        <w:numPr>
          <w:ilvl w:val="0"/>
          <w:numId w:val="4"/>
        </w:numPr>
        <w:spacing w:after="100"/>
        <w:ind w:left="714" w:hanging="357"/>
        <w:contextualSpacing w:val="0"/>
        <w:jc w:val="both"/>
      </w:pPr>
      <w:r w:rsidRPr="0001666B">
        <w:t>Zmiany postanowień umowy</w:t>
      </w:r>
    </w:p>
    <w:p w:rsidR="00563A67" w:rsidRPr="0001666B" w:rsidRDefault="00563A67" w:rsidP="004D1231">
      <w:pPr>
        <w:pStyle w:val="Akapitzlist"/>
        <w:numPr>
          <w:ilvl w:val="1"/>
          <w:numId w:val="4"/>
        </w:numPr>
        <w:autoSpaceDE w:val="0"/>
        <w:autoSpaceDN w:val="0"/>
      </w:pPr>
      <w:r w:rsidRPr="0001666B">
        <w:rPr>
          <w:rFonts w:cs="Arial"/>
          <w:szCs w:val="20"/>
        </w:rPr>
        <w:t>Zamawiający przewiduje możliwość dokonania zmian w następujących przypadkach i w zakresie:</w:t>
      </w:r>
    </w:p>
    <w:p w:rsidR="00563A67" w:rsidRPr="0001666B" w:rsidRDefault="00563A67" w:rsidP="009B0CB7">
      <w:pPr>
        <w:pStyle w:val="Akapitzlist"/>
        <w:numPr>
          <w:ilvl w:val="2"/>
          <w:numId w:val="13"/>
        </w:numPr>
        <w:autoSpaceDE w:val="0"/>
        <w:autoSpaceDN w:val="0"/>
        <w:ind w:hanging="22"/>
      </w:pPr>
      <w:r w:rsidRPr="0001666B">
        <w:rPr>
          <w:rFonts w:cs="Arial"/>
          <w:szCs w:val="20"/>
        </w:rPr>
        <w:t>zmiana zakresu zamówienia i/lub terminu realizacji i/lub wynagrodzenie wykonawcy mogą ulec zmianie w wyniku zmian:</w:t>
      </w:r>
    </w:p>
    <w:p w:rsidR="00563A67" w:rsidRPr="0001666B" w:rsidRDefault="00563A67" w:rsidP="00C86991">
      <w:pPr>
        <w:pStyle w:val="Akapitzlist"/>
        <w:numPr>
          <w:ilvl w:val="0"/>
          <w:numId w:val="35"/>
        </w:numPr>
        <w:autoSpaceDE w:val="0"/>
        <w:autoSpaceDN w:val="0"/>
        <w:rPr>
          <w:rFonts w:cs="Arial"/>
          <w:szCs w:val="20"/>
        </w:rPr>
      </w:pPr>
      <w:r w:rsidRPr="0001666B">
        <w:rPr>
          <w:rFonts w:cs="Arial"/>
          <w:szCs w:val="20"/>
        </w:rPr>
        <w:t>obowiązujących przepisów prawa,</w:t>
      </w:r>
    </w:p>
    <w:p w:rsidR="00563A67" w:rsidRPr="0001666B" w:rsidRDefault="00563A67" w:rsidP="00C86991">
      <w:pPr>
        <w:pStyle w:val="Akapitzlist"/>
        <w:numPr>
          <w:ilvl w:val="0"/>
          <w:numId w:val="35"/>
        </w:numPr>
        <w:autoSpaceDE w:val="0"/>
        <w:autoSpaceDN w:val="0"/>
        <w:rPr>
          <w:rFonts w:cs="Arial"/>
          <w:szCs w:val="20"/>
        </w:rPr>
      </w:pPr>
      <w:r w:rsidRPr="0001666B">
        <w:rPr>
          <w:rFonts w:cs="Arial"/>
          <w:szCs w:val="20"/>
        </w:rPr>
        <w:t>wytycznych, w tym wytycznych dotyczących kwalifikowalności wydatków,</w:t>
      </w:r>
    </w:p>
    <w:p w:rsidR="00563A67" w:rsidRPr="0001666B" w:rsidRDefault="00563A67" w:rsidP="00C86991">
      <w:pPr>
        <w:pStyle w:val="Akapitzlist"/>
        <w:numPr>
          <w:ilvl w:val="0"/>
          <w:numId w:val="35"/>
        </w:numPr>
        <w:autoSpaceDE w:val="0"/>
        <w:autoSpaceDN w:val="0"/>
        <w:rPr>
          <w:rFonts w:cs="Arial"/>
          <w:szCs w:val="20"/>
        </w:rPr>
      </w:pPr>
      <w:r w:rsidRPr="0001666B">
        <w:rPr>
          <w:rFonts w:cs="Arial"/>
          <w:szCs w:val="20"/>
        </w:rPr>
        <w:t>zaleceń instytucji zarządzającej,</w:t>
      </w:r>
    </w:p>
    <w:p w:rsidR="00563A67" w:rsidRPr="0001666B" w:rsidRDefault="00563A67" w:rsidP="00C86991">
      <w:pPr>
        <w:pStyle w:val="Akapitzlist"/>
        <w:numPr>
          <w:ilvl w:val="0"/>
          <w:numId w:val="35"/>
        </w:numPr>
        <w:autoSpaceDE w:val="0"/>
        <w:autoSpaceDN w:val="0"/>
        <w:rPr>
          <w:rFonts w:cs="Arial"/>
          <w:szCs w:val="20"/>
        </w:rPr>
      </w:pPr>
      <w:r w:rsidRPr="0001666B">
        <w:rPr>
          <w:rFonts w:cs="Arial"/>
          <w:szCs w:val="20"/>
        </w:rPr>
        <w:t>w uzasadnionych przypadkach popartych zgodą instytucji zarządzającej,</w:t>
      </w:r>
    </w:p>
    <w:p w:rsidR="00563A67" w:rsidRPr="0001666B" w:rsidRDefault="00563A67" w:rsidP="009B0CB7">
      <w:pPr>
        <w:pStyle w:val="Akapitzlist"/>
        <w:numPr>
          <w:ilvl w:val="2"/>
          <w:numId w:val="13"/>
        </w:numPr>
        <w:autoSpaceDE w:val="0"/>
        <w:autoSpaceDN w:val="0"/>
        <w:ind w:hanging="22"/>
        <w:rPr>
          <w:rFonts w:cs="Arial"/>
          <w:szCs w:val="20"/>
        </w:rPr>
      </w:pPr>
      <w:r w:rsidRPr="0001666B">
        <w:rPr>
          <w:rFonts w:cs="Arial"/>
          <w:szCs w:val="20"/>
        </w:rPr>
        <w:t>zmiana terminu realizacji umowy może ulec zmianie w szczególności gdy:</w:t>
      </w:r>
    </w:p>
    <w:p w:rsidR="00563A67" w:rsidRPr="0001666B" w:rsidRDefault="00563A67" w:rsidP="00C86991">
      <w:pPr>
        <w:pStyle w:val="Akapitzlist"/>
        <w:numPr>
          <w:ilvl w:val="0"/>
          <w:numId w:val="36"/>
        </w:numPr>
        <w:autoSpaceDE w:val="0"/>
        <w:autoSpaceDN w:val="0"/>
        <w:rPr>
          <w:rFonts w:cs="Arial"/>
          <w:szCs w:val="20"/>
        </w:rPr>
      </w:pPr>
      <w:r w:rsidRPr="0001666B">
        <w:rPr>
          <w:rFonts w:cs="Arial"/>
          <w:szCs w:val="20"/>
        </w:rPr>
        <w:t>wystąpi siła wyższa, mająca istotny wpływ na realizację zamówienia,</w:t>
      </w:r>
    </w:p>
    <w:p w:rsidR="00563A67" w:rsidRPr="0001666B" w:rsidRDefault="00563A67" w:rsidP="00C86991">
      <w:pPr>
        <w:pStyle w:val="Akapitzlist"/>
        <w:numPr>
          <w:ilvl w:val="0"/>
          <w:numId w:val="36"/>
        </w:numPr>
        <w:autoSpaceDE w:val="0"/>
        <w:autoSpaceDN w:val="0"/>
        <w:rPr>
          <w:rFonts w:cs="Arial"/>
          <w:szCs w:val="20"/>
        </w:rPr>
      </w:pPr>
      <w:r w:rsidRPr="0001666B">
        <w:rPr>
          <w:rFonts w:cs="Arial"/>
          <w:szCs w:val="20"/>
        </w:rPr>
        <w:t>pomimo dochowania należytej staranności pojawią się okoliczności niemożliwe do przewidzenia w chwili zawierania umowy,</w:t>
      </w:r>
    </w:p>
    <w:p w:rsidR="00563A67" w:rsidRPr="0001666B" w:rsidRDefault="00563A67" w:rsidP="00C86991">
      <w:pPr>
        <w:pStyle w:val="Akapitzlist"/>
        <w:numPr>
          <w:ilvl w:val="0"/>
          <w:numId w:val="36"/>
        </w:numPr>
        <w:autoSpaceDE w:val="0"/>
        <w:autoSpaceDN w:val="0"/>
      </w:pPr>
      <w:r w:rsidRPr="0001666B">
        <w:rPr>
          <w:rFonts w:cs="Arial"/>
          <w:szCs w:val="20"/>
        </w:rPr>
        <w:lastRenderedPageBreak/>
        <w:t>dochowanie terminu pierwotnego jest niemożliwe z powodu okoliczności leżących po stronie zamawiającego,</w:t>
      </w:r>
    </w:p>
    <w:p w:rsidR="00563A67" w:rsidRPr="0001666B" w:rsidRDefault="00563A67" w:rsidP="009B0CB7">
      <w:pPr>
        <w:pStyle w:val="Akapitzlist"/>
        <w:numPr>
          <w:ilvl w:val="2"/>
          <w:numId w:val="13"/>
        </w:numPr>
        <w:autoSpaceDN w:val="0"/>
        <w:ind w:hanging="22"/>
      </w:pPr>
      <w:r w:rsidRPr="0001666B">
        <w:rPr>
          <w:szCs w:val="20"/>
        </w:rPr>
        <w:t xml:space="preserve">zawieszenie umowy może nastąpić w przypadku zawieszenia działalności </w:t>
      </w:r>
      <w:r w:rsidR="0001666B" w:rsidRPr="0001666B">
        <w:rPr>
          <w:szCs w:val="20"/>
        </w:rPr>
        <w:t>DDP decyzjami administracyjnymi,</w:t>
      </w:r>
    </w:p>
    <w:p w:rsidR="00563A67" w:rsidRPr="0001666B" w:rsidRDefault="00563A67" w:rsidP="009B0CB7">
      <w:pPr>
        <w:pStyle w:val="Akapitzlist"/>
        <w:numPr>
          <w:ilvl w:val="2"/>
          <w:numId w:val="13"/>
        </w:numPr>
        <w:autoSpaceDE w:val="0"/>
        <w:autoSpaceDN w:val="0"/>
        <w:ind w:hanging="22"/>
        <w:rPr>
          <w:rFonts w:cs="Arial"/>
          <w:szCs w:val="20"/>
        </w:rPr>
      </w:pPr>
      <w:r w:rsidRPr="0001666B">
        <w:rPr>
          <w:rFonts w:cs="Arial"/>
          <w:szCs w:val="20"/>
        </w:rPr>
        <w:t>wszelkie zmiany w umowie o charakterze nieistotnym, których nie można przewidzieć w chwili prowadzenia postępowania i zawierania umowy, które nie wpływają na krąg podmiotów ubiegających się o zamówienie lub wynik postępowania.</w:t>
      </w:r>
    </w:p>
    <w:p w:rsidR="00563A67" w:rsidRPr="00455D90" w:rsidRDefault="00563A67" w:rsidP="009B0CB7">
      <w:pPr>
        <w:pStyle w:val="Akapitzlist"/>
        <w:numPr>
          <w:ilvl w:val="1"/>
          <w:numId w:val="13"/>
        </w:numPr>
        <w:autoSpaceDE w:val="0"/>
        <w:autoSpaceDN w:val="0"/>
        <w:ind w:left="1071" w:hanging="357"/>
      </w:pPr>
      <w:r w:rsidRPr="00455D90">
        <w:rPr>
          <w:rFonts w:cs="Arial"/>
          <w:szCs w:val="20"/>
        </w:rPr>
        <w:t>Warunkiem wprowadzenia zmian jest poinformowanie drugiej strony o powstałych okolicznościach wraz z  uzasadnieniem konieczności dokonania zmian.</w:t>
      </w:r>
    </w:p>
    <w:p w:rsidR="00563A67" w:rsidRPr="00455D90" w:rsidRDefault="00563A67" w:rsidP="009B0CB7">
      <w:pPr>
        <w:pStyle w:val="Akapitzlist"/>
        <w:numPr>
          <w:ilvl w:val="1"/>
          <w:numId w:val="13"/>
        </w:numPr>
        <w:autoSpaceDE w:val="0"/>
        <w:autoSpaceDN w:val="0"/>
        <w:ind w:left="1071" w:hanging="357"/>
      </w:pPr>
      <w:r w:rsidRPr="00455D90">
        <w:rPr>
          <w:rFonts w:cs="Arial"/>
          <w:szCs w:val="20"/>
        </w:rPr>
        <w:t>Zamawiający zastrzega, że zmiany mogą wymagać zgody instytucji zarządzającej.</w:t>
      </w:r>
    </w:p>
    <w:p w:rsidR="00563A67" w:rsidRPr="00455D90" w:rsidRDefault="00563A67" w:rsidP="009B0CB7">
      <w:pPr>
        <w:pStyle w:val="Akapitzlist"/>
        <w:numPr>
          <w:ilvl w:val="1"/>
          <w:numId w:val="13"/>
        </w:numPr>
        <w:autoSpaceDE w:val="0"/>
        <w:autoSpaceDN w:val="0"/>
        <w:ind w:left="1071" w:hanging="357"/>
      </w:pPr>
      <w:r w:rsidRPr="00455D90">
        <w:rPr>
          <w:rFonts w:cs="Arial"/>
          <w:szCs w:val="20"/>
        </w:rPr>
        <w:t>Każda zmiana wymaga formy pisemnej, w formie aneksu do umowy.</w:t>
      </w:r>
    </w:p>
    <w:p w:rsidR="00563A67" w:rsidRPr="00455D90" w:rsidRDefault="00563A67" w:rsidP="009B0CB7">
      <w:pPr>
        <w:pStyle w:val="Akapitzlist"/>
        <w:numPr>
          <w:ilvl w:val="1"/>
          <w:numId w:val="13"/>
        </w:numPr>
        <w:autoSpaceDE w:val="0"/>
        <w:autoSpaceDN w:val="0"/>
        <w:ind w:left="1071" w:hanging="357"/>
      </w:pPr>
      <w:r w:rsidRPr="00455D90">
        <w:rPr>
          <w:rFonts w:cs="Arial"/>
          <w:szCs w:val="20"/>
        </w:rPr>
        <w:t>Okoliczności stanowiące podstawę zmian do umowy przewidziane przez zamawiającego stanowią jego uprawnienie nie obowiązek.</w:t>
      </w:r>
    </w:p>
    <w:p w:rsidR="00563A67" w:rsidRPr="00455D90" w:rsidRDefault="00563A67" w:rsidP="009B0CB7">
      <w:pPr>
        <w:pStyle w:val="Nagwek1"/>
        <w:numPr>
          <w:ilvl w:val="0"/>
          <w:numId w:val="13"/>
        </w:numPr>
        <w:spacing w:after="100"/>
        <w:ind w:left="714" w:hanging="357"/>
        <w:contextualSpacing w:val="0"/>
        <w:jc w:val="both"/>
        <w:rPr>
          <w:rFonts w:ascii="Times New Roman" w:hAnsi="Times New Roman" w:cs="Times New Roman"/>
          <w:sz w:val="22"/>
        </w:rPr>
      </w:pPr>
      <w:r w:rsidRPr="00455D90">
        <w:t>Klauzula informacyjna dotycząca danych osobowych</w:t>
      </w:r>
    </w:p>
    <w:p w:rsidR="007A517E" w:rsidRDefault="00563A67" w:rsidP="007A517E">
      <w:r w:rsidRPr="00455D90">
        <w:t>W myśl art. 13 RODO, art. 88 Ustawy wdrożeniowej, w związku z projektem pn. „Funkcjonowanie Dziennego Domu Pomocy w Szubinie, ul. Winnica 19” w  ramach programu Fundusze Europejskie  dla Kujaw i Pomorza 2021-2027 przyjmuję do wiadomości, iż:</w:t>
      </w:r>
    </w:p>
    <w:p w:rsidR="007A517E" w:rsidRDefault="007A517E" w:rsidP="000F2D64">
      <w:pPr>
        <w:pStyle w:val="Akapitzlist"/>
        <w:rPr>
          <w:shd w:val="clear" w:color="auto" w:fill="FFFFFF"/>
        </w:rPr>
      </w:pPr>
      <w:r>
        <w:t xml:space="preserve">16.1. </w:t>
      </w:r>
      <w:r w:rsidR="00563A67" w:rsidRPr="00455D90">
        <w:t xml:space="preserve">Administratorem moich danych jest Miejsko-Gminny Ośrodek Pomocy Społecznej w Szubinie, ul. Kcyńska 34, 89-200 Szubin, </w:t>
      </w:r>
      <w:r w:rsidR="00563A67" w:rsidRPr="007A517E">
        <w:rPr>
          <w:shd w:val="clear" w:color="auto" w:fill="FFFFFF"/>
        </w:rPr>
        <w:t xml:space="preserve">skrzynka </w:t>
      </w:r>
      <w:proofErr w:type="spellStart"/>
      <w:r w:rsidR="00563A67" w:rsidRPr="007A517E">
        <w:rPr>
          <w:shd w:val="clear" w:color="auto" w:fill="FFFFFF"/>
        </w:rPr>
        <w:t>ePUAP</w:t>
      </w:r>
      <w:proofErr w:type="spellEnd"/>
      <w:r w:rsidR="00563A67" w:rsidRPr="007A517E">
        <w:rPr>
          <w:shd w:val="clear" w:color="auto" w:fill="FFFFFF"/>
        </w:rPr>
        <w:t>: /</w:t>
      </w:r>
      <w:proofErr w:type="spellStart"/>
      <w:r w:rsidR="00563A67" w:rsidRPr="007A517E">
        <w:rPr>
          <w:shd w:val="clear" w:color="auto" w:fill="FFFFFF"/>
        </w:rPr>
        <w:t>MGOPS_Szubin</w:t>
      </w:r>
      <w:proofErr w:type="spellEnd"/>
      <w:r w:rsidR="00563A67" w:rsidRPr="007A517E">
        <w:rPr>
          <w:shd w:val="clear" w:color="auto" w:fill="FFFFFF"/>
        </w:rPr>
        <w:t>/</w:t>
      </w:r>
      <w:proofErr w:type="spellStart"/>
      <w:r w:rsidR="00563A67" w:rsidRPr="007A517E">
        <w:rPr>
          <w:shd w:val="clear" w:color="auto" w:fill="FFFFFF"/>
        </w:rPr>
        <w:t>SkrytkaESP</w:t>
      </w:r>
      <w:proofErr w:type="spellEnd"/>
      <w:r w:rsidR="00563A67" w:rsidRPr="007A517E">
        <w:rPr>
          <w:shd w:val="clear" w:color="auto" w:fill="FFFFFF"/>
        </w:rPr>
        <w:t>, reprezentowany przez Dyrektor Renatę Michalak.</w:t>
      </w:r>
    </w:p>
    <w:p w:rsidR="00563A67" w:rsidRPr="00455D90" w:rsidRDefault="007A517E" w:rsidP="000F2D64">
      <w:pPr>
        <w:pStyle w:val="Akapitzlist"/>
      </w:pPr>
      <w:r>
        <w:rPr>
          <w:shd w:val="clear" w:color="auto" w:fill="FFFFFF"/>
        </w:rPr>
        <w:t xml:space="preserve">16.2. </w:t>
      </w:r>
      <w:r w:rsidR="00563A67" w:rsidRPr="00455D90">
        <w:t xml:space="preserve">Moje dane osobowe będą przetwarzane w związku z realizacją zamówienia na usługi </w:t>
      </w:r>
      <w:r w:rsidR="00760755">
        <w:t>sprzątania</w:t>
      </w:r>
      <w:r w:rsidR="00563A67" w:rsidRPr="00455D90">
        <w:t xml:space="preserve"> w projekcie </w:t>
      </w:r>
      <w:r w:rsidR="00563A67" w:rsidRPr="00455D90">
        <w:rPr>
          <w:rFonts w:cs="Helvetica"/>
        </w:rPr>
        <w:t>„</w:t>
      </w:r>
      <w:r w:rsidR="00563A67" w:rsidRPr="00455D90">
        <w:t>Funkcjonowanie Dziennego Domu Pomocy w Szubinie, ul. Winnica 19</w:t>
      </w:r>
      <w:r w:rsidR="00563A67" w:rsidRPr="00455D90">
        <w:rPr>
          <w:rFonts w:cs="Helvetica"/>
        </w:rPr>
        <w:t>”</w:t>
      </w:r>
      <w:r w:rsidR="00563A67" w:rsidRPr="00455D90">
        <w:t>, w szczególności w celu realizacji wsparcia, monitorowania, monitoringu wizyjnego, sprawozdawczości, komunikacji, publikacji, ewaluacji, zarządzania finansowego, weryfikacji i audytów oraz w celu określenia kwalifikowalności osób uczestniczących w projekcie i działań informacyjno-promocyjnych.</w:t>
      </w:r>
    </w:p>
    <w:p w:rsidR="00F577D1" w:rsidRPr="00455D90" w:rsidRDefault="00563A67" w:rsidP="00F577D1">
      <w:pPr>
        <w:pStyle w:val="Akapitzlist"/>
      </w:pPr>
      <w:r w:rsidRPr="00455D90">
        <w:t xml:space="preserve">16.3. Moje dane osobowe będą przetwarzane w związku z następującymi przepisami prawa: </w:t>
      </w:r>
    </w:p>
    <w:p w:rsidR="00094439" w:rsidRDefault="00563A67" w:rsidP="00094439">
      <w:pPr>
        <w:pStyle w:val="Akapitzlist"/>
        <w:numPr>
          <w:ilvl w:val="2"/>
          <w:numId w:val="37"/>
        </w:numPr>
        <w:shd w:val="clear" w:color="auto" w:fill="FFFFFF"/>
        <w:autoSpaceDN w:val="0"/>
        <w:spacing w:line="268" w:lineRule="auto"/>
        <w:rPr>
          <w:szCs w:val="20"/>
        </w:rPr>
      </w:pPr>
      <w:r w:rsidRPr="00455D90">
        <w:rPr>
          <w:rFonts w:cs="Arial"/>
          <w:szCs w:val="20"/>
        </w:rPr>
        <w:t xml:space="preserve">art. 6 ust. 1 lit. c-f, art. 9 ust. 2 lit. g oraz art. 10 </w:t>
      </w:r>
      <w:r w:rsidRPr="00455D90">
        <w:rPr>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dnia 04 maja 2016 r., dalej: RODO),</w:t>
      </w:r>
    </w:p>
    <w:p w:rsidR="00094439" w:rsidRPr="00094439" w:rsidRDefault="00563A67" w:rsidP="00094439">
      <w:pPr>
        <w:pStyle w:val="Akapitzlist"/>
        <w:numPr>
          <w:ilvl w:val="2"/>
          <w:numId w:val="37"/>
        </w:numPr>
        <w:shd w:val="clear" w:color="auto" w:fill="FFFFFF"/>
        <w:autoSpaceDN w:val="0"/>
        <w:spacing w:line="268" w:lineRule="auto"/>
        <w:rPr>
          <w:szCs w:val="20"/>
        </w:rPr>
      </w:pPr>
      <w:r w:rsidRPr="00094439">
        <w:rPr>
          <w:rFonts w:cs="Arial"/>
          <w:szCs w:val="20"/>
        </w:rPr>
        <w:lastRenderedPageBreak/>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Pr="00094439">
        <w:rPr>
          <w:szCs w:val="20"/>
          <w:shd w:val="clear" w:color="auto" w:fill="FFFFFF"/>
        </w:rPr>
        <w:t>Dz.U.UE.L.2021.231.159),</w:t>
      </w:r>
    </w:p>
    <w:p w:rsidR="00094439" w:rsidRPr="00094439" w:rsidRDefault="00563A67" w:rsidP="00094439">
      <w:pPr>
        <w:pStyle w:val="Akapitzlist"/>
        <w:numPr>
          <w:ilvl w:val="2"/>
          <w:numId w:val="37"/>
        </w:numPr>
        <w:shd w:val="clear" w:color="auto" w:fill="FFFFFF"/>
        <w:autoSpaceDN w:val="0"/>
        <w:spacing w:line="268" w:lineRule="auto"/>
        <w:rPr>
          <w:szCs w:val="20"/>
        </w:rPr>
      </w:pPr>
      <w:r w:rsidRPr="00094439">
        <w:rPr>
          <w:rFonts w:cs="Arial"/>
          <w:szCs w:val="20"/>
        </w:rPr>
        <w:t>Rozporządzenie Parlamentu Europejskiego i Rady (UE) 2021/1057 z dnia 24 czerwca 2021 r. ustanawiające Europejski Fundusz Społeczny Plus (EFS+) oraz uchylające rozporządzenie (UE) nr 1296/2013 (Dz. Urz. UE L 231 z 30.06.2021, str. 21, ze zmianami),</w:t>
      </w:r>
    </w:p>
    <w:p w:rsidR="00094439" w:rsidRDefault="00563A67" w:rsidP="00094439">
      <w:pPr>
        <w:pStyle w:val="Akapitzlist"/>
        <w:numPr>
          <w:ilvl w:val="2"/>
          <w:numId w:val="37"/>
        </w:numPr>
        <w:shd w:val="clear" w:color="auto" w:fill="FFFFFF"/>
        <w:autoSpaceDN w:val="0"/>
        <w:spacing w:line="268" w:lineRule="auto"/>
        <w:rPr>
          <w:szCs w:val="20"/>
        </w:rPr>
      </w:pPr>
      <w:r w:rsidRPr="00094439">
        <w:rPr>
          <w:rFonts w:cs="Arial"/>
          <w:szCs w:val="20"/>
        </w:rPr>
        <w:t>Ustawa z dnia 28 kwietnia 2022 r. o zasadach realizacji zadań finansowanych ze środków europejskich w perspektywie finansowej 2021-2027, w szczególności art. 87-93 (</w:t>
      </w:r>
      <w:r w:rsidRPr="00094439">
        <w:rPr>
          <w:szCs w:val="20"/>
        </w:rPr>
        <w:t>Dz.U. 2022 poz. 1079),</w:t>
      </w:r>
    </w:p>
    <w:p w:rsidR="00094439" w:rsidRDefault="00563A67" w:rsidP="00094439">
      <w:pPr>
        <w:pStyle w:val="Akapitzlist"/>
        <w:numPr>
          <w:ilvl w:val="2"/>
          <w:numId w:val="37"/>
        </w:numPr>
        <w:shd w:val="clear" w:color="auto" w:fill="FFFFFF"/>
        <w:autoSpaceDN w:val="0"/>
        <w:spacing w:line="268" w:lineRule="auto"/>
        <w:rPr>
          <w:szCs w:val="20"/>
        </w:rPr>
      </w:pPr>
      <w:r w:rsidRPr="00094439">
        <w:rPr>
          <w:rFonts w:cs="Arial"/>
          <w:szCs w:val="20"/>
        </w:rPr>
        <w:t>Ustawa z 12 marca 2004 r. o pomocy społecznej   (</w:t>
      </w:r>
      <w:r w:rsidRPr="00094439">
        <w:rPr>
          <w:szCs w:val="20"/>
        </w:rPr>
        <w:t>Dz.U. 2023, poz. 901 ze zm.),</w:t>
      </w:r>
    </w:p>
    <w:p w:rsidR="00094439" w:rsidRPr="00094439" w:rsidRDefault="00563A67" w:rsidP="00094439">
      <w:pPr>
        <w:pStyle w:val="Akapitzlist"/>
        <w:numPr>
          <w:ilvl w:val="2"/>
          <w:numId w:val="37"/>
        </w:numPr>
        <w:shd w:val="clear" w:color="auto" w:fill="FFFFFF"/>
        <w:autoSpaceDN w:val="0"/>
        <w:spacing w:line="268" w:lineRule="auto"/>
        <w:rPr>
          <w:szCs w:val="20"/>
        </w:rPr>
      </w:pPr>
      <w:r w:rsidRPr="00094439">
        <w:rPr>
          <w:rFonts w:cs="Arial"/>
          <w:szCs w:val="20"/>
        </w:rPr>
        <w:t>Ustawa z 14 czerwca 1960 r. Kodeks postępowania administracyjnego (</w:t>
      </w:r>
      <w:r w:rsidRPr="00094439">
        <w:rPr>
          <w:szCs w:val="20"/>
        </w:rPr>
        <w:t>Dz.U. 2024, poz. 572</w:t>
      </w:r>
      <w:r w:rsidRPr="00094439">
        <w:rPr>
          <w:rFonts w:cs="Arial"/>
          <w:szCs w:val="20"/>
        </w:rPr>
        <w:t xml:space="preserve"> ze zm.),</w:t>
      </w:r>
    </w:p>
    <w:p w:rsidR="00563A67" w:rsidRPr="00094439" w:rsidRDefault="00563A67" w:rsidP="00094439">
      <w:pPr>
        <w:pStyle w:val="Akapitzlist"/>
        <w:numPr>
          <w:ilvl w:val="2"/>
          <w:numId w:val="37"/>
        </w:numPr>
        <w:shd w:val="clear" w:color="auto" w:fill="FFFFFF"/>
        <w:autoSpaceDN w:val="0"/>
        <w:spacing w:line="268" w:lineRule="auto"/>
        <w:rPr>
          <w:szCs w:val="20"/>
        </w:rPr>
      </w:pPr>
      <w:r w:rsidRPr="00094439">
        <w:rPr>
          <w:rFonts w:cs="Arial"/>
          <w:szCs w:val="20"/>
        </w:rPr>
        <w:t>Ustawa z 27 sierpnia 2009 r. o finansach publicznych (</w:t>
      </w:r>
      <w:r w:rsidRPr="00094439">
        <w:rPr>
          <w:szCs w:val="20"/>
        </w:rPr>
        <w:t xml:space="preserve">Dz.U. 2023, poz. 1270 </w:t>
      </w:r>
      <w:r w:rsidRPr="00094439">
        <w:rPr>
          <w:rFonts w:cs="Arial"/>
          <w:szCs w:val="20"/>
        </w:rPr>
        <w:t>ze zm.),</w:t>
      </w:r>
    </w:p>
    <w:p w:rsidR="00F577D1" w:rsidRDefault="00563A67" w:rsidP="00F577D1">
      <w:pPr>
        <w:pStyle w:val="Akapitzlist"/>
        <w:numPr>
          <w:ilvl w:val="1"/>
          <w:numId w:val="17"/>
        </w:numPr>
      </w:pPr>
      <w:r w:rsidRPr="00F577D1">
        <w:t xml:space="preserve">Dostęp do moich danych osobowych mają pracownicy i współpracownicy administratora. </w:t>
      </w:r>
    </w:p>
    <w:p w:rsidR="00563A67" w:rsidRPr="00455D90" w:rsidRDefault="00563A67" w:rsidP="00F577D1">
      <w:pPr>
        <w:pStyle w:val="Akapitzlist"/>
        <w:numPr>
          <w:ilvl w:val="1"/>
          <w:numId w:val="17"/>
        </w:numPr>
      </w:pPr>
      <w:r w:rsidRPr="00F577D1">
        <w:t>Zgodnie</w:t>
      </w:r>
      <w:r w:rsidRPr="00455D90">
        <w:t xml:space="preserve"> z prawem, moje dane osobowe mogą być powierzane lub udostępniane: </w:t>
      </w:r>
    </w:p>
    <w:p w:rsidR="00094439" w:rsidRDefault="00563A67" w:rsidP="00094439">
      <w:pPr>
        <w:pStyle w:val="Akapitzlist"/>
        <w:numPr>
          <w:ilvl w:val="2"/>
          <w:numId w:val="17"/>
        </w:numPr>
        <w:autoSpaceDN w:val="0"/>
        <w:spacing w:line="268" w:lineRule="auto"/>
        <w:rPr>
          <w:szCs w:val="20"/>
        </w:rPr>
      </w:pPr>
      <w:r w:rsidRPr="00455D90">
        <w:rPr>
          <w:szCs w:val="20"/>
        </w:rPr>
        <w:t>podmiotom, którym zlecono wykonywanie zadań w projekcie,</w:t>
      </w:r>
    </w:p>
    <w:p w:rsidR="00094439" w:rsidRDefault="00563A67" w:rsidP="00094439">
      <w:pPr>
        <w:pStyle w:val="Akapitzlist"/>
        <w:numPr>
          <w:ilvl w:val="2"/>
          <w:numId w:val="17"/>
        </w:numPr>
        <w:autoSpaceDN w:val="0"/>
        <w:spacing w:line="268" w:lineRule="auto"/>
        <w:rPr>
          <w:szCs w:val="20"/>
        </w:rPr>
      </w:pPr>
      <w:r w:rsidRPr="00094439">
        <w:rPr>
          <w:szCs w:val="20"/>
        </w:rPr>
        <w:t>podmiotom prowadzącym badania ewaluacyjne oraz pozostałym administratorom  uczestniczącym we wdrażaniu Funduszy Europejskich dla Kujaw i Pomorza, w tym w szczególności Instytucji Zarządzającej oraz Instytucji Koordynującej Umowę Partnerstwa (ministra właściwego do spraw rozwoju regionalnego),</w:t>
      </w:r>
    </w:p>
    <w:p w:rsidR="00094439" w:rsidRDefault="00563A67" w:rsidP="00094439">
      <w:pPr>
        <w:pStyle w:val="Akapitzlist"/>
        <w:numPr>
          <w:ilvl w:val="2"/>
          <w:numId w:val="17"/>
        </w:numPr>
        <w:autoSpaceDN w:val="0"/>
        <w:spacing w:line="268" w:lineRule="auto"/>
        <w:rPr>
          <w:szCs w:val="20"/>
        </w:rPr>
      </w:pPr>
      <w:r w:rsidRPr="00094439">
        <w:rPr>
          <w:szCs w:val="20"/>
        </w:rPr>
        <w:t>serwisowi społecznościowemu Facebook,</w:t>
      </w:r>
    </w:p>
    <w:p w:rsidR="00563A67" w:rsidRPr="00094439" w:rsidRDefault="00563A67" w:rsidP="00094439">
      <w:pPr>
        <w:pStyle w:val="Akapitzlist"/>
        <w:numPr>
          <w:ilvl w:val="2"/>
          <w:numId w:val="17"/>
        </w:numPr>
        <w:autoSpaceDN w:val="0"/>
        <w:spacing w:line="268" w:lineRule="auto"/>
        <w:rPr>
          <w:szCs w:val="20"/>
        </w:rPr>
      </w:pPr>
      <w:r w:rsidRPr="00094439">
        <w:rPr>
          <w:szCs w:val="20"/>
        </w:rPr>
        <w:t>podmiotom, które wykonują usługi związane z obsługą i rozwojem systemów teleinformatycznych, a także zapewnieniem łączności, np. dostawcom rozwiązań IT i operatorom telekomunikacyjnym.</w:t>
      </w:r>
    </w:p>
    <w:p w:rsidR="00563A67" w:rsidRPr="00455D90" w:rsidRDefault="00563A67" w:rsidP="009B0CB7">
      <w:pPr>
        <w:pStyle w:val="Akapitzlist"/>
        <w:numPr>
          <w:ilvl w:val="1"/>
          <w:numId w:val="17"/>
        </w:numPr>
        <w:autoSpaceDN w:val="0"/>
        <w:spacing w:line="268" w:lineRule="auto"/>
        <w:rPr>
          <w:szCs w:val="20"/>
        </w:rPr>
      </w:pPr>
      <w:r w:rsidRPr="00455D90">
        <w:rPr>
          <w:szCs w:val="20"/>
        </w:rPr>
        <w:t>Moje dane osobowe są przechowywane przez okres niezbędny do realizacji wymienionych celów.</w:t>
      </w:r>
    </w:p>
    <w:p w:rsidR="00563A67" w:rsidRPr="00455D90" w:rsidRDefault="00563A67" w:rsidP="009B0CB7">
      <w:pPr>
        <w:pStyle w:val="Akapitzlist"/>
        <w:numPr>
          <w:ilvl w:val="1"/>
          <w:numId w:val="17"/>
        </w:numPr>
        <w:autoSpaceDN w:val="0"/>
        <w:spacing w:line="268" w:lineRule="auto"/>
        <w:rPr>
          <w:szCs w:val="20"/>
        </w:rPr>
      </w:pPr>
      <w:r w:rsidRPr="00455D90">
        <w:rPr>
          <w:szCs w:val="20"/>
        </w:rPr>
        <w:t xml:space="preserve">Przysługują mi następujące prawa: </w:t>
      </w:r>
    </w:p>
    <w:p w:rsidR="00094439" w:rsidRDefault="00563A67" w:rsidP="00094439">
      <w:pPr>
        <w:pStyle w:val="Akapitzlist"/>
        <w:numPr>
          <w:ilvl w:val="2"/>
          <w:numId w:val="38"/>
        </w:numPr>
        <w:autoSpaceDN w:val="0"/>
        <w:spacing w:line="268" w:lineRule="auto"/>
        <w:rPr>
          <w:szCs w:val="20"/>
        </w:rPr>
      </w:pPr>
      <w:r w:rsidRPr="00094439">
        <w:rPr>
          <w:szCs w:val="20"/>
        </w:rPr>
        <w:t>prawo dostępu do danych oraz otrzymania ich kopii (art. 15 RODO),</w:t>
      </w:r>
    </w:p>
    <w:p w:rsidR="00094439" w:rsidRDefault="00563A67" w:rsidP="00094439">
      <w:pPr>
        <w:pStyle w:val="Akapitzlist"/>
        <w:numPr>
          <w:ilvl w:val="2"/>
          <w:numId w:val="38"/>
        </w:numPr>
        <w:autoSpaceDN w:val="0"/>
        <w:spacing w:line="268" w:lineRule="auto"/>
        <w:rPr>
          <w:szCs w:val="20"/>
        </w:rPr>
      </w:pPr>
      <w:r w:rsidRPr="00094439">
        <w:rPr>
          <w:szCs w:val="20"/>
        </w:rPr>
        <w:t>prawo do sprostowania swoich danych (art. 16 RODO),</w:t>
      </w:r>
    </w:p>
    <w:p w:rsidR="00094439" w:rsidRDefault="00563A67" w:rsidP="00094439">
      <w:pPr>
        <w:pStyle w:val="Akapitzlist"/>
        <w:numPr>
          <w:ilvl w:val="2"/>
          <w:numId w:val="38"/>
        </w:numPr>
        <w:autoSpaceDN w:val="0"/>
        <w:spacing w:line="268" w:lineRule="auto"/>
        <w:rPr>
          <w:szCs w:val="20"/>
        </w:rPr>
      </w:pPr>
      <w:r w:rsidRPr="00094439">
        <w:rPr>
          <w:szCs w:val="20"/>
        </w:rPr>
        <w:lastRenderedPageBreak/>
        <w:t>prawo do usunięcia swoich danych (art. 17 RODO) - jeśli nie zaistniały okoliczności, o których mowa w art. 17 ust. 3 RODO,</w:t>
      </w:r>
    </w:p>
    <w:p w:rsidR="00094439" w:rsidRDefault="00563A67" w:rsidP="00094439">
      <w:pPr>
        <w:pStyle w:val="Akapitzlist"/>
        <w:numPr>
          <w:ilvl w:val="2"/>
          <w:numId w:val="38"/>
        </w:numPr>
        <w:autoSpaceDN w:val="0"/>
        <w:spacing w:line="268" w:lineRule="auto"/>
        <w:rPr>
          <w:szCs w:val="20"/>
        </w:rPr>
      </w:pPr>
      <w:r w:rsidRPr="00094439">
        <w:rPr>
          <w:szCs w:val="20"/>
        </w:rPr>
        <w:t>prawo do żądania od administratora ograniczenia przetwarzania swoich danych (art. 18 RODO),</w:t>
      </w:r>
    </w:p>
    <w:p w:rsidR="00094439" w:rsidRDefault="00563A67" w:rsidP="00094439">
      <w:pPr>
        <w:pStyle w:val="Akapitzlist"/>
        <w:numPr>
          <w:ilvl w:val="2"/>
          <w:numId w:val="38"/>
        </w:numPr>
        <w:autoSpaceDN w:val="0"/>
        <w:spacing w:line="268" w:lineRule="auto"/>
        <w:rPr>
          <w:szCs w:val="20"/>
        </w:rPr>
      </w:pPr>
      <w:r w:rsidRPr="00094439">
        <w:rPr>
          <w:szCs w:val="20"/>
        </w:rPr>
        <w:t>prawo do wniesienia sprzeciwu wobec przetwarzania (art. 13 RODO),</w:t>
      </w:r>
    </w:p>
    <w:p w:rsidR="00094439" w:rsidRDefault="00563A67" w:rsidP="00094439">
      <w:pPr>
        <w:pStyle w:val="Akapitzlist"/>
        <w:numPr>
          <w:ilvl w:val="2"/>
          <w:numId w:val="38"/>
        </w:numPr>
        <w:autoSpaceDN w:val="0"/>
        <w:spacing w:line="268" w:lineRule="auto"/>
        <w:rPr>
          <w:szCs w:val="20"/>
        </w:rPr>
      </w:pPr>
      <w:r w:rsidRPr="00094439">
        <w:rPr>
          <w:szCs w:val="20"/>
        </w:rPr>
        <w:t>prawo do przenoszenia swoich danych (art. 20 RODO) - jeśli przetwarzanie odbywa się na podstawie umowy: w celu jej zawarcia lub realizacji (w myśl art. 6 ust. 1 lit. b RODO) oraz w sposób zautomatyzowany,</w:t>
      </w:r>
    </w:p>
    <w:p w:rsidR="00563A67" w:rsidRPr="00094439" w:rsidRDefault="00563A67" w:rsidP="00094439">
      <w:pPr>
        <w:pStyle w:val="Akapitzlist"/>
        <w:numPr>
          <w:ilvl w:val="2"/>
          <w:numId w:val="38"/>
        </w:numPr>
        <w:autoSpaceDN w:val="0"/>
        <w:spacing w:line="268" w:lineRule="auto"/>
        <w:rPr>
          <w:szCs w:val="20"/>
        </w:rPr>
      </w:pPr>
      <w:r w:rsidRPr="00094439">
        <w:rPr>
          <w:szCs w:val="20"/>
        </w:rPr>
        <w:t xml:space="preserve">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 </w:t>
      </w:r>
    </w:p>
    <w:p w:rsidR="00563A67" w:rsidRPr="00455D90" w:rsidRDefault="00563A67" w:rsidP="00094439">
      <w:pPr>
        <w:pStyle w:val="Akapitzlist"/>
        <w:numPr>
          <w:ilvl w:val="1"/>
          <w:numId w:val="38"/>
        </w:numPr>
        <w:autoSpaceDN w:val="0"/>
        <w:spacing w:line="268" w:lineRule="auto"/>
        <w:ind w:left="851" w:hanging="567"/>
        <w:rPr>
          <w:szCs w:val="20"/>
        </w:rPr>
      </w:pPr>
      <w:r w:rsidRPr="00455D90">
        <w:rPr>
          <w:szCs w:val="20"/>
        </w:rPr>
        <w:t xml:space="preserve">Dane osobowe nie będą podlegały zautomatyzowanemu podejmowaniu decyzji, w tym profilowaniu. </w:t>
      </w:r>
    </w:p>
    <w:p w:rsidR="00563A67" w:rsidRPr="00455D90" w:rsidRDefault="00563A67" w:rsidP="00094439">
      <w:pPr>
        <w:pStyle w:val="Akapitzlist"/>
        <w:numPr>
          <w:ilvl w:val="1"/>
          <w:numId w:val="38"/>
        </w:numPr>
        <w:autoSpaceDN w:val="0"/>
        <w:spacing w:line="268" w:lineRule="auto"/>
        <w:ind w:left="851" w:hanging="567"/>
        <w:rPr>
          <w:szCs w:val="20"/>
        </w:rPr>
      </w:pPr>
      <w:r w:rsidRPr="00455D90">
        <w:rPr>
          <w:szCs w:val="20"/>
        </w:rPr>
        <w:t xml:space="preserve"> Moje dane osobowe nie będą przekazywane do państwa trzeciego. </w:t>
      </w:r>
    </w:p>
    <w:p w:rsidR="00563A67" w:rsidRPr="00455D90" w:rsidRDefault="00563A67" w:rsidP="00094439">
      <w:pPr>
        <w:pStyle w:val="Akapitzlist"/>
        <w:numPr>
          <w:ilvl w:val="1"/>
          <w:numId w:val="38"/>
        </w:numPr>
        <w:autoSpaceDN w:val="0"/>
        <w:spacing w:line="268" w:lineRule="auto"/>
        <w:ind w:left="851" w:hanging="567"/>
        <w:rPr>
          <w:szCs w:val="20"/>
        </w:rPr>
      </w:pPr>
      <w:r w:rsidRPr="00455D90">
        <w:rPr>
          <w:szCs w:val="20"/>
        </w:rPr>
        <w:t>Podanie danych jest wymogiem umownym, dobrowolnym, ale koniecznym do realizacji wymienionych celów. Odmowa ich podania uniemożliwia podjęcie dalszych działań.</w:t>
      </w:r>
    </w:p>
    <w:p w:rsidR="00563A67" w:rsidRPr="00455D90" w:rsidRDefault="00563A67" w:rsidP="00094439">
      <w:pPr>
        <w:pStyle w:val="Akapitzlist"/>
        <w:numPr>
          <w:ilvl w:val="1"/>
          <w:numId w:val="38"/>
        </w:numPr>
        <w:autoSpaceDN w:val="0"/>
        <w:spacing w:line="268" w:lineRule="auto"/>
        <w:ind w:left="851" w:hanging="567"/>
        <w:rPr>
          <w:szCs w:val="20"/>
        </w:rPr>
      </w:pPr>
      <w:r w:rsidRPr="00455D90">
        <w:rPr>
          <w:rFonts w:cs="Arial"/>
          <w:szCs w:val="20"/>
        </w:rPr>
        <w:t>Pytania dotyczące przetwarzania danych osobowych można kierować:</w:t>
      </w:r>
    </w:p>
    <w:p w:rsidR="0014109F" w:rsidRPr="00B85B06" w:rsidRDefault="00563A67" w:rsidP="00B85B06">
      <w:pPr>
        <w:pStyle w:val="Akapitzlist"/>
        <w:numPr>
          <w:ilvl w:val="0"/>
          <w:numId w:val="40"/>
        </w:numPr>
        <w:autoSpaceDN w:val="0"/>
        <w:spacing w:line="268" w:lineRule="auto"/>
        <w:rPr>
          <w:szCs w:val="20"/>
        </w:rPr>
      </w:pPr>
      <w:r w:rsidRPr="00B85B06">
        <w:rPr>
          <w:rFonts w:cs="Arial"/>
          <w:szCs w:val="20"/>
        </w:rPr>
        <w:t>w wersji papierowej na adres: Miejsko-Gminny Ośrodek Pomocy Społecznej w Szubinie, ul. Kcyńska 34, 89-200 Szubin</w:t>
      </w:r>
      <w:r w:rsidR="0014109F" w:rsidRPr="00B85B06">
        <w:rPr>
          <w:szCs w:val="20"/>
        </w:rPr>
        <w:t>,</w:t>
      </w:r>
    </w:p>
    <w:p w:rsidR="00563A67" w:rsidRPr="00B85B06" w:rsidRDefault="00563A67" w:rsidP="00B85B06">
      <w:pPr>
        <w:pStyle w:val="Akapitzlist"/>
        <w:numPr>
          <w:ilvl w:val="0"/>
          <w:numId w:val="40"/>
        </w:numPr>
        <w:autoSpaceDN w:val="0"/>
        <w:spacing w:line="268" w:lineRule="auto"/>
        <w:rPr>
          <w:rStyle w:val="Hipercze"/>
          <w:color w:val="auto"/>
          <w:szCs w:val="20"/>
          <w:u w:val="none"/>
        </w:rPr>
      </w:pPr>
      <w:r w:rsidRPr="00B85B06">
        <w:rPr>
          <w:rFonts w:cs="Arial"/>
          <w:szCs w:val="20"/>
        </w:rPr>
        <w:t xml:space="preserve">w wersji elektronicznej na e-mail Inspektora Ochrony Danych: </w:t>
      </w:r>
      <w:hyperlink r:id="rId13" w:history="1">
        <w:r w:rsidRPr="00B85B06">
          <w:rPr>
            <w:rStyle w:val="Hipercze"/>
            <w:rFonts w:cs="Arial"/>
            <w:color w:val="auto"/>
            <w:szCs w:val="20"/>
          </w:rPr>
          <w:t>pukaczewski@hotmail.com</w:t>
        </w:r>
      </w:hyperlink>
    </w:p>
    <w:p w:rsidR="00563A67" w:rsidRPr="00455D90" w:rsidRDefault="00563A67" w:rsidP="009B0CB7">
      <w:pPr>
        <w:pStyle w:val="Nagwek1"/>
        <w:numPr>
          <w:ilvl w:val="0"/>
          <w:numId w:val="13"/>
        </w:numPr>
        <w:spacing w:after="100"/>
        <w:ind w:left="714" w:hanging="357"/>
        <w:contextualSpacing w:val="0"/>
        <w:jc w:val="both"/>
      </w:pPr>
      <w:r w:rsidRPr="00455D90">
        <w:t>Załączniki</w:t>
      </w:r>
    </w:p>
    <w:p w:rsidR="00563A67" w:rsidRPr="00455D90" w:rsidRDefault="00563A67" w:rsidP="009B0CB7">
      <w:pPr>
        <w:pStyle w:val="Akapitzlist"/>
        <w:numPr>
          <w:ilvl w:val="1"/>
          <w:numId w:val="13"/>
        </w:numPr>
        <w:spacing w:line="26" w:lineRule="atLeast"/>
        <w:jc w:val="both"/>
        <w:rPr>
          <w:szCs w:val="20"/>
        </w:rPr>
      </w:pPr>
      <w:r w:rsidRPr="00455D90">
        <w:rPr>
          <w:szCs w:val="20"/>
        </w:rPr>
        <w:t>Załącznik nr 1 – Formularz ofertowy</w:t>
      </w:r>
    </w:p>
    <w:p w:rsidR="00563A67" w:rsidRPr="00455D90" w:rsidRDefault="00563A67" w:rsidP="009B0CB7">
      <w:pPr>
        <w:pStyle w:val="Akapitzlist"/>
        <w:numPr>
          <w:ilvl w:val="1"/>
          <w:numId w:val="13"/>
        </w:numPr>
        <w:spacing w:line="26" w:lineRule="atLeast"/>
        <w:jc w:val="both"/>
        <w:rPr>
          <w:szCs w:val="20"/>
        </w:rPr>
      </w:pPr>
      <w:r w:rsidRPr="00455D90">
        <w:rPr>
          <w:szCs w:val="20"/>
        </w:rPr>
        <w:t>Załącznik nr 2 – Oświadczenia</w:t>
      </w:r>
    </w:p>
    <w:p w:rsidR="00210C2D" w:rsidRDefault="00563A67" w:rsidP="00210C2D">
      <w:pPr>
        <w:pStyle w:val="Akapitzlist"/>
        <w:numPr>
          <w:ilvl w:val="1"/>
          <w:numId w:val="13"/>
        </w:numPr>
        <w:spacing w:before="400" w:line="26" w:lineRule="atLeast"/>
        <w:jc w:val="both"/>
      </w:pPr>
      <w:r w:rsidRPr="00455D90">
        <w:rPr>
          <w:szCs w:val="20"/>
        </w:rPr>
        <w:t>Załącznik nr 3 – Projekt umowy</w:t>
      </w:r>
    </w:p>
    <w:p w:rsidR="0061060F" w:rsidRPr="00F86BC4" w:rsidRDefault="00F86BC4" w:rsidP="00D94492">
      <w:pPr>
        <w:rPr>
          <w:color w:val="FF0000"/>
        </w:rPr>
      </w:pPr>
      <w:r>
        <w:t>Dyrektor</w:t>
      </w:r>
      <w:r>
        <w:br/>
        <w:t>Miejsko-Gminnego Ośrodka Pomocy Społecznej w Szubinie</w:t>
      </w:r>
      <w:r>
        <w:br/>
        <w:t>Renata Michalak</w:t>
      </w:r>
      <w:r w:rsidR="0018254F" w:rsidRPr="00F86BC4">
        <w:br/>
      </w:r>
    </w:p>
    <w:p w:rsidR="00E41874" w:rsidRDefault="00E41874" w:rsidP="0018254F"/>
    <w:p w:rsidR="00210C2D" w:rsidRDefault="00210C2D" w:rsidP="00210C2D">
      <w:pPr>
        <w:pStyle w:val="Default"/>
      </w:pPr>
    </w:p>
    <w:sectPr w:rsidR="00210C2D" w:rsidSect="00BB12EA">
      <w:headerReference w:type="default" r:id="rId14"/>
      <w:pgSz w:w="11906" w:h="16838"/>
      <w:pgMar w:top="284" w:right="851"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ED4" w:rsidRDefault="002A6ED4" w:rsidP="00BB12EA">
      <w:pPr>
        <w:spacing w:after="0" w:line="240" w:lineRule="auto"/>
      </w:pPr>
      <w:r>
        <w:separator/>
      </w:r>
    </w:p>
  </w:endnote>
  <w:endnote w:type="continuationSeparator" w:id="0">
    <w:p w:rsidR="002A6ED4" w:rsidRDefault="002A6ED4" w:rsidP="00BB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Arial"/>
    <w:charset w:val="00"/>
    <w:family w:val="swiss"/>
    <w:pitch w:val="default"/>
  </w:font>
  <w:font w:name="Helvetica">
    <w:panose1 w:val="020B0604020202020204"/>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ED4" w:rsidRDefault="002A6ED4" w:rsidP="00BB12EA">
      <w:pPr>
        <w:spacing w:after="0" w:line="240" w:lineRule="auto"/>
      </w:pPr>
      <w:r>
        <w:separator/>
      </w:r>
    </w:p>
  </w:footnote>
  <w:footnote w:type="continuationSeparator" w:id="0">
    <w:p w:rsidR="002A6ED4" w:rsidRDefault="002A6ED4" w:rsidP="00BB1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ED4" w:rsidRDefault="002A6ED4">
    <w:pPr>
      <w:pStyle w:val="Nagwek"/>
    </w:pPr>
    <w:r>
      <w:rPr>
        <w:noProof/>
        <w:lang w:eastAsia="pl-PL"/>
      </w:rPr>
      <w:drawing>
        <wp:inline distT="0" distB="0" distL="0" distR="0" wp14:anchorId="2C7E1A76" wp14:editId="7CC9E220">
          <wp:extent cx="6119495" cy="581025"/>
          <wp:effectExtent l="0" t="0" r="0" b="9525"/>
          <wp:docPr id="4" name="Obraz 4" descr="U góry strony zestaw logotypów. Od lewej: logotyp Funduszy Europejskich dla Kujaw i Pomorza, flaga Polski obok napis &quot;Rzeczpospolita Polska&quot;, dalej napis &quot;Dofinansowane przez Unię Europejską i flaga Unii, herb z napisem &quot;Samorząd Województwa Kujawsko-Pomorskiego&quot;"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 KP 2021-2027 w kolorze.jpg"/>
                  <pic:cNvPicPr/>
                </pic:nvPicPr>
                <pic:blipFill>
                  <a:blip r:embed="rId1">
                    <a:extLst>
                      <a:ext uri="{28A0092B-C50C-407E-A947-70E740481C1C}">
                        <a14:useLocalDpi xmlns:a14="http://schemas.microsoft.com/office/drawing/2010/main" val="0"/>
                      </a:ext>
                    </a:extLst>
                  </a:blip>
                  <a:stretch>
                    <a:fillRect/>
                  </a:stretch>
                </pic:blipFill>
                <pic:spPr>
                  <a:xfrm>
                    <a:off x="0" y="0"/>
                    <a:ext cx="6119495" cy="581025"/>
                  </a:xfrm>
                  <a:prstGeom prst="rect">
                    <a:avLst/>
                  </a:prstGeom>
                </pic:spPr>
              </pic:pic>
            </a:graphicData>
          </a:graphic>
        </wp:inline>
      </w:drawing>
    </w:r>
  </w:p>
  <w:p w:rsidR="002A6ED4" w:rsidRDefault="002A6ED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2E1"/>
    <w:multiLevelType w:val="multilevel"/>
    <w:tmpl w:val="52585116"/>
    <w:lvl w:ilvl="0">
      <w:start w:val="15"/>
      <w:numFmt w:val="decimal"/>
      <w:lvlText w:val="%1"/>
      <w:lvlJc w:val="left"/>
      <w:pPr>
        <w:ind w:left="510" w:hanging="510"/>
      </w:pPr>
      <w:rPr>
        <w:rFonts w:cs="Arial"/>
      </w:rPr>
    </w:lvl>
    <w:lvl w:ilvl="1">
      <w:start w:val="1"/>
      <w:numFmt w:val="decimal"/>
      <w:lvlText w:val="%1.%2"/>
      <w:lvlJc w:val="left"/>
      <w:pPr>
        <w:ind w:left="870" w:hanging="510"/>
      </w:pPr>
      <w:rPr>
        <w:rFonts w:cs="Arial"/>
      </w:rPr>
    </w:lvl>
    <w:lvl w:ilvl="2">
      <w:start w:val="1"/>
      <w:numFmt w:val="decimal"/>
      <w:lvlText w:val="%1.%2.%3"/>
      <w:lvlJc w:val="left"/>
      <w:pPr>
        <w:ind w:left="1440" w:hanging="720"/>
      </w:pPr>
      <w:rPr>
        <w:rFonts w:cs="Arial"/>
      </w:rPr>
    </w:lvl>
    <w:lvl w:ilvl="3">
      <w:start w:val="1"/>
      <w:numFmt w:val="decimal"/>
      <w:lvlText w:val="%1.%2.%3.%4"/>
      <w:lvlJc w:val="left"/>
      <w:pPr>
        <w:ind w:left="1800" w:hanging="720"/>
      </w:pPr>
      <w:rPr>
        <w:rFonts w:cs="Arial"/>
      </w:rPr>
    </w:lvl>
    <w:lvl w:ilvl="4">
      <w:start w:val="1"/>
      <w:numFmt w:val="decimal"/>
      <w:lvlText w:val="%1.%2.%3.%4.%5"/>
      <w:lvlJc w:val="left"/>
      <w:pPr>
        <w:ind w:left="2160" w:hanging="720"/>
      </w:pPr>
      <w:rPr>
        <w:rFonts w:cs="Arial"/>
      </w:rPr>
    </w:lvl>
    <w:lvl w:ilvl="5">
      <w:start w:val="1"/>
      <w:numFmt w:val="decimal"/>
      <w:lvlText w:val="%1.%2.%3.%4.%5.%6"/>
      <w:lvlJc w:val="left"/>
      <w:pPr>
        <w:ind w:left="2880" w:hanging="1080"/>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960" w:hanging="1440"/>
      </w:pPr>
      <w:rPr>
        <w:rFonts w:cs="Arial"/>
      </w:rPr>
    </w:lvl>
    <w:lvl w:ilvl="8">
      <w:start w:val="1"/>
      <w:numFmt w:val="decimal"/>
      <w:lvlText w:val="%1.%2.%3.%4.%5.%6.%7.%8.%9"/>
      <w:lvlJc w:val="left"/>
      <w:pPr>
        <w:ind w:left="4320" w:hanging="1440"/>
      </w:pPr>
      <w:rPr>
        <w:rFonts w:cs="Arial"/>
      </w:rPr>
    </w:lvl>
  </w:abstractNum>
  <w:abstractNum w:abstractNumId="1">
    <w:nsid w:val="05165D09"/>
    <w:multiLevelType w:val="hybridMultilevel"/>
    <w:tmpl w:val="E31083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57C1E06"/>
    <w:multiLevelType w:val="hybridMultilevel"/>
    <w:tmpl w:val="6D889406"/>
    <w:lvl w:ilvl="0" w:tplc="128CD802">
      <w:start w:val="1"/>
      <w:numFmt w:val="decimal"/>
      <w:pStyle w:val="CV"/>
      <w:lvlText w:val="%1."/>
      <w:lvlJc w:val="left"/>
      <w:pPr>
        <w:ind w:left="720" w:hanging="360"/>
      </w:pPr>
      <w:rPr>
        <w:rFonts w:asciiTheme="minorHAnsi" w:hAnsi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742C9E"/>
    <w:multiLevelType w:val="multilevel"/>
    <w:tmpl w:val="AFC6BE70"/>
    <w:lvl w:ilvl="0">
      <w:start w:val="17"/>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474CD4"/>
    <w:multiLevelType w:val="hybridMultilevel"/>
    <w:tmpl w:val="A38CC06E"/>
    <w:lvl w:ilvl="0" w:tplc="B9CA0336">
      <w:start w:val="1"/>
      <w:numFmt w:val="upperRoman"/>
      <w:pStyle w:val="Nagwek1"/>
      <w:lvlText w:val="%1."/>
      <w:lvlJc w:val="righ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9036CB"/>
    <w:multiLevelType w:val="hybridMultilevel"/>
    <w:tmpl w:val="B5120792"/>
    <w:lvl w:ilvl="0" w:tplc="04150011">
      <w:start w:val="1"/>
      <w:numFmt w:val="decimal"/>
      <w:lvlText w:val="%1)"/>
      <w:lvlJc w:val="left"/>
      <w:pPr>
        <w:ind w:left="1794" w:hanging="360"/>
      </w:pPr>
    </w:lvl>
    <w:lvl w:ilvl="1" w:tplc="04150019">
      <w:start w:val="1"/>
      <w:numFmt w:val="lowerLetter"/>
      <w:lvlText w:val="%2."/>
      <w:lvlJc w:val="left"/>
      <w:pPr>
        <w:ind w:left="2514" w:hanging="360"/>
      </w:pPr>
    </w:lvl>
    <w:lvl w:ilvl="2" w:tplc="0415001B">
      <w:start w:val="1"/>
      <w:numFmt w:val="lowerRoman"/>
      <w:lvlText w:val="%3."/>
      <w:lvlJc w:val="right"/>
      <w:pPr>
        <w:ind w:left="3234" w:hanging="180"/>
      </w:pPr>
    </w:lvl>
    <w:lvl w:ilvl="3" w:tplc="0415000F">
      <w:start w:val="1"/>
      <w:numFmt w:val="decimal"/>
      <w:lvlText w:val="%4."/>
      <w:lvlJc w:val="left"/>
      <w:pPr>
        <w:ind w:left="3954" w:hanging="360"/>
      </w:pPr>
    </w:lvl>
    <w:lvl w:ilvl="4" w:tplc="04150019">
      <w:start w:val="1"/>
      <w:numFmt w:val="lowerLetter"/>
      <w:lvlText w:val="%5."/>
      <w:lvlJc w:val="left"/>
      <w:pPr>
        <w:ind w:left="4674" w:hanging="360"/>
      </w:pPr>
    </w:lvl>
    <w:lvl w:ilvl="5" w:tplc="0415001B">
      <w:start w:val="1"/>
      <w:numFmt w:val="lowerRoman"/>
      <w:lvlText w:val="%6."/>
      <w:lvlJc w:val="right"/>
      <w:pPr>
        <w:ind w:left="5394" w:hanging="180"/>
      </w:pPr>
    </w:lvl>
    <w:lvl w:ilvl="6" w:tplc="0415000F">
      <w:start w:val="1"/>
      <w:numFmt w:val="decimal"/>
      <w:lvlText w:val="%7."/>
      <w:lvlJc w:val="left"/>
      <w:pPr>
        <w:ind w:left="6114" w:hanging="360"/>
      </w:pPr>
    </w:lvl>
    <w:lvl w:ilvl="7" w:tplc="04150019">
      <w:start w:val="1"/>
      <w:numFmt w:val="lowerLetter"/>
      <w:lvlText w:val="%8."/>
      <w:lvlJc w:val="left"/>
      <w:pPr>
        <w:ind w:left="6834" w:hanging="360"/>
      </w:pPr>
    </w:lvl>
    <w:lvl w:ilvl="8" w:tplc="0415001B">
      <w:start w:val="1"/>
      <w:numFmt w:val="lowerRoman"/>
      <w:lvlText w:val="%9."/>
      <w:lvlJc w:val="right"/>
      <w:pPr>
        <w:ind w:left="7554" w:hanging="180"/>
      </w:pPr>
    </w:lvl>
  </w:abstractNum>
  <w:abstractNum w:abstractNumId="6">
    <w:nsid w:val="18367E59"/>
    <w:multiLevelType w:val="hybridMultilevel"/>
    <w:tmpl w:val="11123A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AAD172D"/>
    <w:multiLevelType w:val="hybridMultilevel"/>
    <w:tmpl w:val="7C60DB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1B596ACA"/>
    <w:multiLevelType w:val="multilevel"/>
    <w:tmpl w:val="171CD51C"/>
    <w:lvl w:ilvl="0">
      <w:start w:val="1"/>
      <w:numFmt w:val="decimal"/>
      <w:lvlText w:val="%1)"/>
      <w:lvlJc w:val="left"/>
      <w:pPr>
        <w:ind w:left="1440" w:hanging="360"/>
      </w:pPr>
      <w:rPr>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nsid w:val="1BF77A37"/>
    <w:multiLevelType w:val="multilevel"/>
    <w:tmpl w:val="B680E098"/>
    <w:lvl w:ilvl="0">
      <w:start w:val="16"/>
      <w:numFmt w:val="decimal"/>
      <w:lvlText w:val="%1."/>
      <w:lvlJc w:val="left"/>
      <w:pPr>
        <w:ind w:left="405" w:hanging="405"/>
      </w:pPr>
    </w:lvl>
    <w:lvl w:ilvl="1">
      <w:start w:val="4"/>
      <w:numFmt w:val="decimal"/>
      <w:lvlText w:val="%1.%2."/>
      <w:lvlJc w:val="left"/>
      <w:pPr>
        <w:ind w:left="689" w:hanging="405"/>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0">
    <w:nsid w:val="221374E7"/>
    <w:multiLevelType w:val="multilevel"/>
    <w:tmpl w:val="4372020A"/>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3DC6B7A"/>
    <w:multiLevelType w:val="hybridMultilevel"/>
    <w:tmpl w:val="E7E4AD6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nsid w:val="2A7218B2"/>
    <w:multiLevelType w:val="multilevel"/>
    <w:tmpl w:val="254AE9B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nsid w:val="2CEB613C"/>
    <w:multiLevelType w:val="multilevel"/>
    <w:tmpl w:val="0E32FA7A"/>
    <w:lvl w:ilvl="0">
      <w:start w:val="1"/>
      <w:numFmt w:val="decimal"/>
      <w:lvlText w:val="%1."/>
      <w:lvlJc w:val="left"/>
      <w:pPr>
        <w:ind w:left="927" w:hanging="360"/>
      </w:pPr>
      <w:rPr>
        <w:rFonts w:asciiTheme="minorHAnsi" w:eastAsiaTheme="majorEastAsia" w:hAnsiTheme="minorHAnsi" w:cs="Times New Roman" w:hint="default"/>
        <w:b/>
        <w:color w:val="auto"/>
      </w:rPr>
    </w:lvl>
    <w:lvl w:ilvl="1">
      <w:start w:val="1"/>
      <w:numFmt w:val="decimal"/>
      <w:isLgl/>
      <w:lvlText w:val="%1.%2."/>
      <w:lvlJc w:val="left"/>
      <w:pPr>
        <w:ind w:left="1074" w:hanging="360"/>
      </w:pPr>
      <w:rPr>
        <w:b w:val="0"/>
        <w:color w:val="auto"/>
      </w:rPr>
    </w:lvl>
    <w:lvl w:ilvl="2">
      <w:start w:val="1"/>
      <w:numFmt w:val="decimal"/>
      <w:lvlText w:val="%3)"/>
      <w:lvlJc w:val="left"/>
      <w:pPr>
        <w:ind w:left="1434" w:hanging="720"/>
      </w:pPr>
    </w:lvl>
    <w:lvl w:ilvl="3">
      <w:start w:val="1"/>
      <w:numFmt w:val="decimal"/>
      <w:isLgl/>
      <w:lvlText w:val="%1.%2.%3.%4."/>
      <w:lvlJc w:val="left"/>
      <w:pPr>
        <w:ind w:left="1434" w:hanging="720"/>
      </w:pPr>
    </w:lvl>
    <w:lvl w:ilvl="4">
      <w:start w:val="1"/>
      <w:numFmt w:val="decimal"/>
      <w:isLgl/>
      <w:lvlText w:val="%1.%2.%3.%4.%5."/>
      <w:lvlJc w:val="left"/>
      <w:pPr>
        <w:ind w:left="1794" w:hanging="1080"/>
      </w:pPr>
    </w:lvl>
    <w:lvl w:ilvl="5">
      <w:start w:val="1"/>
      <w:numFmt w:val="decimal"/>
      <w:isLgl/>
      <w:lvlText w:val="%1.%2.%3.%4.%5.%6."/>
      <w:lvlJc w:val="left"/>
      <w:pPr>
        <w:ind w:left="1794" w:hanging="1080"/>
      </w:pPr>
    </w:lvl>
    <w:lvl w:ilvl="6">
      <w:start w:val="1"/>
      <w:numFmt w:val="decimal"/>
      <w:isLgl/>
      <w:lvlText w:val="%1.%2.%3.%4.%5.%6.%7."/>
      <w:lvlJc w:val="left"/>
      <w:pPr>
        <w:ind w:left="1794" w:hanging="1080"/>
      </w:pPr>
    </w:lvl>
    <w:lvl w:ilvl="7">
      <w:start w:val="1"/>
      <w:numFmt w:val="decimal"/>
      <w:isLgl/>
      <w:lvlText w:val="%1.%2.%3.%4.%5.%6.%7.%8."/>
      <w:lvlJc w:val="left"/>
      <w:pPr>
        <w:ind w:left="2154" w:hanging="1440"/>
      </w:pPr>
    </w:lvl>
    <w:lvl w:ilvl="8">
      <w:start w:val="1"/>
      <w:numFmt w:val="decimal"/>
      <w:isLgl/>
      <w:lvlText w:val="%1.%2.%3.%4.%5.%6.%7.%8.%9."/>
      <w:lvlJc w:val="left"/>
      <w:pPr>
        <w:ind w:left="2154" w:hanging="1440"/>
      </w:pPr>
    </w:lvl>
  </w:abstractNum>
  <w:abstractNum w:abstractNumId="14">
    <w:nsid w:val="2E693AAE"/>
    <w:multiLevelType w:val="multilevel"/>
    <w:tmpl w:val="BEB489D8"/>
    <w:lvl w:ilvl="0">
      <w:start w:val="9"/>
      <w:numFmt w:val="decimal"/>
      <w:lvlText w:val="%1"/>
      <w:lvlJc w:val="left"/>
      <w:pPr>
        <w:ind w:left="480" w:hanging="480"/>
      </w:pPr>
      <w:rPr>
        <w:rFonts w:cstheme="minorBidi" w:hint="default"/>
      </w:rPr>
    </w:lvl>
    <w:lvl w:ilvl="1">
      <w:start w:val="3"/>
      <w:numFmt w:val="decimal"/>
      <w:lvlText w:val="%1.%2"/>
      <w:lvlJc w:val="left"/>
      <w:pPr>
        <w:ind w:left="1017" w:hanging="480"/>
      </w:pPr>
      <w:rPr>
        <w:rFonts w:cstheme="minorBidi" w:hint="default"/>
      </w:rPr>
    </w:lvl>
    <w:lvl w:ilvl="2">
      <w:start w:val="1"/>
      <w:numFmt w:val="decimal"/>
      <w:lvlText w:val="%1.%2.%3"/>
      <w:lvlJc w:val="left"/>
      <w:pPr>
        <w:ind w:left="1794" w:hanging="720"/>
      </w:pPr>
      <w:rPr>
        <w:rFonts w:cstheme="minorBidi" w:hint="default"/>
      </w:rPr>
    </w:lvl>
    <w:lvl w:ilvl="3">
      <w:start w:val="1"/>
      <w:numFmt w:val="decimal"/>
      <w:lvlText w:val="%1.%2.%3.%4"/>
      <w:lvlJc w:val="left"/>
      <w:pPr>
        <w:ind w:left="2331" w:hanging="720"/>
      </w:pPr>
      <w:rPr>
        <w:rFonts w:cstheme="minorBidi" w:hint="default"/>
      </w:rPr>
    </w:lvl>
    <w:lvl w:ilvl="4">
      <w:start w:val="1"/>
      <w:numFmt w:val="decimal"/>
      <w:lvlText w:val="%1.%2.%3.%4.%5"/>
      <w:lvlJc w:val="left"/>
      <w:pPr>
        <w:ind w:left="3228" w:hanging="1080"/>
      </w:pPr>
      <w:rPr>
        <w:rFonts w:cstheme="minorBidi" w:hint="default"/>
      </w:rPr>
    </w:lvl>
    <w:lvl w:ilvl="5">
      <w:start w:val="1"/>
      <w:numFmt w:val="decimal"/>
      <w:lvlText w:val="%1.%2.%3.%4.%5.%6"/>
      <w:lvlJc w:val="left"/>
      <w:pPr>
        <w:ind w:left="3765" w:hanging="1080"/>
      </w:pPr>
      <w:rPr>
        <w:rFonts w:cstheme="minorBidi" w:hint="default"/>
      </w:rPr>
    </w:lvl>
    <w:lvl w:ilvl="6">
      <w:start w:val="1"/>
      <w:numFmt w:val="decimal"/>
      <w:lvlText w:val="%1.%2.%3.%4.%5.%6.%7"/>
      <w:lvlJc w:val="left"/>
      <w:pPr>
        <w:ind w:left="4662" w:hanging="1440"/>
      </w:pPr>
      <w:rPr>
        <w:rFonts w:cstheme="minorBidi" w:hint="default"/>
      </w:rPr>
    </w:lvl>
    <w:lvl w:ilvl="7">
      <w:start w:val="1"/>
      <w:numFmt w:val="decimal"/>
      <w:lvlText w:val="%1.%2.%3.%4.%5.%6.%7.%8"/>
      <w:lvlJc w:val="left"/>
      <w:pPr>
        <w:ind w:left="5199" w:hanging="1440"/>
      </w:pPr>
      <w:rPr>
        <w:rFonts w:cstheme="minorBidi" w:hint="default"/>
      </w:rPr>
    </w:lvl>
    <w:lvl w:ilvl="8">
      <w:start w:val="1"/>
      <w:numFmt w:val="decimal"/>
      <w:lvlText w:val="%1.%2.%3.%4.%5.%6.%7.%8.%9"/>
      <w:lvlJc w:val="left"/>
      <w:pPr>
        <w:ind w:left="6096" w:hanging="1800"/>
      </w:pPr>
      <w:rPr>
        <w:rFonts w:cstheme="minorBidi" w:hint="default"/>
      </w:rPr>
    </w:lvl>
  </w:abstractNum>
  <w:abstractNum w:abstractNumId="15">
    <w:nsid w:val="32A64C47"/>
    <w:multiLevelType w:val="hybridMultilevel"/>
    <w:tmpl w:val="DA72C2CE"/>
    <w:lvl w:ilvl="0" w:tplc="168EA84C">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nsid w:val="38BF2A5F"/>
    <w:multiLevelType w:val="multilevel"/>
    <w:tmpl w:val="829ABFA0"/>
    <w:lvl w:ilvl="0">
      <w:numFmt w:val="bullet"/>
      <w:lvlText w:val=""/>
      <w:lvlJc w:val="left"/>
      <w:pPr>
        <w:ind w:left="1485" w:hanging="360"/>
      </w:pPr>
      <w:rPr>
        <w:rFonts w:ascii="Symbol" w:hAnsi="Symbol"/>
      </w:rPr>
    </w:lvl>
    <w:lvl w:ilvl="1">
      <w:numFmt w:val="bullet"/>
      <w:lvlText w:val="o"/>
      <w:lvlJc w:val="left"/>
      <w:pPr>
        <w:ind w:left="2205" w:hanging="360"/>
      </w:pPr>
      <w:rPr>
        <w:rFonts w:ascii="Courier New" w:hAnsi="Courier New" w:cs="Courier New"/>
      </w:rPr>
    </w:lvl>
    <w:lvl w:ilvl="2">
      <w:numFmt w:val="bullet"/>
      <w:lvlText w:val=""/>
      <w:lvlJc w:val="left"/>
      <w:pPr>
        <w:ind w:left="2925" w:hanging="360"/>
      </w:pPr>
      <w:rPr>
        <w:rFonts w:ascii="Wingdings" w:hAnsi="Wingdings"/>
      </w:rPr>
    </w:lvl>
    <w:lvl w:ilvl="3">
      <w:numFmt w:val="bullet"/>
      <w:lvlText w:val=""/>
      <w:lvlJc w:val="left"/>
      <w:pPr>
        <w:ind w:left="3645" w:hanging="360"/>
      </w:pPr>
      <w:rPr>
        <w:rFonts w:ascii="Symbol" w:hAnsi="Symbol"/>
      </w:rPr>
    </w:lvl>
    <w:lvl w:ilvl="4">
      <w:numFmt w:val="bullet"/>
      <w:lvlText w:val="o"/>
      <w:lvlJc w:val="left"/>
      <w:pPr>
        <w:ind w:left="4365" w:hanging="360"/>
      </w:pPr>
      <w:rPr>
        <w:rFonts w:ascii="Courier New" w:hAnsi="Courier New" w:cs="Courier New"/>
      </w:rPr>
    </w:lvl>
    <w:lvl w:ilvl="5">
      <w:numFmt w:val="bullet"/>
      <w:lvlText w:val=""/>
      <w:lvlJc w:val="left"/>
      <w:pPr>
        <w:ind w:left="5085" w:hanging="360"/>
      </w:pPr>
      <w:rPr>
        <w:rFonts w:ascii="Wingdings" w:hAnsi="Wingdings"/>
      </w:rPr>
    </w:lvl>
    <w:lvl w:ilvl="6">
      <w:numFmt w:val="bullet"/>
      <w:lvlText w:val=""/>
      <w:lvlJc w:val="left"/>
      <w:pPr>
        <w:ind w:left="5805" w:hanging="360"/>
      </w:pPr>
      <w:rPr>
        <w:rFonts w:ascii="Symbol" w:hAnsi="Symbol"/>
      </w:rPr>
    </w:lvl>
    <w:lvl w:ilvl="7">
      <w:numFmt w:val="bullet"/>
      <w:lvlText w:val="o"/>
      <w:lvlJc w:val="left"/>
      <w:pPr>
        <w:ind w:left="6525" w:hanging="360"/>
      </w:pPr>
      <w:rPr>
        <w:rFonts w:ascii="Courier New" w:hAnsi="Courier New" w:cs="Courier New"/>
      </w:rPr>
    </w:lvl>
    <w:lvl w:ilvl="8">
      <w:numFmt w:val="bullet"/>
      <w:lvlText w:val=""/>
      <w:lvlJc w:val="left"/>
      <w:pPr>
        <w:ind w:left="7245" w:hanging="360"/>
      </w:pPr>
      <w:rPr>
        <w:rFonts w:ascii="Wingdings" w:hAnsi="Wingdings"/>
      </w:rPr>
    </w:lvl>
  </w:abstractNum>
  <w:abstractNum w:abstractNumId="17">
    <w:nsid w:val="38C104E2"/>
    <w:multiLevelType w:val="multilevel"/>
    <w:tmpl w:val="1E1EA4B4"/>
    <w:lvl w:ilvl="0">
      <w:start w:val="1"/>
      <w:numFmt w:val="decimal"/>
      <w:lvlText w:val="%1)"/>
      <w:lvlJc w:val="left"/>
      <w:pPr>
        <w:ind w:left="1485" w:hanging="360"/>
      </w:pPr>
    </w:lvl>
    <w:lvl w:ilvl="1">
      <w:numFmt w:val="bullet"/>
      <w:lvlText w:val="o"/>
      <w:lvlJc w:val="left"/>
      <w:pPr>
        <w:ind w:left="2205" w:hanging="360"/>
      </w:pPr>
      <w:rPr>
        <w:rFonts w:ascii="Courier New" w:hAnsi="Courier New" w:cs="Courier New"/>
      </w:rPr>
    </w:lvl>
    <w:lvl w:ilvl="2">
      <w:numFmt w:val="bullet"/>
      <w:lvlText w:val=""/>
      <w:lvlJc w:val="left"/>
      <w:pPr>
        <w:ind w:left="2925" w:hanging="360"/>
      </w:pPr>
      <w:rPr>
        <w:rFonts w:ascii="Wingdings" w:hAnsi="Wingdings"/>
      </w:rPr>
    </w:lvl>
    <w:lvl w:ilvl="3">
      <w:numFmt w:val="bullet"/>
      <w:lvlText w:val=""/>
      <w:lvlJc w:val="left"/>
      <w:pPr>
        <w:ind w:left="3645" w:hanging="360"/>
      </w:pPr>
      <w:rPr>
        <w:rFonts w:ascii="Symbol" w:hAnsi="Symbol"/>
      </w:rPr>
    </w:lvl>
    <w:lvl w:ilvl="4">
      <w:numFmt w:val="bullet"/>
      <w:lvlText w:val="o"/>
      <w:lvlJc w:val="left"/>
      <w:pPr>
        <w:ind w:left="4365" w:hanging="360"/>
      </w:pPr>
      <w:rPr>
        <w:rFonts w:ascii="Courier New" w:hAnsi="Courier New" w:cs="Courier New"/>
      </w:rPr>
    </w:lvl>
    <w:lvl w:ilvl="5">
      <w:numFmt w:val="bullet"/>
      <w:lvlText w:val=""/>
      <w:lvlJc w:val="left"/>
      <w:pPr>
        <w:ind w:left="5085" w:hanging="360"/>
      </w:pPr>
      <w:rPr>
        <w:rFonts w:ascii="Wingdings" w:hAnsi="Wingdings"/>
      </w:rPr>
    </w:lvl>
    <w:lvl w:ilvl="6">
      <w:numFmt w:val="bullet"/>
      <w:lvlText w:val=""/>
      <w:lvlJc w:val="left"/>
      <w:pPr>
        <w:ind w:left="5805" w:hanging="360"/>
      </w:pPr>
      <w:rPr>
        <w:rFonts w:ascii="Symbol" w:hAnsi="Symbol"/>
      </w:rPr>
    </w:lvl>
    <w:lvl w:ilvl="7">
      <w:numFmt w:val="bullet"/>
      <w:lvlText w:val="o"/>
      <w:lvlJc w:val="left"/>
      <w:pPr>
        <w:ind w:left="6525" w:hanging="360"/>
      </w:pPr>
      <w:rPr>
        <w:rFonts w:ascii="Courier New" w:hAnsi="Courier New" w:cs="Courier New"/>
      </w:rPr>
    </w:lvl>
    <w:lvl w:ilvl="8">
      <w:numFmt w:val="bullet"/>
      <w:lvlText w:val=""/>
      <w:lvlJc w:val="left"/>
      <w:pPr>
        <w:ind w:left="7245" w:hanging="360"/>
      </w:pPr>
      <w:rPr>
        <w:rFonts w:ascii="Wingdings" w:hAnsi="Wingdings"/>
      </w:rPr>
    </w:lvl>
  </w:abstractNum>
  <w:abstractNum w:abstractNumId="18">
    <w:nsid w:val="3C6E0C77"/>
    <w:multiLevelType w:val="multilevel"/>
    <w:tmpl w:val="D36EBAF8"/>
    <w:lvl w:ilvl="0">
      <w:start w:val="3"/>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3D92DBE"/>
    <w:multiLevelType w:val="hybridMultilevel"/>
    <w:tmpl w:val="10BAEFC8"/>
    <w:lvl w:ilvl="0" w:tplc="65B41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5BF7CAE"/>
    <w:multiLevelType w:val="hybridMultilevel"/>
    <w:tmpl w:val="0442B2F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6EE6784"/>
    <w:multiLevelType w:val="hybridMultilevel"/>
    <w:tmpl w:val="119853E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A630149"/>
    <w:multiLevelType w:val="hybridMultilevel"/>
    <w:tmpl w:val="3ACE7E4A"/>
    <w:lvl w:ilvl="0" w:tplc="48DC766A">
      <w:start w:val="1"/>
      <w:numFmt w:val="decimal"/>
      <w:lvlText w:val="%1)"/>
      <w:lvlJc w:val="left"/>
      <w:pPr>
        <w:ind w:left="1353" w:hanging="360"/>
      </w:pPr>
      <w:rPr>
        <w:color w:val="auto"/>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3">
    <w:nsid w:val="4B2D3DB8"/>
    <w:multiLevelType w:val="multilevel"/>
    <w:tmpl w:val="0BBEE4FA"/>
    <w:lvl w:ilvl="0">
      <w:start w:val="1"/>
      <w:numFmt w:val="decimal"/>
      <w:lvlText w:val="%1)"/>
      <w:lvlJc w:val="left"/>
      <w:pPr>
        <w:ind w:left="1485" w:hanging="360"/>
      </w:pPr>
    </w:lvl>
    <w:lvl w:ilvl="1">
      <w:numFmt w:val="bullet"/>
      <w:lvlText w:val="o"/>
      <w:lvlJc w:val="left"/>
      <w:pPr>
        <w:ind w:left="2205" w:hanging="360"/>
      </w:pPr>
      <w:rPr>
        <w:rFonts w:ascii="Courier New" w:hAnsi="Courier New" w:cs="Courier New"/>
      </w:rPr>
    </w:lvl>
    <w:lvl w:ilvl="2">
      <w:numFmt w:val="bullet"/>
      <w:lvlText w:val=""/>
      <w:lvlJc w:val="left"/>
      <w:pPr>
        <w:ind w:left="2925" w:hanging="360"/>
      </w:pPr>
      <w:rPr>
        <w:rFonts w:ascii="Wingdings" w:hAnsi="Wingdings"/>
      </w:rPr>
    </w:lvl>
    <w:lvl w:ilvl="3">
      <w:numFmt w:val="bullet"/>
      <w:lvlText w:val=""/>
      <w:lvlJc w:val="left"/>
      <w:pPr>
        <w:ind w:left="3645" w:hanging="360"/>
      </w:pPr>
      <w:rPr>
        <w:rFonts w:ascii="Symbol" w:hAnsi="Symbol"/>
      </w:rPr>
    </w:lvl>
    <w:lvl w:ilvl="4">
      <w:numFmt w:val="bullet"/>
      <w:lvlText w:val="o"/>
      <w:lvlJc w:val="left"/>
      <w:pPr>
        <w:ind w:left="4365" w:hanging="360"/>
      </w:pPr>
      <w:rPr>
        <w:rFonts w:ascii="Courier New" w:hAnsi="Courier New" w:cs="Courier New"/>
      </w:rPr>
    </w:lvl>
    <w:lvl w:ilvl="5">
      <w:numFmt w:val="bullet"/>
      <w:lvlText w:val=""/>
      <w:lvlJc w:val="left"/>
      <w:pPr>
        <w:ind w:left="5085" w:hanging="360"/>
      </w:pPr>
      <w:rPr>
        <w:rFonts w:ascii="Wingdings" w:hAnsi="Wingdings"/>
      </w:rPr>
    </w:lvl>
    <w:lvl w:ilvl="6">
      <w:numFmt w:val="bullet"/>
      <w:lvlText w:val=""/>
      <w:lvlJc w:val="left"/>
      <w:pPr>
        <w:ind w:left="5805" w:hanging="360"/>
      </w:pPr>
      <w:rPr>
        <w:rFonts w:ascii="Symbol" w:hAnsi="Symbol"/>
      </w:rPr>
    </w:lvl>
    <w:lvl w:ilvl="7">
      <w:numFmt w:val="bullet"/>
      <w:lvlText w:val="o"/>
      <w:lvlJc w:val="left"/>
      <w:pPr>
        <w:ind w:left="6525" w:hanging="360"/>
      </w:pPr>
      <w:rPr>
        <w:rFonts w:ascii="Courier New" w:hAnsi="Courier New" w:cs="Courier New"/>
      </w:rPr>
    </w:lvl>
    <w:lvl w:ilvl="8">
      <w:numFmt w:val="bullet"/>
      <w:lvlText w:val=""/>
      <w:lvlJc w:val="left"/>
      <w:pPr>
        <w:ind w:left="7245" w:hanging="360"/>
      </w:pPr>
      <w:rPr>
        <w:rFonts w:ascii="Wingdings" w:hAnsi="Wingdings"/>
      </w:rPr>
    </w:lvl>
  </w:abstractNum>
  <w:abstractNum w:abstractNumId="24">
    <w:nsid w:val="4F193BF8"/>
    <w:multiLevelType w:val="multilevel"/>
    <w:tmpl w:val="C6181866"/>
    <w:lvl w:ilvl="0">
      <w:start w:val="1"/>
      <w:numFmt w:val="decimal"/>
      <w:lvlText w:val="%1."/>
      <w:lvlJc w:val="left"/>
      <w:pPr>
        <w:ind w:left="927" w:hanging="360"/>
      </w:pPr>
      <w:rPr>
        <w:rFonts w:asciiTheme="minorHAnsi" w:eastAsiaTheme="majorEastAsia" w:hAnsiTheme="minorHAnsi" w:cs="Times New Roman" w:hint="default"/>
        <w:b/>
        <w:color w:val="auto"/>
      </w:rPr>
    </w:lvl>
    <w:lvl w:ilvl="1">
      <w:start w:val="1"/>
      <w:numFmt w:val="decimal"/>
      <w:isLgl/>
      <w:lvlText w:val="%1.%2."/>
      <w:lvlJc w:val="left"/>
      <w:pPr>
        <w:ind w:left="1074" w:hanging="360"/>
      </w:pPr>
      <w:rPr>
        <w:b w:val="0"/>
        <w:color w:val="auto"/>
      </w:rPr>
    </w:lvl>
    <w:lvl w:ilvl="2">
      <w:start w:val="1"/>
      <w:numFmt w:val="decimal"/>
      <w:lvlText w:val="%3)"/>
      <w:lvlJc w:val="left"/>
      <w:pPr>
        <w:ind w:left="1434" w:hanging="720"/>
      </w:pPr>
    </w:lvl>
    <w:lvl w:ilvl="3">
      <w:start w:val="1"/>
      <w:numFmt w:val="decimal"/>
      <w:isLgl/>
      <w:lvlText w:val="%1.%2.%3.%4."/>
      <w:lvlJc w:val="left"/>
      <w:pPr>
        <w:ind w:left="1434" w:hanging="720"/>
      </w:pPr>
    </w:lvl>
    <w:lvl w:ilvl="4">
      <w:start w:val="1"/>
      <w:numFmt w:val="decimal"/>
      <w:isLgl/>
      <w:lvlText w:val="%1.%2.%3.%4.%5."/>
      <w:lvlJc w:val="left"/>
      <w:pPr>
        <w:ind w:left="1794" w:hanging="1080"/>
      </w:pPr>
    </w:lvl>
    <w:lvl w:ilvl="5">
      <w:start w:val="1"/>
      <w:numFmt w:val="decimal"/>
      <w:isLgl/>
      <w:lvlText w:val="%1.%2.%3.%4.%5.%6."/>
      <w:lvlJc w:val="left"/>
      <w:pPr>
        <w:ind w:left="1794" w:hanging="1080"/>
      </w:pPr>
    </w:lvl>
    <w:lvl w:ilvl="6">
      <w:start w:val="1"/>
      <w:numFmt w:val="decimal"/>
      <w:isLgl/>
      <w:lvlText w:val="%1.%2.%3.%4.%5.%6.%7."/>
      <w:lvlJc w:val="left"/>
      <w:pPr>
        <w:ind w:left="1794" w:hanging="1080"/>
      </w:pPr>
    </w:lvl>
    <w:lvl w:ilvl="7">
      <w:start w:val="1"/>
      <w:numFmt w:val="decimal"/>
      <w:isLgl/>
      <w:lvlText w:val="%1.%2.%3.%4.%5.%6.%7.%8."/>
      <w:lvlJc w:val="left"/>
      <w:pPr>
        <w:ind w:left="2154" w:hanging="1440"/>
      </w:pPr>
    </w:lvl>
    <w:lvl w:ilvl="8">
      <w:start w:val="1"/>
      <w:numFmt w:val="decimal"/>
      <w:isLgl/>
      <w:lvlText w:val="%1.%2.%3.%4.%5.%6.%7.%8.%9."/>
      <w:lvlJc w:val="left"/>
      <w:pPr>
        <w:ind w:left="2154" w:hanging="1440"/>
      </w:pPr>
    </w:lvl>
  </w:abstractNum>
  <w:abstractNum w:abstractNumId="25">
    <w:nsid w:val="54BF5A23"/>
    <w:multiLevelType w:val="multilevel"/>
    <w:tmpl w:val="88EC4AC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6">
    <w:nsid w:val="56CD423F"/>
    <w:multiLevelType w:val="hybridMultilevel"/>
    <w:tmpl w:val="5762ACC8"/>
    <w:lvl w:ilvl="0" w:tplc="238AD0A8">
      <w:start w:val="1"/>
      <w:numFmt w:val="bullet"/>
      <w:lvlText w:val=""/>
      <w:lvlJc w:val="left"/>
      <w:pPr>
        <w:ind w:left="720" w:hanging="360"/>
      </w:pPr>
      <w:rPr>
        <w:rFonts w:ascii="Symbol" w:hAnsi="Symbol" w:hint="default"/>
        <w:u w:color="F79646" w:themeColor="accent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0C401F4"/>
    <w:multiLevelType w:val="multilevel"/>
    <w:tmpl w:val="5F163AC0"/>
    <w:lvl w:ilvl="0">
      <w:start w:val="16"/>
      <w:numFmt w:val="decimal"/>
      <w:lvlText w:val="%1."/>
      <w:lvlJc w:val="left"/>
      <w:pPr>
        <w:ind w:left="660" w:hanging="660"/>
      </w:pPr>
      <w:rPr>
        <w:rFonts w:cs="Arial" w:hint="default"/>
      </w:rPr>
    </w:lvl>
    <w:lvl w:ilvl="1">
      <w:start w:val="3"/>
      <w:numFmt w:val="decimal"/>
      <w:lvlText w:val="%1.%2."/>
      <w:lvlJc w:val="left"/>
      <w:pPr>
        <w:ind w:left="802" w:hanging="660"/>
      </w:pPr>
      <w:rPr>
        <w:rFonts w:cs="Arial" w:hint="default"/>
      </w:rPr>
    </w:lvl>
    <w:lvl w:ilvl="2">
      <w:start w:val="1"/>
      <w:numFmt w:val="decimal"/>
      <w:lvlText w:val="%1.%2.%3."/>
      <w:lvlJc w:val="left"/>
      <w:pPr>
        <w:ind w:left="1004" w:hanging="720"/>
      </w:pPr>
      <w:rPr>
        <w:rFonts w:cs="Arial" w:hint="default"/>
      </w:rPr>
    </w:lvl>
    <w:lvl w:ilvl="3">
      <w:start w:val="1"/>
      <w:numFmt w:val="decimal"/>
      <w:lvlText w:val="%1.%2.%3.%4."/>
      <w:lvlJc w:val="left"/>
      <w:pPr>
        <w:ind w:left="1146" w:hanging="720"/>
      </w:pPr>
      <w:rPr>
        <w:rFonts w:cs="Arial" w:hint="default"/>
      </w:rPr>
    </w:lvl>
    <w:lvl w:ilvl="4">
      <w:start w:val="1"/>
      <w:numFmt w:val="decimal"/>
      <w:lvlText w:val="%1.%2.%3.%4.%5."/>
      <w:lvlJc w:val="left"/>
      <w:pPr>
        <w:ind w:left="1648" w:hanging="1080"/>
      </w:pPr>
      <w:rPr>
        <w:rFonts w:cs="Arial" w:hint="default"/>
      </w:rPr>
    </w:lvl>
    <w:lvl w:ilvl="5">
      <w:start w:val="1"/>
      <w:numFmt w:val="decimal"/>
      <w:lvlText w:val="%1.%2.%3.%4.%5.%6."/>
      <w:lvlJc w:val="left"/>
      <w:pPr>
        <w:ind w:left="1790" w:hanging="1080"/>
      </w:pPr>
      <w:rPr>
        <w:rFonts w:cs="Arial" w:hint="default"/>
      </w:rPr>
    </w:lvl>
    <w:lvl w:ilvl="6">
      <w:start w:val="1"/>
      <w:numFmt w:val="decimal"/>
      <w:lvlText w:val="%1.%2.%3.%4.%5.%6.%7."/>
      <w:lvlJc w:val="left"/>
      <w:pPr>
        <w:ind w:left="2292" w:hanging="1440"/>
      </w:pPr>
      <w:rPr>
        <w:rFonts w:cs="Arial" w:hint="default"/>
      </w:rPr>
    </w:lvl>
    <w:lvl w:ilvl="7">
      <w:start w:val="1"/>
      <w:numFmt w:val="decimal"/>
      <w:lvlText w:val="%1.%2.%3.%4.%5.%6.%7.%8."/>
      <w:lvlJc w:val="left"/>
      <w:pPr>
        <w:ind w:left="2434" w:hanging="1440"/>
      </w:pPr>
      <w:rPr>
        <w:rFonts w:cs="Arial" w:hint="default"/>
      </w:rPr>
    </w:lvl>
    <w:lvl w:ilvl="8">
      <w:start w:val="1"/>
      <w:numFmt w:val="decimal"/>
      <w:lvlText w:val="%1.%2.%3.%4.%5.%6.%7.%8.%9."/>
      <w:lvlJc w:val="left"/>
      <w:pPr>
        <w:ind w:left="2936" w:hanging="1800"/>
      </w:pPr>
      <w:rPr>
        <w:rFonts w:cs="Arial" w:hint="default"/>
      </w:rPr>
    </w:lvl>
  </w:abstractNum>
  <w:abstractNum w:abstractNumId="28">
    <w:nsid w:val="616F33E7"/>
    <w:multiLevelType w:val="hybridMultilevel"/>
    <w:tmpl w:val="C8B2F3B6"/>
    <w:lvl w:ilvl="0" w:tplc="04150011">
      <w:start w:val="1"/>
      <w:numFmt w:val="decimal"/>
      <w:lvlText w:val="%1)"/>
      <w:lvlJc w:val="left"/>
      <w:pPr>
        <w:ind w:left="1794" w:hanging="360"/>
      </w:p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29">
    <w:nsid w:val="64CF3634"/>
    <w:multiLevelType w:val="hybridMultilevel"/>
    <w:tmpl w:val="3B720714"/>
    <w:lvl w:ilvl="0" w:tplc="04150001">
      <w:start w:val="1"/>
      <w:numFmt w:val="bullet"/>
      <w:lvlText w:val=""/>
      <w:lvlJc w:val="left"/>
      <w:pPr>
        <w:ind w:left="1794" w:hanging="360"/>
      </w:pPr>
      <w:rPr>
        <w:rFonts w:ascii="Symbol" w:hAnsi="Symbol" w:hint="default"/>
      </w:rPr>
    </w:lvl>
    <w:lvl w:ilvl="1" w:tplc="04150003" w:tentative="1">
      <w:start w:val="1"/>
      <w:numFmt w:val="bullet"/>
      <w:lvlText w:val="o"/>
      <w:lvlJc w:val="left"/>
      <w:pPr>
        <w:ind w:left="2514" w:hanging="360"/>
      </w:pPr>
      <w:rPr>
        <w:rFonts w:ascii="Courier New" w:hAnsi="Courier New" w:cs="Courier New" w:hint="default"/>
      </w:rPr>
    </w:lvl>
    <w:lvl w:ilvl="2" w:tplc="04150005" w:tentative="1">
      <w:start w:val="1"/>
      <w:numFmt w:val="bullet"/>
      <w:lvlText w:val=""/>
      <w:lvlJc w:val="left"/>
      <w:pPr>
        <w:ind w:left="3234" w:hanging="360"/>
      </w:pPr>
      <w:rPr>
        <w:rFonts w:ascii="Wingdings" w:hAnsi="Wingdings" w:hint="default"/>
      </w:rPr>
    </w:lvl>
    <w:lvl w:ilvl="3" w:tplc="04150001" w:tentative="1">
      <w:start w:val="1"/>
      <w:numFmt w:val="bullet"/>
      <w:lvlText w:val=""/>
      <w:lvlJc w:val="left"/>
      <w:pPr>
        <w:ind w:left="3954" w:hanging="360"/>
      </w:pPr>
      <w:rPr>
        <w:rFonts w:ascii="Symbol" w:hAnsi="Symbol" w:hint="default"/>
      </w:rPr>
    </w:lvl>
    <w:lvl w:ilvl="4" w:tplc="04150003" w:tentative="1">
      <w:start w:val="1"/>
      <w:numFmt w:val="bullet"/>
      <w:lvlText w:val="o"/>
      <w:lvlJc w:val="left"/>
      <w:pPr>
        <w:ind w:left="4674" w:hanging="360"/>
      </w:pPr>
      <w:rPr>
        <w:rFonts w:ascii="Courier New" w:hAnsi="Courier New" w:cs="Courier New" w:hint="default"/>
      </w:rPr>
    </w:lvl>
    <w:lvl w:ilvl="5" w:tplc="04150005" w:tentative="1">
      <w:start w:val="1"/>
      <w:numFmt w:val="bullet"/>
      <w:lvlText w:val=""/>
      <w:lvlJc w:val="left"/>
      <w:pPr>
        <w:ind w:left="5394" w:hanging="360"/>
      </w:pPr>
      <w:rPr>
        <w:rFonts w:ascii="Wingdings" w:hAnsi="Wingdings" w:hint="default"/>
      </w:rPr>
    </w:lvl>
    <w:lvl w:ilvl="6" w:tplc="04150001" w:tentative="1">
      <w:start w:val="1"/>
      <w:numFmt w:val="bullet"/>
      <w:lvlText w:val=""/>
      <w:lvlJc w:val="left"/>
      <w:pPr>
        <w:ind w:left="6114" w:hanging="360"/>
      </w:pPr>
      <w:rPr>
        <w:rFonts w:ascii="Symbol" w:hAnsi="Symbol" w:hint="default"/>
      </w:rPr>
    </w:lvl>
    <w:lvl w:ilvl="7" w:tplc="04150003" w:tentative="1">
      <w:start w:val="1"/>
      <w:numFmt w:val="bullet"/>
      <w:lvlText w:val="o"/>
      <w:lvlJc w:val="left"/>
      <w:pPr>
        <w:ind w:left="6834" w:hanging="360"/>
      </w:pPr>
      <w:rPr>
        <w:rFonts w:ascii="Courier New" w:hAnsi="Courier New" w:cs="Courier New" w:hint="default"/>
      </w:rPr>
    </w:lvl>
    <w:lvl w:ilvl="8" w:tplc="04150005" w:tentative="1">
      <w:start w:val="1"/>
      <w:numFmt w:val="bullet"/>
      <w:lvlText w:val=""/>
      <w:lvlJc w:val="left"/>
      <w:pPr>
        <w:ind w:left="7554" w:hanging="360"/>
      </w:pPr>
      <w:rPr>
        <w:rFonts w:ascii="Wingdings" w:hAnsi="Wingdings" w:hint="default"/>
      </w:rPr>
    </w:lvl>
  </w:abstractNum>
  <w:abstractNum w:abstractNumId="30">
    <w:nsid w:val="666C1720"/>
    <w:multiLevelType w:val="multilevel"/>
    <w:tmpl w:val="1B7A7D3E"/>
    <w:lvl w:ilvl="0">
      <w:start w:val="1"/>
      <w:numFmt w:val="decimal"/>
      <w:lvlText w:val="%1."/>
      <w:lvlJc w:val="left"/>
      <w:pPr>
        <w:ind w:left="720" w:hanging="360"/>
      </w:pPr>
      <w:rPr>
        <w:rFonts w:asciiTheme="minorHAnsi" w:hAnsiTheme="minorHAnsi" w:cstheme="minorHAnsi" w:hint="default"/>
        <w:color w:val="auto"/>
      </w:rPr>
    </w:lvl>
    <w:lvl w:ilvl="1">
      <w:start w:val="1"/>
      <w:numFmt w:val="decimal"/>
      <w:isLgl/>
      <w:lvlText w:val="%1.%2."/>
      <w:lvlJc w:val="left"/>
      <w:pPr>
        <w:ind w:left="1074" w:hanging="360"/>
      </w:pPr>
      <w:rPr>
        <w:rFonts w:hint="default"/>
        <w:b w:val="0"/>
        <w:color w:val="auto"/>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564" w:hanging="108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31">
    <w:nsid w:val="6D2A3788"/>
    <w:multiLevelType w:val="hybridMultilevel"/>
    <w:tmpl w:val="6F744206"/>
    <w:lvl w:ilvl="0" w:tplc="3190BF28">
      <w:start w:val="1"/>
      <w:numFmt w:val="lowerLetter"/>
      <w:lvlText w:val="%1)"/>
      <w:lvlJc w:val="left"/>
      <w:pPr>
        <w:ind w:left="1440" w:hanging="360"/>
      </w:pPr>
      <w:rPr>
        <w:rFonts w:asciiTheme="minorHAnsi" w:hAnsiTheme="minorHAnsi" w:hint="default"/>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70DF7504"/>
    <w:multiLevelType w:val="multilevel"/>
    <w:tmpl w:val="C56C47F6"/>
    <w:styleLink w:val="LFO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16C030A"/>
    <w:multiLevelType w:val="multilevel"/>
    <w:tmpl w:val="751A0364"/>
    <w:lvl w:ilvl="0">
      <w:numFmt w:val="bullet"/>
      <w:lvlText w:val=""/>
      <w:lvlJc w:val="left"/>
      <w:pPr>
        <w:ind w:left="1485" w:hanging="360"/>
      </w:pPr>
      <w:rPr>
        <w:rFonts w:ascii="Symbol" w:hAnsi="Symbol"/>
      </w:rPr>
    </w:lvl>
    <w:lvl w:ilvl="1">
      <w:numFmt w:val="bullet"/>
      <w:lvlText w:val="o"/>
      <w:lvlJc w:val="left"/>
      <w:pPr>
        <w:ind w:left="2205" w:hanging="360"/>
      </w:pPr>
      <w:rPr>
        <w:rFonts w:ascii="Courier New" w:hAnsi="Courier New" w:cs="Courier New"/>
      </w:rPr>
    </w:lvl>
    <w:lvl w:ilvl="2">
      <w:numFmt w:val="bullet"/>
      <w:lvlText w:val=""/>
      <w:lvlJc w:val="left"/>
      <w:pPr>
        <w:ind w:left="2925" w:hanging="360"/>
      </w:pPr>
      <w:rPr>
        <w:rFonts w:ascii="Wingdings" w:hAnsi="Wingdings"/>
      </w:rPr>
    </w:lvl>
    <w:lvl w:ilvl="3">
      <w:numFmt w:val="bullet"/>
      <w:lvlText w:val=""/>
      <w:lvlJc w:val="left"/>
      <w:pPr>
        <w:ind w:left="3645" w:hanging="360"/>
      </w:pPr>
      <w:rPr>
        <w:rFonts w:ascii="Symbol" w:hAnsi="Symbol"/>
      </w:rPr>
    </w:lvl>
    <w:lvl w:ilvl="4">
      <w:numFmt w:val="bullet"/>
      <w:lvlText w:val="o"/>
      <w:lvlJc w:val="left"/>
      <w:pPr>
        <w:ind w:left="4365" w:hanging="360"/>
      </w:pPr>
      <w:rPr>
        <w:rFonts w:ascii="Courier New" w:hAnsi="Courier New" w:cs="Courier New"/>
      </w:rPr>
    </w:lvl>
    <w:lvl w:ilvl="5">
      <w:numFmt w:val="bullet"/>
      <w:lvlText w:val=""/>
      <w:lvlJc w:val="left"/>
      <w:pPr>
        <w:ind w:left="5085" w:hanging="360"/>
      </w:pPr>
      <w:rPr>
        <w:rFonts w:ascii="Wingdings" w:hAnsi="Wingdings"/>
      </w:rPr>
    </w:lvl>
    <w:lvl w:ilvl="6">
      <w:numFmt w:val="bullet"/>
      <w:lvlText w:val=""/>
      <w:lvlJc w:val="left"/>
      <w:pPr>
        <w:ind w:left="5805" w:hanging="360"/>
      </w:pPr>
      <w:rPr>
        <w:rFonts w:ascii="Symbol" w:hAnsi="Symbol"/>
      </w:rPr>
    </w:lvl>
    <w:lvl w:ilvl="7">
      <w:numFmt w:val="bullet"/>
      <w:lvlText w:val="o"/>
      <w:lvlJc w:val="left"/>
      <w:pPr>
        <w:ind w:left="6525" w:hanging="360"/>
      </w:pPr>
      <w:rPr>
        <w:rFonts w:ascii="Courier New" w:hAnsi="Courier New" w:cs="Courier New"/>
      </w:rPr>
    </w:lvl>
    <w:lvl w:ilvl="8">
      <w:numFmt w:val="bullet"/>
      <w:lvlText w:val=""/>
      <w:lvlJc w:val="left"/>
      <w:pPr>
        <w:ind w:left="7245" w:hanging="360"/>
      </w:pPr>
      <w:rPr>
        <w:rFonts w:ascii="Wingdings" w:hAnsi="Wingdings"/>
      </w:rPr>
    </w:lvl>
  </w:abstractNum>
  <w:abstractNum w:abstractNumId="34">
    <w:nsid w:val="7A8E67CB"/>
    <w:multiLevelType w:val="multilevel"/>
    <w:tmpl w:val="31AA8DE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5">
    <w:nsid w:val="7BDA3C34"/>
    <w:multiLevelType w:val="multilevel"/>
    <w:tmpl w:val="01D0D182"/>
    <w:lvl w:ilvl="0">
      <w:start w:val="1"/>
      <w:numFmt w:val="decimal"/>
      <w:lvlText w:val="%1."/>
      <w:lvlJc w:val="left"/>
      <w:pPr>
        <w:ind w:left="927" w:hanging="360"/>
      </w:pPr>
      <w:rPr>
        <w:rFonts w:asciiTheme="minorHAnsi" w:eastAsiaTheme="majorEastAsia" w:hAnsiTheme="minorHAnsi" w:cs="Times New Roman" w:hint="default"/>
        <w:b/>
        <w:color w:val="auto"/>
      </w:rPr>
    </w:lvl>
    <w:lvl w:ilvl="1">
      <w:start w:val="1"/>
      <w:numFmt w:val="decimal"/>
      <w:isLgl/>
      <w:lvlText w:val="%1.%2."/>
      <w:lvlJc w:val="left"/>
      <w:pPr>
        <w:ind w:left="1074" w:hanging="360"/>
      </w:pPr>
      <w:rPr>
        <w:b w:val="0"/>
        <w:color w:val="auto"/>
      </w:rPr>
    </w:lvl>
    <w:lvl w:ilvl="2">
      <w:start w:val="1"/>
      <w:numFmt w:val="decimal"/>
      <w:isLgl/>
      <w:lvlText w:val="%1.%2.%3."/>
      <w:lvlJc w:val="left"/>
      <w:pPr>
        <w:ind w:left="1434" w:hanging="720"/>
      </w:pPr>
    </w:lvl>
    <w:lvl w:ilvl="3">
      <w:start w:val="1"/>
      <w:numFmt w:val="decimal"/>
      <w:isLgl/>
      <w:lvlText w:val="%1.%2.%3.%4."/>
      <w:lvlJc w:val="left"/>
      <w:pPr>
        <w:ind w:left="1434" w:hanging="720"/>
      </w:pPr>
    </w:lvl>
    <w:lvl w:ilvl="4">
      <w:start w:val="1"/>
      <w:numFmt w:val="decimal"/>
      <w:isLgl/>
      <w:lvlText w:val="%1.%2.%3.%4.%5."/>
      <w:lvlJc w:val="left"/>
      <w:pPr>
        <w:ind w:left="1794" w:hanging="1080"/>
      </w:pPr>
    </w:lvl>
    <w:lvl w:ilvl="5">
      <w:start w:val="1"/>
      <w:numFmt w:val="decimal"/>
      <w:isLgl/>
      <w:lvlText w:val="%1.%2.%3.%4.%5.%6."/>
      <w:lvlJc w:val="left"/>
      <w:pPr>
        <w:ind w:left="1794" w:hanging="1080"/>
      </w:pPr>
    </w:lvl>
    <w:lvl w:ilvl="6">
      <w:start w:val="1"/>
      <w:numFmt w:val="decimal"/>
      <w:isLgl/>
      <w:lvlText w:val="%1.%2.%3.%4.%5.%6.%7."/>
      <w:lvlJc w:val="left"/>
      <w:pPr>
        <w:ind w:left="1794" w:hanging="1080"/>
      </w:pPr>
    </w:lvl>
    <w:lvl w:ilvl="7">
      <w:start w:val="1"/>
      <w:numFmt w:val="decimal"/>
      <w:isLgl/>
      <w:lvlText w:val="%1.%2.%3.%4.%5.%6.%7.%8."/>
      <w:lvlJc w:val="left"/>
      <w:pPr>
        <w:ind w:left="2154" w:hanging="1440"/>
      </w:pPr>
    </w:lvl>
    <w:lvl w:ilvl="8">
      <w:start w:val="1"/>
      <w:numFmt w:val="decimal"/>
      <w:isLgl/>
      <w:lvlText w:val="%1.%2.%3.%4.%5.%6.%7.%8.%9."/>
      <w:lvlJc w:val="left"/>
      <w:pPr>
        <w:ind w:left="2154" w:hanging="1440"/>
      </w:pPr>
    </w:lvl>
  </w:abstractNum>
  <w:abstractNum w:abstractNumId="36">
    <w:nsid w:val="7CF81CA3"/>
    <w:multiLevelType w:val="hybridMultilevel"/>
    <w:tmpl w:val="95508F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E5B496C"/>
    <w:multiLevelType w:val="multilevel"/>
    <w:tmpl w:val="D5581C94"/>
    <w:lvl w:ilvl="0">
      <w:numFmt w:val="bullet"/>
      <w:lvlText w:val=""/>
      <w:lvlJc w:val="left"/>
      <w:pPr>
        <w:ind w:left="1440" w:hanging="360"/>
      </w:pPr>
      <w:rPr>
        <w:rFonts w:ascii="Symbol" w:hAnsi="Symbol"/>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4"/>
  </w:num>
  <w:num w:numId="2">
    <w:abstractNumId w:val="2"/>
  </w:num>
  <w:num w:numId="3">
    <w:abstractNumId w:val="32"/>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25"/>
  </w:num>
  <w:num w:numId="17">
    <w:abstractNumId w:val="9"/>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4"/>
  </w:num>
  <w:num w:numId="20">
    <w:abstractNumId w:val="37"/>
  </w:num>
  <w:num w:numId="21">
    <w:abstractNumId w:val="26"/>
  </w:num>
  <w:num w:numId="22">
    <w:abstractNumId w:val="10"/>
  </w:num>
  <w:num w:numId="23">
    <w:abstractNumId w:val="18"/>
  </w:num>
  <w:num w:numId="24">
    <w:abstractNumId w:val="30"/>
  </w:num>
  <w:num w:numId="25">
    <w:abstractNumId w:val="29"/>
  </w:num>
  <w:num w:numId="26">
    <w:abstractNumId w:val="31"/>
  </w:num>
  <w:num w:numId="27">
    <w:abstractNumId w:val="14"/>
  </w:num>
  <w:num w:numId="28">
    <w:abstractNumId w:val="1"/>
  </w:num>
  <w:num w:numId="29">
    <w:abstractNumId w:val="20"/>
  </w:num>
  <w:num w:numId="30">
    <w:abstractNumId w:val="5"/>
  </w:num>
  <w:num w:numId="31">
    <w:abstractNumId w:val="21"/>
  </w:num>
  <w:num w:numId="32">
    <w:abstractNumId w:val="7"/>
  </w:num>
  <w:num w:numId="33">
    <w:abstractNumId w:val="28"/>
  </w:num>
  <w:num w:numId="34">
    <w:abstractNumId w:val="11"/>
  </w:num>
  <w:num w:numId="35">
    <w:abstractNumId w:val="23"/>
  </w:num>
  <w:num w:numId="36">
    <w:abstractNumId w:val="17"/>
  </w:num>
  <w:num w:numId="37">
    <w:abstractNumId w:val="27"/>
  </w:num>
  <w:num w:numId="38">
    <w:abstractNumId w:val="3"/>
  </w:num>
  <w:num w:numId="39">
    <w:abstractNumId w:val="8"/>
  </w:num>
  <w:num w:numId="4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2D"/>
    <w:rsid w:val="00004CA0"/>
    <w:rsid w:val="0000587D"/>
    <w:rsid w:val="00007917"/>
    <w:rsid w:val="0001666B"/>
    <w:rsid w:val="000171E2"/>
    <w:rsid w:val="00032781"/>
    <w:rsid w:val="00032795"/>
    <w:rsid w:val="00042C62"/>
    <w:rsid w:val="000457BF"/>
    <w:rsid w:val="00046E9D"/>
    <w:rsid w:val="000476AB"/>
    <w:rsid w:val="000662C7"/>
    <w:rsid w:val="00073775"/>
    <w:rsid w:val="000818A5"/>
    <w:rsid w:val="00083A37"/>
    <w:rsid w:val="00087082"/>
    <w:rsid w:val="00091D0C"/>
    <w:rsid w:val="00094439"/>
    <w:rsid w:val="000A30E1"/>
    <w:rsid w:val="000A669C"/>
    <w:rsid w:val="000A6B20"/>
    <w:rsid w:val="000B0E37"/>
    <w:rsid w:val="000B5B46"/>
    <w:rsid w:val="000C386F"/>
    <w:rsid w:val="000E0909"/>
    <w:rsid w:val="000E4DF6"/>
    <w:rsid w:val="000F2D64"/>
    <w:rsid w:val="000F3B66"/>
    <w:rsid w:val="00100464"/>
    <w:rsid w:val="00104341"/>
    <w:rsid w:val="0011347D"/>
    <w:rsid w:val="00132CFA"/>
    <w:rsid w:val="00134294"/>
    <w:rsid w:val="001347CE"/>
    <w:rsid w:val="0014109F"/>
    <w:rsid w:val="0014344D"/>
    <w:rsid w:val="0014734A"/>
    <w:rsid w:val="00155DC0"/>
    <w:rsid w:val="001670FA"/>
    <w:rsid w:val="00172578"/>
    <w:rsid w:val="0018254F"/>
    <w:rsid w:val="00184622"/>
    <w:rsid w:val="001863C3"/>
    <w:rsid w:val="00190DAF"/>
    <w:rsid w:val="001963C4"/>
    <w:rsid w:val="001A1924"/>
    <w:rsid w:val="001A255D"/>
    <w:rsid w:val="001C2DC9"/>
    <w:rsid w:val="001C5DF3"/>
    <w:rsid w:val="001C6C6F"/>
    <w:rsid w:val="001E0973"/>
    <w:rsid w:val="001E1B37"/>
    <w:rsid w:val="001E388D"/>
    <w:rsid w:val="001F4003"/>
    <w:rsid w:val="001F539C"/>
    <w:rsid w:val="002006E5"/>
    <w:rsid w:val="0020121A"/>
    <w:rsid w:val="00202B16"/>
    <w:rsid w:val="002059D3"/>
    <w:rsid w:val="00210C2D"/>
    <w:rsid w:val="00213989"/>
    <w:rsid w:val="00215EC7"/>
    <w:rsid w:val="00216150"/>
    <w:rsid w:val="00216332"/>
    <w:rsid w:val="0022023E"/>
    <w:rsid w:val="00232ACE"/>
    <w:rsid w:val="0023316F"/>
    <w:rsid w:val="00233C5D"/>
    <w:rsid w:val="00235ACC"/>
    <w:rsid w:val="002438CB"/>
    <w:rsid w:val="00251BE2"/>
    <w:rsid w:val="00256C4E"/>
    <w:rsid w:val="00265EBB"/>
    <w:rsid w:val="00266EE7"/>
    <w:rsid w:val="002726D6"/>
    <w:rsid w:val="00276CD3"/>
    <w:rsid w:val="00280CAF"/>
    <w:rsid w:val="002851F8"/>
    <w:rsid w:val="00286185"/>
    <w:rsid w:val="002A123C"/>
    <w:rsid w:val="002A321B"/>
    <w:rsid w:val="002A3665"/>
    <w:rsid w:val="002A5190"/>
    <w:rsid w:val="002A6ED4"/>
    <w:rsid w:val="002B29CE"/>
    <w:rsid w:val="002C7BD5"/>
    <w:rsid w:val="002D18B4"/>
    <w:rsid w:val="002E741B"/>
    <w:rsid w:val="002F1825"/>
    <w:rsid w:val="002F423D"/>
    <w:rsid w:val="002F4E27"/>
    <w:rsid w:val="002F6EE9"/>
    <w:rsid w:val="00300A6B"/>
    <w:rsid w:val="00302951"/>
    <w:rsid w:val="003031C0"/>
    <w:rsid w:val="003066CA"/>
    <w:rsid w:val="0030754D"/>
    <w:rsid w:val="00314FE1"/>
    <w:rsid w:val="00317253"/>
    <w:rsid w:val="0032209B"/>
    <w:rsid w:val="0032277E"/>
    <w:rsid w:val="00324D31"/>
    <w:rsid w:val="003334AD"/>
    <w:rsid w:val="00340250"/>
    <w:rsid w:val="0034076E"/>
    <w:rsid w:val="00345EFA"/>
    <w:rsid w:val="00351278"/>
    <w:rsid w:val="00356E00"/>
    <w:rsid w:val="003616F8"/>
    <w:rsid w:val="0036578D"/>
    <w:rsid w:val="00382EA7"/>
    <w:rsid w:val="00383E18"/>
    <w:rsid w:val="003920FC"/>
    <w:rsid w:val="003A0334"/>
    <w:rsid w:val="003A44F2"/>
    <w:rsid w:val="003A5198"/>
    <w:rsid w:val="003A52E3"/>
    <w:rsid w:val="003B2F6E"/>
    <w:rsid w:val="003C6EFD"/>
    <w:rsid w:val="003E1713"/>
    <w:rsid w:val="003E1770"/>
    <w:rsid w:val="003F7AA5"/>
    <w:rsid w:val="004045BB"/>
    <w:rsid w:val="00405D51"/>
    <w:rsid w:val="004101E6"/>
    <w:rsid w:val="004114AE"/>
    <w:rsid w:val="0043001F"/>
    <w:rsid w:val="00433066"/>
    <w:rsid w:val="0043341B"/>
    <w:rsid w:val="00441012"/>
    <w:rsid w:val="0044547A"/>
    <w:rsid w:val="00455D90"/>
    <w:rsid w:val="0047103C"/>
    <w:rsid w:val="0047148F"/>
    <w:rsid w:val="00474E61"/>
    <w:rsid w:val="00486E73"/>
    <w:rsid w:val="00493D68"/>
    <w:rsid w:val="004B2CC1"/>
    <w:rsid w:val="004D05C1"/>
    <w:rsid w:val="004D07D2"/>
    <w:rsid w:val="004D1231"/>
    <w:rsid w:val="004D7DC2"/>
    <w:rsid w:val="004F0A38"/>
    <w:rsid w:val="004F1F2F"/>
    <w:rsid w:val="004F7D9C"/>
    <w:rsid w:val="00510852"/>
    <w:rsid w:val="0051179B"/>
    <w:rsid w:val="005137F9"/>
    <w:rsid w:val="00516F7A"/>
    <w:rsid w:val="00540BA7"/>
    <w:rsid w:val="00543154"/>
    <w:rsid w:val="00544235"/>
    <w:rsid w:val="00551D87"/>
    <w:rsid w:val="00554D13"/>
    <w:rsid w:val="005551F7"/>
    <w:rsid w:val="00562A2E"/>
    <w:rsid w:val="005631AD"/>
    <w:rsid w:val="005635A3"/>
    <w:rsid w:val="00563A67"/>
    <w:rsid w:val="00565F72"/>
    <w:rsid w:val="005666D5"/>
    <w:rsid w:val="00571F6A"/>
    <w:rsid w:val="005879C4"/>
    <w:rsid w:val="00591D6F"/>
    <w:rsid w:val="005C0DAB"/>
    <w:rsid w:val="005E779B"/>
    <w:rsid w:val="005F17D5"/>
    <w:rsid w:val="005F2D2B"/>
    <w:rsid w:val="0060118C"/>
    <w:rsid w:val="00606AE6"/>
    <w:rsid w:val="0061060F"/>
    <w:rsid w:val="00613DC1"/>
    <w:rsid w:val="0062634D"/>
    <w:rsid w:val="00626D46"/>
    <w:rsid w:val="0063094B"/>
    <w:rsid w:val="00641FD6"/>
    <w:rsid w:val="00642232"/>
    <w:rsid w:val="00645961"/>
    <w:rsid w:val="00651141"/>
    <w:rsid w:val="00654140"/>
    <w:rsid w:val="00654338"/>
    <w:rsid w:val="00655B68"/>
    <w:rsid w:val="00665D43"/>
    <w:rsid w:val="0066622C"/>
    <w:rsid w:val="006744DA"/>
    <w:rsid w:val="006809E5"/>
    <w:rsid w:val="00692BD0"/>
    <w:rsid w:val="006939FF"/>
    <w:rsid w:val="0069473D"/>
    <w:rsid w:val="006A60B1"/>
    <w:rsid w:val="006A7F7D"/>
    <w:rsid w:val="006C738B"/>
    <w:rsid w:val="006E475A"/>
    <w:rsid w:val="006F076F"/>
    <w:rsid w:val="006F3C03"/>
    <w:rsid w:val="007137C6"/>
    <w:rsid w:val="00730855"/>
    <w:rsid w:val="0073169D"/>
    <w:rsid w:val="0074012E"/>
    <w:rsid w:val="00746A78"/>
    <w:rsid w:val="0075216C"/>
    <w:rsid w:val="00760280"/>
    <w:rsid w:val="00760755"/>
    <w:rsid w:val="00765C1E"/>
    <w:rsid w:val="00772110"/>
    <w:rsid w:val="0078179A"/>
    <w:rsid w:val="00784CC7"/>
    <w:rsid w:val="00785109"/>
    <w:rsid w:val="00785384"/>
    <w:rsid w:val="00785A0B"/>
    <w:rsid w:val="00786347"/>
    <w:rsid w:val="00786D13"/>
    <w:rsid w:val="00790CA5"/>
    <w:rsid w:val="007A517E"/>
    <w:rsid w:val="007A645D"/>
    <w:rsid w:val="007B2B46"/>
    <w:rsid w:val="007B5184"/>
    <w:rsid w:val="007B5A3D"/>
    <w:rsid w:val="007B5FF0"/>
    <w:rsid w:val="007C48AC"/>
    <w:rsid w:val="007D27E3"/>
    <w:rsid w:val="007D3655"/>
    <w:rsid w:val="007E2E2D"/>
    <w:rsid w:val="007E4198"/>
    <w:rsid w:val="007E75FF"/>
    <w:rsid w:val="007F2183"/>
    <w:rsid w:val="008022F4"/>
    <w:rsid w:val="008056D6"/>
    <w:rsid w:val="00810AF2"/>
    <w:rsid w:val="00814424"/>
    <w:rsid w:val="00821D6E"/>
    <w:rsid w:val="00822A50"/>
    <w:rsid w:val="0082435E"/>
    <w:rsid w:val="00831B64"/>
    <w:rsid w:val="008357EB"/>
    <w:rsid w:val="008372D3"/>
    <w:rsid w:val="00842D8E"/>
    <w:rsid w:val="008447F0"/>
    <w:rsid w:val="008511E6"/>
    <w:rsid w:val="00851A93"/>
    <w:rsid w:val="008541E2"/>
    <w:rsid w:val="00860080"/>
    <w:rsid w:val="00860916"/>
    <w:rsid w:val="00864CB2"/>
    <w:rsid w:val="00882571"/>
    <w:rsid w:val="00884167"/>
    <w:rsid w:val="00891797"/>
    <w:rsid w:val="00896E1E"/>
    <w:rsid w:val="008B497B"/>
    <w:rsid w:val="008B5B2D"/>
    <w:rsid w:val="008C022D"/>
    <w:rsid w:val="008C1B85"/>
    <w:rsid w:val="008D20C6"/>
    <w:rsid w:val="008D5C99"/>
    <w:rsid w:val="008D5ED5"/>
    <w:rsid w:val="008D7B07"/>
    <w:rsid w:val="008E0002"/>
    <w:rsid w:val="008E2423"/>
    <w:rsid w:val="008E3CE0"/>
    <w:rsid w:val="009051EA"/>
    <w:rsid w:val="009058D3"/>
    <w:rsid w:val="00910E7F"/>
    <w:rsid w:val="009123DE"/>
    <w:rsid w:val="0092453B"/>
    <w:rsid w:val="009346DD"/>
    <w:rsid w:val="00937228"/>
    <w:rsid w:val="00953C1C"/>
    <w:rsid w:val="00961683"/>
    <w:rsid w:val="00962044"/>
    <w:rsid w:val="00963667"/>
    <w:rsid w:val="00963E19"/>
    <w:rsid w:val="00971C0A"/>
    <w:rsid w:val="0098293C"/>
    <w:rsid w:val="00984E2C"/>
    <w:rsid w:val="009939D6"/>
    <w:rsid w:val="00997936"/>
    <w:rsid w:val="009B0CB7"/>
    <w:rsid w:val="009C1076"/>
    <w:rsid w:val="009C26D6"/>
    <w:rsid w:val="009C4599"/>
    <w:rsid w:val="009E6F00"/>
    <w:rsid w:val="009F11CE"/>
    <w:rsid w:val="00A01121"/>
    <w:rsid w:val="00A0146F"/>
    <w:rsid w:val="00A07032"/>
    <w:rsid w:val="00A07137"/>
    <w:rsid w:val="00A15E06"/>
    <w:rsid w:val="00A26C72"/>
    <w:rsid w:val="00A31163"/>
    <w:rsid w:val="00A362EB"/>
    <w:rsid w:val="00A36A75"/>
    <w:rsid w:val="00A4554A"/>
    <w:rsid w:val="00A56DB6"/>
    <w:rsid w:val="00A6132F"/>
    <w:rsid w:val="00A660B7"/>
    <w:rsid w:val="00A66DF1"/>
    <w:rsid w:val="00A717C3"/>
    <w:rsid w:val="00A73C24"/>
    <w:rsid w:val="00A767FF"/>
    <w:rsid w:val="00A8235A"/>
    <w:rsid w:val="00A91FE0"/>
    <w:rsid w:val="00A93C6D"/>
    <w:rsid w:val="00AA0EB7"/>
    <w:rsid w:val="00AA4E28"/>
    <w:rsid w:val="00AE0A64"/>
    <w:rsid w:val="00AE2562"/>
    <w:rsid w:val="00AF0A7B"/>
    <w:rsid w:val="00AF106B"/>
    <w:rsid w:val="00AF4B3F"/>
    <w:rsid w:val="00B0202E"/>
    <w:rsid w:val="00B07533"/>
    <w:rsid w:val="00B076F7"/>
    <w:rsid w:val="00B10A7B"/>
    <w:rsid w:val="00B121CE"/>
    <w:rsid w:val="00B1611D"/>
    <w:rsid w:val="00B20528"/>
    <w:rsid w:val="00B24BE5"/>
    <w:rsid w:val="00B33316"/>
    <w:rsid w:val="00B36246"/>
    <w:rsid w:val="00B50E15"/>
    <w:rsid w:val="00B54EBB"/>
    <w:rsid w:val="00B60368"/>
    <w:rsid w:val="00B62EEC"/>
    <w:rsid w:val="00B705E3"/>
    <w:rsid w:val="00B74972"/>
    <w:rsid w:val="00B7632D"/>
    <w:rsid w:val="00B84DBD"/>
    <w:rsid w:val="00B85182"/>
    <w:rsid w:val="00B85B06"/>
    <w:rsid w:val="00B85F21"/>
    <w:rsid w:val="00B908B9"/>
    <w:rsid w:val="00B90F6E"/>
    <w:rsid w:val="00BB12EA"/>
    <w:rsid w:val="00BB4C4D"/>
    <w:rsid w:val="00BC1181"/>
    <w:rsid w:val="00BC35B3"/>
    <w:rsid w:val="00BD0F91"/>
    <w:rsid w:val="00BD111F"/>
    <w:rsid w:val="00BD4EAA"/>
    <w:rsid w:val="00BD62E1"/>
    <w:rsid w:val="00BE1D67"/>
    <w:rsid w:val="00C00792"/>
    <w:rsid w:val="00C038D2"/>
    <w:rsid w:val="00C062BD"/>
    <w:rsid w:val="00C10D23"/>
    <w:rsid w:val="00C311B0"/>
    <w:rsid w:val="00C3316B"/>
    <w:rsid w:val="00C42D86"/>
    <w:rsid w:val="00C434F1"/>
    <w:rsid w:val="00C464D0"/>
    <w:rsid w:val="00C60AA0"/>
    <w:rsid w:val="00C64128"/>
    <w:rsid w:val="00C70A09"/>
    <w:rsid w:val="00C84ABB"/>
    <w:rsid w:val="00C86991"/>
    <w:rsid w:val="00CA20BE"/>
    <w:rsid w:val="00CA5B9B"/>
    <w:rsid w:val="00CB6514"/>
    <w:rsid w:val="00CB704A"/>
    <w:rsid w:val="00CC1FE5"/>
    <w:rsid w:val="00CD2F4A"/>
    <w:rsid w:val="00CD5EEA"/>
    <w:rsid w:val="00CF22E5"/>
    <w:rsid w:val="00D103AD"/>
    <w:rsid w:val="00D27AF7"/>
    <w:rsid w:val="00D52AE0"/>
    <w:rsid w:val="00D534D7"/>
    <w:rsid w:val="00D66723"/>
    <w:rsid w:val="00D7116D"/>
    <w:rsid w:val="00D731DC"/>
    <w:rsid w:val="00D77244"/>
    <w:rsid w:val="00D820A3"/>
    <w:rsid w:val="00D92EA0"/>
    <w:rsid w:val="00D94492"/>
    <w:rsid w:val="00D9455D"/>
    <w:rsid w:val="00D94D7E"/>
    <w:rsid w:val="00D9675C"/>
    <w:rsid w:val="00DA47E0"/>
    <w:rsid w:val="00DC437B"/>
    <w:rsid w:val="00DD0066"/>
    <w:rsid w:val="00DD080C"/>
    <w:rsid w:val="00DD5B99"/>
    <w:rsid w:val="00DD7E0E"/>
    <w:rsid w:val="00DD7F27"/>
    <w:rsid w:val="00DE09B2"/>
    <w:rsid w:val="00DE183B"/>
    <w:rsid w:val="00DE537C"/>
    <w:rsid w:val="00DE6285"/>
    <w:rsid w:val="00DF081F"/>
    <w:rsid w:val="00E20CCB"/>
    <w:rsid w:val="00E37D76"/>
    <w:rsid w:val="00E41874"/>
    <w:rsid w:val="00E46B04"/>
    <w:rsid w:val="00E54DF4"/>
    <w:rsid w:val="00E5627C"/>
    <w:rsid w:val="00E65FA3"/>
    <w:rsid w:val="00E7299C"/>
    <w:rsid w:val="00E84EB3"/>
    <w:rsid w:val="00EA3523"/>
    <w:rsid w:val="00EB1270"/>
    <w:rsid w:val="00EB203D"/>
    <w:rsid w:val="00EB2EF6"/>
    <w:rsid w:val="00EB5BBA"/>
    <w:rsid w:val="00EC2C53"/>
    <w:rsid w:val="00EC4D41"/>
    <w:rsid w:val="00EE1965"/>
    <w:rsid w:val="00EE2C8B"/>
    <w:rsid w:val="00EE3754"/>
    <w:rsid w:val="00EE5595"/>
    <w:rsid w:val="00EF2DF2"/>
    <w:rsid w:val="00EF57D2"/>
    <w:rsid w:val="00F00F7F"/>
    <w:rsid w:val="00F01090"/>
    <w:rsid w:val="00F046E2"/>
    <w:rsid w:val="00F0561A"/>
    <w:rsid w:val="00F05DD5"/>
    <w:rsid w:val="00F12B8A"/>
    <w:rsid w:val="00F17513"/>
    <w:rsid w:val="00F23BC7"/>
    <w:rsid w:val="00F44E1B"/>
    <w:rsid w:val="00F54A7B"/>
    <w:rsid w:val="00F577D1"/>
    <w:rsid w:val="00F6110A"/>
    <w:rsid w:val="00F67A72"/>
    <w:rsid w:val="00F70E77"/>
    <w:rsid w:val="00F73BEE"/>
    <w:rsid w:val="00F77178"/>
    <w:rsid w:val="00F85FFB"/>
    <w:rsid w:val="00F86BC4"/>
    <w:rsid w:val="00FA2B98"/>
    <w:rsid w:val="00FB4134"/>
    <w:rsid w:val="00FB47C6"/>
    <w:rsid w:val="00FB5A64"/>
    <w:rsid w:val="00FD0673"/>
    <w:rsid w:val="00FD0B34"/>
    <w:rsid w:val="00FD2325"/>
    <w:rsid w:val="00FE18C3"/>
    <w:rsid w:val="00FE3AC5"/>
    <w:rsid w:val="00FE6CB3"/>
    <w:rsid w:val="00FF099A"/>
    <w:rsid w:val="00FF313A"/>
    <w:rsid w:val="00FF6720"/>
    <w:rsid w:val="00FF7E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66D5"/>
    <w:pPr>
      <w:spacing w:line="300" w:lineRule="auto"/>
    </w:pPr>
    <w:rPr>
      <w:sz w:val="24"/>
    </w:rPr>
  </w:style>
  <w:style w:type="paragraph" w:styleId="Nagwek1">
    <w:name w:val="heading 1"/>
    <w:basedOn w:val="Normalny"/>
    <w:next w:val="Normalny"/>
    <w:link w:val="Nagwek1Znak"/>
    <w:uiPriority w:val="9"/>
    <w:qFormat/>
    <w:rsid w:val="006A60B1"/>
    <w:pPr>
      <w:keepNext/>
      <w:keepLines/>
      <w:numPr>
        <w:numId w:val="1"/>
      </w:numPr>
      <w:spacing w:before="100" w:after="0"/>
      <w:ind w:left="714" w:hanging="357"/>
      <w:contextualSpacing/>
      <w:outlineLvl w:val="0"/>
    </w:pPr>
    <w:rPr>
      <w:rFonts w:eastAsiaTheme="majorEastAsia" w:cstheme="majorBidi"/>
      <w:b/>
      <w:bCs/>
      <w:szCs w:val="28"/>
    </w:rPr>
  </w:style>
  <w:style w:type="paragraph" w:styleId="Nagwek2">
    <w:name w:val="heading 2"/>
    <w:basedOn w:val="Normalny"/>
    <w:link w:val="Nagwek2Znak"/>
    <w:uiPriority w:val="9"/>
    <w:qFormat/>
    <w:rsid w:val="007E2E2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E2E2D"/>
    <w:rPr>
      <w:rFonts w:ascii="Times New Roman" w:eastAsia="Times New Roman" w:hAnsi="Times New Roman" w:cs="Times New Roman"/>
      <w:b/>
      <w:bCs/>
      <w:sz w:val="36"/>
      <w:szCs w:val="36"/>
      <w:lang w:eastAsia="pl-PL"/>
    </w:rPr>
  </w:style>
  <w:style w:type="paragraph" w:customStyle="1" w:styleId="label">
    <w:name w:val="label"/>
    <w:basedOn w:val="Normalny"/>
    <w:rsid w:val="007E2E2D"/>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text">
    <w:name w:val="text"/>
    <w:basedOn w:val="Normalny"/>
    <w:rsid w:val="007E2E2D"/>
    <w:pPr>
      <w:spacing w:before="100" w:beforeAutospacing="1" w:after="100" w:afterAutospacing="1" w:line="240" w:lineRule="auto"/>
    </w:pPr>
    <w:rPr>
      <w:rFonts w:ascii="Times New Roman" w:eastAsia="Times New Roman" w:hAnsi="Times New Roman" w:cs="Times New Roman"/>
      <w:szCs w:val="24"/>
      <w:lang w:eastAsia="pl-PL"/>
    </w:rPr>
  </w:style>
  <w:style w:type="paragraph" w:styleId="NormalnyWeb">
    <w:name w:val="Normal (Web)"/>
    <w:basedOn w:val="Normalny"/>
    <w:uiPriority w:val="99"/>
    <w:rsid w:val="006939FF"/>
    <w:pPr>
      <w:suppressAutoHyphens/>
      <w:autoSpaceDN w:val="0"/>
      <w:spacing w:before="100" w:after="100" w:line="240" w:lineRule="auto"/>
      <w:textAlignment w:val="baseline"/>
    </w:pPr>
    <w:rPr>
      <w:rFonts w:ascii="Times New Roman" w:eastAsia="Times New Roman" w:hAnsi="Times New Roman" w:cs="Times New Roman"/>
      <w:szCs w:val="24"/>
      <w:lang w:eastAsia="pl-PL"/>
    </w:rPr>
  </w:style>
  <w:style w:type="paragraph" w:customStyle="1" w:styleId="Default">
    <w:name w:val="Default"/>
    <w:rsid w:val="00210C2D"/>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rsid w:val="00BB4C4D"/>
    <w:rPr>
      <w:color w:val="0000FF"/>
      <w:u w:val="single"/>
    </w:rPr>
  </w:style>
  <w:style w:type="paragraph" w:styleId="Akapitzlist">
    <w:name w:val="List Paragraph"/>
    <w:aliases w:val="Punkt 1.1"/>
    <w:basedOn w:val="Normalny"/>
    <w:link w:val="AkapitzlistZnak"/>
    <w:qFormat/>
    <w:rsid w:val="00FF6720"/>
    <w:pPr>
      <w:ind w:left="720"/>
    </w:pPr>
  </w:style>
  <w:style w:type="character" w:customStyle="1" w:styleId="AkapitzlistZnak">
    <w:name w:val="Akapit z listą Znak"/>
    <w:aliases w:val="Punkt 1.1 Znak"/>
    <w:link w:val="Akapitzlist"/>
    <w:rsid w:val="00FF6720"/>
    <w:rPr>
      <w:sz w:val="24"/>
    </w:rPr>
  </w:style>
  <w:style w:type="paragraph" w:styleId="Tekstdymka">
    <w:name w:val="Balloon Text"/>
    <w:basedOn w:val="Normalny"/>
    <w:link w:val="TekstdymkaZnak"/>
    <w:uiPriority w:val="99"/>
    <w:semiHidden/>
    <w:unhideWhenUsed/>
    <w:rsid w:val="007853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5384"/>
    <w:rPr>
      <w:rFonts w:ascii="Tahoma" w:hAnsi="Tahoma" w:cs="Tahoma"/>
      <w:sz w:val="16"/>
      <w:szCs w:val="16"/>
    </w:rPr>
  </w:style>
  <w:style w:type="paragraph" w:styleId="Nagwek">
    <w:name w:val="header"/>
    <w:basedOn w:val="Normalny"/>
    <w:link w:val="NagwekZnak"/>
    <w:uiPriority w:val="99"/>
    <w:unhideWhenUsed/>
    <w:rsid w:val="00BB12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12EA"/>
  </w:style>
  <w:style w:type="paragraph" w:styleId="Stopka">
    <w:name w:val="footer"/>
    <w:basedOn w:val="Normalny"/>
    <w:link w:val="StopkaZnak"/>
    <w:unhideWhenUsed/>
    <w:rsid w:val="00BB12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2EA"/>
  </w:style>
  <w:style w:type="character" w:customStyle="1" w:styleId="Nagwek1Znak">
    <w:name w:val="Nagłówek 1 Znak"/>
    <w:basedOn w:val="Domylnaczcionkaakapitu"/>
    <w:link w:val="Nagwek1"/>
    <w:uiPriority w:val="9"/>
    <w:rsid w:val="006A60B1"/>
    <w:rPr>
      <w:rFonts w:eastAsiaTheme="majorEastAsia" w:cstheme="majorBidi"/>
      <w:b/>
      <w:bCs/>
      <w:sz w:val="20"/>
      <w:szCs w:val="28"/>
    </w:rPr>
  </w:style>
  <w:style w:type="paragraph" w:customStyle="1" w:styleId="CV">
    <w:name w:val="CV"/>
    <w:basedOn w:val="Default"/>
    <w:qFormat/>
    <w:rsid w:val="001F539C"/>
    <w:pPr>
      <w:numPr>
        <w:numId w:val="2"/>
      </w:numPr>
      <w:ind w:left="284" w:hanging="284"/>
    </w:pPr>
    <w:rPr>
      <w:rFonts w:asciiTheme="minorHAnsi" w:hAnsiTheme="minorHAnsi"/>
      <w:sz w:val="20"/>
      <w:szCs w:val="20"/>
    </w:rPr>
  </w:style>
  <w:style w:type="character" w:customStyle="1" w:styleId="alb-s">
    <w:name w:val="a_lb-s"/>
    <w:basedOn w:val="Domylnaczcionkaakapitu"/>
    <w:rsid w:val="00235ACC"/>
  </w:style>
  <w:style w:type="paragraph" w:customStyle="1" w:styleId="text-justify">
    <w:name w:val="text-justify"/>
    <w:basedOn w:val="Normalny"/>
    <w:rsid w:val="00235ACC"/>
    <w:pPr>
      <w:spacing w:before="100" w:beforeAutospacing="1" w:after="100" w:afterAutospacing="1" w:line="240" w:lineRule="auto"/>
    </w:pPr>
    <w:rPr>
      <w:rFonts w:ascii="Times New Roman" w:eastAsia="Times New Roman" w:hAnsi="Times New Roman" w:cs="Times New Roman"/>
      <w:szCs w:val="24"/>
      <w:lang w:eastAsia="pl-PL"/>
    </w:rPr>
  </w:style>
  <w:style w:type="paragraph" w:styleId="Tytu">
    <w:name w:val="Title"/>
    <w:basedOn w:val="Normalny"/>
    <w:next w:val="Normalny"/>
    <w:link w:val="TytuZnak"/>
    <w:qFormat/>
    <w:rsid w:val="00B84DBD"/>
    <w:pPr>
      <w:spacing w:after="300" w:line="360" w:lineRule="auto"/>
      <w:contextualSpacing/>
      <w:jc w:val="center"/>
    </w:pPr>
    <w:rPr>
      <w:rFonts w:eastAsiaTheme="majorEastAsia" w:cstheme="majorBidi"/>
      <w:b/>
      <w:spacing w:val="5"/>
      <w:kern w:val="28"/>
      <w:szCs w:val="52"/>
    </w:rPr>
  </w:style>
  <w:style w:type="character" w:customStyle="1" w:styleId="TytuZnak">
    <w:name w:val="Tytuł Znak"/>
    <w:basedOn w:val="Domylnaczcionkaakapitu"/>
    <w:link w:val="Tytu"/>
    <w:rsid w:val="00B84DBD"/>
    <w:rPr>
      <w:rFonts w:eastAsiaTheme="majorEastAsia" w:cstheme="majorBidi"/>
      <w:b/>
      <w:spacing w:val="5"/>
      <w:kern w:val="28"/>
      <w:sz w:val="24"/>
      <w:szCs w:val="52"/>
    </w:rPr>
  </w:style>
  <w:style w:type="numbering" w:customStyle="1" w:styleId="LFO20">
    <w:name w:val="LFO20"/>
    <w:basedOn w:val="Bezlisty"/>
    <w:rsid w:val="00A362EB"/>
    <w:pPr>
      <w:numPr>
        <w:numId w:val="3"/>
      </w:numPr>
    </w:pPr>
  </w:style>
  <w:style w:type="character" w:customStyle="1" w:styleId="act">
    <w:name w:val="act"/>
    <w:basedOn w:val="Domylnaczcionkaakapitu"/>
    <w:rsid w:val="00FB4134"/>
  </w:style>
  <w:style w:type="paragraph" w:styleId="Bezodstpw">
    <w:name w:val="No Spacing"/>
    <w:qFormat/>
    <w:rsid w:val="00563A67"/>
    <w:pPr>
      <w:suppressAutoHyphens/>
      <w:autoSpaceDN w:val="0"/>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66D5"/>
    <w:pPr>
      <w:spacing w:line="300" w:lineRule="auto"/>
    </w:pPr>
    <w:rPr>
      <w:sz w:val="24"/>
    </w:rPr>
  </w:style>
  <w:style w:type="paragraph" w:styleId="Nagwek1">
    <w:name w:val="heading 1"/>
    <w:basedOn w:val="Normalny"/>
    <w:next w:val="Normalny"/>
    <w:link w:val="Nagwek1Znak"/>
    <w:uiPriority w:val="9"/>
    <w:qFormat/>
    <w:rsid w:val="006A60B1"/>
    <w:pPr>
      <w:keepNext/>
      <w:keepLines/>
      <w:numPr>
        <w:numId w:val="1"/>
      </w:numPr>
      <w:spacing w:before="100" w:after="0"/>
      <w:ind w:left="714" w:hanging="357"/>
      <w:contextualSpacing/>
      <w:outlineLvl w:val="0"/>
    </w:pPr>
    <w:rPr>
      <w:rFonts w:eastAsiaTheme="majorEastAsia" w:cstheme="majorBidi"/>
      <w:b/>
      <w:bCs/>
      <w:szCs w:val="28"/>
    </w:rPr>
  </w:style>
  <w:style w:type="paragraph" w:styleId="Nagwek2">
    <w:name w:val="heading 2"/>
    <w:basedOn w:val="Normalny"/>
    <w:link w:val="Nagwek2Znak"/>
    <w:uiPriority w:val="9"/>
    <w:qFormat/>
    <w:rsid w:val="007E2E2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E2E2D"/>
    <w:rPr>
      <w:rFonts w:ascii="Times New Roman" w:eastAsia="Times New Roman" w:hAnsi="Times New Roman" w:cs="Times New Roman"/>
      <w:b/>
      <w:bCs/>
      <w:sz w:val="36"/>
      <w:szCs w:val="36"/>
      <w:lang w:eastAsia="pl-PL"/>
    </w:rPr>
  </w:style>
  <w:style w:type="paragraph" w:customStyle="1" w:styleId="label">
    <w:name w:val="label"/>
    <w:basedOn w:val="Normalny"/>
    <w:rsid w:val="007E2E2D"/>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text">
    <w:name w:val="text"/>
    <w:basedOn w:val="Normalny"/>
    <w:rsid w:val="007E2E2D"/>
    <w:pPr>
      <w:spacing w:before="100" w:beforeAutospacing="1" w:after="100" w:afterAutospacing="1" w:line="240" w:lineRule="auto"/>
    </w:pPr>
    <w:rPr>
      <w:rFonts w:ascii="Times New Roman" w:eastAsia="Times New Roman" w:hAnsi="Times New Roman" w:cs="Times New Roman"/>
      <w:szCs w:val="24"/>
      <w:lang w:eastAsia="pl-PL"/>
    </w:rPr>
  </w:style>
  <w:style w:type="paragraph" w:styleId="NormalnyWeb">
    <w:name w:val="Normal (Web)"/>
    <w:basedOn w:val="Normalny"/>
    <w:uiPriority w:val="99"/>
    <w:rsid w:val="006939FF"/>
    <w:pPr>
      <w:suppressAutoHyphens/>
      <w:autoSpaceDN w:val="0"/>
      <w:spacing w:before="100" w:after="100" w:line="240" w:lineRule="auto"/>
      <w:textAlignment w:val="baseline"/>
    </w:pPr>
    <w:rPr>
      <w:rFonts w:ascii="Times New Roman" w:eastAsia="Times New Roman" w:hAnsi="Times New Roman" w:cs="Times New Roman"/>
      <w:szCs w:val="24"/>
      <w:lang w:eastAsia="pl-PL"/>
    </w:rPr>
  </w:style>
  <w:style w:type="paragraph" w:customStyle="1" w:styleId="Default">
    <w:name w:val="Default"/>
    <w:rsid w:val="00210C2D"/>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rsid w:val="00BB4C4D"/>
    <w:rPr>
      <w:color w:val="0000FF"/>
      <w:u w:val="single"/>
    </w:rPr>
  </w:style>
  <w:style w:type="paragraph" w:styleId="Akapitzlist">
    <w:name w:val="List Paragraph"/>
    <w:aliases w:val="Punkt 1.1"/>
    <w:basedOn w:val="Normalny"/>
    <w:link w:val="AkapitzlistZnak"/>
    <w:qFormat/>
    <w:rsid w:val="00FF6720"/>
    <w:pPr>
      <w:ind w:left="720"/>
    </w:pPr>
  </w:style>
  <w:style w:type="character" w:customStyle="1" w:styleId="AkapitzlistZnak">
    <w:name w:val="Akapit z listą Znak"/>
    <w:aliases w:val="Punkt 1.1 Znak"/>
    <w:link w:val="Akapitzlist"/>
    <w:rsid w:val="00FF6720"/>
    <w:rPr>
      <w:sz w:val="24"/>
    </w:rPr>
  </w:style>
  <w:style w:type="paragraph" w:styleId="Tekstdymka">
    <w:name w:val="Balloon Text"/>
    <w:basedOn w:val="Normalny"/>
    <w:link w:val="TekstdymkaZnak"/>
    <w:uiPriority w:val="99"/>
    <w:semiHidden/>
    <w:unhideWhenUsed/>
    <w:rsid w:val="007853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5384"/>
    <w:rPr>
      <w:rFonts w:ascii="Tahoma" w:hAnsi="Tahoma" w:cs="Tahoma"/>
      <w:sz w:val="16"/>
      <w:szCs w:val="16"/>
    </w:rPr>
  </w:style>
  <w:style w:type="paragraph" w:styleId="Nagwek">
    <w:name w:val="header"/>
    <w:basedOn w:val="Normalny"/>
    <w:link w:val="NagwekZnak"/>
    <w:uiPriority w:val="99"/>
    <w:unhideWhenUsed/>
    <w:rsid w:val="00BB12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12EA"/>
  </w:style>
  <w:style w:type="paragraph" w:styleId="Stopka">
    <w:name w:val="footer"/>
    <w:basedOn w:val="Normalny"/>
    <w:link w:val="StopkaZnak"/>
    <w:unhideWhenUsed/>
    <w:rsid w:val="00BB12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2EA"/>
  </w:style>
  <w:style w:type="character" w:customStyle="1" w:styleId="Nagwek1Znak">
    <w:name w:val="Nagłówek 1 Znak"/>
    <w:basedOn w:val="Domylnaczcionkaakapitu"/>
    <w:link w:val="Nagwek1"/>
    <w:uiPriority w:val="9"/>
    <w:rsid w:val="006A60B1"/>
    <w:rPr>
      <w:rFonts w:eastAsiaTheme="majorEastAsia" w:cstheme="majorBidi"/>
      <w:b/>
      <w:bCs/>
      <w:sz w:val="20"/>
      <w:szCs w:val="28"/>
    </w:rPr>
  </w:style>
  <w:style w:type="paragraph" w:customStyle="1" w:styleId="CV">
    <w:name w:val="CV"/>
    <w:basedOn w:val="Default"/>
    <w:qFormat/>
    <w:rsid w:val="001F539C"/>
    <w:pPr>
      <w:numPr>
        <w:numId w:val="2"/>
      </w:numPr>
      <w:ind w:left="284" w:hanging="284"/>
    </w:pPr>
    <w:rPr>
      <w:rFonts w:asciiTheme="minorHAnsi" w:hAnsiTheme="minorHAnsi"/>
      <w:sz w:val="20"/>
      <w:szCs w:val="20"/>
    </w:rPr>
  </w:style>
  <w:style w:type="character" w:customStyle="1" w:styleId="alb-s">
    <w:name w:val="a_lb-s"/>
    <w:basedOn w:val="Domylnaczcionkaakapitu"/>
    <w:rsid w:val="00235ACC"/>
  </w:style>
  <w:style w:type="paragraph" w:customStyle="1" w:styleId="text-justify">
    <w:name w:val="text-justify"/>
    <w:basedOn w:val="Normalny"/>
    <w:rsid w:val="00235ACC"/>
    <w:pPr>
      <w:spacing w:before="100" w:beforeAutospacing="1" w:after="100" w:afterAutospacing="1" w:line="240" w:lineRule="auto"/>
    </w:pPr>
    <w:rPr>
      <w:rFonts w:ascii="Times New Roman" w:eastAsia="Times New Roman" w:hAnsi="Times New Roman" w:cs="Times New Roman"/>
      <w:szCs w:val="24"/>
      <w:lang w:eastAsia="pl-PL"/>
    </w:rPr>
  </w:style>
  <w:style w:type="paragraph" w:styleId="Tytu">
    <w:name w:val="Title"/>
    <w:basedOn w:val="Normalny"/>
    <w:next w:val="Normalny"/>
    <w:link w:val="TytuZnak"/>
    <w:qFormat/>
    <w:rsid w:val="00B84DBD"/>
    <w:pPr>
      <w:spacing w:after="300" w:line="360" w:lineRule="auto"/>
      <w:contextualSpacing/>
      <w:jc w:val="center"/>
    </w:pPr>
    <w:rPr>
      <w:rFonts w:eastAsiaTheme="majorEastAsia" w:cstheme="majorBidi"/>
      <w:b/>
      <w:spacing w:val="5"/>
      <w:kern w:val="28"/>
      <w:szCs w:val="52"/>
    </w:rPr>
  </w:style>
  <w:style w:type="character" w:customStyle="1" w:styleId="TytuZnak">
    <w:name w:val="Tytuł Znak"/>
    <w:basedOn w:val="Domylnaczcionkaakapitu"/>
    <w:link w:val="Tytu"/>
    <w:rsid w:val="00B84DBD"/>
    <w:rPr>
      <w:rFonts w:eastAsiaTheme="majorEastAsia" w:cstheme="majorBidi"/>
      <w:b/>
      <w:spacing w:val="5"/>
      <w:kern w:val="28"/>
      <w:sz w:val="24"/>
      <w:szCs w:val="52"/>
    </w:rPr>
  </w:style>
  <w:style w:type="numbering" w:customStyle="1" w:styleId="LFO20">
    <w:name w:val="LFO20"/>
    <w:basedOn w:val="Bezlisty"/>
    <w:rsid w:val="00A362EB"/>
    <w:pPr>
      <w:numPr>
        <w:numId w:val="3"/>
      </w:numPr>
    </w:pPr>
  </w:style>
  <w:style w:type="character" w:customStyle="1" w:styleId="act">
    <w:name w:val="act"/>
    <w:basedOn w:val="Domylnaczcionkaakapitu"/>
    <w:rsid w:val="00FB4134"/>
  </w:style>
  <w:style w:type="paragraph" w:styleId="Bezodstpw">
    <w:name w:val="No Spacing"/>
    <w:qFormat/>
    <w:rsid w:val="00563A67"/>
    <w:pPr>
      <w:suppressAutoHyphens/>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7801">
      <w:bodyDiv w:val="1"/>
      <w:marLeft w:val="0"/>
      <w:marRight w:val="0"/>
      <w:marTop w:val="0"/>
      <w:marBottom w:val="0"/>
      <w:divBdr>
        <w:top w:val="none" w:sz="0" w:space="0" w:color="auto"/>
        <w:left w:val="none" w:sz="0" w:space="0" w:color="auto"/>
        <w:bottom w:val="none" w:sz="0" w:space="0" w:color="auto"/>
        <w:right w:val="none" w:sz="0" w:space="0" w:color="auto"/>
      </w:divBdr>
    </w:div>
    <w:div w:id="131601518">
      <w:bodyDiv w:val="1"/>
      <w:marLeft w:val="0"/>
      <w:marRight w:val="0"/>
      <w:marTop w:val="0"/>
      <w:marBottom w:val="0"/>
      <w:divBdr>
        <w:top w:val="none" w:sz="0" w:space="0" w:color="auto"/>
        <w:left w:val="none" w:sz="0" w:space="0" w:color="auto"/>
        <w:bottom w:val="none" w:sz="0" w:space="0" w:color="auto"/>
        <w:right w:val="none" w:sz="0" w:space="0" w:color="auto"/>
      </w:divBdr>
    </w:div>
    <w:div w:id="475267540">
      <w:bodyDiv w:val="1"/>
      <w:marLeft w:val="0"/>
      <w:marRight w:val="0"/>
      <w:marTop w:val="0"/>
      <w:marBottom w:val="0"/>
      <w:divBdr>
        <w:top w:val="none" w:sz="0" w:space="0" w:color="auto"/>
        <w:left w:val="none" w:sz="0" w:space="0" w:color="auto"/>
        <w:bottom w:val="none" w:sz="0" w:space="0" w:color="auto"/>
        <w:right w:val="none" w:sz="0" w:space="0" w:color="auto"/>
      </w:divBdr>
    </w:div>
    <w:div w:id="866719813">
      <w:bodyDiv w:val="1"/>
      <w:marLeft w:val="0"/>
      <w:marRight w:val="0"/>
      <w:marTop w:val="0"/>
      <w:marBottom w:val="0"/>
      <w:divBdr>
        <w:top w:val="none" w:sz="0" w:space="0" w:color="auto"/>
        <w:left w:val="none" w:sz="0" w:space="0" w:color="auto"/>
        <w:bottom w:val="none" w:sz="0" w:space="0" w:color="auto"/>
        <w:right w:val="none" w:sz="0" w:space="0" w:color="auto"/>
      </w:divBdr>
    </w:div>
    <w:div w:id="977302516">
      <w:bodyDiv w:val="1"/>
      <w:marLeft w:val="0"/>
      <w:marRight w:val="0"/>
      <w:marTop w:val="0"/>
      <w:marBottom w:val="0"/>
      <w:divBdr>
        <w:top w:val="none" w:sz="0" w:space="0" w:color="auto"/>
        <w:left w:val="none" w:sz="0" w:space="0" w:color="auto"/>
        <w:bottom w:val="none" w:sz="0" w:space="0" w:color="auto"/>
        <w:right w:val="none" w:sz="0" w:space="0" w:color="auto"/>
      </w:divBdr>
    </w:div>
    <w:div w:id="1118908661">
      <w:bodyDiv w:val="1"/>
      <w:marLeft w:val="0"/>
      <w:marRight w:val="0"/>
      <w:marTop w:val="0"/>
      <w:marBottom w:val="0"/>
      <w:divBdr>
        <w:top w:val="none" w:sz="0" w:space="0" w:color="auto"/>
        <w:left w:val="none" w:sz="0" w:space="0" w:color="auto"/>
        <w:bottom w:val="none" w:sz="0" w:space="0" w:color="auto"/>
        <w:right w:val="none" w:sz="0" w:space="0" w:color="auto"/>
      </w:divBdr>
      <w:divsChild>
        <w:div w:id="670645435">
          <w:marLeft w:val="0"/>
          <w:marRight w:val="0"/>
          <w:marTop w:val="0"/>
          <w:marBottom w:val="0"/>
          <w:divBdr>
            <w:top w:val="none" w:sz="0" w:space="0" w:color="auto"/>
            <w:left w:val="none" w:sz="0" w:space="0" w:color="auto"/>
            <w:bottom w:val="none" w:sz="0" w:space="0" w:color="auto"/>
            <w:right w:val="none" w:sz="0" w:space="0" w:color="auto"/>
          </w:divBdr>
        </w:div>
        <w:div w:id="807094650">
          <w:marLeft w:val="0"/>
          <w:marRight w:val="0"/>
          <w:marTop w:val="0"/>
          <w:marBottom w:val="0"/>
          <w:divBdr>
            <w:top w:val="none" w:sz="0" w:space="0" w:color="auto"/>
            <w:left w:val="none" w:sz="0" w:space="0" w:color="auto"/>
            <w:bottom w:val="none" w:sz="0" w:space="0" w:color="auto"/>
            <w:right w:val="none" w:sz="0" w:space="0" w:color="auto"/>
          </w:divBdr>
          <w:divsChild>
            <w:div w:id="1568809035">
              <w:marLeft w:val="0"/>
              <w:marRight w:val="0"/>
              <w:marTop w:val="0"/>
              <w:marBottom w:val="0"/>
              <w:divBdr>
                <w:top w:val="none" w:sz="0" w:space="0" w:color="auto"/>
                <w:left w:val="none" w:sz="0" w:space="0" w:color="auto"/>
                <w:bottom w:val="none" w:sz="0" w:space="0" w:color="auto"/>
                <w:right w:val="none" w:sz="0" w:space="0" w:color="auto"/>
              </w:divBdr>
            </w:div>
            <w:div w:id="79496585">
              <w:marLeft w:val="0"/>
              <w:marRight w:val="0"/>
              <w:marTop w:val="0"/>
              <w:marBottom w:val="0"/>
              <w:divBdr>
                <w:top w:val="none" w:sz="0" w:space="0" w:color="auto"/>
                <w:left w:val="none" w:sz="0" w:space="0" w:color="auto"/>
                <w:bottom w:val="none" w:sz="0" w:space="0" w:color="auto"/>
                <w:right w:val="none" w:sz="0" w:space="0" w:color="auto"/>
              </w:divBdr>
              <w:divsChild>
                <w:div w:id="1990012667">
                  <w:marLeft w:val="0"/>
                  <w:marRight w:val="0"/>
                  <w:marTop w:val="0"/>
                  <w:marBottom w:val="0"/>
                  <w:divBdr>
                    <w:top w:val="none" w:sz="0" w:space="0" w:color="auto"/>
                    <w:left w:val="none" w:sz="0" w:space="0" w:color="auto"/>
                    <w:bottom w:val="none" w:sz="0" w:space="0" w:color="auto"/>
                    <w:right w:val="none" w:sz="0" w:space="0" w:color="auto"/>
                  </w:divBdr>
                </w:div>
                <w:div w:id="1738211679">
                  <w:marLeft w:val="0"/>
                  <w:marRight w:val="0"/>
                  <w:marTop w:val="0"/>
                  <w:marBottom w:val="0"/>
                  <w:divBdr>
                    <w:top w:val="none" w:sz="0" w:space="0" w:color="auto"/>
                    <w:left w:val="none" w:sz="0" w:space="0" w:color="auto"/>
                    <w:bottom w:val="none" w:sz="0" w:space="0" w:color="auto"/>
                    <w:right w:val="none" w:sz="0" w:space="0" w:color="auto"/>
                  </w:divBdr>
                  <w:divsChild>
                    <w:div w:id="1869953301">
                      <w:marLeft w:val="0"/>
                      <w:marRight w:val="0"/>
                      <w:marTop w:val="0"/>
                      <w:marBottom w:val="0"/>
                      <w:divBdr>
                        <w:top w:val="none" w:sz="0" w:space="0" w:color="auto"/>
                        <w:left w:val="none" w:sz="0" w:space="0" w:color="auto"/>
                        <w:bottom w:val="none" w:sz="0" w:space="0" w:color="auto"/>
                        <w:right w:val="none" w:sz="0" w:space="0" w:color="auto"/>
                      </w:divBdr>
                    </w:div>
                  </w:divsChild>
                </w:div>
                <w:div w:id="1727340260">
                  <w:marLeft w:val="0"/>
                  <w:marRight w:val="0"/>
                  <w:marTop w:val="0"/>
                  <w:marBottom w:val="0"/>
                  <w:divBdr>
                    <w:top w:val="none" w:sz="0" w:space="0" w:color="auto"/>
                    <w:left w:val="none" w:sz="0" w:space="0" w:color="auto"/>
                    <w:bottom w:val="none" w:sz="0" w:space="0" w:color="auto"/>
                    <w:right w:val="none" w:sz="0" w:space="0" w:color="auto"/>
                  </w:divBdr>
                  <w:divsChild>
                    <w:div w:id="527330104">
                      <w:marLeft w:val="0"/>
                      <w:marRight w:val="0"/>
                      <w:marTop w:val="0"/>
                      <w:marBottom w:val="0"/>
                      <w:divBdr>
                        <w:top w:val="none" w:sz="0" w:space="0" w:color="auto"/>
                        <w:left w:val="none" w:sz="0" w:space="0" w:color="auto"/>
                        <w:bottom w:val="none" w:sz="0" w:space="0" w:color="auto"/>
                        <w:right w:val="none" w:sz="0" w:space="0" w:color="auto"/>
                      </w:divBdr>
                    </w:div>
                  </w:divsChild>
                </w:div>
                <w:div w:id="245454799">
                  <w:marLeft w:val="0"/>
                  <w:marRight w:val="0"/>
                  <w:marTop w:val="0"/>
                  <w:marBottom w:val="0"/>
                  <w:divBdr>
                    <w:top w:val="none" w:sz="0" w:space="0" w:color="auto"/>
                    <w:left w:val="none" w:sz="0" w:space="0" w:color="auto"/>
                    <w:bottom w:val="none" w:sz="0" w:space="0" w:color="auto"/>
                    <w:right w:val="none" w:sz="0" w:space="0" w:color="auto"/>
                  </w:divBdr>
                  <w:divsChild>
                    <w:div w:id="875780206">
                      <w:marLeft w:val="0"/>
                      <w:marRight w:val="0"/>
                      <w:marTop w:val="0"/>
                      <w:marBottom w:val="0"/>
                      <w:divBdr>
                        <w:top w:val="none" w:sz="0" w:space="0" w:color="auto"/>
                        <w:left w:val="none" w:sz="0" w:space="0" w:color="auto"/>
                        <w:bottom w:val="none" w:sz="0" w:space="0" w:color="auto"/>
                        <w:right w:val="none" w:sz="0" w:space="0" w:color="auto"/>
                      </w:divBdr>
                    </w:div>
                  </w:divsChild>
                </w:div>
                <w:div w:id="997883716">
                  <w:marLeft w:val="0"/>
                  <w:marRight w:val="0"/>
                  <w:marTop w:val="0"/>
                  <w:marBottom w:val="0"/>
                  <w:divBdr>
                    <w:top w:val="none" w:sz="0" w:space="0" w:color="auto"/>
                    <w:left w:val="none" w:sz="0" w:space="0" w:color="auto"/>
                    <w:bottom w:val="none" w:sz="0" w:space="0" w:color="auto"/>
                    <w:right w:val="none" w:sz="0" w:space="0" w:color="auto"/>
                  </w:divBdr>
                  <w:divsChild>
                    <w:div w:id="1221400953">
                      <w:marLeft w:val="0"/>
                      <w:marRight w:val="0"/>
                      <w:marTop w:val="0"/>
                      <w:marBottom w:val="0"/>
                      <w:divBdr>
                        <w:top w:val="none" w:sz="0" w:space="0" w:color="auto"/>
                        <w:left w:val="none" w:sz="0" w:space="0" w:color="auto"/>
                        <w:bottom w:val="none" w:sz="0" w:space="0" w:color="auto"/>
                        <w:right w:val="none" w:sz="0" w:space="0" w:color="auto"/>
                      </w:divBdr>
                    </w:div>
                  </w:divsChild>
                </w:div>
                <w:div w:id="141897255">
                  <w:marLeft w:val="0"/>
                  <w:marRight w:val="0"/>
                  <w:marTop w:val="0"/>
                  <w:marBottom w:val="0"/>
                  <w:divBdr>
                    <w:top w:val="none" w:sz="0" w:space="0" w:color="auto"/>
                    <w:left w:val="none" w:sz="0" w:space="0" w:color="auto"/>
                    <w:bottom w:val="none" w:sz="0" w:space="0" w:color="auto"/>
                    <w:right w:val="none" w:sz="0" w:space="0" w:color="auto"/>
                  </w:divBdr>
                  <w:divsChild>
                    <w:div w:id="38209293">
                      <w:marLeft w:val="0"/>
                      <w:marRight w:val="0"/>
                      <w:marTop w:val="0"/>
                      <w:marBottom w:val="0"/>
                      <w:divBdr>
                        <w:top w:val="none" w:sz="0" w:space="0" w:color="auto"/>
                        <w:left w:val="none" w:sz="0" w:space="0" w:color="auto"/>
                        <w:bottom w:val="none" w:sz="0" w:space="0" w:color="auto"/>
                        <w:right w:val="none" w:sz="0" w:space="0" w:color="auto"/>
                      </w:divBdr>
                    </w:div>
                  </w:divsChild>
                </w:div>
                <w:div w:id="802577156">
                  <w:marLeft w:val="0"/>
                  <w:marRight w:val="0"/>
                  <w:marTop w:val="0"/>
                  <w:marBottom w:val="0"/>
                  <w:divBdr>
                    <w:top w:val="none" w:sz="0" w:space="0" w:color="auto"/>
                    <w:left w:val="none" w:sz="0" w:space="0" w:color="auto"/>
                    <w:bottom w:val="none" w:sz="0" w:space="0" w:color="auto"/>
                    <w:right w:val="none" w:sz="0" w:space="0" w:color="auto"/>
                  </w:divBdr>
                  <w:divsChild>
                    <w:div w:id="854657766">
                      <w:marLeft w:val="0"/>
                      <w:marRight w:val="0"/>
                      <w:marTop w:val="0"/>
                      <w:marBottom w:val="0"/>
                      <w:divBdr>
                        <w:top w:val="none" w:sz="0" w:space="0" w:color="auto"/>
                        <w:left w:val="none" w:sz="0" w:space="0" w:color="auto"/>
                        <w:bottom w:val="none" w:sz="0" w:space="0" w:color="auto"/>
                        <w:right w:val="none" w:sz="0" w:space="0" w:color="auto"/>
                      </w:divBdr>
                    </w:div>
                  </w:divsChild>
                </w:div>
                <w:div w:id="1573806993">
                  <w:marLeft w:val="0"/>
                  <w:marRight w:val="0"/>
                  <w:marTop w:val="0"/>
                  <w:marBottom w:val="0"/>
                  <w:divBdr>
                    <w:top w:val="none" w:sz="0" w:space="0" w:color="auto"/>
                    <w:left w:val="none" w:sz="0" w:space="0" w:color="auto"/>
                    <w:bottom w:val="none" w:sz="0" w:space="0" w:color="auto"/>
                    <w:right w:val="none" w:sz="0" w:space="0" w:color="auto"/>
                  </w:divBdr>
                  <w:divsChild>
                    <w:div w:id="1585140661">
                      <w:marLeft w:val="0"/>
                      <w:marRight w:val="0"/>
                      <w:marTop w:val="0"/>
                      <w:marBottom w:val="0"/>
                      <w:divBdr>
                        <w:top w:val="none" w:sz="0" w:space="0" w:color="auto"/>
                        <w:left w:val="none" w:sz="0" w:space="0" w:color="auto"/>
                        <w:bottom w:val="none" w:sz="0" w:space="0" w:color="auto"/>
                        <w:right w:val="none" w:sz="0" w:space="0" w:color="auto"/>
                      </w:divBdr>
                    </w:div>
                  </w:divsChild>
                </w:div>
                <w:div w:id="1399673188">
                  <w:marLeft w:val="0"/>
                  <w:marRight w:val="0"/>
                  <w:marTop w:val="0"/>
                  <w:marBottom w:val="0"/>
                  <w:divBdr>
                    <w:top w:val="none" w:sz="0" w:space="0" w:color="auto"/>
                    <w:left w:val="none" w:sz="0" w:space="0" w:color="auto"/>
                    <w:bottom w:val="none" w:sz="0" w:space="0" w:color="auto"/>
                    <w:right w:val="none" w:sz="0" w:space="0" w:color="auto"/>
                  </w:divBdr>
                  <w:divsChild>
                    <w:div w:id="12465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652">
              <w:marLeft w:val="0"/>
              <w:marRight w:val="0"/>
              <w:marTop w:val="0"/>
              <w:marBottom w:val="0"/>
              <w:divBdr>
                <w:top w:val="none" w:sz="0" w:space="0" w:color="auto"/>
                <w:left w:val="none" w:sz="0" w:space="0" w:color="auto"/>
                <w:bottom w:val="none" w:sz="0" w:space="0" w:color="auto"/>
                <w:right w:val="none" w:sz="0" w:space="0" w:color="auto"/>
              </w:divBdr>
              <w:divsChild>
                <w:div w:id="1836608237">
                  <w:marLeft w:val="0"/>
                  <w:marRight w:val="0"/>
                  <w:marTop w:val="0"/>
                  <w:marBottom w:val="0"/>
                  <w:divBdr>
                    <w:top w:val="none" w:sz="0" w:space="0" w:color="auto"/>
                    <w:left w:val="none" w:sz="0" w:space="0" w:color="auto"/>
                    <w:bottom w:val="none" w:sz="0" w:space="0" w:color="auto"/>
                    <w:right w:val="none" w:sz="0" w:space="0" w:color="auto"/>
                  </w:divBdr>
                </w:div>
              </w:divsChild>
            </w:div>
            <w:div w:id="193273267">
              <w:marLeft w:val="0"/>
              <w:marRight w:val="0"/>
              <w:marTop w:val="0"/>
              <w:marBottom w:val="0"/>
              <w:divBdr>
                <w:top w:val="none" w:sz="0" w:space="0" w:color="auto"/>
                <w:left w:val="none" w:sz="0" w:space="0" w:color="auto"/>
                <w:bottom w:val="none" w:sz="0" w:space="0" w:color="auto"/>
                <w:right w:val="none" w:sz="0" w:space="0" w:color="auto"/>
              </w:divBdr>
              <w:divsChild>
                <w:div w:id="1956016056">
                  <w:marLeft w:val="0"/>
                  <w:marRight w:val="0"/>
                  <w:marTop w:val="0"/>
                  <w:marBottom w:val="0"/>
                  <w:divBdr>
                    <w:top w:val="none" w:sz="0" w:space="0" w:color="auto"/>
                    <w:left w:val="none" w:sz="0" w:space="0" w:color="auto"/>
                    <w:bottom w:val="none" w:sz="0" w:space="0" w:color="auto"/>
                    <w:right w:val="none" w:sz="0" w:space="0" w:color="auto"/>
                  </w:divBdr>
                </w:div>
              </w:divsChild>
            </w:div>
            <w:div w:id="242640231">
              <w:marLeft w:val="0"/>
              <w:marRight w:val="0"/>
              <w:marTop w:val="0"/>
              <w:marBottom w:val="0"/>
              <w:divBdr>
                <w:top w:val="none" w:sz="0" w:space="0" w:color="auto"/>
                <w:left w:val="none" w:sz="0" w:space="0" w:color="auto"/>
                <w:bottom w:val="none" w:sz="0" w:space="0" w:color="auto"/>
                <w:right w:val="none" w:sz="0" w:space="0" w:color="auto"/>
              </w:divBdr>
              <w:divsChild>
                <w:div w:id="1802192171">
                  <w:marLeft w:val="0"/>
                  <w:marRight w:val="0"/>
                  <w:marTop w:val="0"/>
                  <w:marBottom w:val="0"/>
                  <w:divBdr>
                    <w:top w:val="none" w:sz="0" w:space="0" w:color="auto"/>
                    <w:left w:val="none" w:sz="0" w:space="0" w:color="auto"/>
                    <w:bottom w:val="none" w:sz="0" w:space="0" w:color="auto"/>
                    <w:right w:val="none" w:sz="0" w:space="0" w:color="auto"/>
                  </w:divBdr>
                </w:div>
              </w:divsChild>
            </w:div>
            <w:div w:id="521675738">
              <w:marLeft w:val="0"/>
              <w:marRight w:val="0"/>
              <w:marTop w:val="0"/>
              <w:marBottom w:val="0"/>
              <w:divBdr>
                <w:top w:val="none" w:sz="0" w:space="0" w:color="auto"/>
                <w:left w:val="none" w:sz="0" w:space="0" w:color="auto"/>
                <w:bottom w:val="none" w:sz="0" w:space="0" w:color="auto"/>
                <w:right w:val="none" w:sz="0" w:space="0" w:color="auto"/>
              </w:divBdr>
              <w:divsChild>
                <w:div w:id="928151524">
                  <w:marLeft w:val="0"/>
                  <w:marRight w:val="0"/>
                  <w:marTop w:val="0"/>
                  <w:marBottom w:val="0"/>
                  <w:divBdr>
                    <w:top w:val="none" w:sz="0" w:space="0" w:color="auto"/>
                    <w:left w:val="none" w:sz="0" w:space="0" w:color="auto"/>
                    <w:bottom w:val="none" w:sz="0" w:space="0" w:color="auto"/>
                    <w:right w:val="none" w:sz="0" w:space="0" w:color="auto"/>
                  </w:divBdr>
                </w:div>
              </w:divsChild>
            </w:div>
            <w:div w:id="1386951485">
              <w:marLeft w:val="0"/>
              <w:marRight w:val="0"/>
              <w:marTop w:val="0"/>
              <w:marBottom w:val="0"/>
              <w:divBdr>
                <w:top w:val="none" w:sz="0" w:space="0" w:color="auto"/>
                <w:left w:val="none" w:sz="0" w:space="0" w:color="auto"/>
                <w:bottom w:val="none" w:sz="0" w:space="0" w:color="auto"/>
                <w:right w:val="none" w:sz="0" w:space="0" w:color="auto"/>
              </w:divBdr>
              <w:divsChild>
                <w:div w:id="21083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00672">
          <w:marLeft w:val="0"/>
          <w:marRight w:val="0"/>
          <w:marTop w:val="0"/>
          <w:marBottom w:val="0"/>
          <w:divBdr>
            <w:top w:val="none" w:sz="0" w:space="0" w:color="auto"/>
            <w:left w:val="none" w:sz="0" w:space="0" w:color="auto"/>
            <w:bottom w:val="none" w:sz="0" w:space="0" w:color="auto"/>
            <w:right w:val="none" w:sz="0" w:space="0" w:color="auto"/>
          </w:divBdr>
          <w:divsChild>
            <w:div w:id="19073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55">
      <w:bodyDiv w:val="1"/>
      <w:marLeft w:val="0"/>
      <w:marRight w:val="0"/>
      <w:marTop w:val="0"/>
      <w:marBottom w:val="0"/>
      <w:divBdr>
        <w:top w:val="none" w:sz="0" w:space="0" w:color="auto"/>
        <w:left w:val="none" w:sz="0" w:space="0" w:color="auto"/>
        <w:bottom w:val="none" w:sz="0" w:space="0" w:color="auto"/>
        <w:right w:val="none" w:sz="0" w:space="0" w:color="auto"/>
      </w:divBdr>
      <w:divsChild>
        <w:div w:id="164321658">
          <w:marLeft w:val="0"/>
          <w:marRight w:val="0"/>
          <w:marTop w:val="0"/>
          <w:marBottom w:val="0"/>
          <w:divBdr>
            <w:top w:val="none" w:sz="0" w:space="0" w:color="auto"/>
            <w:left w:val="none" w:sz="0" w:space="0" w:color="auto"/>
            <w:bottom w:val="none" w:sz="0" w:space="0" w:color="auto"/>
            <w:right w:val="none" w:sz="0" w:space="0" w:color="auto"/>
          </w:divBdr>
        </w:div>
        <w:div w:id="2142382320">
          <w:marLeft w:val="0"/>
          <w:marRight w:val="0"/>
          <w:marTop w:val="0"/>
          <w:marBottom w:val="0"/>
          <w:divBdr>
            <w:top w:val="none" w:sz="0" w:space="0" w:color="auto"/>
            <w:left w:val="none" w:sz="0" w:space="0" w:color="auto"/>
            <w:bottom w:val="none" w:sz="0" w:space="0" w:color="auto"/>
            <w:right w:val="none" w:sz="0" w:space="0" w:color="auto"/>
          </w:divBdr>
          <w:divsChild>
            <w:div w:id="808403719">
              <w:marLeft w:val="0"/>
              <w:marRight w:val="0"/>
              <w:marTop w:val="0"/>
              <w:marBottom w:val="0"/>
              <w:divBdr>
                <w:top w:val="none" w:sz="0" w:space="0" w:color="auto"/>
                <w:left w:val="none" w:sz="0" w:space="0" w:color="auto"/>
                <w:bottom w:val="none" w:sz="0" w:space="0" w:color="auto"/>
                <w:right w:val="none" w:sz="0" w:space="0" w:color="auto"/>
              </w:divBdr>
            </w:div>
          </w:divsChild>
        </w:div>
        <w:div w:id="495221083">
          <w:marLeft w:val="0"/>
          <w:marRight w:val="0"/>
          <w:marTop w:val="0"/>
          <w:marBottom w:val="0"/>
          <w:divBdr>
            <w:top w:val="none" w:sz="0" w:space="0" w:color="auto"/>
            <w:left w:val="none" w:sz="0" w:space="0" w:color="auto"/>
            <w:bottom w:val="none" w:sz="0" w:space="0" w:color="auto"/>
            <w:right w:val="none" w:sz="0" w:space="0" w:color="auto"/>
          </w:divBdr>
          <w:divsChild>
            <w:div w:id="1716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5246">
      <w:bodyDiv w:val="1"/>
      <w:marLeft w:val="0"/>
      <w:marRight w:val="0"/>
      <w:marTop w:val="0"/>
      <w:marBottom w:val="0"/>
      <w:divBdr>
        <w:top w:val="none" w:sz="0" w:space="0" w:color="auto"/>
        <w:left w:val="none" w:sz="0" w:space="0" w:color="auto"/>
        <w:bottom w:val="none" w:sz="0" w:space="0" w:color="auto"/>
        <w:right w:val="none" w:sz="0" w:space="0" w:color="auto"/>
      </w:divBdr>
    </w:div>
    <w:div w:id="1326590579">
      <w:bodyDiv w:val="1"/>
      <w:marLeft w:val="0"/>
      <w:marRight w:val="0"/>
      <w:marTop w:val="0"/>
      <w:marBottom w:val="0"/>
      <w:divBdr>
        <w:top w:val="none" w:sz="0" w:space="0" w:color="auto"/>
        <w:left w:val="none" w:sz="0" w:space="0" w:color="auto"/>
        <w:bottom w:val="none" w:sz="0" w:space="0" w:color="auto"/>
        <w:right w:val="none" w:sz="0" w:space="0" w:color="auto"/>
      </w:divBdr>
      <w:divsChild>
        <w:div w:id="775565303">
          <w:marLeft w:val="0"/>
          <w:marRight w:val="0"/>
          <w:marTop w:val="0"/>
          <w:marBottom w:val="0"/>
          <w:divBdr>
            <w:top w:val="none" w:sz="0" w:space="0" w:color="auto"/>
            <w:left w:val="none" w:sz="0" w:space="0" w:color="auto"/>
            <w:bottom w:val="none" w:sz="0" w:space="0" w:color="auto"/>
            <w:right w:val="none" w:sz="0" w:space="0" w:color="auto"/>
          </w:divBdr>
        </w:div>
        <w:div w:id="791825354">
          <w:marLeft w:val="0"/>
          <w:marRight w:val="0"/>
          <w:marTop w:val="0"/>
          <w:marBottom w:val="0"/>
          <w:divBdr>
            <w:top w:val="none" w:sz="0" w:space="0" w:color="auto"/>
            <w:left w:val="none" w:sz="0" w:space="0" w:color="auto"/>
            <w:bottom w:val="none" w:sz="0" w:space="0" w:color="auto"/>
            <w:right w:val="none" w:sz="0" w:space="0" w:color="auto"/>
          </w:divBdr>
        </w:div>
        <w:div w:id="721176289">
          <w:marLeft w:val="0"/>
          <w:marRight w:val="0"/>
          <w:marTop w:val="0"/>
          <w:marBottom w:val="0"/>
          <w:divBdr>
            <w:top w:val="none" w:sz="0" w:space="0" w:color="auto"/>
            <w:left w:val="none" w:sz="0" w:space="0" w:color="auto"/>
            <w:bottom w:val="none" w:sz="0" w:space="0" w:color="auto"/>
            <w:right w:val="none" w:sz="0" w:space="0" w:color="auto"/>
          </w:divBdr>
        </w:div>
      </w:divsChild>
    </w:div>
    <w:div w:id="1777943690">
      <w:bodyDiv w:val="1"/>
      <w:marLeft w:val="0"/>
      <w:marRight w:val="0"/>
      <w:marTop w:val="0"/>
      <w:marBottom w:val="0"/>
      <w:divBdr>
        <w:top w:val="none" w:sz="0" w:space="0" w:color="auto"/>
        <w:left w:val="none" w:sz="0" w:space="0" w:color="auto"/>
        <w:bottom w:val="none" w:sz="0" w:space="0" w:color="auto"/>
        <w:right w:val="none" w:sz="0" w:space="0" w:color="auto"/>
      </w:divBdr>
    </w:div>
    <w:div w:id="1993093392">
      <w:bodyDiv w:val="1"/>
      <w:marLeft w:val="0"/>
      <w:marRight w:val="0"/>
      <w:marTop w:val="0"/>
      <w:marBottom w:val="0"/>
      <w:divBdr>
        <w:top w:val="none" w:sz="0" w:space="0" w:color="auto"/>
        <w:left w:val="none" w:sz="0" w:space="0" w:color="auto"/>
        <w:bottom w:val="none" w:sz="0" w:space="0" w:color="auto"/>
        <w:right w:val="none" w:sz="0" w:space="0" w:color="auto"/>
      </w:divBdr>
      <w:divsChild>
        <w:div w:id="299845834">
          <w:marLeft w:val="0"/>
          <w:marRight w:val="0"/>
          <w:marTop w:val="0"/>
          <w:marBottom w:val="0"/>
          <w:divBdr>
            <w:top w:val="none" w:sz="0" w:space="0" w:color="auto"/>
            <w:left w:val="none" w:sz="0" w:space="0" w:color="auto"/>
            <w:bottom w:val="none" w:sz="0" w:space="0" w:color="auto"/>
            <w:right w:val="none" w:sz="0" w:space="0" w:color="auto"/>
          </w:divBdr>
        </w:div>
        <w:div w:id="1356806431">
          <w:marLeft w:val="0"/>
          <w:marRight w:val="0"/>
          <w:marTop w:val="0"/>
          <w:marBottom w:val="0"/>
          <w:divBdr>
            <w:top w:val="none" w:sz="0" w:space="0" w:color="auto"/>
            <w:left w:val="none" w:sz="0" w:space="0" w:color="auto"/>
            <w:bottom w:val="none" w:sz="0" w:space="0" w:color="auto"/>
            <w:right w:val="none" w:sz="0" w:space="0" w:color="auto"/>
          </w:divBdr>
          <w:divsChild>
            <w:div w:id="105008544">
              <w:marLeft w:val="0"/>
              <w:marRight w:val="0"/>
              <w:marTop w:val="0"/>
              <w:marBottom w:val="0"/>
              <w:divBdr>
                <w:top w:val="none" w:sz="0" w:space="0" w:color="auto"/>
                <w:left w:val="none" w:sz="0" w:space="0" w:color="auto"/>
                <w:bottom w:val="none" w:sz="0" w:space="0" w:color="auto"/>
                <w:right w:val="none" w:sz="0" w:space="0" w:color="auto"/>
              </w:divBdr>
            </w:div>
            <w:div w:id="350421584">
              <w:marLeft w:val="0"/>
              <w:marRight w:val="0"/>
              <w:marTop w:val="0"/>
              <w:marBottom w:val="0"/>
              <w:divBdr>
                <w:top w:val="none" w:sz="0" w:space="0" w:color="auto"/>
                <w:left w:val="none" w:sz="0" w:space="0" w:color="auto"/>
                <w:bottom w:val="none" w:sz="0" w:space="0" w:color="auto"/>
                <w:right w:val="none" w:sz="0" w:space="0" w:color="auto"/>
              </w:divBdr>
              <w:divsChild>
                <w:div w:id="93478432">
                  <w:marLeft w:val="0"/>
                  <w:marRight w:val="0"/>
                  <w:marTop w:val="0"/>
                  <w:marBottom w:val="0"/>
                  <w:divBdr>
                    <w:top w:val="none" w:sz="0" w:space="0" w:color="auto"/>
                    <w:left w:val="none" w:sz="0" w:space="0" w:color="auto"/>
                    <w:bottom w:val="none" w:sz="0" w:space="0" w:color="auto"/>
                    <w:right w:val="none" w:sz="0" w:space="0" w:color="auto"/>
                  </w:divBdr>
                </w:div>
              </w:divsChild>
            </w:div>
            <w:div w:id="442698510">
              <w:marLeft w:val="0"/>
              <w:marRight w:val="0"/>
              <w:marTop w:val="0"/>
              <w:marBottom w:val="0"/>
              <w:divBdr>
                <w:top w:val="none" w:sz="0" w:space="0" w:color="auto"/>
                <w:left w:val="none" w:sz="0" w:space="0" w:color="auto"/>
                <w:bottom w:val="none" w:sz="0" w:space="0" w:color="auto"/>
                <w:right w:val="none" w:sz="0" w:space="0" w:color="auto"/>
              </w:divBdr>
              <w:divsChild>
                <w:div w:id="1335842229">
                  <w:marLeft w:val="0"/>
                  <w:marRight w:val="0"/>
                  <w:marTop w:val="0"/>
                  <w:marBottom w:val="0"/>
                  <w:divBdr>
                    <w:top w:val="none" w:sz="0" w:space="0" w:color="auto"/>
                    <w:left w:val="none" w:sz="0" w:space="0" w:color="auto"/>
                    <w:bottom w:val="none" w:sz="0" w:space="0" w:color="auto"/>
                    <w:right w:val="none" w:sz="0" w:space="0" w:color="auto"/>
                  </w:divBdr>
                </w:div>
              </w:divsChild>
            </w:div>
            <w:div w:id="1504974625">
              <w:marLeft w:val="0"/>
              <w:marRight w:val="0"/>
              <w:marTop w:val="0"/>
              <w:marBottom w:val="0"/>
              <w:divBdr>
                <w:top w:val="none" w:sz="0" w:space="0" w:color="auto"/>
                <w:left w:val="none" w:sz="0" w:space="0" w:color="auto"/>
                <w:bottom w:val="none" w:sz="0" w:space="0" w:color="auto"/>
                <w:right w:val="none" w:sz="0" w:space="0" w:color="auto"/>
              </w:divBdr>
              <w:divsChild>
                <w:div w:id="357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ukaczewski@hot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dpszubin@mgopsszubi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gopsszubin.4bip.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azakonkurencyjnosci.funduszeeuropejskie.gov.pl/pomoc/50-dodanie-oferty-do-ogloszenia" TargetMode="External"/><Relationship Id="rId4" Type="http://schemas.microsoft.com/office/2007/relationships/stylesWithEffects" Target="stylesWithEffects.xml"/><Relationship Id="rId9" Type="http://schemas.openxmlformats.org/officeDocument/2006/relationships/hyperlink" Target="http://www.mgopsszubin.4bip.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3C45-08F0-43CE-9073-153004F9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16</Pages>
  <Words>4905</Words>
  <Characters>29432</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Zaproszenie do składania ofert usługi sprzątania DDP Szubin</vt:lpstr>
    </vt:vector>
  </TitlesOfParts>
  <Company/>
  <LinksUpToDate>false</LinksUpToDate>
  <CharactersWithSpaces>34269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na usługi sprzątania DDP Szubin</dc:title>
  <dc:creator>Marzena Mierzwińska</dc:creator>
  <cp:lastModifiedBy>Marzena Mierzwińska</cp:lastModifiedBy>
  <cp:revision>447</cp:revision>
  <cp:lastPrinted>2024-08-26T13:04:00Z</cp:lastPrinted>
  <dcterms:created xsi:type="dcterms:W3CDTF">2024-07-29T07:37:00Z</dcterms:created>
  <dcterms:modified xsi:type="dcterms:W3CDTF">2024-10-24T09:15:00Z</dcterms:modified>
</cp:coreProperties>
</file>