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09C51537" w:rsidR="00D96587" w:rsidRDefault="0017560B" w:rsidP="00FD5F22">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p>
    <w:p w14:paraId="406D8172" w14:textId="41AFDEC8" w:rsidR="00A93987" w:rsidRPr="004A1F56" w:rsidRDefault="00A93987" w:rsidP="004A1F56">
      <w:pPr>
        <w:pStyle w:val="Akapitzlist"/>
        <w:suppressAutoHyphens w:val="0"/>
        <w:spacing w:line="276" w:lineRule="auto"/>
        <w:contextualSpacing/>
        <w:jc w:val="center"/>
        <w:rPr>
          <w:rFonts w:asciiTheme="minorHAnsi" w:hAnsiTheme="minorHAnsi" w:cstheme="minorHAnsi"/>
          <w:b/>
          <w:bCs/>
          <w:sz w:val="22"/>
          <w:szCs w:val="22"/>
        </w:rPr>
      </w:pPr>
      <w:r w:rsidRPr="0079723D">
        <w:rPr>
          <w:rFonts w:asciiTheme="minorHAnsi" w:hAnsiTheme="minorHAnsi" w:cstheme="minorHAnsi"/>
          <w:b/>
          <w:bCs/>
          <w:sz w:val="22"/>
          <w:szCs w:val="22"/>
        </w:rPr>
        <w:t>„</w:t>
      </w:r>
      <w:r w:rsidR="004A1F56" w:rsidRPr="004A1F56">
        <w:rPr>
          <w:rFonts w:asciiTheme="minorHAnsi" w:hAnsiTheme="minorHAnsi" w:cstheme="minorHAnsi"/>
          <w:b/>
          <w:bCs/>
          <w:sz w:val="22"/>
          <w:szCs w:val="22"/>
        </w:rPr>
        <w:t>Rozwój i wzmocnienie potencjału badawczego i innowacyjnego przedsiębiorstw</w:t>
      </w:r>
      <w:r w:rsidR="004A1F56">
        <w:rPr>
          <w:rFonts w:asciiTheme="minorHAnsi" w:hAnsiTheme="minorHAnsi" w:cstheme="minorHAnsi"/>
          <w:b/>
          <w:bCs/>
          <w:sz w:val="22"/>
          <w:szCs w:val="22"/>
        </w:rPr>
        <w:t xml:space="preserve"> </w:t>
      </w:r>
      <w:r w:rsidR="004A1F56" w:rsidRPr="004A1F56">
        <w:rPr>
          <w:rFonts w:asciiTheme="minorHAnsi" w:hAnsiTheme="minorHAnsi" w:cstheme="minorHAnsi"/>
          <w:b/>
          <w:bCs/>
          <w:sz w:val="22"/>
          <w:szCs w:val="22"/>
        </w:rPr>
        <w:t xml:space="preserve">poprzez stworzenie kompleksowej, inteligentnej platformy programowej </w:t>
      </w:r>
      <w:proofErr w:type="spellStart"/>
      <w:r w:rsidR="004A1F56" w:rsidRPr="004A1F56">
        <w:rPr>
          <w:rFonts w:asciiTheme="minorHAnsi" w:hAnsiTheme="minorHAnsi" w:cstheme="minorHAnsi"/>
          <w:b/>
          <w:bCs/>
          <w:sz w:val="22"/>
          <w:szCs w:val="22"/>
        </w:rPr>
        <w:t>IntelliTWIN</w:t>
      </w:r>
      <w:proofErr w:type="spellEnd"/>
      <w:r w:rsidR="004A1F56" w:rsidRPr="004A1F56">
        <w:rPr>
          <w:rFonts w:asciiTheme="minorHAnsi" w:hAnsiTheme="minorHAnsi" w:cstheme="minorHAnsi"/>
          <w:b/>
          <w:bCs/>
          <w:sz w:val="22"/>
          <w:szCs w:val="22"/>
        </w:rPr>
        <w:t xml:space="preserve"> integrującej i</w:t>
      </w:r>
      <w:r w:rsidR="004A1F56">
        <w:rPr>
          <w:rFonts w:asciiTheme="minorHAnsi" w:hAnsiTheme="minorHAnsi" w:cstheme="minorHAnsi"/>
          <w:b/>
          <w:bCs/>
          <w:sz w:val="22"/>
          <w:szCs w:val="22"/>
        </w:rPr>
        <w:t xml:space="preserve"> </w:t>
      </w:r>
      <w:r w:rsidR="004A1F56" w:rsidRPr="004A1F56">
        <w:rPr>
          <w:rFonts w:asciiTheme="minorHAnsi" w:hAnsiTheme="minorHAnsi" w:cstheme="minorHAnsi"/>
          <w:b/>
          <w:bCs/>
          <w:sz w:val="22"/>
          <w:szCs w:val="22"/>
        </w:rPr>
        <w:t>analizującej dane uzyskane ze złożonych systemów takich jak:</w:t>
      </w:r>
      <w:r w:rsidR="004A1F56">
        <w:rPr>
          <w:rFonts w:asciiTheme="minorHAnsi" w:hAnsiTheme="minorHAnsi" w:cstheme="minorHAnsi"/>
          <w:b/>
          <w:bCs/>
          <w:sz w:val="22"/>
          <w:szCs w:val="22"/>
        </w:rPr>
        <w:t xml:space="preserve"> </w:t>
      </w:r>
      <w:r w:rsidR="004A1F56" w:rsidRPr="004A1F56">
        <w:rPr>
          <w:rFonts w:asciiTheme="minorHAnsi" w:hAnsiTheme="minorHAnsi" w:cstheme="minorHAnsi"/>
          <w:b/>
          <w:bCs/>
          <w:sz w:val="22"/>
          <w:szCs w:val="22"/>
        </w:rPr>
        <w:t xml:space="preserve">smart </w:t>
      </w:r>
      <w:proofErr w:type="spellStart"/>
      <w:r w:rsidR="004A1F56" w:rsidRPr="004A1F56">
        <w:rPr>
          <w:rFonts w:asciiTheme="minorHAnsi" w:hAnsiTheme="minorHAnsi" w:cstheme="minorHAnsi"/>
          <w:b/>
          <w:bCs/>
          <w:sz w:val="22"/>
          <w:szCs w:val="22"/>
        </w:rPr>
        <w:t>city</w:t>
      </w:r>
      <w:proofErr w:type="spellEnd"/>
      <w:r w:rsidR="004A1F56" w:rsidRPr="004A1F56">
        <w:rPr>
          <w:rFonts w:asciiTheme="minorHAnsi" w:hAnsiTheme="minorHAnsi" w:cstheme="minorHAnsi"/>
          <w:b/>
          <w:bCs/>
          <w:sz w:val="22"/>
          <w:szCs w:val="22"/>
        </w:rPr>
        <w:t xml:space="preserve">, </w:t>
      </w:r>
      <w:proofErr w:type="spellStart"/>
      <w:r w:rsidR="004A1F56" w:rsidRPr="004A1F56">
        <w:rPr>
          <w:rFonts w:asciiTheme="minorHAnsi" w:hAnsiTheme="minorHAnsi" w:cstheme="minorHAnsi"/>
          <w:b/>
          <w:bCs/>
          <w:sz w:val="22"/>
          <w:szCs w:val="22"/>
        </w:rPr>
        <w:t>IoT</w:t>
      </w:r>
      <w:proofErr w:type="spellEnd"/>
      <w:r w:rsidR="004A1F56" w:rsidRPr="004A1F56">
        <w:rPr>
          <w:rFonts w:asciiTheme="minorHAnsi" w:hAnsiTheme="minorHAnsi" w:cstheme="minorHAnsi"/>
          <w:b/>
          <w:bCs/>
          <w:sz w:val="22"/>
          <w:szCs w:val="22"/>
        </w:rPr>
        <w:t>, systemów bezpieczeństwa i monitoringu wizyjnego przez ALL4BIZ</w:t>
      </w:r>
      <w:r w:rsidR="004A1F56">
        <w:rPr>
          <w:rFonts w:asciiTheme="minorHAnsi" w:hAnsiTheme="minorHAnsi" w:cstheme="minorHAnsi"/>
          <w:b/>
          <w:bCs/>
          <w:sz w:val="22"/>
          <w:szCs w:val="22"/>
        </w:rPr>
        <w:t xml:space="preserve"> </w:t>
      </w:r>
      <w:r w:rsidR="004A1F56" w:rsidRPr="004A1F56">
        <w:rPr>
          <w:rFonts w:asciiTheme="minorHAnsi" w:hAnsiTheme="minorHAnsi" w:cstheme="minorHAnsi"/>
          <w:b/>
          <w:bCs/>
          <w:sz w:val="22"/>
          <w:szCs w:val="22"/>
        </w:rPr>
        <w:t>Sp. z o. o.</w:t>
      </w:r>
      <w:r w:rsidRPr="004A1F56">
        <w:rPr>
          <w:rFonts w:asciiTheme="minorHAnsi" w:hAnsiTheme="minorHAnsi" w:cstheme="minorHAnsi"/>
          <w:b/>
          <w:bCs/>
          <w:sz w:val="22"/>
          <w:szCs w:val="22"/>
        </w:rPr>
        <w:t>”</w:t>
      </w:r>
    </w:p>
    <w:p w14:paraId="2F80A111" w14:textId="5475AD31" w:rsidR="006211D8" w:rsidRPr="006211D8" w:rsidRDefault="0017560B" w:rsidP="006211D8">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w:t>
      </w:r>
      <w:r w:rsidR="006211D8" w:rsidRPr="006211D8">
        <w:rPr>
          <w:rFonts w:asciiTheme="minorHAnsi" w:hAnsiTheme="minorHAnsi" w:cstheme="minorHAnsi"/>
          <w:b/>
          <w:sz w:val="22"/>
          <w:szCs w:val="22"/>
        </w:rPr>
        <w:t xml:space="preserve">Działania </w:t>
      </w:r>
      <w:r w:rsidR="00126442">
        <w:rPr>
          <w:rFonts w:asciiTheme="minorHAnsi" w:hAnsiTheme="minorHAnsi" w:cstheme="minorHAnsi"/>
          <w:b/>
          <w:sz w:val="22"/>
          <w:szCs w:val="22"/>
        </w:rPr>
        <w:t>Ścieżka SMART</w:t>
      </w:r>
      <w:r w:rsidR="006211D8" w:rsidRPr="006211D8">
        <w:rPr>
          <w:rFonts w:asciiTheme="minorHAnsi" w:hAnsiTheme="minorHAnsi" w:cstheme="minorHAnsi"/>
          <w:b/>
          <w:sz w:val="22"/>
          <w:szCs w:val="22"/>
        </w:rPr>
        <w:t xml:space="preserve"> Programu Fundusze Europejskie dla</w:t>
      </w:r>
    </w:p>
    <w:p w14:paraId="13F83408" w14:textId="74AFCE08" w:rsidR="003639B9" w:rsidRPr="00D52751" w:rsidRDefault="006211D8" w:rsidP="006211D8">
      <w:pPr>
        <w:suppressAutoHyphens w:val="0"/>
        <w:autoSpaceDE w:val="0"/>
        <w:autoSpaceDN w:val="0"/>
        <w:adjustRightInd w:val="0"/>
        <w:jc w:val="center"/>
        <w:rPr>
          <w:rFonts w:asciiTheme="minorHAnsi" w:hAnsiTheme="minorHAnsi" w:cstheme="minorHAnsi"/>
          <w:b/>
          <w:sz w:val="22"/>
          <w:szCs w:val="22"/>
        </w:rPr>
      </w:pPr>
      <w:r w:rsidRPr="006211D8">
        <w:rPr>
          <w:rFonts w:asciiTheme="minorHAnsi" w:hAnsiTheme="minorHAnsi" w:cstheme="minorHAnsi"/>
          <w:b/>
          <w:sz w:val="22"/>
          <w:szCs w:val="22"/>
        </w:rPr>
        <w:t>Nowoczesnej Gospodarki 2021-2027</w:t>
      </w:r>
      <w:r w:rsidR="00854DE2" w:rsidRPr="00854DE2">
        <w:rPr>
          <w:rFonts w:asciiTheme="minorHAnsi" w:hAnsiTheme="minorHAnsi" w:cstheme="minorHAnsi"/>
          <w:b/>
          <w:sz w:val="22"/>
          <w:szCs w:val="22"/>
        </w:rPr>
        <w:t>.</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48B3D8E4" w14:textId="77777777" w:rsidR="00FD5F22" w:rsidRDefault="00FD5F22" w:rsidP="005944BD">
      <w:pPr>
        <w:tabs>
          <w:tab w:val="left" w:pos="4380"/>
        </w:tabs>
        <w:ind w:right="513"/>
        <w:rPr>
          <w:rFonts w:asciiTheme="minorHAnsi" w:hAnsiTheme="minorHAnsi" w:cstheme="minorHAnsi"/>
          <w:sz w:val="22"/>
          <w:szCs w:val="22"/>
        </w:rPr>
      </w:pPr>
    </w:p>
    <w:p w14:paraId="4EB6ED55" w14:textId="549A1D97" w:rsidR="00F062AD" w:rsidRPr="008E74EF" w:rsidRDefault="003E0ACE"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22</w:t>
      </w:r>
      <w:r w:rsidR="00FD5F22">
        <w:rPr>
          <w:rFonts w:asciiTheme="minorHAnsi" w:hAnsiTheme="minorHAnsi" w:cstheme="minorHAnsi"/>
          <w:sz w:val="22"/>
          <w:szCs w:val="22"/>
        </w:rPr>
        <w:t>.10</w:t>
      </w:r>
      <w:r w:rsidR="002C1DBA">
        <w:rPr>
          <w:rFonts w:asciiTheme="minorHAnsi" w:hAnsiTheme="minorHAnsi" w:cstheme="minorHAnsi"/>
          <w:sz w:val="22"/>
          <w:szCs w:val="22"/>
        </w:rPr>
        <w:t>.2024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2F3C8193" w14:textId="3BF4658E" w:rsidR="00AE0427" w:rsidRPr="00AE0427" w:rsidRDefault="004A1F56" w:rsidP="004A1F56">
      <w:pPr>
        <w:tabs>
          <w:tab w:val="left" w:pos="4380"/>
        </w:tabs>
        <w:ind w:right="513"/>
        <w:rPr>
          <w:rFonts w:asciiTheme="minorHAnsi" w:hAnsiTheme="minorHAnsi" w:cstheme="minorHAnsi"/>
          <w:color w:val="000000"/>
          <w:sz w:val="22"/>
          <w:szCs w:val="22"/>
        </w:rPr>
      </w:pPr>
      <w:r w:rsidRPr="004A1F56">
        <w:rPr>
          <w:rFonts w:asciiTheme="minorHAnsi" w:hAnsiTheme="minorHAnsi" w:cstheme="minorHAnsi"/>
          <w:color w:val="000000"/>
          <w:sz w:val="22"/>
          <w:szCs w:val="22"/>
        </w:rPr>
        <w:t>ALL4BIZ SPÓŁKA Z OGRANICZONĄ</w:t>
      </w:r>
      <w:r>
        <w:rPr>
          <w:rFonts w:asciiTheme="minorHAnsi" w:hAnsiTheme="minorHAnsi" w:cstheme="minorHAnsi"/>
          <w:color w:val="000000"/>
          <w:sz w:val="22"/>
          <w:szCs w:val="22"/>
        </w:rPr>
        <w:t xml:space="preserve"> </w:t>
      </w:r>
      <w:r w:rsidRPr="004A1F56">
        <w:rPr>
          <w:rFonts w:asciiTheme="minorHAnsi" w:hAnsiTheme="minorHAnsi" w:cstheme="minorHAnsi"/>
          <w:color w:val="000000"/>
          <w:sz w:val="22"/>
          <w:szCs w:val="22"/>
        </w:rPr>
        <w:t>ODPOWIEDZIALNOŚCIĄ</w:t>
      </w:r>
    </w:p>
    <w:p w14:paraId="3F43B5C6" w14:textId="1DA6218E" w:rsidR="00AE0427" w:rsidRPr="00AE0427" w:rsidRDefault="004F3BC2" w:rsidP="00AE042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 xml:space="preserve">ul. </w:t>
      </w:r>
      <w:r w:rsidR="00AD1688" w:rsidRPr="00AD1688">
        <w:rPr>
          <w:rFonts w:asciiTheme="minorHAnsi" w:hAnsiTheme="minorHAnsi" w:cstheme="minorHAnsi"/>
          <w:color w:val="000000"/>
          <w:sz w:val="22"/>
          <w:szCs w:val="22"/>
        </w:rPr>
        <w:t>Żyzna 58F / 1, 42-200 Częstochowa</w:t>
      </w:r>
    </w:p>
    <w:p w14:paraId="075B4628" w14:textId="5CD65F83" w:rsidR="009607B5" w:rsidRDefault="00AE0427" w:rsidP="00AE0427">
      <w:pPr>
        <w:tabs>
          <w:tab w:val="left" w:pos="4380"/>
        </w:tabs>
        <w:ind w:right="513"/>
        <w:rPr>
          <w:rFonts w:asciiTheme="minorHAnsi" w:hAnsiTheme="minorHAnsi" w:cstheme="minorHAnsi"/>
          <w:color w:val="000000"/>
          <w:sz w:val="22"/>
          <w:szCs w:val="22"/>
        </w:rPr>
      </w:pPr>
      <w:r w:rsidRPr="00AE0427">
        <w:rPr>
          <w:rFonts w:asciiTheme="minorHAnsi" w:hAnsiTheme="minorHAnsi" w:cstheme="minorHAnsi"/>
          <w:color w:val="000000"/>
          <w:sz w:val="22"/>
          <w:szCs w:val="22"/>
        </w:rPr>
        <w:t xml:space="preserve">NIP: </w:t>
      </w:r>
      <w:r w:rsidR="00AD1688" w:rsidRPr="00AD1688">
        <w:rPr>
          <w:rFonts w:asciiTheme="minorHAnsi" w:hAnsiTheme="minorHAnsi" w:cstheme="minorHAnsi"/>
          <w:color w:val="000000"/>
          <w:sz w:val="22"/>
          <w:szCs w:val="22"/>
        </w:rPr>
        <w:t>5732944482</w:t>
      </w:r>
    </w:p>
    <w:p w14:paraId="4C2AE78B" w14:textId="77777777" w:rsidR="00D52751" w:rsidRPr="00EE211E" w:rsidRDefault="00D52751" w:rsidP="00D52751">
      <w:pPr>
        <w:tabs>
          <w:tab w:val="left" w:pos="4380"/>
        </w:tabs>
        <w:ind w:right="513"/>
        <w:rPr>
          <w:rFonts w:asciiTheme="minorHAnsi" w:hAnsiTheme="minorHAnsi" w:cstheme="minorHAnsi"/>
          <w:sz w:val="22"/>
          <w:szCs w:val="22"/>
        </w:rPr>
      </w:pPr>
    </w:p>
    <w:p w14:paraId="25019A76" w14:textId="6B167082" w:rsidR="003F57B5" w:rsidRPr="00C71573" w:rsidRDefault="00A420B8" w:rsidP="002F6B77">
      <w:pPr>
        <w:tabs>
          <w:tab w:val="left" w:pos="4380"/>
        </w:tabs>
        <w:ind w:right="513"/>
        <w:rPr>
          <w:rFonts w:asciiTheme="minorHAnsi" w:hAnsiTheme="minorHAnsi" w:cstheme="minorHAnsi"/>
          <w:sz w:val="22"/>
          <w:szCs w:val="22"/>
        </w:rPr>
      </w:pPr>
      <w:r w:rsidRPr="00EE211E">
        <w:rPr>
          <w:rFonts w:asciiTheme="minorHAnsi" w:hAnsiTheme="minorHAnsi" w:cstheme="minorHAnsi"/>
          <w:sz w:val="22"/>
          <w:szCs w:val="22"/>
        </w:rPr>
        <w:t>Osoba do kontaktu</w:t>
      </w:r>
      <w:r w:rsidR="003F57B5" w:rsidRPr="00EE211E">
        <w:rPr>
          <w:rFonts w:asciiTheme="minorHAnsi" w:hAnsiTheme="minorHAnsi" w:cstheme="minorHAnsi"/>
          <w:sz w:val="22"/>
          <w:szCs w:val="22"/>
        </w:rPr>
        <w:t>:</w:t>
      </w:r>
      <w:r w:rsidR="00054D11">
        <w:rPr>
          <w:rFonts w:asciiTheme="minorHAnsi" w:hAnsiTheme="minorHAnsi" w:cstheme="minorHAnsi"/>
          <w:sz w:val="22"/>
          <w:szCs w:val="22"/>
        </w:rPr>
        <w:t xml:space="preserve"> </w:t>
      </w:r>
      <w:r w:rsidR="00AD1688">
        <w:rPr>
          <w:rFonts w:asciiTheme="minorHAnsi" w:hAnsiTheme="minorHAnsi" w:cstheme="minorHAnsi"/>
          <w:sz w:val="22"/>
          <w:szCs w:val="22"/>
        </w:rPr>
        <w:t>Bartłomiej Górny</w:t>
      </w:r>
    </w:p>
    <w:p w14:paraId="498F67F9" w14:textId="469BE936" w:rsidR="003F57B5" w:rsidRPr="00C71573" w:rsidRDefault="003F57B5" w:rsidP="002F6B77">
      <w:pPr>
        <w:tabs>
          <w:tab w:val="left" w:pos="4380"/>
        </w:tabs>
        <w:ind w:right="513"/>
        <w:rPr>
          <w:rFonts w:asciiTheme="minorHAnsi" w:hAnsiTheme="minorHAnsi" w:cstheme="minorHAnsi"/>
          <w:sz w:val="22"/>
          <w:szCs w:val="22"/>
          <w:lang w:val="de-DE"/>
        </w:rPr>
      </w:pPr>
      <w:r w:rsidRPr="00C71573">
        <w:rPr>
          <w:rFonts w:asciiTheme="minorHAnsi" w:hAnsiTheme="minorHAnsi" w:cstheme="minorHAnsi"/>
          <w:sz w:val="22"/>
          <w:szCs w:val="22"/>
          <w:lang w:val="de-DE"/>
        </w:rPr>
        <w:t>Tel.</w:t>
      </w:r>
      <w:r w:rsidR="00AB43E8" w:rsidRPr="00C71573">
        <w:rPr>
          <w:rFonts w:asciiTheme="minorHAnsi" w:hAnsiTheme="minorHAnsi" w:cstheme="minorHAnsi"/>
          <w:sz w:val="22"/>
          <w:szCs w:val="22"/>
          <w:lang w:val="de-DE"/>
        </w:rPr>
        <w:t xml:space="preserve"> </w:t>
      </w:r>
      <w:r w:rsidR="006516C8" w:rsidRPr="006516C8">
        <w:rPr>
          <w:rFonts w:asciiTheme="minorHAnsi" w:hAnsiTheme="minorHAnsi" w:cstheme="minorHAnsi"/>
          <w:sz w:val="22"/>
          <w:szCs w:val="22"/>
          <w:lang w:val="de-DE"/>
        </w:rPr>
        <w:t>+48</w:t>
      </w:r>
      <w:r w:rsidR="00AD1688">
        <w:rPr>
          <w:rFonts w:asciiTheme="minorHAnsi" w:hAnsiTheme="minorHAnsi" w:cstheme="minorHAnsi"/>
          <w:sz w:val="22"/>
          <w:szCs w:val="22"/>
          <w:lang w:val="de-DE"/>
        </w:rPr>
        <w:t> </w:t>
      </w:r>
      <w:r w:rsidR="00AD1688" w:rsidRPr="00AD1688">
        <w:rPr>
          <w:rFonts w:asciiTheme="minorHAnsi" w:hAnsiTheme="minorHAnsi" w:cstheme="minorHAnsi"/>
          <w:sz w:val="22"/>
          <w:szCs w:val="22"/>
          <w:lang w:val="de-DE"/>
        </w:rPr>
        <w:t>663</w:t>
      </w:r>
      <w:r w:rsidR="00AD1688">
        <w:rPr>
          <w:rFonts w:asciiTheme="minorHAnsi" w:hAnsiTheme="minorHAnsi" w:cstheme="minorHAnsi"/>
          <w:sz w:val="22"/>
          <w:szCs w:val="22"/>
          <w:lang w:val="de-DE"/>
        </w:rPr>
        <w:t> </w:t>
      </w:r>
      <w:r w:rsidR="00AD1688" w:rsidRPr="00AD1688">
        <w:rPr>
          <w:rFonts w:asciiTheme="minorHAnsi" w:hAnsiTheme="minorHAnsi" w:cstheme="minorHAnsi"/>
          <w:sz w:val="22"/>
          <w:szCs w:val="22"/>
          <w:lang w:val="de-DE"/>
        </w:rPr>
        <w:t>011</w:t>
      </w:r>
      <w:r w:rsidR="00AD1688">
        <w:rPr>
          <w:rFonts w:asciiTheme="minorHAnsi" w:hAnsiTheme="minorHAnsi" w:cstheme="minorHAnsi"/>
          <w:sz w:val="22"/>
          <w:szCs w:val="22"/>
          <w:lang w:val="de-DE"/>
        </w:rPr>
        <w:t xml:space="preserve"> </w:t>
      </w:r>
      <w:r w:rsidR="00AD1688" w:rsidRPr="00AD1688">
        <w:rPr>
          <w:rFonts w:asciiTheme="minorHAnsi" w:hAnsiTheme="minorHAnsi" w:cstheme="minorHAnsi"/>
          <w:sz w:val="22"/>
          <w:szCs w:val="22"/>
          <w:lang w:val="de-DE"/>
        </w:rPr>
        <w:t>032</w:t>
      </w:r>
    </w:p>
    <w:p w14:paraId="1D94A3C2" w14:textId="03579F67" w:rsidR="003F57B5" w:rsidRPr="000026E9" w:rsidRDefault="00475D8C" w:rsidP="002F6B77">
      <w:pPr>
        <w:tabs>
          <w:tab w:val="left" w:pos="4380"/>
        </w:tabs>
        <w:ind w:right="513"/>
        <w:rPr>
          <w:rFonts w:asciiTheme="minorHAnsi" w:hAnsiTheme="minorHAnsi" w:cstheme="minorHAnsi"/>
          <w:sz w:val="22"/>
          <w:szCs w:val="22"/>
          <w:lang w:val="de-DE"/>
        </w:rPr>
      </w:pPr>
      <w:proofErr w:type="spellStart"/>
      <w:r w:rsidRPr="00C71573">
        <w:rPr>
          <w:rFonts w:asciiTheme="minorHAnsi" w:hAnsiTheme="minorHAnsi" w:cstheme="minorHAnsi"/>
          <w:sz w:val="22"/>
          <w:szCs w:val="22"/>
          <w:lang w:val="de-DE"/>
        </w:rPr>
        <w:t>E-</w:t>
      </w:r>
      <w:r w:rsidR="003F57B5" w:rsidRPr="00C71573">
        <w:rPr>
          <w:rFonts w:asciiTheme="minorHAnsi" w:hAnsiTheme="minorHAnsi" w:cstheme="minorHAnsi"/>
          <w:sz w:val="22"/>
          <w:szCs w:val="22"/>
          <w:lang w:val="de-DE"/>
        </w:rPr>
        <w:t>mail</w:t>
      </w:r>
      <w:proofErr w:type="spellEnd"/>
      <w:r w:rsidR="003F57B5" w:rsidRPr="00C71573">
        <w:rPr>
          <w:rFonts w:asciiTheme="minorHAnsi" w:hAnsiTheme="minorHAnsi" w:cstheme="minorHAnsi"/>
          <w:sz w:val="22"/>
          <w:szCs w:val="22"/>
          <w:lang w:val="de-DE"/>
        </w:rPr>
        <w:t>:</w:t>
      </w:r>
      <w:r w:rsidRPr="00C71573">
        <w:rPr>
          <w:rFonts w:asciiTheme="minorHAnsi" w:hAnsiTheme="minorHAnsi" w:cstheme="minorHAnsi"/>
          <w:sz w:val="22"/>
          <w:szCs w:val="22"/>
          <w:lang w:val="de-DE"/>
        </w:rPr>
        <w:t xml:space="preserve"> </w:t>
      </w:r>
      <w:r w:rsidR="00AD1688" w:rsidRPr="00AD1688">
        <w:rPr>
          <w:rFonts w:asciiTheme="minorHAnsi" w:hAnsiTheme="minorHAnsi" w:cstheme="minorHAnsi"/>
          <w:sz w:val="22"/>
          <w:szCs w:val="22"/>
          <w:lang w:val="de-DE"/>
        </w:rPr>
        <w:t>bartek@all4biz.pl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0CA6A9D4"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1E5D1C" w:rsidRPr="001E5D1C">
        <w:rPr>
          <w:rFonts w:asciiTheme="minorHAnsi" w:hAnsiTheme="minorHAnsi" w:cstheme="minorHAnsi"/>
          <w:sz w:val="22"/>
          <w:szCs w:val="22"/>
        </w:rPr>
        <w:t>73000000-2 Usługi badawcze i eksperymentalno-rozwojowe oraz pokrewne usługi doradcze</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15C29C91" w14:textId="64B30E14" w:rsidR="0017560B" w:rsidRPr="009D149A"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4C0CECDE"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 xml:space="preserve">Umowa </w:t>
      </w:r>
      <w:r w:rsidR="00AE0427">
        <w:rPr>
          <w:rFonts w:ascii="Calibri" w:hAnsi="Calibri"/>
          <w:sz w:val="22"/>
          <w:szCs w:val="22"/>
        </w:rPr>
        <w:t xml:space="preserve">warunkowa </w:t>
      </w:r>
      <w:r w:rsidRPr="00FC1E81">
        <w:rPr>
          <w:rFonts w:ascii="Calibri" w:hAnsi="Calibri"/>
          <w:sz w:val="22"/>
          <w:szCs w:val="22"/>
        </w:rPr>
        <w:t>zostanie zawarta w wyniku wyboru oferty przez Zamawiającego.</w:t>
      </w:r>
      <w:r w:rsidR="00AE0427">
        <w:rPr>
          <w:rFonts w:ascii="Calibri" w:hAnsi="Calibri"/>
          <w:sz w:val="22"/>
          <w:szCs w:val="22"/>
        </w:rPr>
        <w:t xml:space="preserve"> Umowa wejdzie w życie w momencie uzyskania informacji o przyznaniu dofinansowania.</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1CB013AA" w:rsidR="00FC1E81" w:rsidRPr="00FC1E81" w:rsidRDefault="00AD1688"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sidRPr="00AD1688">
        <w:rPr>
          <w:rFonts w:asciiTheme="minorHAnsi" w:hAnsiTheme="minorHAnsi" w:cstheme="minorHAnsi"/>
          <w:sz w:val="22"/>
          <w:szCs w:val="22"/>
        </w:rPr>
        <w:t>Dostarczanie i tworzenie, modelowanie i symulowanie inteligentnych rozwiązań umożliwiających efektywne planowanie i optymalizację infrastruktury miejskiej</w:t>
      </w:r>
      <w:r w:rsidR="00FC1E81" w:rsidRPr="00FC1E81">
        <w:rPr>
          <w:rFonts w:asciiTheme="minorHAnsi" w:hAnsiTheme="minorHAnsi" w:cstheme="minorHAnsi"/>
          <w:sz w:val="22"/>
          <w:szCs w:val="22"/>
        </w:rPr>
        <w:t xml:space="preserve"> </w:t>
      </w:r>
    </w:p>
    <w:p w14:paraId="037B6F67" w14:textId="188C18BF" w:rsidR="00646F31" w:rsidRPr="0079723D" w:rsidRDefault="00106904" w:rsidP="0079723D">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646F31" w:rsidRPr="0079723D">
        <w:rPr>
          <w:rFonts w:asciiTheme="minorHAnsi" w:hAnsiTheme="minorHAnsi" w:cstheme="minorHAnsi"/>
          <w:sz w:val="22"/>
          <w:szCs w:val="22"/>
        </w:rPr>
        <w:t>„</w:t>
      </w:r>
      <w:r w:rsidR="00AD1688" w:rsidRPr="00AD1688">
        <w:rPr>
          <w:rFonts w:asciiTheme="minorHAnsi" w:hAnsiTheme="minorHAnsi" w:cstheme="minorHAnsi"/>
          <w:b/>
          <w:bCs/>
          <w:sz w:val="22"/>
          <w:szCs w:val="22"/>
        </w:rPr>
        <w:t xml:space="preserve">Rozwój i wzmocnienie potencjału badawczego i innowacyjnego przedsiębiorstw poprzez stworzenie kompleksowej, inteligentnej platformy programowej </w:t>
      </w:r>
      <w:proofErr w:type="spellStart"/>
      <w:r w:rsidR="00AD1688" w:rsidRPr="00AD1688">
        <w:rPr>
          <w:rFonts w:asciiTheme="minorHAnsi" w:hAnsiTheme="minorHAnsi" w:cstheme="minorHAnsi"/>
          <w:b/>
          <w:bCs/>
          <w:sz w:val="22"/>
          <w:szCs w:val="22"/>
        </w:rPr>
        <w:t>IntelliTWIN</w:t>
      </w:r>
      <w:proofErr w:type="spellEnd"/>
      <w:r w:rsidR="00AD1688" w:rsidRPr="00AD1688">
        <w:rPr>
          <w:rFonts w:asciiTheme="minorHAnsi" w:hAnsiTheme="minorHAnsi" w:cstheme="minorHAnsi"/>
          <w:b/>
          <w:bCs/>
          <w:sz w:val="22"/>
          <w:szCs w:val="22"/>
        </w:rPr>
        <w:t xml:space="preserve"> integrującej i analizującej dane uzyskane ze złożonych systemów takich jak: smart </w:t>
      </w:r>
      <w:proofErr w:type="spellStart"/>
      <w:r w:rsidR="00AD1688" w:rsidRPr="00AD1688">
        <w:rPr>
          <w:rFonts w:asciiTheme="minorHAnsi" w:hAnsiTheme="minorHAnsi" w:cstheme="minorHAnsi"/>
          <w:b/>
          <w:bCs/>
          <w:sz w:val="22"/>
          <w:szCs w:val="22"/>
        </w:rPr>
        <w:t>city</w:t>
      </w:r>
      <w:proofErr w:type="spellEnd"/>
      <w:r w:rsidR="00AD1688" w:rsidRPr="00AD1688">
        <w:rPr>
          <w:rFonts w:asciiTheme="minorHAnsi" w:hAnsiTheme="minorHAnsi" w:cstheme="minorHAnsi"/>
          <w:b/>
          <w:bCs/>
          <w:sz w:val="22"/>
          <w:szCs w:val="22"/>
        </w:rPr>
        <w:t xml:space="preserve">, </w:t>
      </w:r>
      <w:proofErr w:type="spellStart"/>
      <w:r w:rsidR="00AD1688" w:rsidRPr="00AD1688">
        <w:rPr>
          <w:rFonts w:asciiTheme="minorHAnsi" w:hAnsiTheme="minorHAnsi" w:cstheme="minorHAnsi"/>
          <w:b/>
          <w:bCs/>
          <w:sz w:val="22"/>
          <w:szCs w:val="22"/>
        </w:rPr>
        <w:t>IoT</w:t>
      </w:r>
      <w:proofErr w:type="spellEnd"/>
      <w:r w:rsidR="00AD1688" w:rsidRPr="00AD1688">
        <w:rPr>
          <w:rFonts w:asciiTheme="minorHAnsi" w:hAnsiTheme="minorHAnsi" w:cstheme="minorHAnsi"/>
          <w:b/>
          <w:bCs/>
          <w:sz w:val="22"/>
          <w:szCs w:val="22"/>
        </w:rPr>
        <w:t>, systemów bezpieczeństwa i monitoringu wizyjnego przez ALL4BIZ Sp. z o. o.</w:t>
      </w:r>
      <w:r w:rsidR="00646F31" w:rsidRPr="0079723D">
        <w:rPr>
          <w:rFonts w:asciiTheme="minorHAnsi" w:hAnsiTheme="minorHAnsi" w:cstheme="minorHAnsi"/>
          <w:b/>
          <w:bCs/>
          <w:sz w:val="22"/>
          <w:szCs w:val="22"/>
        </w:rPr>
        <w:t>”</w:t>
      </w:r>
    </w:p>
    <w:p w14:paraId="19C5E936" w14:textId="316D6FE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42948563" w:rsidR="00035146" w:rsidRPr="00200C61" w:rsidRDefault="00AD1688" w:rsidP="00FC1E81">
      <w:pPr>
        <w:pStyle w:val="Akapitzlist"/>
        <w:numPr>
          <w:ilvl w:val="0"/>
          <w:numId w:val="32"/>
        </w:numPr>
        <w:spacing w:after="120"/>
        <w:ind w:left="714" w:hanging="357"/>
        <w:jc w:val="both"/>
        <w:rPr>
          <w:rFonts w:asciiTheme="minorHAnsi" w:hAnsiTheme="minorHAnsi" w:cstheme="minorHAnsi"/>
          <w:sz w:val="22"/>
          <w:szCs w:val="22"/>
        </w:rPr>
      </w:pPr>
      <w:r w:rsidRPr="00AD1688">
        <w:rPr>
          <w:rFonts w:asciiTheme="minorHAnsi" w:hAnsiTheme="minorHAnsi" w:cstheme="minorHAnsi"/>
          <w:sz w:val="22"/>
          <w:szCs w:val="22"/>
        </w:rPr>
        <w:t>Dostarczanie i tworzenie, modelowanie i symulowanie inteligentnych rozwiązań umożliwiających efektywne planowanie i optymalizację infrastruktury miejskiej</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27948E2F" w14:textId="0688249A" w:rsidR="00C23876" w:rsidRPr="00200C61" w:rsidRDefault="002F6B77" w:rsidP="004555DD">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126442">
        <w:rPr>
          <w:rFonts w:asciiTheme="minorHAnsi" w:hAnsiTheme="minorHAnsi" w:cstheme="minorHAnsi"/>
          <w:sz w:val="22"/>
          <w:szCs w:val="22"/>
        </w:rPr>
        <w:t>Programu Fundusze Europejskie dla Nowoczesnej Gospodarki 2021-2027</w:t>
      </w:r>
      <w:r w:rsidR="00354438" w:rsidRPr="00126442">
        <w:rPr>
          <w:rFonts w:asciiTheme="minorHAnsi" w:hAnsiTheme="minorHAnsi" w:cstheme="minorHAnsi"/>
          <w:sz w:val="22"/>
          <w:szCs w:val="22"/>
        </w:rPr>
        <w:t>.</w:t>
      </w:r>
    </w:p>
    <w:p w14:paraId="140BFD1E" w14:textId="77777777" w:rsidR="00F7278D" w:rsidRDefault="00F7278D" w:rsidP="003E1DC8">
      <w:pPr>
        <w:jc w:val="both"/>
        <w:rPr>
          <w:rFonts w:asciiTheme="minorHAnsi" w:hAnsiTheme="minorHAnsi" w:cstheme="minorHAnsi"/>
          <w:b/>
          <w:bCs/>
          <w:sz w:val="22"/>
          <w:szCs w:val="22"/>
        </w:rPr>
      </w:pPr>
    </w:p>
    <w:p w14:paraId="56BCD1C6" w14:textId="7EBCCDB8" w:rsidR="00F7278D"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016D9DD0" w14:textId="530E55FF" w:rsidR="004555DD" w:rsidRDefault="005944BD" w:rsidP="00CF313F">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646F31" w:rsidRPr="0079723D">
        <w:rPr>
          <w:rFonts w:asciiTheme="minorHAnsi" w:hAnsiTheme="minorHAnsi" w:cstheme="minorHAnsi"/>
          <w:sz w:val="22"/>
          <w:szCs w:val="22"/>
        </w:rPr>
        <w:t>90 dni</w:t>
      </w:r>
      <w:r w:rsidR="0079723D">
        <w:rPr>
          <w:rFonts w:asciiTheme="minorHAnsi" w:hAnsiTheme="minorHAnsi" w:cstheme="minorHAnsi"/>
          <w:sz w:val="22"/>
          <w:szCs w:val="22"/>
        </w:rPr>
        <w:t xml:space="preserve"> </w:t>
      </w:r>
    </w:p>
    <w:p w14:paraId="5681C220" w14:textId="23BC871F" w:rsidR="009607B5" w:rsidRPr="00CF313F" w:rsidRDefault="009607B5" w:rsidP="00CF313F">
      <w:pPr>
        <w:pStyle w:val="Akapitzlist"/>
        <w:numPr>
          <w:ilvl w:val="0"/>
          <w:numId w:val="39"/>
        </w:numPr>
        <w:ind w:left="426"/>
        <w:jc w:val="both"/>
        <w:rPr>
          <w:rFonts w:asciiTheme="minorHAnsi" w:hAnsiTheme="minorHAnsi" w:cstheme="minorHAnsi"/>
          <w:sz w:val="22"/>
          <w:szCs w:val="22"/>
        </w:rPr>
      </w:pPr>
      <w:r>
        <w:rPr>
          <w:rFonts w:asciiTheme="minorHAnsi" w:hAnsiTheme="minorHAnsi" w:cstheme="minorHAnsi"/>
          <w:sz w:val="22"/>
          <w:szCs w:val="22"/>
        </w:rPr>
        <w:lastRenderedPageBreak/>
        <w:t>Oferent może złożyć 1 ofertę.</w:t>
      </w:r>
    </w:p>
    <w:p w14:paraId="008F5DC7" w14:textId="77777777" w:rsidR="009607B5" w:rsidRDefault="009607B5" w:rsidP="00FC1E81">
      <w:pPr>
        <w:tabs>
          <w:tab w:val="left" w:pos="4380"/>
        </w:tabs>
        <w:ind w:right="510"/>
        <w:rPr>
          <w:rFonts w:asciiTheme="minorHAnsi" w:hAnsiTheme="minorHAnsi" w:cstheme="minorHAnsi"/>
          <w:b/>
          <w:sz w:val="22"/>
          <w:szCs w:val="22"/>
        </w:rPr>
      </w:pPr>
    </w:p>
    <w:p w14:paraId="6A7323A1" w14:textId="170D493A" w:rsidR="00F7278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143A0233"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054D11">
        <w:rPr>
          <w:rFonts w:asciiTheme="minorHAnsi" w:hAnsiTheme="minorHAnsi" w:cstheme="minorHAnsi"/>
          <w:sz w:val="22"/>
          <w:szCs w:val="22"/>
        </w:rPr>
        <w:t xml:space="preserve"> </w:t>
      </w:r>
      <w:r w:rsidR="00F4608B">
        <w:rPr>
          <w:rFonts w:asciiTheme="minorHAnsi" w:hAnsiTheme="minorHAnsi" w:cstheme="minorHAnsi"/>
          <w:sz w:val="22"/>
          <w:szCs w:val="22"/>
        </w:rPr>
        <w:t>2</w:t>
      </w:r>
      <w:r w:rsidR="003E0ACE">
        <w:rPr>
          <w:rFonts w:asciiTheme="minorHAnsi" w:hAnsiTheme="minorHAnsi" w:cstheme="minorHAnsi"/>
          <w:sz w:val="22"/>
          <w:szCs w:val="22"/>
        </w:rPr>
        <w:t>9</w:t>
      </w:r>
      <w:r w:rsidR="002C1DBA">
        <w:rPr>
          <w:rFonts w:asciiTheme="minorHAnsi" w:hAnsiTheme="minorHAnsi" w:cstheme="minorHAnsi"/>
          <w:sz w:val="22"/>
          <w:szCs w:val="22"/>
        </w:rPr>
        <w:t>.</w:t>
      </w:r>
      <w:r w:rsidR="009B5F1D">
        <w:rPr>
          <w:rFonts w:asciiTheme="minorHAnsi" w:hAnsiTheme="minorHAnsi" w:cstheme="minorHAnsi"/>
          <w:sz w:val="22"/>
          <w:szCs w:val="22"/>
        </w:rPr>
        <w:t>10</w:t>
      </w:r>
      <w:r w:rsidR="002C1DBA">
        <w:rPr>
          <w:rFonts w:asciiTheme="minorHAnsi" w:hAnsiTheme="minorHAnsi" w:cstheme="minorHAnsi"/>
          <w:sz w:val="22"/>
          <w:szCs w:val="22"/>
        </w:rPr>
        <w:t>.2024</w:t>
      </w:r>
      <w:r w:rsidR="00055736">
        <w:rPr>
          <w:rFonts w:asciiTheme="minorHAnsi" w:hAnsiTheme="minorHAnsi" w:cstheme="minorHAnsi"/>
          <w:sz w:val="22"/>
          <w:szCs w:val="22"/>
        </w:rPr>
        <w:t>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7003D194" w14:textId="620D1CAC" w:rsidR="00DD6A87" w:rsidRPr="00EE211E" w:rsidRDefault="00DD6A87" w:rsidP="001B16F5">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Dokumenty potwierdzające spełnienie kryteriów dopuszczających</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26BF020C"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6105AD">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6105AD">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1D692621"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1E5D1C">
        <w:rPr>
          <w:rFonts w:asciiTheme="minorHAnsi" w:hAnsiTheme="minorHAnsi" w:cstheme="minorHAnsi"/>
          <w:sz w:val="22"/>
          <w:szCs w:val="22"/>
        </w:rPr>
        <w:t>realizacji</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6E246689" w14:textId="77777777" w:rsidR="00F7278D" w:rsidRPr="00EE211E" w:rsidRDefault="00F7278D" w:rsidP="005944BD">
      <w:pPr>
        <w:tabs>
          <w:tab w:val="left" w:pos="4380"/>
        </w:tabs>
        <w:ind w:right="513"/>
        <w:rPr>
          <w:rFonts w:asciiTheme="minorHAnsi" w:hAnsiTheme="minorHAnsi" w:cstheme="minorHAnsi"/>
          <w:b/>
          <w:sz w:val="22"/>
          <w:szCs w:val="22"/>
        </w:rPr>
      </w:pPr>
    </w:p>
    <w:p w14:paraId="5FB4982C" w14:textId="6C5379FE" w:rsidR="00F7278D"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lastRenderedPageBreak/>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26AF9813" w14:textId="77777777" w:rsidR="00DD6A87" w:rsidRDefault="00DD6A87" w:rsidP="00DD6A87">
      <w:pPr>
        <w:jc w:val="both"/>
        <w:rPr>
          <w:rFonts w:ascii="Calibri" w:hAnsi="Calibri"/>
          <w:sz w:val="22"/>
          <w:szCs w:val="22"/>
        </w:rPr>
      </w:pPr>
    </w:p>
    <w:p w14:paraId="4648542F" w14:textId="6AA93AD9" w:rsidR="00DD6A87" w:rsidRDefault="00DD6A87" w:rsidP="00DD6A87">
      <w:pPr>
        <w:jc w:val="both"/>
        <w:rPr>
          <w:rFonts w:ascii="Calibri" w:hAnsi="Calibri"/>
          <w:b/>
          <w:bCs/>
          <w:sz w:val="22"/>
          <w:szCs w:val="22"/>
        </w:rPr>
      </w:pPr>
      <w:r w:rsidRPr="00DD6A87">
        <w:rPr>
          <w:rFonts w:ascii="Calibri" w:hAnsi="Calibri"/>
          <w:b/>
          <w:bCs/>
          <w:sz w:val="22"/>
          <w:szCs w:val="22"/>
        </w:rPr>
        <w:t xml:space="preserve">II.5. Kryteria </w:t>
      </w:r>
      <w:r>
        <w:rPr>
          <w:rFonts w:ascii="Calibri" w:hAnsi="Calibri"/>
          <w:b/>
          <w:bCs/>
          <w:sz w:val="22"/>
          <w:szCs w:val="22"/>
        </w:rPr>
        <w:t>dopuszczające</w:t>
      </w:r>
      <w:r w:rsidRPr="00DD6A87">
        <w:rPr>
          <w:rFonts w:ascii="Calibri" w:hAnsi="Calibri"/>
          <w:b/>
          <w:bCs/>
          <w:sz w:val="22"/>
          <w:szCs w:val="22"/>
        </w:rPr>
        <w:t>:</w:t>
      </w:r>
    </w:p>
    <w:p w14:paraId="35C17528" w14:textId="462C1E56" w:rsidR="00DA7041" w:rsidRPr="00DA7041" w:rsidRDefault="00DD6A87" w:rsidP="00DA7041">
      <w:pPr>
        <w:jc w:val="both"/>
        <w:rPr>
          <w:rFonts w:ascii="Calibri" w:hAnsi="Calibri"/>
          <w:sz w:val="22"/>
          <w:szCs w:val="22"/>
        </w:rPr>
      </w:pPr>
      <w:r>
        <w:rPr>
          <w:rFonts w:ascii="Calibri" w:hAnsi="Calibri"/>
          <w:sz w:val="22"/>
          <w:szCs w:val="22"/>
        </w:rPr>
        <w:t>Do składania ofert dopuszczeni będą oferenci spełniający następujące warunki:</w:t>
      </w:r>
    </w:p>
    <w:p w14:paraId="5051E7C4" w14:textId="77777777" w:rsidR="00AD1688" w:rsidRDefault="00AD1688" w:rsidP="00AD1688">
      <w:pPr>
        <w:tabs>
          <w:tab w:val="left" w:pos="567"/>
        </w:tabs>
        <w:suppressAutoHyphens w:val="0"/>
        <w:ind w:left="720" w:right="510"/>
        <w:jc w:val="both"/>
        <w:rPr>
          <w:rFonts w:asciiTheme="minorHAnsi" w:hAnsiTheme="minorHAnsi" w:cstheme="minorHAnsi"/>
          <w:sz w:val="22"/>
          <w:szCs w:val="22"/>
          <w:lang w:eastAsia="en-GB"/>
        </w:rPr>
      </w:pPr>
      <w:bookmarkStart w:id="0" w:name="_Hlk179462094"/>
      <w:r w:rsidRPr="00AD1688">
        <w:rPr>
          <w:rFonts w:asciiTheme="minorHAnsi" w:hAnsiTheme="minorHAnsi" w:cstheme="minorHAnsi"/>
          <w:sz w:val="22"/>
          <w:szCs w:val="22"/>
          <w:lang w:eastAsia="en-GB"/>
        </w:rPr>
        <w:t>1. potencjał kadrow</w:t>
      </w:r>
      <w:r>
        <w:rPr>
          <w:rFonts w:asciiTheme="minorHAnsi" w:hAnsiTheme="minorHAnsi" w:cstheme="minorHAnsi"/>
          <w:sz w:val="22"/>
          <w:szCs w:val="22"/>
          <w:lang w:eastAsia="en-GB"/>
        </w:rPr>
        <w:t>y:</w:t>
      </w:r>
      <w:r w:rsidRPr="00AD1688">
        <w:rPr>
          <w:rFonts w:asciiTheme="minorHAnsi" w:hAnsiTheme="minorHAnsi" w:cstheme="minorHAnsi"/>
          <w:sz w:val="22"/>
          <w:szCs w:val="22"/>
          <w:lang w:eastAsia="en-GB"/>
        </w:rPr>
        <w:t xml:space="preserve"> </w:t>
      </w:r>
    </w:p>
    <w:p w14:paraId="733F4591" w14:textId="4F6427A6" w:rsidR="00AD1688" w:rsidRPr="00AD1688" w:rsidRDefault="00AD1688" w:rsidP="00AD1688">
      <w:pPr>
        <w:tabs>
          <w:tab w:val="left" w:pos="567"/>
        </w:tabs>
        <w:suppressAutoHyphens w:val="0"/>
        <w:ind w:left="720" w:right="510"/>
        <w:jc w:val="both"/>
        <w:rPr>
          <w:rFonts w:asciiTheme="minorHAnsi" w:hAnsiTheme="minorHAnsi" w:cstheme="minorHAnsi"/>
          <w:sz w:val="22"/>
          <w:szCs w:val="22"/>
          <w:lang w:eastAsia="en-GB"/>
        </w:rPr>
      </w:pPr>
      <w:r w:rsidRPr="00AD1688">
        <w:rPr>
          <w:rFonts w:asciiTheme="minorHAnsi" w:hAnsiTheme="minorHAnsi" w:cstheme="minorHAnsi"/>
          <w:sz w:val="22"/>
          <w:szCs w:val="22"/>
          <w:lang w:eastAsia="en-GB"/>
        </w:rPr>
        <w:t xml:space="preserve">- min. 4 osobowy zespół , w tym min. 1 osoba biorąca udział w projektach B+R w latach 2010-2024, 3 osoby z wykształceniem min. mgr. / </w:t>
      </w:r>
      <w:proofErr w:type="spellStart"/>
      <w:r w:rsidRPr="00AD1688">
        <w:rPr>
          <w:rFonts w:asciiTheme="minorHAnsi" w:hAnsiTheme="minorHAnsi" w:cstheme="minorHAnsi"/>
          <w:sz w:val="22"/>
          <w:szCs w:val="22"/>
          <w:lang w:eastAsia="en-GB"/>
        </w:rPr>
        <w:t>mgr.inż</w:t>
      </w:r>
      <w:proofErr w:type="spellEnd"/>
      <w:r w:rsidRPr="00AD1688">
        <w:rPr>
          <w:rFonts w:asciiTheme="minorHAnsi" w:hAnsiTheme="minorHAnsi" w:cstheme="minorHAnsi"/>
          <w:sz w:val="22"/>
          <w:szCs w:val="22"/>
          <w:lang w:eastAsia="en-GB"/>
        </w:rPr>
        <w:t xml:space="preserve">. , </w:t>
      </w:r>
    </w:p>
    <w:p w14:paraId="6FB9946B" w14:textId="77777777" w:rsidR="00AD1688" w:rsidRDefault="00AD1688" w:rsidP="00AD1688">
      <w:pPr>
        <w:tabs>
          <w:tab w:val="left" w:pos="567"/>
        </w:tabs>
        <w:suppressAutoHyphens w:val="0"/>
        <w:ind w:left="720" w:right="510"/>
        <w:jc w:val="both"/>
        <w:rPr>
          <w:rFonts w:asciiTheme="minorHAnsi" w:hAnsiTheme="minorHAnsi" w:cstheme="minorHAnsi"/>
          <w:sz w:val="22"/>
          <w:szCs w:val="22"/>
          <w:lang w:eastAsia="en-GB"/>
        </w:rPr>
      </w:pPr>
      <w:r w:rsidRPr="00AD1688">
        <w:rPr>
          <w:rFonts w:asciiTheme="minorHAnsi" w:hAnsiTheme="minorHAnsi" w:cstheme="minorHAnsi"/>
          <w:sz w:val="22"/>
          <w:szCs w:val="22"/>
          <w:lang w:eastAsia="en-GB"/>
        </w:rPr>
        <w:t>2. potencjał techniczn</w:t>
      </w:r>
      <w:r>
        <w:rPr>
          <w:rFonts w:asciiTheme="minorHAnsi" w:hAnsiTheme="minorHAnsi" w:cstheme="minorHAnsi"/>
          <w:sz w:val="22"/>
          <w:szCs w:val="22"/>
          <w:lang w:eastAsia="en-GB"/>
        </w:rPr>
        <w:t>y</w:t>
      </w:r>
      <w:r w:rsidRPr="00AD1688">
        <w:rPr>
          <w:rFonts w:asciiTheme="minorHAnsi" w:hAnsiTheme="minorHAnsi" w:cstheme="minorHAnsi"/>
          <w:sz w:val="22"/>
          <w:szCs w:val="22"/>
          <w:lang w:eastAsia="en-GB"/>
        </w:rPr>
        <w:t xml:space="preserve"> i infrastruktury</w:t>
      </w:r>
      <w:r>
        <w:rPr>
          <w:rFonts w:asciiTheme="minorHAnsi" w:hAnsiTheme="minorHAnsi" w:cstheme="minorHAnsi"/>
          <w:sz w:val="22"/>
          <w:szCs w:val="22"/>
          <w:lang w:eastAsia="en-GB"/>
        </w:rPr>
        <w:t xml:space="preserve">: </w:t>
      </w:r>
    </w:p>
    <w:p w14:paraId="5D5CB194" w14:textId="1F89421A" w:rsidR="00AD1688" w:rsidRPr="00AD1688" w:rsidRDefault="00AD1688" w:rsidP="00AD1688">
      <w:pPr>
        <w:tabs>
          <w:tab w:val="left" w:pos="567"/>
        </w:tabs>
        <w:suppressAutoHyphens w:val="0"/>
        <w:ind w:left="720" w:right="51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Pr="00AD1688">
        <w:rPr>
          <w:rFonts w:asciiTheme="minorHAnsi" w:hAnsiTheme="minorHAnsi" w:cstheme="minorHAnsi"/>
          <w:sz w:val="22"/>
          <w:szCs w:val="22"/>
          <w:lang w:eastAsia="en-GB"/>
        </w:rPr>
        <w:t xml:space="preserve">odpowiednia własna lub dzierżawiona powierzchnia do </w:t>
      </w:r>
      <w:proofErr w:type="spellStart"/>
      <w:r w:rsidRPr="00AD1688">
        <w:rPr>
          <w:rFonts w:asciiTheme="minorHAnsi" w:hAnsiTheme="minorHAnsi" w:cstheme="minorHAnsi"/>
          <w:sz w:val="22"/>
          <w:szCs w:val="22"/>
          <w:lang w:eastAsia="en-GB"/>
        </w:rPr>
        <w:t>ww</w:t>
      </w:r>
      <w:proofErr w:type="spellEnd"/>
      <w:r w:rsidRPr="00AD1688">
        <w:rPr>
          <w:rFonts w:asciiTheme="minorHAnsi" w:hAnsiTheme="minorHAnsi" w:cstheme="minorHAnsi"/>
          <w:sz w:val="22"/>
          <w:szCs w:val="22"/>
          <w:lang w:eastAsia="en-GB"/>
        </w:rPr>
        <w:t xml:space="preserve"> badań, ewentualnie praca zdalna z komputerem podłączonym do sieci z odpowiednim poziomem </w:t>
      </w:r>
      <w:proofErr w:type="spellStart"/>
      <w:r w:rsidRPr="00AD1688">
        <w:rPr>
          <w:rFonts w:asciiTheme="minorHAnsi" w:hAnsiTheme="minorHAnsi" w:cstheme="minorHAnsi"/>
          <w:sz w:val="22"/>
          <w:szCs w:val="22"/>
          <w:lang w:eastAsia="en-GB"/>
        </w:rPr>
        <w:t>cybersecurity</w:t>
      </w:r>
      <w:proofErr w:type="spellEnd"/>
      <w:r w:rsidRPr="00AD1688">
        <w:rPr>
          <w:rFonts w:asciiTheme="minorHAnsi" w:hAnsiTheme="minorHAnsi" w:cstheme="minorHAnsi"/>
          <w:sz w:val="22"/>
          <w:szCs w:val="22"/>
          <w:lang w:eastAsia="en-GB"/>
        </w:rPr>
        <w:t>,</w:t>
      </w:r>
    </w:p>
    <w:p w14:paraId="3EB7F615" w14:textId="72F18C80" w:rsidR="00AD1688" w:rsidRDefault="00AD1688" w:rsidP="00AD1688">
      <w:pPr>
        <w:tabs>
          <w:tab w:val="left" w:pos="567"/>
        </w:tabs>
        <w:suppressAutoHyphens w:val="0"/>
        <w:ind w:left="720" w:right="510"/>
        <w:jc w:val="both"/>
        <w:rPr>
          <w:rFonts w:asciiTheme="minorHAnsi" w:hAnsiTheme="minorHAnsi" w:cstheme="minorHAnsi"/>
          <w:sz w:val="22"/>
          <w:szCs w:val="22"/>
          <w:lang w:eastAsia="en-GB"/>
        </w:rPr>
      </w:pPr>
      <w:r>
        <w:rPr>
          <w:rFonts w:asciiTheme="minorHAnsi" w:hAnsiTheme="minorHAnsi" w:cstheme="minorHAnsi"/>
          <w:sz w:val="22"/>
          <w:szCs w:val="22"/>
          <w:lang w:eastAsia="en-GB"/>
        </w:rPr>
        <w:t>3. doświadczenie:</w:t>
      </w:r>
    </w:p>
    <w:p w14:paraId="4A519962" w14:textId="67C4EE7E" w:rsidR="00AD1688" w:rsidRPr="00AD1688" w:rsidRDefault="00AD1688" w:rsidP="00AD1688">
      <w:pPr>
        <w:tabs>
          <w:tab w:val="left" w:pos="567"/>
        </w:tabs>
        <w:suppressAutoHyphens w:val="0"/>
        <w:ind w:left="720" w:right="510"/>
        <w:jc w:val="both"/>
        <w:rPr>
          <w:rFonts w:asciiTheme="minorHAnsi" w:hAnsiTheme="minorHAnsi"/>
          <w:bCs/>
          <w:sz w:val="22"/>
          <w:szCs w:val="22"/>
          <w:lang w:eastAsia="en-GB"/>
        </w:rPr>
      </w:pPr>
      <w:r>
        <w:rPr>
          <w:rFonts w:asciiTheme="minorHAnsi" w:hAnsiTheme="minorHAnsi"/>
          <w:bCs/>
          <w:sz w:val="22"/>
          <w:szCs w:val="22"/>
          <w:lang w:eastAsia="en-GB"/>
        </w:rPr>
        <w:t xml:space="preserve">- </w:t>
      </w:r>
      <w:r w:rsidR="004F3BC2">
        <w:rPr>
          <w:rFonts w:asciiTheme="minorHAnsi" w:hAnsiTheme="minorHAnsi"/>
          <w:bCs/>
          <w:sz w:val="22"/>
          <w:szCs w:val="22"/>
          <w:lang w:eastAsia="en-GB"/>
        </w:rPr>
        <w:t>m</w:t>
      </w:r>
      <w:r w:rsidRPr="00AD1688">
        <w:rPr>
          <w:rFonts w:asciiTheme="minorHAnsi" w:hAnsiTheme="minorHAnsi"/>
          <w:bCs/>
          <w:sz w:val="22"/>
          <w:szCs w:val="22"/>
          <w:lang w:eastAsia="en-GB"/>
        </w:rPr>
        <w:t>inimum 5 lat doświadczenia w zakresie projektowania obwodów analogowego przetwarzania sygnałów, z udokumentowanym doświadczeniem w realizacji kontraktów o wartości 100 000 euro w ciągu ostatnich 3 lat</w:t>
      </w:r>
    </w:p>
    <w:p w14:paraId="37761D64" w14:textId="0CADABB1" w:rsidR="00AD1688" w:rsidRDefault="004F3BC2" w:rsidP="00AD1688">
      <w:pPr>
        <w:tabs>
          <w:tab w:val="left" w:pos="567"/>
        </w:tabs>
        <w:suppressAutoHyphens w:val="0"/>
        <w:ind w:left="720" w:right="510"/>
        <w:jc w:val="both"/>
        <w:rPr>
          <w:rFonts w:asciiTheme="minorHAnsi" w:hAnsiTheme="minorHAnsi"/>
          <w:bCs/>
          <w:sz w:val="22"/>
          <w:szCs w:val="22"/>
          <w:lang w:eastAsia="en-GB"/>
        </w:rPr>
      </w:pPr>
      <w:r>
        <w:rPr>
          <w:rFonts w:asciiTheme="minorHAnsi" w:hAnsiTheme="minorHAnsi"/>
          <w:bCs/>
          <w:sz w:val="22"/>
          <w:szCs w:val="22"/>
          <w:lang w:eastAsia="en-GB"/>
        </w:rPr>
        <w:t>- m</w:t>
      </w:r>
      <w:r w:rsidR="00AD1688" w:rsidRPr="00AD1688">
        <w:rPr>
          <w:rFonts w:asciiTheme="minorHAnsi" w:hAnsiTheme="minorHAnsi"/>
          <w:bCs/>
          <w:sz w:val="22"/>
          <w:szCs w:val="22"/>
          <w:lang w:eastAsia="en-GB"/>
        </w:rPr>
        <w:t>inimum 5 lat doświadczenia w projektowaniu obwodów cyfrowego przetwarzania sygnałów z wykorzystaniem procesorów sygnałowych lub programowalnych macierzy, z udokumentowanym doświadczeniem w realizacji kontraktów o wartości co najmniej 100 000 euro w ciągu ostatnich 3 lat</w:t>
      </w:r>
    </w:p>
    <w:p w14:paraId="12A8C636" w14:textId="238E2B65" w:rsidR="004F3BC2" w:rsidRDefault="004F3BC2" w:rsidP="00AD1688">
      <w:pPr>
        <w:tabs>
          <w:tab w:val="left" w:pos="567"/>
        </w:tabs>
        <w:suppressAutoHyphens w:val="0"/>
        <w:ind w:left="720" w:right="510"/>
        <w:jc w:val="both"/>
        <w:rPr>
          <w:rFonts w:asciiTheme="minorHAnsi" w:hAnsiTheme="minorHAnsi"/>
          <w:bCs/>
          <w:sz w:val="22"/>
          <w:szCs w:val="22"/>
          <w:lang w:eastAsia="en-GB"/>
        </w:rPr>
      </w:pPr>
      <w:r>
        <w:rPr>
          <w:rFonts w:asciiTheme="minorHAnsi" w:hAnsiTheme="minorHAnsi"/>
          <w:bCs/>
          <w:sz w:val="22"/>
          <w:szCs w:val="22"/>
          <w:lang w:eastAsia="en-GB"/>
        </w:rPr>
        <w:t>- m</w:t>
      </w:r>
      <w:r w:rsidRPr="004F3BC2">
        <w:rPr>
          <w:rFonts w:asciiTheme="minorHAnsi" w:hAnsiTheme="minorHAnsi"/>
          <w:bCs/>
          <w:sz w:val="22"/>
          <w:szCs w:val="22"/>
          <w:lang w:eastAsia="en-GB"/>
        </w:rPr>
        <w:t>inimum 5 lat doświadczenia w rozwoju systemów do modelowania i symulacji systemów fizycznych dla min. 100 zmiennych wejściowych.</w:t>
      </w:r>
    </w:p>
    <w:p w14:paraId="10158D76" w14:textId="5A0356BF" w:rsidR="004F3BC2" w:rsidRPr="00AD1688" w:rsidRDefault="004F3BC2" w:rsidP="00AD1688">
      <w:pPr>
        <w:tabs>
          <w:tab w:val="left" w:pos="567"/>
        </w:tabs>
        <w:suppressAutoHyphens w:val="0"/>
        <w:ind w:left="720" w:right="510"/>
        <w:jc w:val="both"/>
        <w:rPr>
          <w:rFonts w:asciiTheme="minorHAnsi" w:hAnsiTheme="minorHAnsi"/>
          <w:bCs/>
          <w:sz w:val="22"/>
          <w:szCs w:val="22"/>
          <w:lang w:eastAsia="en-GB"/>
        </w:rPr>
      </w:pPr>
      <w:r>
        <w:rPr>
          <w:rFonts w:asciiTheme="minorHAnsi" w:hAnsiTheme="minorHAnsi"/>
          <w:bCs/>
          <w:sz w:val="22"/>
          <w:szCs w:val="22"/>
          <w:lang w:eastAsia="en-GB"/>
        </w:rPr>
        <w:t>4. inne</w:t>
      </w:r>
    </w:p>
    <w:p w14:paraId="49526888" w14:textId="7DE0A6D4" w:rsidR="00AD1688" w:rsidRPr="00AD1688" w:rsidRDefault="004F3BC2" w:rsidP="00AD1688">
      <w:pPr>
        <w:tabs>
          <w:tab w:val="left" w:pos="567"/>
        </w:tabs>
        <w:suppressAutoHyphens w:val="0"/>
        <w:ind w:left="720" w:right="510"/>
        <w:jc w:val="both"/>
        <w:rPr>
          <w:rFonts w:asciiTheme="minorHAnsi" w:hAnsiTheme="minorHAnsi"/>
          <w:bCs/>
          <w:sz w:val="22"/>
          <w:szCs w:val="22"/>
          <w:lang w:eastAsia="en-GB"/>
        </w:rPr>
      </w:pPr>
      <w:r>
        <w:rPr>
          <w:rFonts w:asciiTheme="minorHAnsi" w:hAnsiTheme="minorHAnsi"/>
          <w:bCs/>
          <w:sz w:val="22"/>
          <w:szCs w:val="22"/>
          <w:lang w:eastAsia="en-GB"/>
        </w:rPr>
        <w:t>- posiadanie c</w:t>
      </w:r>
      <w:r w:rsidR="00AD1688" w:rsidRPr="00AD1688">
        <w:rPr>
          <w:rFonts w:asciiTheme="minorHAnsi" w:hAnsiTheme="minorHAnsi"/>
          <w:bCs/>
          <w:sz w:val="22"/>
          <w:szCs w:val="22"/>
          <w:lang w:eastAsia="en-GB"/>
        </w:rPr>
        <w:t>ertyfikat</w:t>
      </w:r>
      <w:r>
        <w:rPr>
          <w:rFonts w:asciiTheme="minorHAnsi" w:hAnsiTheme="minorHAnsi"/>
          <w:bCs/>
          <w:sz w:val="22"/>
          <w:szCs w:val="22"/>
          <w:lang w:eastAsia="en-GB"/>
        </w:rPr>
        <w:t>ów</w:t>
      </w:r>
      <w:r w:rsidR="00AD1688" w:rsidRPr="00AD1688">
        <w:rPr>
          <w:rFonts w:asciiTheme="minorHAnsi" w:hAnsiTheme="minorHAnsi"/>
          <w:bCs/>
          <w:sz w:val="22"/>
          <w:szCs w:val="22"/>
          <w:lang w:eastAsia="en-GB"/>
        </w:rPr>
        <w:t xml:space="preserve"> ISO:270001,140001,9001</w:t>
      </w:r>
      <w:r>
        <w:rPr>
          <w:rFonts w:asciiTheme="minorHAnsi" w:hAnsiTheme="minorHAnsi"/>
          <w:bCs/>
          <w:sz w:val="22"/>
          <w:szCs w:val="22"/>
          <w:lang w:eastAsia="en-GB"/>
        </w:rPr>
        <w:t xml:space="preserve"> lub równoważnych</w:t>
      </w:r>
    </w:p>
    <w:bookmarkEnd w:id="0"/>
    <w:p w14:paraId="0D780E1C" w14:textId="29DD5936" w:rsidR="005C1FDC" w:rsidRPr="00A93987" w:rsidRDefault="005C1FDC" w:rsidP="00DD6A87">
      <w:pPr>
        <w:jc w:val="both"/>
        <w:rPr>
          <w:rFonts w:ascii="Calibri" w:hAnsi="Calibri"/>
          <w:sz w:val="22"/>
          <w:szCs w:val="22"/>
        </w:rPr>
      </w:pPr>
      <w:r w:rsidRPr="00A93987">
        <w:rPr>
          <w:rFonts w:ascii="Calibri" w:hAnsi="Calibri"/>
          <w:sz w:val="22"/>
          <w:szCs w:val="22"/>
        </w:rPr>
        <w:t xml:space="preserve">Powyższe weryfikowane będzie na podstawie referencji, oświadczeń </w:t>
      </w:r>
      <w:r w:rsidR="004F3BC2">
        <w:rPr>
          <w:rFonts w:ascii="Calibri" w:hAnsi="Calibri"/>
          <w:sz w:val="22"/>
          <w:szCs w:val="22"/>
        </w:rPr>
        <w:t>i/</w:t>
      </w:r>
      <w:r w:rsidRPr="00A93987">
        <w:rPr>
          <w:rFonts w:ascii="Calibri" w:hAnsi="Calibri"/>
          <w:sz w:val="22"/>
          <w:szCs w:val="22"/>
        </w:rPr>
        <w:t>lub innych stosownych dokumentów.</w:t>
      </w:r>
    </w:p>
    <w:p w14:paraId="6AFE32C0" w14:textId="77777777" w:rsidR="00CF313F" w:rsidRPr="006F770D" w:rsidRDefault="00CF313F" w:rsidP="00CF313F">
      <w:pPr>
        <w:pStyle w:val="Akapitzlist"/>
        <w:ind w:left="360"/>
        <w:jc w:val="both"/>
        <w:rPr>
          <w:rFonts w:ascii="Calibri" w:hAnsi="Calibri"/>
          <w:sz w:val="22"/>
          <w:szCs w:val="22"/>
        </w:rPr>
      </w:pPr>
    </w:p>
    <w:p w14:paraId="7BF3A97C" w14:textId="4E276459"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DD6A87">
        <w:rPr>
          <w:rFonts w:asciiTheme="minorHAnsi" w:hAnsiTheme="minorHAnsi" w:cstheme="minorHAnsi"/>
          <w:b/>
          <w:sz w:val="22"/>
          <w:szCs w:val="22"/>
        </w:rPr>
        <w:t>6</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1FA3CB3A" w14:textId="634964D7" w:rsidR="007A2DAF" w:rsidRPr="009607B5" w:rsidRDefault="00106904" w:rsidP="009607B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3A8BF677" w14:textId="03706A30"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009607B5">
        <w:rPr>
          <w:rFonts w:asciiTheme="minorHAnsi" w:hAnsiTheme="minorHAnsi" w:cstheme="minorHAnsi"/>
          <w:b/>
          <w:sz w:val="22"/>
          <w:szCs w:val="22"/>
          <w:lang w:eastAsia="pl-PL"/>
        </w:rPr>
        <w:t xml:space="preserve"> </w:t>
      </w:r>
      <w:r w:rsidRPr="006D0FE5">
        <w:rPr>
          <w:rFonts w:asciiTheme="minorHAnsi" w:hAnsiTheme="minorHAnsi" w:cstheme="minorHAnsi"/>
          <w:sz w:val="22"/>
          <w:szCs w:val="22"/>
          <w:lang w:eastAsia="pl-PL"/>
        </w:rPr>
        <w:t xml:space="preserve">(waga </w:t>
      </w:r>
      <w:r w:rsidR="005C1FDC">
        <w:rPr>
          <w:rFonts w:asciiTheme="minorHAnsi" w:hAnsiTheme="minorHAnsi" w:cstheme="minorHAnsi"/>
          <w:sz w:val="22"/>
          <w:szCs w:val="22"/>
          <w:lang w:eastAsia="pl-PL"/>
        </w:rPr>
        <w:t>10</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168D086E" w14:textId="6570EA91"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5C1FDC">
        <w:rPr>
          <w:rFonts w:asciiTheme="minorHAnsi" w:hAnsiTheme="minorHAnsi"/>
          <w:bCs/>
          <w:sz w:val="22"/>
          <w:szCs w:val="22"/>
          <w:lang w:eastAsia="pl-PL"/>
        </w:rPr>
        <w:t>10</w:t>
      </w:r>
      <w:r w:rsidRPr="007A2DAF">
        <w:rPr>
          <w:rFonts w:asciiTheme="minorHAnsi" w:hAnsiTheme="minorHAnsi"/>
          <w:bCs/>
          <w:sz w:val="22"/>
          <w:szCs w:val="22"/>
          <w:lang w:eastAsia="pl-PL"/>
        </w:rPr>
        <w:t>0</w:t>
      </w:r>
    </w:p>
    <w:p w14:paraId="375AFEED" w14:textId="11AE7994" w:rsidR="007A2DAF" w:rsidRPr="007A2DAF" w:rsidRDefault="007A2DAF" w:rsidP="009607B5">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04EE1AE3" w14:textId="37E3A3DB" w:rsidR="006D0FE5" w:rsidRPr="005C1FDC" w:rsidRDefault="007A2DAF" w:rsidP="005C1FDC">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Default="004555DD" w:rsidP="004578D1">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2A0ABC16" w14:textId="77777777" w:rsidR="003E0ACE" w:rsidRPr="004555DD" w:rsidRDefault="003E0ACE" w:rsidP="003E0ACE">
      <w:pPr>
        <w:pStyle w:val="Akapitzlist"/>
        <w:ind w:left="720"/>
        <w:jc w:val="both"/>
        <w:rPr>
          <w:rFonts w:asciiTheme="minorHAnsi" w:hAnsiTheme="minorHAnsi" w:cstheme="minorHAnsi"/>
          <w:sz w:val="22"/>
          <w:szCs w:val="22"/>
        </w:rPr>
      </w:pPr>
    </w:p>
    <w:p w14:paraId="14FF260B" w14:textId="77777777" w:rsidR="00CF313F" w:rsidRDefault="00CF313F"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4555DD" w:rsidRPr="00126442">
        <w:rPr>
          <w:rFonts w:asciiTheme="minorHAnsi" w:hAnsiTheme="minorHAnsi" w:cstheme="minorHAnsi"/>
          <w:sz w:val="22"/>
          <w:szCs w:val="22"/>
        </w:rPr>
        <w:t>Programu Fundusze Europejskie dla Nowoczesnej Gospodarki 2021-2027</w:t>
      </w:r>
      <w:r w:rsidR="005D1D17" w:rsidRPr="00126442">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4735F51B"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w:t>
      </w:r>
      <w:r w:rsidR="002C1DBA">
        <w:rPr>
          <w:rFonts w:asciiTheme="minorHAnsi" w:eastAsiaTheme="minorHAnsi" w:hAnsiTheme="minorHAnsi" w:cstheme="minorHAnsi"/>
          <w:sz w:val="22"/>
          <w:szCs w:val="22"/>
          <w:lang w:eastAsia="en-US"/>
        </w:rPr>
        <w:t>realizacji</w:t>
      </w:r>
      <w:r w:rsidRPr="0001565D">
        <w:rPr>
          <w:rFonts w:asciiTheme="minorHAnsi" w:eastAsiaTheme="minorHAnsi" w:hAnsiTheme="minorHAnsi" w:cstheme="minorHAnsi"/>
          <w:sz w:val="22"/>
          <w:szCs w:val="22"/>
          <w:lang w:eastAsia="en-US"/>
        </w:rPr>
        <w:t xml:space="preserve">: </w:t>
      </w:r>
      <w:r w:rsidR="00F50218" w:rsidRPr="0001565D">
        <w:rPr>
          <w:rFonts w:asciiTheme="minorHAnsi" w:eastAsiaTheme="minorHAnsi" w:hAnsiTheme="minorHAnsi" w:cstheme="minorHAnsi"/>
          <w:sz w:val="22"/>
          <w:szCs w:val="22"/>
          <w:lang w:eastAsia="en-US"/>
        </w:rPr>
        <w:t xml:space="preserve"> </w:t>
      </w:r>
      <w:r w:rsidR="00716604">
        <w:rPr>
          <w:rFonts w:asciiTheme="minorHAnsi" w:eastAsiaTheme="minorHAnsi" w:hAnsiTheme="minorHAnsi" w:cstheme="minorHAnsi"/>
          <w:sz w:val="22"/>
          <w:szCs w:val="22"/>
          <w:lang w:eastAsia="en-US"/>
        </w:rPr>
        <w:t xml:space="preserve">do 7 miesięcy </w:t>
      </w:r>
      <w:r w:rsidR="009B5F1D">
        <w:rPr>
          <w:rFonts w:asciiTheme="minorHAnsi" w:eastAsiaTheme="minorHAnsi" w:hAnsiTheme="minorHAnsi" w:cstheme="minorHAnsi"/>
          <w:sz w:val="22"/>
          <w:szCs w:val="22"/>
          <w:lang w:eastAsia="en-US"/>
        </w:rPr>
        <w:t xml:space="preserve">od wejścia w życie umowy warunkowej (planowane na </w:t>
      </w:r>
      <w:r w:rsidR="00054883">
        <w:rPr>
          <w:rFonts w:asciiTheme="minorHAnsi" w:eastAsiaTheme="minorHAnsi" w:hAnsiTheme="minorHAnsi" w:cstheme="minorHAnsi"/>
          <w:sz w:val="22"/>
          <w:szCs w:val="22"/>
          <w:lang w:eastAsia="en-US"/>
        </w:rPr>
        <w:t>05/2025</w:t>
      </w:r>
      <w:r w:rsidR="009B5F1D">
        <w:rPr>
          <w:rFonts w:asciiTheme="minorHAnsi" w:eastAsiaTheme="minorHAnsi" w:hAnsiTheme="minorHAnsi" w:cstheme="minorHAnsi"/>
          <w:sz w:val="22"/>
          <w:szCs w:val="22"/>
          <w:lang w:eastAsia="en-US"/>
        </w:rPr>
        <w:t xml:space="preserve"> (termin ten może ulec zmianie w zależności od oceny projektu)</w:t>
      </w:r>
      <w:r w:rsidR="00716604">
        <w:rPr>
          <w:rFonts w:asciiTheme="minorHAnsi" w:eastAsiaTheme="minorHAnsi" w:hAnsiTheme="minorHAnsi" w:cstheme="minorHAnsi"/>
          <w:sz w:val="22"/>
          <w:szCs w:val="22"/>
          <w:lang w:eastAsia="en-US"/>
        </w:rPr>
        <w:t>)</w:t>
      </w:r>
    </w:p>
    <w:p w14:paraId="029CF892" w14:textId="73A4E68A" w:rsidR="00FA69B9" w:rsidRDefault="00545794" w:rsidP="009607B5">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9607B5">
        <w:rPr>
          <w:rFonts w:asciiTheme="minorHAnsi" w:hAnsiTheme="minorHAnsi" w:cstheme="minorHAnsi"/>
          <w:sz w:val="22"/>
          <w:szCs w:val="22"/>
        </w:rPr>
        <w:t>przekazania wyników</w:t>
      </w:r>
      <w:r w:rsidRPr="007A2DAF">
        <w:rPr>
          <w:rFonts w:asciiTheme="minorHAnsi" w:hAnsiTheme="minorHAnsi" w:cstheme="minorHAnsi"/>
          <w:sz w:val="22"/>
          <w:szCs w:val="22"/>
        </w:rPr>
        <w:t>:</w:t>
      </w:r>
      <w:bookmarkStart w:id="1" w:name="_Toc354391752"/>
      <w:bookmarkStart w:id="2" w:name="_Toc384818348"/>
      <w:r w:rsidR="00C92ABD" w:rsidRPr="007A2DAF">
        <w:rPr>
          <w:rFonts w:asciiTheme="minorHAnsi" w:hAnsiTheme="minorHAnsi" w:cstheme="minorHAnsi"/>
          <w:sz w:val="22"/>
          <w:szCs w:val="22"/>
        </w:rPr>
        <w:t xml:space="preserve"> </w:t>
      </w:r>
      <w:bookmarkEnd w:id="1"/>
      <w:bookmarkEnd w:id="2"/>
      <w:r w:rsidR="004F3BC2">
        <w:rPr>
          <w:rFonts w:asciiTheme="minorHAnsi" w:hAnsiTheme="minorHAnsi" w:cstheme="minorHAnsi"/>
          <w:sz w:val="22"/>
          <w:szCs w:val="22"/>
        </w:rPr>
        <w:t xml:space="preserve">ul. </w:t>
      </w:r>
      <w:r w:rsidR="004F3BC2" w:rsidRPr="004F3BC2">
        <w:rPr>
          <w:rFonts w:asciiTheme="minorHAnsi" w:hAnsiTheme="minorHAnsi" w:cstheme="minorHAnsi"/>
          <w:sz w:val="22"/>
          <w:szCs w:val="22"/>
        </w:rPr>
        <w:t xml:space="preserve">Żyzna 58F / 1, 42-200 Częstochowa </w:t>
      </w:r>
      <w:r w:rsidR="009B5F1D">
        <w:rPr>
          <w:rFonts w:asciiTheme="minorHAnsi" w:hAnsiTheme="minorHAnsi" w:cstheme="minorHAnsi"/>
          <w:sz w:val="22"/>
          <w:szCs w:val="22"/>
        </w:rPr>
        <w:t>lub drogą elektroniczną na adres wskazany I.1 powyżej.</w:t>
      </w:r>
    </w:p>
    <w:p w14:paraId="037F367D" w14:textId="77777777" w:rsidR="003D509A" w:rsidRDefault="003D509A" w:rsidP="004F52B2">
      <w:pPr>
        <w:jc w:val="both"/>
        <w:rPr>
          <w:rFonts w:asciiTheme="minorHAnsi" w:hAnsiTheme="minorHAnsi" w:cstheme="minorHAnsi"/>
          <w:sz w:val="22"/>
          <w:szCs w:val="22"/>
        </w:rPr>
      </w:pPr>
    </w:p>
    <w:p w14:paraId="0963D1F9" w14:textId="77777777" w:rsidR="003D509A" w:rsidRPr="00D8344C" w:rsidRDefault="003D509A" w:rsidP="003D509A">
      <w:pPr>
        <w:rPr>
          <w:rFonts w:asciiTheme="minorHAnsi" w:hAnsiTheme="minorHAnsi" w:cstheme="minorHAnsi"/>
          <w:b/>
          <w:sz w:val="22"/>
          <w:szCs w:val="22"/>
        </w:rPr>
      </w:pPr>
      <w:r w:rsidRPr="00D8344C">
        <w:rPr>
          <w:rFonts w:asciiTheme="minorHAnsi" w:hAnsiTheme="minorHAnsi" w:cstheme="minorHAnsi"/>
          <w:b/>
          <w:sz w:val="22"/>
          <w:szCs w:val="22"/>
        </w:rPr>
        <w:t>III.4. Istotne dla stron postanowienia umowy</w:t>
      </w:r>
    </w:p>
    <w:p w14:paraId="557AF713" w14:textId="77777777" w:rsidR="003D509A" w:rsidRPr="00EF659F" w:rsidRDefault="003D509A" w:rsidP="003D509A">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696587E4" w14:textId="77777777" w:rsidR="003D509A" w:rsidRPr="00EF659F" w:rsidRDefault="003D509A" w:rsidP="003D509A">
      <w:pPr>
        <w:numPr>
          <w:ilvl w:val="1"/>
          <w:numId w:val="46"/>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771B168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653D58E5"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Zamawiający dopuszcza wprowadzenie zmian w przypadku wystąpienia siły wyższej, co uniemożliwia wykonanie przedmiotu umowy zgodnie z SZ. Przez siłę wyższą rozumie się </w:t>
      </w:r>
      <w:r w:rsidRPr="00EF659F">
        <w:rPr>
          <w:rFonts w:ascii="Calibri" w:eastAsia="Calibri" w:hAnsi="Calibri" w:cs="Calibri"/>
          <w:color w:val="000000"/>
          <w:sz w:val="22"/>
          <w:szCs w:val="22"/>
        </w:rPr>
        <w:lastRenderedPageBreak/>
        <w:t>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D882739"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6B55B455"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51F4202E"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1D8375EE"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74FF08B"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30CBF078"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1AD4FB9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77C5B5E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4CBF094" w14:textId="77777777" w:rsidR="003D509A"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14DB100F" w14:textId="357CEE3A" w:rsidR="003D509A" w:rsidRDefault="003D509A" w:rsidP="003D509A">
      <w:pPr>
        <w:widowControl w:val="0"/>
        <w:numPr>
          <w:ilvl w:val="1"/>
          <w:numId w:val="46"/>
        </w:numPr>
        <w:suppressAutoHyphens w:val="0"/>
        <w:jc w:val="both"/>
        <w:rPr>
          <w:rFonts w:ascii="Calibri" w:eastAsia="Calibri" w:hAnsi="Calibri" w:cs="Calibri"/>
          <w:color w:val="000000"/>
          <w:sz w:val="22"/>
          <w:szCs w:val="22"/>
        </w:rPr>
      </w:pPr>
      <w:r w:rsidRPr="003D509A">
        <w:rPr>
          <w:rFonts w:ascii="Calibri" w:eastAsia="Calibri" w:hAnsi="Calibri" w:cs="Calibri"/>
          <w:color w:val="000000"/>
          <w:sz w:val="22"/>
          <w:szCs w:val="22"/>
        </w:rPr>
        <w:t>Zmiany w rozliczeniu umowy cywilno-prawnej ustalonych przez Strony.</w:t>
      </w:r>
    </w:p>
    <w:p w14:paraId="5095FB99" w14:textId="77777777" w:rsidR="009B5F1D" w:rsidRDefault="009B5F1D" w:rsidP="009B5F1D">
      <w:pPr>
        <w:widowControl w:val="0"/>
        <w:suppressAutoHyphens w:val="0"/>
        <w:ind w:left="360"/>
        <w:jc w:val="both"/>
        <w:rPr>
          <w:rFonts w:ascii="Calibri" w:eastAsia="Calibri" w:hAnsi="Calibri" w:cs="Calibri"/>
          <w:color w:val="000000"/>
          <w:sz w:val="22"/>
          <w:szCs w:val="22"/>
        </w:rPr>
      </w:pPr>
    </w:p>
    <w:p w14:paraId="0A784D44" w14:textId="4AA56B65" w:rsidR="009B5F1D" w:rsidRDefault="009B5F1D" w:rsidP="009B5F1D">
      <w:pPr>
        <w:widowControl w:val="0"/>
        <w:suppressAutoHyphens w:val="0"/>
        <w:jc w:val="both"/>
        <w:rPr>
          <w:rFonts w:ascii="Calibri" w:eastAsia="Calibri" w:hAnsi="Calibri" w:cs="Calibri"/>
          <w:color w:val="000000"/>
          <w:sz w:val="22"/>
          <w:szCs w:val="22"/>
        </w:rPr>
      </w:pPr>
      <w:r>
        <w:rPr>
          <w:rFonts w:ascii="Calibri" w:eastAsia="Calibri" w:hAnsi="Calibri" w:cs="Calibri"/>
          <w:color w:val="000000"/>
          <w:sz w:val="22"/>
          <w:szCs w:val="22"/>
        </w:rPr>
        <w:t>Zamawiający przewiduje także zapisy w umowie dotyczące kar umownych o następującej treści:</w:t>
      </w:r>
    </w:p>
    <w:p w14:paraId="2E6B2CDF" w14:textId="0E3E683D" w:rsidR="009B5F1D" w:rsidRPr="003D509A" w:rsidRDefault="009B5F1D" w:rsidP="003E0ACE">
      <w:pPr>
        <w:widowControl w:val="0"/>
        <w:suppressAutoHyphens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9B5F1D">
        <w:rPr>
          <w:rFonts w:ascii="Calibri" w:eastAsia="Calibri" w:hAnsi="Calibri" w:cs="Calibri"/>
          <w:color w:val="000000"/>
          <w:sz w:val="22"/>
          <w:szCs w:val="22"/>
        </w:rPr>
        <w:t>kara za opóźnienie w dostarczeniu przedmiotu umowy – 0,2% wartości przedmiotu umowy dziennie za każdy dzień kalendarzowy opóźnienia</w:t>
      </w:r>
      <w:r>
        <w:rPr>
          <w:rFonts w:ascii="Calibri" w:eastAsia="Calibri" w:hAnsi="Calibri" w:cs="Calibri"/>
          <w:color w:val="000000"/>
          <w:sz w:val="22"/>
          <w:szCs w:val="22"/>
        </w:rPr>
        <w:t>”</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3" w:name="_Toc354391754"/>
      <w:bookmarkStart w:id="4"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3"/>
      <w:bookmarkEnd w:id="4"/>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4AD8552B" w14:textId="77777777" w:rsidR="00A90C48" w:rsidRDefault="00A90C48" w:rsidP="00A90C48">
      <w:pPr>
        <w:tabs>
          <w:tab w:val="left" w:pos="284"/>
        </w:tabs>
        <w:suppressAutoHyphens w:val="0"/>
        <w:jc w:val="both"/>
        <w:rPr>
          <w:rFonts w:asciiTheme="minorHAnsi" w:hAnsiTheme="minorHAnsi" w:cstheme="minorHAnsi"/>
          <w:sz w:val="22"/>
          <w:szCs w:val="22"/>
        </w:rPr>
      </w:pPr>
    </w:p>
    <w:p w14:paraId="2D109328" w14:textId="77777777" w:rsidR="00A90C48" w:rsidRDefault="00A90C48" w:rsidP="00C92ABD">
      <w:pPr>
        <w:jc w:val="center"/>
        <w:textAlignment w:val="top"/>
        <w:rPr>
          <w:rFonts w:asciiTheme="minorHAnsi" w:hAnsiTheme="minorHAnsi" w:cstheme="minorHAnsi"/>
          <w:sz w:val="22"/>
          <w:szCs w:val="22"/>
        </w:rPr>
      </w:pPr>
    </w:p>
    <w:p w14:paraId="05860460" w14:textId="77777777" w:rsidR="00A90C48" w:rsidRDefault="00A90C48" w:rsidP="00C92ABD">
      <w:pPr>
        <w:jc w:val="center"/>
        <w:textAlignment w:val="top"/>
        <w:rPr>
          <w:rFonts w:asciiTheme="minorHAnsi" w:hAnsiTheme="minorHAnsi" w:cstheme="minorHAnsi"/>
          <w:sz w:val="22"/>
          <w:szCs w:val="22"/>
        </w:rPr>
      </w:pPr>
      <w:r>
        <w:rPr>
          <w:rFonts w:asciiTheme="minorHAnsi" w:hAnsiTheme="minorHAnsi" w:cstheme="minorHAnsi"/>
          <w:sz w:val="22"/>
          <w:szCs w:val="22"/>
        </w:rPr>
        <w:br w:type="page"/>
      </w:r>
    </w:p>
    <w:p w14:paraId="7C170AA0" w14:textId="68364871"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5CFFBC9B" w14:textId="69618F8C" w:rsidR="009607B5" w:rsidRDefault="00BE046E" w:rsidP="009607B5">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ienia jest</w:t>
      </w:r>
      <w:r w:rsidR="009607B5" w:rsidRPr="009607B5">
        <w:t xml:space="preserve"> </w:t>
      </w:r>
      <w:r w:rsidR="009B5F1D">
        <w:rPr>
          <w:rFonts w:asciiTheme="minorHAnsi" w:hAnsiTheme="minorHAnsi" w:cstheme="minorHAnsi"/>
          <w:b/>
          <w:sz w:val="22"/>
          <w:szCs w:val="22"/>
        </w:rPr>
        <w:t>w</w:t>
      </w:r>
      <w:r w:rsidR="009B5F1D" w:rsidRPr="009B5F1D">
        <w:rPr>
          <w:rFonts w:asciiTheme="minorHAnsi" w:hAnsiTheme="minorHAnsi" w:cstheme="minorHAnsi"/>
          <w:b/>
          <w:sz w:val="22"/>
          <w:szCs w:val="22"/>
        </w:rPr>
        <w:t xml:space="preserve">ykonanie </w:t>
      </w:r>
      <w:r w:rsidR="009B5F1D">
        <w:rPr>
          <w:rFonts w:asciiTheme="minorHAnsi" w:hAnsiTheme="minorHAnsi" w:cstheme="minorHAnsi"/>
          <w:b/>
          <w:sz w:val="22"/>
          <w:szCs w:val="22"/>
        </w:rPr>
        <w:t xml:space="preserve">niżej wymienionych </w:t>
      </w:r>
      <w:r w:rsidR="009B5F1D" w:rsidRPr="009B5F1D">
        <w:rPr>
          <w:rFonts w:asciiTheme="minorHAnsi" w:hAnsiTheme="minorHAnsi" w:cstheme="minorHAnsi"/>
          <w:b/>
          <w:sz w:val="22"/>
          <w:szCs w:val="22"/>
        </w:rPr>
        <w:t>badań</w:t>
      </w:r>
    </w:p>
    <w:p w14:paraId="640591B9" w14:textId="77777777" w:rsidR="00826B5A" w:rsidRPr="009607B5" w:rsidRDefault="00826B5A" w:rsidP="009607B5">
      <w:pPr>
        <w:jc w:val="both"/>
        <w:rPr>
          <w:rFonts w:asciiTheme="minorHAnsi" w:hAnsiTheme="minorHAnsi" w:cstheme="minorHAnsi"/>
          <w:b/>
          <w:sz w:val="22"/>
          <w:szCs w:val="22"/>
        </w:rPr>
      </w:pPr>
    </w:p>
    <w:p w14:paraId="6CCABCA9" w14:textId="1DB14F14"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Etap 1</w:t>
      </w:r>
    </w:p>
    <w:p w14:paraId="38B4A106"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Dostarczanie i tworzenie, modelowanie i symulowanie inteligentnych rozwiązań umożliwiających efektywne planowanie i optymalizację infrastruktury miejskiej, takiej jak transport, energia i gospodarka odpadami. Dostarczanie zaawansowanych modeli do przewidywania wpływu różnych polityk i środków na jakość życia mieszkańców miast. Dostarczanie symulacji w celu testowania różnych scenariuszy bez fizycznego wdrażania, minimalizując w ten sposób koszty i ryzyko związane z wprowadzaniem nowych technologii. Zapewnienie integracji danych z różnych czujników i systemów z inteligentnymi systemami, umożliwiając tworzenie dokładnych modeli uwzględniających dynamikę środowiska miejskiego w czasie rzeczywistym.</w:t>
      </w:r>
    </w:p>
    <w:p w14:paraId="76955902" w14:textId="237CD090"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Dostarczanie i tworzenie, modelowanie i symulowanie inteligentnych rozwiązań umożliwiających efektywne planowanie i optymalizację infrastruktury miejskiej, takiej jak transport, energia i gospodarka odpadami. Dostarczanie zaawansowanych narzędzi do modelowania w celu przewidywania wpływu różnych polityk i środków na jakość życia mieszkańców miast i środowisko. Dostarczanie symulacji umożliwiających testowanie różnych scenariuszy bez konieczności ich fizycznego wdrażania, minimalizując koszty i ryzyko związane z wprowadzaniem nowych technologii. Zapewnienie integracji danych z różnych czujników i systemów w ramach inteligentnych systemów, umożliwiając tworzenie dokładnych modeli uwzględniających dynamikę środowiska miejskiego w czasie rzeczywistym.</w:t>
      </w:r>
    </w:p>
    <w:p w14:paraId="5A84889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Opis przedmiotu zamówienia:</w:t>
      </w:r>
    </w:p>
    <w:p w14:paraId="297964EC" w14:textId="36337853"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 ramach umowy dostawca jest zobowiązany do:</w:t>
      </w:r>
    </w:p>
    <w:p w14:paraId="31217792" w14:textId="494549F0"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xml:space="preserve">- Przygotowanie dokumentu analizy wykonalności uwzględniającego wybór skutecznych metod planowania i optymalizacji infrastruktury miejskiej ze szczególnym uwzględnieniem transportu, energii i gospodarki odpadami z naciskiem na minimalizację kosztów i zwiększenie bezpieczeństwa. Dokument powinien zawierać badanie i ocenę co najmniej 10 rozwiązań wdrożonych w miastach i gminach na całym świecie, z naciskiem na. </w:t>
      </w:r>
    </w:p>
    <w:p w14:paraId="2B73397D" w14:textId="470E193B"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Zaprojektowa</w:t>
      </w:r>
      <w:r>
        <w:rPr>
          <w:rFonts w:asciiTheme="minorHAnsi" w:hAnsiTheme="minorHAnsi" w:cstheme="minorHAnsi"/>
          <w:sz w:val="22"/>
          <w:szCs w:val="22"/>
        </w:rPr>
        <w:t>nie</w:t>
      </w:r>
      <w:r w:rsidRPr="00716604">
        <w:rPr>
          <w:rFonts w:asciiTheme="minorHAnsi" w:hAnsiTheme="minorHAnsi" w:cstheme="minorHAnsi"/>
          <w:sz w:val="22"/>
          <w:szCs w:val="22"/>
        </w:rPr>
        <w:t xml:space="preserve"> i wdroż</w:t>
      </w:r>
      <w:r>
        <w:rPr>
          <w:rFonts w:asciiTheme="minorHAnsi" w:hAnsiTheme="minorHAnsi" w:cstheme="minorHAnsi"/>
          <w:sz w:val="22"/>
          <w:szCs w:val="22"/>
        </w:rPr>
        <w:t>enie</w:t>
      </w:r>
      <w:r w:rsidRPr="00716604">
        <w:rPr>
          <w:rFonts w:asciiTheme="minorHAnsi" w:hAnsiTheme="minorHAnsi" w:cstheme="minorHAnsi"/>
          <w:sz w:val="22"/>
          <w:szCs w:val="22"/>
        </w:rPr>
        <w:t xml:space="preserve"> system do implementacji narzędzia do modelowania i symulacji przy użyciu programowania graficznego o następujących parametrach:</w:t>
      </w:r>
    </w:p>
    <w:p w14:paraId="7E71277B"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w:t>
      </w:r>
      <w:r w:rsidRPr="00716604">
        <w:rPr>
          <w:rFonts w:asciiTheme="minorHAnsi" w:hAnsiTheme="minorHAnsi" w:cstheme="minorHAnsi"/>
          <w:sz w:val="22"/>
          <w:szCs w:val="22"/>
        </w:rPr>
        <w:tab/>
        <w:t>Interfejs aplikacji do przetwarzania sygnału wektorowego z serwera technologicznego w oparciu o specyfikację interfejsu aplikacji</w:t>
      </w:r>
    </w:p>
    <w:p w14:paraId="560486EE"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w:t>
      </w:r>
      <w:r w:rsidRPr="00716604">
        <w:rPr>
          <w:rFonts w:asciiTheme="minorHAnsi" w:hAnsiTheme="minorHAnsi" w:cstheme="minorHAnsi"/>
          <w:sz w:val="22"/>
          <w:szCs w:val="22"/>
        </w:rPr>
        <w:tab/>
        <w:t>Wysyłanie danych wyjściowych z systemu do serwera technologicznego</w:t>
      </w:r>
    </w:p>
    <w:p w14:paraId="06B92C03"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w:t>
      </w:r>
      <w:r w:rsidRPr="00716604">
        <w:rPr>
          <w:rFonts w:asciiTheme="minorHAnsi" w:hAnsiTheme="minorHAnsi" w:cstheme="minorHAnsi"/>
          <w:sz w:val="22"/>
          <w:szCs w:val="22"/>
        </w:rPr>
        <w:tab/>
        <w:t xml:space="preserve">Zaprojektowanie języka </w:t>
      </w:r>
      <w:proofErr w:type="spellStart"/>
      <w:r w:rsidRPr="00716604">
        <w:rPr>
          <w:rFonts w:asciiTheme="minorHAnsi" w:hAnsiTheme="minorHAnsi" w:cstheme="minorHAnsi"/>
          <w:sz w:val="22"/>
          <w:szCs w:val="22"/>
        </w:rPr>
        <w:t>metaprogramowania</w:t>
      </w:r>
      <w:proofErr w:type="spellEnd"/>
      <w:r w:rsidRPr="00716604">
        <w:rPr>
          <w:rFonts w:asciiTheme="minorHAnsi" w:hAnsiTheme="minorHAnsi" w:cstheme="minorHAnsi"/>
          <w:sz w:val="22"/>
          <w:szCs w:val="22"/>
        </w:rPr>
        <w:t xml:space="preserve"> do tworzenia poszczególnych bloków przetwarzających sygnały z łączem do serwera technologicznego.</w:t>
      </w:r>
    </w:p>
    <w:p w14:paraId="08DA1083"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lastRenderedPageBreak/>
        <w:t>o</w:t>
      </w:r>
      <w:r w:rsidRPr="00716604">
        <w:rPr>
          <w:rFonts w:asciiTheme="minorHAnsi" w:hAnsiTheme="minorHAnsi" w:cstheme="minorHAnsi"/>
          <w:sz w:val="22"/>
          <w:szCs w:val="22"/>
        </w:rPr>
        <w:tab/>
        <w:t xml:space="preserve">Maksymalna liczba bloków do zrównoleglenia to 5, a do </w:t>
      </w:r>
      <w:proofErr w:type="spellStart"/>
      <w:r w:rsidRPr="00716604">
        <w:rPr>
          <w:rFonts w:asciiTheme="minorHAnsi" w:hAnsiTheme="minorHAnsi" w:cstheme="minorHAnsi"/>
          <w:sz w:val="22"/>
          <w:szCs w:val="22"/>
        </w:rPr>
        <w:t>serializacji</w:t>
      </w:r>
      <w:proofErr w:type="spellEnd"/>
      <w:r w:rsidRPr="00716604">
        <w:rPr>
          <w:rFonts w:asciiTheme="minorHAnsi" w:hAnsiTheme="minorHAnsi" w:cstheme="minorHAnsi"/>
          <w:sz w:val="22"/>
          <w:szCs w:val="22"/>
        </w:rPr>
        <w:t xml:space="preserve"> to 4 z możliwością połączenia bloków minimum jednym łączem.</w:t>
      </w:r>
    </w:p>
    <w:p w14:paraId="30B82584"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  System musi być w stanie wprowadzić sprzężenie zwrotne między blokami System do modelowania symulacyjnego musi zawierać co najmniej następujące bloki funkcyjne:</w:t>
      </w:r>
    </w:p>
    <w:p w14:paraId="23840E13"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Porównanie</w:t>
      </w:r>
    </w:p>
    <w:p w14:paraId="1C1CAF91"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Spis</w:t>
      </w:r>
    </w:p>
    <w:p w14:paraId="13881E27"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Odejmowanie</w:t>
      </w:r>
    </w:p>
    <w:p w14:paraId="67F974C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Mnożenie</w:t>
      </w:r>
    </w:p>
    <w:p w14:paraId="6802532E"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Dzielenie </w:t>
      </w:r>
    </w:p>
    <w:p w14:paraId="3C3DF7D5"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Regulacja poziomu sygnału </w:t>
      </w:r>
    </w:p>
    <w:p w14:paraId="30598457"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Przesunięcie czasowe - min. krok 10 </w:t>
      </w:r>
      <w:proofErr w:type="spellStart"/>
      <w:r w:rsidRPr="00716604">
        <w:rPr>
          <w:rFonts w:asciiTheme="minorHAnsi" w:hAnsiTheme="minorHAnsi" w:cstheme="minorHAnsi"/>
          <w:sz w:val="22"/>
          <w:szCs w:val="22"/>
        </w:rPr>
        <w:t>uS</w:t>
      </w:r>
      <w:proofErr w:type="spellEnd"/>
    </w:p>
    <w:p w14:paraId="52AC50D4" w14:textId="02EABCB0"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Przesunięcie częstotliwości - min. krok 10 </w:t>
      </w:r>
      <w:proofErr w:type="spellStart"/>
      <w:r w:rsidRPr="00716604">
        <w:rPr>
          <w:rFonts w:asciiTheme="minorHAnsi" w:hAnsiTheme="minorHAnsi" w:cstheme="minorHAnsi"/>
          <w:sz w:val="22"/>
          <w:szCs w:val="22"/>
        </w:rPr>
        <w:t>Hz</w:t>
      </w:r>
      <w:proofErr w:type="spellEnd"/>
    </w:p>
    <w:p w14:paraId="37A5B7D9" w14:textId="0C5EB13B"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Zaprojektowa</w:t>
      </w:r>
      <w:r>
        <w:rPr>
          <w:rFonts w:asciiTheme="minorHAnsi" w:hAnsiTheme="minorHAnsi" w:cstheme="minorHAnsi"/>
          <w:sz w:val="22"/>
          <w:szCs w:val="22"/>
        </w:rPr>
        <w:t>nie</w:t>
      </w:r>
      <w:r w:rsidRPr="00716604">
        <w:rPr>
          <w:rFonts w:asciiTheme="minorHAnsi" w:hAnsiTheme="minorHAnsi" w:cstheme="minorHAnsi"/>
          <w:sz w:val="22"/>
          <w:szCs w:val="22"/>
        </w:rPr>
        <w:t xml:space="preserve"> i wdroż</w:t>
      </w:r>
      <w:r>
        <w:rPr>
          <w:rFonts w:asciiTheme="minorHAnsi" w:hAnsiTheme="minorHAnsi" w:cstheme="minorHAnsi"/>
          <w:sz w:val="22"/>
          <w:szCs w:val="22"/>
        </w:rPr>
        <w:t>enie</w:t>
      </w:r>
      <w:r w:rsidRPr="00716604">
        <w:rPr>
          <w:rFonts w:asciiTheme="minorHAnsi" w:hAnsiTheme="minorHAnsi" w:cstheme="minorHAnsi"/>
          <w:sz w:val="22"/>
          <w:szCs w:val="22"/>
        </w:rPr>
        <w:t xml:space="preserve"> rozwiązani</w:t>
      </w:r>
      <w:r>
        <w:rPr>
          <w:rFonts w:asciiTheme="minorHAnsi" w:hAnsiTheme="minorHAnsi" w:cstheme="minorHAnsi"/>
          <w:sz w:val="22"/>
          <w:szCs w:val="22"/>
        </w:rPr>
        <w:t>a</w:t>
      </w:r>
      <w:r w:rsidRPr="00716604">
        <w:rPr>
          <w:rFonts w:asciiTheme="minorHAnsi" w:hAnsiTheme="minorHAnsi" w:cstheme="minorHAnsi"/>
          <w:sz w:val="22"/>
          <w:szCs w:val="22"/>
        </w:rPr>
        <w:t xml:space="preserve"> do przetwarzania sygnałów analogowych o następujących parametrach:</w:t>
      </w:r>
    </w:p>
    <w:p w14:paraId="6B8AC9B6"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xml:space="preserve">o Obwody poziomu i separacji z minimalną separacją 100 </w:t>
      </w:r>
      <w:proofErr w:type="spellStart"/>
      <w:r w:rsidRPr="00716604">
        <w:rPr>
          <w:rFonts w:asciiTheme="minorHAnsi" w:hAnsiTheme="minorHAnsi" w:cstheme="minorHAnsi"/>
          <w:sz w:val="22"/>
          <w:szCs w:val="22"/>
        </w:rPr>
        <w:t>dB</w:t>
      </w:r>
      <w:proofErr w:type="spellEnd"/>
      <w:r w:rsidRPr="00716604">
        <w:rPr>
          <w:rFonts w:asciiTheme="minorHAnsi" w:hAnsiTheme="minorHAnsi" w:cstheme="minorHAnsi"/>
          <w:sz w:val="22"/>
          <w:szCs w:val="22"/>
        </w:rPr>
        <w:t xml:space="preserve"> od sygnałów zakłócających</w:t>
      </w:r>
    </w:p>
    <w:p w14:paraId="466928B4"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 Filtrowanie sygnału - filtry pasmowo-przepustowe, górnoprzepustowe i dolnoprzepustowe, w tym stosowanie ich kombinacji</w:t>
      </w:r>
    </w:p>
    <w:p w14:paraId="4B4B5649"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 Pomiar rezystancji elektrycznej z dokładnością min. +-0,001 oma</w:t>
      </w:r>
    </w:p>
    <w:p w14:paraId="243A00A5"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 System transportu sygnału na odległość min. 10m z separacją zakłóceń galwanicznych i niegalwanicznych min. 97db</w:t>
      </w:r>
    </w:p>
    <w:p w14:paraId="6037706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 Łączenie dwóch sygnałów analogowych</w:t>
      </w:r>
    </w:p>
    <w:p w14:paraId="41F70083" w14:textId="27C1EB64"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 ramach powyższego konieczne jest, aby wszystkie przygotowane interfejsy miały rezystancję wejściową min. 1 mega om.</w:t>
      </w:r>
    </w:p>
    <w:p w14:paraId="6E9C56D0" w14:textId="70E24DA8"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Zaprojektowa</w:t>
      </w:r>
      <w:r>
        <w:rPr>
          <w:rFonts w:asciiTheme="minorHAnsi" w:hAnsiTheme="minorHAnsi" w:cstheme="minorHAnsi"/>
          <w:sz w:val="22"/>
          <w:szCs w:val="22"/>
        </w:rPr>
        <w:t>nie</w:t>
      </w:r>
      <w:r w:rsidRPr="00716604">
        <w:rPr>
          <w:rFonts w:asciiTheme="minorHAnsi" w:hAnsiTheme="minorHAnsi" w:cstheme="minorHAnsi"/>
          <w:sz w:val="22"/>
          <w:szCs w:val="22"/>
        </w:rPr>
        <w:t xml:space="preserve"> i wdroż</w:t>
      </w:r>
      <w:r>
        <w:rPr>
          <w:rFonts w:asciiTheme="minorHAnsi" w:hAnsiTheme="minorHAnsi" w:cstheme="minorHAnsi"/>
          <w:sz w:val="22"/>
          <w:szCs w:val="22"/>
        </w:rPr>
        <w:t>enie</w:t>
      </w:r>
      <w:r w:rsidRPr="00716604">
        <w:rPr>
          <w:rFonts w:asciiTheme="minorHAnsi" w:hAnsiTheme="minorHAnsi" w:cstheme="minorHAnsi"/>
          <w:sz w:val="22"/>
          <w:szCs w:val="22"/>
        </w:rPr>
        <w:t xml:space="preserve"> rozwiązani</w:t>
      </w:r>
      <w:r>
        <w:rPr>
          <w:rFonts w:asciiTheme="minorHAnsi" w:hAnsiTheme="minorHAnsi" w:cstheme="minorHAnsi"/>
          <w:sz w:val="22"/>
          <w:szCs w:val="22"/>
        </w:rPr>
        <w:t>a</w:t>
      </w:r>
      <w:r w:rsidRPr="00716604">
        <w:rPr>
          <w:rFonts w:asciiTheme="minorHAnsi" w:hAnsiTheme="minorHAnsi" w:cstheme="minorHAnsi"/>
          <w:sz w:val="22"/>
          <w:szCs w:val="22"/>
        </w:rPr>
        <w:t xml:space="preserve"> do cyfrowego przetwarzania sygnałów przy użyciu procesorów sygnałowych lub programowalnych układów logicznych o następującej specyfice:</w:t>
      </w:r>
    </w:p>
    <w:p w14:paraId="7EBB4951"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xml:space="preserve">o Projektowanie i wdrażanie obwodów elektronicznych z procesorem sygnałowym </w:t>
      </w:r>
    </w:p>
    <w:p w14:paraId="71F8AE05"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xml:space="preserve">o Zapewnienie kompatybilności z komponentami analogowymi </w:t>
      </w:r>
    </w:p>
    <w:p w14:paraId="6C38F0EC"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 Implementacja algorytmów:</w:t>
      </w:r>
    </w:p>
    <w:p w14:paraId="5F7F785B"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 Filtrowanie cyfrowe</w:t>
      </w:r>
    </w:p>
    <w:p w14:paraId="3839272E"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lastRenderedPageBreak/>
        <w:t></w:t>
      </w:r>
      <w:r w:rsidRPr="00716604">
        <w:rPr>
          <w:rFonts w:asciiTheme="minorHAnsi" w:hAnsiTheme="minorHAnsi" w:cstheme="minorHAnsi"/>
          <w:sz w:val="22"/>
          <w:szCs w:val="22"/>
        </w:rPr>
        <w:tab/>
        <w:t xml:space="preserve"> Generator sygnału do 1MHz zgodnie z obwiednią zdefiniowaną przez serwer technologii</w:t>
      </w:r>
    </w:p>
    <w:p w14:paraId="03A0EDAD" w14:textId="403F4BFA"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Połączenie z platformą serwera technologii zgodnie ze specyfikacją API</w:t>
      </w:r>
    </w:p>
    <w:p w14:paraId="4FCAB0C8"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Szybka transformata Fouriera (FFT): umożliwia szybką i wydajną analizę składowej częstotliwościowej sygnału.</w:t>
      </w:r>
    </w:p>
    <w:p w14:paraId="2DECC592"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Transformacja </w:t>
      </w:r>
      <w:proofErr w:type="spellStart"/>
      <w:r w:rsidRPr="00716604">
        <w:rPr>
          <w:rFonts w:asciiTheme="minorHAnsi" w:hAnsiTheme="minorHAnsi" w:cstheme="minorHAnsi"/>
          <w:sz w:val="22"/>
          <w:szCs w:val="22"/>
        </w:rPr>
        <w:t>falkowa</w:t>
      </w:r>
      <w:proofErr w:type="spellEnd"/>
      <w:r w:rsidRPr="00716604">
        <w:rPr>
          <w:rFonts w:asciiTheme="minorHAnsi" w:hAnsiTheme="minorHAnsi" w:cstheme="minorHAnsi"/>
          <w:sz w:val="22"/>
          <w:szCs w:val="22"/>
        </w:rPr>
        <w:t>.</w:t>
      </w:r>
    </w:p>
    <w:p w14:paraId="6F642E81"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Filtrowanie Kalmana: służy do szacowania stanu systemów dynamicznych na podstawie niedokładnych i zaszumionych pomiarów.</w:t>
      </w:r>
    </w:p>
    <w:p w14:paraId="7158FB1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Filtry adaptacyjne: Mogą dostosowywać się do zmieniających się charakterystyk sygnału i są używane w warunkach, w których zmienia się środowisko szumu i sygnału.</w:t>
      </w:r>
    </w:p>
    <w:p w14:paraId="7DA6188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Dynamiczna analiza widmowa: Metody te umożliwiają monitorowanie zmiennych w czasie właściwości widmowych sygnałów.</w:t>
      </w:r>
    </w:p>
    <w:p w14:paraId="68086F53"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Wygładzanie i przewidywanie szeregów czasowych: Metody takie jak ARIMA lub uczenie maszynowe są wykorzystywane do przewidywania przyszłych wartości sygnału na podstawie jego danych historycznych.</w:t>
      </w:r>
    </w:p>
    <w:p w14:paraId="26A3B379"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Metody przetwarzania analizy składowych głównych (PCA) i analizy składowych niezależnych (ICA): Są one stosowane w celu zmniejszenia wymiarowości danych lub oddzielenia sygnałów, które zostały zmieszane.</w:t>
      </w:r>
    </w:p>
    <w:p w14:paraId="49386D81" w14:textId="46E39616"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Połączenie filtrowania i FFT: Ulepszona analiza częstotliwości, często stosowana w przypadku sygnałów zanieczyszczonych szumem.</w:t>
      </w:r>
    </w:p>
    <w:p w14:paraId="3350EEA3" w14:textId="08C9955D"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o</w:t>
      </w:r>
      <w:r w:rsidRPr="00716604">
        <w:rPr>
          <w:rFonts w:asciiTheme="minorHAnsi" w:hAnsiTheme="minorHAnsi" w:cstheme="minorHAnsi"/>
          <w:sz w:val="22"/>
          <w:szCs w:val="22"/>
        </w:rPr>
        <w:tab/>
        <w:t>Analiza korelacji z następującymi parametrami:</w:t>
      </w:r>
    </w:p>
    <w:p w14:paraId="42DFA5F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Wykrywanie sygnału: korelacja służy do wykrywania znanych wzorców w odbieranym sygnale. Na przykład w systemach telekomunikacyjnych służy do wykrywania sekwencji sygnałów.</w:t>
      </w:r>
    </w:p>
    <w:p w14:paraId="18EF3B98"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 </w:t>
      </w:r>
      <w:proofErr w:type="spellStart"/>
      <w:r w:rsidRPr="00716604">
        <w:rPr>
          <w:rFonts w:asciiTheme="minorHAnsi" w:hAnsiTheme="minorHAnsi" w:cstheme="minorHAnsi"/>
          <w:sz w:val="22"/>
          <w:szCs w:val="22"/>
        </w:rPr>
        <w:t>Pattern</w:t>
      </w:r>
      <w:proofErr w:type="spellEnd"/>
      <w:r w:rsidRPr="00716604">
        <w:rPr>
          <w:rFonts w:asciiTheme="minorHAnsi" w:hAnsiTheme="minorHAnsi" w:cstheme="minorHAnsi"/>
          <w:sz w:val="22"/>
          <w:szCs w:val="22"/>
        </w:rPr>
        <w:t xml:space="preserve"> </w:t>
      </w:r>
      <w:proofErr w:type="spellStart"/>
      <w:r w:rsidRPr="00716604">
        <w:rPr>
          <w:rFonts w:asciiTheme="minorHAnsi" w:hAnsiTheme="minorHAnsi" w:cstheme="minorHAnsi"/>
          <w:sz w:val="22"/>
          <w:szCs w:val="22"/>
        </w:rPr>
        <w:t>Matching</w:t>
      </w:r>
      <w:proofErr w:type="spellEnd"/>
      <w:r w:rsidRPr="00716604">
        <w:rPr>
          <w:rFonts w:asciiTheme="minorHAnsi" w:hAnsiTheme="minorHAnsi" w:cstheme="minorHAnsi"/>
          <w:sz w:val="22"/>
          <w:szCs w:val="22"/>
        </w:rPr>
        <w:t>: Służy do wykrywania, jak dobrze jeden sygnał pasuje do drugiego, co jest przydatne w aplikacjach do rozpoznawania mowy lub obrazu.</w:t>
      </w:r>
    </w:p>
    <w:p w14:paraId="2CCDEC8B"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r>
      <w:proofErr w:type="spellStart"/>
      <w:r w:rsidRPr="00716604">
        <w:rPr>
          <w:rFonts w:asciiTheme="minorHAnsi" w:hAnsiTheme="minorHAnsi" w:cstheme="minorHAnsi"/>
          <w:sz w:val="22"/>
          <w:szCs w:val="22"/>
        </w:rPr>
        <w:t>Delay</w:t>
      </w:r>
      <w:proofErr w:type="spellEnd"/>
      <w:r w:rsidRPr="00716604">
        <w:rPr>
          <w:rFonts w:asciiTheme="minorHAnsi" w:hAnsiTheme="minorHAnsi" w:cstheme="minorHAnsi"/>
          <w:sz w:val="22"/>
          <w:szCs w:val="22"/>
        </w:rPr>
        <w:t xml:space="preserve"> </w:t>
      </w:r>
      <w:proofErr w:type="spellStart"/>
      <w:r w:rsidRPr="00716604">
        <w:rPr>
          <w:rFonts w:asciiTheme="minorHAnsi" w:hAnsiTheme="minorHAnsi" w:cstheme="minorHAnsi"/>
          <w:sz w:val="22"/>
          <w:szCs w:val="22"/>
        </w:rPr>
        <w:t>Detection</w:t>
      </w:r>
      <w:proofErr w:type="spellEnd"/>
      <w:r w:rsidRPr="00716604">
        <w:rPr>
          <w:rFonts w:asciiTheme="minorHAnsi" w:hAnsiTheme="minorHAnsi" w:cstheme="minorHAnsi"/>
          <w:sz w:val="22"/>
          <w:szCs w:val="22"/>
        </w:rPr>
        <w:t>: Technika korelacji używana do określenia opóźnienia czasowego między dwoma sygnałami. Jest to ważne w systemach, które muszą synchronizować sygnały lub mierzyć prędkość sygnału.</w:t>
      </w:r>
    </w:p>
    <w:p w14:paraId="72F85E6B"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Redukcja szumów: W separacji sygnału od szumu, gdzie techniki korelacji pomagają zidentyfikować sygnał w obecności szumu.</w:t>
      </w:r>
    </w:p>
    <w:p w14:paraId="3D4B2B7A"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Statystyczna analiza właściwości sygnału: Analiza relacji między wieloma strumieniami sygnałów lub komponentami w kontekście złożonych systemów.</w:t>
      </w:r>
    </w:p>
    <w:p w14:paraId="07CFC3DC"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Wymagany system cyfrowego przetwarzania sygnałów musi posiadać następujące funkcjonalności:</w:t>
      </w:r>
    </w:p>
    <w:p w14:paraId="48998EE9"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p>
    <w:p w14:paraId="460C5F21"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 xml:space="preserve">Możliwość połączenia z serwerem technologii </w:t>
      </w:r>
      <w:proofErr w:type="spellStart"/>
      <w:r w:rsidRPr="00716604">
        <w:rPr>
          <w:rFonts w:asciiTheme="minorHAnsi" w:hAnsiTheme="minorHAnsi" w:cstheme="minorHAnsi"/>
          <w:sz w:val="22"/>
          <w:szCs w:val="22"/>
        </w:rPr>
        <w:t>IntelliTwin</w:t>
      </w:r>
      <w:proofErr w:type="spellEnd"/>
      <w:r w:rsidRPr="00716604">
        <w:rPr>
          <w:rFonts w:asciiTheme="minorHAnsi" w:hAnsiTheme="minorHAnsi" w:cstheme="minorHAnsi"/>
          <w:sz w:val="22"/>
          <w:szCs w:val="22"/>
        </w:rPr>
        <w:t xml:space="preserve"> za pomocą interfejsu aplikacji i dostarczonej specyfikacji</w:t>
      </w:r>
    </w:p>
    <w:p w14:paraId="63AA50B3" w14:textId="3210EB94"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Możliwość połączenia</w:t>
      </w:r>
    </w:p>
    <w:p w14:paraId="17E6C975"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Możliwość zdalnej aktualizacji oprogramowania za pomocą pliku wsadowego lub instalacyjnego.</w:t>
      </w:r>
    </w:p>
    <w:p w14:paraId="0BCB4C99" w14:textId="77777777" w:rsidR="00716604"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w:t>
      </w:r>
      <w:r w:rsidRPr="00716604">
        <w:rPr>
          <w:rFonts w:asciiTheme="minorHAnsi" w:hAnsiTheme="minorHAnsi" w:cstheme="minorHAnsi"/>
          <w:sz w:val="22"/>
          <w:szCs w:val="22"/>
        </w:rPr>
        <w:tab/>
        <w:t>Możliwość zdefiniowania obwiedni generatora sygnału przez serwer technologiczny z rozdzielczością min. 96kHz w dziedzinie czasu z dokładnością amplitudy min. 24bit.</w:t>
      </w:r>
    </w:p>
    <w:p w14:paraId="75DC7438" w14:textId="4AD1C3F0" w:rsidR="007A2DAF" w:rsidRPr="00716604" w:rsidRDefault="00716604" w:rsidP="00716604">
      <w:pPr>
        <w:suppressAutoHyphens w:val="0"/>
        <w:spacing w:after="200" w:line="276" w:lineRule="auto"/>
        <w:jc w:val="both"/>
        <w:rPr>
          <w:rFonts w:asciiTheme="minorHAnsi" w:hAnsiTheme="minorHAnsi" w:cstheme="minorHAnsi"/>
          <w:sz w:val="22"/>
          <w:szCs w:val="22"/>
        </w:rPr>
      </w:pPr>
      <w:r w:rsidRPr="00716604">
        <w:rPr>
          <w:rFonts w:asciiTheme="minorHAnsi" w:hAnsiTheme="minorHAnsi" w:cstheme="minorHAnsi"/>
          <w:sz w:val="22"/>
          <w:szCs w:val="22"/>
        </w:rPr>
        <w:t xml:space="preserve">W zakres dostawy wchodzi zaprojektowanie i wykonanie układu elektronicznego wraz z projektem płytek drukowanych, planem instalacji i uruchomienia wraz z protokołem parametrów i pomiarów elektrycznych oraz kompatybilności elektromagnetycznej. Istotnym parametrem jest pobór prądu, który musi być na poziomie aktywnym w granicy max 1mA i pasywnym tj. w trybie </w:t>
      </w:r>
      <w:proofErr w:type="spellStart"/>
      <w:r w:rsidRPr="00716604">
        <w:rPr>
          <w:rFonts w:asciiTheme="minorHAnsi" w:hAnsiTheme="minorHAnsi" w:cstheme="minorHAnsi"/>
          <w:sz w:val="22"/>
          <w:szCs w:val="22"/>
        </w:rPr>
        <w:t>standby</w:t>
      </w:r>
      <w:proofErr w:type="spellEnd"/>
      <w:r w:rsidRPr="00716604">
        <w:rPr>
          <w:rFonts w:asciiTheme="minorHAnsi" w:hAnsiTheme="minorHAnsi" w:cstheme="minorHAnsi"/>
          <w:sz w:val="22"/>
          <w:szCs w:val="22"/>
        </w:rPr>
        <w:t xml:space="preserve"> 5uA.</w:t>
      </w:r>
      <w:r w:rsidR="007A2DAF">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1A644209" w14:textId="69B54818" w:rsidR="005846B9" w:rsidRPr="005C1FDC" w:rsidRDefault="00106904" w:rsidP="005C1FDC">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5C1FDC">
        <w:rPr>
          <w:rFonts w:asciiTheme="minorHAnsi" w:hAnsiTheme="minorHAnsi" w:cstheme="minorHAnsi"/>
          <w:color w:val="000000"/>
          <w:sz w:val="22"/>
          <w:szCs w:val="22"/>
        </w:rPr>
        <w:t>.</w:t>
      </w: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49B080F3"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p>
    <w:p w14:paraId="0758667B" w14:textId="6C56B1FD" w:rsidR="00D61EE1" w:rsidRDefault="0054202D" w:rsidP="00716604">
      <w:pPr>
        <w:pStyle w:val="Tekstkomentarza"/>
        <w:ind w:left="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r w:rsidR="009607B5">
        <w:rPr>
          <w:rFonts w:asciiTheme="minorHAnsi" w:hAnsiTheme="minorHAnsi" w:cstheme="minorHAnsi"/>
          <w:color w:val="000000"/>
          <w:sz w:val="22"/>
          <w:szCs w:val="22"/>
        </w:rPr>
        <w:t xml:space="preserve"> </w:t>
      </w:r>
      <w:r w:rsidR="00D61EE1" w:rsidRPr="00EE211E">
        <w:rPr>
          <w:rFonts w:asciiTheme="minorHAnsi" w:hAnsiTheme="minorHAnsi" w:cstheme="minorHAnsi"/>
          <w:b/>
          <w:color w:val="000000"/>
          <w:sz w:val="22"/>
          <w:szCs w:val="22"/>
        </w:rPr>
        <w:t xml:space="preserve">PROPONOWANY </w:t>
      </w:r>
      <w:r w:rsidR="00D61EE1" w:rsidRPr="00EE211E">
        <w:rPr>
          <w:rFonts w:asciiTheme="minorHAnsi" w:hAnsiTheme="minorHAnsi" w:cstheme="minorHAnsi"/>
          <w:color w:val="000000"/>
          <w:sz w:val="22"/>
          <w:szCs w:val="22"/>
        </w:rPr>
        <w:t>p</w:t>
      </w:r>
      <w:r>
        <w:rPr>
          <w:rFonts w:asciiTheme="minorHAnsi" w:hAnsiTheme="minorHAnsi" w:cstheme="minorHAnsi"/>
          <w:color w:val="000000"/>
          <w:sz w:val="22"/>
          <w:szCs w:val="22"/>
        </w:rPr>
        <w:t xml:space="preserve">rzez nas termin </w:t>
      </w:r>
      <w:r w:rsidR="005C1FDC">
        <w:rPr>
          <w:rFonts w:asciiTheme="minorHAnsi" w:hAnsiTheme="minorHAnsi" w:cstheme="minorHAnsi"/>
          <w:color w:val="000000"/>
          <w:sz w:val="22"/>
          <w:szCs w:val="22"/>
        </w:rPr>
        <w:t>realizacji</w:t>
      </w:r>
      <w:r>
        <w:rPr>
          <w:rFonts w:asciiTheme="minorHAnsi" w:hAnsiTheme="minorHAnsi" w:cstheme="minorHAnsi"/>
          <w:color w:val="000000"/>
          <w:sz w:val="22"/>
          <w:szCs w:val="22"/>
        </w:rPr>
        <w:t xml:space="preserve"> to………………………….</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lastRenderedPageBreak/>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9"/>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004DD" w14:textId="77777777" w:rsidR="00204DA0" w:rsidRDefault="00204DA0" w:rsidP="003A622D">
      <w:r>
        <w:separator/>
      </w:r>
    </w:p>
  </w:endnote>
  <w:endnote w:type="continuationSeparator" w:id="0">
    <w:p w14:paraId="486B58AB" w14:textId="77777777" w:rsidR="00204DA0" w:rsidRDefault="00204DA0"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A90C48">
          <w:rPr>
            <w:rFonts w:asciiTheme="minorHAnsi" w:hAnsiTheme="minorHAnsi"/>
            <w:noProof/>
          </w:rPr>
          <w:t>15</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D9340" w14:textId="77777777" w:rsidR="00204DA0" w:rsidRDefault="00204DA0" w:rsidP="003A622D">
      <w:r>
        <w:separator/>
      </w:r>
    </w:p>
  </w:footnote>
  <w:footnote w:type="continuationSeparator" w:id="0">
    <w:p w14:paraId="14F4D4DC" w14:textId="77777777" w:rsidR="00204DA0" w:rsidRDefault="00204DA0"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998F" w14:textId="4CBA4737" w:rsidR="00475D8C" w:rsidRDefault="00475D8C">
    <w:pPr>
      <w:pStyle w:val="Nagwek"/>
    </w:pPr>
    <w:r>
      <w:tab/>
    </w:r>
    <w:r w:rsidR="001F10D3">
      <w:rPr>
        <w:noProof/>
        <w:lang w:eastAsia="pl-PL"/>
      </w:rPr>
      <w:drawing>
        <wp:inline distT="0" distB="0" distL="0" distR="0" wp14:anchorId="2305B421" wp14:editId="2692119C">
          <wp:extent cx="5761355" cy="518160"/>
          <wp:effectExtent l="0" t="0" r="0" b="0"/>
          <wp:docPr id="4071105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7C61D8"/>
    <w:multiLevelType w:val="hybridMultilevel"/>
    <w:tmpl w:val="3E12A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6"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3330640"/>
    <w:multiLevelType w:val="multilevel"/>
    <w:tmpl w:val="0934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0" w15:restartNumberingAfterBreak="0">
    <w:nsid w:val="258D56A9"/>
    <w:multiLevelType w:val="multilevel"/>
    <w:tmpl w:val="E5D226BA"/>
    <w:lvl w:ilvl="0">
      <w:start w:val="1"/>
      <w:numFmt w:val="bullet"/>
      <w:lvlText w:val=""/>
      <w:lvlJc w:val="left"/>
      <w:pPr>
        <w:tabs>
          <w:tab w:val="num" w:pos="0"/>
        </w:tabs>
        <w:ind w:left="753" w:hanging="360"/>
      </w:pPr>
      <w:rPr>
        <w:rFonts w:ascii="Symbol" w:hAnsi="Symbol" w:cs="Symbol" w:hint="default"/>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6"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3A256F"/>
    <w:multiLevelType w:val="hybridMultilevel"/>
    <w:tmpl w:val="6C7C359C"/>
    <w:lvl w:ilvl="0" w:tplc="4A1A1426">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3"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3" w15:restartNumberingAfterBreak="0">
    <w:nsid w:val="76200A5E"/>
    <w:multiLevelType w:val="hybridMultilevel"/>
    <w:tmpl w:val="F258D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14330729">
    <w:abstractNumId w:val="37"/>
  </w:num>
  <w:num w:numId="2" w16cid:durableId="1809978722">
    <w:abstractNumId w:val="34"/>
  </w:num>
  <w:num w:numId="3" w16cid:durableId="781650723">
    <w:abstractNumId w:val="21"/>
  </w:num>
  <w:num w:numId="4" w16cid:durableId="2060549513">
    <w:abstractNumId w:val="46"/>
  </w:num>
  <w:num w:numId="5" w16cid:durableId="1837913094">
    <w:abstractNumId w:val="11"/>
  </w:num>
  <w:num w:numId="6" w16cid:durableId="1866483957">
    <w:abstractNumId w:val="16"/>
  </w:num>
  <w:num w:numId="7" w16cid:durableId="1581406847">
    <w:abstractNumId w:val="1"/>
  </w:num>
  <w:num w:numId="8" w16cid:durableId="1969970414">
    <w:abstractNumId w:val="0"/>
  </w:num>
  <w:num w:numId="9" w16cid:durableId="460340656">
    <w:abstractNumId w:val="3"/>
  </w:num>
  <w:num w:numId="10" w16cid:durableId="736591818">
    <w:abstractNumId w:val="33"/>
  </w:num>
  <w:num w:numId="11" w16cid:durableId="1690833280">
    <w:abstractNumId w:val="24"/>
  </w:num>
  <w:num w:numId="12" w16cid:durableId="58527982">
    <w:abstractNumId w:val="27"/>
  </w:num>
  <w:num w:numId="13" w16cid:durableId="110907201">
    <w:abstractNumId w:val="44"/>
  </w:num>
  <w:num w:numId="14" w16cid:durableId="1285313535">
    <w:abstractNumId w:val="35"/>
  </w:num>
  <w:num w:numId="15" w16cid:durableId="1747415860">
    <w:abstractNumId w:val="10"/>
  </w:num>
  <w:num w:numId="16" w16cid:durableId="919144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6727386">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685500">
    <w:abstractNumId w:val="4"/>
  </w:num>
  <w:num w:numId="19" w16cid:durableId="526255775">
    <w:abstractNumId w:val="38"/>
  </w:num>
  <w:num w:numId="20" w16cid:durableId="719982608">
    <w:abstractNumId w:val="22"/>
    <w:lvlOverride w:ilvl="0">
      <w:startOverride w:val="1"/>
    </w:lvlOverride>
    <w:lvlOverride w:ilvl="1"/>
    <w:lvlOverride w:ilvl="2"/>
    <w:lvlOverride w:ilvl="3"/>
    <w:lvlOverride w:ilvl="4"/>
    <w:lvlOverride w:ilvl="5"/>
    <w:lvlOverride w:ilvl="6"/>
    <w:lvlOverride w:ilvl="7"/>
    <w:lvlOverride w:ilvl="8"/>
  </w:num>
  <w:num w:numId="21" w16cid:durableId="1168904905">
    <w:abstractNumId w:val="39"/>
    <w:lvlOverride w:ilvl="0">
      <w:startOverride w:val="1"/>
    </w:lvlOverride>
    <w:lvlOverride w:ilvl="1"/>
    <w:lvlOverride w:ilvl="2"/>
    <w:lvlOverride w:ilvl="3"/>
    <w:lvlOverride w:ilvl="4"/>
    <w:lvlOverride w:ilvl="5"/>
    <w:lvlOverride w:ilvl="6"/>
    <w:lvlOverride w:ilvl="7"/>
    <w:lvlOverride w:ilvl="8"/>
  </w:num>
  <w:num w:numId="22" w16cid:durableId="176192328">
    <w:abstractNumId w:val="28"/>
  </w:num>
  <w:num w:numId="23" w16cid:durableId="14629629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6634869">
    <w:abstractNumId w:val="23"/>
  </w:num>
  <w:num w:numId="25" w16cid:durableId="868420573">
    <w:abstractNumId w:val="36"/>
  </w:num>
  <w:num w:numId="26" w16cid:durableId="304820194">
    <w:abstractNumId w:val="5"/>
  </w:num>
  <w:num w:numId="27" w16cid:durableId="573272330">
    <w:abstractNumId w:val="13"/>
  </w:num>
  <w:num w:numId="28" w16cid:durableId="1053237729">
    <w:abstractNumId w:val="40"/>
  </w:num>
  <w:num w:numId="29" w16cid:durableId="134683973">
    <w:abstractNumId w:val="12"/>
  </w:num>
  <w:num w:numId="30" w16cid:durableId="379861505">
    <w:abstractNumId w:val="26"/>
  </w:num>
  <w:num w:numId="31" w16cid:durableId="1161972364">
    <w:abstractNumId w:val="14"/>
  </w:num>
  <w:num w:numId="32" w16cid:durableId="876815425">
    <w:abstractNumId w:val="45"/>
  </w:num>
  <w:num w:numId="33" w16cid:durableId="185868605">
    <w:abstractNumId w:val="15"/>
  </w:num>
  <w:num w:numId="34" w16cid:durableId="254829419">
    <w:abstractNumId w:val="42"/>
  </w:num>
  <w:num w:numId="35" w16cid:durableId="322438615">
    <w:abstractNumId w:val="25"/>
  </w:num>
  <w:num w:numId="36" w16cid:durableId="1215389916">
    <w:abstractNumId w:val="8"/>
  </w:num>
  <w:num w:numId="37" w16cid:durableId="1021930338">
    <w:abstractNumId w:val="18"/>
  </w:num>
  <w:num w:numId="38" w16cid:durableId="1161460987">
    <w:abstractNumId w:val="9"/>
  </w:num>
  <w:num w:numId="39" w16cid:durableId="825320328">
    <w:abstractNumId w:val="41"/>
  </w:num>
  <w:num w:numId="40" w16cid:durableId="1694455668">
    <w:abstractNumId w:val="29"/>
  </w:num>
  <w:num w:numId="41" w16cid:durableId="501627564">
    <w:abstractNumId w:val="2"/>
  </w:num>
  <w:num w:numId="42" w16cid:durableId="554971909">
    <w:abstractNumId w:val="7"/>
  </w:num>
  <w:num w:numId="43" w16cid:durableId="2071609434">
    <w:abstractNumId w:val="20"/>
  </w:num>
  <w:num w:numId="44" w16cid:durableId="1204513648">
    <w:abstractNumId w:val="17"/>
  </w:num>
  <w:num w:numId="45" w16cid:durableId="2012171842">
    <w:abstractNumId w:val="30"/>
  </w:num>
  <w:num w:numId="46" w16cid:durableId="390034025">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0968785">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133"/>
    <w:rsid w:val="000026E9"/>
    <w:rsid w:val="0000605F"/>
    <w:rsid w:val="00006213"/>
    <w:rsid w:val="00006D5B"/>
    <w:rsid w:val="00010E02"/>
    <w:rsid w:val="00013390"/>
    <w:rsid w:val="00014901"/>
    <w:rsid w:val="00015576"/>
    <w:rsid w:val="00015647"/>
    <w:rsid w:val="0001565D"/>
    <w:rsid w:val="00017524"/>
    <w:rsid w:val="00021120"/>
    <w:rsid w:val="000258B7"/>
    <w:rsid w:val="00025F85"/>
    <w:rsid w:val="0002728A"/>
    <w:rsid w:val="00027B30"/>
    <w:rsid w:val="0003061B"/>
    <w:rsid w:val="00030DA8"/>
    <w:rsid w:val="0003500E"/>
    <w:rsid w:val="00035146"/>
    <w:rsid w:val="00036494"/>
    <w:rsid w:val="00037A78"/>
    <w:rsid w:val="00040B49"/>
    <w:rsid w:val="00040E54"/>
    <w:rsid w:val="00054883"/>
    <w:rsid w:val="00054D11"/>
    <w:rsid w:val="00055736"/>
    <w:rsid w:val="00056DB9"/>
    <w:rsid w:val="000613F7"/>
    <w:rsid w:val="00065599"/>
    <w:rsid w:val="00066C9A"/>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2086"/>
    <w:rsid w:val="000D5B0B"/>
    <w:rsid w:val="000E1FF2"/>
    <w:rsid w:val="000F0EE6"/>
    <w:rsid w:val="000F17A4"/>
    <w:rsid w:val="000F32E2"/>
    <w:rsid w:val="000F4990"/>
    <w:rsid w:val="000F59B1"/>
    <w:rsid w:val="000F6A24"/>
    <w:rsid w:val="000F76CA"/>
    <w:rsid w:val="001003A9"/>
    <w:rsid w:val="00103424"/>
    <w:rsid w:val="00104404"/>
    <w:rsid w:val="00105F1E"/>
    <w:rsid w:val="00106904"/>
    <w:rsid w:val="00106B60"/>
    <w:rsid w:val="00106B95"/>
    <w:rsid w:val="00111F64"/>
    <w:rsid w:val="00114896"/>
    <w:rsid w:val="00115E6D"/>
    <w:rsid w:val="00117EBD"/>
    <w:rsid w:val="00120CFA"/>
    <w:rsid w:val="00124A56"/>
    <w:rsid w:val="00125968"/>
    <w:rsid w:val="00126383"/>
    <w:rsid w:val="00126442"/>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170D"/>
    <w:rsid w:val="001A2D7B"/>
    <w:rsid w:val="001A3F4E"/>
    <w:rsid w:val="001A459D"/>
    <w:rsid w:val="001A7A0A"/>
    <w:rsid w:val="001B16F5"/>
    <w:rsid w:val="001B2C35"/>
    <w:rsid w:val="001B5584"/>
    <w:rsid w:val="001C0A98"/>
    <w:rsid w:val="001C1590"/>
    <w:rsid w:val="001C4220"/>
    <w:rsid w:val="001C52FA"/>
    <w:rsid w:val="001C5C7E"/>
    <w:rsid w:val="001D1F8A"/>
    <w:rsid w:val="001D3909"/>
    <w:rsid w:val="001D7503"/>
    <w:rsid w:val="001D7FB8"/>
    <w:rsid w:val="001E38B8"/>
    <w:rsid w:val="001E5D1C"/>
    <w:rsid w:val="001E65BF"/>
    <w:rsid w:val="001F0C60"/>
    <w:rsid w:val="001F10D3"/>
    <w:rsid w:val="001F166A"/>
    <w:rsid w:val="001F265F"/>
    <w:rsid w:val="001F4D7C"/>
    <w:rsid w:val="001F60FD"/>
    <w:rsid w:val="00200C61"/>
    <w:rsid w:val="00200F65"/>
    <w:rsid w:val="00201A0C"/>
    <w:rsid w:val="00203081"/>
    <w:rsid w:val="002047FD"/>
    <w:rsid w:val="00204DA0"/>
    <w:rsid w:val="00205FDA"/>
    <w:rsid w:val="0020634B"/>
    <w:rsid w:val="00206553"/>
    <w:rsid w:val="002070EC"/>
    <w:rsid w:val="0021200E"/>
    <w:rsid w:val="00214125"/>
    <w:rsid w:val="002143F4"/>
    <w:rsid w:val="0021594A"/>
    <w:rsid w:val="002159F6"/>
    <w:rsid w:val="00216640"/>
    <w:rsid w:val="00216D69"/>
    <w:rsid w:val="00217571"/>
    <w:rsid w:val="002218E6"/>
    <w:rsid w:val="00221C65"/>
    <w:rsid w:val="002251F1"/>
    <w:rsid w:val="00227F89"/>
    <w:rsid w:val="002303B8"/>
    <w:rsid w:val="00230F8F"/>
    <w:rsid w:val="00234718"/>
    <w:rsid w:val="00234E25"/>
    <w:rsid w:val="00235C3B"/>
    <w:rsid w:val="002408C8"/>
    <w:rsid w:val="00242D23"/>
    <w:rsid w:val="002464FF"/>
    <w:rsid w:val="00254E35"/>
    <w:rsid w:val="00256938"/>
    <w:rsid w:val="00256B31"/>
    <w:rsid w:val="00262CD9"/>
    <w:rsid w:val="00265949"/>
    <w:rsid w:val="0026614E"/>
    <w:rsid w:val="002715FF"/>
    <w:rsid w:val="002718E4"/>
    <w:rsid w:val="00272283"/>
    <w:rsid w:val="0027294B"/>
    <w:rsid w:val="0027357B"/>
    <w:rsid w:val="00274FEB"/>
    <w:rsid w:val="002833BC"/>
    <w:rsid w:val="00290794"/>
    <w:rsid w:val="0029254A"/>
    <w:rsid w:val="00292759"/>
    <w:rsid w:val="002A1130"/>
    <w:rsid w:val="002A2192"/>
    <w:rsid w:val="002A3D18"/>
    <w:rsid w:val="002A4EFB"/>
    <w:rsid w:val="002A6151"/>
    <w:rsid w:val="002A727D"/>
    <w:rsid w:val="002B2830"/>
    <w:rsid w:val="002B474B"/>
    <w:rsid w:val="002B6294"/>
    <w:rsid w:val="002C10CA"/>
    <w:rsid w:val="002C17BA"/>
    <w:rsid w:val="002C1DBA"/>
    <w:rsid w:val="002C37E4"/>
    <w:rsid w:val="002C3FB8"/>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5ABA"/>
    <w:rsid w:val="00337F0E"/>
    <w:rsid w:val="00340F31"/>
    <w:rsid w:val="003410E5"/>
    <w:rsid w:val="00342109"/>
    <w:rsid w:val="003427D4"/>
    <w:rsid w:val="00343086"/>
    <w:rsid w:val="00343E80"/>
    <w:rsid w:val="003441BF"/>
    <w:rsid w:val="003464DE"/>
    <w:rsid w:val="00346668"/>
    <w:rsid w:val="00353A80"/>
    <w:rsid w:val="00354438"/>
    <w:rsid w:val="00361058"/>
    <w:rsid w:val="0036237D"/>
    <w:rsid w:val="00362AE9"/>
    <w:rsid w:val="00362F3C"/>
    <w:rsid w:val="003639B9"/>
    <w:rsid w:val="00363B8D"/>
    <w:rsid w:val="003844B6"/>
    <w:rsid w:val="00385791"/>
    <w:rsid w:val="003869B9"/>
    <w:rsid w:val="00390F4D"/>
    <w:rsid w:val="003912EB"/>
    <w:rsid w:val="003938E7"/>
    <w:rsid w:val="003A0A18"/>
    <w:rsid w:val="003A17F1"/>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509A"/>
    <w:rsid w:val="003D7066"/>
    <w:rsid w:val="003E0649"/>
    <w:rsid w:val="003E0ACE"/>
    <w:rsid w:val="003E0CA4"/>
    <w:rsid w:val="003E14F0"/>
    <w:rsid w:val="003E1DC8"/>
    <w:rsid w:val="003E26AA"/>
    <w:rsid w:val="003E342E"/>
    <w:rsid w:val="003E4AA7"/>
    <w:rsid w:val="003E4EE7"/>
    <w:rsid w:val="003F1C7E"/>
    <w:rsid w:val="003F286A"/>
    <w:rsid w:val="003F3A20"/>
    <w:rsid w:val="003F56A3"/>
    <w:rsid w:val="003F57B5"/>
    <w:rsid w:val="003F589E"/>
    <w:rsid w:val="00400A50"/>
    <w:rsid w:val="00405F5D"/>
    <w:rsid w:val="00406E21"/>
    <w:rsid w:val="00411143"/>
    <w:rsid w:val="00411A25"/>
    <w:rsid w:val="004161E8"/>
    <w:rsid w:val="00424F80"/>
    <w:rsid w:val="00427FFE"/>
    <w:rsid w:val="00430AC3"/>
    <w:rsid w:val="00435A6E"/>
    <w:rsid w:val="00435B47"/>
    <w:rsid w:val="004405E5"/>
    <w:rsid w:val="00440949"/>
    <w:rsid w:val="004442E3"/>
    <w:rsid w:val="00444AEA"/>
    <w:rsid w:val="004457FC"/>
    <w:rsid w:val="00450869"/>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1F56"/>
    <w:rsid w:val="004A31BA"/>
    <w:rsid w:val="004A3EDF"/>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49D"/>
    <w:rsid w:val="004E3689"/>
    <w:rsid w:val="004E579B"/>
    <w:rsid w:val="004E704B"/>
    <w:rsid w:val="004F3BC2"/>
    <w:rsid w:val="004F4461"/>
    <w:rsid w:val="004F52B2"/>
    <w:rsid w:val="004F5AE5"/>
    <w:rsid w:val="00500DE6"/>
    <w:rsid w:val="005010B2"/>
    <w:rsid w:val="00504617"/>
    <w:rsid w:val="00507AFC"/>
    <w:rsid w:val="00513367"/>
    <w:rsid w:val="00521F2B"/>
    <w:rsid w:val="005233A7"/>
    <w:rsid w:val="005241E3"/>
    <w:rsid w:val="005262B2"/>
    <w:rsid w:val="00526C12"/>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2F08"/>
    <w:rsid w:val="0055654E"/>
    <w:rsid w:val="005622B2"/>
    <w:rsid w:val="005633F7"/>
    <w:rsid w:val="00564A3A"/>
    <w:rsid w:val="0057249F"/>
    <w:rsid w:val="00574BA0"/>
    <w:rsid w:val="00575E1E"/>
    <w:rsid w:val="00580A41"/>
    <w:rsid w:val="00581511"/>
    <w:rsid w:val="00581E4A"/>
    <w:rsid w:val="00582414"/>
    <w:rsid w:val="0058287A"/>
    <w:rsid w:val="005846B9"/>
    <w:rsid w:val="00585645"/>
    <w:rsid w:val="00590943"/>
    <w:rsid w:val="005944BD"/>
    <w:rsid w:val="00594629"/>
    <w:rsid w:val="005971DC"/>
    <w:rsid w:val="005A106B"/>
    <w:rsid w:val="005A302B"/>
    <w:rsid w:val="005A3DE5"/>
    <w:rsid w:val="005A529D"/>
    <w:rsid w:val="005B05F5"/>
    <w:rsid w:val="005B29E9"/>
    <w:rsid w:val="005B6A3C"/>
    <w:rsid w:val="005B7D6C"/>
    <w:rsid w:val="005C155B"/>
    <w:rsid w:val="005C1FDC"/>
    <w:rsid w:val="005C2E22"/>
    <w:rsid w:val="005C61A8"/>
    <w:rsid w:val="005C74CC"/>
    <w:rsid w:val="005C7B1B"/>
    <w:rsid w:val="005D0151"/>
    <w:rsid w:val="005D01AE"/>
    <w:rsid w:val="005D1D17"/>
    <w:rsid w:val="005D3F04"/>
    <w:rsid w:val="005D71B6"/>
    <w:rsid w:val="005E39B3"/>
    <w:rsid w:val="005E5B61"/>
    <w:rsid w:val="005E794D"/>
    <w:rsid w:val="005F0301"/>
    <w:rsid w:val="005F2984"/>
    <w:rsid w:val="005F3A5D"/>
    <w:rsid w:val="005F592F"/>
    <w:rsid w:val="005F7139"/>
    <w:rsid w:val="006006BB"/>
    <w:rsid w:val="0060147D"/>
    <w:rsid w:val="00601E9A"/>
    <w:rsid w:val="0060214D"/>
    <w:rsid w:val="006034D3"/>
    <w:rsid w:val="0060471B"/>
    <w:rsid w:val="00604B1E"/>
    <w:rsid w:val="00606790"/>
    <w:rsid w:val="006105AD"/>
    <w:rsid w:val="0061076B"/>
    <w:rsid w:val="00614B81"/>
    <w:rsid w:val="00616B44"/>
    <w:rsid w:val="006211D8"/>
    <w:rsid w:val="00623F04"/>
    <w:rsid w:val="00630C33"/>
    <w:rsid w:val="00640792"/>
    <w:rsid w:val="00641CA5"/>
    <w:rsid w:val="006442F4"/>
    <w:rsid w:val="00646F31"/>
    <w:rsid w:val="00650103"/>
    <w:rsid w:val="006516C8"/>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380"/>
    <w:rsid w:val="00700E9B"/>
    <w:rsid w:val="00701168"/>
    <w:rsid w:val="00705E46"/>
    <w:rsid w:val="00710587"/>
    <w:rsid w:val="00711698"/>
    <w:rsid w:val="0071275A"/>
    <w:rsid w:val="00712E1E"/>
    <w:rsid w:val="007136B0"/>
    <w:rsid w:val="00714003"/>
    <w:rsid w:val="007153FC"/>
    <w:rsid w:val="007161C7"/>
    <w:rsid w:val="00716604"/>
    <w:rsid w:val="00716B2A"/>
    <w:rsid w:val="0071707B"/>
    <w:rsid w:val="00717763"/>
    <w:rsid w:val="00723E23"/>
    <w:rsid w:val="00725831"/>
    <w:rsid w:val="00726EF2"/>
    <w:rsid w:val="00727DB9"/>
    <w:rsid w:val="00731E8C"/>
    <w:rsid w:val="007362EC"/>
    <w:rsid w:val="007366CA"/>
    <w:rsid w:val="0074038C"/>
    <w:rsid w:val="00741007"/>
    <w:rsid w:val="007445F4"/>
    <w:rsid w:val="00744D17"/>
    <w:rsid w:val="007478EC"/>
    <w:rsid w:val="00752E94"/>
    <w:rsid w:val="00753094"/>
    <w:rsid w:val="0075373C"/>
    <w:rsid w:val="00760E52"/>
    <w:rsid w:val="0076413C"/>
    <w:rsid w:val="0076419B"/>
    <w:rsid w:val="007644E6"/>
    <w:rsid w:val="00764EE2"/>
    <w:rsid w:val="00766425"/>
    <w:rsid w:val="00770226"/>
    <w:rsid w:val="0077333E"/>
    <w:rsid w:val="00773EC0"/>
    <w:rsid w:val="007753EE"/>
    <w:rsid w:val="00775824"/>
    <w:rsid w:val="00775FF7"/>
    <w:rsid w:val="0077626D"/>
    <w:rsid w:val="00776EAD"/>
    <w:rsid w:val="00780033"/>
    <w:rsid w:val="00784FE3"/>
    <w:rsid w:val="007931E7"/>
    <w:rsid w:val="00794078"/>
    <w:rsid w:val="00796C95"/>
    <w:rsid w:val="0079723D"/>
    <w:rsid w:val="007A0CBD"/>
    <w:rsid w:val="007A22F2"/>
    <w:rsid w:val="007A2DAF"/>
    <w:rsid w:val="007A2FD7"/>
    <w:rsid w:val="007A515D"/>
    <w:rsid w:val="007B0407"/>
    <w:rsid w:val="007B1D11"/>
    <w:rsid w:val="007B2B86"/>
    <w:rsid w:val="007B5B3C"/>
    <w:rsid w:val="007B625D"/>
    <w:rsid w:val="007B63DC"/>
    <w:rsid w:val="007C1522"/>
    <w:rsid w:val="007C28A9"/>
    <w:rsid w:val="007C39A6"/>
    <w:rsid w:val="007C3F2F"/>
    <w:rsid w:val="007C4B55"/>
    <w:rsid w:val="007D16BC"/>
    <w:rsid w:val="007D189D"/>
    <w:rsid w:val="007D2C13"/>
    <w:rsid w:val="007D2DD4"/>
    <w:rsid w:val="007D3806"/>
    <w:rsid w:val="007D48ED"/>
    <w:rsid w:val="007D4F51"/>
    <w:rsid w:val="007D66DD"/>
    <w:rsid w:val="007D7DBC"/>
    <w:rsid w:val="007E4312"/>
    <w:rsid w:val="007E4836"/>
    <w:rsid w:val="007E51AC"/>
    <w:rsid w:val="007E642F"/>
    <w:rsid w:val="007E7871"/>
    <w:rsid w:val="007F038A"/>
    <w:rsid w:val="007F1D79"/>
    <w:rsid w:val="007F4A99"/>
    <w:rsid w:val="007F76EF"/>
    <w:rsid w:val="007F7C5C"/>
    <w:rsid w:val="007F7CDE"/>
    <w:rsid w:val="008002DC"/>
    <w:rsid w:val="00804FEF"/>
    <w:rsid w:val="00806380"/>
    <w:rsid w:val="00814711"/>
    <w:rsid w:val="008161DA"/>
    <w:rsid w:val="008202C4"/>
    <w:rsid w:val="008224FD"/>
    <w:rsid w:val="008265CF"/>
    <w:rsid w:val="00826B5A"/>
    <w:rsid w:val="00836AAC"/>
    <w:rsid w:val="00840784"/>
    <w:rsid w:val="008419B9"/>
    <w:rsid w:val="00842856"/>
    <w:rsid w:val="00842CB9"/>
    <w:rsid w:val="00844821"/>
    <w:rsid w:val="00854946"/>
    <w:rsid w:val="008549B1"/>
    <w:rsid w:val="00854DE2"/>
    <w:rsid w:val="00855000"/>
    <w:rsid w:val="00856169"/>
    <w:rsid w:val="00863CBD"/>
    <w:rsid w:val="00865637"/>
    <w:rsid w:val="00866D14"/>
    <w:rsid w:val="00867CA8"/>
    <w:rsid w:val="00870097"/>
    <w:rsid w:val="0087218E"/>
    <w:rsid w:val="00873187"/>
    <w:rsid w:val="00873BCC"/>
    <w:rsid w:val="00874FE7"/>
    <w:rsid w:val="008752ED"/>
    <w:rsid w:val="008779FB"/>
    <w:rsid w:val="00877B55"/>
    <w:rsid w:val="008842F7"/>
    <w:rsid w:val="00886DB6"/>
    <w:rsid w:val="008900C8"/>
    <w:rsid w:val="00897745"/>
    <w:rsid w:val="008A219D"/>
    <w:rsid w:val="008A5FD5"/>
    <w:rsid w:val="008A63FE"/>
    <w:rsid w:val="008A7711"/>
    <w:rsid w:val="008B275D"/>
    <w:rsid w:val="008B2E80"/>
    <w:rsid w:val="008B3F7A"/>
    <w:rsid w:val="008B3FC8"/>
    <w:rsid w:val="008C08B5"/>
    <w:rsid w:val="008C29FB"/>
    <w:rsid w:val="008C5BE8"/>
    <w:rsid w:val="008C7588"/>
    <w:rsid w:val="008D167B"/>
    <w:rsid w:val="008D240C"/>
    <w:rsid w:val="008D2525"/>
    <w:rsid w:val="008D3CA4"/>
    <w:rsid w:val="008D4D0B"/>
    <w:rsid w:val="008D4DAC"/>
    <w:rsid w:val="008E0A0C"/>
    <w:rsid w:val="008E0B4A"/>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6FA"/>
    <w:rsid w:val="00923966"/>
    <w:rsid w:val="0092659C"/>
    <w:rsid w:val="00934E48"/>
    <w:rsid w:val="00935E0E"/>
    <w:rsid w:val="009374A6"/>
    <w:rsid w:val="00942557"/>
    <w:rsid w:val="009445C4"/>
    <w:rsid w:val="009457B0"/>
    <w:rsid w:val="00946317"/>
    <w:rsid w:val="00946A07"/>
    <w:rsid w:val="009474E6"/>
    <w:rsid w:val="009474F6"/>
    <w:rsid w:val="009479B4"/>
    <w:rsid w:val="00951A13"/>
    <w:rsid w:val="00953BB4"/>
    <w:rsid w:val="00953F27"/>
    <w:rsid w:val="00955600"/>
    <w:rsid w:val="0095750F"/>
    <w:rsid w:val="0095780B"/>
    <w:rsid w:val="009607B5"/>
    <w:rsid w:val="00970809"/>
    <w:rsid w:val="009715FC"/>
    <w:rsid w:val="009728E4"/>
    <w:rsid w:val="009748DA"/>
    <w:rsid w:val="00977ACA"/>
    <w:rsid w:val="0098245B"/>
    <w:rsid w:val="009838E3"/>
    <w:rsid w:val="009853D0"/>
    <w:rsid w:val="009908DB"/>
    <w:rsid w:val="00992E55"/>
    <w:rsid w:val="0099490F"/>
    <w:rsid w:val="00995565"/>
    <w:rsid w:val="00995C85"/>
    <w:rsid w:val="00997E78"/>
    <w:rsid w:val="009A3E90"/>
    <w:rsid w:val="009A41DB"/>
    <w:rsid w:val="009A6157"/>
    <w:rsid w:val="009A6163"/>
    <w:rsid w:val="009A7368"/>
    <w:rsid w:val="009A7D29"/>
    <w:rsid w:val="009B4F56"/>
    <w:rsid w:val="009B53EE"/>
    <w:rsid w:val="009B5F1D"/>
    <w:rsid w:val="009B673E"/>
    <w:rsid w:val="009C3F4E"/>
    <w:rsid w:val="009C44FE"/>
    <w:rsid w:val="009C56F8"/>
    <w:rsid w:val="009C58F3"/>
    <w:rsid w:val="009C68A4"/>
    <w:rsid w:val="009D149A"/>
    <w:rsid w:val="009D2841"/>
    <w:rsid w:val="009D6033"/>
    <w:rsid w:val="009D691B"/>
    <w:rsid w:val="009D7A2A"/>
    <w:rsid w:val="009E0140"/>
    <w:rsid w:val="009E0E2F"/>
    <w:rsid w:val="009E2A72"/>
    <w:rsid w:val="009E5620"/>
    <w:rsid w:val="009E5CFB"/>
    <w:rsid w:val="009E7CAA"/>
    <w:rsid w:val="009F1475"/>
    <w:rsid w:val="009F29C5"/>
    <w:rsid w:val="009F4429"/>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7"/>
    <w:rsid w:val="00A150F8"/>
    <w:rsid w:val="00A2021D"/>
    <w:rsid w:val="00A33986"/>
    <w:rsid w:val="00A34AD3"/>
    <w:rsid w:val="00A374F4"/>
    <w:rsid w:val="00A40C48"/>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0450"/>
    <w:rsid w:val="00A75DD1"/>
    <w:rsid w:val="00A75F6E"/>
    <w:rsid w:val="00A76D14"/>
    <w:rsid w:val="00A8340F"/>
    <w:rsid w:val="00A84ABD"/>
    <w:rsid w:val="00A854E7"/>
    <w:rsid w:val="00A87C6F"/>
    <w:rsid w:val="00A90C48"/>
    <w:rsid w:val="00A93827"/>
    <w:rsid w:val="00A93987"/>
    <w:rsid w:val="00AA1ACC"/>
    <w:rsid w:val="00AA279A"/>
    <w:rsid w:val="00AB21E9"/>
    <w:rsid w:val="00AB43E8"/>
    <w:rsid w:val="00AB5D46"/>
    <w:rsid w:val="00AB784B"/>
    <w:rsid w:val="00AC0033"/>
    <w:rsid w:val="00AC14E4"/>
    <w:rsid w:val="00AC74FF"/>
    <w:rsid w:val="00AD11B2"/>
    <w:rsid w:val="00AD1688"/>
    <w:rsid w:val="00AD2088"/>
    <w:rsid w:val="00AD4356"/>
    <w:rsid w:val="00AD4640"/>
    <w:rsid w:val="00AD486A"/>
    <w:rsid w:val="00AD5914"/>
    <w:rsid w:val="00AE0427"/>
    <w:rsid w:val="00AE0B57"/>
    <w:rsid w:val="00AE3901"/>
    <w:rsid w:val="00AE5225"/>
    <w:rsid w:val="00AE601E"/>
    <w:rsid w:val="00AE7436"/>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086F"/>
    <w:rsid w:val="00B21016"/>
    <w:rsid w:val="00B21850"/>
    <w:rsid w:val="00B226EB"/>
    <w:rsid w:val="00B22B7D"/>
    <w:rsid w:val="00B23234"/>
    <w:rsid w:val="00B23633"/>
    <w:rsid w:val="00B25FBA"/>
    <w:rsid w:val="00B2604D"/>
    <w:rsid w:val="00B30A68"/>
    <w:rsid w:val="00B31D10"/>
    <w:rsid w:val="00B361F2"/>
    <w:rsid w:val="00B41558"/>
    <w:rsid w:val="00B42897"/>
    <w:rsid w:val="00B55BE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77E5E"/>
    <w:rsid w:val="00B80CAE"/>
    <w:rsid w:val="00B81285"/>
    <w:rsid w:val="00B81EF3"/>
    <w:rsid w:val="00B8343E"/>
    <w:rsid w:val="00B85BC4"/>
    <w:rsid w:val="00B86A22"/>
    <w:rsid w:val="00B90092"/>
    <w:rsid w:val="00B939F0"/>
    <w:rsid w:val="00B93EFD"/>
    <w:rsid w:val="00B95F12"/>
    <w:rsid w:val="00BA09B2"/>
    <w:rsid w:val="00BA1E89"/>
    <w:rsid w:val="00BA2C57"/>
    <w:rsid w:val="00BA4741"/>
    <w:rsid w:val="00BA4C53"/>
    <w:rsid w:val="00BA53F8"/>
    <w:rsid w:val="00BA5602"/>
    <w:rsid w:val="00BB3AF3"/>
    <w:rsid w:val="00BB5BA6"/>
    <w:rsid w:val="00BB70A5"/>
    <w:rsid w:val="00BB7B71"/>
    <w:rsid w:val="00BB7CB4"/>
    <w:rsid w:val="00BC4860"/>
    <w:rsid w:val="00BD2888"/>
    <w:rsid w:val="00BD3E08"/>
    <w:rsid w:val="00BD4D5C"/>
    <w:rsid w:val="00BE046E"/>
    <w:rsid w:val="00BE0AF5"/>
    <w:rsid w:val="00BE681A"/>
    <w:rsid w:val="00BF0593"/>
    <w:rsid w:val="00C00796"/>
    <w:rsid w:val="00C02A4B"/>
    <w:rsid w:val="00C0300D"/>
    <w:rsid w:val="00C035B1"/>
    <w:rsid w:val="00C05041"/>
    <w:rsid w:val="00C059FA"/>
    <w:rsid w:val="00C10B7A"/>
    <w:rsid w:val="00C1204F"/>
    <w:rsid w:val="00C168E8"/>
    <w:rsid w:val="00C169FE"/>
    <w:rsid w:val="00C16A48"/>
    <w:rsid w:val="00C21F57"/>
    <w:rsid w:val="00C23876"/>
    <w:rsid w:val="00C259B0"/>
    <w:rsid w:val="00C303E7"/>
    <w:rsid w:val="00C3286E"/>
    <w:rsid w:val="00C41392"/>
    <w:rsid w:val="00C45F20"/>
    <w:rsid w:val="00C4607A"/>
    <w:rsid w:val="00C46D9A"/>
    <w:rsid w:val="00C4731F"/>
    <w:rsid w:val="00C508C0"/>
    <w:rsid w:val="00C53BBE"/>
    <w:rsid w:val="00C54722"/>
    <w:rsid w:val="00C57863"/>
    <w:rsid w:val="00C57BFF"/>
    <w:rsid w:val="00C60AA8"/>
    <w:rsid w:val="00C61865"/>
    <w:rsid w:val="00C638FD"/>
    <w:rsid w:val="00C67E22"/>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C75"/>
    <w:rsid w:val="00CB0434"/>
    <w:rsid w:val="00CB0FF2"/>
    <w:rsid w:val="00CB2A2B"/>
    <w:rsid w:val="00CB531E"/>
    <w:rsid w:val="00CC00C5"/>
    <w:rsid w:val="00CC0C4D"/>
    <w:rsid w:val="00CC4073"/>
    <w:rsid w:val="00CD12B5"/>
    <w:rsid w:val="00CD2820"/>
    <w:rsid w:val="00CE0127"/>
    <w:rsid w:val="00CE271A"/>
    <w:rsid w:val="00CE2E14"/>
    <w:rsid w:val="00CE3C2B"/>
    <w:rsid w:val="00CE493C"/>
    <w:rsid w:val="00CE4F6C"/>
    <w:rsid w:val="00CE5D5C"/>
    <w:rsid w:val="00CE5E91"/>
    <w:rsid w:val="00CE6E8E"/>
    <w:rsid w:val="00CF18BC"/>
    <w:rsid w:val="00CF22CA"/>
    <w:rsid w:val="00CF313F"/>
    <w:rsid w:val="00CF42FA"/>
    <w:rsid w:val="00CF5143"/>
    <w:rsid w:val="00CF556D"/>
    <w:rsid w:val="00CF69AB"/>
    <w:rsid w:val="00D017E0"/>
    <w:rsid w:val="00D050F6"/>
    <w:rsid w:val="00D0588F"/>
    <w:rsid w:val="00D064C9"/>
    <w:rsid w:val="00D06B2C"/>
    <w:rsid w:val="00D11B3C"/>
    <w:rsid w:val="00D1281B"/>
    <w:rsid w:val="00D15722"/>
    <w:rsid w:val="00D23123"/>
    <w:rsid w:val="00D247BB"/>
    <w:rsid w:val="00D24BC4"/>
    <w:rsid w:val="00D24E36"/>
    <w:rsid w:val="00D25277"/>
    <w:rsid w:val="00D25814"/>
    <w:rsid w:val="00D31264"/>
    <w:rsid w:val="00D344B3"/>
    <w:rsid w:val="00D34579"/>
    <w:rsid w:val="00D3537D"/>
    <w:rsid w:val="00D403B8"/>
    <w:rsid w:val="00D45310"/>
    <w:rsid w:val="00D45476"/>
    <w:rsid w:val="00D52751"/>
    <w:rsid w:val="00D545B1"/>
    <w:rsid w:val="00D56F0B"/>
    <w:rsid w:val="00D578C1"/>
    <w:rsid w:val="00D61EE1"/>
    <w:rsid w:val="00D620E8"/>
    <w:rsid w:val="00D62461"/>
    <w:rsid w:val="00D6614C"/>
    <w:rsid w:val="00D664B3"/>
    <w:rsid w:val="00D73D21"/>
    <w:rsid w:val="00D74F7B"/>
    <w:rsid w:val="00D7784B"/>
    <w:rsid w:val="00D8420B"/>
    <w:rsid w:val="00D85035"/>
    <w:rsid w:val="00D86BF3"/>
    <w:rsid w:val="00D87323"/>
    <w:rsid w:val="00D903E8"/>
    <w:rsid w:val="00D9269A"/>
    <w:rsid w:val="00D935F4"/>
    <w:rsid w:val="00D96587"/>
    <w:rsid w:val="00DA076F"/>
    <w:rsid w:val="00DA2D92"/>
    <w:rsid w:val="00DA7041"/>
    <w:rsid w:val="00DB0508"/>
    <w:rsid w:val="00DB3BEA"/>
    <w:rsid w:val="00DB5E4E"/>
    <w:rsid w:val="00DC0660"/>
    <w:rsid w:val="00DC5839"/>
    <w:rsid w:val="00DC663B"/>
    <w:rsid w:val="00DD08F9"/>
    <w:rsid w:val="00DD1392"/>
    <w:rsid w:val="00DD3795"/>
    <w:rsid w:val="00DD4357"/>
    <w:rsid w:val="00DD461A"/>
    <w:rsid w:val="00DD4901"/>
    <w:rsid w:val="00DD6A87"/>
    <w:rsid w:val="00DD71EC"/>
    <w:rsid w:val="00DE0E09"/>
    <w:rsid w:val="00DE1D73"/>
    <w:rsid w:val="00DE4005"/>
    <w:rsid w:val="00DE4206"/>
    <w:rsid w:val="00E02251"/>
    <w:rsid w:val="00E03399"/>
    <w:rsid w:val="00E065C3"/>
    <w:rsid w:val="00E101C4"/>
    <w:rsid w:val="00E14CB8"/>
    <w:rsid w:val="00E1570D"/>
    <w:rsid w:val="00E16F13"/>
    <w:rsid w:val="00E170D8"/>
    <w:rsid w:val="00E1757A"/>
    <w:rsid w:val="00E204E3"/>
    <w:rsid w:val="00E20E00"/>
    <w:rsid w:val="00E216BE"/>
    <w:rsid w:val="00E22A65"/>
    <w:rsid w:val="00E22EF4"/>
    <w:rsid w:val="00E2483E"/>
    <w:rsid w:val="00E263AB"/>
    <w:rsid w:val="00E26721"/>
    <w:rsid w:val="00E272CE"/>
    <w:rsid w:val="00E27CB5"/>
    <w:rsid w:val="00E310B4"/>
    <w:rsid w:val="00E31D34"/>
    <w:rsid w:val="00E33A6D"/>
    <w:rsid w:val="00E34965"/>
    <w:rsid w:val="00E4073D"/>
    <w:rsid w:val="00E456A2"/>
    <w:rsid w:val="00E45C9F"/>
    <w:rsid w:val="00E45DE5"/>
    <w:rsid w:val="00E56202"/>
    <w:rsid w:val="00E61D05"/>
    <w:rsid w:val="00E64A0E"/>
    <w:rsid w:val="00E668E7"/>
    <w:rsid w:val="00E67C3F"/>
    <w:rsid w:val="00E72E99"/>
    <w:rsid w:val="00E75A6F"/>
    <w:rsid w:val="00E77572"/>
    <w:rsid w:val="00E81069"/>
    <w:rsid w:val="00E87FEB"/>
    <w:rsid w:val="00E9088D"/>
    <w:rsid w:val="00E909F4"/>
    <w:rsid w:val="00E9164B"/>
    <w:rsid w:val="00E91A96"/>
    <w:rsid w:val="00E92CD7"/>
    <w:rsid w:val="00E94A8B"/>
    <w:rsid w:val="00EA4001"/>
    <w:rsid w:val="00EA49D3"/>
    <w:rsid w:val="00EB29E7"/>
    <w:rsid w:val="00EB2E75"/>
    <w:rsid w:val="00EB66A0"/>
    <w:rsid w:val="00EB6D10"/>
    <w:rsid w:val="00EB7219"/>
    <w:rsid w:val="00EB72FB"/>
    <w:rsid w:val="00EC1A05"/>
    <w:rsid w:val="00ED1B9F"/>
    <w:rsid w:val="00ED1CD1"/>
    <w:rsid w:val="00ED22B3"/>
    <w:rsid w:val="00ED30CD"/>
    <w:rsid w:val="00ED4729"/>
    <w:rsid w:val="00ED4ACA"/>
    <w:rsid w:val="00ED60D4"/>
    <w:rsid w:val="00ED6EE0"/>
    <w:rsid w:val="00ED7191"/>
    <w:rsid w:val="00ED7445"/>
    <w:rsid w:val="00ED77D4"/>
    <w:rsid w:val="00EE131B"/>
    <w:rsid w:val="00EE211E"/>
    <w:rsid w:val="00EE2C92"/>
    <w:rsid w:val="00EE4FD5"/>
    <w:rsid w:val="00EE56AB"/>
    <w:rsid w:val="00EE6109"/>
    <w:rsid w:val="00EE61E9"/>
    <w:rsid w:val="00EE6205"/>
    <w:rsid w:val="00EF233A"/>
    <w:rsid w:val="00EF47FA"/>
    <w:rsid w:val="00EF638C"/>
    <w:rsid w:val="00EF6A71"/>
    <w:rsid w:val="00F0158E"/>
    <w:rsid w:val="00F02128"/>
    <w:rsid w:val="00F023ED"/>
    <w:rsid w:val="00F05FBD"/>
    <w:rsid w:val="00F062AD"/>
    <w:rsid w:val="00F105B4"/>
    <w:rsid w:val="00F10CD6"/>
    <w:rsid w:val="00F121BF"/>
    <w:rsid w:val="00F15379"/>
    <w:rsid w:val="00F159C0"/>
    <w:rsid w:val="00F209CC"/>
    <w:rsid w:val="00F25304"/>
    <w:rsid w:val="00F26923"/>
    <w:rsid w:val="00F32DB6"/>
    <w:rsid w:val="00F33281"/>
    <w:rsid w:val="00F34261"/>
    <w:rsid w:val="00F357AB"/>
    <w:rsid w:val="00F3744C"/>
    <w:rsid w:val="00F43464"/>
    <w:rsid w:val="00F4608B"/>
    <w:rsid w:val="00F463DF"/>
    <w:rsid w:val="00F46671"/>
    <w:rsid w:val="00F50218"/>
    <w:rsid w:val="00F50B09"/>
    <w:rsid w:val="00F51680"/>
    <w:rsid w:val="00F543B6"/>
    <w:rsid w:val="00F61C84"/>
    <w:rsid w:val="00F632CD"/>
    <w:rsid w:val="00F63F5D"/>
    <w:rsid w:val="00F6491C"/>
    <w:rsid w:val="00F65D87"/>
    <w:rsid w:val="00F666B4"/>
    <w:rsid w:val="00F66960"/>
    <w:rsid w:val="00F7278D"/>
    <w:rsid w:val="00F74C4D"/>
    <w:rsid w:val="00F76E46"/>
    <w:rsid w:val="00F774CC"/>
    <w:rsid w:val="00F77599"/>
    <w:rsid w:val="00F775A0"/>
    <w:rsid w:val="00F77ED7"/>
    <w:rsid w:val="00F8305F"/>
    <w:rsid w:val="00F836EE"/>
    <w:rsid w:val="00F8572E"/>
    <w:rsid w:val="00F85E9E"/>
    <w:rsid w:val="00F901C5"/>
    <w:rsid w:val="00F90BB5"/>
    <w:rsid w:val="00F912CF"/>
    <w:rsid w:val="00F91F08"/>
    <w:rsid w:val="00F95F78"/>
    <w:rsid w:val="00FA0AEC"/>
    <w:rsid w:val="00FA0DB4"/>
    <w:rsid w:val="00FA69B9"/>
    <w:rsid w:val="00FB149A"/>
    <w:rsid w:val="00FB2107"/>
    <w:rsid w:val="00FB4079"/>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D5F22"/>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23705"/>
    <w:rsid w:val="00044946"/>
    <w:rsid w:val="000843BA"/>
    <w:rsid w:val="000B2892"/>
    <w:rsid w:val="000B4B76"/>
    <w:rsid w:val="000C1609"/>
    <w:rsid w:val="000C3F4C"/>
    <w:rsid w:val="000F637B"/>
    <w:rsid w:val="00117EBD"/>
    <w:rsid w:val="00144C9C"/>
    <w:rsid w:val="001B52AB"/>
    <w:rsid w:val="001D64BE"/>
    <w:rsid w:val="001E3FE7"/>
    <w:rsid w:val="001E58E8"/>
    <w:rsid w:val="001E65ED"/>
    <w:rsid w:val="00251FA4"/>
    <w:rsid w:val="00282551"/>
    <w:rsid w:val="00282C78"/>
    <w:rsid w:val="00282EB9"/>
    <w:rsid w:val="002C72AF"/>
    <w:rsid w:val="002E3955"/>
    <w:rsid w:val="003464DE"/>
    <w:rsid w:val="00346FD3"/>
    <w:rsid w:val="00347BA0"/>
    <w:rsid w:val="00353962"/>
    <w:rsid w:val="0035568A"/>
    <w:rsid w:val="0037140D"/>
    <w:rsid w:val="003875A7"/>
    <w:rsid w:val="00395F96"/>
    <w:rsid w:val="0039708B"/>
    <w:rsid w:val="003B12A8"/>
    <w:rsid w:val="003C4115"/>
    <w:rsid w:val="003C56C1"/>
    <w:rsid w:val="003D51D7"/>
    <w:rsid w:val="00420E2A"/>
    <w:rsid w:val="00466AAD"/>
    <w:rsid w:val="00472598"/>
    <w:rsid w:val="00482747"/>
    <w:rsid w:val="00486AB2"/>
    <w:rsid w:val="004A19A3"/>
    <w:rsid w:val="004A3EDF"/>
    <w:rsid w:val="004D5140"/>
    <w:rsid w:val="005065CC"/>
    <w:rsid w:val="00534415"/>
    <w:rsid w:val="00537D3C"/>
    <w:rsid w:val="00554A92"/>
    <w:rsid w:val="00561A58"/>
    <w:rsid w:val="00574DE5"/>
    <w:rsid w:val="00580C17"/>
    <w:rsid w:val="005A302B"/>
    <w:rsid w:val="005A76D2"/>
    <w:rsid w:val="005C1D98"/>
    <w:rsid w:val="005C62A5"/>
    <w:rsid w:val="005D42AA"/>
    <w:rsid w:val="005D55E2"/>
    <w:rsid w:val="00603F7D"/>
    <w:rsid w:val="00630C33"/>
    <w:rsid w:val="006409F9"/>
    <w:rsid w:val="00653F8D"/>
    <w:rsid w:val="00654BA0"/>
    <w:rsid w:val="0066104E"/>
    <w:rsid w:val="006659B1"/>
    <w:rsid w:val="006C57C1"/>
    <w:rsid w:val="006E7BAA"/>
    <w:rsid w:val="00732630"/>
    <w:rsid w:val="00741EAD"/>
    <w:rsid w:val="007525EE"/>
    <w:rsid w:val="00774D92"/>
    <w:rsid w:val="007B2553"/>
    <w:rsid w:val="007C73C0"/>
    <w:rsid w:val="008022CC"/>
    <w:rsid w:val="00825AB3"/>
    <w:rsid w:val="00831C14"/>
    <w:rsid w:val="00846169"/>
    <w:rsid w:val="00852C4E"/>
    <w:rsid w:val="00886DB6"/>
    <w:rsid w:val="00897371"/>
    <w:rsid w:val="008B75D9"/>
    <w:rsid w:val="008C29FB"/>
    <w:rsid w:val="008C2B46"/>
    <w:rsid w:val="008E2D96"/>
    <w:rsid w:val="00936A30"/>
    <w:rsid w:val="0094094A"/>
    <w:rsid w:val="0098245B"/>
    <w:rsid w:val="00992B6A"/>
    <w:rsid w:val="009B227E"/>
    <w:rsid w:val="009C3432"/>
    <w:rsid w:val="009D0A3B"/>
    <w:rsid w:val="00A320DD"/>
    <w:rsid w:val="00A33B23"/>
    <w:rsid w:val="00A64576"/>
    <w:rsid w:val="00A9735D"/>
    <w:rsid w:val="00AA55EC"/>
    <w:rsid w:val="00AC0838"/>
    <w:rsid w:val="00AC593F"/>
    <w:rsid w:val="00AD3B89"/>
    <w:rsid w:val="00AD4F71"/>
    <w:rsid w:val="00AE61DD"/>
    <w:rsid w:val="00B100A4"/>
    <w:rsid w:val="00B73257"/>
    <w:rsid w:val="00B973CE"/>
    <w:rsid w:val="00BA71B4"/>
    <w:rsid w:val="00BD399D"/>
    <w:rsid w:val="00C04D80"/>
    <w:rsid w:val="00C0681C"/>
    <w:rsid w:val="00C070DA"/>
    <w:rsid w:val="00C10F9B"/>
    <w:rsid w:val="00C13F66"/>
    <w:rsid w:val="00C14BC2"/>
    <w:rsid w:val="00C2110E"/>
    <w:rsid w:val="00C35EF6"/>
    <w:rsid w:val="00C508C0"/>
    <w:rsid w:val="00C51EAB"/>
    <w:rsid w:val="00C60CB2"/>
    <w:rsid w:val="00C701A2"/>
    <w:rsid w:val="00CB1BFC"/>
    <w:rsid w:val="00D25814"/>
    <w:rsid w:val="00D37A11"/>
    <w:rsid w:val="00D43625"/>
    <w:rsid w:val="00D53614"/>
    <w:rsid w:val="00DB4995"/>
    <w:rsid w:val="00DE027C"/>
    <w:rsid w:val="00DF3EBF"/>
    <w:rsid w:val="00E05707"/>
    <w:rsid w:val="00E2483E"/>
    <w:rsid w:val="00E62C58"/>
    <w:rsid w:val="00E72329"/>
    <w:rsid w:val="00E97078"/>
    <w:rsid w:val="00EC1A05"/>
    <w:rsid w:val="00ED4ACA"/>
    <w:rsid w:val="00F34217"/>
    <w:rsid w:val="00F36470"/>
    <w:rsid w:val="00F47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F735-F8F9-44FA-8FBF-6B06E01B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3975</Words>
  <Characters>23856</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7</cp:revision>
  <cp:lastPrinted>2015-10-28T09:15:00Z</cp:lastPrinted>
  <dcterms:created xsi:type="dcterms:W3CDTF">2024-10-16T06:42:00Z</dcterms:created>
  <dcterms:modified xsi:type="dcterms:W3CDTF">2024-10-22T13:18:00Z</dcterms:modified>
</cp:coreProperties>
</file>