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CEFAC" w14:textId="77777777" w:rsidR="003E4C92" w:rsidRDefault="003E4C92" w:rsidP="003E4C92">
      <w:pPr>
        <w:widowControl/>
        <w:autoSpaceDE w:val="0"/>
        <w:autoSpaceDN w:val="0"/>
        <w:adjustRightInd w:val="0"/>
        <w:jc w:val="right"/>
        <w:rPr>
          <w:rStyle w:val="Teksttreci"/>
          <w:rFonts w:ascii="Arial" w:hAnsi="Arial" w:cs="Arial"/>
          <w:b/>
          <w:bCs/>
        </w:rPr>
      </w:pPr>
      <w:r>
        <w:rPr>
          <w:rStyle w:val="Teksttreci"/>
          <w:rFonts w:ascii="Arial" w:hAnsi="Arial" w:cs="Arial"/>
          <w:b/>
          <w:bCs/>
        </w:rPr>
        <w:t>Załącznik nr 1 do zapytania ofertowego</w:t>
      </w:r>
    </w:p>
    <w:p w14:paraId="38C352F5" w14:textId="77777777" w:rsidR="003E4C92" w:rsidRDefault="003E4C92" w:rsidP="003E4C92">
      <w:pPr>
        <w:widowControl/>
        <w:autoSpaceDE w:val="0"/>
        <w:autoSpaceDN w:val="0"/>
        <w:adjustRightInd w:val="0"/>
        <w:spacing w:before="360"/>
        <w:jc w:val="center"/>
        <w:rPr>
          <w:rStyle w:val="Teksttreci"/>
          <w:rFonts w:ascii="Arial" w:hAnsi="Arial" w:cs="Arial"/>
          <w:b/>
          <w:bCs/>
        </w:rPr>
      </w:pPr>
      <w:r w:rsidRPr="00260EC5">
        <w:rPr>
          <w:rStyle w:val="Teksttreci"/>
          <w:rFonts w:ascii="Arial" w:hAnsi="Arial" w:cs="Arial"/>
          <w:b/>
          <w:bCs/>
        </w:rPr>
        <w:t>Opis zamówienia</w:t>
      </w:r>
    </w:p>
    <w:p w14:paraId="385240B2" w14:textId="77777777" w:rsidR="003E4C92" w:rsidRDefault="003E4C92" w:rsidP="003E4C92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  <w:bCs/>
        </w:rPr>
      </w:pPr>
    </w:p>
    <w:p w14:paraId="4688AF46" w14:textId="77777777" w:rsidR="003E4C92" w:rsidRDefault="003E4C92" w:rsidP="003E4C92">
      <w:pPr>
        <w:widowControl/>
        <w:autoSpaceDE w:val="0"/>
        <w:autoSpaceDN w:val="0"/>
        <w:adjustRightInd w:val="0"/>
        <w:jc w:val="center"/>
        <w:rPr>
          <w:rStyle w:val="Teksttreci"/>
          <w:rFonts w:ascii="Arial" w:hAnsi="Arial" w:cs="Arial"/>
          <w:b/>
          <w:bCs/>
        </w:rPr>
      </w:pPr>
      <w:r>
        <w:rPr>
          <w:rStyle w:val="Teksttreci"/>
          <w:rFonts w:ascii="Arial" w:hAnsi="Arial" w:cs="Arial"/>
          <w:b/>
          <w:bCs/>
        </w:rPr>
        <w:t>Część 2 -  System</w:t>
      </w:r>
      <w:r w:rsidRPr="00260EC5">
        <w:rPr>
          <w:rStyle w:val="Teksttreci"/>
          <w:rFonts w:ascii="Arial" w:hAnsi="Arial" w:cs="Arial"/>
          <w:b/>
          <w:bCs/>
        </w:rPr>
        <w:t xml:space="preserve"> Antywirusow</w:t>
      </w:r>
      <w:r>
        <w:rPr>
          <w:rStyle w:val="Teksttreci"/>
          <w:rFonts w:ascii="Arial" w:hAnsi="Arial" w:cs="Arial"/>
          <w:b/>
          <w:bCs/>
        </w:rPr>
        <w:t>y</w:t>
      </w:r>
      <w:r w:rsidRPr="00260EC5">
        <w:rPr>
          <w:rStyle w:val="Teksttreci"/>
          <w:rFonts w:ascii="Arial" w:hAnsi="Arial" w:cs="Arial"/>
          <w:b/>
          <w:bCs/>
        </w:rPr>
        <w:t xml:space="preserve"> </w:t>
      </w:r>
      <w:r>
        <w:rPr>
          <w:rStyle w:val="Teksttreci"/>
          <w:rFonts w:ascii="Arial" w:hAnsi="Arial" w:cs="Arial"/>
          <w:b/>
          <w:bCs/>
        </w:rPr>
        <w:t xml:space="preserve">z modułem </w:t>
      </w:r>
      <w:r w:rsidRPr="00260EC5">
        <w:rPr>
          <w:rStyle w:val="Teksttreci"/>
          <w:rFonts w:ascii="Arial" w:hAnsi="Arial" w:cs="Arial"/>
          <w:b/>
          <w:bCs/>
        </w:rPr>
        <w:t>EDR</w:t>
      </w:r>
      <w:r>
        <w:rPr>
          <w:rStyle w:val="Teksttreci"/>
          <w:rFonts w:ascii="Arial" w:hAnsi="Arial" w:cs="Arial"/>
          <w:b/>
          <w:bCs/>
        </w:rPr>
        <w:t>/</w:t>
      </w:r>
      <w:r w:rsidRPr="00260EC5">
        <w:rPr>
          <w:rStyle w:val="Teksttreci"/>
          <w:rFonts w:ascii="Arial" w:hAnsi="Arial" w:cs="Arial"/>
          <w:b/>
          <w:bCs/>
        </w:rPr>
        <w:t>XDR</w:t>
      </w:r>
      <w:r>
        <w:rPr>
          <w:rStyle w:val="Teksttreci"/>
          <w:rFonts w:ascii="Arial" w:hAnsi="Arial" w:cs="Arial"/>
          <w:b/>
          <w:bCs/>
        </w:rPr>
        <w:t>,</w:t>
      </w:r>
    </w:p>
    <w:p w14:paraId="5736D98A" w14:textId="77777777" w:rsidR="00122486" w:rsidRDefault="00122486" w:rsidP="00122486">
      <w:pPr>
        <w:pStyle w:val="Default"/>
      </w:pPr>
    </w:p>
    <w:p w14:paraId="6E4474CC" w14:textId="77777777" w:rsidR="00122486" w:rsidRPr="00122486" w:rsidRDefault="00122486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  <w:r w:rsidRPr="00122486">
        <w:rPr>
          <w:rStyle w:val="Teksttreci"/>
          <w:rFonts w:ascii="Arial" w:hAnsi="Arial" w:cs="Arial"/>
        </w:rPr>
        <w:t xml:space="preserve">Zamawiający posiada obecnie oprogramowanie ESET PROTECT Advanced– 100 stanowisk – identyfikator publiczny: </w:t>
      </w:r>
      <w:r w:rsidR="00045B30" w:rsidRPr="00045B30">
        <w:rPr>
          <w:rStyle w:val="Teksttreci"/>
          <w:rFonts w:ascii="Arial" w:hAnsi="Arial" w:cs="Arial"/>
        </w:rPr>
        <w:t>333-UDE-ABB</w:t>
      </w:r>
      <w:r w:rsidR="00623F3B">
        <w:rPr>
          <w:rStyle w:val="Teksttreci"/>
          <w:rFonts w:ascii="Arial" w:hAnsi="Arial" w:cs="Arial"/>
        </w:rPr>
        <w:t xml:space="preserve"> ze wsparciem do dnia 25.10.2024 r.</w:t>
      </w:r>
    </w:p>
    <w:p w14:paraId="5341A501" w14:textId="6AF10C95" w:rsidR="00045B30" w:rsidRDefault="00122486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  <w:r w:rsidRPr="00122486">
        <w:rPr>
          <w:rStyle w:val="Teksttreci"/>
          <w:rFonts w:ascii="Arial" w:hAnsi="Arial" w:cs="Arial"/>
        </w:rPr>
        <w:t xml:space="preserve">Zamawiający docelowo oczekuje dostawy wersji ESET PROTECT </w:t>
      </w:r>
      <w:r>
        <w:rPr>
          <w:rStyle w:val="Teksttreci"/>
          <w:rFonts w:ascii="Arial" w:hAnsi="Arial" w:cs="Arial"/>
        </w:rPr>
        <w:t xml:space="preserve">Elite 125 stanowisk </w:t>
      </w:r>
      <w:r w:rsidRPr="00122486">
        <w:rPr>
          <w:rStyle w:val="Teksttreci"/>
          <w:rFonts w:ascii="Arial" w:hAnsi="Arial" w:cs="Arial"/>
        </w:rPr>
        <w:t xml:space="preserve">ważnych </w:t>
      </w:r>
      <w:r w:rsidR="00623F3B">
        <w:rPr>
          <w:rStyle w:val="Teksttreci"/>
          <w:rFonts w:ascii="Arial" w:hAnsi="Arial" w:cs="Arial"/>
        </w:rPr>
        <w:t xml:space="preserve">na okres </w:t>
      </w:r>
      <w:r w:rsidR="003E4C92">
        <w:rPr>
          <w:rStyle w:val="Teksttreci"/>
          <w:rFonts w:ascii="Arial" w:hAnsi="Arial" w:cs="Arial"/>
        </w:rPr>
        <w:t>do 30.06.2026 r.</w:t>
      </w:r>
    </w:p>
    <w:p w14:paraId="1863EA9D" w14:textId="77777777" w:rsidR="00623F3B" w:rsidRDefault="00623F3B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</w:p>
    <w:p w14:paraId="4C2C34F1" w14:textId="77777777" w:rsidR="00122486" w:rsidRPr="00623F3B" w:rsidRDefault="00122486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  <w:b/>
        </w:rPr>
      </w:pPr>
      <w:r w:rsidRPr="00623F3B">
        <w:rPr>
          <w:rStyle w:val="Teksttreci"/>
          <w:rFonts w:ascii="Arial" w:hAnsi="Arial" w:cs="Arial"/>
          <w:b/>
        </w:rPr>
        <w:t xml:space="preserve">Zamawiający dopuszcza również rozwiązanie równoważne zgodne z poniższymi zapisami: </w:t>
      </w:r>
    </w:p>
    <w:p w14:paraId="56F7EC53" w14:textId="02DCEF50" w:rsidR="00623F3B" w:rsidRPr="00122486" w:rsidRDefault="00623F3B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t>Z</w:t>
      </w:r>
      <w:r w:rsidR="00122486" w:rsidRPr="00122486">
        <w:rPr>
          <w:rStyle w:val="Teksttreci"/>
          <w:rFonts w:ascii="Arial" w:hAnsi="Arial" w:cs="Arial"/>
        </w:rPr>
        <w:t>amawiający wymaga dostawy 1</w:t>
      </w:r>
      <w:r w:rsidR="00122486">
        <w:rPr>
          <w:rStyle w:val="Teksttreci"/>
          <w:rFonts w:ascii="Arial" w:hAnsi="Arial" w:cs="Arial"/>
        </w:rPr>
        <w:t>25</w:t>
      </w:r>
      <w:r w:rsidR="00122486" w:rsidRPr="00122486">
        <w:rPr>
          <w:rStyle w:val="Teksttreci"/>
          <w:rFonts w:ascii="Arial" w:hAnsi="Arial" w:cs="Arial"/>
        </w:rPr>
        <w:t xml:space="preserve"> licencji na </w:t>
      </w:r>
      <w:r w:rsidR="003E4C92">
        <w:rPr>
          <w:rStyle w:val="Teksttreci"/>
          <w:rFonts w:ascii="Arial" w:hAnsi="Arial" w:cs="Arial"/>
        </w:rPr>
        <w:t>okres do 30.06.2026 r.</w:t>
      </w:r>
      <w:r w:rsidR="00122486" w:rsidRPr="00122486">
        <w:rPr>
          <w:rStyle w:val="Teksttreci"/>
          <w:rFonts w:ascii="Arial" w:hAnsi="Arial" w:cs="Arial"/>
        </w:rPr>
        <w:t xml:space="preserve"> zgodnych z poniższą specyfikacją. </w:t>
      </w:r>
      <w:r>
        <w:rPr>
          <w:rStyle w:val="Teksttreci"/>
          <w:rFonts w:ascii="Arial" w:hAnsi="Arial" w:cs="Arial"/>
        </w:rPr>
        <w:t>Ponadto Wykonawca złoży pisemne oświadczenie o spełnieniu wymagań zawartych w opisie zamówienia</w:t>
      </w:r>
      <w:r w:rsidR="003E4C92">
        <w:rPr>
          <w:rStyle w:val="Teksttreci"/>
          <w:rFonts w:ascii="Arial" w:hAnsi="Arial" w:cs="Arial"/>
        </w:rPr>
        <w:t>.</w:t>
      </w:r>
    </w:p>
    <w:p w14:paraId="0031FFC7" w14:textId="77777777" w:rsidR="00122486" w:rsidRPr="00122486" w:rsidRDefault="00122486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  <w:r w:rsidRPr="00122486">
        <w:rPr>
          <w:rStyle w:val="Teksttreci"/>
          <w:rFonts w:ascii="Arial" w:hAnsi="Arial" w:cs="Arial"/>
        </w:rPr>
        <w:t xml:space="preserve">Zamawiający uzna, że zaoferowane rozwiązanie posiada równoważne cechy z przedmiotem zamówienia, jeżeli będzie ono zawierało funkcjonalności co najmniej tożsame lub lepsze od określonych w poniższym opisie przedmiotu zamówienia w zakresie posiadanej funkcjonalności i będzie kompatybilne w 100% z oprogramowaniem posiadanym przez Zamawiającego, o którym mowa w poniższym opisie przedmiotu zamówienia. W przypadku zaproponowania wersji równoważnej Wykonawca zobowiązany jest załączyć do oferty opis i dane techniczne zaproponowanego rozwiązania umożliwiające porównanie go z wszystkimi parametrami wymaganymi niniejszym opisem przedmiotu zamówienia w tym zgodność posiadanego oprogramowania z zaproponowanym rozwiązaniem. </w:t>
      </w:r>
    </w:p>
    <w:p w14:paraId="192E1DAF" w14:textId="77777777" w:rsidR="00122486" w:rsidRPr="00122486" w:rsidRDefault="00122486" w:rsidP="00122486">
      <w:pPr>
        <w:pStyle w:val="Teksttreci0"/>
        <w:tabs>
          <w:tab w:val="left" w:pos="739"/>
        </w:tabs>
        <w:rPr>
          <w:rStyle w:val="Teksttreci"/>
          <w:rFonts w:ascii="Arial" w:hAnsi="Arial" w:cs="Arial"/>
        </w:rPr>
      </w:pPr>
      <w:r w:rsidRPr="003E4C92">
        <w:rPr>
          <w:rStyle w:val="Teksttreci"/>
          <w:rFonts w:ascii="Arial" w:hAnsi="Arial" w:cs="Arial"/>
        </w:rPr>
        <w:t>Ponadto zamawiający wymaga w przypadku dostarczenia oprogramowania równoważnego przeprowadzenia certyfikowanego przez producenta oprogramowania szkolenia dla administratora Urzędu, wdrożenia w siedzibie klienta, zainstalowania na wyznaczonych stacjach/serwerach/ urządzeniach mobilnych oraz przeniesienia konfiguracji z obecnie stosowanego systemu.</w:t>
      </w:r>
    </w:p>
    <w:p w14:paraId="19357262" w14:textId="77777777" w:rsidR="00122486" w:rsidRDefault="00122486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  <w:bCs/>
        </w:rPr>
      </w:pPr>
    </w:p>
    <w:p w14:paraId="3271D71A" w14:textId="77777777" w:rsidR="00356350" w:rsidRDefault="00260EC5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  <w:bCs/>
        </w:rPr>
      </w:pPr>
      <w:r w:rsidRPr="00260EC5">
        <w:rPr>
          <w:rStyle w:val="Teksttreci"/>
          <w:rFonts w:ascii="Arial" w:hAnsi="Arial" w:cs="Arial"/>
          <w:b/>
          <w:bCs/>
        </w:rPr>
        <w:t>Opis zamówienia</w:t>
      </w:r>
    </w:p>
    <w:p w14:paraId="5455C0A4" w14:textId="77777777" w:rsidR="00356350" w:rsidRDefault="00356350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  <w:bCs/>
        </w:rPr>
      </w:pPr>
    </w:p>
    <w:p w14:paraId="78CC2878" w14:textId="77777777" w:rsidR="00D345AD" w:rsidRDefault="00582C4E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  <w:bCs/>
        </w:rPr>
      </w:pPr>
      <w:r>
        <w:rPr>
          <w:rStyle w:val="Teksttreci"/>
          <w:rFonts w:ascii="Arial" w:hAnsi="Arial" w:cs="Arial"/>
          <w:b/>
          <w:bCs/>
        </w:rPr>
        <w:t>System</w:t>
      </w:r>
      <w:r w:rsidR="00260EC5" w:rsidRPr="00260EC5">
        <w:rPr>
          <w:rStyle w:val="Teksttreci"/>
          <w:rFonts w:ascii="Arial" w:hAnsi="Arial" w:cs="Arial"/>
          <w:b/>
          <w:bCs/>
        </w:rPr>
        <w:t xml:space="preserve"> Antywirusow</w:t>
      </w:r>
      <w:r>
        <w:rPr>
          <w:rStyle w:val="Teksttreci"/>
          <w:rFonts w:ascii="Arial" w:hAnsi="Arial" w:cs="Arial"/>
          <w:b/>
          <w:bCs/>
        </w:rPr>
        <w:t>y</w:t>
      </w:r>
      <w:r w:rsidR="00260EC5" w:rsidRPr="00260EC5">
        <w:rPr>
          <w:rStyle w:val="Teksttreci"/>
          <w:rFonts w:ascii="Arial" w:hAnsi="Arial" w:cs="Arial"/>
          <w:b/>
          <w:bCs/>
        </w:rPr>
        <w:t xml:space="preserve"> </w:t>
      </w:r>
      <w:r w:rsidR="00A06112">
        <w:rPr>
          <w:rStyle w:val="Teksttreci"/>
          <w:rFonts w:ascii="Arial" w:hAnsi="Arial" w:cs="Arial"/>
          <w:b/>
          <w:bCs/>
        </w:rPr>
        <w:t>z modułem</w:t>
      </w:r>
      <w:r w:rsidR="008742CA">
        <w:rPr>
          <w:rStyle w:val="Teksttreci"/>
          <w:rFonts w:ascii="Arial" w:hAnsi="Arial" w:cs="Arial"/>
          <w:b/>
          <w:bCs/>
        </w:rPr>
        <w:t xml:space="preserve"> </w:t>
      </w:r>
      <w:r w:rsidR="00260EC5" w:rsidRPr="00260EC5">
        <w:rPr>
          <w:rStyle w:val="Teksttreci"/>
          <w:rFonts w:ascii="Arial" w:hAnsi="Arial" w:cs="Arial"/>
          <w:b/>
          <w:bCs/>
        </w:rPr>
        <w:t>EDR</w:t>
      </w:r>
      <w:r w:rsidR="00A06112">
        <w:rPr>
          <w:rStyle w:val="Teksttreci"/>
          <w:rFonts w:ascii="Arial" w:hAnsi="Arial" w:cs="Arial"/>
          <w:b/>
          <w:bCs/>
        </w:rPr>
        <w:t>/</w:t>
      </w:r>
      <w:r w:rsidR="00260EC5" w:rsidRPr="00260EC5">
        <w:rPr>
          <w:rStyle w:val="Teksttreci"/>
          <w:rFonts w:ascii="Arial" w:hAnsi="Arial" w:cs="Arial"/>
          <w:b/>
          <w:bCs/>
        </w:rPr>
        <w:t>XDR</w:t>
      </w:r>
      <w:bookmarkStart w:id="0" w:name="bookmark0"/>
      <w:r w:rsidR="008742CA">
        <w:rPr>
          <w:rStyle w:val="Teksttreci"/>
          <w:rFonts w:ascii="Arial" w:hAnsi="Arial" w:cs="Arial"/>
          <w:b/>
          <w:bCs/>
        </w:rPr>
        <w:t>,</w:t>
      </w:r>
      <w:r w:rsidR="00260EC5" w:rsidRPr="00260EC5">
        <w:rPr>
          <w:rStyle w:val="Teksttreci"/>
          <w:rFonts w:ascii="Arial" w:hAnsi="Arial" w:cs="Arial"/>
          <w:b/>
          <w:bCs/>
        </w:rPr>
        <w:t xml:space="preserve"> </w:t>
      </w:r>
    </w:p>
    <w:p w14:paraId="4B397C14" w14:textId="77777777" w:rsidR="00D345AD" w:rsidRDefault="00D345AD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</w:rPr>
      </w:pPr>
    </w:p>
    <w:p w14:paraId="7759E819" w14:textId="77777777" w:rsidR="00A65FA3" w:rsidRDefault="00A65FA3" w:rsidP="00260EC5">
      <w:pPr>
        <w:widowControl/>
        <w:autoSpaceDE w:val="0"/>
        <w:autoSpaceDN w:val="0"/>
        <w:adjustRightInd w:val="0"/>
        <w:rPr>
          <w:rStyle w:val="Teksttreci"/>
          <w:rFonts w:ascii="Arial" w:hAnsi="Arial" w:cs="Arial"/>
          <w:b/>
        </w:rPr>
      </w:pPr>
    </w:p>
    <w:p w14:paraId="4F2A094F" w14:textId="77777777" w:rsidR="00BC67BE" w:rsidRPr="00A65FA3" w:rsidRDefault="00D345AD" w:rsidP="00A65FA3">
      <w:pPr>
        <w:pStyle w:val="Nagwek10"/>
        <w:keepNext/>
        <w:keepLines/>
        <w:spacing w:after="160"/>
        <w:rPr>
          <w:rStyle w:val="Nagwek1"/>
          <w:rFonts w:ascii="Arial" w:hAnsi="Arial" w:cs="Arial"/>
          <w:b/>
          <w:bCs/>
        </w:rPr>
      </w:pPr>
      <w:r w:rsidRPr="00A65FA3">
        <w:rPr>
          <w:rStyle w:val="Nagwek1"/>
          <w:rFonts w:ascii="Arial" w:hAnsi="Arial" w:cs="Arial"/>
          <w:b/>
        </w:rPr>
        <w:t>A</w:t>
      </w:r>
      <w:r w:rsidR="00837746" w:rsidRPr="00A65FA3">
        <w:rPr>
          <w:rStyle w:val="Nagwek1"/>
          <w:rFonts w:ascii="Arial" w:hAnsi="Arial" w:cs="Arial"/>
          <w:b/>
        </w:rPr>
        <w:t>dministracja zdalna w chmurze</w:t>
      </w:r>
      <w:bookmarkEnd w:id="0"/>
    </w:p>
    <w:p w14:paraId="1AB3E9DA" w14:textId="77777777" w:rsidR="00BC67BE" w:rsidRPr="00260EC5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być dostępne w chmurze producenta oprogramowania antywirusowego.</w:t>
      </w:r>
    </w:p>
    <w:p w14:paraId="031F14FC" w14:textId="77777777" w:rsidR="00BC67BE" w:rsidRPr="00260EC5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umożliwiać dostęp do konsoli centralnego zarządzania z poziomu interfejsu WWW.</w:t>
      </w:r>
    </w:p>
    <w:p w14:paraId="5A74B148" w14:textId="77777777" w:rsidR="00BC67BE" w:rsidRPr="00260EC5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09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być zabezpieczone za pośrednictwem protokołu SSL.</w:t>
      </w:r>
    </w:p>
    <w:p w14:paraId="49C1F7AA" w14:textId="77777777" w:rsidR="00BC67BE" w:rsidRPr="00260EC5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mechanizm wykrywający sklonowane maszyny na podstawie unikatowego identyfikatora sprzętowego stacji.</w:t>
      </w:r>
    </w:p>
    <w:p w14:paraId="314723CE" w14:textId="77777777" w:rsidR="00BC67BE" w:rsidRPr="00A06112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komunikacji agenta przy wykorzystaniu HTTP Proxy.</w:t>
      </w:r>
    </w:p>
    <w:p w14:paraId="113550A8" w14:textId="77777777" w:rsidR="00BC67BE" w:rsidRPr="00A06112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 xml:space="preserve">Rozwiązanie musi posiadać możliwość zarządzania urządzeniami mobilnymi – </w:t>
      </w:r>
      <w:r w:rsidRPr="00260EC5">
        <w:rPr>
          <w:rStyle w:val="Teksttreci"/>
          <w:rFonts w:ascii="Arial" w:hAnsi="Arial" w:cs="Arial"/>
        </w:rPr>
        <w:lastRenderedPageBreak/>
        <w:t>MDM.</w:t>
      </w:r>
    </w:p>
    <w:p w14:paraId="4564070F" w14:textId="77777777" w:rsidR="00BC67BE" w:rsidRPr="00260EC5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wymuszenia dwufazowej autoryzacji podczas logowania do konsoli administracyjnej.</w:t>
      </w:r>
    </w:p>
    <w:p w14:paraId="296FB5F9" w14:textId="77777777" w:rsidR="00BC67BE" w:rsidRPr="00A06112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Fonts w:ascii="Arial" w:hAnsi="Arial" w:cs="Arial"/>
          <w:color w:val="000000" w:themeColor="text1"/>
        </w:rPr>
      </w:pPr>
      <w:r w:rsidRPr="00260EC5">
        <w:rPr>
          <w:rStyle w:val="Teksttreci"/>
          <w:rFonts w:ascii="Arial" w:hAnsi="Arial" w:cs="Arial"/>
        </w:rPr>
        <w:t xml:space="preserve">Rozwiązanie musi posiadać możliwość dodania zestawu uprawnień dla użytkowników w oparciu co najmniej o funkcje zarządzania: politykami, </w:t>
      </w:r>
      <w:r w:rsidRPr="00A06112">
        <w:rPr>
          <w:rStyle w:val="Teksttreci"/>
          <w:rFonts w:ascii="Arial" w:hAnsi="Arial" w:cs="Arial"/>
          <w:color w:val="000000" w:themeColor="text1"/>
        </w:rPr>
        <w:t>raportowaniem, zarządzaniem licencjami, zadaniami administracyjnymi. Każda z funkcji musi posiadać możliwość wyboru uprawnienia: odczyt, użyj, zapisz oraz brak.</w:t>
      </w:r>
    </w:p>
    <w:p w14:paraId="3DA4DE09" w14:textId="77777777" w:rsidR="00BC67BE" w:rsidRPr="00A65FA3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</w:rPr>
      </w:pPr>
      <w:r w:rsidRPr="00A06112">
        <w:rPr>
          <w:rStyle w:val="Teksttreci"/>
          <w:rFonts w:ascii="Arial" w:hAnsi="Arial" w:cs="Arial"/>
          <w:color w:val="000000" w:themeColor="text1"/>
        </w:rPr>
        <w:t>Rozwiązanie musi posiadać szablon</w:t>
      </w:r>
      <w:r w:rsidR="00A06112" w:rsidRPr="00A06112">
        <w:rPr>
          <w:rStyle w:val="Teksttreci"/>
          <w:rFonts w:ascii="Arial" w:hAnsi="Arial" w:cs="Arial"/>
          <w:color w:val="000000" w:themeColor="text1"/>
        </w:rPr>
        <w:t>y</w:t>
      </w:r>
      <w:r w:rsidRPr="00A06112">
        <w:rPr>
          <w:rStyle w:val="Teksttreci"/>
          <w:rFonts w:ascii="Arial" w:hAnsi="Arial" w:cs="Arial"/>
          <w:color w:val="000000" w:themeColor="text1"/>
        </w:rPr>
        <w:t xml:space="preserve"> raportów, przygotowan</w:t>
      </w:r>
      <w:r w:rsidR="00A06112" w:rsidRPr="00A06112">
        <w:rPr>
          <w:rStyle w:val="Teksttreci"/>
          <w:rFonts w:ascii="Arial" w:hAnsi="Arial" w:cs="Arial"/>
          <w:color w:val="000000" w:themeColor="text1"/>
        </w:rPr>
        <w:t>e</w:t>
      </w:r>
      <w:r w:rsidRPr="00A06112">
        <w:rPr>
          <w:rStyle w:val="Teksttreci"/>
          <w:rFonts w:ascii="Arial" w:hAnsi="Arial" w:cs="Arial"/>
          <w:color w:val="000000" w:themeColor="text1"/>
        </w:rPr>
        <w:t xml:space="preserve"> przez producenta.</w:t>
      </w:r>
    </w:p>
    <w:p w14:paraId="78E6CB2B" w14:textId="77777777" w:rsidR="00BC67BE" w:rsidRPr="00A65FA3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  <w:color w:val="000000" w:themeColor="text1"/>
        </w:rPr>
      </w:pPr>
      <w:r w:rsidRPr="00A06112">
        <w:rPr>
          <w:rStyle w:val="Teksttreci"/>
          <w:rFonts w:ascii="Arial" w:hAnsi="Arial" w:cs="Arial"/>
          <w:color w:val="000000" w:themeColor="text1"/>
        </w:rPr>
        <w:t>Rozwiązanie musi posiadać możliwość tworzenia grup statycznych i dynamicznych komputerów</w:t>
      </w:r>
      <w:r w:rsidRPr="00A65FA3">
        <w:rPr>
          <w:rStyle w:val="Teksttreci"/>
          <w:rFonts w:ascii="Arial" w:hAnsi="Arial" w:cs="Arial"/>
          <w:color w:val="000000" w:themeColor="text1"/>
        </w:rPr>
        <w:t>.</w:t>
      </w:r>
    </w:p>
    <w:p w14:paraId="490D30E6" w14:textId="77777777" w:rsidR="00BC67BE" w:rsidRPr="00A65FA3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  <w:color w:val="000000" w:themeColor="text1"/>
        </w:rPr>
      </w:pPr>
      <w:r w:rsidRPr="00A65FA3">
        <w:rPr>
          <w:rStyle w:val="Teksttreci"/>
          <w:rFonts w:ascii="Arial" w:hAnsi="Arial" w:cs="Arial"/>
          <w:color w:val="000000" w:themeColor="text1"/>
        </w:rPr>
        <w:t>Grupy dynamiczne muszą być tworzone na podstawie szablonu określającego warunki, jakie musi spełnić klient, aby został umieszczony w danej grupie. Warunki muszą zawierać co najmniej: adresy sieciowe IP, aktywne zagrożenia, stan funkcjonowania/ochrony, wersja systemu operacyjnego, podzespoły komputera.</w:t>
      </w:r>
    </w:p>
    <w:p w14:paraId="1A19C033" w14:textId="77777777" w:rsidR="00356350" w:rsidRPr="00A65FA3" w:rsidRDefault="00837746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  <w:color w:val="000000" w:themeColor="text1"/>
        </w:rPr>
      </w:pPr>
      <w:r w:rsidRPr="00A65FA3">
        <w:rPr>
          <w:rStyle w:val="Teksttreci"/>
          <w:rFonts w:ascii="Arial" w:hAnsi="Arial" w:cs="Arial"/>
          <w:color w:val="000000" w:themeColor="text1"/>
        </w:rPr>
        <w:t>Rozwiązanie musi posiadać możliwość uruchomienia zadań automatycznie, przynajmniej z wyzwalaczem: wyrażenie CRON, codziennie, cotygodniowo, comiesięcznie, corocznie, po wystąpieniu nowego zdarzenia oraz umieszczeniu agenta w grupie dynamicznej.</w:t>
      </w:r>
    </w:p>
    <w:p w14:paraId="68EF136E" w14:textId="77777777" w:rsidR="00356350" w:rsidRPr="00A65FA3" w:rsidRDefault="00356350" w:rsidP="00A65FA3">
      <w:pPr>
        <w:pStyle w:val="Teksttreci0"/>
        <w:numPr>
          <w:ilvl w:val="0"/>
          <w:numId w:val="1"/>
        </w:numPr>
        <w:tabs>
          <w:tab w:val="left" w:pos="739"/>
        </w:tabs>
        <w:ind w:left="740" w:hanging="360"/>
        <w:rPr>
          <w:rStyle w:val="Teksttreci"/>
          <w:rFonts w:ascii="Arial" w:hAnsi="Arial" w:cs="Arial"/>
          <w:color w:val="000000" w:themeColor="text1"/>
        </w:rPr>
      </w:pPr>
      <w:r w:rsidRPr="00A65FA3">
        <w:rPr>
          <w:rStyle w:val="Teksttreci"/>
          <w:rFonts w:ascii="Arial" w:hAnsi="Arial" w:cs="Arial"/>
          <w:color w:val="000000" w:themeColor="text1"/>
        </w:rPr>
        <w:t>Wymagana jest opieka wdrożeniowa certyfikowanego inżyniera produktu.</w:t>
      </w:r>
    </w:p>
    <w:p w14:paraId="36C957ED" w14:textId="77777777" w:rsidR="00356350" w:rsidRPr="00356350" w:rsidRDefault="00356350" w:rsidP="00356350">
      <w:pPr>
        <w:pStyle w:val="Teksttreci0"/>
        <w:tabs>
          <w:tab w:val="left" w:pos="838"/>
        </w:tabs>
        <w:ind w:left="737"/>
        <w:rPr>
          <w:rStyle w:val="Teksttreci"/>
          <w:rFonts w:ascii="Arial" w:hAnsi="Arial" w:cs="Arial"/>
        </w:rPr>
      </w:pPr>
    </w:p>
    <w:p w14:paraId="653EE754" w14:textId="77777777" w:rsidR="00BC67BE" w:rsidRPr="00A65FA3" w:rsidRDefault="00837746" w:rsidP="00A65FA3">
      <w:pPr>
        <w:pStyle w:val="Nagwek10"/>
        <w:keepNext/>
        <w:keepLines/>
        <w:spacing w:after="160"/>
        <w:rPr>
          <w:rStyle w:val="Nagwek1"/>
          <w:rFonts w:ascii="Arial" w:hAnsi="Arial" w:cs="Arial"/>
        </w:rPr>
      </w:pPr>
      <w:bookmarkStart w:id="1" w:name="bookmark2"/>
      <w:r w:rsidRPr="00260EC5">
        <w:rPr>
          <w:rStyle w:val="Nagwek1"/>
          <w:rFonts w:ascii="Arial" w:hAnsi="Arial" w:cs="Arial"/>
          <w:b/>
          <w:bCs/>
        </w:rPr>
        <w:t>Ochrona stacji roboczych</w:t>
      </w:r>
      <w:bookmarkEnd w:id="1"/>
    </w:p>
    <w:p w14:paraId="393D5F40" w14:textId="77777777" w:rsidR="00BC67BE" w:rsidRPr="00A06112" w:rsidRDefault="00837746" w:rsidP="00A65FA3">
      <w:pPr>
        <w:pStyle w:val="Teksttreci0"/>
        <w:numPr>
          <w:ilvl w:val="0"/>
          <w:numId w:val="2"/>
        </w:numPr>
        <w:tabs>
          <w:tab w:val="left" w:pos="739"/>
        </w:tabs>
        <w:ind w:left="740" w:hanging="44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wspierać systemy operacyjne Windows (Windows 10/Windows 11).</w:t>
      </w:r>
    </w:p>
    <w:p w14:paraId="027BFD02" w14:textId="77777777" w:rsidR="00BC67BE" w:rsidRPr="00260EC5" w:rsidRDefault="00A06112" w:rsidP="00A65FA3">
      <w:pPr>
        <w:pStyle w:val="Teksttreci0"/>
        <w:numPr>
          <w:ilvl w:val="0"/>
          <w:numId w:val="2"/>
        </w:numPr>
        <w:tabs>
          <w:tab w:val="left" w:pos="778"/>
        </w:tabs>
        <w:ind w:firstLine="300"/>
        <w:rPr>
          <w:rFonts w:ascii="Arial" w:hAnsi="Arial" w:cs="Arial"/>
        </w:rPr>
      </w:pPr>
      <w:r>
        <w:rPr>
          <w:rStyle w:val="Teksttreci"/>
          <w:rFonts w:ascii="Arial" w:hAnsi="Arial" w:cs="Arial"/>
        </w:rPr>
        <w:t>R</w:t>
      </w:r>
      <w:r w:rsidR="00837746" w:rsidRPr="00260EC5">
        <w:rPr>
          <w:rStyle w:val="Teksttreci"/>
          <w:rFonts w:ascii="Arial" w:hAnsi="Arial" w:cs="Arial"/>
        </w:rPr>
        <w:t>ozwiązanie musi wspierać architekturę ARM64.</w:t>
      </w:r>
    </w:p>
    <w:p w14:paraId="69A5F8A3" w14:textId="77777777" w:rsidR="00BC67BE" w:rsidRPr="00260EC5" w:rsidRDefault="00837746" w:rsidP="00A65FA3">
      <w:pPr>
        <w:pStyle w:val="Teksttreci0"/>
        <w:numPr>
          <w:ilvl w:val="0"/>
          <w:numId w:val="2"/>
        </w:numPr>
        <w:tabs>
          <w:tab w:val="left" w:pos="739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wykrywanie i usuwanie niebezpiecznych aplikacji typu adware, spyware, dialer, phishing, narzędzi hakerskich, backdoor.</w:t>
      </w:r>
    </w:p>
    <w:p w14:paraId="1F4066ED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9"/>
        </w:tabs>
        <w:spacing w:after="40"/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wbudowaną technologię do ochrony przed rootkitami oraz podłączeniem komputera do sieci botnet.</w:t>
      </w:r>
    </w:p>
    <w:p w14:paraId="04B9572F" w14:textId="77777777" w:rsidR="00BC67BE" w:rsidRPr="00260EC5" w:rsidRDefault="00837746" w:rsidP="00A06112">
      <w:pPr>
        <w:pStyle w:val="Teksttreci0"/>
        <w:numPr>
          <w:ilvl w:val="0"/>
          <w:numId w:val="2"/>
        </w:numPr>
        <w:tabs>
          <w:tab w:val="left" w:pos="739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wykrywanie potencjalnie niepożądanych, niebezpiecznych oraz podejrzanych aplikacji.</w:t>
      </w:r>
    </w:p>
    <w:p w14:paraId="55526BAE" w14:textId="77777777" w:rsidR="00BC67BE" w:rsidRPr="00260EC5" w:rsidRDefault="00837746" w:rsidP="00A06112">
      <w:pPr>
        <w:pStyle w:val="Teksttreci0"/>
        <w:numPr>
          <w:ilvl w:val="0"/>
          <w:numId w:val="2"/>
        </w:numPr>
        <w:tabs>
          <w:tab w:val="left" w:pos="737"/>
        </w:tabs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skanowanie w czasie rzeczywistym otwieranych, zapisywanych i wykonywanych plików.</w:t>
      </w:r>
    </w:p>
    <w:p w14:paraId="55F9E899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skanowanie całego dysku, wybranych katalogów lub pojedynczych plików "na żądanie" lub według harmonogramu.</w:t>
      </w:r>
    </w:p>
    <w:p w14:paraId="6F5D0F1E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skanowanie plików spakowanych i skompresowanych oraz dysków sieciowych i dysków przenośnych.</w:t>
      </w:r>
    </w:p>
    <w:p w14:paraId="6019F46C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opcję umieszczenia na liście wykluczeń ze skanowania wybranych plików, katalogów lub plików na podstawie rozszerzenia, nazwy, sumy kontrolnej (SHA1) oraz lokalizacji pliku.</w:t>
      </w:r>
    </w:p>
    <w:p w14:paraId="5EC2BD42" w14:textId="77777777" w:rsidR="00BC67BE" w:rsidRPr="00260EC5" w:rsidRDefault="00837746" w:rsidP="00A06112">
      <w:pPr>
        <w:pStyle w:val="Teksttreci0"/>
        <w:numPr>
          <w:ilvl w:val="0"/>
          <w:numId w:val="2"/>
        </w:numPr>
        <w:tabs>
          <w:tab w:val="left" w:pos="737"/>
        </w:tabs>
        <w:ind w:firstLine="30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integrować się z Intel Threat Detection Technology.</w:t>
      </w:r>
    </w:p>
    <w:p w14:paraId="6FE367A3" w14:textId="77777777" w:rsidR="00BC67BE" w:rsidRPr="00260EC5" w:rsidRDefault="00837746" w:rsidP="00A06112">
      <w:pPr>
        <w:pStyle w:val="Teksttreci0"/>
        <w:numPr>
          <w:ilvl w:val="0"/>
          <w:numId w:val="2"/>
        </w:numPr>
        <w:tabs>
          <w:tab w:val="left" w:pos="737"/>
        </w:tabs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skanowanie i oczyszczanie poczty przychodzącej POP3 i IMAP „w locie” (w czasie rzeczywistym), zanim zostanie dostarczona do klienta pocztowego, zainstalowanego na stacji roboczej (niezależnie od konkretnego klienta pocztowego).</w:t>
      </w:r>
    </w:p>
    <w:p w14:paraId="020BD02E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 xml:space="preserve">Rozwiązanie musi zapewniać skanowanie ruchu sieciowego wewnątrz </w:t>
      </w:r>
      <w:r w:rsidRPr="00260EC5">
        <w:rPr>
          <w:rStyle w:val="Teksttreci"/>
          <w:rFonts w:ascii="Arial" w:hAnsi="Arial" w:cs="Arial"/>
        </w:rPr>
        <w:lastRenderedPageBreak/>
        <w:t>szyfrowanych protokołów HTTPS, POP3S, IMAPS.</w:t>
      </w:r>
    </w:p>
    <w:p w14:paraId="1A3E20D9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wbudowane dwa niezależne moduły heurystyczne – jeden wykorzystujący pasywne metody heurystyczne i drugi wykorzystujący aktywne metody heurystyczne oraz elementy sztucznej inteligencji. Musi istnieć możliwość wyboru, z jaką heurystyka ma odbywać się skanowanie – z użyciem jednej lub obu metod jednocześnie.</w:t>
      </w:r>
    </w:p>
    <w:p w14:paraId="5C7ED7C9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blokowanie zewnętrznych nośników danych na stacji w tym przynajmniej: Pamięci masowych, optycznych pamięci masowych, pamięci masowych Firewire, urządzeń do tworzenia obrazów, drukarek USB, urządzeń Bluetooth, czytników kart inteligentnych, modemów, portów LPT/COM oraz urządzeń przenośnych.</w:t>
      </w:r>
    </w:p>
    <w:p w14:paraId="09291848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left="720" w:hanging="42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funkcję blokowania nośników wymiennych, bądź grup urządzeń ma umożliwiać użytkownikowi tworzenie reguł dla podłączanych urządzeń minimum w oparciu o typ, numer seryjny, dostawcę lub model urządzenia.</w:t>
      </w:r>
    </w:p>
    <w:p w14:paraId="089548F8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spacing w:after="40"/>
        <w:ind w:firstLine="30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Moduł HIPS musi posiadać możliwość pracy w jednym z pięciu trybów:</w:t>
      </w:r>
    </w:p>
    <w:p w14:paraId="621CF828" w14:textId="77777777" w:rsidR="00BC67BE" w:rsidRPr="00260EC5" w:rsidRDefault="00837746">
      <w:pPr>
        <w:pStyle w:val="Teksttreci0"/>
        <w:numPr>
          <w:ilvl w:val="0"/>
          <w:numId w:val="3"/>
        </w:numPr>
        <w:tabs>
          <w:tab w:val="left" w:pos="1430"/>
        </w:tabs>
        <w:spacing w:after="40"/>
        <w:ind w:left="14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automatyczny z regułami, gdzie program automatycznie tworzy i wykorzystuje reguły wraz z możliwością wykorzystania reguł utworzonych przez użytkownika,</w:t>
      </w:r>
    </w:p>
    <w:p w14:paraId="0C68FADD" w14:textId="77777777" w:rsidR="00BC67BE" w:rsidRPr="00260EC5" w:rsidRDefault="00837746">
      <w:pPr>
        <w:pStyle w:val="Teksttreci0"/>
        <w:numPr>
          <w:ilvl w:val="0"/>
          <w:numId w:val="3"/>
        </w:numPr>
        <w:tabs>
          <w:tab w:val="left" w:pos="1430"/>
        </w:tabs>
        <w:spacing w:after="40"/>
        <w:ind w:left="14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interaktywny, w którym to rozwiązanie pyta użytkownika o akcję w przypadku wykrycia aktywności w systemie,</w:t>
      </w:r>
    </w:p>
    <w:p w14:paraId="326CAC14" w14:textId="77777777" w:rsidR="00BC67BE" w:rsidRPr="00260EC5" w:rsidRDefault="00837746">
      <w:pPr>
        <w:pStyle w:val="Teksttreci0"/>
        <w:numPr>
          <w:ilvl w:val="0"/>
          <w:numId w:val="3"/>
        </w:numPr>
        <w:tabs>
          <w:tab w:val="left" w:pos="1430"/>
        </w:tabs>
        <w:spacing w:after="40"/>
        <w:ind w:left="14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oparty na regułach, gdzie zastosowanie mają jedynie reguły utworzone przez użytkownika,</w:t>
      </w:r>
    </w:p>
    <w:p w14:paraId="0E125329" w14:textId="77777777" w:rsidR="00BC67BE" w:rsidRPr="00260EC5" w:rsidRDefault="00837746">
      <w:pPr>
        <w:pStyle w:val="Teksttreci0"/>
        <w:numPr>
          <w:ilvl w:val="0"/>
          <w:numId w:val="3"/>
        </w:numPr>
        <w:tabs>
          <w:tab w:val="left" w:pos="1430"/>
        </w:tabs>
        <w:spacing w:after="40"/>
        <w:ind w:left="14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uczenia się, w którym rozwiązanie uczy się aktywności systemu i użytkownika oraz tworzy odpowiednie reguły w czasie określonym przez użytkownika. Po wygaśnięciu tego czasu program musi samoczynnie przełączyć się w tryb pracy oparty na regułach,</w:t>
      </w:r>
    </w:p>
    <w:p w14:paraId="700D01D7" w14:textId="77777777" w:rsidR="00BC67BE" w:rsidRPr="00260EC5" w:rsidRDefault="00837746">
      <w:pPr>
        <w:pStyle w:val="Teksttreci0"/>
        <w:numPr>
          <w:ilvl w:val="0"/>
          <w:numId w:val="3"/>
        </w:numPr>
        <w:tabs>
          <w:tab w:val="left" w:pos="1430"/>
        </w:tabs>
        <w:spacing w:after="40"/>
        <w:ind w:left="144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inteligentny, w którym rozwiązanie będzie powiadamiało wyłącznie o szczególnie podejrzanych zdarzeniach.</w:t>
      </w:r>
    </w:p>
    <w:p w14:paraId="3E0C8CEB" w14:textId="77777777" w:rsidR="00BC67BE" w:rsidRPr="00A06112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 xml:space="preserve">Rozwiązanie musi być wyposażone we wbudowaną funkcję, która wygeneruje pełny raport na temat stacji, na której zostało zainstalowane, w tym przynajmniej z: zainstalowanych aplikacji, usług systemowych, informacji o systemie operacyjnym i sprzęcie, aktywnych procesów i połączeń sieciowych, harmonogramu </w:t>
      </w:r>
      <w:r w:rsidRPr="00A06112">
        <w:rPr>
          <w:rStyle w:val="Teksttreci"/>
          <w:rFonts w:ascii="Arial" w:hAnsi="Arial" w:cs="Arial"/>
        </w:rPr>
        <w:t>systemu operacyjnego, pliku hosts, sterowników.</w:t>
      </w:r>
    </w:p>
    <w:p w14:paraId="0286D7EF" w14:textId="77777777" w:rsidR="00BC67BE" w:rsidRPr="00A06112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Style w:val="Teksttreci"/>
          <w:rFonts w:ascii="Arial" w:hAnsi="Arial" w:cs="Arial"/>
        </w:rPr>
      </w:pPr>
      <w:r w:rsidRPr="00A06112">
        <w:rPr>
          <w:rStyle w:val="Teksttreci"/>
          <w:rFonts w:ascii="Arial" w:hAnsi="Arial" w:cs="Arial"/>
        </w:rPr>
        <w:t xml:space="preserve">Funkcja, generująca taki log, ma posiadać </w:t>
      </w:r>
      <w:r w:rsidR="00A06112" w:rsidRPr="00A06112">
        <w:rPr>
          <w:rStyle w:val="Teksttreci"/>
          <w:rFonts w:ascii="Arial" w:hAnsi="Arial" w:cs="Arial"/>
        </w:rPr>
        <w:t>możliwości</w:t>
      </w:r>
      <w:r w:rsidRPr="00A06112">
        <w:rPr>
          <w:rStyle w:val="Teksttreci"/>
          <w:rFonts w:ascii="Arial" w:hAnsi="Arial" w:cs="Arial"/>
        </w:rPr>
        <w:t xml:space="preserve"> filtrowania wyników pod </w:t>
      </w:r>
      <w:r w:rsidR="00A06112" w:rsidRPr="00A06112">
        <w:rPr>
          <w:rStyle w:val="Teksttreci"/>
          <w:rFonts w:ascii="Arial" w:hAnsi="Arial" w:cs="Arial"/>
        </w:rPr>
        <w:t xml:space="preserve">różnym </w:t>
      </w:r>
      <w:r w:rsidRPr="00A06112">
        <w:rPr>
          <w:rStyle w:val="Teksttreci"/>
          <w:rFonts w:ascii="Arial" w:hAnsi="Arial" w:cs="Arial"/>
        </w:rPr>
        <w:t>kątem tego, które z nich są podejrzane dla rozwiązania i mogą stanowić zagrożenie bezpieczeństwa.</w:t>
      </w:r>
    </w:p>
    <w:p w14:paraId="0A16A705" w14:textId="77777777" w:rsidR="00BC67BE" w:rsidRPr="00A06112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Style w:val="Teksttreci"/>
          <w:rFonts w:ascii="Arial" w:hAnsi="Arial" w:cs="Arial"/>
        </w:rPr>
      </w:pPr>
      <w:r w:rsidRPr="00A06112">
        <w:rPr>
          <w:rStyle w:val="Teksttreci"/>
          <w:rFonts w:ascii="Arial" w:hAnsi="Arial" w:cs="Arial"/>
        </w:rPr>
        <w:t>Rozwiązanie musi posiadać automatyczną, inkrementacyjną aktualizację silnika detekcji.</w:t>
      </w:r>
    </w:p>
    <w:p w14:paraId="22123154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tylko jeden proces uruchamiany w pamięci, z którego korzystają wszystkie funkcje systemu (antywirus, antyspyware, metody heurystyczne).</w:t>
      </w:r>
    </w:p>
    <w:p w14:paraId="2EFB2B10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funkcjonalność skanera UEFI, który chroni użytkownika poprzez wykrywanie i blokowanie zagrożeń, atakujących jeszcze przed uruchomieniem systemu operacyjnego.</w:t>
      </w:r>
    </w:p>
    <w:p w14:paraId="74AFE14F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ochronę antyspamową dla programu pocztowego Microsoft Outlook.</w:t>
      </w:r>
    </w:p>
    <w:p w14:paraId="1A6389C0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firstLine="30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Zapora osobista rozwiązania musi pracować w jednym z czterech trybów:</w:t>
      </w:r>
    </w:p>
    <w:p w14:paraId="77A85826" w14:textId="77777777" w:rsidR="00BC67BE" w:rsidRPr="00260EC5" w:rsidRDefault="00837746">
      <w:pPr>
        <w:pStyle w:val="Teksttreci0"/>
        <w:numPr>
          <w:ilvl w:val="0"/>
          <w:numId w:val="4"/>
        </w:numPr>
        <w:tabs>
          <w:tab w:val="left" w:pos="1450"/>
        </w:tabs>
        <w:ind w:left="146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lastRenderedPageBreak/>
        <w:t>tryb automatyczny – rozwiązanie blokuje cały ruch przychodzący i zezwala tylko na połączenia wychodzące,</w:t>
      </w:r>
    </w:p>
    <w:p w14:paraId="104A9C00" w14:textId="77777777" w:rsidR="00BC67BE" w:rsidRPr="00260EC5" w:rsidRDefault="00837746">
      <w:pPr>
        <w:pStyle w:val="Teksttreci0"/>
        <w:numPr>
          <w:ilvl w:val="0"/>
          <w:numId w:val="4"/>
        </w:numPr>
        <w:tabs>
          <w:tab w:val="left" w:pos="1450"/>
        </w:tabs>
        <w:ind w:left="146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interaktywny – rozwiązanie pyta się o każde nowo nawiązywane połączenie,</w:t>
      </w:r>
    </w:p>
    <w:p w14:paraId="194F5896" w14:textId="77777777" w:rsidR="00BC67BE" w:rsidRPr="00260EC5" w:rsidRDefault="00837746">
      <w:pPr>
        <w:pStyle w:val="Teksttreci0"/>
        <w:numPr>
          <w:ilvl w:val="0"/>
          <w:numId w:val="4"/>
        </w:numPr>
        <w:tabs>
          <w:tab w:val="left" w:pos="1450"/>
        </w:tabs>
        <w:ind w:left="146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oparty na regułach – rozwiązanie blokuje cały ruch przychodzący i wychodzący, zezwalając tylko na połączenia skonfigurowane przez administratora,</w:t>
      </w:r>
    </w:p>
    <w:p w14:paraId="140628E5" w14:textId="77777777" w:rsidR="00BC67BE" w:rsidRPr="00260EC5" w:rsidRDefault="00837746">
      <w:pPr>
        <w:pStyle w:val="Teksttreci0"/>
        <w:numPr>
          <w:ilvl w:val="0"/>
          <w:numId w:val="4"/>
        </w:numPr>
        <w:tabs>
          <w:tab w:val="left" w:pos="1450"/>
        </w:tabs>
        <w:ind w:left="146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tryb uczenia się – rozwiązanie automatycznie tworzy nowe reguły zezwalające na połączenia przychodzące i wychodzące. Administrator musi posiadać możliwość konfigurowania czasu działania trybu.</w:t>
      </w:r>
    </w:p>
    <w:p w14:paraId="4B5B87B9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firstLine="30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być wyposażona w moduł bezpiecznej przeglądarki.</w:t>
      </w:r>
    </w:p>
    <w:p w14:paraId="11729655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Przeglądarka musi automatycznie szyfrować wszelkie dane wprowadzane przez Użytkownika.</w:t>
      </w:r>
    </w:p>
    <w:p w14:paraId="73FDF159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Praca w bezpiecznej przeglądarce musi być wyróżniona poprzez odpowiedni kolor ramki przeglądarki oraz informację na ramce przeglądarki.</w:t>
      </w:r>
    </w:p>
    <w:p w14:paraId="7020E58E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być wyposażone w zintegrowany moduł kontroli dostępu do stron internetowych.</w:t>
      </w:r>
    </w:p>
    <w:p w14:paraId="39136D1A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filtrowania adresów URL w oparciu o co najmniej 140 kategorii i podkategorii.</w:t>
      </w:r>
    </w:p>
    <w:p w14:paraId="394D434E" w14:textId="77777777" w:rsidR="00BC67BE" w:rsidRPr="00260EC5" w:rsidRDefault="00837746">
      <w:pPr>
        <w:pStyle w:val="Teksttreci0"/>
        <w:numPr>
          <w:ilvl w:val="0"/>
          <w:numId w:val="2"/>
        </w:numPr>
        <w:tabs>
          <w:tab w:val="left" w:pos="737"/>
        </w:tabs>
        <w:ind w:firstLine="30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ochronę przed zagrożeniami 0-day.</w:t>
      </w:r>
    </w:p>
    <w:p w14:paraId="641BDE67" w14:textId="77777777" w:rsidR="00BC67BE" w:rsidRDefault="00837746">
      <w:pPr>
        <w:pStyle w:val="Teksttreci0"/>
        <w:numPr>
          <w:ilvl w:val="0"/>
          <w:numId w:val="2"/>
        </w:numPr>
        <w:tabs>
          <w:tab w:val="left" w:pos="737"/>
        </w:tabs>
        <w:ind w:left="740" w:hanging="44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 przypadku stacji roboczych rozwiązanie musi posiadać możliwość wstrzymania uruchamiania pobieranych plików za pośrednictwem przeglądarek internetowych, klientów poczty e-mail, z nośników wymiennych oraz wyodrębnionych z archiwum.</w:t>
      </w:r>
    </w:p>
    <w:p w14:paraId="1C2FF1CF" w14:textId="77777777" w:rsidR="008A1C5A" w:rsidRPr="00260EC5" w:rsidRDefault="008A1C5A" w:rsidP="00A06112">
      <w:pPr>
        <w:pStyle w:val="Teksttreci0"/>
        <w:tabs>
          <w:tab w:val="left" w:pos="737"/>
        </w:tabs>
        <w:ind w:left="300"/>
        <w:rPr>
          <w:rFonts w:ascii="Arial" w:hAnsi="Arial" w:cs="Arial"/>
        </w:rPr>
      </w:pPr>
    </w:p>
    <w:p w14:paraId="765C4440" w14:textId="77777777" w:rsidR="00BC67BE" w:rsidRPr="00A65FA3" w:rsidRDefault="00837746" w:rsidP="00A65FA3">
      <w:pPr>
        <w:pStyle w:val="Nagwek10"/>
        <w:keepNext/>
        <w:keepLines/>
        <w:spacing w:after="160"/>
        <w:rPr>
          <w:rStyle w:val="Nagwek1"/>
          <w:rFonts w:ascii="Arial" w:hAnsi="Arial" w:cs="Arial"/>
        </w:rPr>
      </w:pPr>
      <w:bookmarkStart w:id="2" w:name="bookmark4"/>
      <w:r w:rsidRPr="00260EC5">
        <w:rPr>
          <w:rStyle w:val="Nagwek1"/>
          <w:rFonts w:ascii="Arial" w:hAnsi="Arial" w:cs="Arial"/>
          <w:b/>
          <w:bCs/>
        </w:rPr>
        <w:t>Ochrona serwera</w:t>
      </w:r>
      <w:bookmarkEnd w:id="2"/>
    </w:p>
    <w:p w14:paraId="4CB331FA" w14:textId="77777777" w:rsidR="00BC67BE" w:rsidRPr="00260EC5" w:rsidRDefault="00837746" w:rsidP="00A65FA3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wspierać systemy Microsoft Windows Server oraz Linux w tym co najmniej: RedHat Enterprise Linux (RHEL), Rocky Linux, Ubuntu, Debian, SUSE Linux Enterprise Server (SLES), Oracle Linux oraz Amazon Linux.</w:t>
      </w:r>
    </w:p>
    <w:p w14:paraId="11911EDD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ochronę przed wirusami, trojanami, robakami i innymi zagrożeniami.</w:t>
      </w:r>
    </w:p>
    <w:p w14:paraId="0759AC00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wykrywanie i usuwanie niebezpiecznych aplikacji typu adware, spyware, dialer, phishing, narzędzi hakerskich, backdoor.</w:t>
      </w:r>
    </w:p>
    <w:p w14:paraId="162839D2" w14:textId="77777777" w:rsidR="00BC67BE" w:rsidRPr="00A06112" w:rsidRDefault="00837746" w:rsidP="00A06112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możliwość skanowania dysków sieciowych typu NAS.</w:t>
      </w:r>
    </w:p>
    <w:p w14:paraId="203EDB26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spacing w:after="40"/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wbudowane dwa niezależne moduły heurystyczne – jeden wykorzystujący pasywne metody heurystyczne i drugi wykorzystujący aktywne metody heurystyczne oraz elementy sztucznej inteligencji. Rozwiązanie musi istnieć możliwość wyboru, z jaką heurystyka ma odbywać się skanowanie – z użyciem jednej lub obu metod jednocześnie.</w:t>
      </w:r>
    </w:p>
    <w:p w14:paraId="2669FA94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spacing w:after="40"/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wspierać automatyczną, inkrementacyjną aktualizację silnika detekcji.</w:t>
      </w:r>
    </w:p>
    <w:p w14:paraId="4ABEB4F7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wykluczania ze skanowania procesów.</w:t>
      </w:r>
    </w:p>
    <w:p w14:paraId="11314039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spacing w:after="280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określenia typu podejrzanych plików, jakie będą przesyłane do producenta, w tym co najmniej pliki wykonywalne, archiwa, skrypty, dokumenty.</w:t>
      </w:r>
    </w:p>
    <w:p w14:paraId="2979920A" w14:textId="77777777" w:rsidR="00BC67BE" w:rsidRPr="00260EC5" w:rsidRDefault="00837746">
      <w:pPr>
        <w:pStyle w:val="Teksttreci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lastRenderedPageBreak/>
        <w:t>Dodatkowe wymagania dla ochrony serwerów Windows:</w:t>
      </w:r>
    </w:p>
    <w:p w14:paraId="37E4607A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skanowania plików i folderów, znajdujących się w usłudze chmurowej OneDrive.</w:t>
      </w:r>
    </w:p>
    <w:p w14:paraId="4F55EFCD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spacing w:after="40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system zapobiegania włamaniom działający na hoście (HIPS).</w:t>
      </w:r>
    </w:p>
    <w:p w14:paraId="2EDD7041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wspierać skanowanie magazynu Hyper-V.</w:t>
      </w:r>
    </w:p>
    <w:p w14:paraId="00282CDB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funkcjonalność skanera UEFI, który chroni użytkownika poprzez wykrywanie i blokowanie zagrożeń, atakujących jeszcze przed uruchomieniem systemu operacyjnego.</w:t>
      </w:r>
    </w:p>
    <w:p w14:paraId="204D8CBA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spacing w:after="40"/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administratorowi blokowanie zewnętrznych nośników danych na stacji w tym przynajmniej: Pamięci masowych, optycznych pamięci masowych, pamięci masowych Firewire, urządzeń do tworzenia obrazów, drukarek USB, urządzeń Bluetooth, czytników kart inteligentnych, modemów, portów LPT/COM oraz urządzeń przenośnych.</w:t>
      </w:r>
    </w:p>
    <w:p w14:paraId="5A1C73C4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automatyczne wykrywać usługi zainstalowane na serwerze i tworzyć dla nich odpowiednie wyjątki.</w:t>
      </w:r>
    </w:p>
    <w:p w14:paraId="10921746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wbudowany system IDS z detekcją prób ataków, anomalii w pracy sieci oraz wykrywaniem aktywności wirusów sieciowych</w:t>
      </w:r>
      <w:r w:rsidRPr="00260EC5">
        <w:rPr>
          <w:rStyle w:val="Teksttreci"/>
          <w:rFonts w:ascii="Arial" w:hAnsi="Arial" w:cs="Arial"/>
          <w:i/>
          <w:iCs/>
        </w:rPr>
        <w:t>.</w:t>
      </w:r>
    </w:p>
    <w:p w14:paraId="4F938F94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792"/>
        </w:tabs>
        <w:ind w:left="720" w:hanging="360"/>
        <w:jc w:val="both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możliwość dodawania wyjątków dla systemu IDS, co najmniej w oparciu o występujący alert, kierunek, aplikacje, czynność oraz adres IP.</w:t>
      </w:r>
    </w:p>
    <w:p w14:paraId="6AF7EE9D" w14:textId="77777777" w:rsidR="00BC67BE" w:rsidRDefault="00837746">
      <w:pPr>
        <w:pStyle w:val="Teksttreci0"/>
        <w:numPr>
          <w:ilvl w:val="0"/>
          <w:numId w:val="5"/>
        </w:numPr>
        <w:tabs>
          <w:tab w:val="left" w:pos="792"/>
        </w:tabs>
        <w:spacing w:after="40"/>
        <w:ind w:left="720" w:hanging="360"/>
        <w:jc w:val="both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ochronę przed oprogramowaniem wymuszającym okup za pomocą dedykowanego modułu.</w:t>
      </w:r>
    </w:p>
    <w:p w14:paraId="4489F2AC" w14:textId="77777777" w:rsidR="00A06112" w:rsidRPr="00260EC5" w:rsidRDefault="00A06112" w:rsidP="00A06112">
      <w:pPr>
        <w:pStyle w:val="Teksttreci0"/>
        <w:tabs>
          <w:tab w:val="left" w:pos="792"/>
        </w:tabs>
        <w:spacing w:after="40"/>
        <w:ind w:left="720"/>
        <w:jc w:val="both"/>
        <w:rPr>
          <w:rFonts w:ascii="Arial" w:hAnsi="Arial" w:cs="Arial"/>
        </w:rPr>
      </w:pPr>
    </w:p>
    <w:p w14:paraId="7B2F9137" w14:textId="77777777" w:rsidR="00BC67BE" w:rsidRPr="00260EC5" w:rsidRDefault="00837746" w:rsidP="00A06112">
      <w:pPr>
        <w:pStyle w:val="Teksttreci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Dodatkowe wymagania dla ochrony serwerów Linux:</w:t>
      </w:r>
    </w:p>
    <w:p w14:paraId="6AE2D7ED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829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pozwalać, na uruchomienie lokalnej konsoli administracyjnej, działającej z poziomu przeglądarki internetowej.</w:t>
      </w:r>
    </w:p>
    <w:p w14:paraId="1B827D23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829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Lokalna konsola administracyjna nie może wymagać do swojej pracy, uruchomienia i instalacji dodatkowego rozwiązania w postaci usługi serwera Web.</w:t>
      </w:r>
    </w:p>
    <w:p w14:paraId="780759B0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834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Rozwiązanie, do celów skanowania plików na macierzach NAS / SAN, musi w pełni wspierać rozwiązanie Dell EMC Isilon.</w:t>
      </w:r>
    </w:p>
    <w:p w14:paraId="4D08BB0F" w14:textId="77777777" w:rsidR="00BC67BE" w:rsidRPr="00260EC5" w:rsidRDefault="00837746">
      <w:pPr>
        <w:pStyle w:val="Teksttreci0"/>
        <w:numPr>
          <w:ilvl w:val="0"/>
          <w:numId w:val="5"/>
        </w:numPr>
        <w:tabs>
          <w:tab w:val="left" w:pos="834"/>
        </w:tabs>
        <w:spacing w:after="160"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działać w architekturze bazującej na technologii mikro-serwisów. Funkcjonalność ta musi zapewniać podwyższony poziom stabilności, w przypadku awarii jednego z komponentów rozwiązania, nie spowoduje to przerwania pracy całego procesu, a jedynie wymusi restart zawieszonego mikro-serwisu.</w:t>
      </w:r>
    </w:p>
    <w:p w14:paraId="62FD0DAE" w14:textId="77777777" w:rsidR="00BC67BE" w:rsidRPr="00260EC5" w:rsidRDefault="00837746">
      <w:pPr>
        <w:pStyle w:val="Nagwek10"/>
        <w:keepNext/>
        <w:keepLines/>
        <w:spacing w:after="160"/>
        <w:rPr>
          <w:rFonts w:ascii="Arial" w:hAnsi="Arial" w:cs="Arial"/>
        </w:rPr>
      </w:pPr>
      <w:bookmarkStart w:id="3" w:name="bookmark6"/>
      <w:r w:rsidRPr="00260EC5">
        <w:rPr>
          <w:rStyle w:val="Nagwek1"/>
          <w:rFonts w:ascii="Arial" w:hAnsi="Arial" w:cs="Arial"/>
          <w:b/>
          <w:bCs/>
        </w:rPr>
        <w:t>Szyfrowanie</w:t>
      </w:r>
      <w:bookmarkEnd w:id="3"/>
    </w:p>
    <w:p w14:paraId="2102C73F" w14:textId="77777777" w:rsidR="00BC67BE" w:rsidRPr="00260EC5" w:rsidRDefault="00837746">
      <w:pPr>
        <w:pStyle w:val="Teksttreci0"/>
        <w:numPr>
          <w:ilvl w:val="0"/>
          <w:numId w:val="6"/>
        </w:numPr>
        <w:tabs>
          <w:tab w:val="left" w:pos="718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System szyfrowania danych musi wspierać instalację aplikacji klienckiej w środowisku Microsoft Windows 10 i Microsoft Windows 11.</w:t>
      </w:r>
    </w:p>
    <w:p w14:paraId="02A2791B" w14:textId="77777777" w:rsidR="00BC67BE" w:rsidRPr="00260EC5" w:rsidRDefault="00837746">
      <w:pPr>
        <w:pStyle w:val="Teksttreci0"/>
        <w:numPr>
          <w:ilvl w:val="0"/>
          <w:numId w:val="6"/>
        </w:numPr>
        <w:tabs>
          <w:tab w:val="left" w:pos="718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System szyfrowania musi wspierać zarządzanie natywnym szyfrowaniem w systemach macOS (FileVault).</w:t>
      </w:r>
    </w:p>
    <w:p w14:paraId="2E0CC3A5" w14:textId="77777777" w:rsidR="00BC67BE" w:rsidRPr="00260EC5" w:rsidRDefault="00837746">
      <w:pPr>
        <w:pStyle w:val="Teksttreci0"/>
        <w:numPr>
          <w:ilvl w:val="0"/>
          <w:numId w:val="6"/>
        </w:numPr>
        <w:tabs>
          <w:tab w:val="left" w:pos="718"/>
        </w:tabs>
        <w:spacing w:line="252" w:lineRule="auto"/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Aplikacja musi posiadać autentykacje typu Pre-boot, czyli uwierzytelnienie użytkownika zanim zostanie uruchomiony system operacyjny. Musi istnieć także możliwość całkowitego lub czasowego wyłączenia tego uwierzytelnienia.</w:t>
      </w:r>
    </w:p>
    <w:p w14:paraId="3ABA6BAF" w14:textId="77777777" w:rsidR="00BC67BE" w:rsidRPr="00260EC5" w:rsidRDefault="00837746">
      <w:pPr>
        <w:pStyle w:val="Teksttreci0"/>
        <w:numPr>
          <w:ilvl w:val="0"/>
          <w:numId w:val="6"/>
        </w:numPr>
        <w:tabs>
          <w:tab w:val="left" w:pos="723"/>
        </w:tabs>
        <w:spacing w:after="440" w:line="252" w:lineRule="auto"/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Aplikacja musi umożliwiać szyfrowanie danych tylko na komputerach z UEFI.</w:t>
      </w:r>
    </w:p>
    <w:p w14:paraId="1CC1E1C8" w14:textId="77777777" w:rsidR="00BC67BE" w:rsidRPr="00260EC5" w:rsidRDefault="00837746">
      <w:pPr>
        <w:pStyle w:val="Nagwek10"/>
        <w:keepNext/>
        <w:keepLines/>
        <w:rPr>
          <w:rFonts w:ascii="Arial" w:hAnsi="Arial" w:cs="Arial"/>
        </w:rPr>
      </w:pPr>
      <w:bookmarkStart w:id="4" w:name="bookmark8"/>
      <w:r w:rsidRPr="00260EC5">
        <w:rPr>
          <w:rStyle w:val="Nagwek1"/>
          <w:rFonts w:ascii="Arial" w:hAnsi="Arial" w:cs="Arial"/>
          <w:b/>
          <w:bCs/>
        </w:rPr>
        <w:lastRenderedPageBreak/>
        <w:t>Ochrona urządzeń mobilnych opartych o system Android</w:t>
      </w:r>
      <w:bookmarkEnd w:id="4"/>
    </w:p>
    <w:p w14:paraId="54FF7AE4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8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skanowanie wszystkich typów plików, zarówno w pamięci wewnętrznej, jak i na karcie SD, bez względu na ich rozszerzenie.</w:t>
      </w:r>
    </w:p>
    <w:p w14:paraId="681A505F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8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co najmniej 2 poziomy skanowania: inteligentne i dokładne.</w:t>
      </w:r>
    </w:p>
    <w:p w14:paraId="548A3AA8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8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automatyczne uruchamianie skanowania, gdy urządzenie jest w trybie bezczynności (w pełni naładowane i podłączone do ładowarki).</w:t>
      </w:r>
    </w:p>
    <w:p w14:paraId="55F91952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23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skonfigurowania zaufanej karty SIM.</w:t>
      </w:r>
    </w:p>
    <w:p w14:paraId="504D33E8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8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wysłanie na urządzenie komendy z konsoli centralnego zarządzania, która umożliwi:</w:t>
      </w:r>
    </w:p>
    <w:p w14:paraId="3CCD324F" w14:textId="77777777" w:rsidR="00BC67BE" w:rsidRPr="00A06112" w:rsidRDefault="00837746" w:rsidP="00A06112">
      <w:pPr>
        <w:pStyle w:val="Teksttreci0"/>
        <w:numPr>
          <w:ilvl w:val="0"/>
          <w:numId w:val="14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usunięcie zawartości urządzenia,</w:t>
      </w:r>
    </w:p>
    <w:p w14:paraId="270FD12D" w14:textId="77777777" w:rsidR="00BC67BE" w:rsidRPr="00A06112" w:rsidRDefault="00837746" w:rsidP="00A06112">
      <w:pPr>
        <w:pStyle w:val="Teksttreci0"/>
        <w:numPr>
          <w:ilvl w:val="0"/>
          <w:numId w:val="14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przywrócenie urządzenie do ustawień fabrycznych,</w:t>
      </w:r>
    </w:p>
    <w:p w14:paraId="24D861F9" w14:textId="77777777" w:rsidR="00BC67BE" w:rsidRPr="00A06112" w:rsidRDefault="00837746" w:rsidP="00A06112">
      <w:pPr>
        <w:pStyle w:val="Teksttreci0"/>
        <w:numPr>
          <w:ilvl w:val="0"/>
          <w:numId w:val="14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zablokowania urządzenia,</w:t>
      </w:r>
    </w:p>
    <w:p w14:paraId="1C3350E5" w14:textId="77777777" w:rsidR="00BC67BE" w:rsidRPr="00A06112" w:rsidRDefault="00837746" w:rsidP="00A06112">
      <w:pPr>
        <w:pStyle w:val="Teksttreci0"/>
        <w:numPr>
          <w:ilvl w:val="0"/>
          <w:numId w:val="14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uruchomienie sygnału dźwiękowego,</w:t>
      </w:r>
    </w:p>
    <w:p w14:paraId="77B326F2" w14:textId="77777777" w:rsidR="00BC67BE" w:rsidRPr="00A06112" w:rsidRDefault="00837746" w:rsidP="00A06112">
      <w:pPr>
        <w:pStyle w:val="Teksttreci0"/>
        <w:numPr>
          <w:ilvl w:val="0"/>
          <w:numId w:val="14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lokalizację GPS.</w:t>
      </w:r>
    </w:p>
    <w:p w14:paraId="2EEA163D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8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administratorowi podejrzenie listy zainstalowanych aplikacji.</w:t>
      </w:r>
    </w:p>
    <w:p w14:paraId="6563F39B" w14:textId="77777777" w:rsidR="00BC67BE" w:rsidRPr="00260EC5" w:rsidRDefault="00837746">
      <w:pPr>
        <w:pStyle w:val="Teksttreci0"/>
        <w:numPr>
          <w:ilvl w:val="0"/>
          <w:numId w:val="7"/>
        </w:numPr>
        <w:tabs>
          <w:tab w:val="left" w:pos="717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blokowanie aplikacji w oparciu o:</w:t>
      </w:r>
    </w:p>
    <w:p w14:paraId="46856C28" w14:textId="77777777" w:rsidR="00BC67BE" w:rsidRPr="00A06112" w:rsidRDefault="00837746" w:rsidP="00A06112">
      <w:pPr>
        <w:pStyle w:val="Teksttreci0"/>
        <w:numPr>
          <w:ilvl w:val="0"/>
          <w:numId w:val="15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nazwę aplikacji,</w:t>
      </w:r>
    </w:p>
    <w:p w14:paraId="07931520" w14:textId="77777777" w:rsidR="00BC67BE" w:rsidRPr="00A06112" w:rsidRDefault="00837746" w:rsidP="00A06112">
      <w:pPr>
        <w:pStyle w:val="Teksttreci0"/>
        <w:numPr>
          <w:ilvl w:val="0"/>
          <w:numId w:val="15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nazwę pakietu,</w:t>
      </w:r>
    </w:p>
    <w:p w14:paraId="309E10E4" w14:textId="77777777" w:rsidR="00BC67BE" w:rsidRPr="00A06112" w:rsidRDefault="00837746" w:rsidP="00A06112">
      <w:pPr>
        <w:pStyle w:val="Teksttreci0"/>
        <w:numPr>
          <w:ilvl w:val="0"/>
          <w:numId w:val="15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kategorię sklepu Google Play,</w:t>
      </w:r>
    </w:p>
    <w:p w14:paraId="3AFAD15F" w14:textId="77777777" w:rsidR="00BC67BE" w:rsidRPr="00A06112" w:rsidRDefault="00837746" w:rsidP="00A06112">
      <w:pPr>
        <w:pStyle w:val="Teksttreci0"/>
        <w:numPr>
          <w:ilvl w:val="0"/>
          <w:numId w:val="15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uprawnienia aplikacji,</w:t>
      </w:r>
    </w:p>
    <w:p w14:paraId="433EFB7C" w14:textId="77777777" w:rsidR="00BC67BE" w:rsidRPr="00260EC5" w:rsidRDefault="00837746" w:rsidP="00A06112">
      <w:pPr>
        <w:pStyle w:val="Teksttreci0"/>
        <w:numPr>
          <w:ilvl w:val="0"/>
          <w:numId w:val="15"/>
        </w:numPr>
        <w:tabs>
          <w:tab w:val="left" w:pos="1450"/>
        </w:tabs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pochodzenie aplikacji z nieznanego źródła.</w:t>
      </w:r>
    </w:p>
    <w:p w14:paraId="624292F2" w14:textId="77777777" w:rsidR="00A06112" w:rsidRDefault="00A06112">
      <w:pPr>
        <w:pStyle w:val="Nagwek10"/>
        <w:keepNext/>
        <w:keepLines/>
        <w:rPr>
          <w:rStyle w:val="Nagwek1"/>
          <w:rFonts w:ascii="Arial" w:hAnsi="Arial" w:cs="Arial"/>
          <w:b/>
          <w:bCs/>
        </w:rPr>
      </w:pPr>
      <w:bookmarkStart w:id="5" w:name="bookmark10"/>
    </w:p>
    <w:p w14:paraId="2F0C3205" w14:textId="77777777" w:rsidR="00D345AD" w:rsidRPr="00CF33DC" w:rsidRDefault="00D345AD" w:rsidP="00D345AD">
      <w:pPr>
        <w:pStyle w:val="Nagwek10"/>
        <w:keepNext/>
        <w:keepLines/>
        <w:rPr>
          <w:rStyle w:val="Nagwek1"/>
          <w:rFonts w:ascii="Arial" w:hAnsi="Arial" w:cs="Arial"/>
          <w:b/>
          <w:bCs/>
        </w:rPr>
      </w:pPr>
      <w:r w:rsidRPr="00CF33DC">
        <w:rPr>
          <w:rStyle w:val="Nagwek1"/>
          <w:rFonts w:ascii="Arial" w:hAnsi="Arial" w:cs="Arial"/>
          <w:b/>
          <w:bCs/>
        </w:rPr>
        <w:t>Ochrona serwera pocztowego MS Exchange</w:t>
      </w:r>
    </w:p>
    <w:p w14:paraId="01E7B712" w14:textId="77777777" w:rsidR="00D345AD" w:rsidRDefault="00D345AD" w:rsidP="00D345AD">
      <w:pPr>
        <w:pStyle w:val="Teksttreci0"/>
        <w:numPr>
          <w:ilvl w:val="0"/>
          <w:numId w:val="19"/>
        </w:numPr>
        <w:tabs>
          <w:tab w:val="left" w:pos="851"/>
        </w:tabs>
        <w:ind w:left="709" w:hanging="283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 xml:space="preserve">Rozwiązanie </w:t>
      </w:r>
      <w:r w:rsidRPr="00D345AD">
        <w:rPr>
          <w:rStyle w:val="Teksttreci"/>
          <w:rFonts w:ascii="Arial" w:hAnsi="Arial" w:cs="Arial"/>
        </w:rPr>
        <w:t>musi wspierać instalację na systemach Microsoft Windows Server 2012 i</w:t>
      </w:r>
      <w:r>
        <w:rPr>
          <w:rStyle w:val="Teksttreci"/>
          <w:rFonts w:ascii="Arial" w:hAnsi="Arial" w:cs="Arial"/>
        </w:rPr>
        <w:t xml:space="preserve"> </w:t>
      </w:r>
      <w:r w:rsidRPr="00D345AD">
        <w:rPr>
          <w:rStyle w:val="Teksttreci"/>
          <w:rFonts w:ascii="Arial" w:hAnsi="Arial" w:cs="Arial"/>
        </w:rPr>
        <w:t>nowszych</w:t>
      </w:r>
      <w:r>
        <w:rPr>
          <w:rStyle w:val="Teksttreci"/>
          <w:rFonts w:ascii="Arial" w:hAnsi="Arial" w:cs="Arial"/>
        </w:rPr>
        <w:t>.</w:t>
      </w:r>
    </w:p>
    <w:p w14:paraId="3166EB6E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lastRenderedPageBreak/>
        <w:t>Rozwiązanie musi zapewniać wsparcie dla systemów poczty Microsoft Exchange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2010/2013/2016/2019.</w:t>
      </w:r>
    </w:p>
    <w:p w14:paraId="5462B626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zapewniać wsparcie dla ról Mailbox, Edge, Hub.</w:t>
      </w:r>
    </w:p>
    <w:p w14:paraId="69F2C2D1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skanować pocztę przychodzącą i wychodzącą na serwerze MS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Exchange.</w:t>
      </w:r>
    </w:p>
    <w:p w14:paraId="2128C529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zapewnić skanowanie bezpośrednio w bazach danych Exchange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przy pomocy VSAPI.</w:t>
      </w:r>
    </w:p>
    <w:p w14:paraId="34208BB0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mieć możliwość tworzenia różnych reguł blokowania wiadomości</w:t>
      </w:r>
      <w:r w:rsidRPr="00D345AD">
        <w:rPr>
          <w:rStyle w:val="Nagwek1"/>
          <w:rFonts w:ascii="Arial" w:hAnsi="Arial" w:cs="Arial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w tym co najmniej po zdefiniowanym nadawcy, odbiorcy, temacie wiadomości, typie</w:t>
      </w:r>
      <w:r w:rsidRPr="00D345AD">
        <w:rPr>
          <w:rStyle w:val="Nagwek1"/>
          <w:rFonts w:ascii="Arial" w:hAnsi="Arial" w:cs="Arial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załącznika, rozmiarze załącznika, rozmiarze wiadomości, nagłówku wiadomości, na</w:t>
      </w:r>
      <w:r w:rsidRPr="00D345AD">
        <w:rPr>
          <w:rStyle w:val="Nagwek1"/>
          <w:rFonts w:ascii="Arial" w:hAnsi="Arial" w:cs="Arial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podstawie uzyskanego wyniku skanowania antyspamowego i antywirusowego,</w:t>
      </w:r>
      <w:r w:rsidRPr="00D345AD">
        <w:rPr>
          <w:rStyle w:val="Nagwek1"/>
          <w:rFonts w:ascii="Arial" w:hAnsi="Arial" w:cs="Arial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godzinie odbioru, obecności załącznika chronionego hasłem lub uszkodzonego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archiwum.</w:t>
      </w:r>
    </w:p>
    <w:p w14:paraId="5F9BB7F3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posiadać wbudowany w oprogramowanie filtr antyspamowy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odpowiedzialny za filtrowanie niechcianej poczty.</w:t>
      </w:r>
    </w:p>
    <w:p w14:paraId="73ECDD62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System antyspamowy ma być wyposażony przynajmniej w możliwość sprawdzania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list RBL, DNSBL oraz mechanizm reputacji poczty.</w:t>
      </w:r>
    </w:p>
    <w:p w14:paraId="60F5FF52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Administrator musi mieć możliwość dodania własnych adresów list RBL oraz DSBL, z</w:t>
      </w:r>
      <w:r>
        <w:rPr>
          <w:rStyle w:val="Nagwek1"/>
          <w:rFonts w:ascii="Arial" w:hAnsi="Arial" w:cs="Arial"/>
          <w:b w:val="0"/>
        </w:rPr>
        <w:t xml:space="preserve"> </w:t>
      </w:r>
      <w:r w:rsidRPr="00D345AD">
        <w:rPr>
          <w:rStyle w:val="Nagwek1"/>
          <w:rFonts w:ascii="Arial" w:hAnsi="Arial" w:cs="Arial"/>
          <w:b w:val="0"/>
        </w:rPr>
        <w:t>których będzie korzystać aplikacja.</w:t>
      </w:r>
    </w:p>
    <w:p w14:paraId="5850DD68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ma posiadać mechanizm greylisting (szara lista).</w:t>
      </w:r>
    </w:p>
    <w:p w14:paraId="314AB8D9" w14:textId="77777777" w:rsidR="00D345AD" w:rsidRDefault="00D345AD" w:rsidP="00D345AD">
      <w:pPr>
        <w:pStyle w:val="Teksttreci0"/>
        <w:keepNext/>
        <w:keepLines/>
        <w:numPr>
          <w:ilvl w:val="0"/>
          <w:numId w:val="19"/>
        </w:numPr>
        <w:tabs>
          <w:tab w:val="left" w:pos="851"/>
        </w:tabs>
        <w:ind w:left="709" w:hanging="283"/>
        <w:rPr>
          <w:rStyle w:val="Nagwek1"/>
          <w:rFonts w:ascii="Arial" w:hAnsi="Arial" w:cs="Arial"/>
          <w:b w:val="0"/>
        </w:rPr>
      </w:pPr>
      <w:r w:rsidRPr="00D345AD">
        <w:rPr>
          <w:rStyle w:val="Nagwek1"/>
          <w:rFonts w:ascii="Arial" w:hAnsi="Arial" w:cs="Arial"/>
          <w:b w:val="0"/>
        </w:rPr>
        <w:t>Rozwiązanie musi zapewniać ochronę przed zagrożeniami 0-day.</w:t>
      </w:r>
    </w:p>
    <w:p w14:paraId="1AA21D0C" w14:textId="77777777" w:rsidR="00D345AD" w:rsidRPr="00D345AD" w:rsidRDefault="00D345AD" w:rsidP="00D345AD">
      <w:pPr>
        <w:pStyle w:val="Teksttreci0"/>
        <w:keepNext/>
        <w:keepLines/>
        <w:tabs>
          <w:tab w:val="left" w:pos="851"/>
        </w:tabs>
        <w:ind w:left="709"/>
        <w:rPr>
          <w:rStyle w:val="Nagwek1"/>
          <w:rFonts w:ascii="Arial" w:hAnsi="Arial" w:cs="Arial"/>
          <w:b w:val="0"/>
        </w:rPr>
      </w:pPr>
    </w:p>
    <w:p w14:paraId="58412262" w14:textId="77777777" w:rsidR="00BC67BE" w:rsidRPr="00A06112" w:rsidRDefault="00837746">
      <w:pPr>
        <w:pStyle w:val="Nagwek10"/>
        <w:keepNext/>
        <w:keepLines/>
        <w:rPr>
          <w:rStyle w:val="Nagwek1"/>
          <w:rFonts w:ascii="Arial" w:hAnsi="Arial" w:cs="Arial"/>
        </w:rPr>
      </w:pPr>
      <w:r w:rsidRPr="00260EC5">
        <w:rPr>
          <w:rStyle w:val="Nagwek1"/>
          <w:rFonts w:ascii="Arial" w:hAnsi="Arial" w:cs="Arial"/>
          <w:b/>
          <w:bCs/>
        </w:rPr>
        <w:t>Sandbox w chmurze</w:t>
      </w:r>
      <w:bookmarkEnd w:id="5"/>
    </w:p>
    <w:p w14:paraId="55D0FF50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zapewniać ochronę przed zagrożeniami 0-day.</w:t>
      </w:r>
    </w:p>
    <w:p w14:paraId="4DDF879D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wykorzystywać do działania chmurę producenta.</w:t>
      </w:r>
    </w:p>
    <w:p w14:paraId="13626CED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posiadać możliwość określenia jakie pliki mają zostać przesłane do chmury automatycznie, w tym archiwa, skrypty, pliki wykonywalne, możliwy spam, dokumenty oraz inne pliki typu .jar, .reg, .msi.</w:t>
      </w:r>
    </w:p>
    <w:p w14:paraId="41F9803D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3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Administrator musi mieć możliwość zdefiniowania po jakim czasie przesłane pliki muszą zostać usunięte z serwerów producenta.</w:t>
      </w:r>
    </w:p>
    <w:p w14:paraId="1BB96A38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Administrator musi mieć możliwość zdefiniowania maksymalnego rozmiaru przesyłanych próbek.</w:t>
      </w:r>
    </w:p>
    <w:p w14:paraId="332CB9D1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pozwalać na utworzenie listy wykluczeń określonych plików lub folderów z przesyłania.</w:t>
      </w:r>
    </w:p>
    <w:p w14:paraId="55E147BD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Po zakończonej analizie pliku, rozwiązanie musi przesyłać wynik analizy do wszystkich wspieranych produktów.</w:t>
      </w:r>
    </w:p>
    <w:p w14:paraId="3E89FC12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Administrator musi mieć możliwość podejrzenia listy plików, które zostały przesłane do analizy.</w:t>
      </w:r>
    </w:p>
    <w:p w14:paraId="4E981348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musi pozwalać na analizowanie plików, bez względu na lokalizacje stacji roboczej. W przypadku wykrycia zagrożenia, całe środowisko jest bezzwłocznie chronione.</w:t>
      </w:r>
    </w:p>
    <w:p w14:paraId="3B289BB4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nie może wymagać instalacji dodatkowego agenta na stacjach roboczych.</w:t>
      </w:r>
    </w:p>
    <w:p w14:paraId="1FEA2D79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Rozwiązanie pozwala na wysłanie dowolnej próbki do analizy przez użytkownika lub administratora, za pomocą wspieranego produktu. Administrator musi móc podejrzeć jakie pliki zostały wysłane do analizy oraz przez kogo.</w:t>
      </w:r>
    </w:p>
    <w:p w14:paraId="75DF2FB4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Przeanalizowane pliki muszą zostać odpowiednio oznaczone. Analiza pliku może zakończyć się z wynikiem:</w:t>
      </w:r>
    </w:p>
    <w:p w14:paraId="0E3607CD" w14:textId="77777777" w:rsidR="00BC67BE" w:rsidRPr="00A06112" w:rsidRDefault="00837746" w:rsidP="00A06112">
      <w:pPr>
        <w:pStyle w:val="Teksttreci0"/>
        <w:numPr>
          <w:ilvl w:val="0"/>
          <w:numId w:val="16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lastRenderedPageBreak/>
        <w:t>Czysty,</w:t>
      </w:r>
    </w:p>
    <w:p w14:paraId="49D5FD3E" w14:textId="77777777" w:rsidR="00BC67BE" w:rsidRPr="00A06112" w:rsidRDefault="00837746" w:rsidP="00A06112">
      <w:pPr>
        <w:pStyle w:val="Teksttreci0"/>
        <w:numPr>
          <w:ilvl w:val="0"/>
          <w:numId w:val="16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Podejrzany,</w:t>
      </w:r>
    </w:p>
    <w:p w14:paraId="31610F16" w14:textId="77777777" w:rsidR="00BC67BE" w:rsidRPr="00A06112" w:rsidRDefault="00837746" w:rsidP="00A06112">
      <w:pPr>
        <w:pStyle w:val="Teksttreci0"/>
        <w:numPr>
          <w:ilvl w:val="0"/>
          <w:numId w:val="16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Bardzo podejrzany,</w:t>
      </w:r>
    </w:p>
    <w:p w14:paraId="738C977B" w14:textId="77777777" w:rsidR="00BC67BE" w:rsidRPr="00A06112" w:rsidRDefault="00837746" w:rsidP="00A06112">
      <w:pPr>
        <w:pStyle w:val="Teksttreci0"/>
        <w:numPr>
          <w:ilvl w:val="0"/>
          <w:numId w:val="16"/>
        </w:numPr>
        <w:tabs>
          <w:tab w:val="left" w:pos="1450"/>
        </w:tabs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Szkodliwy.</w:t>
      </w:r>
    </w:p>
    <w:p w14:paraId="739C3760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 przypadku stacji roboczych rozwiązanie musi posiadać możliwość wstrzymania uruchamiania pobieranych plików za pośrednictwem przeglądarek internetowych, klientów poczty e-mail, z nośników wymiennych oraz wyodrębnionych z archiwum.</w:t>
      </w:r>
    </w:p>
    <w:p w14:paraId="4B055B14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 przypadku serwerów pocztowych rozwiązanie musi posiadać możliwość wstrzymania dostarczania wiadomości do momentu zakończenia analizy próbki.</w:t>
      </w:r>
    </w:p>
    <w:p w14:paraId="2783FC30" w14:textId="77777777" w:rsidR="00BC67BE" w:rsidRPr="00260EC5" w:rsidRDefault="00837746">
      <w:pPr>
        <w:pStyle w:val="Teksttreci0"/>
        <w:numPr>
          <w:ilvl w:val="0"/>
          <w:numId w:val="10"/>
        </w:numPr>
        <w:tabs>
          <w:tab w:val="left" w:pos="829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Wykryte zagrożenia muszą być przeniesione w bezpieczny obszar kwarantanny, z której administrator może przywrócić dowolne pliki oraz utworzyć dla niej wyłączenia.</w:t>
      </w:r>
    </w:p>
    <w:p w14:paraId="0D6E82D3" w14:textId="77777777" w:rsidR="00D345AD" w:rsidRDefault="00D345AD" w:rsidP="00D345AD">
      <w:pPr>
        <w:pStyle w:val="Teksttreci0"/>
        <w:numPr>
          <w:ilvl w:val="0"/>
          <w:numId w:val="10"/>
        </w:numPr>
        <w:tabs>
          <w:tab w:val="left" w:pos="720"/>
        </w:tabs>
        <w:ind w:firstLine="360"/>
        <w:rPr>
          <w:rStyle w:val="Teksttreci"/>
          <w:rFonts w:ascii="Arial" w:hAnsi="Arial" w:cs="Arial"/>
        </w:rPr>
      </w:pPr>
      <w:bookmarkStart w:id="6" w:name="bookmark12"/>
      <w:r w:rsidRPr="00260EC5">
        <w:rPr>
          <w:rStyle w:val="Teksttreci"/>
          <w:rFonts w:ascii="Arial" w:hAnsi="Arial" w:cs="Arial"/>
        </w:rPr>
        <w:t>Rozwiązanie musi zapewniać ochronę przed zagrożeniami 0-day.</w:t>
      </w:r>
    </w:p>
    <w:p w14:paraId="639D93C5" w14:textId="77777777" w:rsidR="00A65FA3" w:rsidRDefault="00A65FA3" w:rsidP="00A65FA3">
      <w:pPr>
        <w:pStyle w:val="Nagwek10"/>
        <w:keepNext/>
        <w:keepLines/>
        <w:spacing w:after="0"/>
        <w:rPr>
          <w:rStyle w:val="Nagwek1"/>
          <w:rFonts w:ascii="Arial" w:hAnsi="Arial" w:cs="Arial"/>
          <w:b/>
        </w:rPr>
      </w:pPr>
    </w:p>
    <w:p w14:paraId="2F3AD278" w14:textId="77777777" w:rsidR="00D345AD" w:rsidRPr="00A65FA3" w:rsidRDefault="00D345AD" w:rsidP="00A65FA3">
      <w:pPr>
        <w:pStyle w:val="Nagwek10"/>
        <w:keepNext/>
        <w:keepLines/>
        <w:spacing w:after="0"/>
        <w:rPr>
          <w:rStyle w:val="Nagwek1"/>
          <w:rFonts w:ascii="Arial" w:hAnsi="Arial" w:cs="Arial"/>
          <w:b/>
        </w:rPr>
      </w:pPr>
      <w:r w:rsidRPr="00A65FA3">
        <w:rPr>
          <w:rStyle w:val="Nagwek1"/>
          <w:rFonts w:ascii="Arial" w:hAnsi="Arial" w:cs="Arial"/>
          <w:b/>
        </w:rPr>
        <w:t xml:space="preserve">Ochrona </w:t>
      </w:r>
      <w:r w:rsidR="000851A3">
        <w:rPr>
          <w:rStyle w:val="Nagwek1"/>
          <w:rFonts w:ascii="Arial" w:hAnsi="Arial" w:cs="Arial"/>
          <w:b/>
        </w:rPr>
        <w:t>usługi Microsoft 365</w:t>
      </w:r>
    </w:p>
    <w:p w14:paraId="7EA920A1" w14:textId="77777777" w:rsidR="00A65FA3" w:rsidRPr="00D345AD" w:rsidRDefault="00A65FA3" w:rsidP="00A65FA3">
      <w:pPr>
        <w:pStyle w:val="Nagwek10"/>
        <w:keepNext/>
        <w:keepLines/>
        <w:spacing w:after="0"/>
        <w:rPr>
          <w:rStyle w:val="Nagwek1"/>
          <w:rFonts w:ascii="Arial" w:hAnsi="Arial" w:cs="Arial"/>
        </w:rPr>
      </w:pPr>
    </w:p>
    <w:p w14:paraId="3955B4ED" w14:textId="77777777" w:rsidR="00D345AD" w:rsidRDefault="00D345AD" w:rsidP="00A65FA3">
      <w:pPr>
        <w:pStyle w:val="Nagwek10"/>
        <w:keepLines/>
        <w:numPr>
          <w:ilvl w:val="1"/>
          <w:numId w:val="15"/>
        </w:numPr>
        <w:spacing w:after="0"/>
        <w:ind w:left="709" w:hanging="357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obejmować ochroną usługi Microsoft, takie jak Exchange Online,</w:t>
      </w:r>
      <w:r>
        <w:rPr>
          <w:rStyle w:val="Nagwek1"/>
          <w:rFonts w:ascii="Arial" w:hAnsi="Arial" w:cs="Arial"/>
          <w:bCs/>
        </w:rPr>
        <w:t xml:space="preserve"> </w:t>
      </w:r>
      <w:r w:rsidRPr="00D345AD">
        <w:rPr>
          <w:rStyle w:val="Nagwek1"/>
          <w:rFonts w:ascii="Arial" w:hAnsi="Arial" w:cs="Arial"/>
          <w:bCs/>
        </w:rPr>
        <w:t>Onedrive, Sharepoint oraz aplikację Teams.</w:t>
      </w:r>
    </w:p>
    <w:p w14:paraId="280ACC6E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 w:hanging="357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posiadać możliwość dodania kilku tenantów usługi Micosoft 365.</w:t>
      </w:r>
    </w:p>
    <w:p w14:paraId="415153C1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 w:hanging="357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Administrator musi mieć możliwość wskazania, które konto użytkownika będzie</w:t>
      </w:r>
      <w:r>
        <w:rPr>
          <w:rStyle w:val="Nagwek1"/>
          <w:rFonts w:ascii="Arial" w:hAnsi="Arial" w:cs="Arial"/>
          <w:bCs/>
        </w:rPr>
        <w:t xml:space="preserve"> </w:t>
      </w:r>
      <w:r w:rsidRPr="00D345AD">
        <w:rPr>
          <w:rStyle w:val="Nagwek1"/>
          <w:rFonts w:ascii="Arial" w:hAnsi="Arial" w:cs="Arial"/>
          <w:bCs/>
        </w:rPr>
        <w:t>objęte ochroną.</w:t>
      </w:r>
    </w:p>
    <w:p w14:paraId="6806EB01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być zarządzane za pomocą dowolnej przeglądarki internetowej z</w:t>
      </w:r>
      <w:r>
        <w:rPr>
          <w:rStyle w:val="Nagwek1"/>
          <w:rFonts w:ascii="Arial" w:hAnsi="Arial" w:cs="Arial"/>
          <w:bCs/>
        </w:rPr>
        <w:t xml:space="preserve"> </w:t>
      </w:r>
      <w:r w:rsidRPr="00D345AD">
        <w:rPr>
          <w:rStyle w:val="Nagwek1"/>
          <w:rFonts w:ascii="Arial" w:hAnsi="Arial" w:cs="Arial"/>
          <w:bCs/>
        </w:rPr>
        <w:t>dowolnego miejsca w sieci.</w:t>
      </w:r>
    </w:p>
    <w:p w14:paraId="6C7261AC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być dostępny w języku polskim.</w:t>
      </w:r>
    </w:p>
    <w:p w14:paraId="7B19FB4B" w14:textId="77777777" w:rsidR="00D345AD" w:rsidRP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Konsola rozwiązania musi posiadać możliwość raportowania co najmniej:</w:t>
      </w:r>
    </w:p>
    <w:p w14:paraId="2ECA572C" w14:textId="77777777" w:rsidR="00D345AD" w:rsidRPr="00D345AD" w:rsidRDefault="00D345AD" w:rsidP="00A65FA3">
      <w:pPr>
        <w:pStyle w:val="Nagwek10"/>
        <w:numPr>
          <w:ilvl w:val="0"/>
          <w:numId w:val="20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użytkowników, otrzymujących najwięcej spamu,</w:t>
      </w:r>
    </w:p>
    <w:p w14:paraId="237EEE41" w14:textId="77777777" w:rsidR="00D345AD" w:rsidRPr="00D345AD" w:rsidRDefault="00D345AD" w:rsidP="00A65FA3">
      <w:pPr>
        <w:pStyle w:val="Nagwek10"/>
        <w:numPr>
          <w:ilvl w:val="0"/>
          <w:numId w:val="20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użytkowników, otrzymujących najwięcej wiadomości typu „phishing”,</w:t>
      </w:r>
    </w:p>
    <w:p w14:paraId="57870117" w14:textId="77777777" w:rsidR="00D345AD" w:rsidRPr="00D345AD" w:rsidRDefault="00D345AD" w:rsidP="00A65FA3">
      <w:pPr>
        <w:pStyle w:val="Nagwek10"/>
        <w:numPr>
          <w:ilvl w:val="0"/>
          <w:numId w:val="20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użytkowników, otrzymujących największą ilość szkodliwego oprogramowania,</w:t>
      </w:r>
    </w:p>
    <w:p w14:paraId="7141A226" w14:textId="77777777" w:rsidR="00D345AD" w:rsidRPr="00D345AD" w:rsidRDefault="00D345AD" w:rsidP="00A65FA3">
      <w:pPr>
        <w:pStyle w:val="Nagwek10"/>
        <w:numPr>
          <w:ilvl w:val="0"/>
          <w:numId w:val="20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kont użytkowników, które mogę być podejrzane.</w:t>
      </w:r>
    </w:p>
    <w:p w14:paraId="7DF680FD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Konsola rozwiązania musi posiadać funkcjonalność logowania zdarzeń z podziałem na</w:t>
      </w:r>
      <w:r>
        <w:rPr>
          <w:rStyle w:val="Nagwek1"/>
          <w:rFonts w:ascii="Arial" w:hAnsi="Arial" w:cs="Arial"/>
          <w:bCs/>
        </w:rPr>
        <w:t xml:space="preserve"> </w:t>
      </w:r>
      <w:r w:rsidRPr="00D345AD">
        <w:rPr>
          <w:rStyle w:val="Nagwek1"/>
          <w:rFonts w:ascii="Arial" w:hAnsi="Arial" w:cs="Arial"/>
          <w:bCs/>
        </w:rPr>
        <w:t>dzienniki dla Exchange Online i Onedrive.</w:t>
      </w:r>
    </w:p>
    <w:p w14:paraId="74BF6D68" w14:textId="77777777" w:rsidR="00D345AD" w:rsidRP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Dzienniki Exchange Online muszą posiadać funkcjonalność informowania co najmniej:</w:t>
      </w:r>
    </w:p>
    <w:p w14:paraId="6ED52697" w14:textId="77777777" w:rsidR="00D345AD" w:rsidRPr="00D345AD" w:rsidRDefault="00D345AD" w:rsidP="00A65FA3">
      <w:pPr>
        <w:pStyle w:val="Nagwek10"/>
        <w:numPr>
          <w:ilvl w:val="0"/>
          <w:numId w:val="21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jaka ilość wiadomości została przeskanowania,</w:t>
      </w:r>
    </w:p>
    <w:p w14:paraId="023659C8" w14:textId="77777777" w:rsidR="00D345AD" w:rsidRDefault="00D345AD" w:rsidP="00A65FA3">
      <w:pPr>
        <w:pStyle w:val="Nagwek10"/>
        <w:numPr>
          <w:ilvl w:val="0"/>
          <w:numId w:val="21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wynik skanowania poszczególnej wiadomości,</w:t>
      </w:r>
    </w:p>
    <w:p w14:paraId="7A1F08EC" w14:textId="77777777" w:rsidR="00D345AD" w:rsidRPr="00D345AD" w:rsidRDefault="00D345AD" w:rsidP="00A65FA3">
      <w:pPr>
        <w:pStyle w:val="Nagwek10"/>
        <w:numPr>
          <w:ilvl w:val="0"/>
          <w:numId w:val="21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czynność podjęta przez rozwiązanie.</w:t>
      </w:r>
    </w:p>
    <w:p w14:paraId="13A63994" w14:textId="77777777" w:rsidR="00D345AD" w:rsidRP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Dzienniki Onedrive muszą posiadać funkcjonalność informowania co najmniej o:</w:t>
      </w:r>
    </w:p>
    <w:p w14:paraId="6AFBA646" w14:textId="77777777" w:rsidR="00D345AD" w:rsidRPr="00D345AD" w:rsidRDefault="00D345AD" w:rsidP="00A65FA3">
      <w:pPr>
        <w:pStyle w:val="Nagwek10"/>
        <w:numPr>
          <w:ilvl w:val="0"/>
          <w:numId w:val="22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zagrożeniach, które zostały wykryte,</w:t>
      </w:r>
    </w:p>
    <w:p w14:paraId="5326BE85" w14:textId="77777777" w:rsidR="00D345AD" w:rsidRPr="00D345AD" w:rsidRDefault="00A65FA3" w:rsidP="00A65FA3">
      <w:pPr>
        <w:pStyle w:val="Nagwek10"/>
        <w:numPr>
          <w:ilvl w:val="0"/>
          <w:numId w:val="22"/>
        </w:numPr>
        <w:spacing w:after="0"/>
        <w:jc w:val="both"/>
        <w:rPr>
          <w:rStyle w:val="Nagwek1"/>
          <w:rFonts w:ascii="Arial" w:hAnsi="Arial" w:cs="Arial"/>
          <w:bCs/>
        </w:rPr>
      </w:pPr>
      <w:r>
        <w:rPr>
          <w:rStyle w:val="Nagwek1"/>
          <w:rFonts w:ascii="Arial" w:hAnsi="Arial" w:cs="Arial"/>
          <w:bCs/>
        </w:rPr>
        <w:t>n</w:t>
      </w:r>
      <w:r w:rsidR="00D345AD" w:rsidRPr="00D345AD">
        <w:rPr>
          <w:rStyle w:val="Nagwek1"/>
          <w:rFonts w:ascii="Arial" w:hAnsi="Arial" w:cs="Arial"/>
          <w:bCs/>
        </w:rPr>
        <w:t>a jakim koncie zostały wykryte,</w:t>
      </w:r>
    </w:p>
    <w:p w14:paraId="1067CE29" w14:textId="77777777" w:rsidR="00D345AD" w:rsidRPr="00D345AD" w:rsidRDefault="00A65FA3" w:rsidP="00A65FA3">
      <w:pPr>
        <w:pStyle w:val="Nagwek10"/>
        <w:numPr>
          <w:ilvl w:val="0"/>
          <w:numId w:val="22"/>
        </w:numPr>
        <w:spacing w:after="0"/>
        <w:jc w:val="both"/>
        <w:rPr>
          <w:rStyle w:val="Nagwek1"/>
          <w:rFonts w:ascii="Arial" w:hAnsi="Arial" w:cs="Arial"/>
          <w:bCs/>
        </w:rPr>
      </w:pPr>
      <w:r>
        <w:rPr>
          <w:rStyle w:val="Nagwek1"/>
          <w:rFonts w:ascii="Arial" w:hAnsi="Arial" w:cs="Arial"/>
          <w:bCs/>
        </w:rPr>
        <w:t>j</w:t>
      </w:r>
      <w:r w:rsidR="00D345AD" w:rsidRPr="00D345AD">
        <w:rPr>
          <w:rStyle w:val="Nagwek1"/>
          <w:rFonts w:ascii="Arial" w:hAnsi="Arial" w:cs="Arial"/>
          <w:bCs/>
        </w:rPr>
        <w:t>akie zagrożenie zostało wykryte,</w:t>
      </w:r>
    </w:p>
    <w:p w14:paraId="795CA633" w14:textId="77777777" w:rsidR="00D345AD" w:rsidRPr="00D345AD" w:rsidRDefault="00D345AD" w:rsidP="00A65FA3">
      <w:pPr>
        <w:pStyle w:val="Nagwek10"/>
        <w:numPr>
          <w:ilvl w:val="0"/>
          <w:numId w:val="22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podjętą czynność.</w:t>
      </w:r>
    </w:p>
    <w:p w14:paraId="7260F247" w14:textId="77777777" w:rsidR="00A65FA3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posiadać funkcjonalność kwarantanny, do której będą przenoszon</w:t>
      </w:r>
      <w:r w:rsidR="00A65FA3">
        <w:rPr>
          <w:rStyle w:val="Nagwek1"/>
          <w:rFonts w:ascii="Arial" w:hAnsi="Arial" w:cs="Arial"/>
          <w:bCs/>
        </w:rPr>
        <w:t xml:space="preserve">e </w:t>
      </w:r>
      <w:r w:rsidRPr="00A65FA3">
        <w:rPr>
          <w:rStyle w:val="Nagwek1"/>
          <w:rFonts w:ascii="Arial" w:hAnsi="Arial" w:cs="Arial"/>
          <w:bCs/>
        </w:rPr>
        <w:t>zainfekowane obiekty z usługi Exchange Online oraz Onedrive.</w:t>
      </w:r>
    </w:p>
    <w:p w14:paraId="0C3B8276" w14:textId="77777777" w:rsidR="00A65FA3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t>Musi istnieć możliwość pobrania plików z kwarantanny w formie oryginalnego pliku i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pliku zabezpieczonego hasłem.</w:t>
      </w:r>
    </w:p>
    <w:p w14:paraId="6208954C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lastRenderedPageBreak/>
        <w:t>Administrator musi posiadać możliwość przypisania konfiguracji, do dodanych do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rozwiązania tenantów lub do poszczególnych grup i użytkowników.</w:t>
      </w:r>
    </w:p>
    <w:p w14:paraId="7E5479CB" w14:textId="77777777" w:rsidR="00D345AD" w:rsidRPr="00A65FA3" w:rsidRDefault="00A65FA3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>
        <w:rPr>
          <w:rStyle w:val="Nagwek1"/>
          <w:rFonts w:ascii="Arial" w:hAnsi="Arial" w:cs="Arial"/>
          <w:bCs/>
        </w:rPr>
        <w:t xml:space="preserve"> </w:t>
      </w:r>
      <w:r w:rsidR="00D345AD" w:rsidRPr="00A65FA3">
        <w:rPr>
          <w:rStyle w:val="Nagwek1"/>
          <w:rFonts w:ascii="Arial" w:hAnsi="Arial" w:cs="Arial"/>
          <w:bCs/>
        </w:rPr>
        <w:t>Administrator musi posiadać możliwość konfiguracji rozwiązania w oparciu o co</w:t>
      </w:r>
      <w:r>
        <w:rPr>
          <w:rStyle w:val="Nagwek1"/>
          <w:rFonts w:ascii="Arial" w:hAnsi="Arial" w:cs="Arial"/>
          <w:bCs/>
        </w:rPr>
        <w:t xml:space="preserve"> </w:t>
      </w:r>
      <w:r w:rsidR="00D345AD" w:rsidRPr="00A65FA3">
        <w:rPr>
          <w:rStyle w:val="Nagwek1"/>
          <w:rFonts w:ascii="Arial" w:hAnsi="Arial" w:cs="Arial"/>
          <w:bCs/>
        </w:rPr>
        <w:t>najmniej:</w:t>
      </w:r>
    </w:p>
    <w:p w14:paraId="09D16440" w14:textId="77777777" w:rsidR="00D345AD" w:rsidRPr="00D345AD" w:rsidRDefault="00D345AD" w:rsidP="00A65FA3">
      <w:pPr>
        <w:pStyle w:val="Nagwek10"/>
        <w:numPr>
          <w:ilvl w:val="0"/>
          <w:numId w:val="23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wykorzystania do analizy mechanizmów chmurowych, tego samego producenta,</w:t>
      </w:r>
    </w:p>
    <w:p w14:paraId="40FF9656" w14:textId="77777777" w:rsidR="00D345AD" w:rsidRPr="00D345AD" w:rsidRDefault="00D345AD" w:rsidP="00A65FA3">
      <w:pPr>
        <w:pStyle w:val="Nagwek10"/>
        <w:numPr>
          <w:ilvl w:val="0"/>
          <w:numId w:val="23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wprowadzenia białych i czarnych list adresów ochrony Exchange’a Online,</w:t>
      </w:r>
    </w:p>
    <w:p w14:paraId="283725BA" w14:textId="77777777" w:rsidR="00D345AD" w:rsidRPr="00D345AD" w:rsidRDefault="00D345AD" w:rsidP="00A65FA3">
      <w:pPr>
        <w:pStyle w:val="Nagwek10"/>
        <w:numPr>
          <w:ilvl w:val="0"/>
          <w:numId w:val="23"/>
        </w:numPr>
        <w:spacing w:after="0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dodania znacznika do tematu wiadomości zakwalifikowanej jako SPAM i phishing.</w:t>
      </w:r>
    </w:p>
    <w:p w14:paraId="66AF2B28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D345AD">
        <w:rPr>
          <w:rStyle w:val="Nagwek1"/>
          <w:rFonts w:ascii="Arial" w:hAnsi="Arial" w:cs="Arial"/>
          <w:bCs/>
        </w:rPr>
        <w:t>Rozwiązanie musi zapewniać funkcję ochrony przed zagrożeniami 0-day.</w:t>
      </w:r>
    </w:p>
    <w:p w14:paraId="69178E85" w14:textId="77777777" w:rsidR="00A65FA3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t>Funkcja ochrony przed zagrożeniami 0-day musi wykorzystywać do działania chmurę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producenta.</w:t>
      </w:r>
    </w:p>
    <w:p w14:paraId="47C38139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t>Funkcja ochrony przed zagrożeniami 0-day musi posiadać możliwość określenia jakie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pliki mają zostać przesłane do chmury automatycznie, w tym archiwa, skrypty, pliki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wykonywalne, możliwy spam, dokumenty oraz inne pliki typu .jar, .reg, .msi.</w:t>
      </w:r>
    </w:p>
    <w:p w14:paraId="324139AE" w14:textId="77777777" w:rsidR="00A65FA3" w:rsidRDefault="00D345AD" w:rsidP="00A65FA3">
      <w:pPr>
        <w:pStyle w:val="Nagwek10"/>
        <w:numPr>
          <w:ilvl w:val="1"/>
          <w:numId w:val="15"/>
        </w:numPr>
        <w:spacing w:after="0"/>
        <w:ind w:left="709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t>Administrator musi mieć możliwość zdefiniowania po jakim czasie przesłane pliki</w:t>
      </w:r>
      <w:r w:rsidR="00A65FA3">
        <w:rPr>
          <w:rStyle w:val="Nagwek1"/>
          <w:rFonts w:ascii="Arial" w:hAnsi="Arial" w:cs="Arial"/>
          <w:bCs/>
        </w:rPr>
        <w:t xml:space="preserve"> </w:t>
      </w:r>
      <w:r w:rsidRPr="00A65FA3">
        <w:rPr>
          <w:rStyle w:val="Nagwek1"/>
          <w:rFonts w:ascii="Arial" w:hAnsi="Arial" w:cs="Arial"/>
          <w:bCs/>
        </w:rPr>
        <w:t>muszą zostać usunięte z serwerów producenta.</w:t>
      </w:r>
    </w:p>
    <w:p w14:paraId="0B4E971D" w14:textId="77777777" w:rsidR="00D345AD" w:rsidRDefault="00D345AD" w:rsidP="00A65FA3">
      <w:pPr>
        <w:pStyle w:val="Nagwek10"/>
        <w:numPr>
          <w:ilvl w:val="1"/>
          <w:numId w:val="15"/>
        </w:numPr>
        <w:spacing w:after="0"/>
        <w:ind w:left="709" w:hanging="357"/>
        <w:jc w:val="both"/>
        <w:rPr>
          <w:rStyle w:val="Nagwek1"/>
          <w:rFonts w:ascii="Arial" w:hAnsi="Arial" w:cs="Arial"/>
          <w:bCs/>
        </w:rPr>
      </w:pPr>
      <w:r w:rsidRPr="00A65FA3">
        <w:rPr>
          <w:rStyle w:val="Nagwek1"/>
          <w:rFonts w:ascii="Arial" w:hAnsi="Arial" w:cs="Arial"/>
          <w:bCs/>
        </w:rPr>
        <w:t>Rozwiązanie musi posiadać możliwość przesyłania powiadomień e-mail z funkcjąwyboru preferowanego języka</w:t>
      </w:r>
    </w:p>
    <w:p w14:paraId="6107F146" w14:textId="77777777" w:rsidR="00A65FA3" w:rsidRPr="00A65FA3" w:rsidRDefault="00A65FA3" w:rsidP="00A65FA3">
      <w:pPr>
        <w:pStyle w:val="Nagwek10"/>
        <w:keepNext/>
        <w:keepLines/>
        <w:spacing w:after="0"/>
        <w:ind w:left="709"/>
        <w:jc w:val="both"/>
        <w:rPr>
          <w:rStyle w:val="Nagwek1"/>
          <w:rFonts w:ascii="Arial" w:hAnsi="Arial" w:cs="Arial"/>
          <w:bCs/>
        </w:rPr>
      </w:pPr>
    </w:p>
    <w:p w14:paraId="08BFFE0C" w14:textId="77777777" w:rsidR="00BC67BE" w:rsidRPr="00260EC5" w:rsidRDefault="00837746">
      <w:pPr>
        <w:pStyle w:val="Nagwek10"/>
        <w:keepNext/>
        <w:keepLines/>
        <w:jc w:val="both"/>
        <w:rPr>
          <w:rFonts w:ascii="Arial" w:hAnsi="Arial" w:cs="Arial"/>
        </w:rPr>
      </w:pPr>
      <w:r w:rsidRPr="00260EC5">
        <w:rPr>
          <w:rStyle w:val="Nagwek1"/>
          <w:rFonts w:ascii="Arial" w:hAnsi="Arial" w:cs="Arial"/>
          <w:b/>
          <w:bCs/>
        </w:rPr>
        <w:t xml:space="preserve">Moduł </w:t>
      </w:r>
      <w:r w:rsidR="00784573">
        <w:rPr>
          <w:rStyle w:val="Nagwek1"/>
          <w:rFonts w:ascii="Arial" w:hAnsi="Arial" w:cs="Arial"/>
          <w:b/>
          <w:bCs/>
        </w:rPr>
        <w:t>EDR/</w:t>
      </w:r>
      <w:r w:rsidRPr="00260EC5">
        <w:rPr>
          <w:rStyle w:val="Nagwek1"/>
          <w:rFonts w:ascii="Arial" w:hAnsi="Arial" w:cs="Arial"/>
          <w:b/>
          <w:bCs/>
        </w:rPr>
        <w:t>XDR</w:t>
      </w:r>
      <w:bookmarkEnd w:id="6"/>
    </w:p>
    <w:p w14:paraId="4881D040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Dostęp do konsoli centralnego zarządzania musi odbywać się z poziomu interfejsu WWW.</w:t>
      </w:r>
    </w:p>
    <w:p w14:paraId="371F0270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Serwer administracyjny musi posiadać możliwość wysyłania zdarzeń do konsoli administracyjnej tego samego producenta.</w:t>
      </w:r>
    </w:p>
    <w:p w14:paraId="3BAD5EB3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Interfejs musi być zabezpieczony za pośrednictwem protokołu SSL.</w:t>
      </w:r>
    </w:p>
    <w:p w14:paraId="0516D4F8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Serwer administracyjny musi posiadać możliwość wprowadzania wykluczeń, po których nie zostanie wyzwolony alarm bezpieczeństwa.</w:t>
      </w:r>
    </w:p>
    <w:p w14:paraId="57F4DCB3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Wykluczenia muszą dotyczyć procesu lub procesu „rodzica”.</w:t>
      </w:r>
    </w:p>
    <w:p w14:paraId="67C3981D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Utworzenie wykluczenia musi automatycznie rozwiązywać alarmy, które pasują do utworzonego wykluczenia.</w:t>
      </w:r>
    </w:p>
    <w:p w14:paraId="55AF8F9D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Kryteria wykluczeń muszą być konfigurowane w oparciu o przynajmniej: nazwę procesu, ścieżkę procesu, wiersz polecenia, wydawcę, typ podpisu, SHA-1, nazwę komputera, grupę, użytkownika.</w:t>
      </w:r>
    </w:p>
    <w:p w14:paraId="4B255646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Serwer musi posiadać ponad 900 wbudowanych reguł, po których wystąpieniu, nastąpi wyzwolenie alarmu bezpieczeństwa. Administrator musi też posiadać możliwość utworzenia własnych reguł i edycji reguł dodanych przez producenta.</w:t>
      </w:r>
    </w:p>
    <w:p w14:paraId="726B85E8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20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Serwer administracyjny musi oferować możliwość blokowania plików po sumach kontrolnych. W ramach blokady musi istnieć możliwość dodania komentarza oraz konfiguracji wykonywanej czynności, po wykryciu wprowadzonej sumy kontrolnej.</w:t>
      </w:r>
    </w:p>
    <w:p w14:paraId="21FD0441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Administrator musi posiadać możliwość weryfikacji uruchomionych plików wykonywalnych na stacji roboczej z możliwością podglądu szczegółów wybranego procesu przynajmniej o: SHA-1, typ podpisu, wydawcę, opis pliku, wersję pliku, nazwę firmy, nazwę produktu, wersję produktu, oryginalną nazwę pliku, rozmiar pliku oraz reputację i popularność pliku.</w:t>
      </w:r>
    </w:p>
    <w:p w14:paraId="0298E58B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 xml:space="preserve">Administrator, w ramach plików wykonywalnych oraz plików DLL, musi </w:t>
      </w:r>
      <w:r w:rsidRPr="00260EC5">
        <w:rPr>
          <w:rStyle w:val="Teksttreci"/>
          <w:rFonts w:ascii="Arial" w:hAnsi="Arial" w:cs="Arial"/>
        </w:rPr>
        <w:lastRenderedPageBreak/>
        <w:t>posiadać możliwość ich oznaczenia jako bezpieczne, pobrania do analizy oraz ich zablokowania.</w:t>
      </w:r>
    </w:p>
    <w:p w14:paraId="3EAAB440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Administrator musi posiadać możliwość weryfikacji uruchomionych skryptów na stacjach roboczych, wraz z informacją dotyczącą parametrów uruchomienia. Administrator musi posiadać możliwość oznaczenia skryptu jako bezpieczny lub niebezpieczny.</w:t>
      </w:r>
    </w:p>
    <w:p w14:paraId="35D1E248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 ramach przeglądania wykonanego skryptu, administrator musi posiadać możliwość szczegółowego podglądu wykonanych przez skrypt czynności w formie tekstowej.</w:t>
      </w:r>
    </w:p>
    <w:p w14:paraId="4FE2A545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W ramach przeglądania wykonanego skryptu lub pliku exe, administrator musi posiadać możliwość weryfikacji powiązanych zdarzeń dotyczących przynajmniej: modyfikacji plików i rejestru, zestawionych połączeń sieciowych i utworzonych plików wykonywalnych.</w:t>
      </w:r>
    </w:p>
    <w:p w14:paraId="44EB1BFC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72"/>
        </w:tabs>
        <w:ind w:left="720" w:hanging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Serwer administracyjny musi oferować możliwość przekierowania do konsoli zarządzającej produktu antywirusowego tego samego producenta, w celu weryfikacji</w:t>
      </w:r>
    </w:p>
    <w:p w14:paraId="0A9D7D2C" w14:textId="77777777" w:rsidR="00BC67BE" w:rsidRPr="00260EC5" w:rsidRDefault="00837746">
      <w:pPr>
        <w:pStyle w:val="Teksttreci0"/>
        <w:ind w:left="72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szczegółów wybranej stacji roboczej. W konsoli zarządzającej produktu antywirusowego, administrator musi mieć możliwość podglądu informacji dotyczących przynajmniej: podzespołów zarządzanego komputera (w tym przynajmniej: producent, model, numer seryjny, informacje o systemie, procesor, pamięć RAM, wykorzystanie dysku twardego, informacje o wyświetlaczu, urządzenia peryferyjne, urządzenia audio, drukarki, karty sieciowe, urządzenia masowe) oraz wylistowanie zainstalowanego oprogramowania firm trzecich.</w:t>
      </w:r>
    </w:p>
    <w:p w14:paraId="56D7C6AB" w14:textId="77777777" w:rsidR="00BC67BE" w:rsidRPr="00260EC5" w:rsidRDefault="00837746">
      <w:pPr>
        <w:pStyle w:val="Teksttreci0"/>
        <w:numPr>
          <w:ilvl w:val="0"/>
          <w:numId w:val="12"/>
        </w:numPr>
        <w:tabs>
          <w:tab w:val="left" w:pos="769"/>
        </w:tabs>
        <w:ind w:firstLine="360"/>
        <w:rPr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Konsola administracyjna musi mieć możliwość tagowania obiektów.</w:t>
      </w:r>
    </w:p>
    <w:p w14:paraId="2EED651D" w14:textId="77777777" w:rsidR="00BC67BE" w:rsidRDefault="00837746">
      <w:pPr>
        <w:pStyle w:val="Teksttreci0"/>
        <w:numPr>
          <w:ilvl w:val="0"/>
          <w:numId w:val="12"/>
        </w:numPr>
        <w:tabs>
          <w:tab w:val="left" w:pos="769"/>
        </w:tabs>
        <w:ind w:left="720" w:hanging="360"/>
        <w:rPr>
          <w:rStyle w:val="Teksttreci"/>
          <w:rFonts w:ascii="Arial" w:hAnsi="Arial" w:cs="Arial"/>
        </w:rPr>
      </w:pPr>
      <w:r w:rsidRPr="00260EC5">
        <w:rPr>
          <w:rStyle w:val="Teksttreci"/>
          <w:rFonts w:ascii="Arial" w:hAnsi="Arial" w:cs="Arial"/>
        </w:rPr>
        <w:t>Konsola administracyjna musi umożliwiać połączenie się do stacji roboczej z możliwością wykonywania poleceń powershell.</w:t>
      </w:r>
    </w:p>
    <w:p w14:paraId="644CDEF4" w14:textId="77777777" w:rsidR="00A65FA3" w:rsidRDefault="00A65FA3" w:rsidP="00A65FA3">
      <w:pPr>
        <w:pStyle w:val="Teksttreci0"/>
        <w:tabs>
          <w:tab w:val="left" w:pos="769"/>
        </w:tabs>
        <w:rPr>
          <w:rFonts w:ascii="Arial" w:hAnsi="Arial" w:cs="Arial"/>
        </w:rPr>
      </w:pPr>
    </w:p>
    <w:p w14:paraId="7412132D" w14:textId="77777777" w:rsidR="000851A3" w:rsidRPr="00CF33DC" w:rsidRDefault="00122486" w:rsidP="00A6642A">
      <w:pPr>
        <w:pStyle w:val="Teksttreci0"/>
        <w:tabs>
          <w:tab w:val="left" w:pos="769"/>
        </w:tabs>
        <w:spacing w:after="2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Moduł zarządzania podatnościami i aktualizacjami </w:t>
      </w:r>
    </w:p>
    <w:p w14:paraId="74768BB2" w14:textId="77777777" w:rsidR="00A65FA3" w:rsidRDefault="00A65FA3" w:rsidP="00CF33DC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A65FA3">
        <w:rPr>
          <w:rFonts w:ascii="Arial" w:hAnsi="Arial" w:cs="Arial"/>
        </w:rPr>
        <w:t>Rozwiązanie musi mieć możliwości wykrywania podatności w systemach operacyjnych (co</w:t>
      </w:r>
      <w:r w:rsidR="00CF33DC">
        <w:rPr>
          <w:rFonts w:ascii="Arial" w:hAnsi="Arial" w:cs="Arial"/>
        </w:rPr>
        <w:t xml:space="preserve"> </w:t>
      </w:r>
      <w:r w:rsidRPr="00A65FA3">
        <w:rPr>
          <w:rFonts w:ascii="Arial" w:hAnsi="Arial" w:cs="Arial"/>
        </w:rPr>
        <w:t>najmniej Windows 10, Windows 11) oraz aplikacjach zainstalowanych na zarządzanych</w:t>
      </w:r>
      <w:r w:rsidR="00CF33DC">
        <w:rPr>
          <w:rFonts w:ascii="Arial" w:hAnsi="Arial" w:cs="Arial"/>
        </w:rPr>
        <w:t xml:space="preserve"> </w:t>
      </w:r>
      <w:r w:rsidRPr="00A65FA3">
        <w:rPr>
          <w:rFonts w:ascii="Arial" w:hAnsi="Arial" w:cs="Arial"/>
        </w:rPr>
        <w:t>stacjach.</w:t>
      </w:r>
    </w:p>
    <w:p w14:paraId="02DA30AA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Baza wykrywanych podatności musi zawierać minimum 35000 CVE.</w:t>
      </w:r>
    </w:p>
    <w:p w14:paraId="0789AD1F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Rozwiązanie nie może wymagać instalacji dodatkowej konsoli, ani innych dodatkowych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komponentów na stacjach końcowych.</w:t>
      </w:r>
    </w:p>
    <w:p w14:paraId="47C33D0E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Automatyczne wykrywanie podatności musi wykonywać się zgodnie z harmonogramem,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nie częściej niż raz dziennie.</w:t>
      </w:r>
    </w:p>
    <w:p w14:paraId="280A14CD" w14:textId="77777777" w:rsidR="00A65FA3" w:rsidRPr="00CF33DC" w:rsidRDefault="00CF33DC" w:rsidP="00CF33DC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Moduł wykrywania podatności musi umożliwiać wyświetlanie szczegółów danej</w:t>
      </w: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podatności zawierające minimum:</w:t>
      </w:r>
    </w:p>
    <w:p w14:paraId="25CCB50C" w14:textId="77777777" w:rsidR="00A65FA3" w:rsidRPr="00A65FA3" w:rsidRDefault="00A65FA3" w:rsidP="00CF33DC">
      <w:pPr>
        <w:pStyle w:val="Teksttreci0"/>
        <w:numPr>
          <w:ilvl w:val="0"/>
          <w:numId w:val="26"/>
        </w:numPr>
        <w:tabs>
          <w:tab w:val="left" w:pos="769"/>
        </w:tabs>
        <w:rPr>
          <w:rFonts w:ascii="Arial" w:hAnsi="Arial" w:cs="Arial"/>
        </w:rPr>
      </w:pPr>
      <w:r w:rsidRPr="00A65FA3">
        <w:rPr>
          <w:rFonts w:ascii="Arial" w:hAnsi="Arial" w:cs="Arial"/>
        </w:rPr>
        <w:t>nazwę aplikacji lub systemu operacyjnego</w:t>
      </w:r>
    </w:p>
    <w:p w14:paraId="394A4628" w14:textId="77777777" w:rsidR="00A65FA3" w:rsidRPr="00A65FA3" w:rsidRDefault="00A65FA3" w:rsidP="00CF33DC">
      <w:pPr>
        <w:pStyle w:val="Teksttreci0"/>
        <w:numPr>
          <w:ilvl w:val="0"/>
          <w:numId w:val="26"/>
        </w:numPr>
        <w:tabs>
          <w:tab w:val="left" w:pos="769"/>
        </w:tabs>
        <w:rPr>
          <w:rFonts w:ascii="Arial" w:hAnsi="Arial" w:cs="Arial"/>
        </w:rPr>
      </w:pPr>
      <w:r w:rsidRPr="00A65FA3">
        <w:rPr>
          <w:rFonts w:ascii="Arial" w:hAnsi="Arial" w:cs="Arial"/>
        </w:rPr>
        <w:t>punktacje CVSS</w:t>
      </w:r>
    </w:p>
    <w:p w14:paraId="71723A3B" w14:textId="77777777" w:rsidR="00A65FA3" w:rsidRDefault="00A65FA3" w:rsidP="00CF33DC">
      <w:pPr>
        <w:pStyle w:val="Teksttreci0"/>
        <w:numPr>
          <w:ilvl w:val="0"/>
          <w:numId w:val="26"/>
        </w:numPr>
        <w:tabs>
          <w:tab w:val="left" w:pos="769"/>
        </w:tabs>
        <w:rPr>
          <w:rFonts w:ascii="Arial" w:hAnsi="Arial" w:cs="Arial"/>
        </w:rPr>
      </w:pPr>
      <w:r w:rsidRPr="00A65FA3">
        <w:rPr>
          <w:rFonts w:ascii="Arial" w:hAnsi="Arial" w:cs="Arial"/>
        </w:rPr>
        <w:t>opis wykrytej podatności</w:t>
      </w:r>
    </w:p>
    <w:p w14:paraId="4630D122" w14:textId="77777777" w:rsidR="00A65FA3" w:rsidRPr="00CF33DC" w:rsidRDefault="00A65FA3" w:rsidP="00A65FA3">
      <w:pPr>
        <w:pStyle w:val="Teksttreci0"/>
        <w:numPr>
          <w:ilvl w:val="0"/>
          <w:numId w:val="26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wartość ryzyka oceniona przez wewnętrzne mechanizmy producenta</w:t>
      </w:r>
    </w:p>
    <w:p w14:paraId="59D3EE2D" w14:textId="77777777" w:rsidR="00A65FA3" w:rsidRDefault="00A65FA3" w:rsidP="00CF33DC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A65FA3">
        <w:rPr>
          <w:rFonts w:ascii="Arial" w:hAnsi="Arial" w:cs="Arial"/>
        </w:rPr>
        <w:t>Moduł wykrywania podatności musi wykrywać podatności w minimum 700 aplikacjach.</w:t>
      </w:r>
    </w:p>
    <w:p w14:paraId="3265129C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Moduł zarządzania aktualizacjami musi umożliwiać wykonanie automatycznej aktualizacji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dla minimum 150 popularnych aplikacji.</w:t>
      </w:r>
    </w:p>
    <w:p w14:paraId="6A87B17A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Moduł zarządzania aktualizacjami musi umożliwiać stworzenie białej listy aplikacji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 xml:space="preserve">podlegających automatycznej aktualizacji. Automatyczne aktualizacje </w:t>
      </w:r>
      <w:r w:rsidRPr="00CF33DC">
        <w:rPr>
          <w:rFonts w:ascii="Arial" w:hAnsi="Arial" w:cs="Arial"/>
        </w:rPr>
        <w:lastRenderedPageBreak/>
        <w:t>będą aplikowane tylko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i wyłącznie dla wskazanych aplikacji w białej liście. Wybór aplikacji musi być możliwy z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poziomu listy przygotowanej przez producenta rozwiązania.</w:t>
      </w:r>
    </w:p>
    <w:p w14:paraId="72B0881C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Moduł zarządzania aktualizacjami musi umożliwiać stworzenie czarnej listy aplikacji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podlegających automatycznej aktualizacji. Automatyczne aktualizacje oprogramowania będą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realizowane dla wszystkich -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oprócz aplikacji wskazanych na czarnej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liście. Wybór aplikacji musi być możliwy z poziomu listy przygotowanej przez producenta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rozwiązania.</w:t>
      </w:r>
    </w:p>
    <w:p w14:paraId="79627E7F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Zarządzanie aktualizacjami aplikacji musi umożliwiać ręczne wdrażanie poprawek na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wybranych stacjach.</w:t>
      </w:r>
    </w:p>
    <w:p w14:paraId="529BD6BB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Moduł zarządzania aktualizacjami oraz wykrywania podatności musi być zintegrowany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bezpośrednio z programem antywirusowym tego samego producenta zainstalowanym na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zarządzanym komputerze.</w:t>
      </w:r>
    </w:p>
    <w:p w14:paraId="3F89A2DE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Stacja robocza posiadająca włączony moduł wykrywania podatności oraz zarządzania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aktualizacjami musi być w odpowiedni sposób oznaczona w konsoli centralnego zarządzania.</w:t>
      </w:r>
    </w:p>
    <w:p w14:paraId="1E39FDCF" w14:textId="77777777" w:rsidR="00A65FA3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Administrator konsoli musi mieć możliwość włączenia modułu wykrywania podatności i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zarządzania aktualizacjami przy pomocy menu kontekstowego dostępnego w konsoli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centralnego zarządzania.</w:t>
      </w:r>
    </w:p>
    <w:p w14:paraId="31CABBE7" w14:textId="77777777" w:rsidR="00A65FA3" w:rsidRPr="00CF33DC" w:rsidRDefault="00A65FA3" w:rsidP="00A65FA3">
      <w:pPr>
        <w:pStyle w:val="Teksttreci0"/>
        <w:numPr>
          <w:ilvl w:val="0"/>
          <w:numId w:val="25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Moduł wykrywania podatności ma umożliwiać wyłączenie powiadomień dla wybranej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podatności.</w:t>
      </w:r>
    </w:p>
    <w:p w14:paraId="49974E41" w14:textId="77777777" w:rsidR="00A65FA3" w:rsidRPr="00A65FA3" w:rsidRDefault="00A65FA3" w:rsidP="00A65FA3">
      <w:pPr>
        <w:pStyle w:val="Teksttreci0"/>
        <w:tabs>
          <w:tab w:val="left" w:pos="769"/>
        </w:tabs>
        <w:rPr>
          <w:rFonts w:ascii="Arial" w:hAnsi="Arial" w:cs="Arial"/>
        </w:rPr>
      </w:pPr>
    </w:p>
    <w:p w14:paraId="4CA1FC70" w14:textId="77777777" w:rsidR="00A65FA3" w:rsidRPr="00CF33DC" w:rsidRDefault="00A65FA3" w:rsidP="00A6642A">
      <w:pPr>
        <w:pStyle w:val="Teksttreci0"/>
        <w:tabs>
          <w:tab w:val="left" w:pos="769"/>
        </w:tabs>
        <w:spacing w:after="280"/>
        <w:rPr>
          <w:rFonts w:ascii="Arial" w:hAnsi="Arial" w:cs="Arial"/>
          <w:b/>
        </w:rPr>
      </w:pPr>
      <w:r w:rsidRPr="00CF33DC">
        <w:rPr>
          <w:rFonts w:ascii="Arial" w:hAnsi="Arial" w:cs="Arial"/>
          <w:b/>
        </w:rPr>
        <w:t>Ochrona poprzez dwuskładnikowe uwierzytelnianie</w:t>
      </w:r>
    </w:p>
    <w:p w14:paraId="7D5E32F2" w14:textId="77777777" w:rsidR="00A65FA3" w:rsidRPr="003E4C92" w:rsidRDefault="00A65FA3" w:rsidP="00CF33DC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  <w:lang w:val="en-US"/>
        </w:rPr>
      </w:pPr>
      <w:proofErr w:type="spellStart"/>
      <w:r w:rsidRPr="003E4C92">
        <w:rPr>
          <w:rFonts w:ascii="Arial" w:hAnsi="Arial" w:cs="Arial"/>
          <w:lang w:val="en-US"/>
        </w:rPr>
        <w:t>Rozwiązanie</w:t>
      </w:r>
      <w:proofErr w:type="spellEnd"/>
      <w:r w:rsidRPr="003E4C92">
        <w:rPr>
          <w:rFonts w:ascii="Arial" w:hAnsi="Arial" w:cs="Arial"/>
          <w:lang w:val="en-US"/>
        </w:rPr>
        <w:t xml:space="preserve"> </w:t>
      </w:r>
      <w:proofErr w:type="spellStart"/>
      <w:r w:rsidRPr="003E4C92">
        <w:rPr>
          <w:rFonts w:ascii="Arial" w:hAnsi="Arial" w:cs="Arial"/>
          <w:lang w:val="en-US"/>
        </w:rPr>
        <w:t>musi</w:t>
      </w:r>
      <w:proofErr w:type="spellEnd"/>
      <w:r w:rsidRPr="003E4C92">
        <w:rPr>
          <w:rFonts w:ascii="Arial" w:hAnsi="Arial" w:cs="Arial"/>
          <w:lang w:val="en-US"/>
        </w:rPr>
        <w:t xml:space="preserve"> </w:t>
      </w:r>
      <w:proofErr w:type="spellStart"/>
      <w:r w:rsidRPr="003E4C92">
        <w:rPr>
          <w:rFonts w:ascii="Arial" w:hAnsi="Arial" w:cs="Arial"/>
          <w:lang w:val="en-US"/>
        </w:rPr>
        <w:t>wspierać</w:t>
      </w:r>
      <w:proofErr w:type="spellEnd"/>
      <w:r w:rsidRPr="003E4C92">
        <w:rPr>
          <w:rFonts w:ascii="Arial" w:hAnsi="Arial" w:cs="Arial"/>
          <w:lang w:val="en-US"/>
        </w:rPr>
        <w:t xml:space="preserve"> </w:t>
      </w:r>
      <w:proofErr w:type="spellStart"/>
      <w:r w:rsidRPr="003E4C92">
        <w:rPr>
          <w:rFonts w:ascii="Arial" w:hAnsi="Arial" w:cs="Arial"/>
          <w:lang w:val="en-US"/>
        </w:rPr>
        <w:t>systemy</w:t>
      </w:r>
      <w:proofErr w:type="spellEnd"/>
      <w:r w:rsidRPr="003E4C92">
        <w:rPr>
          <w:rFonts w:ascii="Arial" w:hAnsi="Arial" w:cs="Arial"/>
          <w:lang w:val="en-US"/>
        </w:rPr>
        <w:t xml:space="preserve"> </w:t>
      </w:r>
      <w:proofErr w:type="spellStart"/>
      <w:r w:rsidRPr="003E4C92">
        <w:rPr>
          <w:rFonts w:ascii="Arial" w:hAnsi="Arial" w:cs="Arial"/>
          <w:lang w:val="en-US"/>
        </w:rPr>
        <w:t>operacyjne</w:t>
      </w:r>
      <w:proofErr w:type="spellEnd"/>
      <w:r w:rsidRPr="003E4C92">
        <w:rPr>
          <w:rFonts w:ascii="Arial" w:hAnsi="Arial" w:cs="Arial"/>
          <w:lang w:val="en-US"/>
        </w:rPr>
        <w:t xml:space="preserve"> Microsoft Windows Server: 2008 /</w:t>
      </w:r>
      <w:r w:rsidR="00CF33DC" w:rsidRPr="003E4C92">
        <w:rPr>
          <w:rFonts w:ascii="Arial" w:hAnsi="Arial" w:cs="Arial"/>
          <w:lang w:val="en-US"/>
        </w:rPr>
        <w:t xml:space="preserve"> </w:t>
      </w:r>
      <w:r w:rsidRPr="003E4C92">
        <w:rPr>
          <w:rFonts w:ascii="Arial" w:hAnsi="Arial" w:cs="Arial"/>
          <w:lang w:val="en-US"/>
        </w:rPr>
        <w:t>2008 R2 / 2012 / 2012 R2 / SBS 2008 / SBS 2011 / 2012 Essentials / 2012 R2 Essentials</w:t>
      </w:r>
      <w:r w:rsidR="00CF33DC" w:rsidRPr="003E4C92">
        <w:rPr>
          <w:rFonts w:ascii="Arial" w:hAnsi="Arial" w:cs="Arial"/>
          <w:lang w:val="en-US"/>
        </w:rPr>
        <w:t xml:space="preserve"> </w:t>
      </w:r>
      <w:r w:rsidRPr="003E4C92">
        <w:rPr>
          <w:rFonts w:ascii="Arial" w:hAnsi="Arial" w:cs="Arial"/>
          <w:lang w:val="en-US"/>
        </w:rPr>
        <w:t>/ Windows Server 2016 / Windows Server 2016 Essentials / Windows Server 2019 /</w:t>
      </w:r>
      <w:r w:rsidR="00CF33DC" w:rsidRPr="003E4C92">
        <w:rPr>
          <w:rFonts w:ascii="Arial" w:hAnsi="Arial" w:cs="Arial"/>
          <w:lang w:val="en-US"/>
        </w:rPr>
        <w:t xml:space="preserve"> </w:t>
      </w:r>
      <w:r w:rsidRPr="003E4C92">
        <w:rPr>
          <w:rFonts w:ascii="Arial" w:hAnsi="Arial" w:cs="Arial"/>
          <w:lang w:val="en-US"/>
        </w:rPr>
        <w:t>Windows Server 2019 Essentials / Windows Server 2022.</w:t>
      </w:r>
    </w:p>
    <w:p w14:paraId="21D55B16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Rozwiązanie musi wspierać system operacyjne Windows 7 / Windows 8 / Windows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8.1 / Windows 10 / Windows 11.</w:t>
      </w:r>
    </w:p>
    <w:p w14:paraId="1114277F" w14:textId="77777777" w:rsidR="00A65FA3" w:rsidRDefault="00CF33DC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R</w:t>
      </w:r>
      <w:r w:rsidR="00A65FA3" w:rsidRPr="00CF33DC">
        <w:rPr>
          <w:rFonts w:ascii="Arial" w:hAnsi="Arial" w:cs="Arial"/>
        </w:rPr>
        <w:t>ozwiązanie musi wspierać architekturę 32 i 64-bitową systemu Windows.</w:t>
      </w:r>
    </w:p>
    <w:p w14:paraId="4D3BF812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Exchange 2007 / 2010 / 2013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/ 2016 / 2019.</w:t>
      </w:r>
    </w:p>
    <w:p w14:paraId="10A8A894" w14:textId="77777777" w:rsidR="00CF33DC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Dynamics CRM 2011 / 2013 /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2015 / 2016.</w:t>
      </w:r>
    </w:p>
    <w:p w14:paraId="3157E7AB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Sharepoint 2010 / 2013 /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2016 / 2019.</w:t>
      </w:r>
    </w:p>
    <w:p w14:paraId="145F63EA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Remote Desktop Web Access.</w:t>
      </w:r>
    </w:p>
    <w:p w14:paraId="2A88C4DA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Terminal Services Web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Access.</w:t>
      </w:r>
    </w:p>
    <w:p w14:paraId="5BF4A58D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Oprogramowanie musi wspierać integrację z Microsoft Remote Web Access.</w:t>
      </w:r>
    </w:p>
    <w:p w14:paraId="53800191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Rozwiązanie musi posiadać wbudowany serwer RADIUS umożliwiający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uwierzytelnianie użytkowników dla rozwiązań VPN, które wspierają protokół RADIUS.</w:t>
      </w:r>
    </w:p>
    <w:p w14:paraId="70C8EE5D" w14:textId="77777777" w:rsidR="00A65FA3" w:rsidRDefault="00CF33DC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Aplikacja mobilna musi wspierać telefony działające pod kontrolą systemów</w:t>
      </w: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mobilnych: Android (w wersji 4.4 lub wyższej), iOS (12 lub wyższej).</w:t>
      </w:r>
    </w:p>
    <w:p w14:paraId="676D6C0E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Aplikacja mobilna do generowania OTP (jednorazowego hasła) musi być dostarczona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przez producenta rozwiązania w ramach zakupionej licencji.</w:t>
      </w:r>
    </w:p>
    <w:p w14:paraId="6BD7421B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lastRenderedPageBreak/>
        <w:t>Użytkownik musi mieć możliwość dodatkowego zabezpieczenia aplikacji w postaci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kodu PIN.</w:t>
      </w:r>
    </w:p>
    <w:p w14:paraId="3C0FEAAA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Aplikacja do działania nie może wymagać od użytkownika aktywnego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połączenia z</w:t>
      </w:r>
      <w:r w:rsidR="00CF33DC" w:rsidRP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Internetem – generowanie OTP (jednorazowego hasła) musi odbywać się w trybie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offline.</w:t>
      </w:r>
    </w:p>
    <w:p w14:paraId="49AA421D" w14:textId="77777777" w:rsidR="00A65FA3" w:rsidRDefault="00CF33DC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Dwuskładnikowe uwierzytelnienie musi być możliwe również przy użyciu</w:t>
      </w:r>
      <w:r>
        <w:rPr>
          <w:rFonts w:ascii="Arial" w:hAnsi="Arial" w:cs="Arial"/>
        </w:rPr>
        <w:t xml:space="preserve"> </w:t>
      </w:r>
      <w:r w:rsidR="00A65FA3" w:rsidRPr="00CF33DC">
        <w:rPr>
          <w:rFonts w:ascii="Arial" w:hAnsi="Arial" w:cs="Arial"/>
        </w:rPr>
        <w:t>jednorazowych haseł SMS.</w:t>
      </w:r>
    </w:p>
    <w:p w14:paraId="23B741E1" w14:textId="77777777" w:rsidR="00A65FA3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Aplikacja zainstalowana na urządzeniach mobilnych musi umożliwiać generowanie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OTP dla więcej niż jednego serwera uwierzytelniającego</w:t>
      </w:r>
    </w:p>
    <w:p w14:paraId="48672B6E" w14:textId="77777777" w:rsidR="00A65FA3" w:rsidRPr="00CF33DC" w:rsidRDefault="00A65FA3" w:rsidP="00A65FA3">
      <w:pPr>
        <w:pStyle w:val="Teksttreci0"/>
        <w:numPr>
          <w:ilvl w:val="0"/>
          <w:numId w:val="27"/>
        </w:numPr>
        <w:tabs>
          <w:tab w:val="left" w:pos="769"/>
        </w:tabs>
        <w:rPr>
          <w:rFonts w:ascii="Arial" w:hAnsi="Arial" w:cs="Arial"/>
        </w:rPr>
      </w:pPr>
      <w:r w:rsidRPr="00CF33DC">
        <w:rPr>
          <w:rFonts w:ascii="Arial" w:hAnsi="Arial" w:cs="Arial"/>
        </w:rPr>
        <w:t>Wsparcie techniczne do programu świadczone w języku polskim, przez polskiego</w:t>
      </w:r>
      <w:r w:rsidR="00CF33DC">
        <w:rPr>
          <w:rFonts w:ascii="Arial" w:hAnsi="Arial" w:cs="Arial"/>
        </w:rPr>
        <w:t xml:space="preserve"> </w:t>
      </w:r>
      <w:r w:rsidRPr="00CF33DC">
        <w:rPr>
          <w:rFonts w:ascii="Arial" w:hAnsi="Arial" w:cs="Arial"/>
        </w:rPr>
        <w:t>dystrybutora autoryzowanego przez producenta programu</w:t>
      </w:r>
    </w:p>
    <w:sectPr w:rsidR="00A65FA3" w:rsidRPr="00CF33DC">
      <w:pgSz w:w="11900" w:h="16840"/>
      <w:pgMar w:top="1415" w:right="1395" w:bottom="1454" w:left="1391" w:header="987" w:footer="10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B4E37" w14:textId="77777777" w:rsidR="0085385B" w:rsidRDefault="0085385B">
      <w:r>
        <w:separator/>
      </w:r>
    </w:p>
  </w:endnote>
  <w:endnote w:type="continuationSeparator" w:id="0">
    <w:p w14:paraId="24723BFF" w14:textId="77777777" w:rsidR="0085385B" w:rsidRDefault="0085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A03AB" w14:textId="77777777" w:rsidR="0085385B" w:rsidRDefault="0085385B"/>
  </w:footnote>
  <w:footnote w:type="continuationSeparator" w:id="0">
    <w:p w14:paraId="266B8C08" w14:textId="77777777" w:rsidR="0085385B" w:rsidRDefault="00853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199"/>
    <w:multiLevelType w:val="hybridMultilevel"/>
    <w:tmpl w:val="230608E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1203C"/>
    <w:multiLevelType w:val="hybridMultilevel"/>
    <w:tmpl w:val="95685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2652"/>
    <w:multiLevelType w:val="hybridMultilevel"/>
    <w:tmpl w:val="18C45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D8C"/>
    <w:multiLevelType w:val="multilevel"/>
    <w:tmpl w:val="CE320F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06F19"/>
    <w:multiLevelType w:val="multilevel"/>
    <w:tmpl w:val="BBBA4F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46AB5"/>
    <w:multiLevelType w:val="multilevel"/>
    <w:tmpl w:val="EC6A41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074BD"/>
    <w:multiLevelType w:val="multilevel"/>
    <w:tmpl w:val="B1A6D0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9C4060"/>
    <w:multiLevelType w:val="multilevel"/>
    <w:tmpl w:val="A660217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77C7A"/>
    <w:multiLevelType w:val="multilevel"/>
    <w:tmpl w:val="2E4EC6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326D78"/>
    <w:multiLevelType w:val="multilevel"/>
    <w:tmpl w:val="CEDA28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517DE6"/>
    <w:multiLevelType w:val="multilevel"/>
    <w:tmpl w:val="8932CA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6765DF"/>
    <w:multiLevelType w:val="hybridMultilevel"/>
    <w:tmpl w:val="18C45B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350CEE"/>
    <w:multiLevelType w:val="hybridMultilevel"/>
    <w:tmpl w:val="9E349E12"/>
    <w:lvl w:ilvl="0" w:tplc="C2E08C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5A50"/>
    <w:multiLevelType w:val="hybridMultilevel"/>
    <w:tmpl w:val="9E349E12"/>
    <w:lvl w:ilvl="0" w:tplc="C2E08C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4D46"/>
    <w:multiLevelType w:val="hybridMultilevel"/>
    <w:tmpl w:val="BFAEEBD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1C87074">
      <w:start w:val="1"/>
      <w:numFmt w:val="decimal"/>
      <w:lvlText w:val="%2."/>
      <w:lvlJc w:val="left"/>
      <w:pPr>
        <w:ind w:left="1788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481D8D"/>
    <w:multiLevelType w:val="multilevel"/>
    <w:tmpl w:val="CEDA28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72B62"/>
    <w:multiLevelType w:val="hybridMultilevel"/>
    <w:tmpl w:val="18C45B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AF7026"/>
    <w:multiLevelType w:val="multilevel"/>
    <w:tmpl w:val="46C0A5E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B30814"/>
    <w:multiLevelType w:val="hybridMultilevel"/>
    <w:tmpl w:val="37CCD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72A86"/>
    <w:multiLevelType w:val="multilevel"/>
    <w:tmpl w:val="1AA454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9F460C"/>
    <w:multiLevelType w:val="hybridMultilevel"/>
    <w:tmpl w:val="CBC60152"/>
    <w:lvl w:ilvl="0" w:tplc="56DED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CF26D4"/>
    <w:multiLevelType w:val="hybridMultilevel"/>
    <w:tmpl w:val="18C45B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630A72"/>
    <w:multiLevelType w:val="hybridMultilevel"/>
    <w:tmpl w:val="DFA44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873F6"/>
    <w:multiLevelType w:val="hybridMultilevel"/>
    <w:tmpl w:val="5ED6BA28"/>
    <w:lvl w:ilvl="0" w:tplc="6B18F23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FC6D57"/>
    <w:multiLevelType w:val="multilevel"/>
    <w:tmpl w:val="F686064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83473A"/>
    <w:multiLevelType w:val="multilevel"/>
    <w:tmpl w:val="8EB659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5B753A"/>
    <w:multiLevelType w:val="multilevel"/>
    <w:tmpl w:val="CEDA28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5685911">
    <w:abstractNumId w:val="3"/>
  </w:num>
  <w:num w:numId="2" w16cid:durableId="1579241653">
    <w:abstractNumId w:val="4"/>
  </w:num>
  <w:num w:numId="3" w16cid:durableId="1528447664">
    <w:abstractNumId w:val="24"/>
  </w:num>
  <w:num w:numId="4" w16cid:durableId="1168599299">
    <w:abstractNumId w:val="6"/>
  </w:num>
  <w:num w:numId="5" w16cid:durableId="1380128096">
    <w:abstractNumId w:val="25"/>
  </w:num>
  <w:num w:numId="6" w16cid:durableId="1316760416">
    <w:abstractNumId w:val="10"/>
  </w:num>
  <w:num w:numId="7" w16cid:durableId="1094670849">
    <w:abstractNumId w:val="9"/>
  </w:num>
  <w:num w:numId="8" w16cid:durableId="1685667195">
    <w:abstractNumId w:val="7"/>
  </w:num>
  <w:num w:numId="9" w16cid:durableId="1139878774">
    <w:abstractNumId w:val="17"/>
  </w:num>
  <w:num w:numId="10" w16cid:durableId="1527021324">
    <w:abstractNumId w:val="8"/>
  </w:num>
  <w:num w:numId="11" w16cid:durableId="750392442">
    <w:abstractNumId w:val="19"/>
  </w:num>
  <w:num w:numId="12" w16cid:durableId="529878327">
    <w:abstractNumId w:val="5"/>
  </w:num>
  <w:num w:numId="13" w16cid:durableId="1873881915">
    <w:abstractNumId w:val="20"/>
  </w:num>
  <w:num w:numId="14" w16cid:durableId="1935824339">
    <w:abstractNumId w:val="23"/>
  </w:num>
  <w:num w:numId="15" w16cid:durableId="1360274164">
    <w:abstractNumId w:val="14"/>
  </w:num>
  <w:num w:numId="16" w16cid:durableId="1205559442">
    <w:abstractNumId w:val="0"/>
  </w:num>
  <w:num w:numId="17" w16cid:durableId="1079714151">
    <w:abstractNumId w:val="1"/>
  </w:num>
  <w:num w:numId="18" w16cid:durableId="1813327246">
    <w:abstractNumId w:val="15"/>
  </w:num>
  <w:num w:numId="19" w16cid:durableId="1444693875">
    <w:abstractNumId w:val="26"/>
  </w:num>
  <w:num w:numId="20" w16cid:durableId="1332490739">
    <w:abstractNumId w:val="16"/>
  </w:num>
  <w:num w:numId="21" w16cid:durableId="2074622282">
    <w:abstractNumId w:val="21"/>
  </w:num>
  <w:num w:numId="22" w16cid:durableId="34359176">
    <w:abstractNumId w:val="11"/>
  </w:num>
  <w:num w:numId="23" w16cid:durableId="1214542532">
    <w:abstractNumId w:val="2"/>
  </w:num>
  <w:num w:numId="24" w16cid:durableId="931477453">
    <w:abstractNumId w:val="18"/>
  </w:num>
  <w:num w:numId="25" w16cid:durableId="1652245715">
    <w:abstractNumId w:val="13"/>
  </w:num>
  <w:num w:numId="26" w16cid:durableId="1093743119">
    <w:abstractNumId w:val="22"/>
  </w:num>
  <w:num w:numId="27" w16cid:durableId="1701323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BE"/>
    <w:rsid w:val="00045B30"/>
    <w:rsid w:val="000851A3"/>
    <w:rsid w:val="00122486"/>
    <w:rsid w:val="00164C3F"/>
    <w:rsid w:val="001904E8"/>
    <w:rsid w:val="00217EEF"/>
    <w:rsid w:val="00260EC5"/>
    <w:rsid w:val="00356350"/>
    <w:rsid w:val="003E4C92"/>
    <w:rsid w:val="00415FFA"/>
    <w:rsid w:val="004C650C"/>
    <w:rsid w:val="005515E3"/>
    <w:rsid w:val="00582C4E"/>
    <w:rsid w:val="005C2998"/>
    <w:rsid w:val="00623F3B"/>
    <w:rsid w:val="006B25EB"/>
    <w:rsid w:val="00747BD8"/>
    <w:rsid w:val="007721BE"/>
    <w:rsid w:val="00784573"/>
    <w:rsid w:val="00837746"/>
    <w:rsid w:val="0085385B"/>
    <w:rsid w:val="008742CA"/>
    <w:rsid w:val="008A1C5A"/>
    <w:rsid w:val="00915813"/>
    <w:rsid w:val="00967E98"/>
    <w:rsid w:val="009E7422"/>
    <w:rsid w:val="00A06112"/>
    <w:rsid w:val="00A65FA3"/>
    <w:rsid w:val="00A6642A"/>
    <w:rsid w:val="00BC67BE"/>
    <w:rsid w:val="00C93B6D"/>
    <w:rsid w:val="00CD0523"/>
    <w:rsid w:val="00CF33DC"/>
    <w:rsid w:val="00D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96AD"/>
  <w15:docId w15:val="{B3575292-4DDB-40C8-8075-504E833E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pPr>
      <w:spacing w:after="280"/>
      <w:outlineLvl w:val="0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122486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3978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Łubiński</dc:creator>
  <cp:lastModifiedBy>Iwona Milewska</cp:lastModifiedBy>
  <cp:revision>3</cp:revision>
  <dcterms:created xsi:type="dcterms:W3CDTF">2024-10-15T09:50:00Z</dcterms:created>
  <dcterms:modified xsi:type="dcterms:W3CDTF">2024-10-15T09:53:00Z</dcterms:modified>
</cp:coreProperties>
</file>