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BD8" w:rsidRDefault="00671EE7">
      <w:pPr>
        <w:tabs>
          <w:tab w:val="left" w:pos="494"/>
          <w:tab w:val="left" w:pos="683"/>
        </w:tabs>
        <w:spacing w:line="276" w:lineRule="auto"/>
        <w:ind w:right="212"/>
        <w:jc w:val="center"/>
        <w:rPr>
          <w:sz w:val="34"/>
          <w:szCs w:val="34"/>
        </w:rPr>
      </w:pPr>
      <w:r>
        <w:rPr>
          <w:noProof/>
          <w:sz w:val="34"/>
          <w:szCs w:val="34"/>
        </w:rPr>
        <w:drawing>
          <wp:inline distT="114300" distB="114300" distL="114300" distR="114300">
            <wp:extent cx="5591514" cy="1190158"/>
            <wp:effectExtent l="0" t="0" r="0" b="0"/>
            <wp:docPr id="17772468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91514" cy="1190158"/>
                    </a:xfrm>
                    <a:prstGeom prst="rect">
                      <a:avLst/>
                    </a:prstGeom>
                    <a:ln/>
                  </pic:spPr>
                </pic:pic>
              </a:graphicData>
            </a:graphic>
          </wp:inline>
        </w:drawing>
      </w:r>
    </w:p>
    <w:p w:rsidR="00F76BD8" w:rsidRDefault="00671EE7">
      <w:pPr>
        <w:tabs>
          <w:tab w:val="left" w:pos="494"/>
          <w:tab w:val="left" w:pos="683"/>
        </w:tabs>
        <w:spacing w:after="240" w:line="276" w:lineRule="auto"/>
        <w:rPr>
          <w:b/>
          <w:sz w:val="28"/>
          <w:szCs w:val="28"/>
        </w:rPr>
      </w:pPr>
      <w:r>
        <w:rPr>
          <w:b/>
          <w:sz w:val="28"/>
          <w:szCs w:val="28"/>
        </w:rPr>
        <w:t xml:space="preserve">Znak sprawy: </w:t>
      </w:r>
      <w:r w:rsidR="00EC4816">
        <w:rPr>
          <w:b/>
          <w:sz w:val="28"/>
          <w:szCs w:val="28"/>
        </w:rPr>
        <w:t>6</w:t>
      </w:r>
      <w:r>
        <w:rPr>
          <w:b/>
          <w:sz w:val="28"/>
          <w:szCs w:val="28"/>
        </w:rPr>
        <w:t>/2024/</w:t>
      </w:r>
      <w:proofErr w:type="spellStart"/>
      <w:r>
        <w:rPr>
          <w:b/>
          <w:sz w:val="28"/>
          <w:szCs w:val="28"/>
        </w:rPr>
        <w:t>OSFiS</w:t>
      </w:r>
      <w:proofErr w:type="spellEnd"/>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line="276" w:lineRule="auto"/>
        <w:ind w:left="680" w:right="220"/>
        <w:rPr>
          <w:sz w:val="34"/>
          <w:szCs w:val="34"/>
        </w:rPr>
      </w:pPr>
      <w:r>
        <w:rPr>
          <w:sz w:val="34"/>
          <w:szCs w:val="34"/>
        </w:rPr>
        <w:t xml:space="preserve"> </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line="276" w:lineRule="auto"/>
        <w:ind w:left="680" w:right="220"/>
        <w:jc w:val="center"/>
        <w:rPr>
          <w:sz w:val="34"/>
          <w:szCs w:val="34"/>
        </w:rPr>
      </w:pPr>
      <w:r>
        <w:rPr>
          <w:sz w:val="34"/>
          <w:szCs w:val="34"/>
        </w:rPr>
        <w:t>Budowa Branżowego Centrum Umiejętności w Bydgoszczy przy ul. Jana Pestalozziego 18 w Bydgoszczy w dziedzinie Instalacje Sanitarne, Grzewcze i Gazowe.</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before="240" w:after="240" w:line="276" w:lineRule="auto"/>
        <w:jc w:val="both"/>
        <w:rPr>
          <w:i/>
          <w:sz w:val="18"/>
          <w:szCs w:val="18"/>
        </w:rPr>
      </w:pPr>
      <w:r>
        <w:rPr>
          <w:i/>
          <w:sz w:val="18"/>
          <w:szCs w:val="18"/>
        </w:rPr>
        <w:t xml:space="preserve">Zadanie współfinansowane ze środków Krajowego Planu Odbudowy i Zwiększania Odporności (KPO), zgodnie z rozporządzeniem parlamentu europejskiego i rady (UE) 2021/241 z dnia 12 lutego 2021 r. ustanawiające Instrument na rzecz Odbudowy i Zwiększania Odporności; RRF – Instrument na rzecz Odbudowy i Zwiększania Odporności oraz UZPPR – ustawa z dnia 6 grudnia 2006 r. o zasadach prowadzenia polityki rozwoju (Dz. U. </w:t>
      </w:r>
      <w:proofErr w:type="gramStart"/>
      <w:r>
        <w:rPr>
          <w:i/>
          <w:sz w:val="18"/>
          <w:szCs w:val="18"/>
        </w:rPr>
        <w:t>z</w:t>
      </w:r>
      <w:proofErr w:type="gramEnd"/>
      <w:r>
        <w:rPr>
          <w:i/>
          <w:sz w:val="18"/>
          <w:szCs w:val="18"/>
        </w:rPr>
        <w:t xml:space="preserve"> 2023 r. poz. 225 z późn. </w:t>
      </w:r>
      <w:proofErr w:type="gramStart"/>
      <w:r>
        <w:rPr>
          <w:i/>
          <w:sz w:val="18"/>
          <w:szCs w:val="18"/>
        </w:rPr>
        <w:t>zm</w:t>
      </w:r>
      <w:proofErr w:type="gramEnd"/>
      <w:r>
        <w:rPr>
          <w:i/>
          <w:sz w:val="18"/>
          <w:szCs w:val="18"/>
        </w:rPr>
        <w:t>.).</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line="276" w:lineRule="auto"/>
        <w:ind w:left="680" w:right="220"/>
        <w:jc w:val="center"/>
        <w:rPr>
          <w:sz w:val="34"/>
          <w:szCs w:val="34"/>
        </w:rPr>
      </w:pPr>
      <w:r>
        <w:rPr>
          <w:sz w:val="34"/>
          <w:szCs w:val="34"/>
        </w:rPr>
        <w:t xml:space="preserve"> </w:t>
      </w:r>
    </w:p>
    <w:p w:rsidR="00F76BD8" w:rsidRDefault="00671EE7">
      <w:pPr>
        <w:tabs>
          <w:tab w:val="left" w:pos="494"/>
          <w:tab w:val="left" w:pos="683"/>
        </w:tabs>
        <w:spacing w:before="240" w:after="240" w:line="276" w:lineRule="auto"/>
        <w:jc w:val="center"/>
        <w:rPr>
          <w:sz w:val="34"/>
          <w:szCs w:val="34"/>
        </w:rPr>
      </w:pPr>
      <w:r>
        <w:rPr>
          <w:sz w:val="34"/>
          <w:szCs w:val="34"/>
        </w:rPr>
        <w:t xml:space="preserve"> </w:t>
      </w:r>
    </w:p>
    <w:p w:rsidR="00F76BD8" w:rsidRDefault="00671EE7">
      <w:pPr>
        <w:tabs>
          <w:tab w:val="left" w:pos="494"/>
          <w:tab w:val="left" w:pos="683"/>
        </w:tabs>
        <w:spacing w:before="240" w:after="240"/>
        <w:jc w:val="both"/>
        <w:rPr>
          <w:b/>
          <w:sz w:val="28"/>
          <w:szCs w:val="28"/>
        </w:rPr>
      </w:pPr>
      <w:r>
        <w:rPr>
          <w:b/>
          <w:sz w:val="28"/>
          <w:szCs w:val="28"/>
        </w:rPr>
        <w:lastRenderedPageBreak/>
        <w:t>ROZDZIAŁ 1</w:t>
      </w:r>
    </w:p>
    <w:p w:rsidR="00F76BD8" w:rsidRDefault="00671EE7">
      <w:pPr>
        <w:numPr>
          <w:ilvl w:val="0"/>
          <w:numId w:val="1"/>
        </w:numPr>
        <w:tabs>
          <w:tab w:val="left" w:pos="494"/>
          <w:tab w:val="left" w:pos="683"/>
        </w:tabs>
        <w:spacing w:before="240" w:after="240"/>
        <w:jc w:val="both"/>
        <w:rPr>
          <w:b/>
          <w:sz w:val="28"/>
          <w:szCs w:val="28"/>
        </w:rPr>
      </w:pPr>
      <w:r>
        <w:rPr>
          <w:b/>
          <w:sz w:val="28"/>
          <w:szCs w:val="28"/>
        </w:rPr>
        <w:t>POSTANOWIENIA OGÓLNE</w:t>
      </w:r>
    </w:p>
    <w:p w:rsidR="00F76BD8" w:rsidRDefault="00671EE7">
      <w:pPr>
        <w:tabs>
          <w:tab w:val="left" w:pos="494"/>
          <w:tab w:val="left" w:pos="683"/>
        </w:tabs>
        <w:spacing w:before="240" w:after="240" w:line="360" w:lineRule="auto"/>
        <w:jc w:val="both"/>
        <w:rPr>
          <w:b/>
          <w:sz w:val="24"/>
          <w:szCs w:val="24"/>
        </w:rPr>
      </w:pPr>
      <w:r>
        <w:rPr>
          <w:b/>
          <w:sz w:val="24"/>
          <w:szCs w:val="24"/>
        </w:rPr>
        <w:t>1.1. Nazwa oraz adres Zamawiającego</w:t>
      </w:r>
    </w:p>
    <w:p w:rsidR="00F76BD8" w:rsidRDefault="00671EE7">
      <w:pPr>
        <w:tabs>
          <w:tab w:val="left" w:pos="494"/>
          <w:tab w:val="left" w:pos="683"/>
        </w:tabs>
        <w:spacing w:before="240" w:after="240"/>
        <w:jc w:val="both"/>
        <w:rPr>
          <w:b/>
          <w:sz w:val="24"/>
          <w:szCs w:val="24"/>
        </w:rPr>
      </w:pPr>
      <w:r>
        <w:rPr>
          <w:b/>
          <w:sz w:val="24"/>
          <w:szCs w:val="24"/>
        </w:rPr>
        <w:t>Ogólnopolskie Stowarzyszenie Firm Instalacyjnych i Serwisowych</w:t>
      </w:r>
    </w:p>
    <w:p w:rsidR="00F76BD8" w:rsidRDefault="00671EE7">
      <w:pPr>
        <w:tabs>
          <w:tab w:val="left" w:pos="494"/>
          <w:tab w:val="left" w:pos="683"/>
        </w:tabs>
        <w:spacing w:before="240" w:after="240"/>
        <w:jc w:val="both"/>
        <w:rPr>
          <w:sz w:val="24"/>
          <w:szCs w:val="24"/>
        </w:rPr>
      </w:pPr>
      <w:proofErr w:type="gramStart"/>
      <w:r>
        <w:rPr>
          <w:sz w:val="24"/>
          <w:szCs w:val="24"/>
        </w:rPr>
        <w:t>ul</w:t>
      </w:r>
      <w:proofErr w:type="gramEnd"/>
      <w:r>
        <w:rPr>
          <w:sz w:val="24"/>
          <w:szCs w:val="24"/>
        </w:rPr>
        <w:t xml:space="preserve">. Zwycięstwa 23, 64-800 Chodzież, NIP: 607 00 86 375, e-mail: </w:t>
      </w:r>
      <w:hyperlink r:id="rId9">
        <w:r>
          <w:rPr>
            <w:color w:val="0000FF"/>
            <w:sz w:val="24"/>
            <w:szCs w:val="24"/>
            <w:u w:val="single"/>
          </w:rPr>
          <w:t>biuro@osfis.pl</w:t>
        </w:r>
      </w:hyperlink>
      <w:proofErr w:type="gramStart"/>
      <w:r>
        <w:rPr>
          <w:sz w:val="24"/>
          <w:szCs w:val="24"/>
        </w:rPr>
        <w:t>,</w:t>
      </w:r>
      <w:hyperlink r:id="rId10">
        <w:r>
          <w:rPr>
            <w:sz w:val="24"/>
            <w:szCs w:val="24"/>
          </w:rPr>
          <w:t xml:space="preserve"> </w:t>
        </w:r>
      </w:hyperlink>
      <w:hyperlink r:id="rId11">
        <w:proofErr w:type="gramEnd"/>
        <w:r>
          <w:rPr>
            <w:color w:val="1155CC"/>
            <w:sz w:val="24"/>
            <w:szCs w:val="24"/>
            <w:u w:val="single"/>
          </w:rPr>
          <w:t>https://osfis.pl/</w:t>
        </w:r>
      </w:hyperlink>
    </w:p>
    <w:p w:rsidR="00F76BD8" w:rsidRDefault="00671EE7">
      <w:pPr>
        <w:tabs>
          <w:tab w:val="left" w:pos="494"/>
          <w:tab w:val="left" w:pos="683"/>
        </w:tabs>
        <w:spacing w:before="240" w:after="240" w:line="360" w:lineRule="auto"/>
        <w:jc w:val="both"/>
        <w:rPr>
          <w:b/>
          <w:sz w:val="24"/>
          <w:szCs w:val="24"/>
        </w:rPr>
      </w:pPr>
      <w:r>
        <w:rPr>
          <w:b/>
          <w:sz w:val="24"/>
          <w:szCs w:val="24"/>
        </w:rPr>
        <w:t>1.2. Inwestycja dofinansowana przy udziale dofinansowania z Unii Europejskiej: Krajowy Plan Odbudowy</w:t>
      </w:r>
    </w:p>
    <w:p w:rsidR="00F76BD8" w:rsidRDefault="00671EE7">
      <w:pPr>
        <w:tabs>
          <w:tab w:val="left" w:pos="494"/>
          <w:tab w:val="left" w:pos="683"/>
        </w:tabs>
        <w:spacing w:before="240" w:after="240" w:line="360" w:lineRule="auto"/>
        <w:jc w:val="both"/>
        <w:rPr>
          <w:sz w:val="24"/>
          <w:szCs w:val="24"/>
        </w:rPr>
      </w:pPr>
      <w:r>
        <w:rPr>
          <w:sz w:val="24"/>
          <w:szCs w:val="24"/>
        </w:rPr>
        <w:t xml:space="preserve">Zamówienie współfinansowane jest ze środków Krajowego Planu Odbudowy. Komponent </w:t>
      </w:r>
      <w:proofErr w:type="spellStart"/>
      <w:r>
        <w:rPr>
          <w:sz w:val="24"/>
          <w:szCs w:val="24"/>
        </w:rPr>
        <w:t>Komponent</w:t>
      </w:r>
      <w:proofErr w:type="spellEnd"/>
      <w:r>
        <w:rPr>
          <w:sz w:val="24"/>
          <w:szCs w:val="24"/>
        </w:rPr>
        <w:t xml:space="preserve"> A: Odporność i konkurencyjność gospodarki Cel szczegółowy A3. Doskonalenie systemu edukacji, mechanizmów uczenia się przez całe życie w kierunku lepszego dopasowania do potrzeb nowoczesnej gospodarki, wzrostu innowacyjności, zwiększania transferu nowych technologii oraz zielonej transformacji Reforma A3.1. Kadry dla nowoczesnej gospodarki – poprawa dopasowania umiejętności i kwalifikacji do wymogów rynku pracy w związku z wdrażaniem nowych technologii w gospodarce oraz zieloną i cyfrową transformacją Cel reformy Przygotowanie kadr na potrzeby nowoczesnej gospodarki oraz funkcjonowania w sytuacjach kryzysowych Inwestycja A.3.1.1. Wsparcie rozwoju nowoczesnego kształcenia zawodowego, szkolnictwa wyższego oraz uczenia się przez całe życie Cel Inwestycji Zapewnienie przestrzeni dla skutecznej współpracy szkół, w tym zawodowych, uczelni, pracodawców, ośrodków badawczo-rozwojowych i innych instytucji otoczenia gospodarczego oraz promocja szkolnictwa zawodowego Zakres inwestycji Utworzenie i wsparcie funkcjonowania 120 Branżowych Centrów Umiejętności (BCU), realizujących koncepcję Centrów Doskonałości Zawodowej.</w:t>
      </w:r>
    </w:p>
    <w:p w:rsidR="00F76BD8" w:rsidRDefault="00671EE7">
      <w:pPr>
        <w:tabs>
          <w:tab w:val="left" w:pos="494"/>
          <w:tab w:val="left" w:pos="683"/>
        </w:tabs>
        <w:spacing w:before="240" w:after="240" w:line="360" w:lineRule="auto"/>
        <w:jc w:val="both"/>
        <w:rPr>
          <w:sz w:val="24"/>
          <w:szCs w:val="24"/>
        </w:rPr>
      </w:pPr>
      <w:r>
        <w:rPr>
          <w:sz w:val="24"/>
          <w:szCs w:val="24"/>
        </w:rPr>
        <w:t>1.3.</w:t>
      </w:r>
      <w:r>
        <w:rPr>
          <w:rFonts w:ascii="Times New Roman" w:eastAsia="Times New Roman" w:hAnsi="Times New Roman" w:cs="Times New Roman"/>
          <w:sz w:val="24"/>
          <w:szCs w:val="24"/>
        </w:rPr>
        <w:t xml:space="preserve"> </w:t>
      </w:r>
      <w:r>
        <w:rPr>
          <w:sz w:val="24"/>
          <w:szCs w:val="24"/>
        </w:rPr>
        <w:t>Osoby uprawnione do komunikowania się z Wykonawcami:</w:t>
      </w:r>
    </w:p>
    <w:p w:rsidR="00F76BD8" w:rsidRDefault="00671EE7">
      <w:pPr>
        <w:tabs>
          <w:tab w:val="left" w:pos="494"/>
          <w:tab w:val="left" w:pos="683"/>
        </w:tabs>
        <w:spacing w:before="240" w:after="240" w:line="360" w:lineRule="auto"/>
        <w:jc w:val="both"/>
        <w:rPr>
          <w:sz w:val="24"/>
          <w:szCs w:val="24"/>
        </w:rPr>
      </w:pPr>
      <w:r>
        <w:rPr>
          <w:sz w:val="24"/>
          <w:szCs w:val="24"/>
        </w:rPr>
        <w:t xml:space="preserve">Paulina </w:t>
      </w:r>
      <w:proofErr w:type="spellStart"/>
      <w:r>
        <w:rPr>
          <w:sz w:val="24"/>
          <w:szCs w:val="24"/>
        </w:rPr>
        <w:t>Jurgowiak</w:t>
      </w:r>
      <w:proofErr w:type="spellEnd"/>
      <w:r>
        <w:rPr>
          <w:sz w:val="24"/>
          <w:szCs w:val="24"/>
        </w:rPr>
        <w:t xml:space="preserve"> </w:t>
      </w:r>
      <w:proofErr w:type="spellStart"/>
      <w:r>
        <w:rPr>
          <w:sz w:val="24"/>
          <w:szCs w:val="24"/>
        </w:rPr>
        <w:t>tel</w:t>
      </w:r>
      <w:proofErr w:type="spellEnd"/>
      <w:r w:rsidR="00B4645C">
        <w:rPr>
          <w:sz w:val="24"/>
          <w:szCs w:val="24"/>
        </w:rPr>
        <w:t>:</w:t>
      </w:r>
      <w:r>
        <w:rPr>
          <w:sz w:val="24"/>
          <w:szCs w:val="24"/>
        </w:rPr>
        <w:t xml:space="preserve"> +48 697 875 213</w:t>
      </w:r>
    </w:p>
    <w:p w:rsidR="00F76BD8" w:rsidRDefault="00671EE7">
      <w:pPr>
        <w:tabs>
          <w:tab w:val="left" w:pos="494"/>
          <w:tab w:val="left" w:pos="683"/>
        </w:tabs>
        <w:spacing w:before="240" w:after="240" w:line="360" w:lineRule="auto"/>
        <w:jc w:val="both"/>
        <w:rPr>
          <w:sz w:val="16"/>
          <w:szCs w:val="16"/>
        </w:rPr>
      </w:pPr>
      <w:r>
        <w:rPr>
          <w:sz w:val="24"/>
          <w:szCs w:val="24"/>
        </w:rPr>
        <w:t xml:space="preserve">Paweł Kaczmarek </w:t>
      </w:r>
      <w:proofErr w:type="spellStart"/>
      <w:proofErr w:type="gramStart"/>
      <w:r>
        <w:rPr>
          <w:sz w:val="24"/>
          <w:szCs w:val="24"/>
        </w:rPr>
        <w:t>tel</w:t>
      </w:r>
      <w:proofErr w:type="spellEnd"/>
      <w:r>
        <w:rPr>
          <w:sz w:val="24"/>
          <w:szCs w:val="24"/>
        </w:rPr>
        <w:t xml:space="preserve"> </w:t>
      </w:r>
      <w:r w:rsidR="00B4645C">
        <w:rPr>
          <w:sz w:val="24"/>
          <w:szCs w:val="24"/>
        </w:rPr>
        <w:t>:</w:t>
      </w:r>
      <w:r>
        <w:rPr>
          <w:sz w:val="24"/>
          <w:szCs w:val="24"/>
        </w:rPr>
        <w:t>+ 48 602 459 886</w:t>
      </w:r>
      <w:proofErr w:type="gramEnd"/>
    </w:p>
    <w:p w:rsidR="00F76BD8" w:rsidRDefault="00671EE7">
      <w:pPr>
        <w:tabs>
          <w:tab w:val="left" w:pos="494"/>
          <w:tab w:val="left" w:pos="683"/>
        </w:tabs>
        <w:spacing w:before="240" w:after="240" w:line="360" w:lineRule="auto"/>
        <w:jc w:val="both"/>
        <w:rPr>
          <w:b/>
          <w:sz w:val="24"/>
          <w:szCs w:val="24"/>
        </w:rPr>
      </w:pPr>
      <w:r>
        <w:rPr>
          <w:b/>
          <w:sz w:val="24"/>
          <w:szCs w:val="24"/>
        </w:rPr>
        <w:t>1.4.</w:t>
      </w:r>
      <w:r>
        <w:rPr>
          <w:rFonts w:ascii="Times New Roman" w:eastAsia="Times New Roman" w:hAnsi="Times New Roman" w:cs="Times New Roman"/>
          <w:b/>
          <w:sz w:val="24"/>
          <w:szCs w:val="24"/>
        </w:rPr>
        <w:t xml:space="preserve"> </w:t>
      </w:r>
      <w:r>
        <w:rPr>
          <w:b/>
          <w:sz w:val="24"/>
          <w:szCs w:val="24"/>
        </w:rPr>
        <w:t>Miejsce oraz sposób przekazania i upublicznienia zapytania ofertowego</w:t>
      </w:r>
    </w:p>
    <w:p w:rsidR="00F76BD8" w:rsidRDefault="00671EE7">
      <w:pPr>
        <w:tabs>
          <w:tab w:val="left" w:pos="494"/>
          <w:tab w:val="left" w:pos="683"/>
        </w:tabs>
        <w:spacing w:before="240" w:after="240" w:line="360" w:lineRule="auto"/>
        <w:jc w:val="both"/>
        <w:rPr>
          <w:sz w:val="16"/>
          <w:szCs w:val="16"/>
        </w:rPr>
      </w:pPr>
      <w:r>
        <w:rPr>
          <w:b/>
          <w:sz w:val="24"/>
          <w:szCs w:val="24"/>
        </w:rPr>
        <w:lastRenderedPageBreak/>
        <w:t xml:space="preserve">Baza Konkurencyjności (BK2021) </w:t>
      </w:r>
      <w:r>
        <w:rPr>
          <w:sz w:val="24"/>
          <w:szCs w:val="24"/>
        </w:rPr>
        <w:t>- strona internetowa prowadzona przez Ministra Właściwego do spraw rozwoju regionalnego przeznaczona do umieszczania zapytań ofertowych zgodnie z zasadą konkurencyjności.</w:t>
      </w:r>
      <w:hyperlink r:id="rId12">
        <w:r>
          <w:rPr>
            <w:sz w:val="24"/>
            <w:szCs w:val="24"/>
          </w:rPr>
          <w:t xml:space="preserve"> </w:t>
        </w:r>
      </w:hyperlink>
      <w:hyperlink r:id="rId13">
        <w:r>
          <w:rPr>
            <w:color w:val="1155CC"/>
            <w:sz w:val="24"/>
            <w:szCs w:val="24"/>
            <w:u w:val="single"/>
          </w:rPr>
          <w:t>https://bazakonkurencyjnosci.funduszeeuropejskie.gov.pl</w:t>
        </w:r>
      </w:hyperlink>
    </w:p>
    <w:p w:rsidR="00F76BD8" w:rsidRDefault="00671EE7">
      <w:pPr>
        <w:tabs>
          <w:tab w:val="left" w:pos="494"/>
          <w:tab w:val="left" w:pos="683"/>
        </w:tabs>
        <w:spacing w:before="240" w:after="240" w:line="360" w:lineRule="auto"/>
        <w:jc w:val="both"/>
        <w:rPr>
          <w:b/>
          <w:sz w:val="24"/>
          <w:szCs w:val="24"/>
        </w:rPr>
      </w:pPr>
      <w:r>
        <w:rPr>
          <w:b/>
          <w:sz w:val="24"/>
          <w:szCs w:val="24"/>
        </w:rPr>
        <w:t xml:space="preserve">1.5. Cel postępowania </w:t>
      </w:r>
    </w:p>
    <w:p w:rsidR="00F76BD8" w:rsidRDefault="00671EE7">
      <w:pPr>
        <w:spacing w:before="240" w:after="240" w:line="276" w:lineRule="auto"/>
        <w:jc w:val="both"/>
        <w:rPr>
          <w:sz w:val="24"/>
          <w:szCs w:val="24"/>
        </w:rPr>
      </w:pPr>
      <w:r>
        <w:rPr>
          <w:sz w:val="24"/>
          <w:szCs w:val="24"/>
        </w:rPr>
        <w:t xml:space="preserve">Celem postępowania jest wyłonienie wykonawcy </w:t>
      </w:r>
      <w:r w:rsidR="00B4645C">
        <w:rPr>
          <w:sz w:val="24"/>
          <w:szCs w:val="24"/>
        </w:rPr>
        <w:t xml:space="preserve">na wykonanie robót </w:t>
      </w:r>
      <w:proofErr w:type="gramStart"/>
      <w:r w:rsidR="00B4645C">
        <w:rPr>
          <w:sz w:val="24"/>
          <w:szCs w:val="24"/>
        </w:rPr>
        <w:t xml:space="preserve">budowlanych </w:t>
      </w:r>
      <w:r>
        <w:rPr>
          <w:sz w:val="24"/>
          <w:szCs w:val="24"/>
        </w:rPr>
        <w:t xml:space="preserve"> pn</w:t>
      </w:r>
      <w:proofErr w:type="gramEnd"/>
      <w:r>
        <w:rPr>
          <w:sz w:val="24"/>
          <w:szCs w:val="24"/>
        </w:rPr>
        <w:t xml:space="preserve">. Utworzenie Branżowego Centrum Umiejętności w Bydgoszczy przy ul. Jana Pestalozziego 18 w Bydgoszczy w dziedzinie Instalacje Sanitarne, Grzewcze i Gazowe. Wykonawca zobowiązany jest dokładnie zapoznać się z niniejszą treścią zapytania ofertowego i złożyć ofertę zgodnie z jego wymaganiami. Zamawiający wymaga by Wykonawcy stosowali (DNSH) zgodnie z zał. nr </w:t>
      </w:r>
      <w:r w:rsidR="00B4645C">
        <w:rPr>
          <w:sz w:val="24"/>
          <w:szCs w:val="24"/>
        </w:rPr>
        <w:t>7</w:t>
      </w:r>
      <w:r>
        <w:rPr>
          <w:sz w:val="24"/>
          <w:szCs w:val="24"/>
        </w:rPr>
        <w:t xml:space="preserve"> do zapytania ofertowego. </w:t>
      </w:r>
    </w:p>
    <w:p w:rsidR="00F76BD8" w:rsidRDefault="00671EE7">
      <w:pPr>
        <w:tabs>
          <w:tab w:val="left" w:pos="494"/>
          <w:tab w:val="left" w:pos="683"/>
        </w:tabs>
        <w:spacing w:before="240" w:after="240" w:line="276" w:lineRule="auto"/>
        <w:jc w:val="both"/>
        <w:rPr>
          <w:b/>
          <w:sz w:val="28"/>
          <w:szCs w:val="28"/>
        </w:rPr>
      </w:pPr>
      <w:r>
        <w:rPr>
          <w:b/>
          <w:sz w:val="28"/>
          <w:szCs w:val="28"/>
        </w:rPr>
        <w:t>ROZDZIAŁ 2</w:t>
      </w:r>
    </w:p>
    <w:p w:rsidR="00F76BD8" w:rsidRDefault="00671EE7">
      <w:pPr>
        <w:numPr>
          <w:ilvl w:val="0"/>
          <w:numId w:val="1"/>
        </w:numPr>
        <w:tabs>
          <w:tab w:val="left" w:pos="494"/>
          <w:tab w:val="left" w:pos="683"/>
        </w:tabs>
        <w:spacing w:before="240" w:after="240" w:line="276" w:lineRule="auto"/>
        <w:jc w:val="both"/>
        <w:rPr>
          <w:b/>
          <w:sz w:val="28"/>
          <w:szCs w:val="28"/>
        </w:rPr>
      </w:pPr>
      <w:r>
        <w:rPr>
          <w:b/>
          <w:sz w:val="28"/>
          <w:szCs w:val="28"/>
        </w:rPr>
        <w:t>TRYB UDZIELENIA ZAMÓWIENIA I RODZAJ ZAMÓWIENIA</w:t>
      </w:r>
    </w:p>
    <w:p w:rsidR="00F76BD8" w:rsidRDefault="00671EE7">
      <w:pPr>
        <w:tabs>
          <w:tab w:val="left" w:pos="494"/>
          <w:tab w:val="left" w:pos="683"/>
        </w:tabs>
        <w:spacing w:before="240" w:after="240" w:line="360" w:lineRule="auto"/>
        <w:jc w:val="both"/>
        <w:rPr>
          <w:b/>
          <w:sz w:val="24"/>
          <w:szCs w:val="24"/>
        </w:rPr>
      </w:pPr>
      <w:r>
        <w:rPr>
          <w:b/>
          <w:sz w:val="24"/>
          <w:szCs w:val="24"/>
        </w:rPr>
        <w:t>2.1. Tryb udzielenia zamówienia:</w:t>
      </w:r>
    </w:p>
    <w:p w:rsidR="00F76BD8" w:rsidRDefault="00671EE7">
      <w:pPr>
        <w:tabs>
          <w:tab w:val="left" w:pos="494"/>
          <w:tab w:val="left" w:pos="683"/>
        </w:tabs>
        <w:spacing w:before="240" w:after="240" w:line="360" w:lineRule="auto"/>
        <w:jc w:val="both"/>
        <w:rPr>
          <w:sz w:val="24"/>
          <w:szCs w:val="24"/>
        </w:rPr>
      </w:pPr>
      <w:r>
        <w:rPr>
          <w:sz w:val="24"/>
          <w:szCs w:val="24"/>
        </w:rPr>
        <w:t xml:space="preserve">Do niniejszego Zapytania Ofertowego nie stosuje się ustawy z dnia 11 września 2019 r. Prawo zamówień publicznych (Dz. U. </w:t>
      </w:r>
      <w:proofErr w:type="gramStart"/>
      <w:r>
        <w:rPr>
          <w:sz w:val="24"/>
          <w:szCs w:val="24"/>
        </w:rPr>
        <w:t>z</w:t>
      </w:r>
      <w:proofErr w:type="gramEnd"/>
      <w:r>
        <w:rPr>
          <w:sz w:val="24"/>
          <w:szCs w:val="24"/>
        </w:rPr>
        <w:t xml:space="preserve"> 202</w:t>
      </w:r>
      <w:r w:rsidR="00EC4816">
        <w:rPr>
          <w:sz w:val="24"/>
          <w:szCs w:val="24"/>
        </w:rPr>
        <w:t>4</w:t>
      </w:r>
      <w:r>
        <w:rPr>
          <w:sz w:val="24"/>
          <w:szCs w:val="24"/>
        </w:rPr>
        <w:t xml:space="preserve"> r. poz. </w:t>
      </w:r>
      <w:r w:rsidR="00EC4816">
        <w:rPr>
          <w:sz w:val="24"/>
          <w:szCs w:val="24"/>
        </w:rPr>
        <w:t>1320</w:t>
      </w:r>
      <w:r>
        <w:rPr>
          <w:sz w:val="24"/>
          <w:szCs w:val="24"/>
        </w:rPr>
        <w:t xml:space="preserve"> dalej ustawa Prawo zamówień publicznych).</w:t>
      </w:r>
    </w:p>
    <w:p w:rsidR="00F76BD8" w:rsidRDefault="00671EE7">
      <w:pPr>
        <w:tabs>
          <w:tab w:val="left" w:pos="494"/>
          <w:tab w:val="left" w:pos="683"/>
        </w:tabs>
        <w:spacing w:before="240" w:after="240" w:line="360" w:lineRule="auto"/>
        <w:jc w:val="both"/>
        <w:rPr>
          <w:sz w:val="24"/>
          <w:szCs w:val="24"/>
        </w:rPr>
      </w:pPr>
      <w:r>
        <w:rPr>
          <w:sz w:val="24"/>
          <w:szCs w:val="24"/>
        </w:rPr>
        <w:t xml:space="preserve">Niniejsze postępowanie zostanie przeprowadzone zgodnie z Ogólnymi wytycznymi kwalifikowalności kosztów realizowanych Inwestycji w </w:t>
      </w:r>
      <w:proofErr w:type="spellStart"/>
      <w:r>
        <w:rPr>
          <w:sz w:val="24"/>
          <w:szCs w:val="24"/>
        </w:rPr>
        <w:t>MEiN</w:t>
      </w:r>
      <w:proofErr w:type="spellEnd"/>
      <w:r>
        <w:rPr>
          <w:sz w:val="24"/>
          <w:szCs w:val="24"/>
        </w:rPr>
        <w:t xml:space="preserve"> w ramach Krajowego Planu Odbudowy i Zwiększenia Odporności oraz zgodnie z zasadą konkurencyjności, o której mowa w Wytyczny</w:t>
      </w:r>
      <w:r w:rsidR="00B4645C">
        <w:rPr>
          <w:sz w:val="24"/>
          <w:szCs w:val="24"/>
        </w:rPr>
        <w:t>ch dotyczących kwalifikowalność.</w:t>
      </w:r>
    </w:p>
    <w:p w:rsidR="00F76BD8" w:rsidRDefault="00671EE7">
      <w:pPr>
        <w:tabs>
          <w:tab w:val="left" w:pos="494"/>
          <w:tab w:val="left" w:pos="683"/>
        </w:tabs>
        <w:spacing w:before="240" w:after="240" w:line="360" w:lineRule="auto"/>
        <w:jc w:val="both"/>
        <w:rPr>
          <w:sz w:val="24"/>
          <w:szCs w:val="24"/>
        </w:rPr>
      </w:pPr>
      <w:r>
        <w:rPr>
          <w:sz w:val="24"/>
          <w:szCs w:val="24"/>
        </w:rPr>
        <w:t xml:space="preserve">W zakresie nieuregulowanym niniejszym zapytaniem, zastosowanie mają Ogólne wytyczne kwalifikowalności kosztów realizowanych Inwestycji w </w:t>
      </w:r>
      <w:proofErr w:type="spellStart"/>
      <w:r>
        <w:rPr>
          <w:sz w:val="24"/>
          <w:szCs w:val="24"/>
        </w:rPr>
        <w:t>MEiN</w:t>
      </w:r>
      <w:proofErr w:type="spellEnd"/>
      <w:r>
        <w:rPr>
          <w:sz w:val="24"/>
          <w:szCs w:val="24"/>
        </w:rPr>
        <w:t xml:space="preserve"> w ramach KPO i Zwiększania Odporności oraz zasada konkurencyjności.</w:t>
      </w:r>
    </w:p>
    <w:p w:rsidR="00F76BD8" w:rsidRDefault="00671EE7">
      <w:pPr>
        <w:tabs>
          <w:tab w:val="left" w:pos="494"/>
          <w:tab w:val="left" w:pos="683"/>
        </w:tabs>
        <w:spacing w:before="240" w:after="240" w:line="360" w:lineRule="auto"/>
        <w:jc w:val="both"/>
        <w:rPr>
          <w:sz w:val="24"/>
          <w:szCs w:val="24"/>
        </w:rPr>
      </w:pPr>
      <w:r>
        <w:rPr>
          <w:b/>
          <w:sz w:val="24"/>
          <w:szCs w:val="24"/>
        </w:rPr>
        <w:t>2.2. Rodzaj zamówienia</w:t>
      </w:r>
      <w:r>
        <w:rPr>
          <w:sz w:val="24"/>
          <w:szCs w:val="24"/>
        </w:rPr>
        <w:t>: robota budowlana</w:t>
      </w:r>
    </w:p>
    <w:p w:rsidR="00F76BD8" w:rsidRDefault="00671EE7">
      <w:pPr>
        <w:tabs>
          <w:tab w:val="left" w:pos="494"/>
          <w:tab w:val="left" w:pos="683"/>
        </w:tabs>
        <w:spacing w:before="240" w:after="240"/>
        <w:jc w:val="both"/>
        <w:rPr>
          <w:b/>
          <w:sz w:val="28"/>
          <w:szCs w:val="28"/>
        </w:rPr>
      </w:pPr>
      <w:r>
        <w:rPr>
          <w:b/>
          <w:sz w:val="28"/>
          <w:szCs w:val="28"/>
        </w:rPr>
        <w:t>ROZDZIAŁ 3</w:t>
      </w:r>
    </w:p>
    <w:p w:rsidR="00F76BD8" w:rsidRDefault="00671EE7">
      <w:pPr>
        <w:numPr>
          <w:ilvl w:val="0"/>
          <w:numId w:val="1"/>
        </w:numPr>
        <w:tabs>
          <w:tab w:val="left" w:pos="494"/>
          <w:tab w:val="left" w:pos="-4"/>
        </w:tabs>
        <w:spacing w:before="240" w:after="240"/>
        <w:ind w:left="0" w:firstLine="0"/>
        <w:jc w:val="both"/>
        <w:rPr>
          <w:b/>
          <w:sz w:val="28"/>
          <w:szCs w:val="28"/>
        </w:rPr>
      </w:pPr>
      <w:r>
        <w:rPr>
          <w:b/>
          <w:sz w:val="28"/>
          <w:szCs w:val="28"/>
        </w:rPr>
        <w:t>OPIS PRZEDMIOTU ZAMÓWIENIA</w:t>
      </w:r>
    </w:p>
    <w:p w:rsidR="00F76BD8" w:rsidRDefault="00671EE7">
      <w:pPr>
        <w:tabs>
          <w:tab w:val="left" w:pos="494"/>
          <w:tab w:val="left" w:pos="683"/>
        </w:tabs>
        <w:spacing w:before="240" w:after="240" w:line="360" w:lineRule="auto"/>
        <w:jc w:val="both"/>
        <w:rPr>
          <w:b/>
          <w:sz w:val="24"/>
          <w:szCs w:val="24"/>
        </w:rPr>
      </w:pPr>
      <w:r>
        <w:rPr>
          <w:b/>
          <w:sz w:val="24"/>
          <w:szCs w:val="24"/>
        </w:rPr>
        <w:t xml:space="preserve">3.1. Krótki opis przedmiotu zamówienia. </w:t>
      </w:r>
    </w:p>
    <w:p w:rsidR="00F76BD8" w:rsidRDefault="00671EE7">
      <w:pPr>
        <w:tabs>
          <w:tab w:val="left" w:pos="494"/>
          <w:tab w:val="left" w:pos="683"/>
        </w:tabs>
        <w:spacing w:line="276" w:lineRule="auto"/>
        <w:ind w:right="212"/>
        <w:jc w:val="both"/>
        <w:rPr>
          <w:color w:val="000000"/>
          <w:sz w:val="24"/>
          <w:szCs w:val="24"/>
        </w:rPr>
      </w:pPr>
      <w:r>
        <w:rPr>
          <w:color w:val="000000"/>
          <w:sz w:val="24"/>
          <w:szCs w:val="24"/>
        </w:rPr>
        <w:lastRenderedPageBreak/>
        <w:t xml:space="preserve">Przedmiotem zamówienia są roboty budowlane polegające na budowie nowego budynku oraz przebudowie i rozbudowie istniejącej infrastruktury podziemnej w celu utworzenia Branżowego Centrum Umiejętności w Bydgoszczy przy ul. Jana Pestalozziego 18 w Bydgoszczy w dziedzinie Instalacje Sanitarne Grzewcze i Gazowe. </w:t>
      </w:r>
    </w:p>
    <w:p w:rsidR="00F76BD8" w:rsidRDefault="00671EE7">
      <w:pPr>
        <w:spacing w:before="240" w:after="240" w:line="276" w:lineRule="auto"/>
        <w:jc w:val="both"/>
        <w:rPr>
          <w:sz w:val="24"/>
          <w:szCs w:val="24"/>
        </w:rPr>
      </w:pPr>
      <w:r>
        <w:rPr>
          <w:color w:val="000000"/>
          <w:sz w:val="24"/>
          <w:szCs w:val="24"/>
        </w:rPr>
        <w:t xml:space="preserve">Budowa budynku Branżowego Centrum Umiejętności jest umiejscowiona w Bydgoszczy przy ul. Pestalozziego 18 na działce 162/10. Nieruchomość stanowi własność Gminy Bydgoszcz, z ustanowieniem trwałego zarządu dla Dyrekcji Zespołu Szkół Budowlanych im. J. Gagarina w Bydgoszczy. </w:t>
      </w:r>
    </w:p>
    <w:p w:rsidR="00F76BD8" w:rsidRDefault="00671EE7">
      <w:pPr>
        <w:spacing w:before="240" w:after="240" w:line="276" w:lineRule="auto"/>
        <w:jc w:val="both"/>
        <w:rPr>
          <w:b/>
          <w:sz w:val="24"/>
          <w:szCs w:val="24"/>
        </w:rPr>
      </w:pPr>
      <w:r>
        <w:rPr>
          <w:b/>
          <w:sz w:val="24"/>
          <w:szCs w:val="24"/>
        </w:rPr>
        <w:t>Opis Budynku:</w:t>
      </w:r>
    </w:p>
    <w:p w:rsidR="00F76BD8" w:rsidRDefault="00671EE7">
      <w:pPr>
        <w:numPr>
          <w:ilvl w:val="0"/>
          <w:numId w:val="14"/>
        </w:numPr>
        <w:shd w:val="clear" w:color="auto" w:fill="FFFFFF"/>
        <w:spacing w:line="276" w:lineRule="auto"/>
        <w:rPr>
          <w:sz w:val="24"/>
          <w:szCs w:val="24"/>
        </w:rPr>
      </w:pPr>
      <w:r>
        <w:rPr>
          <w:sz w:val="24"/>
          <w:szCs w:val="24"/>
        </w:rPr>
        <w:t xml:space="preserve">Powierzchnia całkowita budynku: </w:t>
      </w:r>
    </w:p>
    <w:p w:rsidR="00F76BD8" w:rsidRDefault="00671EE7">
      <w:pPr>
        <w:numPr>
          <w:ilvl w:val="1"/>
          <w:numId w:val="14"/>
        </w:numPr>
        <w:shd w:val="clear" w:color="auto" w:fill="FFFFFF"/>
        <w:spacing w:line="276" w:lineRule="auto"/>
        <w:rPr>
          <w:sz w:val="24"/>
          <w:szCs w:val="24"/>
        </w:rPr>
      </w:pPr>
      <w:proofErr w:type="gramStart"/>
      <w:r>
        <w:rPr>
          <w:sz w:val="24"/>
          <w:szCs w:val="24"/>
        </w:rPr>
        <w:t>przestrzeń</w:t>
      </w:r>
      <w:proofErr w:type="gramEnd"/>
      <w:r>
        <w:rPr>
          <w:sz w:val="24"/>
          <w:szCs w:val="24"/>
        </w:rPr>
        <w:t xml:space="preserve"> zamknięta:</w:t>
      </w:r>
    </w:p>
    <w:p w:rsidR="00F76BD8" w:rsidRDefault="00671EE7">
      <w:pPr>
        <w:numPr>
          <w:ilvl w:val="1"/>
          <w:numId w:val="14"/>
        </w:numPr>
        <w:shd w:val="clear" w:color="auto" w:fill="FFFFFF"/>
        <w:spacing w:line="276" w:lineRule="auto"/>
        <w:rPr>
          <w:sz w:val="24"/>
          <w:szCs w:val="24"/>
        </w:rPr>
      </w:pPr>
      <w:proofErr w:type="gramStart"/>
      <w:r>
        <w:rPr>
          <w:sz w:val="24"/>
          <w:szCs w:val="24"/>
        </w:rPr>
        <w:t>piwnica</w:t>
      </w:r>
      <w:proofErr w:type="gramEnd"/>
      <w:r>
        <w:rPr>
          <w:sz w:val="24"/>
          <w:szCs w:val="24"/>
        </w:rPr>
        <w:t xml:space="preserve"> 109,60m²</w:t>
      </w:r>
    </w:p>
    <w:p w:rsidR="00F76BD8" w:rsidRDefault="00671EE7">
      <w:pPr>
        <w:numPr>
          <w:ilvl w:val="1"/>
          <w:numId w:val="14"/>
        </w:numPr>
        <w:shd w:val="clear" w:color="auto" w:fill="FFFFFF"/>
        <w:spacing w:line="276" w:lineRule="auto"/>
        <w:rPr>
          <w:sz w:val="24"/>
          <w:szCs w:val="24"/>
        </w:rPr>
      </w:pPr>
      <w:proofErr w:type="gramStart"/>
      <w:r>
        <w:rPr>
          <w:sz w:val="24"/>
          <w:szCs w:val="24"/>
        </w:rPr>
        <w:t>parter</w:t>
      </w:r>
      <w:proofErr w:type="gramEnd"/>
      <w:r>
        <w:rPr>
          <w:sz w:val="24"/>
          <w:szCs w:val="24"/>
        </w:rPr>
        <w:t xml:space="preserve"> 503,34m²</w:t>
      </w:r>
    </w:p>
    <w:p w:rsidR="00F76BD8" w:rsidRDefault="00671EE7">
      <w:pPr>
        <w:numPr>
          <w:ilvl w:val="1"/>
          <w:numId w:val="14"/>
        </w:numPr>
        <w:shd w:val="clear" w:color="auto" w:fill="FFFFFF"/>
        <w:spacing w:line="276" w:lineRule="auto"/>
        <w:rPr>
          <w:sz w:val="24"/>
          <w:szCs w:val="24"/>
        </w:rPr>
      </w:pPr>
      <w:proofErr w:type="gramStart"/>
      <w:r>
        <w:rPr>
          <w:sz w:val="24"/>
          <w:szCs w:val="24"/>
        </w:rPr>
        <w:t>piętro</w:t>
      </w:r>
      <w:proofErr w:type="gramEnd"/>
      <w:r>
        <w:rPr>
          <w:sz w:val="24"/>
          <w:szCs w:val="24"/>
        </w:rPr>
        <w:t xml:space="preserve"> 503,34m²</w:t>
      </w:r>
    </w:p>
    <w:p w:rsidR="00F76BD8" w:rsidRDefault="00F76BD8">
      <w:pPr>
        <w:shd w:val="clear" w:color="auto" w:fill="FFFFFF"/>
        <w:spacing w:line="276" w:lineRule="auto"/>
        <w:rPr>
          <w:sz w:val="24"/>
          <w:szCs w:val="24"/>
        </w:rPr>
      </w:pPr>
    </w:p>
    <w:p w:rsidR="00F76BD8" w:rsidRDefault="00671EE7">
      <w:pPr>
        <w:numPr>
          <w:ilvl w:val="0"/>
          <w:numId w:val="8"/>
        </w:numPr>
        <w:shd w:val="clear" w:color="auto" w:fill="FFFFFF"/>
        <w:spacing w:line="276" w:lineRule="auto"/>
        <w:rPr>
          <w:sz w:val="24"/>
          <w:szCs w:val="24"/>
        </w:rPr>
      </w:pPr>
      <w:r>
        <w:rPr>
          <w:sz w:val="24"/>
          <w:szCs w:val="24"/>
        </w:rPr>
        <w:t>Powierzchnia użytkowa</w:t>
      </w:r>
    </w:p>
    <w:p w:rsidR="00F76BD8" w:rsidRDefault="00671EE7">
      <w:pPr>
        <w:numPr>
          <w:ilvl w:val="1"/>
          <w:numId w:val="8"/>
        </w:numPr>
        <w:shd w:val="clear" w:color="auto" w:fill="FFFFFF"/>
        <w:spacing w:line="276" w:lineRule="auto"/>
        <w:rPr>
          <w:sz w:val="24"/>
          <w:szCs w:val="24"/>
        </w:rPr>
      </w:pPr>
      <w:proofErr w:type="gramStart"/>
      <w:r>
        <w:rPr>
          <w:sz w:val="24"/>
          <w:szCs w:val="24"/>
        </w:rPr>
        <w:t>piwnica</w:t>
      </w:r>
      <w:proofErr w:type="gramEnd"/>
      <w:r>
        <w:rPr>
          <w:sz w:val="24"/>
          <w:szCs w:val="24"/>
        </w:rPr>
        <w:t>: 81,42m²</w:t>
      </w:r>
    </w:p>
    <w:p w:rsidR="00F76BD8" w:rsidRDefault="00671EE7">
      <w:pPr>
        <w:numPr>
          <w:ilvl w:val="1"/>
          <w:numId w:val="8"/>
        </w:numPr>
        <w:shd w:val="clear" w:color="auto" w:fill="FFFFFF"/>
        <w:spacing w:line="276" w:lineRule="auto"/>
        <w:rPr>
          <w:sz w:val="24"/>
          <w:szCs w:val="24"/>
        </w:rPr>
      </w:pPr>
      <w:proofErr w:type="gramStart"/>
      <w:r>
        <w:rPr>
          <w:sz w:val="24"/>
          <w:szCs w:val="24"/>
        </w:rPr>
        <w:t>parter</w:t>
      </w:r>
      <w:proofErr w:type="gramEnd"/>
      <w:r>
        <w:rPr>
          <w:sz w:val="24"/>
          <w:szCs w:val="24"/>
        </w:rPr>
        <w:t>: 419,61m²</w:t>
      </w:r>
    </w:p>
    <w:p w:rsidR="00F76BD8" w:rsidRDefault="00671EE7">
      <w:pPr>
        <w:numPr>
          <w:ilvl w:val="1"/>
          <w:numId w:val="8"/>
        </w:numPr>
        <w:shd w:val="clear" w:color="auto" w:fill="FFFFFF"/>
        <w:spacing w:line="276" w:lineRule="auto"/>
        <w:rPr>
          <w:sz w:val="24"/>
          <w:szCs w:val="24"/>
        </w:rPr>
      </w:pPr>
      <w:proofErr w:type="gramStart"/>
      <w:r>
        <w:rPr>
          <w:sz w:val="24"/>
          <w:szCs w:val="24"/>
        </w:rPr>
        <w:t>piętro</w:t>
      </w:r>
      <w:proofErr w:type="gramEnd"/>
      <w:r>
        <w:rPr>
          <w:sz w:val="24"/>
          <w:szCs w:val="24"/>
        </w:rPr>
        <w:t>: 421,96m²</w:t>
      </w:r>
    </w:p>
    <w:p w:rsidR="00F76BD8" w:rsidRDefault="00F76BD8">
      <w:pPr>
        <w:shd w:val="clear" w:color="auto" w:fill="FFFFFF"/>
        <w:spacing w:line="276" w:lineRule="auto"/>
        <w:ind w:left="720"/>
        <w:rPr>
          <w:sz w:val="24"/>
          <w:szCs w:val="24"/>
        </w:rPr>
      </w:pPr>
    </w:p>
    <w:p w:rsidR="00F76BD8" w:rsidRDefault="00671EE7">
      <w:pPr>
        <w:shd w:val="clear" w:color="auto" w:fill="FFFFFF"/>
        <w:spacing w:line="276" w:lineRule="auto"/>
        <w:rPr>
          <w:sz w:val="24"/>
          <w:szCs w:val="24"/>
        </w:rPr>
      </w:pPr>
      <w:r>
        <w:rPr>
          <w:sz w:val="24"/>
          <w:szCs w:val="24"/>
        </w:rPr>
        <w:t xml:space="preserve">Kubatura budynku: 3950,81 m³ </w:t>
      </w:r>
    </w:p>
    <w:p w:rsidR="00F76BD8" w:rsidRDefault="00671EE7">
      <w:pPr>
        <w:shd w:val="clear" w:color="auto" w:fill="FFFFFF"/>
        <w:spacing w:line="276" w:lineRule="auto"/>
        <w:rPr>
          <w:sz w:val="24"/>
          <w:szCs w:val="24"/>
        </w:rPr>
      </w:pPr>
      <w:r>
        <w:rPr>
          <w:sz w:val="24"/>
          <w:szCs w:val="24"/>
        </w:rPr>
        <w:t>Liczba kondygnacji: 3 (piwnica, parter, piętro)</w:t>
      </w:r>
    </w:p>
    <w:p w:rsidR="00F76BD8" w:rsidRDefault="00671EE7" w:rsidP="00BF256E">
      <w:pPr>
        <w:spacing w:before="120" w:after="120" w:line="276" w:lineRule="auto"/>
        <w:jc w:val="both"/>
        <w:rPr>
          <w:sz w:val="24"/>
          <w:szCs w:val="24"/>
        </w:rPr>
      </w:pPr>
      <w:r>
        <w:rPr>
          <w:b/>
          <w:sz w:val="24"/>
          <w:szCs w:val="24"/>
        </w:rPr>
        <w:t>Charakterystyka Budynku:</w:t>
      </w:r>
      <w:r>
        <w:rPr>
          <w:sz w:val="24"/>
          <w:szCs w:val="24"/>
        </w:rPr>
        <w:t xml:space="preserve"> BCU będzie budynkiem nowoczesnym, energooszczędnym, pozbawionym barier architektonicznych, co zapewnia pełną dostępność dla osób </w:t>
      </w:r>
      <w:r>
        <w:rPr>
          <w:sz w:val="24"/>
          <w:szCs w:val="24"/>
        </w:rPr>
        <w:br/>
        <w:t xml:space="preserve">z niepełnosprawnościami. Projekt przewiduje wykorzystanie najnowszych technologii oraz rozwiązań mających na celu minimalizację zużycia energii i zasobów, zgodnie </w:t>
      </w:r>
      <w:r>
        <w:rPr>
          <w:sz w:val="24"/>
          <w:szCs w:val="24"/>
        </w:rPr>
        <w:br/>
        <w:t xml:space="preserve">z obowiązującymi normami i standardami. </w:t>
      </w:r>
    </w:p>
    <w:p w:rsidR="00F76BD8" w:rsidRDefault="00671EE7" w:rsidP="00BF256E">
      <w:pPr>
        <w:spacing w:before="120" w:after="120" w:line="276" w:lineRule="auto"/>
        <w:jc w:val="both"/>
        <w:rPr>
          <w:sz w:val="24"/>
          <w:szCs w:val="24"/>
        </w:rPr>
      </w:pPr>
      <w:r>
        <w:rPr>
          <w:b/>
          <w:sz w:val="24"/>
          <w:szCs w:val="24"/>
        </w:rPr>
        <w:t>Technologia Wykonania:</w:t>
      </w:r>
      <w:r>
        <w:rPr>
          <w:sz w:val="24"/>
          <w:szCs w:val="24"/>
        </w:rPr>
        <w:t xml:space="preserve"> Budynek zostanie wykonany w tradycyjnej technologii żelbetowej i murowanej, z zastosowaniem mokrych procesów budowlanych na miejscu. Konstrukcja zapewni wysoką trwałość oraz odpowiednie parametry izolacyjne. Cześć budynku posadowiona jest na płycie fundamentowej (piwnica), a pozostała część na fundamentach.</w:t>
      </w:r>
    </w:p>
    <w:p w:rsidR="00F76BD8" w:rsidRDefault="00671EE7" w:rsidP="00BF256E">
      <w:pPr>
        <w:spacing w:before="120" w:after="120" w:line="276" w:lineRule="auto"/>
        <w:jc w:val="both"/>
        <w:rPr>
          <w:sz w:val="24"/>
          <w:szCs w:val="24"/>
        </w:rPr>
      </w:pPr>
      <w:r>
        <w:rPr>
          <w:b/>
          <w:sz w:val="24"/>
          <w:szCs w:val="24"/>
        </w:rPr>
        <w:t>Instalacje i Systemy:</w:t>
      </w:r>
      <w:r>
        <w:rPr>
          <w:sz w:val="24"/>
          <w:szCs w:val="24"/>
        </w:rPr>
        <w:t xml:space="preserve"> BCU zostanie wyposażony w kompletne instalacje sanitarne, grzewcze, gazowe, elektryczne. Wszystkie systemy zostały zaprojektowane zgodnie z aktualnymi przepisami i standardami, co zapewnia bezpieczne i efektywne funkcjonowanie obiektu. </w:t>
      </w:r>
      <w:r>
        <w:rPr>
          <w:sz w:val="24"/>
          <w:szCs w:val="24"/>
        </w:rPr>
        <w:br/>
        <w:t xml:space="preserve">Z uwagi na charakter budynku i dziedzinę szkoleniową, instalacje sanitarne, grzewcze </w:t>
      </w:r>
      <w:r>
        <w:rPr>
          <w:sz w:val="24"/>
          <w:szCs w:val="24"/>
        </w:rPr>
        <w:br/>
        <w:t>i gazowe, wentylacja, klimatyzacja, automatyka oraz maszynownia stanowić będą jednocześnie infrastrukturę szkoleniową oraz pokazową wykorzystywaną w celach edukacyjnych.</w:t>
      </w:r>
    </w:p>
    <w:p w:rsidR="00F76BD8" w:rsidRDefault="00671EE7">
      <w:pPr>
        <w:spacing w:before="240" w:after="240" w:line="276" w:lineRule="auto"/>
        <w:jc w:val="both"/>
        <w:rPr>
          <w:sz w:val="24"/>
          <w:szCs w:val="24"/>
        </w:rPr>
      </w:pPr>
      <w:r>
        <w:rPr>
          <w:b/>
          <w:sz w:val="24"/>
          <w:szCs w:val="24"/>
        </w:rPr>
        <w:lastRenderedPageBreak/>
        <w:t>Prace Związane z Infrastrukturą Podziemną i Drogami:</w:t>
      </w:r>
      <w:r>
        <w:rPr>
          <w:sz w:val="24"/>
          <w:szCs w:val="24"/>
        </w:rPr>
        <w:t xml:space="preserve"> Projekt przewiduje konieczność wykonania przebudowy infrastruktury podziemnej, co obejmuje modernizację oraz rozbudowę istniejących sieci wodno-kanalizacyjnych, deszczowej i energetycznej. Prace te są niezbędne dla zapewnienia właściwego funkcjonowania budynku.</w:t>
      </w:r>
    </w:p>
    <w:p w:rsidR="00F76BD8" w:rsidRDefault="00671EE7">
      <w:pPr>
        <w:spacing w:before="240" w:after="240" w:line="276" w:lineRule="auto"/>
        <w:jc w:val="both"/>
        <w:rPr>
          <w:color w:val="00B050"/>
          <w:sz w:val="24"/>
          <w:szCs w:val="24"/>
        </w:rPr>
      </w:pPr>
      <w:r>
        <w:rPr>
          <w:sz w:val="24"/>
          <w:szCs w:val="24"/>
        </w:rPr>
        <w:t>Dodatkowo, w ramach realizacji projektu, przewidziane jest wykonanie prac związanych z drogami dojazdowymi oraz ścieżkami dla pieszych.</w:t>
      </w:r>
    </w:p>
    <w:p w:rsidR="00F76BD8" w:rsidRDefault="00671EE7">
      <w:pPr>
        <w:spacing w:line="255" w:lineRule="auto"/>
        <w:rPr>
          <w:b/>
          <w:sz w:val="24"/>
          <w:szCs w:val="24"/>
        </w:rPr>
      </w:pPr>
      <w:r>
        <w:rPr>
          <w:b/>
          <w:sz w:val="24"/>
          <w:szCs w:val="24"/>
        </w:rPr>
        <w:t xml:space="preserve">3.1.1. Zakres </w:t>
      </w:r>
    </w:p>
    <w:p w:rsidR="00F76BD8" w:rsidRDefault="00671EE7" w:rsidP="00F264EC">
      <w:pPr>
        <w:spacing w:line="255" w:lineRule="auto"/>
        <w:rPr>
          <w:sz w:val="24"/>
          <w:szCs w:val="24"/>
        </w:rPr>
      </w:pPr>
      <w:r>
        <w:rPr>
          <w:sz w:val="24"/>
          <w:szCs w:val="24"/>
        </w:rPr>
        <w:t xml:space="preserve"> W ramach przedmiotu zamówienia Wykonawca zobowiązany jest w szczególności</w:t>
      </w:r>
      <w:r w:rsidR="00F264EC">
        <w:rPr>
          <w:sz w:val="24"/>
          <w:szCs w:val="24"/>
        </w:rPr>
        <w:t xml:space="preserve"> </w:t>
      </w:r>
      <w:r>
        <w:rPr>
          <w:sz w:val="24"/>
          <w:szCs w:val="24"/>
        </w:rPr>
        <w:t>wykonać:</w:t>
      </w:r>
    </w:p>
    <w:p w:rsidR="00F76BD8" w:rsidRDefault="00671EE7">
      <w:pPr>
        <w:tabs>
          <w:tab w:val="left" w:pos="494"/>
          <w:tab w:val="left" w:pos="683"/>
        </w:tabs>
        <w:spacing w:line="276" w:lineRule="auto"/>
        <w:ind w:right="212"/>
        <w:jc w:val="both"/>
        <w:rPr>
          <w:b/>
          <w:sz w:val="24"/>
          <w:szCs w:val="24"/>
        </w:rPr>
      </w:pPr>
      <w:r>
        <w:rPr>
          <w:b/>
          <w:sz w:val="24"/>
          <w:szCs w:val="24"/>
        </w:rPr>
        <w:t xml:space="preserve"> </w:t>
      </w:r>
    </w:p>
    <w:p w:rsidR="00F76BD8" w:rsidRDefault="00671EE7">
      <w:pPr>
        <w:numPr>
          <w:ilvl w:val="0"/>
          <w:numId w:val="4"/>
        </w:numPr>
        <w:tabs>
          <w:tab w:val="left" w:pos="494"/>
          <w:tab w:val="left" w:pos="683"/>
        </w:tabs>
        <w:spacing w:line="276" w:lineRule="auto"/>
        <w:ind w:right="212"/>
        <w:jc w:val="both"/>
        <w:rPr>
          <w:sz w:val="24"/>
          <w:szCs w:val="24"/>
        </w:rPr>
      </w:pPr>
      <w:r>
        <w:rPr>
          <w:sz w:val="24"/>
          <w:szCs w:val="24"/>
        </w:rPr>
        <w:t xml:space="preserve">W zakresie robót budowlanych </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Roboty ziemne.</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Płyta fundamentowa</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Fundamenty.</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Ściany piwnicy.</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Ściany fundamentowe.</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Zasyp i podkład z chudego betonu.</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Strop nad piwnicą.</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Ściany parteru.</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Strop nad parterem.</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Ściany I piętra.</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Strop nad I piętrem.</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Attyka.</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Kl. schodowa.</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Szyb windy.</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Pokrycie dachu.</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Stolarka wewnętrzna (bez przeszkleń i ścianek aluminiowych)</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 xml:space="preserve">Ścianki działowe. </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Tynki wewnętrzne i wykończenie ścian.</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Posadzki.</w:t>
      </w:r>
    </w:p>
    <w:p w:rsidR="00F76BD8" w:rsidRDefault="00671EE7">
      <w:pPr>
        <w:numPr>
          <w:ilvl w:val="0"/>
          <w:numId w:val="16"/>
        </w:numPr>
        <w:tabs>
          <w:tab w:val="left" w:pos="494"/>
          <w:tab w:val="left" w:pos="683"/>
        </w:tabs>
        <w:spacing w:line="276" w:lineRule="auto"/>
        <w:ind w:right="212"/>
        <w:jc w:val="both"/>
        <w:rPr>
          <w:sz w:val="24"/>
          <w:szCs w:val="24"/>
        </w:rPr>
      </w:pPr>
      <w:r>
        <w:rPr>
          <w:sz w:val="24"/>
          <w:szCs w:val="24"/>
        </w:rPr>
        <w:t>Sufity.</w:t>
      </w:r>
    </w:p>
    <w:p w:rsidR="00F76BD8" w:rsidRPr="00F264EC" w:rsidRDefault="00671EE7" w:rsidP="00F264EC">
      <w:pPr>
        <w:numPr>
          <w:ilvl w:val="0"/>
          <w:numId w:val="16"/>
        </w:numPr>
        <w:tabs>
          <w:tab w:val="left" w:pos="494"/>
          <w:tab w:val="left" w:pos="683"/>
        </w:tabs>
        <w:spacing w:line="276" w:lineRule="auto"/>
        <w:ind w:right="212"/>
        <w:jc w:val="both"/>
        <w:rPr>
          <w:sz w:val="24"/>
          <w:szCs w:val="24"/>
        </w:rPr>
      </w:pPr>
      <w:r>
        <w:rPr>
          <w:sz w:val="24"/>
          <w:szCs w:val="24"/>
        </w:rPr>
        <w:t>Elewacja.</w:t>
      </w:r>
    </w:p>
    <w:p w:rsidR="00F76BD8" w:rsidRDefault="00671EE7">
      <w:pPr>
        <w:tabs>
          <w:tab w:val="left" w:pos="494"/>
          <w:tab w:val="left" w:pos="683"/>
        </w:tabs>
        <w:spacing w:line="276" w:lineRule="auto"/>
        <w:ind w:right="212"/>
        <w:jc w:val="both"/>
        <w:rPr>
          <w:sz w:val="24"/>
          <w:szCs w:val="24"/>
        </w:rPr>
      </w:pPr>
      <w:r>
        <w:rPr>
          <w:sz w:val="24"/>
          <w:szCs w:val="24"/>
        </w:rPr>
        <w:t xml:space="preserve">           2. W zakresie robót elektrycznych wewnętrznych  </w:t>
      </w:r>
    </w:p>
    <w:p w:rsidR="00F76BD8" w:rsidRDefault="00671EE7">
      <w:pPr>
        <w:numPr>
          <w:ilvl w:val="0"/>
          <w:numId w:val="13"/>
        </w:numPr>
        <w:spacing w:before="44"/>
        <w:rPr>
          <w:sz w:val="24"/>
          <w:szCs w:val="24"/>
        </w:rPr>
      </w:pPr>
      <w:r>
        <w:rPr>
          <w:sz w:val="24"/>
          <w:szCs w:val="24"/>
        </w:rPr>
        <w:t>Rozdzielnie, WLZ</w:t>
      </w:r>
    </w:p>
    <w:p w:rsidR="00F76BD8" w:rsidRDefault="00671EE7">
      <w:pPr>
        <w:numPr>
          <w:ilvl w:val="0"/>
          <w:numId w:val="13"/>
        </w:numPr>
        <w:rPr>
          <w:sz w:val="24"/>
          <w:szCs w:val="24"/>
        </w:rPr>
      </w:pPr>
      <w:r>
        <w:rPr>
          <w:sz w:val="24"/>
          <w:szCs w:val="24"/>
        </w:rPr>
        <w:t>Instalacja oświetleniowa</w:t>
      </w:r>
    </w:p>
    <w:p w:rsidR="00F76BD8" w:rsidRDefault="00671EE7">
      <w:pPr>
        <w:numPr>
          <w:ilvl w:val="0"/>
          <w:numId w:val="13"/>
        </w:numPr>
        <w:rPr>
          <w:sz w:val="24"/>
          <w:szCs w:val="24"/>
        </w:rPr>
      </w:pPr>
      <w:r>
        <w:rPr>
          <w:sz w:val="24"/>
          <w:szCs w:val="24"/>
        </w:rPr>
        <w:t>Instalacja gniazd 230/400V i siłowa</w:t>
      </w:r>
    </w:p>
    <w:p w:rsidR="00F76BD8" w:rsidRDefault="00671EE7">
      <w:pPr>
        <w:numPr>
          <w:ilvl w:val="0"/>
          <w:numId w:val="13"/>
        </w:numPr>
        <w:rPr>
          <w:sz w:val="24"/>
          <w:szCs w:val="24"/>
        </w:rPr>
      </w:pPr>
      <w:r>
        <w:rPr>
          <w:sz w:val="24"/>
          <w:szCs w:val="24"/>
        </w:rPr>
        <w:t>Instalacja odgromowa i uziemienia</w:t>
      </w:r>
    </w:p>
    <w:p w:rsidR="00F76BD8" w:rsidRDefault="00671EE7">
      <w:pPr>
        <w:numPr>
          <w:ilvl w:val="0"/>
          <w:numId w:val="13"/>
        </w:numPr>
        <w:rPr>
          <w:sz w:val="24"/>
          <w:szCs w:val="24"/>
        </w:rPr>
      </w:pPr>
      <w:r>
        <w:rPr>
          <w:sz w:val="24"/>
          <w:szCs w:val="24"/>
        </w:rPr>
        <w:t>Instalacja LAN</w:t>
      </w:r>
    </w:p>
    <w:p w:rsidR="00F76BD8" w:rsidRDefault="00671EE7">
      <w:pPr>
        <w:numPr>
          <w:ilvl w:val="0"/>
          <w:numId w:val="13"/>
        </w:numPr>
        <w:rPr>
          <w:sz w:val="24"/>
          <w:szCs w:val="24"/>
        </w:rPr>
      </w:pPr>
      <w:r>
        <w:rPr>
          <w:sz w:val="24"/>
          <w:szCs w:val="24"/>
        </w:rPr>
        <w:t>Instalacja RTV</w:t>
      </w:r>
    </w:p>
    <w:p w:rsidR="00F76BD8" w:rsidRDefault="00671EE7">
      <w:pPr>
        <w:numPr>
          <w:ilvl w:val="0"/>
          <w:numId w:val="13"/>
        </w:numPr>
        <w:rPr>
          <w:sz w:val="24"/>
          <w:szCs w:val="24"/>
        </w:rPr>
      </w:pPr>
      <w:r>
        <w:rPr>
          <w:sz w:val="24"/>
          <w:szCs w:val="24"/>
        </w:rPr>
        <w:t>Instalacja monitoringu</w:t>
      </w:r>
    </w:p>
    <w:p w:rsidR="00F76BD8" w:rsidRDefault="00671EE7">
      <w:pPr>
        <w:numPr>
          <w:ilvl w:val="0"/>
          <w:numId w:val="13"/>
        </w:numPr>
        <w:rPr>
          <w:sz w:val="24"/>
          <w:szCs w:val="24"/>
        </w:rPr>
      </w:pPr>
      <w:r>
        <w:rPr>
          <w:sz w:val="24"/>
          <w:szCs w:val="24"/>
        </w:rPr>
        <w:t xml:space="preserve">Instalacja </w:t>
      </w:r>
      <w:proofErr w:type="spellStart"/>
      <w:r>
        <w:rPr>
          <w:sz w:val="24"/>
          <w:szCs w:val="24"/>
        </w:rPr>
        <w:t>przyzywowa</w:t>
      </w:r>
      <w:proofErr w:type="spellEnd"/>
    </w:p>
    <w:p w:rsidR="00F76BD8" w:rsidRDefault="00671EE7">
      <w:pPr>
        <w:numPr>
          <w:ilvl w:val="0"/>
          <w:numId w:val="13"/>
        </w:numPr>
        <w:rPr>
          <w:sz w:val="24"/>
          <w:szCs w:val="24"/>
        </w:rPr>
      </w:pPr>
      <w:r>
        <w:rPr>
          <w:sz w:val="24"/>
          <w:szCs w:val="24"/>
        </w:rPr>
        <w:t>Instalacja nagłośnienia</w:t>
      </w:r>
    </w:p>
    <w:p w:rsidR="00F76BD8" w:rsidRDefault="00671EE7">
      <w:pPr>
        <w:numPr>
          <w:ilvl w:val="0"/>
          <w:numId w:val="13"/>
        </w:numPr>
        <w:rPr>
          <w:sz w:val="24"/>
          <w:szCs w:val="24"/>
        </w:rPr>
      </w:pPr>
      <w:r>
        <w:rPr>
          <w:sz w:val="24"/>
          <w:szCs w:val="24"/>
        </w:rPr>
        <w:lastRenderedPageBreak/>
        <w:t>Instalacja alarmowa</w:t>
      </w:r>
    </w:p>
    <w:p w:rsidR="00F76BD8" w:rsidRDefault="00671EE7">
      <w:pPr>
        <w:numPr>
          <w:ilvl w:val="0"/>
          <w:numId w:val="13"/>
        </w:numPr>
        <w:rPr>
          <w:sz w:val="24"/>
          <w:szCs w:val="24"/>
        </w:rPr>
      </w:pPr>
      <w:r>
        <w:rPr>
          <w:sz w:val="24"/>
          <w:szCs w:val="24"/>
        </w:rPr>
        <w:t>Instalacja kontroli dostępu</w:t>
      </w:r>
    </w:p>
    <w:p w:rsidR="00F76BD8" w:rsidRPr="00BF256E" w:rsidRDefault="00671EE7">
      <w:pPr>
        <w:numPr>
          <w:ilvl w:val="0"/>
          <w:numId w:val="13"/>
        </w:numPr>
        <w:rPr>
          <w:color w:val="000000" w:themeColor="text1"/>
          <w:sz w:val="24"/>
          <w:szCs w:val="24"/>
        </w:rPr>
      </w:pPr>
      <w:r w:rsidRPr="00BF256E">
        <w:rPr>
          <w:color w:val="000000" w:themeColor="text1"/>
          <w:sz w:val="24"/>
          <w:szCs w:val="24"/>
        </w:rPr>
        <w:t>Instalacja sterowania klap pożarowych z detekcją</w:t>
      </w:r>
    </w:p>
    <w:p w:rsidR="00F76BD8" w:rsidRDefault="00F76BD8" w:rsidP="00BF256E">
      <w:pPr>
        <w:spacing w:before="44"/>
        <w:rPr>
          <w:sz w:val="24"/>
          <w:szCs w:val="24"/>
        </w:rPr>
      </w:pPr>
    </w:p>
    <w:p w:rsidR="00F76BD8" w:rsidRDefault="00671EE7">
      <w:pPr>
        <w:spacing w:before="44"/>
        <w:rPr>
          <w:b/>
          <w:sz w:val="24"/>
          <w:szCs w:val="24"/>
        </w:rPr>
      </w:pPr>
      <w:r>
        <w:rPr>
          <w:b/>
          <w:sz w:val="24"/>
          <w:szCs w:val="24"/>
        </w:rPr>
        <w:t xml:space="preserve">3.1.2 Wyłączenia z zakresu prac. </w:t>
      </w:r>
    </w:p>
    <w:p w:rsidR="00F76BD8" w:rsidRDefault="00671EE7" w:rsidP="002947EA">
      <w:pPr>
        <w:spacing w:before="44"/>
        <w:jc w:val="both"/>
        <w:rPr>
          <w:b/>
          <w:sz w:val="24"/>
          <w:szCs w:val="24"/>
        </w:rPr>
      </w:pPr>
      <w:proofErr w:type="gramStart"/>
      <w:r>
        <w:rPr>
          <w:b/>
          <w:sz w:val="24"/>
          <w:szCs w:val="24"/>
        </w:rPr>
        <w:t>Poniższy  zakres</w:t>
      </w:r>
      <w:proofErr w:type="gramEnd"/>
      <w:r>
        <w:rPr>
          <w:b/>
          <w:sz w:val="24"/>
          <w:szCs w:val="24"/>
        </w:rPr>
        <w:t xml:space="preserve"> prac zawarty w dokumentacji projektowej Zamawiający zleci wykonawcom na </w:t>
      </w:r>
      <w:r w:rsidR="00BF256E">
        <w:rPr>
          <w:b/>
          <w:sz w:val="24"/>
          <w:szCs w:val="24"/>
        </w:rPr>
        <w:t xml:space="preserve">podstawie odrębnych postępowań </w:t>
      </w:r>
    </w:p>
    <w:p w:rsidR="00F76BD8" w:rsidRDefault="00671EE7">
      <w:pPr>
        <w:spacing w:before="44"/>
        <w:rPr>
          <w:sz w:val="24"/>
          <w:szCs w:val="24"/>
        </w:rPr>
      </w:pPr>
      <w:r>
        <w:rPr>
          <w:sz w:val="24"/>
          <w:szCs w:val="24"/>
        </w:rPr>
        <w:t xml:space="preserve">, </w:t>
      </w:r>
    </w:p>
    <w:p w:rsidR="00F76BD8" w:rsidRDefault="00671EE7">
      <w:pPr>
        <w:numPr>
          <w:ilvl w:val="0"/>
          <w:numId w:val="6"/>
        </w:numPr>
        <w:rPr>
          <w:sz w:val="24"/>
          <w:szCs w:val="24"/>
        </w:rPr>
      </w:pPr>
      <w:r>
        <w:rPr>
          <w:sz w:val="24"/>
          <w:szCs w:val="24"/>
        </w:rPr>
        <w:t xml:space="preserve">Dostawa i montaż elementów ślusarskich występujących na elewacji </w:t>
      </w:r>
    </w:p>
    <w:p w:rsidR="00F76BD8" w:rsidRDefault="00F76BD8">
      <w:pPr>
        <w:ind w:left="1440"/>
        <w:rPr>
          <w:sz w:val="24"/>
          <w:szCs w:val="24"/>
        </w:rPr>
      </w:pPr>
    </w:p>
    <w:p w:rsidR="00F76BD8" w:rsidRDefault="00671EE7">
      <w:pPr>
        <w:numPr>
          <w:ilvl w:val="0"/>
          <w:numId w:val="11"/>
        </w:numPr>
        <w:rPr>
          <w:color w:val="222222"/>
          <w:sz w:val="24"/>
          <w:szCs w:val="24"/>
          <w:highlight w:val="white"/>
        </w:rPr>
      </w:pPr>
      <w:r>
        <w:rPr>
          <w:color w:val="222222"/>
          <w:sz w:val="24"/>
          <w:szCs w:val="24"/>
          <w:highlight w:val="white"/>
        </w:rPr>
        <w:t xml:space="preserve">Profile aluminiowe poziome i pionowe na </w:t>
      </w:r>
      <w:proofErr w:type="spellStart"/>
      <w:r>
        <w:rPr>
          <w:color w:val="222222"/>
          <w:sz w:val="24"/>
          <w:szCs w:val="24"/>
          <w:highlight w:val="white"/>
        </w:rPr>
        <w:t>podkonstrukcji</w:t>
      </w:r>
      <w:proofErr w:type="spellEnd"/>
      <w:r>
        <w:rPr>
          <w:color w:val="222222"/>
          <w:sz w:val="24"/>
          <w:szCs w:val="24"/>
          <w:highlight w:val="white"/>
        </w:rPr>
        <w:t xml:space="preserve"> lub </w:t>
      </w:r>
      <w:proofErr w:type="gramStart"/>
      <w:r>
        <w:rPr>
          <w:color w:val="222222"/>
          <w:sz w:val="24"/>
          <w:szCs w:val="24"/>
          <w:highlight w:val="white"/>
        </w:rPr>
        <w:t>samonośne  - rys</w:t>
      </w:r>
      <w:proofErr w:type="gramEnd"/>
      <w:r>
        <w:rPr>
          <w:color w:val="222222"/>
          <w:sz w:val="24"/>
          <w:szCs w:val="24"/>
          <w:highlight w:val="white"/>
        </w:rPr>
        <w:t xml:space="preserve"> PT_A_06</w:t>
      </w:r>
    </w:p>
    <w:p w:rsidR="00F76BD8" w:rsidRPr="00304117" w:rsidRDefault="00671EE7">
      <w:pPr>
        <w:numPr>
          <w:ilvl w:val="0"/>
          <w:numId w:val="11"/>
        </w:numPr>
        <w:rPr>
          <w:color w:val="000000" w:themeColor="text1"/>
          <w:sz w:val="24"/>
          <w:szCs w:val="24"/>
          <w:highlight w:val="white"/>
        </w:rPr>
      </w:pPr>
      <w:r>
        <w:rPr>
          <w:color w:val="222222"/>
          <w:sz w:val="24"/>
          <w:szCs w:val="24"/>
        </w:rPr>
        <w:t xml:space="preserve">Elementy pionowe (widoczne od elewacji </w:t>
      </w:r>
      <w:proofErr w:type="gramStart"/>
      <w:r>
        <w:rPr>
          <w:color w:val="222222"/>
          <w:sz w:val="24"/>
          <w:szCs w:val="24"/>
        </w:rPr>
        <w:t xml:space="preserve">wschodniej ) </w:t>
      </w:r>
      <w:proofErr w:type="gramEnd"/>
      <w:r>
        <w:rPr>
          <w:color w:val="222222"/>
          <w:sz w:val="24"/>
          <w:szCs w:val="24"/>
        </w:rPr>
        <w:t xml:space="preserve">połączone z </w:t>
      </w:r>
      <w:r w:rsidRPr="00304117">
        <w:rPr>
          <w:color w:val="000000" w:themeColor="text1"/>
          <w:sz w:val="24"/>
          <w:szCs w:val="24"/>
        </w:rPr>
        <w:t>elementami poziomymi do płyty żelbetowej zadaszenia nad balkonem oraz pionowe widoczne na elewacji zachodniej zakotwione w płycie zadaszenia balkonu (Balkon na elewacji południowej)</w:t>
      </w:r>
    </w:p>
    <w:p w:rsidR="00F76BD8" w:rsidRPr="00304117" w:rsidRDefault="00671EE7">
      <w:pPr>
        <w:numPr>
          <w:ilvl w:val="0"/>
          <w:numId w:val="11"/>
        </w:numPr>
        <w:rPr>
          <w:color w:val="000000" w:themeColor="text1"/>
          <w:sz w:val="24"/>
          <w:szCs w:val="24"/>
          <w:highlight w:val="white"/>
        </w:rPr>
      </w:pPr>
      <w:r w:rsidRPr="00304117">
        <w:rPr>
          <w:color w:val="000000" w:themeColor="text1"/>
          <w:sz w:val="24"/>
          <w:szCs w:val="24"/>
        </w:rPr>
        <w:t xml:space="preserve">Pionowe elementy </w:t>
      </w:r>
      <w:proofErr w:type="gramStart"/>
      <w:r w:rsidRPr="00304117">
        <w:rPr>
          <w:color w:val="000000" w:themeColor="text1"/>
          <w:sz w:val="24"/>
          <w:szCs w:val="24"/>
        </w:rPr>
        <w:t>na  elewacji</w:t>
      </w:r>
      <w:proofErr w:type="gramEnd"/>
      <w:r w:rsidRPr="00304117">
        <w:rPr>
          <w:color w:val="000000" w:themeColor="text1"/>
          <w:sz w:val="24"/>
          <w:szCs w:val="24"/>
        </w:rPr>
        <w:t xml:space="preserve"> południowej osie 5/C-D- stałe na pełna wysokość z wyłączeniem okien w których zakłada się elementy ruchome</w:t>
      </w:r>
    </w:p>
    <w:p w:rsidR="00F76BD8" w:rsidRPr="00304117" w:rsidRDefault="00671EE7">
      <w:pPr>
        <w:numPr>
          <w:ilvl w:val="0"/>
          <w:numId w:val="11"/>
        </w:numPr>
        <w:rPr>
          <w:color w:val="000000" w:themeColor="text1"/>
          <w:sz w:val="24"/>
          <w:szCs w:val="24"/>
          <w:highlight w:val="white"/>
        </w:rPr>
      </w:pPr>
      <w:r w:rsidRPr="00304117">
        <w:rPr>
          <w:color w:val="000000" w:themeColor="text1"/>
          <w:sz w:val="24"/>
          <w:szCs w:val="24"/>
        </w:rPr>
        <w:t xml:space="preserve">Elementy na fasadzie zachodniej w osiach D/4-5 - pionowe na piętrze od poziomu parapetu okna do obróbki attyki stałe z wyłączeniem obrysu </w:t>
      </w:r>
      <w:proofErr w:type="gramStart"/>
      <w:r w:rsidRPr="00304117">
        <w:rPr>
          <w:color w:val="000000" w:themeColor="text1"/>
          <w:sz w:val="24"/>
          <w:szCs w:val="24"/>
        </w:rPr>
        <w:t>okien  w</w:t>
      </w:r>
      <w:proofErr w:type="gramEnd"/>
      <w:r w:rsidRPr="00304117">
        <w:rPr>
          <w:color w:val="000000" w:themeColor="text1"/>
          <w:sz w:val="24"/>
          <w:szCs w:val="24"/>
        </w:rPr>
        <w:t xml:space="preserve"> których zakłada się elementy ruchome rys nr PT_ A_ 24,  </w:t>
      </w:r>
    </w:p>
    <w:p w:rsidR="00F76BD8" w:rsidRDefault="00671EE7">
      <w:pPr>
        <w:numPr>
          <w:ilvl w:val="0"/>
          <w:numId w:val="11"/>
        </w:numPr>
        <w:rPr>
          <w:color w:val="222222"/>
          <w:sz w:val="24"/>
          <w:szCs w:val="24"/>
          <w:highlight w:val="white"/>
        </w:rPr>
      </w:pPr>
      <w:r w:rsidRPr="00304117">
        <w:rPr>
          <w:color w:val="000000" w:themeColor="text1"/>
          <w:sz w:val="24"/>
          <w:szCs w:val="24"/>
        </w:rPr>
        <w:t xml:space="preserve">Pionowe elementy w osiach D/3-4 </w:t>
      </w:r>
      <w:r>
        <w:rPr>
          <w:color w:val="222222"/>
          <w:sz w:val="24"/>
          <w:szCs w:val="24"/>
        </w:rPr>
        <w:t>na pełną wysokość budynku, stałe.</w:t>
      </w:r>
    </w:p>
    <w:p w:rsidR="00F76BD8" w:rsidRDefault="00F76BD8">
      <w:pPr>
        <w:rPr>
          <w:color w:val="FF0000"/>
          <w:sz w:val="24"/>
          <w:szCs w:val="24"/>
        </w:rPr>
      </w:pPr>
    </w:p>
    <w:p w:rsidR="00F76BD8" w:rsidRDefault="00671EE7">
      <w:pPr>
        <w:numPr>
          <w:ilvl w:val="0"/>
          <w:numId w:val="6"/>
        </w:numPr>
        <w:shd w:val="clear" w:color="auto" w:fill="FFFFFF"/>
        <w:rPr>
          <w:sz w:val="24"/>
          <w:szCs w:val="24"/>
        </w:rPr>
      </w:pPr>
      <w:r>
        <w:rPr>
          <w:sz w:val="24"/>
          <w:szCs w:val="24"/>
        </w:rPr>
        <w:t xml:space="preserve">Dostaw i </w:t>
      </w:r>
      <w:proofErr w:type="gramStart"/>
      <w:r>
        <w:rPr>
          <w:sz w:val="24"/>
          <w:szCs w:val="24"/>
        </w:rPr>
        <w:t>montaż  oznakowania</w:t>
      </w:r>
      <w:proofErr w:type="gramEnd"/>
      <w:r>
        <w:rPr>
          <w:sz w:val="24"/>
          <w:szCs w:val="24"/>
        </w:rPr>
        <w:t xml:space="preserve"> i reklam występujących na elewacji  </w:t>
      </w:r>
    </w:p>
    <w:p w:rsidR="00F76BD8" w:rsidRDefault="00671EE7">
      <w:pPr>
        <w:numPr>
          <w:ilvl w:val="0"/>
          <w:numId w:val="18"/>
        </w:numPr>
        <w:shd w:val="clear" w:color="auto" w:fill="FFFFFF"/>
        <w:rPr>
          <w:sz w:val="24"/>
          <w:szCs w:val="24"/>
        </w:rPr>
      </w:pPr>
      <w:proofErr w:type="gramStart"/>
      <w:r>
        <w:rPr>
          <w:sz w:val="24"/>
          <w:szCs w:val="24"/>
        </w:rPr>
        <w:t>rys</w:t>
      </w:r>
      <w:proofErr w:type="gramEnd"/>
      <w:r>
        <w:rPr>
          <w:sz w:val="24"/>
          <w:szCs w:val="24"/>
        </w:rPr>
        <w:t xml:space="preserve"> nr PT_ A_ 06, (Elewacje)  </w:t>
      </w:r>
    </w:p>
    <w:p w:rsidR="00F76BD8" w:rsidRDefault="00671EE7">
      <w:pPr>
        <w:numPr>
          <w:ilvl w:val="0"/>
          <w:numId w:val="18"/>
        </w:numPr>
        <w:shd w:val="clear" w:color="auto" w:fill="FFFFFF"/>
        <w:rPr>
          <w:sz w:val="24"/>
          <w:szCs w:val="24"/>
        </w:rPr>
      </w:pPr>
      <w:proofErr w:type="gramStart"/>
      <w:r>
        <w:rPr>
          <w:sz w:val="24"/>
          <w:szCs w:val="24"/>
        </w:rPr>
        <w:t>nr</w:t>
      </w:r>
      <w:proofErr w:type="gramEnd"/>
      <w:r>
        <w:rPr>
          <w:sz w:val="24"/>
          <w:szCs w:val="24"/>
        </w:rPr>
        <w:t xml:space="preserve"> pomieszczenia 0..03 </w:t>
      </w:r>
      <w:proofErr w:type="spellStart"/>
      <w:r>
        <w:rPr>
          <w:sz w:val="24"/>
          <w:szCs w:val="24"/>
        </w:rPr>
        <w:t>str</w:t>
      </w:r>
      <w:proofErr w:type="spellEnd"/>
      <w:r>
        <w:rPr>
          <w:sz w:val="24"/>
          <w:szCs w:val="24"/>
        </w:rPr>
        <w:t xml:space="preserve"> 41 (Aranżacja wnętrz_2024_05_30 - </w:t>
      </w:r>
      <w:proofErr w:type="gramStart"/>
      <w:r>
        <w:rPr>
          <w:sz w:val="24"/>
          <w:szCs w:val="24"/>
        </w:rPr>
        <w:t>projekt )</w:t>
      </w:r>
      <w:proofErr w:type="gramEnd"/>
    </w:p>
    <w:p w:rsidR="00F76BD8" w:rsidRPr="00BF256E" w:rsidRDefault="00671EE7" w:rsidP="00BF256E">
      <w:pPr>
        <w:numPr>
          <w:ilvl w:val="0"/>
          <w:numId w:val="18"/>
        </w:numPr>
        <w:shd w:val="clear" w:color="auto" w:fill="FFFFFF"/>
        <w:rPr>
          <w:sz w:val="24"/>
          <w:szCs w:val="24"/>
        </w:rPr>
      </w:pPr>
      <w:proofErr w:type="gramStart"/>
      <w:r>
        <w:rPr>
          <w:sz w:val="24"/>
          <w:szCs w:val="24"/>
        </w:rPr>
        <w:t>nr</w:t>
      </w:r>
      <w:proofErr w:type="gramEnd"/>
      <w:r>
        <w:rPr>
          <w:sz w:val="24"/>
          <w:szCs w:val="24"/>
        </w:rPr>
        <w:t xml:space="preserve"> pomieszczenia 0..010 </w:t>
      </w:r>
      <w:proofErr w:type="spellStart"/>
      <w:proofErr w:type="gramStart"/>
      <w:r>
        <w:rPr>
          <w:sz w:val="24"/>
          <w:szCs w:val="24"/>
        </w:rPr>
        <w:t>str</w:t>
      </w:r>
      <w:proofErr w:type="spellEnd"/>
      <w:proofErr w:type="gramEnd"/>
      <w:r>
        <w:rPr>
          <w:sz w:val="24"/>
          <w:szCs w:val="24"/>
        </w:rPr>
        <w:t xml:space="preserve"> 53 (Aranżacja wnętrz_2024_05_30 - projekt)</w:t>
      </w:r>
    </w:p>
    <w:p w:rsidR="00F76BD8" w:rsidRPr="00BF256E" w:rsidRDefault="00671EE7" w:rsidP="00BF256E">
      <w:pPr>
        <w:numPr>
          <w:ilvl w:val="0"/>
          <w:numId w:val="6"/>
        </w:numPr>
        <w:shd w:val="clear" w:color="auto" w:fill="FFFFFF"/>
        <w:rPr>
          <w:color w:val="222222"/>
          <w:sz w:val="24"/>
          <w:szCs w:val="24"/>
        </w:rPr>
      </w:pPr>
      <w:r>
        <w:rPr>
          <w:color w:val="222222"/>
          <w:sz w:val="24"/>
          <w:szCs w:val="24"/>
        </w:rPr>
        <w:t>Szafki szatniowe</w:t>
      </w:r>
    </w:p>
    <w:p w:rsidR="00F76BD8" w:rsidRDefault="00671EE7">
      <w:pPr>
        <w:numPr>
          <w:ilvl w:val="0"/>
          <w:numId w:val="6"/>
        </w:numPr>
        <w:rPr>
          <w:sz w:val="24"/>
          <w:szCs w:val="24"/>
        </w:rPr>
      </w:pPr>
      <w:r>
        <w:rPr>
          <w:sz w:val="24"/>
          <w:szCs w:val="24"/>
        </w:rPr>
        <w:t>Instalacje wewnętrzne w tym</w:t>
      </w:r>
    </w:p>
    <w:p w:rsidR="00F76BD8" w:rsidRDefault="00671EE7">
      <w:pPr>
        <w:numPr>
          <w:ilvl w:val="1"/>
          <w:numId w:val="6"/>
        </w:numPr>
        <w:rPr>
          <w:sz w:val="24"/>
          <w:szCs w:val="24"/>
        </w:rPr>
      </w:pPr>
      <w:r>
        <w:rPr>
          <w:sz w:val="24"/>
          <w:szCs w:val="24"/>
        </w:rPr>
        <w:t>Instalacja wodna, kanalizacyjna, gazowa</w:t>
      </w:r>
    </w:p>
    <w:p w:rsidR="00F76BD8" w:rsidRDefault="00671EE7">
      <w:pPr>
        <w:numPr>
          <w:ilvl w:val="1"/>
          <w:numId w:val="6"/>
        </w:numPr>
        <w:rPr>
          <w:sz w:val="24"/>
          <w:szCs w:val="24"/>
        </w:rPr>
      </w:pPr>
      <w:r>
        <w:rPr>
          <w:sz w:val="24"/>
          <w:szCs w:val="24"/>
        </w:rPr>
        <w:t>Instalacja grzewcza</w:t>
      </w:r>
    </w:p>
    <w:p w:rsidR="00F76BD8" w:rsidRDefault="00671EE7">
      <w:pPr>
        <w:numPr>
          <w:ilvl w:val="1"/>
          <w:numId w:val="6"/>
        </w:numPr>
        <w:rPr>
          <w:sz w:val="24"/>
          <w:szCs w:val="24"/>
        </w:rPr>
      </w:pPr>
      <w:r>
        <w:rPr>
          <w:sz w:val="24"/>
          <w:szCs w:val="24"/>
        </w:rPr>
        <w:t>Klimatyzacja</w:t>
      </w:r>
    </w:p>
    <w:p w:rsidR="00F76BD8" w:rsidRDefault="00671EE7">
      <w:pPr>
        <w:numPr>
          <w:ilvl w:val="1"/>
          <w:numId w:val="6"/>
        </w:numPr>
        <w:rPr>
          <w:sz w:val="24"/>
          <w:szCs w:val="24"/>
        </w:rPr>
      </w:pPr>
      <w:r>
        <w:rPr>
          <w:sz w:val="24"/>
          <w:szCs w:val="24"/>
        </w:rPr>
        <w:t>Wentylacja</w:t>
      </w:r>
    </w:p>
    <w:p w:rsidR="00F76BD8" w:rsidRDefault="00671EE7">
      <w:pPr>
        <w:numPr>
          <w:ilvl w:val="0"/>
          <w:numId w:val="6"/>
        </w:numPr>
        <w:rPr>
          <w:sz w:val="24"/>
          <w:szCs w:val="24"/>
        </w:rPr>
      </w:pPr>
      <w:r>
        <w:rPr>
          <w:sz w:val="24"/>
          <w:szCs w:val="24"/>
        </w:rPr>
        <w:t>Maszynownia budynku</w:t>
      </w:r>
    </w:p>
    <w:p w:rsidR="00F76BD8" w:rsidRDefault="00671EE7">
      <w:pPr>
        <w:numPr>
          <w:ilvl w:val="0"/>
          <w:numId w:val="6"/>
        </w:numPr>
        <w:rPr>
          <w:sz w:val="24"/>
          <w:szCs w:val="24"/>
        </w:rPr>
      </w:pPr>
      <w:r>
        <w:rPr>
          <w:sz w:val="24"/>
          <w:szCs w:val="24"/>
        </w:rPr>
        <w:t>Instalacja fotowoltaiczna wraz z ładowarką</w:t>
      </w:r>
    </w:p>
    <w:p w:rsidR="00F76BD8" w:rsidRDefault="00671EE7">
      <w:pPr>
        <w:numPr>
          <w:ilvl w:val="0"/>
          <w:numId w:val="6"/>
        </w:numPr>
        <w:rPr>
          <w:sz w:val="24"/>
          <w:szCs w:val="24"/>
        </w:rPr>
      </w:pPr>
      <w:r>
        <w:rPr>
          <w:sz w:val="24"/>
          <w:szCs w:val="24"/>
        </w:rPr>
        <w:t>Nawadnianie terenów zielonych</w:t>
      </w:r>
    </w:p>
    <w:p w:rsidR="00F76BD8" w:rsidRPr="00BF256E" w:rsidRDefault="00671EE7">
      <w:pPr>
        <w:numPr>
          <w:ilvl w:val="0"/>
          <w:numId w:val="6"/>
        </w:numPr>
        <w:rPr>
          <w:color w:val="000000" w:themeColor="text1"/>
          <w:sz w:val="24"/>
          <w:szCs w:val="24"/>
        </w:rPr>
      </w:pPr>
      <w:r w:rsidRPr="00BF256E">
        <w:rPr>
          <w:color w:val="000000" w:themeColor="text1"/>
          <w:sz w:val="24"/>
          <w:szCs w:val="24"/>
        </w:rPr>
        <w:t>Nasadzenia drzew oraz zakładanie trawników</w:t>
      </w:r>
    </w:p>
    <w:p w:rsidR="00F76BD8" w:rsidRPr="00BF256E" w:rsidRDefault="00F76BD8">
      <w:pPr>
        <w:rPr>
          <w:color w:val="000000" w:themeColor="text1"/>
          <w:sz w:val="24"/>
          <w:szCs w:val="24"/>
        </w:rPr>
      </w:pPr>
    </w:p>
    <w:p w:rsidR="00F76BD8" w:rsidRPr="00BF256E" w:rsidRDefault="00BF256E">
      <w:pPr>
        <w:numPr>
          <w:ilvl w:val="0"/>
          <w:numId w:val="6"/>
        </w:numPr>
        <w:spacing w:before="44"/>
        <w:rPr>
          <w:color w:val="000000" w:themeColor="text1"/>
          <w:sz w:val="24"/>
          <w:szCs w:val="24"/>
        </w:rPr>
      </w:pPr>
      <w:r w:rsidRPr="00BF256E">
        <w:rPr>
          <w:color w:val="000000" w:themeColor="text1"/>
          <w:sz w:val="24"/>
          <w:szCs w:val="24"/>
        </w:rPr>
        <w:t>Robo</w:t>
      </w:r>
      <w:r w:rsidR="00671EE7" w:rsidRPr="00BF256E">
        <w:rPr>
          <w:color w:val="000000" w:themeColor="text1"/>
          <w:sz w:val="24"/>
          <w:szCs w:val="24"/>
        </w:rPr>
        <w:t xml:space="preserve">ty elektryczne zewnętrzne- Całość  </w:t>
      </w:r>
    </w:p>
    <w:p w:rsidR="00F76BD8" w:rsidRPr="00BF256E" w:rsidRDefault="00671EE7">
      <w:pPr>
        <w:spacing w:before="44"/>
        <w:ind w:left="720"/>
        <w:rPr>
          <w:color w:val="000000" w:themeColor="text1"/>
          <w:sz w:val="24"/>
          <w:szCs w:val="24"/>
        </w:rPr>
      </w:pPr>
      <w:r w:rsidRPr="00BF256E">
        <w:rPr>
          <w:color w:val="000000" w:themeColor="text1"/>
          <w:sz w:val="24"/>
          <w:szCs w:val="24"/>
        </w:rPr>
        <w:t xml:space="preserve">       </w:t>
      </w:r>
      <w:r w:rsidRPr="00BF256E">
        <w:rPr>
          <w:color w:val="000000" w:themeColor="text1"/>
          <w:sz w:val="24"/>
          <w:szCs w:val="24"/>
        </w:rPr>
        <w:tab/>
      </w:r>
      <w:proofErr w:type="gramStart"/>
      <w:r w:rsidRPr="00BF256E">
        <w:rPr>
          <w:color w:val="000000" w:themeColor="text1"/>
          <w:sz w:val="24"/>
          <w:szCs w:val="24"/>
        </w:rPr>
        <w:t>a</w:t>
      </w:r>
      <w:proofErr w:type="gramEnd"/>
      <w:r w:rsidRPr="00BF256E">
        <w:rPr>
          <w:color w:val="000000" w:themeColor="text1"/>
          <w:sz w:val="24"/>
          <w:szCs w:val="24"/>
        </w:rPr>
        <w:t>.    Przyłącze energetyczne</w:t>
      </w:r>
    </w:p>
    <w:p w:rsidR="00F76BD8" w:rsidRPr="00BF256E" w:rsidRDefault="00671EE7">
      <w:pPr>
        <w:spacing w:before="44"/>
        <w:ind w:left="720"/>
        <w:rPr>
          <w:color w:val="000000" w:themeColor="text1"/>
          <w:sz w:val="24"/>
          <w:szCs w:val="24"/>
        </w:rPr>
      </w:pPr>
      <w:r w:rsidRPr="00BF256E">
        <w:rPr>
          <w:color w:val="000000" w:themeColor="text1"/>
          <w:sz w:val="24"/>
          <w:szCs w:val="24"/>
        </w:rPr>
        <w:t xml:space="preserve">       </w:t>
      </w:r>
      <w:r w:rsidRPr="00BF256E">
        <w:rPr>
          <w:color w:val="000000" w:themeColor="text1"/>
          <w:sz w:val="24"/>
          <w:szCs w:val="24"/>
        </w:rPr>
        <w:tab/>
      </w:r>
      <w:proofErr w:type="gramStart"/>
      <w:r w:rsidRPr="00BF256E">
        <w:rPr>
          <w:color w:val="000000" w:themeColor="text1"/>
          <w:sz w:val="24"/>
          <w:szCs w:val="24"/>
        </w:rPr>
        <w:t>b.    Przyłącze</w:t>
      </w:r>
      <w:proofErr w:type="gramEnd"/>
      <w:r w:rsidRPr="00BF256E">
        <w:rPr>
          <w:color w:val="000000" w:themeColor="text1"/>
          <w:sz w:val="24"/>
          <w:szCs w:val="24"/>
        </w:rPr>
        <w:t xml:space="preserve"> światłowodowe</w:t>
      </w:r>
    </w:p>
    <w:p w:rsidR="00F76BD8" w:rsidRPr="00BF256E" w:rsidRDefault="00671EE7">
      <w:pPr>
        <w:spacing w:before="44"/>
        <w:ind w:left="720"/>
        <w:rPr>
          <w:color w:val="000000" w:themeColor="text1"/>
          <w:sz w:val="24"/>
          <w:szCs w:val="24"/>
        </w:rPr>
      </w:pPr>
      <w:r w:rsidRPr="00BF256E">
        <w:rPr>
          <w:color w:val="000000" w:themeColor="text1"/>
          <w:sz w:val="24"/>
          <w:szCs w:val="24"/>
        </w:rPr>
        <w:t xml:space="preserve">       </w:t>
      </w:r>
      <w:r w:rsidRPr="00BF256E">
        <w:rPr>
          <w:color w:val="000000" w:themeColor="text1"/>
          <w:sz w:val="24"/>
          <w:szCs w:val="24"/>
        </w:rPr>
        <w:tab/>
      </w:r>
      <w:proofErr w:type="gramStart"/>
      <w:r w:rsidRPr="00BF256E">
        <w:rPr>
          <w:color w:val="000000" w:themeColor="text1"/>
          <w:sz w:val="24"/>
          <w:szCs w:val="24"/>
        </w:rPr>
        <w:t>c</w:t>
      </w:r>
      <w:proofErr w:type="gramEnd"/>
      <w:r w:rsidRPr="00BF256E">
        <w:rPr>
          <w:color w:val="000000" w:themeColor="text1"/>
          <w:sz w:val="24"/>
          <w:szCs w:val="24"/>
        </w:rPr>
        <w:t>.    Oświetlenie zewnętrzne</w:t>
      </w:r>
    </w:p>
    <w:p w:rsidR="00F76BD8" w:rsidRPr="00BF256E" w:rsidRDefault="00671EE7">
      <w:pPr>
        <w:spacing w:before="44"/>
        <w:ind w:left="720"/>
        <w:rPr>
          <w:color w:val="000000" w:themeColor="text1"/>
          <w:sz w:val="24"/>
          <w:szCs w:val="24"/>
        </w:rPr>
      </w:pPr>
      <w:r w:rsidRPr="00BF256E">
        <w:rPr>
          <w:color w:val="000000" w:themeColor="text1"/>
          <w:sz w:val="24"/>
          <w:szCs w:val="24"/>
        </w:rPr>
        <w:t xml:space="preserve">       </w:t>
      </w:r>
      <w:r w:rsidRPr="00BF256E">
        <w:rPr>
          <w:color w:val="000000" w:themeColor="text1"/>
          <w:sz w:val="24"/>
          <w:szCs w:val="24"/>
        </w:rPr>
        <w:tab/>
      </w:r>
      <w:proofErr w:type="gramStart"/>
      <w:r w:rsidRPr="00BF256E">
        <w:rPr>
          <w:color w:val="000000" w:themeColor="text1"/>
          <w:sz w:val="24"/>
          <w:szCs w:val="24"/>
        </w:rPr>
        <w:t>d</w:t>
      </w:r>
      <w:proofErr w:type="gramEnd"/>
      <w:r w:rsidRPr="00BF256E">
        <w:rPr>
          <w:color w:val="000000" w:themeColor="text1"/>
          <w:sz w:val="24"/>
          <w:szCs w:val="24"/>
        </w:rPr>
        <w:t>.    Stacja ładowania pojazdów</w:t>
      </w:r>
    </w:p>
    <w:p w:rsidR="00F76BD8" w:rsidRPr="00BF256E" w:rsidRDefault="00671EE7" w:rsidP="00BF256E">
      <w:pPr>
        <w:spacing w:before="44"/>
        <w:ind w:left="720"/>
        <w:rPr>
          <w:color w:val="000000" w:themeColor="text1"/>
          <w:sz w:val="24"/>
          <w:szCs w:val="24"/>
        </w:rPr>
      </w:pPr>
      <w:r w:rsidRPr="00BF256E">
        <w:rPr>
          <w:color w:val="000000" w:themeColor="text1"/>
          <w:sz w:val="24"/>
          <w:szCs w:val="24"/>
        </w:rPr>
        <w:t xml:space="preserve">       </w:t>
      </w:r>
      <w:r w:rsidRPr="00BF256E">
        <w:rPr>
          <w:color w:val="000000" w:themeColor="text1"/>
          <w:sz w:val="24"/>
          <w:szCs w:val="24"/>
        </w:rPr>
        <w:tab/>
      </w:r>
      <w:proofErr w:type="gramStart"/>
      <w:r w:rsidRPr="00BF256E">
        <w:rPr>
          <w:color w:val="000000" w:themeColor="text1"/>
          <w:sz w:val="24"/>
          <w:szCs w:val="24"/>
        </w:rPr>
        <w:t>e</w:t>
      </w:r>
      <w:proofErr w:type="gramEnd"/>
      <w:r w:rsidRPr="00BF256E">
        <w:rPr>
          <w:color w:val="000000" w:themeColor="text1"/>
          <w:sz w:val="24"/>
          <w:szCs w:val="24"/>
        </w:rPr>
        <w:t xml:space="preserve">.   Przebudowa kolidującego kabla energetycznego </w:t>
      </w:r>
    </w:p>
    <w:p w:rsidR="00F76BD8" w:rsidRPr="00BF256E" w:rsidRDefault="00671EE7">
      <w:pPr>
        <w:numPr>
          <w:ilvl w:val="0"/>
          <w:numId w:val="6"/>
        </w:numPr>
        <w:tabs>
          <w:tab w:val="left" w:pos="494"/>
          <w:tab w:val="left" w:pos="683"/>
        </w:tabs>
        <w:spacing w:line="276" w:lineRule="auto"/>
        <w:ind w:right="212"/>
        <w:jc w:val="both"/>
        <w:rPr>
          <w:color w:val="000000" w:themeColor="text1"/>
          <w:sz w:val="24"/>
          <w:szCs w:val="24"/>
        </w:rPr>
      </w:pPr>
      <w:r w:rsidRPr="00BF256E">
        <w:rPr>
          <w:color w:val="000000" w:themeColor="text1"/>
          <w:sz w:val="24"/>
          <w:szCs w:val="24"/>
        </w:rPr>
        <w:lastRenderedPageBreak/>
        <w:t>Rob</w:t>
      </w:r>
      <w:r w:rsidR="00BF256E" w:rsidRPr="00BF256E">
        <w:rPr>
          <w:color w:val="000000" w:themeColor="text1"/>
          <w:sz w:val="24"/>
          <w:szCs w:val="24"/>
        </w:rPr>
        <w:t>o</w:t>
      </w:r>
      <w:r w:rsidRPr="00BF256E">
        <w:rPr>
          <w:color w:val="000000" w:themeColor="text1"/>
          <w:sz w:val="24"/>
          <w:szCs w:val="24"/>
        </w:rPr>
        <w:t xml:space="preserve">ty </w:t>
      </w:r>
      <w:proofErr w:type="gramStart"/>
      <w:r w:rsidRPr="00BF256E">
        <w:rPr>
          <w:color w:val="000000" w:themeColor="text1"/>
          <w:sz w:val="24"/>
          <w:szCs w:val="24"/>
        </w:rPr>
        <w:t>w  zakresie</w:t>
      </w:r>
      <w:proofErr w:type="gramEnd"/>
      <w:r w:rsidRPr="00BF256E">
        <w:rPr>
          <w:color w:val="000000" w:themeColor="text1"/>
          <w:sz w:val="24"/>
          <w:szCs w:val="24"/>
        </w:rPr>
        <w:t xml:space="preserve"> robót sanitarnych zewnętrznych - Całość  </w:t>
      </w:r>
    </w:p>
    <w:p w:rsidR="00F76BD8" w:rsidRPr="00BF256E" w:rsidRDefault="00671EE7">
      <w:pPr>
        <w:numPr>
          <w:ilvl w:val="0"/>
          <w:numId w:val="2"/>
        </w:numPr>
        <w:rPr>
          <w:color w:val="000000" w:themeColor="text1"/>
          <w:sz w:val="24"/>
          <w:szCs w:val="24"/>
        </w:rPr>
      </w:pPr>
      <w:r w:rsidRPr="00BF256E">
        <w:rPr>
          <w:color w:val="000000" w:themeColor="text1"/>
          <w:sz w:val="24"/>
          <w:szCs w:val="24"/>
        </w:rPr>
        <w:t xml:space="preserve">Prace ziemne i przygotowawcze </w:t>
      </w:r>
    </w:p>
    <w:p w:rsidR="00F76BD8" w:rsidRPr="00BF256E" w:rsidRDefault="00671EE7">
      <w:pPr>
        <w:numPr>
          <w:ilvl w:val="0"/>
          <w:numId w:val="2"/>
        </w:numPr>
        <w:rPr>
          <w:color w:val="000000" w:themeColor="text1"/>
          <w:sz w:val="24"/>
          <w:szCs w:val="24"/>
        </w:rPr>
      </w:pPr>
      <w:r w:rsidRPr="00BF256E">
        <w:rPr>
          <w:color w:val="000000" w:themeColor="text1"/>
          <w:sz w:val="24"/>
          <w:szCs w:val="24"/>
        </w:rPr>
        <w:t xml:space="preserve">Przyłącze wodociągowe  </w:t>
      </w:r>
    </w:p>
    <w:p w:rsidR="00F76BD8" w:rsidRPr="00BF256E" w:rsidRDefault="00671EE7">
      <w:pPr>
        <w:numPr>
          <w:ilvl w:val="0"/>
          <w:numId w:val="2"/>
        </w:numPr>
        <w:rPr>
          <w:color w:val="000000" w:themeColor="text1"/>
          <w:sz w:val="24"/>
          <w:szCs w:val="24"/>
        </w:rPr>
      </w:pPr>
      <w:r w:rsidRPr="00BF256E">
        <w:rPr>
          <w:color w:val="000000" w:themeColor="text1"/>
          <w:sz w:val="24"/>
          <w:szCs w:val="24"/>
        </w:rPr>
        <w:t xml:space="preserve">Przebudowa </w:t>
      </w:r>
      <w:proofErr w:type="spellStart"/>
      <w:r w:rsidRPr="00BF256E">
        <w:rPr>
          <w:color w:val="000000" w:themeColor="text1"/>
          <w:sz w:val="24"/>
          <w:szCs w:val="24"/>
        </w:rPr>
        <w:t>istn</w:t>
      </w:r>
      <w:proofErr w:type="spellEnd"/>
      <w:r w:rsidRPr="00BF256E">
        <w:rPr>
          <w:color w:val="000000" w:themeColor="text1"/>
          <w:sz w:val="24"/>
          <w:szCs w:val="24"/>
        </w:rPr>
        <w:t xml:space="preserve">. </w:t>
      </w:r>
      <w:proofErr w:type="gramStart"/>
      <w:r w:rsidRPr="00BF256E">
        <w:rPr>
          <w:color w:val="000000" w:themeColor="text1"/>
          <w:sz w:val="24"/>
          <w:szCs w:val="24"/>
        </w:rPr>
        <w:t>studni</w:t>
      </w:r>
      <w:proofErr w:type="gramEnd"/>
      <w:r w:rsidRPr="00BF256E">
        <w:rPr>
          <w:color w:val="000000" w:themeColor="text1"/>
          <w:sz w:val="24"/>
          <w:szCs w:val="24"/>
        </w:rPr>
        <w:t xml:space="preserve"> wodomierzowej </w:t>
      </w:r>
    </w:p>
    <w:p w:rsidR="00F76BD8" w:rsidRPr="00BF256E" w:rsidRDefault="00671EE7">
      <w:pPr>
        <w:numPr>
          <w:ilvl w:val="0"/>
          <w:numId w:val="2"/>
        </w:numPr>
        <w:rPr>
          <w:color w:val="000000" w:themeColor="text1"/>
          <w:sz w:val="24"/>
          <w:szCs w:val="24"/>
        </w:rPr>
      </w:pPr>
      <w:r w:rsidRPr="00BF256E">
        <w:rPr>
          <w:color w:val="000000" w:themeColor="text1"/>
          <w:sz w:val="24"/>
          <w:szCs w:val="24"/>
        </w:rPr>
        <w:t xml:space="preserve">Kanalizacja sanitarna zewnętrzna  </w:t>
      </w:r>
    </w:p>
    <w:p w:rsidR="00F76BD8" w:rsidRPr="00BF256E" w:rsidRDefault="00671EE7">
      <w:pPr>
        <w:numPr>
          <w:ilvl w:val="0"/>
          <w:numId w:val="2"/>
        </w:numPr>
        <w:rPr>
          <w:color w:val="000000" w:themeColor="text1"/>
          <w:sz w:val="24"/>
          <w:szCs w:val="24"/>
        </w:rPr>
      </w:pPr>
      <w:r w:rsidRPr="00BF256E">
        <w:rPr>
          <w:color w:val="000000" w:themeColor="text1"/>
          <w:sz w:val="24"/>
          <w:szCs w:val="24"/>
        </w:rPr>
        <w:t xml:space="preserve">Kanalizacja deszczowa zewnętrzna </w:t>
      </w:r>
    </w:p>
    <w:p w:rsidR="00F76BD8" w:rsidRPr="00BF256E" w:rsidRDefault="00671EE7">
      <w:pPr>
        <w:numPr>
          <w:ilvl w:val="0"/>
          <w:numId w:val="2"/>
        </w:numPr>
        <w:rPr>
          <w:color w:val="000000" w:themeColor="text1"/>
          <w:sz w:val="24"/>
          <w:szCs w:val="24"/>
        </w:rPr>
      </w:pPr>
      <w:r w:rsidRPr="00BF256E">
        <w:rPr>
          <w:color w:val="000000" w:themeColor="text1"/>
          <w:sz w:val="24"/>
          <w:szCs w:val="24"/>
        </w:rPr>
        <w:t xml:space="preserve">Instalacja gazowa - zewnętrzna </w:t>
      </w:r>
    </w:p>
    <w:p w:rsidR="00F76BD8" w:rsidRPr="00BF256E" w:rsidRDefault="00671EE7" w:rsidP="00BF256E">
      <w:pPr>
        <w:numPr>
          <w:ilvl w:val="0"/>
          <w:numId w:val="2"/>
        </w:numPr>
        <w:rPr>
          <w:color w:val="000000" w:themeColor="text1"/>
          <w:sz w:val="24"/>
          <w:szCs w:val="24"/>
        </w:rPr>
      </w:pPr>
      <w:r w:rsidRPr="00BF256E">
        <w:rPr>
          <w:color w:val="000000" w:themeColor="text1"/>
          <w:sz w:val="24"/>
          <w:szCs w:val="24"/>
        </w:rPr>
        <w:t xml:space="preserve">Przyłącze wody szarej do budynku (woda deszczowa)  </w:t>
      </w:r>
      <w:r w:rsidRPr="00BF256E">
        <w:rPr>
          <w:color w:val="000000" w:themeColor="text1"/>
          <w:sz w:val="24"/>
          <w:szCs w:val="24"/>
        </w:rPr>
        <w:tab/>
      </w:r>
      <w:r w:rsidRPr="00BF256E">
        <w:rPr>
          <w:color w:val="000000" w:themeColor="text1"/>
          <w:sz w:val="24"/>
          <w:szCs w:val="24"/>
        </w:rPr>
        <w:tab/>
      </w:r>
    </w:p>
    <w:p w:rsidR="00F76BD8" w:rsidRPr="00BF256E" w:rsidRDefault="00671EE7">
      <w:pPr>
        <w:tabs>
          <w:tab w:val="left" w:pos="494"/>
          <w:tab w:val="left" w:pos="683"/>
        </w:tabs>
        <w:spacing w:line="276" w:lineRule="auto"/>
        <w:ind w:left="1440" w:right="212"/>
        <w:jc w:val="both"/>
        <w:rPr>
          <w:color w:val="000000" w:themeColor="text1"/>
          <w:sz w:val="24"/>
          <w:szCs w:val="24"/>
        </w:rPr>
      </w:pPr>
      <w:r w:rsidRPr="00BF256E">
        <w:rPr>
          <w:color w:val="000000" w:themeColor="text1"/>
          <w:sz w:val="24"/>
          <w:szCs w:val="24"/>
        </w:rPr>
        <w:t>K. Stolarka wewnętrzna i zewnętrzna aluminiowa.</w:t>
      </w:r>
    </w:p>
    <w:p w:rsidR="00F76BD8" w:rsidRPr="00BF256E" w:rsidRDefault="00671EE7">
      <w:pPr>
        <w:tabs>
          <w:tab w:val="left" w:pos="494"/>
          <w:tab w:val="left" w:pos="683"/>
        </w:tabs>
        <w:spacing w:line="276" w:lineRule="auto"/>
        <w:ind w:left="1440" w:right="212"/>
        <w:jc w:val="both"/>
        <w:rPr>
          <w:color w:val="000000" w:themeColor="text1"/>
          <w:sz w:val="24"/>
          <w:szCs w:val="24"/>
        </w:rPr>
      </w:pPr>
      <w:proofErr w:type="gramStart"/>
      <w:r w:rsidRPr="00BF256E">
        <w:rPr>
          <w:color w:val="000000" w:themeColor="text1"/>
          <w:sz w:val="24"/>
          <w:szCs w:val="24"/>
        </w:rPr>
        <w:t>L  Ślusarka</w:t>
      </w:r>
      <w:proofErr w:type="gramEnd"/>
      <w:r w:rsidRPr="00BF256E">
        <w:rPr>
          <w:color w:val="000000" w:themeColor="text1"/>
          <w:sz w:val="24"/>
          <w:szCs w:val="24"/>
        </w:rPr>
        <w:t xml:space="preserve"> wewnętrzna (balustrady)</w:t>
      </w:r>
    </w:p>
    <w:p w:rsidR="00F76BD8" w:rsidRPr="00BF256E" w:rsidRDefault="00671EE7">
      <w:pPr>
        <w:tabs>
          <w:tab w:val="left" w:pos="494"/>
          <w:tab w:val="left" w:pos="683"/>
        </w:tabs>
        <w:spacing w:line="276" w:lineRule="auto"/>
        <w:ind w:left="1440" w:right="212"/>
        <w:jc w:val="both"/>
        <w:rPr>
          <w:color w:val="000000" w:themeColor="text1"/>
          <w:sz w:val="24"/>
          <w:szCs w:val="24"/>
        </w:rPr>
      </w:pPr>
      <w:proofErr w:type="gramStart"/>
      <w:r w:rsidRPr="00BF256E">
        <w:rPr>
          <w:color w:val="000000" w:themeColor="text1"/>
          <w:sz w:val="24"/>
          <w:szCs w:val="24"/>
        </w:rPr>
        <w:t>Ł  Utwardzenia</w:t>
      </w:r>
      <w:proofErr w:type="gramEnd"/>
      <w:r w:rsidRPr="00BF256E">
        <w:rPr>
          <w:color w:val="000000" w:themeColor="text1"/>
          <w:sz w:val="24"/>
          <w:szCs w:val="24"/>
        </w:rPr>
        <w:t xml:space="preserve"> zewnętrzne (drogi i chodniki) .</w:t>
      </w:r>
    </w:p>
    <w:p w:rsidR="00F76BD8" w:rsidRPr="00BF256E" w:rsidRDefault="00671EE7" w:rsidP="00BF256E">
      <w:pPr>
        <w:ind w:left="720" w:firstLine="720"/>
        <w:rPr>
          <w:color w:val="000000" w:themeColor="text1"/>
          <w:sz w:val="24"/>
          <w:szCs w:val="24"/>
        </w:rPr>
      </w:pPr>
      <w:proofErr w:type="gramStart"/>
      <w:r w:rsidRPr="00BF256E">
        <w:rPr>
          <w:color w:val="000000" w:themeColor="text1"/>
          <w:sz w:val="24"/>
          <w:szCs w:val="24"/>
        </w:rPr>
        <w:t>M  Dostawa</w:t>
      </w:r>
      <w:proofErr w:type="gramEnd"/>
      <w:r w:rsidRPr="00BF256E">
        <w:rPr>
          <w:color w:val="000000" w:themeColor="text1"/>
          <w:sz w:val="24"/>
          <w:szCs w:val="24"/>
        </w:rPr>
        <w:t xml:space="preserve"> i montaż windy </w:t>
      </w:r>
    </w:p>
    <w:p w:rsidR="00F76BD8" w:rsidRPr="00BF256E" w:rsidRDefault="00671EE7">
      <w:pPr>
        <w:spacing w:line="259" w:lineRule="auto"/>
        <w:ind w:left="400" w:right="214"/>
        <w:jc w:val="both"/>
        <w:rPr>
          <w:b/>
          <w:color w:val="000000" w:themeColor="text1"/>
        </w:rPr>
      </w:pPr>
      <w:r w:rsidRPr="00BF256E">
        <w:rPr>
          <w:b/>
          <w:color w:val="000000" w:themeColor="text1"/>
        </w:rPr>
        <w:t xml:space="preserve">Plac budowy </w:t>
      </w:r>
    </w:p>
    <w:p w:rsidR="00F76BD8" w:rsidRDefault="00F76BD8">
      <w:pPr>
        <w:spacing w:line="259" w:lineRule="auto"/>
        <w:ind w:left="400" w:right="214"/>
        <w:jc w:val="both"/>
        <w:rPr>
          <w:b/>
          <w:color w:val="FF0000"/>
          <w:u w:val="single"/>
        </w:rPr>
      </w:pPr>
    </w:p>
    <w:p w:rsidR="00F76BD8" w:rsidRPr="00BF256E" w:rsidRDefault="00671EE7" w:rsidP="00BF256E">
      <w:pPr>
        <w:spacing w:line="259" w:lineRule="auto"/>
        <w:ind w:left="400" w:right="214"/>
        <w:jc w:val="both"/>
        <w:rPr>
          <w:b/>
          <w:color w:val="00B050"/>
          <w:sz w:val="24"/>
          <w:szCs w:val="24"/>
          <w:u w:val="single"/>
        </w:rPr>
      </w:pPr>
      <w:r>
        <w:rPr>
          <w:sz w:val="24"/>
          <w:szCs w:val="24"/>
        </w:rPr>
        <w:t xml:space="preserve">Zamawiający informuje, iż </w:t>
      </w:r>
      <w:proofErr w:type="gramStart"/>
      <w:r>
        <w:rPr>
          <w:sz w:val="24"/>
          <w:szCs w:val="24"/>
        </w:rPr>
        <w:t>teren na którym</w:t>
      </w:r>
      <w:proofErr w:type="gramEnd"/>
      <w:r>
        <w:rPr>
          <w:sz w:val="24"/>
          <w:szCs w:val="24"/>
        </w:rPr>
        <w:t xml:space="preserve">, realizowane będą roboty budowlane jest szkołą.  Wykonawca zobowiązany jest ustanowić Inspektora BHP, który opracuje zasady bezpieczeństwa osób poruszających się na terenie szkoły, a mogących mieć kontakt z bezpośrednim otoczeniem placu budowy, drogami dojazdowymi i ciągami pieszych. Plan ten zostanie przedłożony do zaakceptowania Dyrekcji Szkoły. </w:t>
      </w:r>
    </w:p>
    <w:p w:rsidR="00F76BD8" w:rsidRDefault="00671EE7">
      <w:pPr>
        <w:spacing w:line="259" w:lineRule="auto"/>
        <w:ind w:left="400" w:right="214"/>
        <w:jc w:val="both"/>
        <w:rPr>
          <w:sz w:val="24"/>
          <w:szCs w:val="24"/>
        </w:rPr>
      </w:pPr>
      <w:r>
        <w:rPr>
          <w:sz w:val="24"/>
          <w:szCs w:val="24"/>
        </w:rPr>
        <w:t xml:space="preserve">Teren budowy (plac </w:t>
      </w:r>
      <w:proofErr w:type="gramStart"/>
      <w:r>
        <w:rPr>
          <w:sz w:val="24"/>
          <w:szCs w:val="24"/>
        </w:rPr>
        <w:t>budowy) na jakim</w:t>
      </w:r>
      <w:proofErr w:type="gramEnd"/>
      <w:r>
        <w:rPr>
          <w:sz w:val="24"/>
          <w:szCs w:val="24"/>
        </w:rPr>
        <w:t xml:space="preserve"> będą prowadzone prace oraz zorganizowana wokół infrastruktura towarzysząca w tym miejsce składowania towarów, kontenery </w:t>
      </w:r>
      <w:proofErr w:type="gramStart"/>
      <w:r>
        <w:rPr>
          <w:sz w:val="24"/>
          <w:szCs w:val="24"/>
        </w:rPr>
        <w:t>socjalne</w:t>
      </w:r>
      <w:proofErr w:type="gramEnd"/>
      <w:r>
        <w:rPr>
          <w:sz w:val="24"/>
          <w:szCs w:val="24"/>
        </w:rPr>
        <w:t xml:space="preserve">, dźwig, sprzęt kołowy powinien być odgrodzony i oznakowany w taki sposób by zabezpieczyć i ograniczyć możliwość dostania się na ten teren osób postronnych. </w:t>
      </w:r>
      <w:proofErr w:type="gramStart"/>
      <w:r>
        <w:rPr>
          <w:sz w:val="24"/>
          <w:szCs w:val="24"/>
        </w:rPr>
        <w:t>Teren na jakim</w:t>
      </w:r>
      <w:proofErr w:type="gramEnd"/>
      <w:r>
        <w:rPr>
          <w:sz w:val="24"/>
          <w:szCs w:val="24"/>
        </w:rPr>
        <w:t xml:space="preserve"> może zostać zorganizowany plac budowy oraz droga dojazdowa zostanie wyznaczona i wskazany wykonawcy przez przedstawiciela szkoły oraz służby nadzoru ze strony inwestora. </w:t>
      </w:r>
    </w:p>
    <w:p w:rsidR="00F76BD8" w:rsidRDefault="00F76BD8">
      <w:pPr>
        <w:spacing w:line="259" w:lineRule="auto"/>
        <w:ind w:left="400" w:right="214"/>
        <w:jc w:val="both"/>
        <w:rPr>
          <w:sz w:val="24"/>
          <w:szCs w:val="24"/>
        </w:rPr>
      </w:pPr>
    </w:p>
    <w:p w:rsidR="00F76BD8" w:rsidRDefault="00671EE7" w:rsidP="00BF256E">
      <w:pPr>
        <w:spacing w:line="259" w:lineRule="auto"/>
        <w:ind w:left="400" w:right="214"/>
        <w:jc w:val="both"/>
        <w:rPr>
          <w:sz w:val="24"/>
          <w:szCs w:val="24"/>
        </w:rPr>
      </w:pPr>
      <w:r>
        <w:rPr>
          <w:sz w:val="24"/>
          <w:szCs w:val="24"/>
        </w:rPr>
        <w:t xml:space="preserve">Wykonawca zobowiązany będzie do utrzymywania ładu czystości na całym placu budowy. Wykonawca zobowiązany będzie do szczególnej dbałość o utrzymanie porządku na drodze dojazdowej, będącej w części drogą obsługującą bieżącą komunikacją wewnętrzną szkoły. </w:t>
      </w:r>
    </w:p>
    <w:p w:rsidR="00F76BD8" w:rsidRDefault="00F76BD8">
      <w:pPr>
        <w:spacing w:line="259" w:lineRule="auto"/>
        <w:ind w:right="214"/>
        <w:jc w:val="both"/>
        <w:rPr>
          <w:color w:val="FF0000"/>
          <w:sz w:val="24"/>
          <w:szCs w:val="24"/>
        </w:rPr>
      </w:pPr>
    </w:p>
    <w:p w:rsidR="00F76BD8" w:rsidRDefault="00671EE7">
      <w:pPr>
        <w:spacing w:line="259" w:lineRule="auto"/>
        <w:ind w:left="400" w:right="214"/>
        <w:jc w:val="both"/>
        <w:rPr>
          <w:sz w:val="24"/>
          <w:szCs w:val="24"/>
          <w:u w:val="single"/>
        </w:rPr>
      </w:pPr>
      <w:r>
        <w:rPr>
          <w:sz w:val="24"/>
          <w:szCs w:val="24"/>
          <w:u w:val="single"/>
        </w:rPr>
        <w:t xml:space="preserve">Infrastruktura drogowa </w:t>
      </w:r>
      <w:proofErr w:type="gramStart"/>
      <w:r>
        <w:rPr>
          <w:sz w:val="24"/>
          <w:szCs w:val="24"/>
          <w:u w:val="single"/>
        </w:rPr>
        <w:t>i  podziemna</w:t>
      </w:r>
      <w:proofErr w:type="gramEnd"/>
    </w:p>
    <w:p w:rsidR="00F76BD8" w:rsidRDefault="00F76BD8">
      <w:pPr>
        <w:spacing w:line="259" w:lineRule="auto"/>
        <w:ind w:left="400" w:right="214"/>
        <w:jc w:val="both"/>
        <w:rPr>
          <w:b/>
          <w:color w:val="00B050"/>
          <w:sz w:val="24"/>
          <w:szCs w:val="24"/>
          <w:u w:val="single"/>
        </w:rPr>
      </w:pPr>
    </w:p>
    <w:p w:rsidR="00F76BD8" w:rsidRDefault="00671EE7">
      <w:pPr>
        <w:spacing w:line="259" w:lineRule="auto"/>
        <w:ind w:left="400" w:right="214"/>
        <w:jc w:val="both"/>
        <w:rPr>
          <w:sz w:val="24"/>
          <w:szCs w:val="24"/>
        </w:rPr>
      </w:pPr>
      <w:r>
        <w:rPr>
          <w:sz w:val="24"/>
          <w:szCs w:val="24"/>
        </w:rPr>
        <w:t xml:space="preserve">Transport a w szczególności transport ciężki należy zorganizować we wskazanych miejscach w uzgodnieniu z przedstawicielem szkoły i służbami nadzoru Zamawiającego. Pojazdy ponadgabarytowe oraz przekraczające uzgodniony ciężar nie mogą poruszać się po terenie szkoły. Wszelkie uszkodzenia istniejących nawierzchni lub zabudowy, związane z ruchem pojazdów na teren i z terenu placu </w:t>
      </w:r>
      <w:proofErr w:type="gramStart"/>
      <w:r>
        <w:rPr>
          <w:sz w:val="24"/>
          <w:szCs w:val="24"/>
        </w:rPr>
        <w:t>budowy  będą</w:t>
      </w:r>
      <w:proofErr w:type="gramEnd"/>
      <w:r>
        <w:rPr>
          <w:sz w:val="24"/>
          <w:szCs w:val="24"/>
        </w:rPr>
        <w:t xml:space="preserve"> obciążały wykonawcę.  </w:t>
      </w:r>
    </w:p>
    <w:p w:rsidR="00F76BD8" w:rsidRDefault="00F76BD8">
      <w:pPr>
        <w:spacing w:line="259" w:lineRule="auto"/>
        <w:ind w:left="400" w:right="214"/>
        <w:jc w:val="both"/>
        <w:rPr>
          <w:sz w:val="24"/>
          <w:szCs w:val="24"/>
        </w:rPr>
      </w:pPr>
    </w:p>
    <w:p w:rsidR="00F76BD8" w:rsidRDefault="00671EE7">
      <w:pPr>
        <w:spacing w:line="259" w:lineRule="auto"/>
        <w:ind w:left="400" w:right="214"/>
        <w:jc w:val="both"/>
        <w:rPr>
          <w:b/>
          <w:color w:val="00B050"/>
          <w:sz w:val="24"/>
          <w:szCs w:val="24"/>
          <w:u w:val="single"/>
        </w:rPr>
      </w:pPr>
      <w:r>
        <w:rPr>
          <w:sz w:val="24"/>
          <w:szCs w:val="24"/>
        </w:rPr>
        <w:t xml:space="preserve">Wszelki prace podziemne należy prowadzić z należytą ostrożnością z uwzględnieniem </w:t>
      </w:r>
      <w:proofErr w:type="spellStart"/>
      <w:r>
        <w:rPr>
          <w:sz w:val="24"/>
          <w:szCs w:val="24"/>
        </w:rPr>
        <w:t>zinwestyryzywoanej</w:t>
      </w:r>
      <w:proofErr w:type="spellEnd"/>
      <w:r>
        <w:rPr>
          <w:sz w:val="24"/>
          <w:szCs w:val="24"/>
        </w:rPr>
        <w:t xml:space="preserve"> i nie</w:t>
      </w:r>
      <w:r w:rsidR="00BF256E">
        <w:rPr>
          <w:sz w:val="24"/>
          <w:szCs w:val="24"/>
        </w:rPr>
        <w:t xml:space="preserve"> </w:t>
      </w:r>
      <w:proofErr w:type="spellStart"/>
      <w:r>
        <w:rPr>
          <w:sz w:val="24"/>
          <w:szCs w:val="24"/>
        </w:rPr>
        <w:t>zinwetyryzowanej</w:t>
      </w:r>
      <w:proofErr w:type="spellEnd"/>
      <w:r>
        <w:rPr>
          <w:sz w:val="24"/>
          <w:szCs w:val="24"/>
        </w:rPr>
        <w:t xml:space="preserve"> </w:t>
      </w:r>
      <w:r w:rsidR="00BF256E">
        <w:rPr>
          <w:sz w:val="24"/>
          <w:szCs w:val="24"/>
        </w:rPr>
        <w:t>infrastruktury</w:t>
      </w:r>
      <w:r>
        <w:rPr>
          <w:sz w:val="24"/>
          <w:szCs w:val="24"/>
        </w:rPr>
        <w:t xml:space="preserve">. Zamawiający wskazuje między innym na ryzyka związane z występującą instrakturą taką jak sieć energetyczna, </w:t>
      </w:r>
      <w:r>
        <w:rPr>
          <w:sz w:val="24"/>
          <w:szCs w:val="24"/>
        </w:rPr>
        <w:lastRenderedPageBreak/>
        <w:t xml:space="preserve">sieć wodociągowa, sieć kanalizacyjna sieć światłowodowa. Wykonawca odpowiada zarówno za szkody materialne i niematerialne wywołane ewentualnymi uszkodzeniami w wyniku prowadzonych prac. </w:t>
      </w:r>
    </w:p>
    <w:p w:rsidR="00F76BD8" w:rsidRDefault="00F76BD8" w:rsidP="00BF256E">
      <w:pPr>
        <w:spacing w:line="259" w:lineRule="auto"/>
        <w:ind w:right="214"/>
        <w:jc w:val="both"/>
        <w:rPr>
          <w:b/>
          <w:color w:val="00B050"/>
          <w:sz w:val="24"/>
          <w:szCs w:val="24"/>
        </w:rPr>
      </w:pPr>
    </w:p>
    <w:p w:rsidR="00F76BD8" w:rsidRDefault="00671EE7">
      <w:pPr>
        <w:spacing w:line="259" w:lineRule="auto"/>
        <w:ind w:left="400" w:right="214"/>
        <w:jc w:val="both"/>
        <w:rPr>
          <w:b/>
          <w:sz w:val="24"/>
          <w:szCs w:val="24"/>
          <w:u w:val="single"/>
        </w:rPr>
      </w:pPr>
      <w:r>
        <w:rPr>
          <w:b/>
          <w:sz w:val="24"/>
          <w:szCs w:val="24"/>
          <w:u w:val="single"/>
        </w:rPr>
        <w:t>Zamawiający informuje, że przedmiar robót, specyfikacja techniczna wykonania i</w:t>
      </w:r>
      <w:r>
        <w:rPr>
          <w:b/>
          <w:sz w:val="24"/>
          <w:szCs w:val="24"/>
        </w:rPr>
        <w:t xml:space="preserve"> </w:t>
      </w:r>
      <w:r>
        <w:rPr>
          <w:b/>
          <w:sz w:val="24"/>
          <w:szCs w:val="24"/>
          <w:u w:val="single"/>
        </w:rPr>
        <w:t>odbioru robót budowlanych dla rob</w:t>
      </w:r>
      <w:r w:rsidR="00FA5E0E">
        <w:rPr>
          <w:b/>
          <w:sz w:val="24"/>
          <w:szCs w:val="24"/>
          <w:u w:val="single"/>
        </w:rPr>
        <w:t xml:space="preserve">ót: budowlanych, elektrycznych </w:t>
      </w:r>
      <w:r>
        <w:rPr>
          <w:b/>
          <w:sz w:val="24"/>
          <w:szCs w:val="24"/>
          <w:u w:val="single"/>
        </w:rPr>
        <w:t>(w tym:</w:t>
      </w:r>
      <w:r>
        <w:rPr>
          <w:b/>
          <w:sz w:val="24"/>
          <w:szCs w:val="24"/>
        </w:rPr>
        <w:t xml:space="preserve"> </w:t>
      </w:r>
      <w:r>
        <w:rPr>
          <w:b/>
          <w:sz w:val="24"/>
          <w:szCs w:val="24"/>
          <w:u w:val="single"/>
        </w:rPr>
        <w:t>wentylacyjne i klimatyzacyjne) oraz dokumentacja techniczna dotycząca niniejszego</w:t>
      </w:r>
      <w:r>
        <w:rPr>
          <w:b/>
          <w:sz w:val="24"/>
          <w:szCs w:val="24"/>
        </w:rPr>
        <w:t xml:space="preserve"> </w:t>
      </w:r>
      <w:r>
        <w:rPr>
          <w:b/>
          <w:sz w:val="24"/>
          <w:szCs w:val="24"/>
          <w:u w:val="single"/>
        </w:rPr>
        <w:t xml:space="preserve">postępowania została zamieszczona w Załączniku nr </w:t>
      </w:r>
      <w:r w:rsidR="00F264EC">
        <w:rPr>
          <w:b/>
          <w:sz w:val="24"/>
          <w:szCs w:val="24"/>
          <w:u w:val="single"/>
        </w:rPr>
        <w:t>1</w:t>
      </w:r>
      <w:r>
        <w:rPr>
          <w:b/>
          <w:color w:val="FF0000"/>
          <w:sz w:val="24"/>
          <w:szCs w:val="24"/>
          <w:u w:val="single"/>
        </w:rPr>
        <w:t xml:space="preserve"> </w:t>
      </w:r>
      <w:r>
        <w:rPr>
          <w:b/>
          <w:sz w:val="24"/>
          <w:szCs w:val="24"/>
          <w:u w:val="single"/>
        </w:rPr>
        <w:t>do zapytania „Dokumentacja</w:t>
      </w:r>
      <w:r>
        <w:rPr>
          <w:b/>
          <w:sz w:val="24"/>
          <w:szCs w:val="24"/>
        </w:rPr>
        <w:t xml:space="preserve"> </w:t>
      </w:r>
      <w:r w:rsidR="00FA5E0E">
        <w:rPr>
          <w:b/>
          <w:sz w:val="24"/>
          <w:szCs w:val="24"/>
          <w:u w:val="single"/>
        </w:rPr>
        <w:t xml:space="preserve">techniczna”, </w:t>
      </w:r>
      <w:r w:rsidR="00FA5E0E" w:rsidRPr="00FA5E0E">
        <w:rPr>
          <w:b/>
          <w:sz w:val="24"/>
          <w:szCs w:val="24"/>
          <w:u w:val="single"/>
        </w:rPr>
        <w:t xml:space="preserve">z </w:t>
      </w:r>
      <w:proofErr w:type="gramStart"/>
      <w:r w:rsidR="00FA5E0E" w:rsidRPr="00FA5E0E">
        <w:rPr>
          <w:b/>
          <w:sz w:val="24"/>
          <w:szCs w:val="24"/>
          <w:u w:val="single"/>
        </w:rPr>
        <w:t>którą  Wykonawca</w:t>
      </w:r>
      <w:proofErr w:type="gramEnd"/>
      <w:r w:rsidR="00FA5E0E" w:rsidRPr="00FA5E0E">
        <w:rPr>
          <w:b/>
          <w:sz w:val="24"/>
          <w:szCs w:val="24"/>
          <w:u w:val="single"/>
        </w:rPr>
        <w:t xml:space="preserve"> zobowiązany jest się zapoznać.</w:t>
      </w:r>
    </w:p>
    <w:p w:rsidR="00EC4816" w:rsidRDefault="00EC4816">
      <w:pPr>
        <w:spacing w:line="259" w:lineRule="auto"/>
        <w:ind w:left="400" w:right="214"/>
        <w:jc w:val="both"/>
        <w:rPr>
          <w:b/>
          <w:sz w:val="24"/>
          <w:szCs w:val="24"/>
          <w:u w:val="single"/>
        </w:rPr>
      </w:pPr>
    </w:p>
    <w:p w:rsidR="00EC4816" w:rsidRDefault="00EC4816">
      <w:pPr>
        <w:spacing w:line="259" w:lineRule="auto"/>
        <w:ind w:left="400" w:right="214"/>
        <w:jc w:val="both"/>
        <w:rPr>
          <w:b/>
          <w:sz w:val="24"/>
          <w:szCs w:val="24"/>
          <w:u w:val="single"/>
        </w:rPr>
      </w:pPr>
      <w:r>
        <w:rPr>
          <w:b/>
          <w:sz w:val="24"/>
          <w:szCs w:val="24"/>
          <w:u w:val="single"/>
        </w:rPr>
        <w:t xml:space="preserve">Dodatkowo Zamawiający informuję, że dodaje załącznik nr 1a ( pytania i </w:t>
      </w:r>
      <w:proofErr w:type="gramStart"/>
      <w:r>
        <w:rPr>
          <w:b/>
          <w:sz w:val="24"/>
          <w:szCs w:val="24"/>
          <w:u w:val="single"/>
        </w:rPr>
        <w:t>odpowiedzi jakie</w:t>
      </w:r>
      <w:proofErr w:type="gramEnd"/>
      <w:r>
        <w:rPr>
          <w:b/>
          <w:sz w:val="24"/>
          <w:szCs w:val="24"/>
          <w:u w:val="single"/>
        </w:rPr>
        <w:t xml:space="preserve"> wpłynęły we wcześniejszym postępowaniu) </w:t>
      </w:r>
      <w:r w:rsidR="00304117">
        <w:rPr>
          <w:b/>
          <w:sz w:val="24"/>
          <w:szCs w:val="24"/>
          <w:u w:val="single"/>
        </w:rPr>
        <w:t xml:space="preserve">– Załącznik ten jest wiążący i Wykonawca zobowiązany jest się z nim zapoznać przed złożeniem oferty. </w:t>
      </w:r>
    </w:p>
    <w:p w:rsidR="00F76BD8" w:rsidRDefault="00F76BD8">
      <w:pPr>
        <w:spacing w:line="259" w:lineRule="auto"/>
        <w:ind w:left="400" w:right="214"/>
        <w:jc w:val="both"/>
        <w:rPr>
          <w:b/>
          <w:u w:val="single"/>
        </w:rPr>
      </w:pPr>
    </w:p>
    <w:p w:rsidR="00F76BD8" w:rsidRDefault="00671EE7">
      <w:pPr>
        <w:tabs>
          <w:tab w:val="left" w:pos="494"/>
          <w:tab w:val="left" w:pos="683"/>
        </w:tabs>
        <w:spacing w:before="240" w:after="240" w:line="360" w:lineRule="auto"/>
        <w:jc w:val="both"/>
        <w:rPr>
          <w:b/>
          <w:sz w:val="24"/>
          <w:szCs w:val="24"/>
        </w:rPr>
      </w:pPr>
      <w:r>
        <w:rPr>
          <w:b/>
          <w:sz w:val="24"/>
          <w:szCs w:val="24"/>
        </w:rPr>
        <w:t>3.2. Wspólny Słownik Zamówień (CPV):</w:t>
      </w:r>
    </w:p>
    <w:p w:rsidR="00F76BD8" w:rsidRDefault="00671EE7">
      <w:pPr>
        <w:ind w:left="258"/>
      </w:pPr>
      <w:r>
        <w:t>45000000-7 Roboty budowlane</w:t>
      </w:r>
    </w:p>
    <w:p w:rsidR="00F76BD8" w:rsidRDefault="00671EE7">
      <w:pPr>
        <w:spacing w:before="38" w:line="276" w:lineRule="auto"/>
        <w:ind w:left="258" w:right="2198"/>
      </w:pPr>
      <w:r>
        <w:t>45111200-0 Roboty w zakresie przygotowania terenu pod budowę i roboty 45210000-2 Roboty budowlane w zakresie budynków</w:t>
      </w:r>
    </w:p>
    <w:p w:rsidR="00F76BD8" w:rsidRDefault="00671EE7">
      <w:pPr>
        <w:spacing w:before="2"/>
        <w:ind w:left="258"/>
      </w:pPr>
      <w:r>
        <w:t>45300000-0 Roboty instalacyjne w budynkach</w:t>
      </w:r>
    </w:p>
    <w:p w:rsidR="00F76BD8" w:rsidRDefault="00671EE7" w:rsidP="00304117">
      <w:pPr>
        <w:spacing w:before="37" w:line="276" w:lineRule="auto"/>
        <w:ind w:left="258" w:right="3066"/>
      </w:pPr>
      <w:r>
        <w:t xml:space="preserve">45311100-1 - Roboty w zakresie okablowania elektrycznego, 45311100-2 - Roboty w zakresie instalacji elektrycznych, 35120000-1 - Systemy i urządzenia nadzoru i bezpieczeństwa, </w:t>
      </w:r>
    </w:p>
    <w:p w:rsidR="00F76BD8" w:rsidRDefault="00671EE7">
      <w:pPr>
        <w:spacing w:before="37" w:line="276" w:lineRule="auto"/>
        <w:ind w:left="258" w:right="5970" w:firstLine="48"/>
      </w:pPr>
      <w:r>
        <w:t>45223810-7 - Konstrukcje gotowe, 45111200-1 Roboty ziemne</w:t>
      </w:r>
    </w:p>
    <w:p w:rsidR="00F76BD8" w:rsidRDefault="00671EE7" w:rsidP="003D3BFF">
      <w:pPr>
        <w:spacing w:before="40" w:line="276" w:lineRule="auto"/>
        <w:ind w:left="258" w:right="4214"/>
      </w:pPr>
      <w:r>
        <w:t>45111240-</w:t>
      </w:r>
      <w:r w:rsidR="003D3BFF">
        <w:t xml:space="preserve">2 Roboty w zakresie odwadniania </w:t>
      </w:r>
      <w:r>
        <w:t xml:space="preserve">gruntów </w:t>
      </w:r>
    </w:p>
    <w:p w:rsidR="00F76BD8" w:rsidRDefault="00671EE7">
      <w:pPr>
        <w:spacing w:line="273" w:lineRule="auto"/>
        <w:ind w:left="306" w:right="4898"/>
      </w:pPr>
      <w:r>
        <w:t>45113000-2 Roboty na placu budowy 45332200-5 Roboty instalacyjne hydrauliczne</w:t>
      </w:r>
    </w:p>
    <w:p w:rsidR="00F76BD8" w:rsidRDefault="00671EE7">
      <w:pPr>
        <w:spacing w:before="4"/>
        <w:ind w:left="258"/>
      </w:pPr>
      <w:r>
        <w:t>45331000 - 6 Instalowanie urządzeń grzewczych, wentylacyjnych i klimatyzacyjnych</w:t>
      </w:r>
    </w:p>
    <w:p w:rsidR="00F76BD8" w:rsidRDefault="00F76BD8">
      <w:pPr>
        <w:spacing w:before="38"/>
        <w:ind w:left="306"/>
      </w:pPr>
      <w:bookmarkStart w:id="0" w:name="_GoBack"/>
      <w:bookmarkEnd w:id="0"/>
    </w:p>
    <w:p w:rsidR="00F76BD8" w:rsidRDefault="00671EE7">
      <w:pPr>
        <w:spacing w:before="38"/>
        <w:ind w:left="306"/>
        <w:rPr>
          <w:b/>
          <w:sz w:val="24"/>
          <w:szCs w:val="24"/>
        </w:rPr>
      </w:pPr>
      <w:r>
        <w:rPr>
          <w:b/>
          <w:sz w:val="24"/>
          <w:szCs w:val="24"/>
        </w:rPr>
        <w:t xml:space="preserve">3.3. Stosowanie materiałów równoważnych </w:t>
      </w:r>
    </w:p>
    <w:p w:rsidR="00F76BD8" w:rsidRDefault="00F76BD8">
      <w:pPr>
        <w:spacing w:before="38"/>
        <w:jc w:val="both"/>
      </w:pPr>
    </w:p>
    <w:p w:rsidR="00F76BD8" w:rsidRDefault="00671EE7">
      <w:pPr>
        <w:spacing w:before="38"/>
        <w:ind w:left="306"/>
        <w:jc w:val="both"/>
      </w:pPr>
      <w:r>
        <w:t>Jeżeli w jakimkolwiek miejscu w dokumentacji zostały wskazane nazwy producenta, nazwy własne, znaki towarowe, patenty lub pochodzenie materiałów czy urządzeń służących do wykonania niniejszego zamówienia - wszędzie tam Zamawiający dodaje wyrazy "lub równoważne".</w:t>
      </w:r>
    </w:p>
    <w:p w:rsidR="00F76BD8" w:rsidRDefault="00F76BD8">
      <w:pPr>
        <w:spacing w:before="38"/>
        <w:ind w:left="306"/>
        <w:jc w:val="both"/>
      </w:pPr>
    </w:p>
    <w:p w:rsidR="00F76BD8" w:rsidRDefault="00671EE7">
      <w:pPr>
        <w:spacing w:before="38"/>
        <w:ind w:left="306"/>
        <w:jc w:val="both"/>
        <w:rPr>
          <w:u w:val="single"/>
        </w:rPr>
      </w:pPr>
      <w:r>
        <w:t xml:space="preserve">Zawarcie w Dokumentacji projektowej tych informacji nie oznacza, iż Wykonawca zobowiązany jest do dostarczenia wymienionych produktów. Informacje te wobec obszerności Dokumentacji projektowej zamieszczone zostały wyłącznie w celu przedstawienia założeń i oczekiwań Zamawiającego. </w:t>
      </w:r>
      <w:r>
        <w:rPr>
          <w:u w:val="single"/>
        </w:rPr>
        <w:t>Odniesienia te mają na celu wskazywać</w:t>
      </w:r>
      <w:r>
        <w:t xml:space="preserve"> </w:t>
      </w:r>
      <w:r>
        <w:rPr>
          <w:u w:val="single"/>
        </w:rPr>
        <w:t>poziom techniczny lub funkcjonalny punkt odniesienia do konkretnych, produkowanych</w:t>
      </w:r>
      <w:r>
        <w:t xml:space="preserve"> </w:t>
      </w:r>
      <w:r>
        <w:rPr>
          <w:u w:val="single"/>
        </w:rPr>
        <w:t>wyrobów dla zachowania oczekiwanego poziomu standardu wyrobu np. dobranego do</w:t>
      </w:r>
      <w:r>
        <w:t xml:space="preserve"> </w:t>
      </w:r>
      <w:r>
        <w:rPr>
          <w:u w:val="single"/>
        </w:rPr>
        <w:t>wbudowania.</w:t>
      </w:r>
    </w:p>
    <w:p w:rsidR="00F76BD8" w:rsidRDefault="00F76BD8">
      <w:pPr>
        <w:spacing w:before="38"/>
        <w:ind w:left="306"/>
        <w:jc w:val="both"/>
        <w:rPr>
          <w:u w:val="single"/>
        </w:rPr>
      </w:pPr>
    </w:p>
    <w:p w:rsidR="00F76BD8" w:rsidRDefault="00671EE7">
      <w:pPr>
        <w:spacing w:before="38"/>
        <w:ind w:left="306"/>
        <w:jc w:val="both"/>
      </w:pPr>
      <w:r>
        <w:lastRenderedPageBreak/>
        <w:t>Jeżeli w jakimkolwiek miejscu w dokumentacji znajdują się odniesienia do norm, ocen technicznych, aprobat, specyfikacji technicznych i systemów referencji technicznych, wszędzie tam zamawiający dodaje do tych nazw wyrazy "lub równoważne" i wszędzie tam Zamawiający dopuszcza zastosowanie równoważnych norm, ocen technicznych, aprobat, specyfikacji technicznych i systemów referencji technicznych.</w:t>
      </w:r>
    </w:p>
    <w:p w:rsidR="00F76BD8" w:rsidRDefault="00F76BD8">
      <w:pPr>
        <w:spacing w:before="38"/>
        <w:ind w:left="306"/>
        <w:jc w:val="both"/>
      </w:pPr>
    </w:p>
    <w:p w:rsidR="00F76BD8" w:rsidRDefault="00671EE7">
      <w:pPr>
        <w:spacing w:before="38"/>
        <w:ind w:left="306"/>
        <w:jc w:val="both"/>
      </w:pPr>
      <w:r>
        <w:t>Do materiałów i urządzeń wskazanych w dokumentacji, dla których są wskazane nazwy producenta, nazwy własne, znaki towarowe, patenty lub pochodzenie można stosować materiały i urządzenia równoważne pod względem parametrów technicznych, jakościowych, funkcjonalnych oraz użytkowych. Przewidziane do zastosowania urządzenia i materiały powinny spełniać parametry określone w dokumentacji projektowej i nie powinny być gorsze od założeń projektowych.</w:t>
      </w:r>
    </w:p>
    <w:p w:rsidR="00F76BD8" w:rsidRDefault="00F76BD8">
      <w:pPr>
        <w:spacing w:before="38"/>
        <w:ind w:left="306"/>
        <w:jc w:val="both"/>
      </w:pPr>
    </w:p>
    <w:p w:rsidR="00F76BD8" w:rsidRDefault="00671EE7">
      <w:pPr>
        <w:spacing w:before="38"/>
        <w:ind w:left="306"/>
        <w:jc w:val="both"/>
      </w:pPr>
      <w:r>
        <w:t xml:space="preserve">Wykonawca powołujący się na zastosowanie materiałów równoważnych winien wykazać, iż spełniają one wymogi zamawiającego w szczególności poprzez udokumentowanie załączonymi do oferty informacjami na temat parametrów </w:t>
      </w:r>
      <w:proofErr w:type="spellStart"/>
      <w:r>
        <w:t>techniczno</w:t>
      </w:r>
      <w:proofErr w:type="spellEnd"/>
      <w:r>
        <w:t xml:space="preserve"> - wytrzymałościowych, szczegółowych rysunków technicznych, atestów, aprobat, deklaracji zgodności, kartami katalogowymi urządzeń i materiałów zamiennych. Niniejsze dokumenty muszą w sposób jednoznaczny stwierdzać równoważność proponowanych materiałów i urządzeń w stosunku do przyjętych w projekcie.</w:t>
      </w:r>
      <w:r>
        <w:tab/>
      </w:r>
    </w:p>
    <w:p w:rsidR="00F76BD8" w:rsidRDefault="00671EE7">
      <w:pPr>
        <w:spacing w:before="38"/>
        <w:ind w:left="306"/>
        <w:jc w:val="both"/>
      </w:pPr>
      <w:r>
        <w:t>Dokumenty potwierdzające spełnienie wymogów określonych niniejszą specyfikacją należy załączyć do oferty.</w:t>
      </w:r>
    </w:p>
    <w:p w:rsidR="00F76BD8" w:rsidRDefault="00F76BD8">
      <w:pPr>
        <w:spacing w:before="38"/>
        <w:ind w:left="306"/>
        <w:jc w:val="both"/>
      </w:pPr>
    </w:p>
    <w:p w:rsidR="00F76BD8" w:rsidRDefault="00671EE7">
      <w:pPr>
        <w:spacing w:before="38"/>
        <w:ind w:left="306"/>
        <w:jc w:val="both"/>
      </w:pPr>
      <w:r>
        <w:t>Zamawiający zastrzega sobie prawo do oceny równoważności proponowanych materiałów lub urządzeń. Zamawiający zastrzega sobie także prawo do korzystania w tym względzie z opinii ekspertów.</w:t>
      </w:r>
    </w:p>
    <w:p w:rsidR="00F76BD8" w:rsidRDefault="00F76BD8">
      <w:pPr>
        <w:spacing w:before="38"/>
        <w:ind w:left="306"/>
      </w:pPr>
    </w:p>
    <w:p w:rsidR="00F76BD8" w:rsidRDefault="00671EE7" w:rsidP="00304117">
      <w:pPr>
        <w:spacing w:before="38"/>
        <w:ind w:left="306"/>
        <w:jc w:val="both"/>
        <w:rPr>
          <w:color w:val="000000"/>
        </w:rPr>
      </w:pPr>
      <w:r>
        <w:rPr>
          <w:b/>
        </w:rPr>
        <w:t xml:space="preserve">3.4. </w:t>
      </w:r>
      <w:r>
        <w:rPr>
          <w:rFonts w:ascii="Times New Roman" w:eastAsia="Times New Roman" w:hAnsi="Times New Roman" w:cs="Times New Roman"/>
          <w:b/>
          <w:sz w:val="14"/>
          <w:szCs w:val="14"/>
        </w:rPr>
        <w:t xml:space="preserve">        </w:t>
      </w:r>
      <w:r>
        <w:rPr>
          <w:b/>
        </w:rPr>
        <w:t>Zamawiający nie dokonuje podziału zamówienia na części i tym samym nie dopuszcza składania ofert częściowych. Oferty nie zawierające pełnego zakresu przedmiotu zamówienia zostaną odrzucone.</w:t>
      </w:r>
    </w:p>
    <w:p w:rsidR="00F76BD8" w:rsidRDefault="00671EE7">
      <w:pPr>
        <w:pBdr>
          <w:top w:val="nil"/>
          <w:left w:val="nil"/>
          <w:bottom w:val="nil"/>
          <w:right w:val="nil"/>
          <w:between w:val="nil"/>
        </w:pBdr>
        <w:spacing w:before="360" w:after="80"/>
        <w:jc w:val="both"/>
        <w:rPr>
          <w:b/>
          <w:color w:val="000000"/>
        </w:rPr>
      </w:pPr>
      <w:r>
        <w:rPr>
          <w:b/>
          <w:color w:val="000000"/>
        </w:rPr>
        <w:t>3.</w:t>
      </w:r>
      <w:r>
        <w:rPr>
          <w:b/>
        </w:rPr>
        <w:t>5</w:t>
      </w:r>
      <w:r>
        <w:rPr>
          <w:b/>
          <w:color w:val="000000"/>
        </w:rPr>
        <w:t>. Wykonawcy wspólnie ubiegający się o udzielenie zamówienia:</w:t>
      </w:r>
    </w:p>
    <w:p w:rsidR="00F76BD8" w:rsidRDefault="00671EE7">
      <w:pPr>
        <w:widowControl/>
        <w:pBdr>
          <w:top w:val="nil"/>
          <w:left w:val="nil"/>
          <w:bottom w:val="nil"/>
          <w:right w:val="nil"/>
          <w:between w:val="nil"/>
        </w:pBdr>
        <w:rPr>
          <w:color w:val="000000"/>
        </w:rPr>
      </w:pPr>
      <w:r>
        <w:rPr>
          <w:color w:val="000000"/>
        </w:rPr>
        <w:t xml:space="preserve">Zamawiający dopuszcza możliwość złożenia jednej oferty przez kilka podmiotów, które na potrzeby wykonania zamówienia zawarły porozumienie / konsorcjum (dalej: „Konsorcjanci”). W przypadku wspólnego ubiegania się o udzielenie zamówienia, Zamawiający </w:t>
      </w:r>
      <w:proofErr w:type="gramStart"/>
      <w:r>
        <w:rPr>
          <w:color w:val="000000"/>
        </w:rPr>
        <w:t>wymaga aby</w:t>
      </w:r>
      <w:proofErr w:type="gramEnd"/>
      <w:r>
        <w:rPr>
          <w:color w:val="000000"/>
        </w:rPr>
        <w:t>: </w:t>
      </w:r>
    </w:p>
    <w:p w:rsidR="00F76BD8" w:rsidRDefault="00671EE7">
      <w:pPr>
        <w:widowControl/>
        <w:numPr>
          <w:ilvl w:val="0"/>
          <w:numId w:val="5"/>
        </w:numPr>
        <w:pBdr>
          <w:top w:val="nil"/>
          <w:left w:val="nil"/>
          <w:bottom w:val="nil"/>
          <w:right w:val="nil"/>
          <w:between w:val="nil"/>
        </w:pBdr>
        <w:spacing w:after="3"/>
      </w:pPr>
      <w:r>
        <w:rPr>
          <w:color w:val="000000"/>
        </w:rPr>
        <w:t>Konsorcjanci zawarli i przedłożyli Zamawiającemu wraz z ofertą pisemną umowę pomiędzy nimi regulującą prawa i obowiązki Konsorcjantów. Umowa ta zawierać musi między innymi następujące postanowienia: </w:t>
      </w:r>
    </w:p>
    <w:p w:rsidR="00F76BD8" w:rsidRDefault="00671EE7">
      <w:pPr>
        <w:widowControl/>
        <w:numPr>
          <w:ilvl w:val="0"/>
          <w:numId w:val="3"/>
        </w:numPr>
        <w:pBdr>
          <w:top w:val="nil"/>
          <w:left w:val="nil"/>
          <w:bottom w:val="nil"/>
          <w:right w:val="nil"/>
          <w:between w:val="nil"/>
        </w:pBdr>
        <w:spacing w:after="3"/>
      </w:pPr>
      <w:proofErr w:type="gramStart"/>
      <w:r>
        <w:rPr>
          <w:color w:val="000000"/>
        </w:rPr>
        <w:t>wprowadzające</w:t>
      </w:r>
      <w:proofErr w:type="gramEnd"/>
      <w:r>
        <w:rPr>
          <w:color w:val="000000"/>
        </w:rPr>
        <w:t xml:space="preserve"> solidarną odpowiedzialność Konsorcjantów wobec Zamawiającego, za wykonanie przedmiotu zamówienia, </w:t>
      </w:r>
    </w:p>
    <w:p w:rsidR="00F76BD8" w:rsidRDefault="00671EE7">
      <w:pPr>
        <w:widowControl/>
        <w:numPr>
          <w:ilvl w:val="0"/>
          <w:numId w:val="3"/>
        </w:numPr>
        <w:pBdr>
          <w:top w:val="nil"/>
          <w:left w:val="nil"/>
          <w:bottom w:val="nil"/>
          <w:right w:val="nil"/>
          <w:between w:val="nil"/>
        </w:pBdr>
        <w:spacing w:after="3"/>
      </w:pPr>
      <w:proofErr w:type="gramStart"/>
      <w:r>
        <w:rPr>
          <w:color w:val="000000"/>
        </w:rPr>
        <w:t>dotyczące</w:t>
      </w:r>
      <w:proofErr w:type="gramEnd"/>
      <w:r>
        <w:rPr>
          <w:color w:val="000000"/>
        </w:rPr>
        <w:t xml:space="preserve"> podziału zadań pomiędzy Konsorcjantów w ramach przedmiotu zamówienia, </w:t>
      </w:r>
    </w:p>
    <w:p w:rsidR="00F76BD8" w:rsidRDefault="00671EE7">
      <w:pPr>
        <w:widowControl/>
        <w:numPr>
          <w:ilvl w:val="0"/>
          <w:numId w:val="3"/>
        </w:numPr>
        <w:pBdr>
          <w:top w:val="nil"/>
          <w:left w:val="nil"/>
          <w:bottom w:val="nil"/>
          <w:right w:val="nil"/>
          <w:between w:val="nil"/>
        </w:pBdr>
        <w:spacing w:after="3"/>
      </w:pPr>
      <w:proofErr w:type="gramStart"/>
      <w:r>
        <w:rPr>
          <w:color w:val="000000"/>
        </w:rPr>
        <w:t>ustanawiające</w:t>
      </w:r>
      <w:proofErr w:type="gramEnd"/>
      <w:r>
        <w:rPr>
          <w:color w:val="000000"/>
        </w:rPr>
        <w:t xml:space="preserve"> jednego z członków Konsorcjum pełnomocnikiem do reprezentowania ich w postępowaniu o udzielenie zamówienia i zawarcia umowy w sprawie zamówienia. </w:t>
      </w:r>
    </w:p>
    <w:p w:rsidR="00F76BD8" w:rsidRDefault="00671EE7">
      <w:pPr>
        <w:widowControl/>
        <w:numPr>
          <w:ilvl w:val="0"/>
          <w:numId w:val="5"/>
        </w:numPr>
        <w:pBdr>
          <w:top w:val="nil"/>
          <w:left w:val="nil"/>
          <w:bottom w:val="nil"/>
          <w:right w:val="nil"/>
          <w:between w:val="nil"/>
        </w:pBdr>
        <w:spacing w:after="3"/>
      </w:pPr>
      <w:r>
        <w:rPr>
          <w:color w:val="000000"/>
        </w:rPr>
        <w:t>Konsorcjanci wraz z ofertą zobowiązani są złożyć Zamawiającemu wspólne oświadczenie, w formie pisemnej pod rygorem nieważności o przyjęciu na siebie solidarnej odpowiedzialności za należyte wykonanie Zamówienia. </w:t>
      </w:r>
    </w:p>
    <w:p w:rsidR="00F76BD8" w:rsidRDefault="00671EE7">
      <w:pPr>
        <w:widowControl/>
        <w:numPr>
          <w:ilvl w:val="0"/>
          <w:numId w:val="5"/>
        </w:numPr>
        <w:pBdr>
          <w:top w:val="nil"/>
          <w:left w:val="nil"/>
          <w:bottom w:val="nil"/>
          <w:right w:val="nil"/>
          <w:between w:val="nil"/>
        </w:pBdr>
      </w:pPr>
      <w:r>
        <w:rPr>
          <w:color w:val="000000"/>
        </w:rPr>
        <w:t>W przypadku, jeśli zapytanie ofertowe wskazuje, że określone dokumenty i informacje Zamawiający udostępnia po złożeniu przez Oferentów zobowiązania do poufności (podpisania umowy / oświadczenia o zachowaniu poufności), </w:t>
      </w:r>
    </w:p>
    <w:p w:rsidR="00F76BD8" w:rsidRDefault="00671EE7">
      <w:pPr>
        <w:pBdr>
          <w:top w:val="nil"/>
          <w:left w:val="nil"/>
          <w:bottom w:val="nil"/>
          <w:right w:val="nil"/>
          <w:between w:val="nil"/>
        </w:pBdr>
        <w:tabs>
          <w:tab w:val="left" w:pos="681"/>
        </w:tabs>
        <w:spacing w:before="239"/>
        <w:jc w:val="both"/>
        <w:rPr>
          <w:b/>
          <w:color w:val="000000"/>
        </w:rPr>
      </w:pPr>
      <w:r>
        <w:rPr>
          <w:b/>
          <w:color w:val="000000"/>
        </w:rPr>
        <w:lastRenderedPageBreak/>
        <w:t>3.</w:t>
      </w:r>
      <w:r>
        <w:rPr>
          <w:b/>
        </w:rPr>
        <w:t>6</w:t>
      </w:r>
      <w:r>
        <w:rPr>
          <w:b/>
          <w:color w:val="000000"/>
        </w:rPr>
        <w:t>. Podwykonawcy:</w:t>
      </w:r>
    </w:p>
    <w:p w:rsidR="00F76BD8" w:rsidRDefault="00671EE7">
      <w:pPr>
        <w:pBdr>
          <w:top w:val="nil"/>
          <w:left w:val="nil"/>
          <w:bottom w:val="nil"/>
          <w:right w:val="nil"/>
          <w:between w:val="nil"/>
        </w:pBdr>
        <w:spacing w:before="37" w:line="276" w:lineRule="auto"/>
        <w:ind w:left="686" w:right="212"/>
        <w:jc w:val="both"/>
        <w:rPr>
          <w:color w:val="000000"/>
        </w:rPr>
      </w:pPr>
      <w:r>
        <w:rPr>
          <w:color w:val="000000"/>
        </w:rPr>
        <w:t>Wykonawca może powierzyć wykonanie części zamówienia podwykonawcy. W przypadku, gdy Wykonawca zamierza wykonać część niniejszego zamówienia przy udziale podwykonawców zobowiązany jest do wskazania w ofercie części zamówienia, której wykonanie zamierza powierzyć podwykonawcom oraz podania przez Wykonawcę firm podwykonawców, jeżeli są już znani.</w:t>
      </w:r>
    </w:p>
    <w:p w:rsidR="00F76BD8" w:rsidRPr="00B4645C" w:rsidRDefault="00671EE7" w:rsidP="00B4645C">
      <w:pPr>
        <w:pBdr>
          <w:top w:val="nil"/>
          <w:left w:val="nil"/>
          <w:bottom w:val="nil"/>
          <w:right w:val="nil"/>
          <w:between w:val="nil"/>
        </w:pBdr>
        <w:spacing w:before="37" w:line="276" w:lineRule="auto"/>
        <w:ind w:left="686" w:right="212"/>
        <w:jc w:val="both"/>
        <w:rPr>
          <w:color w:val="000000"/>
          <w:u w:val="single"/>
        </w:rPr>
      </w:pPr>
      <w:r>
        <w:rPr>
          <w:color w:val="000000"/>
          <w:u w:val="single"/>
        </w:rPr>
        <w:t xml:space="preserve">Zamawiający kwestie związane z podwykonawstwem uregulował w projekcie (wzorze) Umowy stanowiącym załącznik do zapytania. </w:t>
      </w:r>
    </w:p>
    <w:p w:rsidR="00F76BD8" w:rsidRDefault="00671EE7">
      <w:pPr>
        <w:spacing w:after="240"/>
        <w:jc w:val="both"/>
        <w:rPr>
          <w:b/>
          <w:sz w:val="28"/>
          <w:szCs w:val="28"/>
        </w:rPr>
      </w:pPr>
      <w:r>
        <w:rPr>
          <w:b/>
          <w:sz w:val="28"/>
          <w:szCs w:val="28"/>
        </w:rPr>
        <w:t>ROZDZIAŁ  4</w:t>
      </w:r>
    </w:p>
    <w:p w:rsidR="00F76BD8" w:rsidRDefault="00671EE7" w:rsidP="00671EE7">
      <w:pPr>
        <w:rPr>
          <w:b/>
          <w:sz w:val="28"/>
          <w:szCs w:val="28"/>
        </w:rPr>
      </w:pPr>
      <w:r>
        <w:rPr>
          <w:b/>
          <w:sz w:val="28"/>
          <w:szCs w:val="28"/>
        </w:rPr>
        <w:t xml:space="preserve">TERMIN I </w:t>
      </w:r>
      <w:proofErr w:type="gramStart"/>
      <w:r>
        <w:rPr>
          <w:b/>
          <w:sz w:val="28"/>
          <w:szCs w:val="28"/>
        </w:rPr>
        <w:t>MIEJSCE   REALIZACJI</w:t>
      </w:r>
      <w:proofErr w:type="gramEnd"/>
      <w:r>
        <w:rPr>
          <w:b/>
          <w:sz w:val="28"/>
          <w:szCs w:val="28"/>
        </w:rPr>
        <w:t xml:space="preserve">  ZAMÓWIENIA</w:t>
      </w:r>
    </w:p>
    <w:p w:rsidR="00F76BD8" w:rsidRDefault="00671EE7" w:rsidP="00671EE7">
      <w:pPr>
        <w:spacing w:line="360" w:lineRule="auto"/>
        <w:jc w:val="both"/>
        <w:rPr>
          <w:sz w:val="24"/>
          <w:szCs w:val="24"/>
        </w:rPr>
      </w:pPr>
      <w:r>
        <w:rPr>
          <w:sz w:val="24"/>
          <w:szCs w:val="24"/>
        </w:rPr>
        <w:t xml:space="preserve">4.1. Zamówienie musi zostać zrealizowane do </w:t>
      </w:r>
      <w:r w:rsidR="006D5362">
        <w:rPr>
          <w:sz w:val="24"/>
          <w:szCs w:val="24"/>
        </w:rPr>
        <w:t>7</w:t>
      </w:r>
      <w:r>
        <w:rPr>
          <w:sz w:val="24"/>
          <w:szCs w:val="24"/>
        </w:rPr>
        <w:t xml:space="preserve"> miesięcy od dnia zawarcie umowy jednak nie dłużej </w:t>
      </w:r>
      <w:proofErr w:type="gramStart"/>
      <w:r>
        <w:rPr>
          <w:sz w:val="24"/>
          <w:szCs w:val="24"/>
        </w:rPr>
        <w:t xml:space="preserve">niż : 31-05-2025 </w:t>
      </w:r>
      <w:proofErr w:type="gramEnd"/>
      <w:r>
        <w:rPr>
          <w:sz w:val="24"/>
          <w:szCs w:val="24"/>
        </w:rPr>
        <w:t>r.</w:t>
      </w:r>
    </w:p>
    <w:p w:rsidR="00F76BD8" w:rsidRDefault="00671EE7" w:rsidP="00671EE7">
      <w:pPr>
        <w:spacing w:line="360" w:lineRule="auto"/>
        <w:jc w:val="both"/>
        <w:rPr>
          <w:sz w:val="24"/>
          <w:szCs w:val="24"/>
        </w:rPr>
      </w:pPr>
      <w:r>
        <w:rPr>
          <w:sz w:val="24"/>
          <w:szCs w:val="24"/>
        </w:rPr>
        <w:t>4.2 Roboty budowlane będą wykonywane w Bydgoszczy przy ul. Jana Pestalozziego 18.</w:t>
      </w:r>
    </w:p>
    <w:p w:rsidR="00F76BD8" w:rsidRDefault="00F76BD8" w:rsidP="00671EE7">
      <w:pPr>
        <w:spacing w:line="276" w:lineRule="auto"/>
        <w:jc w:val="both"/>
        <w:rPr>
          <w:b/>
          <w:u w:val="single"/>
        </w:rPr>
      </w:pPr>
    </w:p>
    <w:p w:rsidR="00F76BD8" w:rsidRDefault="00671EE7">
      <w:pPr>
        <w:spacing w:after="240" w:line="276" w:lineRule="auto"/>
        <w:jc w:val="both"/>
        <w:rPr>
          <w:b/>
          <w:sz w:val="28"/>
          <w:szCs w:val="28"/>
        </w:rPr>
      </w:pPr>
      <w:r>
        <w:rPr>
          <w:b/>
          <w:sz w:val="28"/>
          <w:szCs w:val="28"/>
        </w:rPr>
        <w:t>ROZDZIAŁ 5</w:t>
      </w:r>
    </w:p>
    <w:p w:rsidR="00F76BD8" w:rsidRDefault="00671EE7">
      <w:pPr>
        <w:spacing w:before="240" w:after="240" w:line="276" w:lineRule="auto"/>
        <w:jc w:val="both"/>
        <w:rPr>
          <w:b/>
          <w:sz w:val="24"/>
          <w:szCs w:val="24"/>
        </w:rPr>
      </w:pPr>
      <w:r>
        <w:rPr>
          <w:b/>
          <w:sz w:val="28"/>
          <w:szCs w:val="28"/>
        </w:rPr>
        <w:t>5. WARUNKI UDZIAŁU W POSTĘPOWANIU</w:t>
      </w:r>
      <w:r>
        <w:rPr>
          <w:b/>
          <w:sz w:val="24"/>
          <w:szCs w:val="24"/>
        </w:rPr>
        <w:t>:</w:t>
      </w:r>
    </w:p>
    <w:p w:rsidR="00F76BD8" w:rsidRDefault="00671EE7">
      <w:pPr>
        <w:spacing w:before="240" w:line="360" w:lineRule="auto"/>
        <w:jc w:val="both"/>
        <w:rPr>
          <w:b/>
          <w:color w:val="000000"/>
          <w:sz w:val="24"/>
          <w:szCs w:val="24"/>
        </w:rPr>
      </w:pPr>
      <w:r>
        <w:rPr>
          <w:sz w:val="24"/>
          <w:szCs w:val="24"/>
        </w:rPr>
        <w:t>5.1.</w:t>
      </w:r>
      <w:r>
        <w:rPr>
          <w:b/>
          <w:sz w:val="24"/>
          <w:szCs w:val="24"/>
        </w:rPr>
        <w:t xml:space="preserve"> </w:t>
      </w:r>
      <w:r>
        <w:rPr>
          <w:sz w:val="24"/>
          <w:szCs w:val="24"/>
        </w:rPr>
        <w:t xml:space="preserve">O udzielenie zamówienia mogą ubiegać się Wykonawcy, którzy spełniają </w:t>
      </w:r>
      <w:r>
        <w:t>następujące warunki udziału w postępowaniu:</w:t>
      </w:r>
    </w:p>
    <w:p w:rsidR="00F76BD8" w:rsidRDefault="00671EE7">
      <w:pPr>
        <w:pBdr>
          <w:top w:val="nil"/>
          <w:left w:val="nil"/>
          <w:bottom w:val="nil"/>
          <w:right w:val="nil"/>
          <w:between w:val="nil"/>
        </w:pBdr>
        <w:spacing w:line="276" w:lineRule="auto"/>
        <w:ind w:right="216"/>
        <w:jc w:val="both"/>
        <w:rPr>
          <w:b/>
          <w:color w:val="000000"/>
        </w:rPr>
      </w:pPr>
      <w:r>
        <w:rPr>
          <w:b/>
          <w:color w:val="000000"/>
        </w:rPr>
        <w:t>5.1.1 O udzielenie zamówienia mogą ubiegać się Wykonawcy, którzy spełniają warunki udziału w postępowaniu dotyczące sytuacji ekonomicznej lub finansowej.</w:t>
      </w:r>
    </w:p>
    <w:p w:rsidR="00F76BD8" w:rsidRDefault="00F76BD8">
      <w:pPr>
        <w:pBdr>
          <w:top w:val="nil"/>
          <w:left w:val="nil"/>
          <w:bottom w:val="nil"/>
          <w:right w:val="nil"/>
          <w:between w:val="nil"/>
        </w:pBdr>
        <w:spacing w:line="276" w:lineRule="auto"/>
        <w:ind w:right="214"/>
        <w:jc w:val="both"/>
      </w:pPr>
    </w:p>
    <w:p w:rsidR="00F76BD8" w:rsidRDefault="00671EE7">
      <w:pPr>
        <w:pBdr>
          <w:top w:val="nil"/>
          <w:left w:val="nil"/>
          <w:bottom w:val="nil"/>
          <w:right w:val="nil"/>
          <w:between w:val="nil"/>
        </w:pBdr>
        <w:spacing w:line="276" w:lineRule="auto"/>
        <w:ind w:right="214"/>
        <w:jc w:val="both"/>
        <w:rPr>
          <w:color w:val="000000"/>
        </w:rPr>
      </w:pPr>
      <w:r>
        <w:rPr>
          <w:color w:val="000000"/>
        </w:rPr>
        <w:t xml:space="preserve">Wykonawca spełni warunek, jeżeli wykaże, że jest ubezpieczony od odpowiedzialności cywilnej </w:t>
      </w:r>
      <w:r>
        <w:rPr>
          <w:color w:val="000000"/>
        </w:rPr>
        <w:br/>
        <w:t xml:space="preserve">w zakresie prowadzonej działalności związanej z przedmiotem zamówienia na sumę gwarancyjną nie mniejszą </w:t>
      </w:r>
      <w:proofErr w:type="gramStart"/>
      <w:r>
        <w:rPr>
          <w:color w:val="000000"/>
        </w:rPr>
        <w:t>niż</w:t>
      </w:r>
      <w:r>
        <w:t xml:space="preserve">  </w:t>
      </w:r>
      <w:r w:rsidR="00304117">
        <w:rPr>
          <w:b/>
        </w:rPr>
        <w:t>3</w:t>
      </w:r>
      <w:r>
        <w:rPr>
          <w:b/>
        </w:rPr>
        <w:t xml:space="preserve"> 000 000 ,00</w:t>
      </w:r>
      <w:r w:rsidR="00B36E29">
        <w:rPr>
          <w:b/>
        </w:rPr>
        <w:t xml:space="preserve"> zł</w:t>
      </w:r>
      <w:proofErr w:type="gramEnd"/>
      <w:r w:rsidR="00B36E29">
        <w:rPr>
          <w:b/>
        </w:rPr>
        <w:t xml:space="preserve"> brutto</w:t>
      </w:r>
      <w:r>
        <w:t xml:space="preserve"> </w:t>
      </w:r>
      <w:r>
        <w:rPr>
          <w:b/>
          <w:color w:val="000000"/>
        </w:rPr>
        <w:t xml:space="preserve"> </w:t>
      </w:r>
      <w:r>
        <w:rPr>
          <w:color w:val="000000"/>
        </w:rPr>
        <w:t xml:space="preserve">(słownie złotych: </w:t>
      </w:r>
      <w:r w:rsidR="00304117">
        <w:rPr>
          <w:color w:val="000000"/>
        </w:rPr>
        <w:t>trzy</w:t>
      </w:r>
      <w:r>
        <w:rPr>
          <w:color w:val="000000"/>
        </w:rPr>
        <w:t xml:space="preserve"> miliony PLN 00/100).</w:t>
      </w:r>
    </w:p>
    <w:p w:rsidR="009C6D4A" w:rsidRDefault="009C6D4A">
      <w:pPr>
        <w:pBdr>
          <w:top w:val="nil"/>
          <w:left w:val="nil"/>
          <w:bottom w:val="nil"/>
          <w:right w:val="nil"/>
          <w:between w:val="nil"/>
        </w:pBdr>
        <w:spacing w:line="276" w:lineRule="auto"/>
        <w:ind w:right="214"/>
        <w:jc w:val="both"/>
        <w:rPr>
          <w:color w:val="000000"/>
        </w:rPr>
      </w:pPr>
    </w:p>
    <w:p w:rsidR="009C6D4A" w:rsidRDefault="009C6D4A">
      <w:pPr>
        <w:pBdr>
          <w:top w:val="nil"/>
          <w:left w:val="nil"/>
          <w:bottom w:val="nil"/>
          <w:right w:val="nil"/>
          <w:between w:val="nil"/>
        </w:pBdr>
        <w:spacing w:line="276" w:lineRule="auto"/>
        <w:ind w:right="214"/>
        <w:jc w:val="both"/>
      </w:pPr>
      <w:r w:rsidRPr="006F36FB">
        <w:rPr>
          <w:rFonts w:ascii="Times New Roman" w:hAnsi="Times New Roman"/>
        </w:rPr>
        <w:t xml:space="preserve">Dokonanie oceny spełnienia wymaganych warunków nastąpi zgodnie z regułą „spełnia–nie spełnia”, w oparciu o informacje zawarte w oświadczeniach i </w:t>
      </w:r>
      <w:r>
        <w:rPr>
          <w:rFonts w:ascii="Times New Roman" w:hAnsi="Times New Roman"/>
        </w:rPr>
        <w:t>dokumentach wyszczególnionych w rozdziale 8</w:t>
      </w:r>
    </w:p>
    <w:p w:rsidR="00F76BD8" w:rsidRDefault="00671EE7">
      <w:pPr>
        <w:pBdr>
          <w:top w:val="nil"/>
          <w:left w:val="nil"/>
          <w:bottom w:val="nil"/>
          <w:right w:val="nil"/>
          <w:between w:val="nil"/>
        </w:pBdr>
        <w:tabs>
          <w:tab w:val="left" w:pos="684"/>
          <w:tab w:val="left" w:pos="686"/>
        </w:tabs>
        <w:spacing w:before="239" w:line="276" w:lineRule="auto"/>
        <w:ind w:right="214"/>
        <w:jc w:val="both"/>
        <w:rPr>
          <w:b/>
          <w:color w:val="000000"/>
        </w:rPr>
      </w:pPr>
      <w:r>
        <w:rPr>
          <w:b/>
          <w:color w:val="000000"/>
        </w:rPr>
        <w:t>5.1.2 O udzielenie zamówienia mogą ubiegać się Wykonawcy, którzy spełniają warunek udziału w postępowaniu dotyczący zdolności technicznej lub zawodowej.</w:t>
      </w:r>
    </w:p>
    <w:p w:rsidR="00F76BD8" w:rsidRDefault="00671EE7">
      <w:pPr>
        <w:pBdr>
          <w:top w:val="nil"/>
          <w:left w:val="nil"/>
          <w:bottom w:val="nil"/>
          <w:right w:val="nil"/>
          <w:between w:val="nil"/>
        </w:pBdr>
        <w:spacing w:before="242"/>
        <w:jc w:val="both"/>
        <w:rPr>
          <w:color w:val="000000"/>
        </w:rPr>
      </w:pPr>
      <w:r>
        <w:rPr>
          <w:color w:val="000000"/>
        </w:rPr>
        <w:t>Wykonawca spełni warunek, jeżeli wykaże, że:</w:t>
      </w:r>
    </w:p>
    <w:p w:rsidR="00F76BD8" w:rsidRDefault="00671EE7">
      <w:pPr>
        <w:pBdr>
          <w:top w:val="nil"/>
          <w:left w:val="nil"/>
          <w:bottom w:val="nil"/>
          <w:right w:val="nil"/>
          <w:between w:val="nil"/>
        </w:pBdr>
        <w:tabs>
          <w:tab w:val="left" w:pos="964"/>
          <w:tab w:val="left" w:pos="966"/>
        </w:tabs>
        <w:spacing w:before="1" w:line="276" w:lineRule="auto"/>
        <w:ind w:left="966" w:right="213"/>
        <w:jc w:val="both"/>
        <w:rPr>
          <w:color w:val="000000"/>
        </w:rPr>
      </w:pPr>
      <w:r>
        <w:rPr>
          <w:color w:val="000000"/>
        </w:rPr>
        <w:t xml:space="preserve">w okresie </w:t>
      </w:r>
      <w:r>
        <w:rPr>
          <w:b/>
          <w:color w:val="000000"/>
        </w:rPr>
        <w:t xml:space="preserve">ostatnich pięciu lat </w:t>
      </w:r>
      <w:r>
        <w:rPr>
          <w:color w:val="000000"/>
        </w:rPr>
        <w:t xml:space="preserve">przed upływem terminu składania ofert, a jeżeli okres prowadzenia działalności jest krótszy - w tym okresie wykonał (zakończył) </w:t>
      </w:r>
      <w:r>
        <w:rPr>
          <w:b/>
          <w:color w:val="000000"/>
        </w:rPr>
        <w:t xml:space="preserve">co najmniej dwa </w:t>
      </w:r>
      <w:proofErr w:type="gramStart"/>
      <w:r>
        <w:rPr>
          <w:b/>
          <w:color w:val="000000"/>
        </w:rPr>
        <w:t>zamówienia</w:t>
      </w:r>
      <w:r>
        <w:rPr>
          <w:b/>
          <w:color w:val="000000"/>
          <w:sz w:val="23"/>
          <w:szCs w:val="23"/>
          <w:vertAlign w:val="superscript"/>
        </w:rPr>
        <w:t xml:space="preserve">  </w:t>
      </w:r>
      <w:r>
        <w:rPr>
          <w:color w:val="000000"/>
        </w:rPr>
        <w:t>obejmujące</w:t>
      </w:r>
      <w:proofErr w:type="gramEnd"/>
      <w:r>
        <w:rPr>
          <w:color w:val="000000"/>
        </w:rPr>
        <w:t xml:space="preserve"> swym zakresem roboty budowlane polegające na budowie – budynku użyteczności publicznej o wartości nie mniejszej niż 2 000 000,00 brutto każda (słownie dwa miliony złotych 00/100) każda.</w:t>
      </w:r>
    </w:p>
    <w:p w:rsidR="009C6D4A" w:rsidRDefault="009C6D4A" w:rsidP="009C6D4A">
      <w:pPr>
        <w:pBdr>
          <w:top w:val="nil"/>
          <w:left w:val="nil"/>
          <w:bottom w:val="nil"/>
          <w:right w:val="nil"/>
          <w:between w:val="nil"/>
        </w:pBdr>
        <w:spacing w:line="276" w:lineRule="auto"/>
        <w:ind w:right="214"/>
        <w:jc w:val="both"/>
      </w:pPr>
      <w:r w:rsidRPr="006F36FB">
        <w:rPr>
          <w:rFonts w:ascii="Times New Roman" w:hAnsi="Times New Roman"/>
        </w:rPr>
        <w:t xml:space="preserve">Dokonanie oceny spełnienia wymaganych warunków nastąpi zgodnie z regułą „spełnia–nie spełnia”, w oparciu o informacje zawarte w oświadczeniach i </w:t>
      </w:r>
      <w:r>
        <w:rPr>
          <w:rFonts w:ascii="Times New Roman" w:hAnsi="Times New Roman"/>
        </w:rPr>
        <w:t>dokumentach wyszczególnionych w rozdziale 8</w:t>
      </w:r>
    </w:p>
    <w:p w:rsidR="009C6D4A" w:rsidRDefault="009C6D4A">
      <w:pPr>
        <w:pBdr>
          <w:top w:val="nil"/>
          <w:left w:val="nil"/>
          <w:bottom w:val="nil"/>
          <w:right w:val="nil"/>
          <w:between w:val="nil"/>
        </w:pBdr>
        <w:tabs>
          <w:tab w:val="left" w:pos="964"/>
          <w:tab w:val="left" w:pos="966"/>
        </w:tabs>
        <w:spacing w:before="1" w:line="276" w:lineRule="auto"/>
        <w:ind w:left="966" w:right="213"/>
        <w:jc w:val="both"/>
        <w:rPr>
          <w:b/>
          <w:color w:val="000000"/>
        </w:rPr>
      </w:pPr>
    </w:p>
    <w:p w:rsidR="00F76BD8" w:rsidRDefault="00671EE7">
      <w:pPr>
        <w:pBdr>
          <w:top w:val="nil"/>
          <w:left w:val="nil"/>
          <w:bottom w:val="nil"/>
          <w:right w:val="nil"/>
          <w:between w:val="nil"/>
        </w:pBdr>
        <w:ind w:left="258"/>
        <w:rPr>
          <w:b/>
          <w:color w:val="000000"/>
        </w:rPr>
      </w:pPr>
      <w:r>
        <w:rPr>
          <w:b/>
          <w:color w:val="000000"/>
          <w:u w:val="single"/>
        </w:rPr>
        <w:lastRenderedPageBreak/>
        <w:t>UWAGA:</w:t>
      </w:r>
    </w:p>
    <w:p w:rsidR="00F76BD8" w:rsidRDefault="00671EE7">
      <w:pPr>
        <w:numPr>
          <w:ilvl w:val="0"/>
          <w:numId w:val="9"/>
        </w:numPr>
        <w:pBdr>
          <w:top w:val="nil"/>
          <w:left w:val="nil"/>
          <w:bottom w:val="nil"/>
          <w:right w:val="nil"/>
          <w:between w:val="nil"/>
        </w:pBdr>
        <w:tabs>
          <w:tab w:val="left" w:pos="1109"/>
        </w:tabs>
        <w:spacing w:before="198"/>
        <w:ind w:left="1109" w:hanging="423"/>
        <w:jc w:val="both"/>
        <w:rPr>
          <w:color w:val="000000"/>
          <w:sz w:val="20"/>
          <w:szCs w:val="20"/>
        </w:rPr>
      </w:pPr>
      <w:proofErr w:type="gramStart"/>
      <w:r>
        <w:rPr>
          <w:color w:val="000000"/>
          <w:sz w:val="20"/>
          <w:szCs w:val="20"/>
        </w:rPr>
        <w:t>pod</w:t>
      </w:r>
      <w:proofErr w:type="gramEnd"/>
      <w:r>
        <w:rPr>
          <w:color w:val="000000"/>
          <w:sz w:val="20"/>
          <w:szCs w:val="20"/>
        </w:rPr>
        <w:t xml:space="preserve"> pojęciem „budowy” należy rozumieć roboty budowlane, o których mowa odpowiednio w art.</w:t>
      </w:r>
    </w:p>
    <w:p w:rsidR="00F76BD8" w:rsidRDefault="00671EE7">
      <w:pPr>
        <w:spacing w:before="37" w:line="276" w:lineRule="auto"/>
        <w:ind w:left="1110" w:right="219"/>
        <w:jc w:val="both"/>
        <w:rPr>
          <w:sz w:val="20"/>
          <w:szCs w:val="20"/>
        </w:rPr>
      </w:pPr>
      <w:proofErr w:type="gramStart"/>
      <w:r>
        <w:rPr>
          <w:sz w:val="20"/>
          <w:szCs w:val="20"/>
        </w:rPr>
        <w:t>3  pkt</w:t>
      </w:r>
      <w:proofErr w:type="gramEnd"/>
      <w:r>
        <w:rPr>
          <w:sz w:val="20"/>
          <w:szCs w:val="20"/>
        </w:rPr>
        <w:t xml:space="preserve">  6  lub  pkt  7a  ustawy  z  dnia  7  lipca  1994  r.  Prawo  budowlane (</w:t>
      </w:r>
      <w:proofErr w:type="spellStart"/>
      <w:r>
        <w:rPr>
          <w:sz w:val="20"/>
          <w:szCs w:val="20"/>
        </w:rPr>
        <w:t>t.j</w:t>
      </w:r>
      <w:proofErr w:type="spellEnd"/>
      <w:r>
        <w:rPr>
          <w:sz w:val="20"/>
          <w:szCs w:val="20"/>
        </w:rPr>
        <w:t xml:space="preserve">. Dz. U. </w:t>
      </w:r>
      <w:proofErr w:type="gramStart"/>
      <w:r>
        <w:rPr>
          <w:sz w:val="20"/>
          <w:szCs w:val="20"/>
        </w:rPr>
        <w:t>z</w:t>
      </w:r>
      <w:proofErr w:type="gramEnd"/>
      <w:r>
        <w:rPr>
          <w:sz w:val="20"/>
          <w:szCs w:val="20"/>
        </w:rPr>
        <w:t xml:space="preserve"> 2023 r. poz. 682 z późn. </w:t>
      </w:r>
      <w:proofErr w:type="spellStart"/>
      <w:proofErr w:type="gramStart"/>
      <w:r>
        <w:rPr>
          <w:sz w:val="20"/>
          <w:szCs w:val="20"/>
        </w:rPr>
        <w:t>zm</w:t>
      </w:r>
      <w:proofErr w:type="spellEnd"/>
      <w:proofErr w:type="gramEnd"/>
      <w:r>
        <w:rPr>
          <w:sz w:val="20"/>
          <w:szCs w:val="20"/>
        </w:rPr>
        <w:t>), przy czym w przypadku zamówienia polegającego na rozbudowie lub nadbudowie poszczególne parametry określone w warunku należy odnieść do części budynku objętej rozbudową lub nadbudową;</w:t>
      </w:r>
    </w:p>
    <w:p w:rsidR="00F76BD8" w:rsidRDefault="00671EE7">
      <w:pPr>
        <w:numPr>
          <w:ilvl w:val="0"/>
          <w:numId w:val="9"/>
        </w:numPr>
        <w:pBdr>
          <w:top w:val="nil"/>
          <w:left w:val="nil"/>
          <w:bottom w:val="nil"/>
          <w:right w:val="nil"/>
          <w:between w:val="nil"/>
        </w:pBdr>
        <w:tabs>
          <w:tab w:val="left" w:pos="1108"/>
          <w:tab w:val="left" w:pos="1110"/>
        </w:tabs>
        <w:spacing w:line="276" w:lineRule="auto"/>
        <w:ind w:right="219"/>
        <w:jc w:val="both"/>
        <w:rPr>
          <w:color w:val="000000"/>
          <w:sz w:val="20"/>
          <w:szCs w:val="20"/>
        </w:rPr>
      </w:pPr>
      <w:proofErr w:type="gramStart"/>
      <w:r>
        <w:rPr>
          <w:color w:val="000000"/>
          <w:sz w:val="20"/>
          <w:szCs w:val="20"/>
        </w:rPr>
        <w:t>pod</w:t>
      </w:r>
      <w:proofErr w:type="gramEnd"/>
      <w:r>
        <w:rPr>
          <w:color w:val="000000"/>
          <w:sz w:val="20"/>
          <w:szCs w:val="20"/>
        </w:rPr>
        <w:t xml:space="preserve"> pojęciem „budynku użyteczności publicznej” należy rozumieć budynek, o którym mowa w § 3 pkt 6 Rozporządzeniu Ministra Infrastruktury z dnia 12 kwietnia 2002 r. w sprawie warunków technicznych, jakim powinny odpowiadać budynki i ich usytuowanie (</w:t>
      </w:r>
      <w:r w:rsidR="00B36E29">
        <w:rPr>
          <w:color w:val="000000"/>
          <w:sz w:val="20"/>
          <w:szCs w:val="20"/>
        </w:rPr>
        <w:t>tj.</w:t>
      </w:r>
      <w:r>
        <w:rPr>
          <w:color w:val="000000"/>
          <w:sz w:val="20"/>
          <w:szCs w:val="20"/>
        </w:rPr>
        <w:t xml:space="preserve"> Dz.U. </w:t>
      </w:r>
      <w:proofErr w:type="gramStart"/>
      <w:r>
        <w:rPr>
          <w:color w:val="000000"/>
          <w:sz w:val="20"/>
          <w:szCs w:val="20"/>
        </w:rPr>
        <w:t>z</w:t>
      </w:r>
      <w:proofErr w:type="gramEnd"/>
      <w:r>
        <w:rPr>
          <w:color w:val="000000"/>
          <w:sz w:val="20"/>
          <w:szCs w:val="20"/>
        </w:rPr>
        <w:t xml:space="preserve"> 2022 r. poz. 1225 z późn.</w:t>
      </w:r>
      <w:proofErr w:type="gramStart"/>
      <w:r>
        <w:rPr>
          <w:color w:val="000000"/>
          <w:sz w:val="20"/>
          <w:szCs w:val="20"/>
        </w:rPr>
        <w:t>zm</w:t>
      </w:r>
      <w:proofErr w:type="gramEnd"/>
      <w:r>
        <w:rPr>
          <w:color w:val="000000"/>
          <w:sz w:val="20"/>
          <w:szCs w:val="20"/>
        </w:rPr>
        <w:t>.);</w:t>
      </w:r>
    </w:p>
    <w:p w:rsidR="00F76BD8" w:rsidRDefault="00671EE7">
      <w:pPr>
        <w:numPr>
          <w:ilvl w:val="0"/>
          <w:numId w:val="9"/>
        </w:numPr>
        <w:pBdr>
          <w:top w:val="nil"/>
          <w:left w:val="nil"/>
          <w:bottom w:val="nil"/>
          <w:right w:val="nil"/>
          <w:between w:val="nil"/>
        </w:pBdr>
        <w:tabs>
          <w:tab w:val="left" w:pos="1108"/>
          <w:tab w:val="left" w:pos="1110"/>
        </w:tabs>
        <w:spacing w:before="1" w:line="276" w:lineRule="auto"/>
        <w:ind w:right="223"/>
        <w:jc w:val="both"/>
        <w:rPr>
          <w:color w:val="000000"/>
          <w:sz w:val="20"/>
          <w:szCs w:val="20"/>
        </w:rPr>
      </w:pPr>
      <w:r>
        <w:rPr>
          <w:color w:val="000000"/>
          <w:sz w:val="20"/>
          <w:szCs w:val="20"/>
        </w:rPr>
        <w:t xml:space="preserve">w przypadku Wykonawców wspólnie ubiegających się o udzielenie zamówienia, zgodnie z art. 117 ust. 3 ustawy Wykonawcy wspólnie ubiegający się o udzielenie zamówienia mogą polegać na zdolnościach tych z Wykonawców, którzy wykonają roboty budowlane, do </w:t>
      </w:r>
      <w:proofErr w:type="gramStart"/>
      <w:r>
        <w:rPr>
          <w:color w:val="000000"/>
          <w:sz w:val="20"/>
          <w:szCs w:val="20"/>
        </w:rPr>
        <w:t>realizacji których</w:t>
      </w:r>
      <w:proofErr w:type="gramEnd"/>
      <w:r>
        <w:rPr>
          <w:color w:val="000000"/>
          <w:sz w:val="20"/>
          <w:szCs w:val="20"/>
        </w:rPr>
        <w:t xml:space="preserve"> te zdolności są wymagane;</w:t>
      </w:r>
    </w:p>
    <w:p w:rsidR="00F76BD8" w:rsidRDefault="00671EE7">
      <w:pPr>
        <w:numPr>
          <w:ilvl w:val="0"/>
          <w:numId w:val="9"/>
        </w:numPr>
        <w:pBdr>
          <w:top w:val="nil"/>
          <w:left w:val="nil"/>
          <w:bottom w:val="nil"/>
          <w:right w:val="nil"/>
          <w:between w:val="nil"/>
        </w:pBdr>
        <w:tabs>
          <w:tab w:val="left" w:pos="1108"/>
          <w:tab w:val="left" w:pos="1110"/>
        </w:tabs>
        <w:spacing w:line="276" w:lineRule="auto"/>
        <w:ind w:right="218"/>
        <w:jc w:val="both"/>
        <w:rPr>
          <w:color w:val="000000"/>
          <w:sz w:val="20"/>
          <w:szCs w:val="20"/>
        </w:rPr>
      </w:pPr>
      <w:r>
        <w:rPr>
          <w:color w:val="000000"/>
          <w:sz w:val="20"/>
          <w:szCs w:val="20"/>
        </w:rPr>
        <w:t xml:space="preserve">W przypadku Wykonawców wspólnie ubiegających się o udzielenie zamówienia, </w:t>
      </w:r>
      <w:proofErr w:type="gramStart"/>
      <w:r>
        <w:rPr>
          <w:color w:val="000000"/>
          <w:sz w:val="20"/>
          <w:szCs w:val="20"/>
        </w:rPr>
        <w:t>warunek o którym</w:t>
      </w:r>
      <w:proofErr w:type="gramEnd"/>
      <w:r>
        <w:rPr>
          <w:color w:val="000000"/>
          <w:sz w:val="20"/>
          <w:szCs w:val="20"/>
        </w:rPr>
        <w:t xml:space="preserve"> mowa powyżej musi spełniać w całości przynajmniej jeden z Wykonawców.</w:t>
      </w:r>
    </w:p>
    <w:p w:rsidR="00F76BD8" w:rsidRDefault="00F76BD8">
      <w:pPr>
        <w:pBdr>
          <w:top w:val="nil"/>
          <w:left w:val="nil"/>
          <w:bottom w:val="nil"/>
          <w:right w:val="nil"/>
          <w:between w:val="nil"/>
        </w:pBdr>
        <w:tabs>
          <w:tab w:val="left" w:pos="1108"/>
          <w:tab w:val="left" w:pos="1110"/>
        </w:tabs>
        <w:spacing w:line="276" w:lineRule="auto"/>
        <w:ind w:left="1110" w:right="218"/>
        <w:jc w:val="both"/>
        <w:rPr>
          <w:color w:val="000000"/>
          <w:sz w:val="20"/>
          <w:szCs w:val="20"/>
        </w:rPr>
      </w:pPr>
    </w:p>
    <w:p w:rsidR="00F76BD8" w:rsidRDefault="00671EE7">
      <w:pPr>
        <w:pBdr>
          <w:top w:val="nil"/>
          <w:left w:val="nil"/>
          <w:bottom w:val="nil"/>
          <w:right w:val="nil"/>
          <w:between w:val="nil"/>
        </w:pBdr>
        <w:tabs>
          <w:tab w:val="left" w:pos="976"/>
          <w:tab w:val="left" w:pos="978"/>
        </w:tabs>
        <w:spacing w:line="276" w:lineRule="auto"/>
        <w:ind w:right="216"/>
        <w:rPr>
          <w:b/>
          <w:color w:val="000000"/>
          <w:sz w:val="24"/>
          <w:szCs w:val="24"/>
        </w:rPr>
      </w:pPr>
      <w:r>
        <w:rPr>
          <w:b/>
          <w:sz w:val="24"/>
          <w:szCs w:val="24"/>
        </w:rPr>
        <w:t xml:space="preserve">5.1.3 </w:t>
      </w:r>
      <w:r>
        <w:rPr>
          <w:b/>
          <w:color w:val="000000"/>
          <w:sz w:val="24"/>
          <w:szCs w:val="24"/>
        </w:rPr>
        <w:t>O udzielenie zamówienia mogą ubiegać się Wykonawcy, którzy spełniają warunek udziału w postępowaniu dotyczący zdolności technicznej lub zawodowej.</w:t>
      </w:r>
    </w:p>
    <w:p w:rsidR="00F76BD8" w:rsidRPr="00F264EC" w:rsidRDefault="00671EE7" w:rsidP="00F264EC">
      <w:pPr>
        <w:pBdr>
          <w:top w:val="nil"/>
          <w:left w:val="nil"/>
          <w:bottom w:val="nil"/>
          <w:right w:val="nil"/>
          <w:between w:val="nil"/>
        </w:pBdr>
        <w:spacing w:before="201" w:line="273" w:lineRule="auto"/>
        <w:ind w:right="217"/>
        <w:jc w:val="both"/>
        <w:rPr>
          <w:color w:val="000000"/>
        </w:rPr>
      </w:pPr>
      <w:r>
        <w:rPr>
          <w:color w:val="000000"/>
        </w:rPr>
        <w:t>Wykonawca spełni warunek, jeżeli wykaże, że dysponuje lub przy realizacji zamówienia będzie dysponował:</w:t>
      </w:r>
    </w:p>
    <w:tbl>
      <w:tblPr>
        <w:tblStyle w:val="ad"/>
        <w:tblW w:w="8595" w:type="dxa"/>
        <w:tblInd w:w="9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3075"/>
        <w:gridCol w:w="4830"/>
      </w:tblGrid>
      <w:tr w:rsidR="00F76BD8">
        <w:trPr>
          <w:trHeight w:val="420"/>
        </w:trPr>
        <w:tc>
          <w:tcPr>
            <w:tcW w:w="690" w:type="dxa"/>
            <w:shd w:val="clear" w:color="auto" w:fill="D9D9D9"/>
            <w:tcMar>
              <w:top w:w="100" w:type="dxa"/>
              <w:left w:w="100" w:type="dxa"/>
              <w:bottom w:w="100" w:type="dxa"/>
              <w:right w:w="100" w:type="dxa"/>
            </w:tcMar>
          </w:tcPr>
          <w:p w:rsidR="00F76BD8" w:rsidRDefault="00671EE7">
            <w:pPr>
              <w:pBdr>
                <w:top w:val="nil"/>
                <w:left w:val="nil"/>
                <w:bottom w:val="nil"/>
                <w:right w:val="nil"/>
                <w:between w:val="nil"/>
              </w:pBdr>
            </w:pPr>
            <w:r>
              <w:t>L.P</w:t>
            </w:r>
          </w:p>
        </w:tc>
        <w:tc>
          <w:tcPr>
            <w:tcW w:w="7905" w:type="dxa"/>
            <w:gridSpan w:val="2"/>
            <w:shd w:val="clear" w:color="auto" w:fill="D9D9D9"/>
            <w:tcMar>
              <w:top w:w="100" w:type="dxa"/>
              <w:left w:w="100" w:type="dxa"/>
              <w:bottom w:w="100" w:type="dxa"/>
              <w:right w:w="100" w:type="dxa"/>
            </w:tcMar>
          </w:tcPr>
          <w:p w:rsidR="00F76BD8" w:rsidRDefault="00671EE7">
            <w:pPr>
              <w:pBdr>
                <w:top w:val="nil"/>
                <w:left w:val="nil"/>
                <w:bottom w:val="nil"/>
                <w:right w:val="nil"/>
                <w:between w:val="nil"/>
              </w:pBdr>
            </w:pPr>
            <w:r>
              <w:t>OSOBA</w:t>
            </w:r>
          </w:p>
        </w:tc>
      </w:tr>
      <w:tr w:rsidR="00F76BD8">
        <w:trPr>
          <w:trHeight w:val="244"/>
        </w:trPr>
        <w:tc>
          <w:tcPr>
            <w:tcW w:w="690" w:type="dxa"/>
            <w:shd w:val="clear" w:color="auto" w:fill="auto"/>
            <w:tcMar>
              <w:top w:w="100" w:type="dxa"/>
              <w:left w:w="100" w:type="dxa"/>
              <w:bottom w:w="100" w:type="dxa"/>
              <w:right w:w="100" w:type="dxa"/>
            </w:tcMar>
          </w:tcPr>
          <w:p w:rsidR="00F76BD8" w:rsidRDefault="00671EE7">
            <w:pPr>
              <w:pBdr>
                <w:top w:val="nil"/>
                <w:left w:val="nil"/>
                <w:bottom w:val="nil"/>
                <w:right w:val="nil"/>
                <w:between w:val="nil"/>
              </w:pBdr>
            </w:pPr>
            <w:r>
              <w:t>1</w:t>
            </w:r>
          </w:p>
        </w:tc>
        <w:tc>
          <w:tcPr>
            <w:tcW w:w="7905" w:type="dxa"/>
            <w:gridSpan w:val="2"/>
            <w:shd w:val="clear" w:color="auto" w:fill="auto"/>
            <w:tcMar>
              <w:top w:w="100" w:type="dxa"/>
              <w:left w:w="100" w:type="dxa"/>
              <w:bottom w:w="100" w:type="dxa"/>
              <w:right w:w="100" w:type="dxa"/>
            </w:tcMar>
          </w:tcPr>
          <w:p w:rsidR="00F76BD8" w:rsidRDefault="00671EE7">
            <w:pPr>
              <w:tabs>
                <w:tab w:val="left" w:pos="1336"/>
              </w:tabs>
              <w:spacing w:line="276" w:lineRule="auto"/>
              <w:ind w:right="211"/>
              <w:jc w:val="both"/>
              <w:rPr>
                <w:color w:val="000000"/>
              </w:rPr>
            </w:pPr>
            <w:r>
              <w:rPr>
                <w:b/>
                <w:color w:val="000000"/>
              </w:rPr>
              <w:t xml:space="preserve">Kierownik budowy - 1 </w:t>
            </w:r>
            <w:proofErr w:type="gramStart"/>
            <w:r>
              <w:rPr>
                <w:b/>
                <w:color w:val="000000"/>
              </w:rPr>
              <w:t>osoba  ( dla</w:t>
            </w:r>
            <w:proofErr w:type="gramEnd"/>
            <w:r>
              <w:rPr>
                <w:b/>
                <w:color w:val="000000"/>
              </w:rPr>
              <w:t xml:space="preserve"> całej budowy)</w:t>
            </w:r>
          </w:p>
        </w:tc>
      </w:tr>
      <w:tr w:rsidR="00F76BD8">
        <w:tc>
          <w:tcPr>
            <w:tcW w:w="690" w:type="dxa"/>
            <w:shd w:val="clear" w:color="auto" w:fill="auto"/>
            <w:tcMar>
              <w:top w:w="100" w:type="dxa"/>
              <w:left w:w="100" w:type="dxa"/>
              <w:bottom w:w="100" w:type="dxa"/>
              <w:right w:w="100" w:type="dxa"/>
            </w:tcMar>
          </w:tcPr>
          <w:p w:rsidR="00F76BD8" w:rsidRDefault="00F76BD8">
            <w:pPr>
              <w:pBdr>
                <w:top w:val="nil"/>
                <w:left w:val="nil"/>
                <w:bottom w:val="nil"/>
                <w:right w:val="nil"/>
                <w:between w:val="nil"/>
              </w:pBdr>
            </w:pPr>
          </w:p>
        </w:tc>
        <w:tc>
          <w:tcPr>
            <w:tcW w:w="3075" w:type="dxa"/>
            <w:shd w:val="clear" w:color="auto" w:fill="auto"/>
            <w:tcMar>
              <w:top w:w="100" w:type="dxa"/>
              <w:left w:w="100" w:type="dxa"/>
              <w:bottom w:w="100" w:type="dxa"/>
              <w:right w:w="100" w:type="dxa"/>
            </w:tcMar>
          </w:tcPr>
          <w:p w:rsidR="00F76BD8" w:rsidRDefault="00671EE7">
            <w:pPr>
              <w:pBdr>
                <w:top w:val="nil"/>
                <w:left w:val="nil"/>
                <w:bottom w:val="nil"/>
                <w:right w:val="nil"/>
                <w:between w:val="nil"/>
              </w:pBdr>
              <w:rPr>
                <w:color w:val="000000"/>
              </w:rPr>
            </w:pPr>
            <w:r>
              <w:rPr>
                <w:color w:val="000000"/>
              </w:rPr>
              <w:t>Uprawnienia ( kwalifikacje zawodowe)</w:t>
            </w:r>
          </w:p>
        </w:tc>
        <w:tc>
          <w:tcPr>
            <w:tcW w:w="4830" w:type="dxa"/>
            <w:shd w:val="clear" w:color="auto" w:fill="auto"/>
            <w:tcMar>
              <w:top w:w="100" w:type="dxa"/>
              <w:left w:w="100" w:type="dxa"/>
              <w:bottom w:w="100" w:type="dxa"/>
              <w:right w:w="100" w:type="dxa"/>
            </w:tcMar>
          </w:tcPr>
          <w:p w:rsidR="00F76BD8" w:rsidRDefault="00671EE7">
            <w:pPr>
              <w:tabs>
                <w:tab w:val="left" w:pos="1336"/>
              </w:tabs>
              <w:spacing w:line="276" w:lineRule="auto"/>
              <w:ind w:right="211"/>
              <w:jc w:val="both"/>
              <w:rPr>
                <w:color w:val="000000"/>
              </w:rPr>
            </w:pPr>
            <w:proofErr w:type="gramStart"/>
            <w:r>
              <w:rPr>
                <w:color w:val="000000"/>
              </w:rPr>
              <w:t>posiadającym</w:t>
            </w:r>
            <w:proofErr w:type="gramEnd"/>
            <w:r>
              <w:rPr>
                <w:color w:val="000000"/>
              </w:rPr>
              <w:t xml:space="preserve"> uprawnienia do kierowania robotami budowlanymi bez ograniczeń w specjalności konstrukcyjno-budowlanej lub odpowiadające im ważne uprawnienia budowlane wydane na podstawie wcześniej obowiązujących przepisów</w:t>
            </w:r>
          </w:p>
        </w:tc>
      </w:tr>
      <w:tr w:rsidR="00F76BD8">
        <w:trPr>
          <w:trHeight w:val="2310"/>
        </w:trPr>
        <w:tc>
          <w:tcPr>
            <w:tcW w:w="690" w:type="dxa"/>
            <w:shd w:val="clear" w:color="auto" w:fill="auto"/>
            <w:tcMar>
              <w:top w:w="100" w:type="dxa"/>
              <w:left w:w="100" w:type="dxa"/>
              <w:bottom w:w="100" w:type="dxa"/>
              <w:right w:w="100" w:type="dxa"/>
            </w:tcMar>
          </w:tcPr>
          <w:p w:rsidR="00F76BD8" w:rsidRDefault="00F76BD8">
            <w:pPr>
              <w:pBdr>
                <w:top w:val="nil"/>
                <w:left w:val="nil"/>
                <w:bottom w:val="nil"/>
                <w:right w:val="nil"/>
                <w:between w:val="nil"/>
              </w:pBdr>
            </w:pPr>
          </w:p>
        </w:tc>
        <w:tc>
          <w:tcPr>
            <w:tcW w:w="3075" w:type="dxa"/>
            <w:shd w:val="clear" w:color="auto" w:fill="auto"/>
            <w:tcMar>
              <w:top w:w="100" w:type="dxa"/>
              <w:left w:w="100" w:type="dxa"/>
              <w:bottom w:w="100" w:type="dxa"/>
              <w:right w:w="100" w:type="dxa"/>
            </w:tcMar>
          </w:tcPr>
          <w:p w:rsidR="00F76BD8" w:rsidRDefault="00671EE7">
            <w:pPr>
              <w:pBdr>
                <w:top w:val="nil"/>
                <w:left w:val="nil"/>
                <w:bottom w:val="nil"/>
                <w:right w:val="nil"/>
                <w:between w:val="nil"/>
              </w:pBdr>
              <w:rPr>
                <w:color w:val="000000"/>
              </w:rPr>
            </w:pPr>
            <w:r>
              <w:rPr>
                <w:color w:val="000000"/>
              </w:rPr>
              <w:t xml:space="preserve">Doświadczenie </w:t>
            </w:r>
          </w:p>
        </w:tc>
        <w:tc>
          <w:tcPr>
            <w:tcW w:w="4830" w:type="dxa"/>
            <w:shd w:val="clear" w:color="auto" w:fill="auto"/>
            <w:tcMar>
              <w:top w:w="100" w:type="dxa"/>
              <w:left w:w="100" w:type="dxa"/>
              <w:bottom w:w="100" w:type="dxa"/>
              <w:right w:w="100" w:type="dxa"/>
            </w:tcMar>
          </w:tcPr>
          <w:p w:rsidR="00F76BD8" w:rsidRDefault="00671EE7" w:rsidP="00B94CE7">
            <w:pPr>
              <w:tabs>
                <w:tab w:val="left" w:pos="1336"/>
              </w:tabs>
              <w:spacing w:line="276" w:lineRule="auto"/>
              <w:ind w:right="211"/>
              <w:jc w:val="both"/>
              <w:rPr>
                <w:color w:val="000000"/>
              </w:rPr>
            </w:pPr>
            <w:r>
              <w:rPr>
                <w:color w:val="000000"/>
              </w:rPr>
              <w:t xml:space="preserve">posiadającym doświadczenie zdobyte w okresie ostatnich </w:t>
            </w:r>
            <w:r>
              <w:rPr>
                <w:b/>
                <w:color w:val="000000"/>
              </w:rPr>
              <w:t xml:space="preserve">5 lat </w:t>
            </w:r>
            <w:r>
              <w:rPr>
                <w:color w:val="000000"/>
              </w:rPr>
              <w:t xml:space="preserve">liczonych wstecz od dnia, w którym upływa termin składania ofert w pełnieniu funkcji kierownika </w:t>
            </w:r>
            <w:proofErr w:type="gramStart"/>
            <w:r>
              <w:rPr>
                <w:color w:val="000000"/>
              </w:rPr>
              <w:t>budowy dla co</w:t>
            </w:r>
            <w:proofErr w:type="gramEnd"/>
            <w:r>
              <w:rPr>
                <w:color w:val="000000"/>
              </w:rPr>
              <w:t xml:space="preserve"> najmniej 1 inwestycji polegającej na budowie budynku użyteczności publicznej o wartości inwestycji co najmniej </w:t>
            </w:r>
            <w:r w:rsidR="00304117">
              <w:t>3</w:t>
            </w:r>
            <w:r>
              <w:t xml:space="preserve"> 000 000 </w:t>
            </w:r>
            <w:r>
              <w:rPr>
                <w:color w:val="000000"/>
              </w:rPr>
              <w:t xml:space="preserve">zł. </w:t>
            </w:r>
            <w:proofErr w:type="gramStart"/>
            <w:r>
              <w:rPr>
                <w:color w:val="000000"/>
              </w:rPr>
              <w:t>brutto</w:t>
            </w:r>
            <w:proofErr w:type="gramEnd"/>
            <w:r>
              <w:rPr>
                <w:color w:val="000000"/>
              </w:rPr>
              <w:t xml:space="preserve"> (słownie złotych: </w:t>
            </w:r>
            <w:r w:rsidR="00304117">
              <w:rPr>
                <w:color w:val="000000"/>
              </w:rPr>
              <w:t>trzy</w:t>
            </w:r>
            <w:r>
              <w:rPr>
                <w:color w:val="000000"/>
              </w:rPr>
              <w:t xml:space="preserve"> miliony zł 00/100);</w:t>
            </w:r>
          </w:p>
          <w:p w:rsidR="00B36E29" w:rsidRDefault="00B36E29" w:rsidP="00B94CE7">
            <w:pPr>
              <w:tabs>
                <w:tab w:val="left" w:pos="1336"/>
              </w:tabs>
              <w:spacing w:line="276" w:lineRule="auto"/>
              <w:ind w:right="211"/>
              <w:jc w:val="both"/>
              <w:rPr>
                <w:color w:val="000000"/>
              </w:rPr>
            </w:pPr>
            <w:r>
              <w:rPr>
                <w:color w:val="000000"/>
                <w:sz w:val="20"/>
                <w:szCs w:val="20"/>
              </w:rPr>
              <w:t>Okres pełnienia tej funkcji musi być w sposób nieprzerwany, przez co najmniej 6 miesięcy w okresie ostatnich 5 lat</w:t>
            </w:r>
          </w:p>
        </w:tc>
      </w:tr>
    </w:tbl>
    <w:p w:rsidR="00F76BD8" w:rsidRDefault="00F76BD8">
      <w:pPr>
        <w:spacing w:before="201" w:line="273" w:lineRule="auto"/>
        <w:ind w:right="217"/>
        <w:jc w:val="both"/>
      </w:pPr>
    </w:p>
    <w:p w:rsidR="00F76BD8" w:rsidRDefault="00F76BD8">
      <w:pPr>
        <w:spacing w:before="201" w:line="273" w:lineRule="auto"/>
        <w:ind w:right="217"/>
        <w:jc w:val="both"/>
      </w:pPr>
    </w:p>
    <w:tbl>
      <w:tblPr>
        <w:tblStyle w:val="ae"/>
        <w:tblW w:w="8595" w:type="dxa"/>
        <w:tblInd w:w="9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3075"/>
        <w:gridCol w:w="4830"/>
      </w:tblGrid>
      <w:tr w:rsidR="00F76BD8">
        <w:trPr>
          <w:trHeight w:val="420"/>
        </w:trPr>
        <w:tc>
          <w:tcPr>
            <w:tcW w:w="690" w:type="dxa"/>
            <w:shd w:val="clear" w:color="auto" w:fill="EFEFEF"/>
            <w:tcMar>
              <w:top w:w="100" w:type="dxa"/>
              <w:left w:w="100" w:type="dxa"/>
              <w:bottom w:w="100" w:type="dxa"/>
              <w:right w:w="100" w:type="dxa"/>
            </w:tcMar>
          </w:tcPr>
          <w:p w:rsidR="00F76BD8" w:rsidRDefault="00671EE7">
            <w:r>
              <w:t>L.P</w:t>
            </w:r>
          </w:p>
        </w:tc>
        <w:tc>
          <w:tcPr>
            <w:tcW w:w="7905" w:type="dxa"/>
            <w:gridSpan w:val="2"/>
            <w:shd w:val="clear" w:color="auto" w:fill="EFEFEF"/>
            <w:tcMar>
              <w:top w:w="100" w:type="dxa"/>
              <w:left w:w="100" w:type="dxa"/>
              <w:bottom w:w="100" w:type="dxa"/>
              <w:right w:w="100" w:type="dxa"/>
            </w:tcMar>
          </w:tcPr>
          <w:p w:rsidR="00F76BD8" w:rsidRDefault="00671EE7">
            <w:r>
              <w:t>OSOBA</w:t>
            </w:r>
          </w:p>
        </w:tc>
      </w:tr>
      <w:tr w:rsidR="00F76BD8">
        <w:trPr>
          <w:trHeight w:val="43"/>
        </w:trPr>
        <w:tc>
          <w:tcPr>
            <w:tcW w:w="690" w:type="dxa"/>
            <w:shd w:val="clear" w:color="auto" w:fill="auto"/>
            <w:tcMar>
              <w:top w:w="100" w:type="dxa"/>
              <w:left w:w="100" w:type="dxa"/>
              <w:bottom w:w="100" w:type="dxa"/>
              <w:right w:w="100" w:type="dxa"/>
            </w:tcMar>
          </w:tcPr>
          <w:p w:rsidR="00F76BD8" w:rsidRDefault="00671EE7">
            <w:r>
              <w:t>1</w:t>
            </w:r>
          </w:p>
        </w:tc>
        <w:tc>
          <w:tcPr>
            <w:tcW w:w="7905" w:type="dxa"/>
            <w:gridSpan w:val="2"/>
            <w:shd w:val="clear" w:color="auto" w:fill="auto"/>
            <w:tcMar>
              <w:top w:w="100" w:type="dxa"/>
              <w:left w:w="100" w:type="dxa"/>
              <w:bottom w:w="100" w:type="dxa"/>
              <w:right w:w="100" w:type="dxa"/>
            </w:tcMar>
          </w:tcPr>
          <w:p w:rsidR="00F76BD8" w:rsidRDefault="00671EE7">
            <w:pPr>
              <w:tabs>
                <w:tab w:val="left" w:pos="1336"/>
              </w:tabs>
              <w:spacing w:line="276" w:lineRule="auto"/>
              <w:ind w:right="211"/>
              <w:jc w:val="both"/>
            </w:pPr>
            <w:r>
              <w:rPr>
                <w:b/>
              </w:rPr>
              <w:t xml:space="preserve">Kierownik robót </w:t>
            </w:r>
            <w:proofErr w:type="gramStart"/>
            <w:r>
              <w:rPr>
                <w:b/>
              </w:rPr>
              <w:t>budowlanych  - 1 osoba</w:t>
            </w:r>
            <w:proofErr w:type="gramEnd"/>
            <w:r>
              <w:rPr>
                <w:b/>
              </w:rPr>
              <w:t xml:space="preserve"> </w:t>
            </w:r>
          </w:p>
        </w:tc>
      </w:tr>
      <w:tr w:rsidR="00F76BD8">
        <w:tc>
          <w:tcPr>
            <w:tcW w:w="690" w:type="dxa"/>
            <w:shd w:val="clear" w:color="auto" w:fill="auto"/>
            <w:tcMar>
              <w:top w:w="100" w:type="dxa"/>
              <w:left w:w="100" w:type="dxa"/>
              <w:bottom w:w="100" w:type="dxa"/>
              <w:right w:w="100" w:type="dxa"/>
            </w:tcMar>
          </w:tcPr>
          <w:p w:rsidR="00F76BD8" w:rsidRDefault="00F76BD8"/>
        </w:tc>
        <w:tc>
          <w:tcPr>
            <w:tcW w:w="3075" w:type="dxa"/>
            <w:shd w:val="clear" w:color="auto" w:fill="auto"/>
            <w:tcMar>
              <w:top w:w="100" w:type="dxa"/>
              <w:left w:w="100" w:type="dxa"/>
              <w:bottom w:w="100" w:type="dxa"/>
              <w:right w:w="100" w:type="dxa"/>
            </w:tcMar>
          </w:tcPr>
          <w:p w:rsidR="00F76BD8" w:rsidRDefault="00671EE7">
            <w:r>
              <w:t>Uprawnienia ( kwalifikacje zawodowe)</w:t>
            </w:r>
          </w:p>
        </w:tc>
        <w:tc>
          <w:tcPr>
            <w:tcW w:w="4830" w:type="dxa"/>
            <w:shd w:val="clear" w:color="auto" w:fill="auto"/>
            <w:tcMar>
              <w:top w:w="100" w:type="dxa"/>
              <w:left w:w="100" w:type="dxa"/>
              <w:bottom w:w="100" w:type="dxa"/>
              <w:right w:w="100" w:type="dxa"/>
            </w:tcMar>
          </w:tcPr>
          <w:p w:rsidR="00F76BD8" w:rsidRDefault="00671EE7">
            <w:pPr>
              <w:tabs>
                <w:tab w:val="left" w:pos="1336"/>
              </w:tabs>
              <w:spacing w:line="276" w:lineRule="auto"/>
              <w:ind w:right="211"/>
              <w:jc w:val="both"/>
            </w:pPr>
            <w:proofErr w:type="gramStart"/>
            <w:r>
              <w:t>posiadającym</w:t>
            </w:r>
            <w:proofErr w:type="gramEnd"/>
            <w:r>
              <w:t xml:space="preserve"> uprawnienia do kierowania robotami budowlanymi bez ograniczeń w specjalności konstrukcyjno-budowlanej lub odpowiadające im ważne uprawnienia budowlane wydane na podstawie wcześniej obowiązujących przepisów</w:t>
            </w:r>
          </w:p>
        </w:tc>
      </w:tr>
      <w:tr w:rsidR="00F76BD8">
        <w:tc>
          <w:tcPr>
            <w:tcW w:w="690" w:type="dxa"/>
            <w:shd w:val="clear" w:color="auto" w:fill="auto"/>
            <w:tcMar>
              <w:top w:w="100" w:type="dxa"/>
              <w:left w:w="100" w:type="dxa"/>
              <w:bottom w:w="100" w:type="dxa"/>
              <w:right w:w="100" w:type="dxa"/>
            </w:tcMar>
          </w:tcPr>
          <w:p w:rsidR="00F76BD8" w:rsidRDefault="00F76BD8"/>
        </w:tc>
        <w:tc>
          <w:tcPr>
            <w:tcW w:w="3075" w:type="dxa"/>
            <w:shd w:val="clear" w:color="auto" w:fill="auto"/>
            <w:tcMar>
              <w:top w:w="100" w:type="dxa"/>
              <w:left w:w="100" w:type="dxa"/>
              <w:bottom w:w="100" w:type="dxa"/>
              <w:right w:w="100" w:type="dxa"/>
            </w:tcMar>
          </w:tcPr>
          <w:p w:rsidR="00F76BD8" w:rsidRDefault="00671EE7">
            <w:r>
              <w:t xml:space="preserve">Doświadczenie </w:t>
            </w:r>
          </w:p>
        </w:tc>
        <w:tc>
          <w:tcPr>
            <w:tcW w:w="4830" w:type="dxa"/>
            <w:shd w:val="clear" w:color="auto" w:fill="auto"/>
            <w:tcMar>
              <w:top w:w="100" w:type="dxa"/>
              <w:left w:w="100" w:type="dxa"/>
              <w:bottom w:w="100" w:type="dxa"/>
              <w:right w:w="100" w:type="dxa"/>
            </w:tcMar>
          </w:tcPr>
          <w:p w:rsidR="00F76BD8" w:rsidRDefault="00671EE7">
            <w:pPr>
              <w:tabs>
                <w:tab w:val="left" w:pos="1336"/>
              </w:tabs>
              <w:spacing w:line="276" w:lineRule="auto"/>
              <w:ind w:right="211"/>
              <w:jc w:val="both"/>
              <w:rPr>
                <w:color w:val="000000"/>
              </w:rPr>
            </w:pPr>
            <w:r>
              <w:rPr>
                <w:color w:val="000000"/>
              </w:rPr>
              <w:t xml:space="preserve">posiadającym doświadczenie zdobyte w okresie ostatnich </w:t>
            </w:r>
            <w:r>
              <w:rPr>
                <w:b/>
                <w:color w:val="000000"/>
              </w:rPr>
              <w:t xml:space="preserve">5 lat </w:t>
            </w:r>
            <w:r>
              <w:rPr>
                <w:color w:val="000000"/>
              </w:rPr>
              <w:t xml:space="preserve">liczonych wstecz od dnia, w którym upływa termin składania ofert w pełnieniu funkcji kierownika </w:t>
            </w:r>
            <w:proofErr w:type="gramStart"/>
            <w:r>
              <w:rPr>
                <w:color w:val="000000"/>
              </w:rPr>
              <w:t>budowy dla co</w:t>
            </w:r>
            <w:proofErr w:type="gramEnd"/>
            <w:r>
              <w:rPr>
                <w:color w:val="000000"/>
              </w:rPr>
              <w:t xml:space="preserve"> najmniej 1 inwestycji polegającej na budowie budynku użyteczności publicznej o wartości inwestycji co najmniej 1 000 000,00 zł. </w:t>
            </w:r>
            <w:proofErr w:type="gramStart"/>
            <w:r>
              <w:rPr>
                <w:color w:val="000000"/>
              </w:rPr>
              <w:t>brutto</w:t>
            </w:r>
            <w:proofErr w:type="gramEnd"/>
            <w:r>
              <w:rPr>
                <w:color w:val="000000"/>
              </w:rPr>
              <w:t xml:space="preserve"> (słownie złotych: jeden milion 00/100);</w:t>
            </w:r>
          </w:p>
          <w:p w:rsidR="00B36E29" w:rsidRDefault="00B36E29" w:rsidP="00B36E29">
            <w:pPr>
              <w:tabs>
                <w:tab w:val="left" w:pos="1336"/>
              </w:tabs>
              <w:spacing w:line="276" w:lineRule="auto"/>
              <w:ind w:right="211"/>
              <w:jc w:val="both"/>
            </w:pPr>
            <w:r>
              <w:rPr>
                <w:color w:val="000000"/>
                <w:sz w:val="20"/>
                <w:szCs w:val="20"/>
              </w:rPr>
              <w:t>Okres pełnienia tej funkcji musi być w sposób nieprzerwany, przez co najmniej 6 miesięcy w okresie ostatnich 5 lat</w:t>
            </w:r>
          </w:p>
        </w:tc>
      </w:tr>
    </w:tbl>
    <w:tbl>
      <w:tblPr>
        <w:tblStyle w:val="af"/>
        <w:tblW w:w="8595" w:type="dxa"/>
        <w:tblInd w:w="9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3075"/>
        <w:gridCol w:w="4830"/>
      </w:tblGrid>
      <w:tr w:rsidR="00F76BD8">
        <w:trPr>
          <w:trHeight w:val="420"/>
        </w:trPr>
        <w:tc>
          <w:tcPr>
            <w:tcW w:w="690" w:type="dxa"/>
            <w:shd w:val="clear" w:color="auto" w:fill="EFEFEF"/>
            <w:tcMar>
              <w:top w:w="100" w:type="dxa"/>
              <w:left w:w="100" w:type="dxa"/>
              <w:bottom w:w="100" w:type="dxa"/>
              <w:right w:w="100" w:type="dxa"/>
            </w:tcMar>
          </w:tcPr>
          <w:p w:rsidR="00F76BD8" w:rsidRDefault="00671EE7">
            <w:r>
              <w:t>L.P</w:t>
            </w:r>
          </w:p>
        </w:tc>
        <w:tc>
          <w:tcPr>
            <w:tcW w:w="7905" w:type="dxa"/>
            <w:gridSpan w:val="2"/>
            <w:shd w:val="clear" w:color="auto" w:fill="EFEFEF"/>
            <w:tcMar>
              <w:top w:w="100" w:type="dxa"/>
              <w:left w:w="100" w:type="dxa"/>
              <w:bottom w:w="100" w:type="dxa"/>
              <w:right w:w="100" w:type="dxa"/>
            </w:tcMar>
          </w:tcPr>
          <w:p w:rsidR="00F76BD8" w:rsidRDefault="00671EE7">
            <w:r>
              <w:t>OSOBA</w:t>
            </w:r>
          </w:p>
        </w:tc>
      </w:tr>
      <w:tr w:rsidR="00F76BD8">
        <w:trPr>
          <w:trHeight w:val="536"/>
        </w:trPr>
        <w:tc>
          <w:tcPr>
            <w:tcW w:w="690" w:type="dxa"/>
            <w:shd w:val="clear" w:color="auto" w:fill="auto"/>
            <w:tcMar>
              <w:top w:w="100" w:type="dxa"/>
              <w:left w:w="100" w:type="dxa"/>
              <w:bottom w:w="100" w:type="dxa"/>
              <w:right w:w="100" w:type="dxa"/>
            </w:tcMar>
          </w:tcPr>
          <w:p w:rsidR="00F76BD8" w:rsidRDefault="00671EE7">
            <w:r>
              <w:t>1</w:t>
            </w:r>
          </w:p>
        </w:tc>
        <w:tc>
          <w:tcPr>
            <w:tcW w:w="7905" w:type="dxa"/>
            <w:gridSpan w:val="2"/>
            <w:shd w:val="clear" w:color="auto" w:fill="auto"/>
            <w:tcMar>
              <w:top w:w="100" w:type="dxa"/>
              <w:left w:w="100" w:type="dxa"/>
              <w:bottom w:w="100" w:type="dxa"/>
              <w:right w:w="100" w:type="dxa"/>
            </w:tcMar>
          </w:tcPr>
          <w:p w:rsidR="00F76BD8" w:rsidRDefault="00671EE7">
            <w:pPr>
              <w:tabs>
                <w:tab w:val="left" w:pos="1336"/>
              </w:tabs>
              <w:spacing w:line="276" w:lineRule="auto"/>
              <w:ind w:right="211"/>
              <w:jc w:val="both"/>
            </w:pPr>
            <w:r>
              <w:rPr>
                <w:b/>
              </w:rPr>
              <w:t xml:space="preserve">Kierownik robót </w:t>
            </w:r>
            <w:proofErr w:type="gramStart"/>
            <w:r>
              <w:rPr>
                <w:b/>
              </w:rPr>
              <w:t>elektrycznych  i</w:t>
            </w:r>
            <w:proofErr w:type="gramEnd"/>
            <w:r>
              <w:rPr>
                <w:b/>
              </w:rPr>
              <w:t xml:space="preserve"> elektroenergetycznych - 1 osoba </w:t>
            </w:r>
          </w:p>
        </w:tc>
      </w:tr>
      <w:tr w:rsidR="00F76BD8">
        <w:tc>
          <w:tcPr>
            <w:tcW w:w="690" w:type="dxa"/>
            <w:shd w:val="clear" w:color="auto" w:fill="auto"/>
            <w:tcMar>
              <w:top w:w="100" w:type="dxa"/>
              <w:left w:w="100" w:type="dxa"/>
              <w:bottom w:w="100" w:type="dxa"/>
              <w:right w:w="100" w:type="dxa"/>
            </w:tcMar>
          </w:tcPr>
          <w:p w:rsidR="00F76BD8" w:rsidRDefault="00F76BD8"/>
        </w:tc>
        <w:tc>
          <w:tcPr>
            <w:tcW w:w="3075" w:type="dxa"/>
            <w:shd w:val="clear" w:color="auto" w:fill="auto"/>
            <w:tcMar>
              <w:top w:w="100" w:type="dxa"/>
              <w:left w:w="100" w:type="dxa"/>
              <w:bottom w:w="100" w:type="dxa"/>
              <w:right w:w="100" w:type="dxa"/>
            </w:tcMar>
          </w:tcPr>
          <w:p w:rsidR="00F76BD8" w:rsidRDefault="00671EE7">
            <w:r>
              <w:t>Uprawnienia ( kwalifikacje zawodowe)</w:t>
            </w:r>
          </w:p>
        </w:tc>
        <w:tc>
          <w:tcPr>
            <w:tcW w:w="4830" w:type="dxa"/>
            <w:shd w:val="clear" w:color="auto" w:fill="auto"/>
            <w:tcMar>
              <w:top w:w="100" w:type="dxa"/>
              <w:left w:w="100" w:type="dxa"/>
              <w:bottom w:w="100" w:type="dxa"/>
              <w:right w:w="100" w:type="dxa"/>
            </w:tcMar>
          </w:tcPr>
          <w:p w:rsidR="00F76BD8" w:rsidRDefault="00671EE7">
            <w:pPr>
              <w:tabs>
                <w:tab w:val="left" w:pos="1464"/>
                <w:tab w:val="left" w:pos="1466"/>
              </w:tabs>
              <w:spacing w:line="276" w:lineRule="auto"/>
              <w:ind w:right="215"/>
              <w:jc w:val="both"/>
            </w:pPr>
            <w:proofErr w:type="gramStart"/>
            <w:r>
              <w:t>posiadającym</w:t>
            </w:r>
            <w:proofErr w:type="gramEnd"/>
            <w:r>
              <w:t xml:space="preserve"> uprawnienia do </w:t>
            </w:r>
            <w:r>
              <w:rPr>
                <w:b/>
              </w:rPr>
              <w:t xml:space="preserve">kierowania robotami budowlanymi bez ograniczeń w specjalności instalacyjnej w zakresie sieci, instalacji i urządzeń elektrycznych i elektroenergetycznych </w:t>
            </w:r>
            <w:r>
              <w:t>lub odpowiadające im ważne uprawnienia budowlane wydane na podstawie wcześniej obowiązujących przepisów;</w:t>
            </w:r>
          </w:p>
        </w:tc>
      </w:tr>
      <w:tr w:rsidR="00F76BD8">
        <w:tc>
          <w:tcPr>
            <w:tcW w:w="690" w:type="dxa"/>
            <w:shd w:val="clear" w:color="auto" w:fill="auto"/>
            <w:tcMar>
              <w:top w:w="100" w:type="dxa"/>
              <w:left w:w="100" w:type="dxa"/>
              <w:bottom w:w="100" w:type="dxa"/>
              <w:right w:w="100" w:type="dxa"/>
            </w:tcMar>
          </w:tcPr>
          <w:p w:rsidR="00F76BD8" w:rsidRDefault="00F76BD8"/>
        </w:tc>
        <w:tc>
          <w:tcPr>
            <w:tcW w:w="3075" w:type="dxa"/>
            <w:shd w:val="clear" w:color="auto" w:fill="auto"/>
            <w:tcMar>
              <w:top w:w="100" w:type="dxa"/>
              <w:left w:w="100" w:type="dxa"/>
              <w:bottom w:w="100" w:type="dxa"/>
              <w:right w:w="100" w:type="dxa"/>
            </w:tcMar>
          </w:tcPr>
          <w:p w:rsidR="00F76BD8" w:rsidRDefault="00671EE7">
            <w:r>
              <w:t xml:space="preserve">Doświadczenie </w:t>
            </w:r>
          </w:p>
        </w:tc>
        <w:tc>
          <w:tcPr>
            <w:tcW w:w="4830" w:type="dxa"/>
            <w:shd w:val="clear" w:color="auto" w:fill="auto"/>
            <w:tcMar>
              <w:top w:w="100" w:type="dxa"/>
              <w:left w:w="100" w:type="dxa"/>
              <w:bottom w:w="100" w:type="dxa"/>
              <w:right w:w="100" w:type="dxa"/>
            </w:tcMar>
          </w:tcPr>
          <w:p w:rsidR="00F76BD8" w:rsidRDefault="00671EE7">
            <w:pPr>
              <w:rPr>
                <w:color w:val="000000"/>
              </w:rPr>
            </w:pPr>
            <w:r>
              <w:rPr>
                <w:color w:val="000000"/>
              </w:rPr>
              <w:t xml:space="preserve">Doświadczenie zdobyte w okresie ostatnich 5 lat liczonych wstecz od dnia, w którym upływa termin składania ofert, w danym zakresie i specjalności w trakcie realizacji co najmniej 1 inwestycji polegającej na budowie budynku użyteczności publicznej o wartości inwestycji co </w:t>
            </w:r>
            <w:proofErr w:type="gramStart"/>
            <w:r>
              <w:rPr>
                <w:color w:val="000000"/>
              </w:rPr>
              <w:t xml:space="preserve">najmniej </w:t>
            </w:r>
            <w:r>
              <w:rPr>
                <w:color w:val="FF0000"/>
              </w:rPr>
              <w:t xml:space="preserve"> </w:t>
            </w:r>
            <w:r>
              <w:t>800,00 zł</w:t>
            </w:r>
            <w:proofErr w:type="gramEnd"/>
            <w:r>
              <w:t xml:space="preserve"> br</w:t>
            </w:r>
            <w:r>
              <w:rPr>
                <w:color w:val="000000"/>
              </w:rPr>
              <w:t>utto (słownie</w:t>
            </w:r>
            <w:r>
              <w:t>: osiemset tysięcy złotych 00/100</w:t>
            </w:r>
            <w:r>
              <w:rPr>
                <w:color w:val="000000"/>
              </w:rPr>
              <w:t>);</w:t>
            </w:r>
          </w:p>
          <w:p w:rsidR="00B36E29" w:rsidRDefault="00B36E29">
            <w:r>
              <w:rPr>
                <w:color w:val="000000"/>
                <w:sz w:val="20"/>
                <w:szCs w:val="20"/>
              </w:rPr>
              <w:t xml:space="preserve">Okres pełnienia tej funkcji musi być w sposób </w:t>
            </w:r>
            <w:r>
              <w:rPr>
                <w:color w:val="000000"/>
                <w:sz w:val="20"/>
                <w:szCs w:val="20"/>
              </w:rPr>
              <w:lastRenderedPageBreak/>
              <w:t>nieprzerwany, przez co najmniej 6 miesięcy w okresie ostatnich 5 lat</w:t>
            </w:r>
          </w:p>
        </w:tc>
      </w:tr>
    </w:tbl>
    <w:p w:rsidR="00F76BD8" w:rsidRDefault="00F76BD8">
      <w:pPr>
        <w:pBdr>
          <w:top w:val="nil"/>
          <w:left w:val="nil"/>
          <w:bottom w:val="nil"/>
          <w:right w:val="nil"/>
          <w:between w:val="nil"/>
        </w:pBdr>
        <w:spacing w:before="83"/>
        <w:rPr>
          <w:color w:val="000000"/>
        </w:rPr>
      </w:pPr>
    </w:p>
    <w:p w:rsidR="00F76BD8" w:rsidRDefault="00671EE7">
      <w:pPr>
        <w:pBdr>
          <w:top w:val="nil"/>
          <w:left w:val="nil"/>
          <w:bottom w:val="nil"/>
          <w:right w:val="nil"/>
          <w:between w:val="nil"/>
        </w:pBdr>
        <w:ind w:left="258"/>
        <w:rPr>
          <w:b/>
          <w:color w:val="000000"/>
        </w:rPr>
      </w:pPr>
      <w:r>
        <w:rPr>
          <w:b/>
          <w:color w:val="000000"/>
          <w:u w:val="single"/>
        </w:rPr>
        <w:t>UWAGI:</w:t>
      </w:r>
    </w:p>
    <w:p w:rsidR="00F76BD8" w:rsidRDefault="00671EE7">
      <w:pPr>
        <w:numPr>
          <w:ilvl w:val="0"/>
          <w:numId w:val="7"/>
        </w:numPr>
        <w:pBdr>
          <w:top w:val="nil"/>
          <w:left w:val="nil"/>
          <w:bottom w:val="nil"/>
          <w:right w:val="nil"/>
          <w:between w:val="nil"/>
        </w:pBdr>
        <w:tabs>
          <w:tab w:val="left" w:pos="823"/>
          <w:tab w:val="left" w:pos="825"/>
        </w:tabs>
        <w:spacing w:before="201" w:line="276" w:lineRule="auto"/>
        <w:ind w:right="223"/>
        <w:jc w:val="both"/>
        <w:rPr>
          <w:color w:val="000000"/>
          <w:sz w:val="20"/>
          <w:szCs w:val="20"/>
        </w:rPr>
      </w:pPr>
      <w:r>
        <w:rPr>
          <w:color w:val="000000"/>
          <w:sz w:val="20"/>
          <w:szCs w:val="20"/>
        </w:rPr>
        <w:t xml:space="preserve">wymagany okres doświadczenia osób skierowanych do realizacji zamówienia zostanie uznany za spełniony również w przypadku, gdy wykonywanie funkcji kierownika budowy / robót budowlanych zakończyło się w okresie ostatnich 5 lat przed upływem terminu składania </w:t>
      </w:r>
      <w:proofErr w:type="gramStart"/>
      <w:r>
        <w:rPr>
          <w:color w:val="000000"/>
          <w:sz w:val="20"/>
          <w:szCs w:val="20"/>
        </w:rPr>
        <w:t>ofert .</w:t>
      </w:r>
      <w:proofErr w:type="gramEnd"/>
    </w:p>
    <w:p w:rsidR="00F76BD8" w:rsidRDefault="00671EE7">
      <w:pPr>
        <w:numPr>
          <w:ilvl w:val="0"/>
          <w:numId w:val="7"/>
        </w:numPr>
        <w:pBdr>
          <w:top w:val="nil"/>
          <w:left w:val="nil"/>
          <w:bottom w:val="nil"/>
          <w:right w:val="nil"/>
          <w:between w:val="nil"/>
        </w:pBdr>
        <w:tabs>
          <w:tab w:val="left" w:pos="823"/>
          <w:tab w:val="left" w:pos="825"/>
        </w:tabs>
        <w:spacing w:before="24" w:line="276" w:lineRule="auto"/>
        <w:ind w:right="223"/>
        <w:jc w:val="both"/>
        <w:rPr>
          <w:color w:val="000000"/>
          <w:sz w:val="20"/>
          <w:szCs w:val="20"/>
        </w:rPr>
      </w:pPr>
      <w:r>
        <w:rPr>
          <w:color w:val="000000"/>
          <w:sz w:val="20"/>
          <w:szCs w:val="20"/>
        </w:rPr>
        <w:t>Zamawiający uzna doświadczenie kierownika budowy lub kierowników robót poszczególnych branż za spełnione, jeżeli każda wskazana osoba pełniła tę funkcję w sposób nieprzerwany, przez co najmniej 6 miesięcy w okresie ostatnich 5 lat liczonym wstecz od dnia, w którym upływa termin składania ofert,</w:t>
      </w:r>
    </w:p>
    <w:p w:rsidR="00F76BD8" w:rsidRDefault="00671EE7">
      <w:pPr>
        <w:numPr>
          <w:ilvl w:val="0"/>
          <w:numId w:val="7"/>
        </w:numPr>
        <w:pBdr>
          <w:top w:val="nil"/>
          <w:left w:val="nil"/>
          <w:bottom w:val="nil"/>
          <w:right w:val="nil"/>
          <w:between w:val="nil"/>
        </w:pBdr>
        <w:tabs>
          <w:tab w:val="left" w:pos="823"/>
          <w:tab w:val="left" w:pos="825"/>
        </w:tabs>
        <w:spacing w:before="24" w:line="276" w:lineRule="auto"/>
        <w:ind w:right="223"/>
        <w:jc w:val="both"/>
        <w:rPr>
          <w:color w:val="000000"/>
          <w:sz w:val="20"/>
          <w:szCs w:val="20"/>
        </w:rPr>
      </w:pPr>
      <w:proofErr w:type="gramStart"/>
      <w:r>
        <w:rPr>
          <w:color w:val="000000"/>
          <w:sz w:val="20"/>
          <w:szCs w:val="20"/>
        </w:rPr>
        <w:t>w</w:t>
      </w:r>
      <w:proofErr w:type="gramEnd"/>
      <w:r>
        <w:rPr>
          <w:color w:val="000000"/>
          <w:sz w:val="20"/>
          <w:szCs w:val="20"/>
        </w:rPr>
        <w:t xml:space="preserve"> przypadku warunku w zakresie dysponowania osobami skierowanymi przez Wykonawcę do realizacji zamówienia, Zamawiający uznaje wymagane uprawnienia określone w ustawie z dnia 7 lipca 1994 r. Prawo budowlane (Dz.U. </w:t>
      </w:r>
      <w:proofErr w:type="gramStart"/>
      <w:r>
        <w:rPr>
          <w:color w:val="000000"/>
          <w:sz w:val="20"/>
          <w:szCs w:val="20"/>
        </w:rPr>
        <w:t>z</w:t>
      </w:r>
      <w:proofErr w:type="gramEnd"/>
      <w:r>
        <w:rPr>
          <w:color w:val="000000"/>
          <w:sz w:val="20"/>
          <w:szCs w:val="20"/>
        </w:rPr>
        <w:t xml:space="preserve"> 2020r. poz. 1333 z późn. </w:t>
      </w:r>
      <w:proofErr w:type="gramStart"/>
      <w:r>
        <w:rPr>
          <w:color w:val="000000"/>
          <w:sz w:val="20"/>
          <w:szCs w:val="20"/>
        </w:rPr>
        <w:t>zm</w:t>
      </w:r>
      <w:proofErr w:type="gramEnd"/>
      <w:r>
        <w:rPr>
          <w:color w:val="000000"/>
          <w:sz w:val="20"/>
          <w:szCs w:val="20"/>
        </w:rPr>
        <w:t xml:space="preserve">.) oraz uprawnienia wydane na podstawie wcześniej obowiązujących przepisów prawnych lub odpowiadające im uprawnienia budowlane, które zostały wydane obywatelom państw Europejskiego Obszaru Gospodarczego oraz innych przepisów ustawy Prawo Budowlane oraz ustawy o zasadach uznawania kwalifikacji zawodowych nabytych w państwach członkowskich Unii Europejskiej (Dz.U. </w:t>
      </w:r>
      <w:proofErr w:type="gramStart"/>
      <w:r>
        <w:rPr>
          <w:color w:val="000000"/>
          <w:sz w:val="20"/>
          <w:szCs w:val="20"/>
        </w:rPr>
        <w:t>z</w:t>
      </w:r>
      <w:proofErr w:type="gramEnd"/>
      <w:r>
        <w:rPr>
          <w:color w:val="000000"/>
          <w:sz w:val="20"/>
          <w:szCs w:val="20"/>
        </w:rPr>
        <w:t xml:space="preserve"> 2020 r. poz. 220 z późn. </w:t>
      </w:r>
      <w:proofErr w:type="gramStart"/>
      <w:r>
        <w:rPr>
          <w:color w:val="000000"/>
          <w:sz w:val="20"/>
          <w:szCs w:val="20"/>
        </w:rPr>
        <w:t>zm</w:t>
      </w:r>
      <w:proofErr w:type="gramEnd"/>
      <w:r>
        <w:rPr>
          <w:color w:val="000000"/>
          <w:sz w:val="20"/>
          <w:szCs w:val="20"/>
        </w:rPr>
        <w:t>.);</w:t>
      </w:r>
    </w:p>
    <w:p w:rsidR="00F76BD8" w:rsidRDefault="00F76BD8">
      <w:pPr>
        <w:pBdr>
          <w:top w:val="nil"/>
          <w:left w:val="nil"/>
          <w:bottom w:val="nil"/>
          <w:right w:val="nil"/>
          <w:between w:val="nil"/>
        </w:pBdr>
        <w:tabs>
          <w:tab w:val="left" w:pos="823"/>
          <w:tab w:val="left" w:pos="825"/>
        </w:tabs>
        <w:spacing w:before="23" w:line="276" w:lineRule="auto"/>
        <w:ind w:left="825" w:right="217"/>
        <w:jc w:val="both"/>
        <w:rPr>
          <w:color w:val="FF0000"/>
          <w:sz w:val="20"/>
          <w:szCs w:val="20"/>
        </w:rPr>
      </w:pPr>
    </w:p>
    <w:p w:rsidR="00F76BD8" w:rsidRPr="00F264EC" w:rsidRDefault="00671EE7" w:rsidP="00F264EC">
      <w:pPr>
        <w:pBdr>
          <w:top w:val="nil"/>
          <w:left w:val="nil"/>
          <w:bottom w:val="nil"/>
          <w:right w:val="nil"/>
          <w:between w:val="nil"/>
        </w:pBdr>
        <w:tabs>
          <w:tab w:val="left" w:pos="823"/>
          <w:tab w:val="left" w:pos="825"/>
        </w:tabs>
        <w:spacing w:before="23" w:line="276" w:lineRule="auto"/>
        <w:ind w:right="217"/>
        <w:jc w:val="both"/>
      </w:pPr>
      <w:r>
        <w:rPr>
          <w:color w:val="FF0000"/>
          <w:sz w:val="20"/>
          <w:szCs w:val="20"/>
        </w:rPr>
        <w:tab/>
      </w:r>
      <w:r>
        <w:t xml:space="preserve">Dopuszcza się wskazywanie w ofercie, osoby na więcej niż jedno stanowisko. </w:t>
      </w:r>
    </w:p>
    <w:p w:rsidR="00F76BD8" w:rsidRDefault="00671EE7">
      <w:pPr>
        <w:tabs>
          <w:tab w:val="left" w:pos="683"/>
        </w:tabs>
        <w:spacing w:after="240" w:line="276" w:lineRule="auto"/>
        <w:jc w:val="both"/>
        <w:rPr>
          <w:b/>
          <w:sz w:val="28"/>
          <w:szCs w:val="28"/>
        </w:rPr>
      </w:pPr>
      <w:r>
        <w:rPr>
          <w:b/>
          <w:sz w:val="28"/>
          <w:szCs w:val="28"/>
        </w:rPr>
        <w:t>ROZDZIAŁ 6</w:t>
      </w:r>
    </w:p>
    <w:p w:rsidR="00F76BD8" w:rsidRDefault="00671EE7">
      <w:pPr>
        <w:tabs>
          <w:tab w:val="left" w:pos="683"/>
        </w:tabs>
        <w:spacing w:before="240" w:after="240" w:line="276" w:lineRule="auto"/>
        <w:jc w:val="both"/>
        <w:rPr>
          <w:b/>
          <w:sz w:val="28"/>
          <w:szCs w:val="28"/>
        </w:rPr>
      </w:pPr>
      <w:r>
        <w:rPr>
          <w:b/>
          <w:sz w:val="28"/>
          <w:szCs w:val="28"/>
        </w:rPr>
        <w:t>6. PODSTAWY WYKLUCZENIA Z UDZIAŁU W POSTĘPOWANIU</w:t>
      </w:r>
    </w:p>
    <w:p w:rsidR="00F76BD8" w:rsidRDefault="00671EE7">
      <w:pPr>
        <w:tabs>
          <w:tab w:val="left" w:pos="683"/>
        </w:tabs>
        <w:spacing w:before="240" w:after="240" w:line="360" w:lineRule="auto"/>
        <w:jc w:val="both"/>
      </w:pPr>
      <w:r>
        <w:rPr>
          <w:b/>
        </w:rPr>
        <w:t>61. Przesłanki wykluczenia</w:t>
      </w:r>
      <w:r>
        <w:t>.</w:t>
      </w:r>
    </w:p>
    <w:p w:rsidR="00F76BD8" w:rsidRDefault="00671EE7" w:rsidP="009E1565">
      <w:pPr>
        <w:tabs>
          <w:tab w:val="left" w:pos="683"/>
        </w:tabs>
        <w:spacing w:line="360" w:lineRule="auto"/>
        <w:jc w:val="both"/>
      </w:pPr>
      <w:r>
        <w:t xml:space="preserve">6.1.1 Do udziału w postępowaniu dopuszczeni są jedynie wykonawcy, którzy nie są powiązani </w:t>
      </w:r>
      <w:r>
        <w:br/>
        <w:t xml:space="preserve">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w:t>
      </w:r>
      <w:r>
        <w:br/>
        <w:t>z przeprowadzeniem procedury wyboru wykonawcy a wykonawcą, polegające w szczególności na:</w:t>
      </w:r>
    </w:p>
    <w:p w:rsidR="009E1565" w:rsidRDefault="009E1565" w:rsidP="009E1565">
      <w:pPr>
        <w:tabs>
          <w:tab w:val="left" w:pos="683"/>
        </w:tabs>
        <w:spacing w:line="360" w:lineRule="auto"/>
        <w:jc w:val="both"/>
      </w:pPr>
      <w:r>
        <w:t xml:space="preserve">a) uczestniczeniu w </w:t>
      </w:r>
      <w:proofErr w:type="gramStart"/>
      <w:r>
        <w:t>spółce jako</w:t>
      </w:r>
      <w:proofErr w:type="gramEnd"/>
      <w:r>
        <w:t xml:space="preserve"> wspólnik spółki cywilnej lub spółki osobowej, posiadaniu co najmniej 10% udziałów lub akcji (o ile niższy próg nie wynika z przepisów prawa), pełnieniu funkcji członka organu nadzorczego lub zarządzającego, prokurenta, pełnomocnika, </w:t>
      </w:r>
    </w:p>
    <w:p w:rsidR="009E1565" w:rsidRDefault="009E1565" w:rsidP="009E1565">
      <w:pPr>
        <w:tabs>
          <w:tab w:val="left" w:pos="683"/>
        </w:tabs>
        <w:spacing w:line="360" w:lineRule="auto"/>
        <w:jc w:val="both"/>
      </w:pPr>
      <w:proofErr w:type="gramStart"/>
      <w:r>
        <w:t>b</w:t>
      </w:r>
      <w:proofErr w:type="gramEnd"/>
      <w: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rsidR="009E1565" w:rsidRDefault="009E1565">
      <w:pPr>
        <w:tabs>
          <w:tab w:val="left" w:pos="683"/>
        </w:tabs>
        <w:spacing w:before="240" w:after="240" w:line="360" w:lineRule="auto"/>
        <w:jc w:val="both"/>
      </w:pPr>
      <w:r>
        <w:lastRenderedPageBreak/>
        <w:t xml:space="preserve">c) pozostawaniu z wykonawcą w takim stosunku prawnym lub faktycznym, że istnieje uzasadniona </w:t>
      </w:r>
      <w:proofErr w:type="gramStart"/>
      <w:r>
        <w:t>wątpliwość co</w:t>
      </w:r>
      <w:proofErr w:type="gramEnd"/>
      <w:r>
        <w:t xml:space="preserve"> do ich bezstronności lub niezależności w związku z postępowaniem o udzielenie zamówienia.</w:t>
      </w:r>
    </w:p>
    <w:p w:rsidR="00F76BD8" w:rsidRDefault="00671EE7">
      <w:pPr>
        <w:tabs>
          <w:tab w:val="left" w:pos="683"/>
        </w:tabs>
        <w:spacing w:before="240" w:after="240" w:line="360" w:lineRule="auto"/>
        <w:jc w:val="both"/>
      </w:pPr>
      <w:r>
        <w:t xml:space="preserve">Sposób oceny spełniania braku podstaw wykluczenia: Weryfikacja nastąpi w oparciu o szczegółową analizę oświadczenia Wykonawcy o braku ww. powiązań osobowych lub kapitałowych </w:t>
      </w:r>
      <w:r>
        <w:br/>
        <w:t xml:space="preserve">z Zamawiającym </w:t>
      </w:r>
      <w:r>
        <w:rPr>
          <w:color w:val="000000"/>
        </w:rPr>
        <w:t xml:space="preserve">- Załącznik nr 3. do zapytania </w:t>
      </w:r>
      <w:r>
        <w:t>ofertowego.</w:t>
      </w:r>
    </w:p>
    <w:p w:rsidR="00F76BD8" w:rsidRDefault="00671EE7">
      <w:pPr>
        <w:tabs>
          <w:tab w:val="left" w:pos="683"/>
        </w:tabs>
        <w:spacing w:before="240" w:after="240" w:line="360" w:lineRule="auto"/>
        <w:jc w:val="both"/>
      </w:pPr>
      <w:r>
        <w:t>W sytuacji wystąpienia powiązania, o którym mowa w pkt. 7.1.1 zapytania ofertowego, Wykonawca będzie podlegał wykluczeniu z postępowania.</w:t>
      </w:r>
    </w:p>
    <w:p w:rsidR="00F76BD8" w:rsidRDefault="00671EE7">
      <w:pPr>
        <w:tabs>
          <w:tab w:val="left" w:pos="683"/>
        </w:tabs>
        <w:spacing w:before="240" w:after="240" w:line="360" w:lineRule="auto"/>
        <w:jc w:val="both"/>
      </w:pPr>
      <w:r>
        <w:t xml:space="preserve">7.2. Z postępowania zostaną wykluczeni Wykonawcy, wobec których zachodzą podstawy wykluczenia określone w art. 7 ust 1 ustawy z dnia 13 kwietnia 2022r. o szczególnych rozwiązaniach w zakresie przeciwdziałania wspieraniu agresji na Ukrainę oraz służących ochronie bezpieczeństwa narodowego (Dz. U. </w:t>
      </w:r>
      <w:proofErr w:type="gramStart"/>
      <w:r>
        <w:t>z</w:t>
      </w:r>
      <w:proofErr w:type="gramEnd"/>
      <w:r>
        <w:t xml:space="preserve"> 2023 r. poz. 129 z późn. </w:t>
      </w:r>
      <w:proofErr w:type="gramStart"/>
      <w:r>
        <w:t>zm</w:t>
      </w:r>
      <w:proofErr w:type="gramEnd"/>
      <w:r>
        <w:t>.).</w:t>
      </w:r>
    </w:p>
    <w:p w:rsidR="00F76BD8" w:rsidRDefault="00671EE7">
      <w:pPr>
        <w:tabs>
          <w:tab w:val="left" w:pos="683"/>
        </w:tabs>
        <w:spacing w:before="240" w:after="240" w:line="360" w:lineRule="auto"/>
        <w:jc w:val="both"/>
        <w:rPr>
          <w:b/>
          <w:sz w:val="28"/>
          <w:szCs w:val="28"/>
        </w:rPr>
      </w:pPr>
      <w:r>
        <w:t xml:space="preserve">Sposób oceny spełniania braku podstaw wykluczenia: Na podstawie oświadczenia złożonego </w:t>
      </w:r>
      <w:r>
        <w:br/>
        <w:t xml:space="preserve">w formularzu oferty zał. nr </w:t>
      </w:r>
      <w:r w:rsidR="00B4645C">
        <w:t>2</w:t>
      </w:r>
      <w:r>
        <w:t xml:space="preserve"> do zapytania</w:t>
      </w:r>
    </w:p>
    <w:p w:rsidR="00F76BD8" w:rsidRDefault="00671EE7" w:rsidP="009E1565">
      <w:pPr>
        <w:tabs>
          <w:tab w:val="left" w:pos="683"/>
        </w:tabs>
        <w:spacing w:line="360" w:lineRule="auto"/>
        <w:jc w:val="both"/>
        <w:rPr>
          <w:b/>
          <w:sz w:val="28"/>
          <w:szCs w:val="28"/>
        </w:rPr>
      </w:pPr>
      <w:r>
        <w:rPr>
          <w:b/>
          <w:sz w:val="28"/>
          <w:szCs w:val="28"/>
        </w:rPr>
        <w:t>ROZDZIAŁ 7</w:t>
      </w:r>
    </w:p>
    <w:p w:rsidR="00F76BD8" w:rsidRDefault="00671EE7" w:rsidP="009E1565">
      <w:pPr>
        <w:tabs>
          <w:tab w:val="left" w:pos="683"/>
        </w:tabs>
        <w:spacing w:line="360" w:lineRule="auto"/>
        <w:jc w:val="both"/>
        <w:rPr>
          <w:b/>
          <w:sz w:val="28"/>
          <w:szCs w:val="28"/>
        </w:rPr>
      </w:pPr>
      <w:r>
        <w:rPr>
          <w:b/>
          <w:sz w:val="28"/>
          <w:szCs w:val="28"/>
        </w:rPr>
        <w:t>7. OPIS SPOSOBU PRZYGOTOWANIA OFERTY</w:t>
      </w:r>
    </w:p>
    <w:p w:rsidR="00F76BD8" w:rsidRDefault="00671EE7">
      <w:pPr>
        <w:tabs>
          <w:tab w:val="left" w:pos="683"/>
        </w:tabs>
        <w:spacing w:before="240" w:after="240" w:line="360" w:lineRule="auto"/>
        <w:jc w:val="both"/>
      </w:pPr>
      <w:r>
        <w:t>7.1. Wykonawca może złożyć jedną ofertę. Złożenie więcej niż jednej oferty spowoduje odrzucenie wszystkich ofert złożonych przez wykonawcę.</w:t>
      </w:r>
    </w:p>
    <w:p w:rsidR="00F76BD8" w:rsidRDefault="00671EE7">
      <w:pPr>
        <w:tabs>
          <w:tab w:val="left" w:pos="683"/>
        </w:tabs>
        <w:spacing w:before="240" w:after="240" w:line="360" w:lineRule="auto"/>
        <w:jc w:val="both"/>
      </w:pPr>
      <w:r>
        <w:t>7.2. Oferta musi być sporządzona z zachowaniem formy pisemnej pod rygorem nieważności.</w:t>
      </w:r>
    </w:p>
    <w:p w:rsidR="00F76BD8" w:rsidRDefault="00671EE7">
      <w:pPr>
        <w:tabs>
          <w:tab w:val="left" w:pos="683"/>
        </w:tabs>
        <w:spacing w:before="240" w:after="240" w:line="360" w:lineRule="auto"/>
        <w:jc w:val="both"/>
      </w:pPr>
      <w:r>
        <w:t>7.3. Treść oferty musi być zgodna z treścią zapytania ofertowego.</w:t>
      </w:r>
    </w:p>
    <w:p w:rsidR="00F76BD8" w:rsidRDefault="00671EE7">
      <w:pPr>
        <w:tabs>
          <w:tab w:val="left" w:pos="683"/>
        </w:tabs>
        <w:spacing w:before="240" w:after="240" w:line="360" w:lineRule="auto"/>
        <w:jc w:val="both"/>
      </w:pPr>
      <w:r>
        <w:t>7.4. Oferta wraz z załącznikami musi być sporządzona czytelnie.</w:t>
      </w:r>
    </w:p>
    <w:p w:rsidR="00F76BD8" w:rsidRDefault="00671EE7">
      <w:pPr>
        <w:tabs>
          <w:tab w:val="left" w:pos="683"/>
        </w:tabs>
        <w:spacing w:before="240" w:after="240" w:line="360" w:lineRule="auto"/>
        <w:jc w:val="both"/>
      </w:pPr>
      <w:r>
        <w:t>7.5. Wszelkie zmiany naniesione przez wykonawcę w treści oferty po jej sporządzeniu muszą być parafowane przez wykonawcę.</w:t>
      </w:r>
    </w:p>
    <w:p w:rsidR="00F76BD8" w:rsidRDefault="00671EE7">
      <w:pPr>
        <w:tabs>
          <w:tab w:val="left" w:pos="683"/>
        </w:tabs>
        <w:spacing w:before="240" w:after="240" w:line="360" w:lineRule="auto"/>
        <w:jc w:val="both"/>
      </w:pPr>
      <w:r>
        <w:t>7.6. Oferta musi być podpisana przez wykonawcę, tj. osobę (osoby) reprezentującą wykonawcę, zgodnie z zasadami reprezentacji wskazanymi we właściwym rejestrze lub osobę (osoby) upoważnioną do reprezentowania wykonawcy.</w:t>
      </w:r>
    </w:p>
    <w:p w:rsidR="00F76BD8" w:rsidRDefault="00671EE7">
      <w:pPr>
        <w:tabs>
          <w:tab w:val="left" w:pos="683"/>
        </w:tabs>
        <w:spacing w:before="240" w:after="240" w:line="360" w:lineRule="auto"/>
        <w:jc w:val="both"/>
      </w:pPr>
      <w:r>
        <w:t xml:space="preserve">7.7. Jeżeli osoba (osoby) podpisująca ofertę (reprezentująca wykonawcę lub wykonawców </w:t>
      </w:r>
      <w:r>
        <w:lastRenderedPageBreak/>
        <w:t>występujących wspólnie) działa na podstawie pełnomocnictwa, pełnomocnictwo to musi zostać dołączone do oferty.</w:t>
      </w:r>
    </w:p>
    <w:p w:rsidR="00F76BD8" w:rsidRDefault="00671EE7">
      <w:pPr>
        <w:tabs>
          <w:tab w:val="left" w:pos="683"/>
        </w:tabs>
        <w:spacing w:before="240" w:after="240" w:line="360" w:lineRule="auto"/>
        <w:jc w:val="both"/>
      </w:pPr>
      <w:r>
        <w:t>7.8. Oferta wraz z załącznikami musi być sporządzona w języku polskim. Każdy dokument składający się na ofertę lub złożony wraz z ofertą sporządzony w języku innym niż polski musi być złożony wraz z tłumaczeniem na język polski.</w:t>
      </w:r>
    </w:p>
    <w:p w:rsidR="00F76BD8" w:rsidRDefault="00671EE7">
      <w:pPr>
        <w:tabs>
          <w:tab w:val="left" w:pos="683"/>
        </w:tabs>
        <w:spacing w:line="360" w:lineRule="auto"/>
        <w:jc w:val="both"/>
      </w:pPr>
      <w:r>
        <w:rPr>
          <w:sz w:val="24"/>
          <w:szCs w:val="24"/>
        </w:rPr>
        <w:t xml:space="preserve">7.9. </w:t>
      </w:r>
      <w:r>
        <w:t>Dopuszcza się możliwość składania jednej oferty przez dwa lub więcej podmiotów pod warunkiem, że taka oferta spełniać będzie następujące wymagania:</w:t>
      </w:r>
    </w:p>
    <w:p w:rsidR="00F76BD8" w:rsidRDefault="00671EE7">
      <w:pPr>
        <w:tabs>
          <w:tab w:val="left" w:pos="683"/>
        </w:tabs>
        <w:spacing w:line="360" w:lineRule="auto"/>
        <w:jc w:val="both"/>
      </w:pPr>
      <w:proofErr w:type="gramStart"/>
      <w:r>
        <w:t>a</w:t>
      </w:r>
      <w:proofErr w:type="gramEnd"/>
      <w:r>
        <w:t>) Wykonawcy występujący wspólnie muszą ustanowić pełnomocnika, jako przedstawiciela do reprezentowania ich w postępowaniu i zawarcia umowy w sprawie zamówienia, a jego upoważnienie musi być udokumentowane pełnomocnictwem podpisanym przez umocowanych przedstawicieli wszystkich Wykonawców występujących wspólnie, przy czym pełnomocnictwo to może wynikać z załączonej do oferty stosownej umowy,</w:t>
      </w:r>
    </w:p>
    <w:p w:rsidR="00F76BD8" w:rsidRDefault="00671EE7">
      <w:pPr>
        <w:tabs>
          <w:tab w:val="left" w:pos="683"/>
        </w:tabs>
        <w:spacing w:line="360" w:lineRule="auto"/>
        <w:jc w:val="both"/>
      </w:pPr>
      <w:proofErr w:type="gramStart"/>
      <w:r>
        <w:t>b</w:t>
      </w:r>
      <w:proofErr w:type="gramEnd"/>
      <w:r>
        <w:t>) Wykonawcy wspólnie ubiegający się o udzielenie zamówienia powinni łącznie spełniać warunki udziału w postępowaniu oraz złożyć dokumenty potwierdzające spełnienie tych warunków.</w:t>
      </w:r>
    </w:p>
    <w:p w:rsidR="00F76BD8" w:rsidRDefault="00671EE7">
      <w:pPr>
        <w:tabs>
          <w:tab w:val="left" w:pos="683"/>
        </w:tabs>
        <w:spacing w:line="360" w:lineRule="auto"/>
        <w:jc w:val="both"/>
      </w:pPr>
      <w:proofErr w:type="gramStart"/>
      <w:r>
        <w:t>c</w:t>
      </w:r>
      <w:proofErr w:type="gramEnd"/>
      <w:r>
        <w:t>) Wszelka korespondencja z Wykonawcami wspólnie ubiegającymi się o udzielenie zamówienia prowadzona będzie wyłącznie z pełnomocnikiem.</w:t>
      </w:r>
    </w:p>
    <w:p w:rsidR="00F76BD8" w:rsidRDefault="00671EE7">
      <w:pPr>
        <w:tabs>
          <w:tab w:val="left" w:pos="683"/>
        </w:tabs>
        <w:spacing w:before="240" w:after="240" w:line="360" w:lineRule="auto"/>
        <w:jc w:val="both"/>
      </w:pPr>
      <w:r>
        <w:t>7.10. Wykonawca ponosi wszelkie koszty związane z przygotowaniem i złożeniem oferty.</w:t>
      </w:r>
    </w:p>
    <w:p w:rsidR="00F76BD8" w:rsidRPr="00F264EC" w:rsidRDefault="00671EE7">
      <w:pPr>
        <w:tabs>
          <w:tab w:val="left" w:pos="683"/>
        </w:tabs>
        <w:spacing w:before="240" w:line="360" w:lineRule="auto"/>
        <w:jc w:val="both"/>
      </w:pPr>
      <w:r>
        <w:t>7.11. W przypadku podania przez Wykonawcę w treści oferty informacji stanowiącej tajemnicę przedsiębiorstwa w rozumieniu ustawy z dnia 16 kwietnia 1993 r. o zwalczaniu nieuczciwej konkurencji, Wykonawca zobowiązany jest do złożenia oświadczenia z wyjaśnieniem, które informacje stanowią taką tajemnicę.</w:t>
      </w:r>
    </w:p>
    <w:p w:rsidR="00F76BD8" w:rsidRDefault="00671EE7" w:rsidP="009E1565">
      <w:pPr>
        <w:tabs>
          <w:tab w:val="left" w:pos="683"/>
        </w:tabs>
        <w:spacing w:line="360" w:lineRule="auto"/>
        <w:jc w:val="both"/>
        <w:rPr>
          <w:b/>
          <w:sz w:val="28"/>
          <w:szCs w:val="28"/>
        </w:rPr>
      </w:pPr>
      <w:r>
        <w:rPr>
          <w:b/>
          <w:sz w:val="28"/>
          <w:szCs w:val="28"/>
        </w:rPr>
        <w:t>ROZDZIAŁ 8</w:t>
      </w:r>
    </w:p>
    <w:p w:rsidR="00F76BD8" w:rsidRDefault="00671EE7" w:rsidP="009E1565">
      <w:pPr>
        <w:tabs>
          <w:tab w:val="left" w:pos="683"/>
        </w:tabs>
        <w:spacing w:line="360" w:lineRule="auto"/>
        <w:jc w:val="both"/>
        <w:rPr>
          <w:sz w:val="16"/>
          <w:szCs w:val="16"/>
        </w:rPr>
      </w:pPr>
      <w:r>
        <w:rPr>
          <w:b/>
          <w:sz w:val="28"/>
          <w:szCs w:val="28"/>
        </w:rPr>
        <w:t>8. WYKAZ OŚWIADCZEŃ I DOKUMENTÓW</w:t>
      </w:r>
    </w:p>
    <w:p w:rsidR="00F76BD8" w:rsidRDefault="00671EE7">
      <w:pPr>
        <w:tabs>
          <w:tab w:val="left" w:pos="683"/>
        </w:tabs>
        <w:spacing w:before="240" w:after="240" w:line="360" w:lineRule="auto"/>
        <w:ind w:left="708"/>
        <w:jc w:val="both"/>
      </w:pPr>
      <w:r>
        <w:t>8.1.</w:t>
      </w:r>
      <w:r>
        <w:rPr>
          <w:rFonts w:ascii="Times New Roman" w:eastAsia="Times New Roman" w:hAnsi="Times New Roman" w:cs="Times New Roman"/>
          <w:sz w:val="14"/>
          <w:szCs w:val="14"/>
        </w:rPr>
        <w:t xml:space="preserve"> </w:t>
      </w:r>
      <w:r>
        <w:t>Wykonawca zobowiązany jest złożyć Formularz oferty, sporządzony według wzoru stanowiącego Załącznik nr 2 do Zapytania ofertowego.</w:t>
      </w:r>
    </w:p>
    <w:p w:rsidR="00F76BD8" w:rsidRDefault="00671EE7">
      <w:pPr>
        <w:tabs>
          <w:tab w:val="left" w:pos="683"/>
        </w:tabs>
        <w:spacing w:before="240" w:after="240" w:line="360" w:lineRule="auto"/>
        <w:ind w:left="1440" w:hanging="720"/>
        <w:jc w:val="both"/>
      </w:pPr>
      <w:r>
        <w:t>8.2.</w:t>
      </w:r>
      <w:r>
        <w:rPr>
          <w:rFonts w:ascii="Times New Roman" w:eastAsia="Times New Roman" w:hAnsi="Times New Roman" w:cs="Times New Roman"/>
          <w:sz w:val="14"/>
          <w:szCs w:val="14"/>
        </w:rPr>
        <w:t xml:space="preserve"> </w:t>
      </w:r>
      <w:r>
        <w:t xml:space="preserve">Wraz z Formularzem oferty, Wykonawca zobowiązany jest </w:t>
      </w:r>
      <w:proofErr w:type="gramStart"/>
      <w:r>
        <w:t>złożyć :</w:t>
      </w:r>
      <w:proofErr w:type="gramEnd"/>
    </w:p>
    <w:p w:rsidR="00F76BD8" w:rsidRDefault="00671EE7">
      <w:pPr>
        <w:tabs>
          <w:tab w:val="left" w:pos="683"/>
        </w:tabs>
        <w:spacing w:before="240" w:after="240" w:line="360" w:lineRule="auto"/>
        <w:ind w:left="1440" w:hanging="360"/>
        <w:jc w:val="both"/>
      </w:pPr>
      <w:proofErr w:type="gramStart"/>
      <w:r>
        <w:t>a)</w:t>
      </w:r>
      <w:r>
        <w:rPr>
          <w:rFonts w:ascii="Times New Roman" w:eastAsia="Times New Roman" w:hAnsi="Times New Roman" w:cs="Times New Roman"/>
          <w:sz w:val="14"/>
          <w:szCs w:val="14"/>
        </w:rPr>
        <w:t xml:space="preserve">    </w:t>
      </w:r>
      <w:r>
        <w:t>Oświadczenie</w:t>
      </w:r>
      <w:proofErr w:type="gramEnd"/>
      <w:r>
        <w:t xml:space="preserve"> o braku powiązań sporządzone według wzoru stanowiącego </w:t>
      </w:r>
      <w:r w:rsidR="00F264EC">
        <w:rPr>
          <w:b/>
        </w:rPr>
        <w:t>zał.</w:t>
      </w:r>
      <w:r>
        <w:rPr>
          <w:b/>
        </w:rPr>
        <w:t xml:space="preserve"> </w:t>
      </w:r>
      <w:r>
        <w:br/>
      </w:r>
      <w:r>
        <w:rPr>
          <w:b/>
        </w:rPr>
        <w:t>nr 3</w:t>
      </w:r>
      <w:r>
        <w:t xml:space="preserve"> do Zapytania ofertowego.</w:t>
      </w:r>
    </w:p>
    <w:p w:rsidR="00F76BD8" w:rsidRDefault="00671EE7">
      <w:pPr>
        <w:tabs>
          <w:tab w:val="left" w:pos="683"/>
        </w:tabs>
        <w:spacing w:before="240" w:after="240" w:line="360" w:lineRule="auto"/>
        <w:ind w:left="1440" w:hanging="360"/>
        <w:jc w:val="both"/>
      </w:pPr>
      <w:proofErr w:type="gramStart"/>
      <w:r>
        <w:t>b)</w:t>
      </w:r>
      <w:r>
        <w:rPr>
          <w:rFonts w:ascii="Times New Roman" w:eastAsia="Times New Roman" w:hAnsi="Times New Roman" w:cs="Times New Roman"/>
          <w:sz w:val="14"/>
          <w:szCs w:val="14"/>
        </w:rPr>
        <w:t xml:space="preserve">    </w:t>
      </w:r>
      <w:r>
        <w:t>Dokument</w:t>
      </w:r>
      <w:proofErr w:type="gramEnd"/>
      <w:r>
        <w:t xml:space="preserve">, z którego wynika zakres umocowania do działania w imieniu Wykonawcy </w:t>
      </w:r>
      <w:r>
        <w:lastRenderedPageBreak/>
        <w:t>w postępowaniu o udzielenie zamówienia:</w:t>
      </w:r>
    </w:p>
    <w:p w:rsidR="00F76BD8" w:rsidRDefault="00671EE7">
      <w:pPr>
        <w:tabs>
          <w:tab w:val="left" w:pos="683"/>
        </w:tabs>
        <w:spacing w:before="240" w:after="240" w:line="360" w:lineRule="auto"/>
        <w:ind w:left="1700" w:hanging="36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tj. odpis lub informacja z Krajowego Rejestru Sądowego, Centralnej Ewidencji i Informacji o Działalności Gospodarczej lub innego właściwego rejestru.</w:t>
      </w:r>
    </w:p>
    <w:p w:rsidR="00F76BD8" w:rsidRDefault="00671EE7">
      <w:pPr>
        <w:tabs>
          <w:tab w:val="left" w:pos="683"/>
        </w:tabs>
        <w:spacing w:before="240" w:after="240" w:line="360" w:lineRule="auto"/>
        <w:ind w:left="1700" w:hanging="360"/>
        <w:jc w:val="both"/>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pełnomocnictwo lub inny dokument potwierdzający umocowanie do reprezentowania Wykonawcy, jeżeli w imieniu Wykonawcy </w:t>
      </w:r>
      <w:proofErr w:type="gramStart"/>
      <w:r>
        <w:t>działa  osoba</w:t>
      </w:r>
      <w:proofErr w:type="gramEnd"/>
      <w:r>
        <w:t xml:space="preserve"> której umocowanie do reprezentowania nie wynika z dokumentów wskazanych powyżej,</w:t>
      </w:r>
    </w:p>
    <w:p w:rsidR="00F76BD8" w:rsidRDefault="00671EE7">
      <w:pPr>
        <w:tabs>
          <w:tab w:val="left" w:pos="683"/>
        </w:tabs>
        <w:spacing w:before="240" w:after="240" w:line="360" w:lineRule="auto"/>
        <w:jc w:val="both"/>
      </w:pPr>
      <w:r>
        <w:rPr>
          <w:b/>
        </w:rPr>
        <w:t>UWAGA:</w:t>
      </w:r>
      <w:r>
        <w:t xml:space="preserve"> Wykonawcy wspólnie ubiegający się o zapytanie ustanawiają pełnomocnika do reprezentowania ich w zapytaniu i zawarcia umowy.</w:t>
      </w:r>
    </w:p>
    <w:p w:rsidR="004929E3" w:rsidRDefault="00671EE7" w:rsidP="009E1565">
      <w:pPr>
        <w:tabs>
          <w:tab w:val="left" w:pos="683"/>
        </w:tabs>
        <w:spacing w:line="360" w:lineRule="auto"/>
        <w:ind w:left="1434" w:hanging="357"/>
        <w:jc w:val="both"/>
      </w:pPr>
      <w:proofErr w:type="gramStart"/>
      <w:r>
        <w:t>c)</w:t>
      </w:r>
      <w:r>
        <w:rPr>
          <w:rFonts w:ascii="Times New Roman" w:eastAsia="Times New Roman" w:hAnsi="Times New Roman" w:cs="Times New Roman"/>
          <w:sz w:val="14"/>
          <w:szCs w:val="14"/>
        </w:rPr>
        <w:t xml:space="preserve">  </w:t>
      </w:r>
      <w:r>
        <w:t>Wykaz</w:t>
      </w:r>
      <w:proofErr w:type="gramEnd"/>
      <w:r>
        <w:t xml:space="preserve"> robót- Wykonanych nie wcześniej niż w okresie ostatnich 5 lat przed upływem terminu składania ofert, a jeżeli okres prowadzenia działalności jest krótszy - w tym okresie, wraz z podaniem ich rodzaju, daty, miejsca wykonania podmiotów, na rzecz których usługi te zostały wykonane, z załączeniem dowodów (referencji)  określających czy te roboty  zostały wykonane należycie,– Wykaz robót stanowi </w:t>
      </w:r>
      <w:r w:rsidR="00F264EC">
        <w:rPr>
          <w:b/>
        </w:rPr>
        <w:t>zał.</w:t>
      </w:r>
      <w:r>
        <w:rPr>
          <w:b/>
        </w:rPr>
        <w:t xml:space="preserve"> nr </w:t>
      </w:r>
      <w:r w:rsidR="00F264EC">
        <w:rPr>
          <w:b/>
        </w:rPr>
        <w:t>4</w:t>
      </w:r>
      <w:r>
        <w:t xml:space="preserve"> do zapytania ofertowego</w:t>
      </w:r>
      <w:r w:rsidR="004929E3">
        <w:t xml:space="preserve">. Referencję potwierdzić za zgodność z oryginałem i podpisać elektroniczne. </w:t>
      </w:r>
    </w:p>
    <w:p w:rsidR="00F76BD8" w:rsidRDefault="00671EE7" w:rsidP="009E1565">
      <w:pPr>
        <w:tabs>
          <w:tab w:val="left" w:pos="683"/>
        </w:tabs>
        <w:spacing w:line="360" w:lineRule="auto"/>
        <w:ind w:left="1434" w:hanging="357"/>
        <w:jc w:val="both"/>
      </w:pPr>
      <w:proofErr w:type="gramStart"/>
      <w:r>
        <w:t>d)</w:t>
      </w:r>
      <w:r>
        <w:rPr>
          <w:rFonts w:ascii="Times New Roman" w:eastAsia="Times New Roman" w:hAnsi="Times New Roman" w:cs="Times New Roman"/>
          <w:sz w:val="14"/>
          <w:szCs w:val="14"/>
        </w:rPr>
        <w:t xml:space="preserve">  </w:t>
      </w:r>
      <w:r>
        <w:t>Wykaz</w:t>
      </w:r>
      <w:proofErr w:type="gramEnd"/>
      <w:r>
        <w:t xml:space="preserve"> osób - 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t>
      </w:r>
      <w:r w:rsidR="00F264EC">
        <w:rPr>
          <w:b/>
        </w:rPr>
        <w:t>zał.</w:t>
      </w:r>
      <w:r>
        <w:rPr>
          <w:b/>
        </w:rPr>
        <w:t xml:space="preserve"> nr </w:t>
      </w:r>
      <w:r w:rsidR="00F264EC">
        <w:rPr>
          <w:b/>
        </w:rPr>
        <w:t>5</w:t>
      </w:r>
      <w:r>
        <w:t xml:space="preserve"> do zapytania ofertowego) </w:t>
      </w:r>
    </w:p>
    <w:p w:rsidR="00F76BD8" w:rsidRPr="000F53C1" w:rsidRDefault="00671EE7" w:rsidP="000F53C1">
      <w:pPr>
        <w:tabs>
          <w:tab w:val="left" w:pos="683"/>
        </w:tabs>
        <w:spacing w:line="360" w:lineRule="auto"/>
        <w:ind w:left="1440" w:hanging="360"/>
        <w:jc w:val="both"/>
        <w:rPr>
          <w:sz w:val="24"/>
          <w:szCs w:val="24"/>
        </w:rPr>
      </w:pPr>
      <w:proofErr w:type="gramStart"/>
      <w:r>
        <w:t xml:space="preserve">e)  </w:t>
      </w:r>
      <w:r w:rsidRPr="000F53C1">
        <w:rPr>
          <w:sz w:val="24"/>
          <w:szCs w:val="24"/>
        </w:rPr>
        <w:t>Ubezpieczenie</w:t>
      </w:r>
      <w:proofErr w:type="gramEnd"/>
      <w:r w:rsidRPr="000F53C1">
        <w:rPr>
          <w:sz w:val="24"/>
          <w:szCs w:val="24"/>
        </w:rPr>
        <w:t xml:space="preserve"> od odpowiedzialności cywilnej</w:t>
      </w:r>
      <w:r w:rsidR="000F53C1" w:rsidRPr="000F53C1">
        <w:rPr>
          <w:sz w:val="24"/>
          <w:szCs w:val="24"/>
        </w:rPr>
        <w:t xml:space="preserve">- </w:t>
      </w:r>
      <w:r w:rsidRPr="000F53C1">
        <w:rPr>
          <w:rFonts w:eastAsia="Times New Roman" w:cs="Times New Roman"/>
          <w:sz w:val="24"/>
          <w:szCs w:val="24"/>
        </w:rPr>
        <w:t>Dokument potwierdzający, że Wykonawca jest ubezpieczony od odpowiedzialności cywilnej w zakresie prowadzonej działalności związanej z przedmiotem zamówienia ze wskazaniem sumy gwarancyjnej tego ubezpieczenia.</w:t>
      </w:r>
    </w:p>
    <w:p w:rsidR="00F76BD8" w:rsidRDefault="00671EE7">
      <w:pPr>
        <w:tabs>
          <w:tab w:val="left" w:pos="683"/>
        </w:tabs>
        <w:spacing w:before="240" w:after="240" w:line="360" w:lineRule="auto"/>
        <w:ind w:left="1440" w:hanging="360"/>
        <w:jc w:val="both"/>
        <w:rPr>
          <w:color w:val="000000"/>
          <w:sz w:val="24"/>
          <w:szCs w:val="24"/>
        </w:rPr>
      </w:pPr>
      <w:r>
        <w:t xml:space="preserve">g) </w:t>
      </w:r>
      <w:r>
        <w:rPr>
          <w:sz w:val="24"/>
          <w:szCs w:val="24"/>
        </w:rPr>
        <w:t xml:space="preserve">Zobowiązanie podmiotu udostępniającego </w:t>
      </w:r>
      <w:proofErr w:type="gramStart"/>
      <w:r>
        <w:rPr>
          <w:sz w:val="24"/>
          <w:szCs w:val="24"/>
        </w:rPr>
        <w:t xml:space="preserve">zasoby </w:t>
      </w:r>
      <w:r w:rsidR="000F53C1">
        <w:rPr>
          <w:sz w:val="24"/>
          <w:szCs w:val="24"/>
        </w:rPr>
        <w:t>( jeśli</w:t>
      </w:r>
      <w:proofErr w:type="gramEnd"/>
      <w:r w:rsidR="000F53C1">
        <w:rPr>
          <w:sz w:val="24"/>
          <w:szCs w:val="24"/>
        </w:rPr>
        <w:t xml:space="preserve"> dotyczy) </w:t>
      </w:r>
      <w:r>
        <w:rPr>
          <w:sz w:val="24"/>
          <w:szCs w:val="24"/>
        </w:rPr>
        <w:t xml:space="preserve">– </w:t>
      </w:r>
      <w:r>
        <w:rPr>
          <w:b/>
          <w:sz w:val="24"/>
          <w:szCs w:val="24"/>
        </w:rPr>
        <w:t xml:space="preserve">zał. nr </w:t>
      </w:r>
      <w:r w:rsidR="002947EA">
        <w:rPr>
          <w:b/>
          <w:sz w:val="24"/>
          <w:szCs w:val="24"/>
        </w:rPr>
        <w:t>6</w:t>
      </w:r>
      <w:r>
        <w:rPr>
          <w:b/>
          <w:sz w:val="24"/>
          <w:szCs w:val="24"/>
        </w:rPr>
        <w:t xml:space="preserve"> </w:t>
      </w:r>
      <w:r>
        <w:rPr>
          <w:sz w:val="24"/>
          <w:szCs w:val="24"/>
        </w:rPr>
        <w:t xml:space="preserve">do zapytania ofertowego. </w:t>
      </w:r>
      <w:r>
        <w:rPr>
          <w:color w:val="000000"/>
          <w:sz w:val="24"/>
          <w:szCs w:val="24"/>
        </w:rPr>
        <w:t>Niniejsze zobowiązanie wypełnia podmiot udostępniający zasoby w przypadku, gdy wykonawca polega na zdolnościach technicznych lub zawodowych lub sytuacji finansowej lub ekonomicznej podmiotów udostępniających zasoby w celu potwierdzenia spełniania warunków udziału w postępowaniu.</w:t>
      </w:r>
    </w:p>
    <w:p w:rsidR="00F76BD8" w:rsidRDefault="00671EE7">
      <w:pPr>
        <w:tabs>
          <w:tab w:val="left" w:pos="683"/>
        </w:tabs>
        <w:spacing w:before="240" w:after="240" w:line="360" w:lineRule="auto"/>
        <w:ind w:left="709" w:firstLine="10"/>
        <w:jc w:val="both"/>
      </w:pPr>
      <w:bookmarkStart w:id="1" w:name="_heading=h.gjdgxs" w:colFirst="0" w:colLast="0"/>
      <w:bookmarkEnd w:id="1"/>
      <w:r>
        <w:t>8.3.</w:t>
      </w:r>
      <w:r>
        <w:rPr>
          <w:rFonts w:ascii="Times New Roman" w:eastAsia="Times New Roman" w:hAnsi="Times New Roman" w:cs="Times New Roman"/>
          <w:sz w:val="14"/>
          <w:szCs w:val="14"/>
        </w:rPr>
        <w:t xml:space="preserve"> </w:t>
      </w:r>
      <w:r>
        <w:t>Wymagania dotyczące formy składanych oświadczeń i dokumentów:</w:t>
      </w:r>
    </w:p>
    <w:p w:rsidR="00F76BD8" w:rsidRDefault="00671EE7" w:rsidP="009E1565">
      <w:pPr>
        <w:tabs>
          <w:tab w:val="left" w:pos="683"/>
        </w:tabs>
        <w:spacing w:before="240" w:after="240" w:line="360" w:lineRule="auto"/>
        <w:ind w:left="720"/>
        <w:jc w:val="both"/>
        <w:rPr>
          <w:b/>
          <w:sz w:val="28"/>
          <w:szCs w:val="28"/>
        </w:rPr>
      </w:pPr>
      <w:proofErr w:type="gramStart"/>
      <w:r>
        <w:lastRenderedPageBreak/>
        <w:t>a</w:t>
      </w:r>
      <w:proofErr w:type="gramEnd"/>
      <w:r>
        <w:t xml:space="preserve">) Ofertę, oświadczenie oraz załączniki, o którym mowa w rozdziale 8 należy złożyć pod rygorem nieważności w formie elektronicznej lub w postaci elektronicznej opatrzonej podpisem zaufanym lub elektronicznym podpisem osobistym ( e- dowód). </w:t>
      </w:r>
    </w:p>
    <w:p w:rsidR="00F76BD8" w:rsidRDefault="00671EE7">
      <w:pPr>
        <w:tabs>
          <w:tab w:val="left" w:pos="683"/>
        </w:tabs>
        <w:spacing w:after="240" w:line="360" w:lineRule="auto"/>
        <w:jc w:val="both"/>
        <w:rPr>
          <w:b/>
          <w:sz w:val="28"/>
          <w:szCs w:val="28"/>
        </w:rPr>
      </w:pPr>
      <w:r>
        <w:rPr>
          <w:b/>
          <w:sz w:val="28"/>
          <w:szCs w:val="28"/>
        </w:rPr>
        <w:t>ROZDZIAŁ 9</w:t>
      </w:r>
    </w:p>
    <w:p w:rsidR="00F76BD8" w:rsidRDefault="00671EE7">
      <w:pPr>
        <w:tabs>
          <w:tab w:val="left" w:pos="683"/>
        </w:tabs>
        <w:spacing w:before="240" w:after="240" w:line="360" w:lineRule="auto"/>
        <w:jc w:val="both"/>
        <w:rPr>
          <w:b/>
          <w:sz w:val="16"/>
          <w:szCs w:val="16"/>
        </w:rPr>
      </w:pPr>
      <w:r>
        <w:rPr>
          <w:b/>
          <w:sz w:val="28"/>
          <w:szCs w:val="28"/>
        </w:rPr>
        <w:t>9. OPIS SPOSOBU UDZIELANIA WYJAŚNIEŃ TREŚCI ZAPYTANIA</w:t>
      </w:r>
    </w:p>
    <w:p w:rsidR="00F76BD8" w:rsidRDefault="00671EE7">
      <w:pPr>
        <w:tabs>
          <w:tab w:val="left" w:pos="683"/>
        </w:tabs>
        <w:spacing w:before="240" w:after="240" w:line="360" w:lineRule="auto"/>
        <w:ind w:left="1440" w:hanging="720"/>
        <w:jc w:val="both"/>
        <w:rPr>
          <w:color w:val="000000"/>
          <w:sz w:val="24"/>
          <w:szCs w:val="24"/>
        </w:rPr>
      </w:pPr>
      <w:r>
        <w:rPr>
          <w:sz w:val="24"/>
          <w:szCs w:val="24"/>
        </w:rPr>
        <w:t>9.1.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color w:val="000000"/>
          <w:sz w:val="24"/>
          <w:szCs w:val="24"/>
        </w:rPr>
        <w:t>Wykonawca może zwrócić się do Zamawiającego z wnioskiem o wyjaśnienie treści ogłoszenia, przekazanym za pośrednictwem Bazy konkurencyjności</w:t>
      </w:r>
    </w:p>
    <w:p w:rsidR="00F76BD8" w:rsidRDefault="00671EE7">
      <w:pPr>
        <w:tabs>
          <w:tab w:val="left" w:pos="683"/>
        </w:tabs>
        <w:spacing w:before="240" w:after="240" w:line="360" w:lineRule="auto"/>
        <w:ind w:left="1440" w:hanging="720"/>
        <w:jc w:val="both"/>
        <w:rPr>
          <w:color w:val="000000"/>
          <w:sz w:val="24"/>
          <w:szCs w:val="24"/>
        </w:rPr>
      </w:pPr>
      <w:r>
        <w:rPr>
          <w:color w:val="000000"/>
          <w:sz w:val="24"/>
          <w:szCs w:val="24"/>
        </w:rPr>
        <w:t>9.2.</w:t>
      </w:r>
      <w:r>
        <w:rPr>
          <w:rFonts w:ascii="Times New Roman" w:eastAsia="Times New Roman" w:hAnsi="Times New Roman" w:cs="Times New Roman"/>
          <w:color w:val="000000"/>
          <w:sz w:val="14"/>
          <w:szCs w:val="14"/>
        </w:rPr>
        <w:tab/>
      </w:r>
      <w:r>
        <w:rPr>
          <w:color w:val="000000"/>
          <w:sz w:val="24"/>
          <w:szCs w:val="24"/>
        </w:rPr>
        <w:t>Wykonawca może zwrócić się do Zamawiającego o wyjaśnienie treści niniejszego ogłoszenia.</w:t>
      </w:r>
    </w:p>
    <w:p w:rsidR="00F76BD8" w:rsidRDefault="00671EE7">
      <w:pPr>
        <w:tabs>
          <w:tab w:val="left" w:pos="683"/>
        </w:tabs>
        <w:spacing w:before="240" w:after="240" w:line="360" w:lineRule="auto"/>
        <w:ind w:left="1440" w:hanging="720"/>
        <w:jc w:val="both"/>
        <w:rPr>
          <w:color w:val="000000"/>
          <w:sz w:val="24"/>
          <w:szCs w:val="24"/>
        </w:rPr>
      </w:pPr>
      <w:r>
        <w:rPr>
          <w:color w:val="000000"/>
          <w:sz w:val="24"/>
          <w:szCs w:val="24"/>
        </w:rPr>
        <w:t>9.3.</w:t>
      </w:r>
      <w:r>
        <w:rPr>
          <w:rFonts w:ascii="Times New Roman" w:eastAsia="Times New Roman" w:hAnsi="Times New Roman" w:cs="Times New Roman"/>
          <w:color w:val="000000"/>
          <w:sz w:val="14"/>
          <w:szCs w:val="14"/>
        </w:rPr>
        <w:tab/>
      </w:r>
      <w:r>
        <w:rPr>
          <w:color w:val="000000"/>
          <w:sz w:val="24"/>
          <w:szCs w:val="24"/>
        </w:rPr>
        <w:t xml:space="preserve">Pytania do treści zapytania ofertowego można składać w terminie do </w:t>
      </w:r>
      <w:r>
        <w:rPr>
          <w:b/>
          <w:color w:val="000000"/>
          <w:sz w:val="24"/>
          <w:szCs w:val="24"/>
        </w:rPr>
        <w:t xml:space="preserve">trzech dni </w:t>
      </w:r>
      <w:r>
        <w:rPr>
          <w:color w:val="000000"/>
          <w:sz w:val="24"/>
          <w:szCs w:val="24"/>
        </w:rPr>
        <w:t>przed dniem, w którym upływa termin składania ofert.</w:t>
      </w:r>
    </w:p>
    <w:p w:rsidR="00F76BD8" w:rsidRDefault="00671EE7">
      <w:pPr>
        <w:tabs>
          <w:tab w:val="left" w:pos="683"/>
        </w:tabs>
        <w:spacing w:before="240" w:after="240" w:line="360" w:lineRule="auto"/>
        <w:ind w:left="1440" w:hanging="720"/>
        <w:jc w:val="both"/>
        <w:rPr>
          <w:color w:val="000000"/>
          <w:sz w:val="24"/>
          <w:szCs w:val="24"/>
        </w:rPr>
      </w:pPr>
      <w:r>
        <w:rPr>
          <w:color w:val="000000"/>
          <w:sz w:val="24"/>
          <w:szCs w:val="24"/>
        </w:rPr>
        <w:t>9.4.</w:t>
      </w:r>
      <w:r>
        <w:rPr>
          <w:rFonts w:ascii="Times New Roman" w:eastAsia="Times New Roman" w:hAnsi="Times New Roman" w:cs="Times New Roman"/>
          <w:color w:val="000000"/>
          <w:sz w:val="14"/>
          <w:szCs w:val="14"/>
        </w:rPr>
        <w:tab/>
      </w:r>
      <w:r>
        <w:rPr>
          <w:color w:val="000000"/>
          <w:sz w:val="24"/>
          <w:szCs w:val="24"/>
        </w:rPr>
        <w:t>Jeżeli wniosek o wyjaśnienie treści ogłoszenia nie wpłynie w terminie, o którym mowa w punkcie powyżej, Zamawiający nie ma obowiązku udzielania wyjaśnień treści ogłoszenia.</w:t>
      </w:r>
    </w:p>
    <w:p w:rsidR="00F76BD8" w:rsidRDefault="00671EE7">
      <w:pPr>
        <w:tabs>
          <w:tab w:val="left" w:pos="683"/>
        </w:tabs>
        <w:spacing w:before="240" w:after="240" w:line="360" w:lineRule="auto"/>
        <w:ind w:left="1440" w:hanging="720"/>
        <w:jc w:val="both"/>
        <w:rPr>
          <w:color w:val="000000"/>
          <w:sz w:val="24"/>
          <w:szCs w:val="24"/>
        </w:rPr>
      </w:pPr>
      <w:r>
        <w:rPr>
          <w:color w:val="000000"/>
          <w:sz w:val="24"/>
          <w:szCs w:val="24"/>
        </w:rPr>
        <w:t>9.5.</w:t>
      </w:r>
      <w:r>
        <w:rPr>
          <w:rFonts w:ascii="Times New Roman" w:eastAsia="Times New Roman" w:hAnsi="Times New Roman" w:cs="Times New Roman"/>
          <w:color w:val="000000"/>
          <w:sz w:val="14"/>
          <w:szCs w:val="14"/>
        </w:rPr>
        <w:tab/>
      </w:r>
      <w:r>
        <w:rPr>
          <w:color w:val="000000"/>
          <w:sz w:val="24"/>
          <w:szCs w:val="24"/>
        </w:rPr>
        <w:t>Przedłużenie terminu składania ofert, nie wpływa na bieg terminu składania wniosku o wyjaśnienie treści ogłoszenia.</w:t>
      </w:r>
    </w:p>
    <w:p w:rsidR="00F76BD8" w:rsidRDefault="00671EE7">
      <w:pPr>
        <w:tabs>
          <w:tab w:val="left" w:pos="683"/>
        </w:tabs>
        <w:spacing w:before="240" w:after="240" w:line="360" w:lineRule="auto"/>
        <w:ind w:left="1440" w:hanging="720"/>
        <w:jc w:val="both"/>
        <w:rPr>
          <w:color w:val="000000"/>
          <w:sz w:val="24"/>
          <w:szCs w:val="24"/>
        </w:rPr>
      </w:pPr>
      <w:r>
        <w:rPr>
          <w:color w:val="000000"/>
          <w:sz w:val="24"/>
          <w:szCs w:val="24"/>
        </w:rPr>
        <w:t>9.6.</w:t>
      </w:r>
      <w:r>
        <w:rPr>
          <w:rFonts w:ascii="Times New Roman" w:eastAsia="Times New Roman" w:hAnsi="Times New Roman" w:cs="Times New Roman"/>
          <w:color w:val="000000"/>
          <w:sz w:val="14"/>
          <w:szCs w:val="14"/>
        </w:rPr>
        <w:tab/>
      </w:r>
      <w:r>
        <w:rPr>
          <w:color w:val="000000"/>
          <w:sz w:val="24"/>
          <w:szCs w:val="24"/>
        </w:rPr>
        <w:t>Treść zapytań wraz z wyjaśnieniami Zamawiający udostępni na stronie internetowej prowadzonego postępowania bez ujawniania źródła zapytania.</w:t>
      </w:r>
    </w:p>
    <w:p w:rsidR="00F76BD8" w:rsidRPr="00B4645C" w:rsidRDefault="00671EE7" w:rsidP="00B4645C">
      <w:pPr>
        <w:tabs>
          <w:tab w:val="left" w:pos="683"/>
        </w:tabs>
        <w:spacing w:before="240" w:after="240" w:line="360" w:lineRule="auto"/>
        <w:ind w:left="1440" w:hanging="720"/>
        <w:jc w:val="both"/>
        <w:rPr>
          <w:color w:val="000000"/>
          <w:sz w:val="24"/>
          <w:szCs w:val="24"/>
        </w:rPr>
      </w:pPr>
      <w:r>
        <w:rPr>
          <w:color w:val="000000"/>
        </w:rPr>
        <w:t>9.7.</w:t>
      </w:r>
      <w:r>
        <w:rPr>
          <w:color w:val="000000"/>
        </w:rPr>
        <w:tab/>
        <w:t>W uzasadnionych przypadkach Zamawiający może przed upływem terminu składania ofert zmienić treść ogłoszenia. Dokonaną zmianę treści ogłoszenia Zamawiający udostępni na stronie internetowej prowadzonego postępowania.</w:t>
      </w:r>
    </w:p>
    <w:p w:rsidR="00F76BD8" w:rsidRDefault="00671EE7" w:rsidP="00B4645C">
      <w:pPr>
        <w:spacing w:line="360" w:lineRule="auto"/>
        <w:jc w:val="both"/>
        <w:rPr>
          <w:b/>
          <w:sz w:val="28"/>
          <w:szCs w:val="28"/>
        </w:rPr>
      </w:pPr>
      <w:r>
        <w:rPr>
          <w:b/>
          <w:sz w:val="28"/>
          <w:szCs w:val="28"/>
        </w:rPr>
        <w:t>ROZDZIAŁ 10</w:t>
      </w:r>
    </w:p>
    <w:p w:rsidR="00F76BD8" w:rsidRDefault="00671EE7" w:rsidP="00B4645C">
      <w:pPr>
        <w:spacing w:line="360" w:lineRule="auto"/>
        <w:jc w:val="both"/>
        <w:rPr>
          <w:b/>
          <w:sz w:val="28"/>
          <w:szCs w:val="28"/>
        </w:rPr>
      </w:pPr>
      <w:r>
        <w:rPr>
          <w:b/>
          <w:sz w:val="28"/>
          <w:szCs w:val="28"/>
        </w:rPr>
        <w:t>10. KOMUNIKACJA POMIĘDZY WYKONAWCĄ A ZAMAWIAJĄCYM</w:t>
      </w:r>
    </w:p>
    <w:p w:rsidR="00F76BD8" w:rsidRDefault="00671EE7">
      <w:pPr>
        <w:spacing w:before="240" w:line="360" w:lineRule="auto"/>
        <w:ind w:left="709" w:hanging="709"/>
        <w:jc w:val="both"/>
      </w:pPr>
      <w:r>
        <w:t xml:space="preserve">10.1. Komunikacja pomiędzy Wykonawcą a Zamawiającym, w tym składanie pytań, odbywa się </w:t>
      </w:r>
      <w:r>
        <w:rPr>
          <w:u w:val="single"/>
        </w:rPr>
        <w:t>wyłącznie</w:t>
      </w:r>
      <w:r>
        <w:t xml:space="preserve"> za pomocą platformy Baza Konkurencyjności (BK2021). Zamawiający nie będzie </w:t>
      </w:r>
      <w:r>
        <w:lastRenderedPageBreak/>
        <w:t>udzielał odpowiedzi na pytania do Zapytania ofertowego lub rozpatrywał wniosków dot. czynności podejmowanych w postępowaniu w przypadku, gdy Wykonawca złoży wniosek w inny sposób niż za pośrednictwem Bazy Konkurencyjności (np. na adres e-mail).</w:t>
      </w:r>
    </w:p>
    <w:p w:rsidR="00F76BD8" w:rsidRDefault="00671EE7">
      <w:pPr>
        <w:spacing w:before="240" w:line="360" w:lineRule="auto"/>
        <w:ind w:left="709"/>
        <w:jc w:val="both"/>
        <w:rPr>
          <w:sz w:val="24"/>
          <w:szCs w:val="24"/>
        </w:rPr>
      </w:pPr>
      <w:r>
        <w:t xml:space="preserve">Tylko w wyjątkowych przypadkach, takich jak awaria funkcjonowania </w:t>
      </w:r>
      <w:proofErr w:type="gramStart"/>
      <w:r>
        <w:t>BK2021 (co</w:t>
      </w:r>
      <w:proofErr w:type="gramEnd"/>
      <w:r>
        <w:t xml:space="preserve"> należy udokumentować), zamawiający dopuszcza możliwość komunikowania się z wykonawcą za pomocą poczty elektronicznej. W takim przypadku, osobami upoważnionymi do kontaktu z </w:t>
      </w:r>
      <w:r>
        <w:rPr>
          <w:sz w:val="24"/>
          <w:szCs w:val="24"/>
        </w:rPr>
        <w:t>wykonawcą są:</w:t>
      </w:r>
    </w:p>
    <w:p w:rsidR="00F76BD8" w:rsidRDefault="00671EE7">
      <w:pPr>
        <w:spacing w:before="240" w:line="360" w:lineRule="auto"/>
        <w:ind w:left="709"/>
        <w:jc w:val="both"/>
        <w:rPr>
          <w:sz w:val="24"/>
          <w:szCs w:val="24"/>
        </w:rPr>
      </w:pPr>
      <w:r>
        <w:rPr>
          <w:sz w:val="24"/>
          <w:szCs w:val="24"/>
        </w:rPr>
        <w:t xml:space="preserve">Pani Paulina </w:t>
      </w:r>
      <w:proofErr w:type="spellStart"/>
      <w:r>
        <w:rPr>
          <w:sz w:val="24"/>
          <w:szCs w:val="24"/>
        </w:rPr>
        <w:t>Jurgowiak</w:t>
      </w:r>
      <w:proofErr w:type="spellEnd"/>
      <w:r>
        <w:rPr>
          <w:sz w:val="24"/>
          <w:szCs w:val="24"/>
        </w:rPr>
        <w:t xml:space="preserve"> </w:t>
      </w:r>
    </w:p>
    <w:p w:rsidR="00F76BD8" w:rsidRDefault="00671EE7">
      <w:pPr>
        <w:spacing w:before="240" w:line="360" w:lineRule="auto"/>
        <w:ind w:left="709"/>
        <w:jc w:val="both"/>
        <w:rPr>
          <w:sz w:val="24"/>
          <w:szCs w:val="24"/>
        </w:rPr>
      </w:pPr>
      <w:r>
        <w:rPr>
          <w:sz w:val="24"/>
          <w:szCs w:val="24"/>
        </w:rPr>
        <w:t xml:space="preserve">Pan Paweł Kaczmarek </w:t>
      </w:r>
    </w:p>
    <w:p w:rsidR="00F76BD8" w:rsidRDefault="00671EE7">
      <w:pPr>
        <w:spacing w:before="240" w:line="360" w:lineRule="auto"/>
        <w:ind w:left="709"/>
        <w:jc w:val="both"/>
        <w:rPr>
          <w:sz w:val="24"/>
          <w:szCs w:val="24"/>
        </w:rPr>
      </w:pPr>
      <w:r>
        <w:rPr>
          <w:sz w:val="24"/>
          <w:szCs w:val="24"/>
        </w:rPr>
        <w:t xml:space="preserve">Adres poczty elektronicznej: </w:t>
      </w:r>
      <w:hyperlink r:id="rId14" w:history="1">
        <w:r w:rsidR="00B4645C" w:rsidRPr="000D2167">
          <w:rPr>
            <w:rStyle w:val="Hipercze"/>
            <w:sz w:val="24"/>
            <w:szCs w:val="24"/>
          </w:rPr>
          <w:t>biuro@osfis.pl</w:t>
        </w:r>
      </w:hyperlink>
      <w:r w:rsidR="00B4645C">
        <w:rPr>
          <w:sz w:val="24"/>
          <w:szCs w:val="24"/>
        </w:rPr>
        <w:t xml:space="preserve"> </w:t>
      </w:r>
      <w:r w:rsidR="00AB12B0">
        <w:rPr>
          <w:sz w:val="24"/>
          <w:szCs w:val="24"/>
        </w:rPr>
        <w:t xml:space="preserve">nie dotyczy składania ofert oraz zadawania pytań.  </w:t>
      </w:r>
    </w:p>
    <w:p w:rsidR="00F76BD8" w:rsidRDefault="00671EE7" w:rsidP="00671EE7">
      <w:pPr>
        <w:spacing w:before="240" w:line="360" w:lineRule="auto"/>
        <w:ind w:left="709" w:hanging="709"/>
        <w:jc w:val="both"/>
        <w:rPr>
          <w:sz w:val="24"/>
          <w:szCs w:val="24"/>
        </w:rPr>
      </w:pPr>
      <w:r>
        <w:rPr>
          <w:sz w:val="24"/>
          <w:szCs w:val="24"/>
        </w:rPr>
        <w:t xml:space="preserve">10.2. Po upływie terminu składania ofert komunikacja między Wykonawcą a Zamawiającym odbywać się będzie mailowo na adres: </w:t>
      </w:r>
      <w:hyperlink r:id="rId15">
        <w:r>
          <w:rPr>
            <w:color w:val="1155CC"/>
            <w:sz w:val="24"/>
            <w:szCs w:val="24"/>
            <w:u w:val="single"/>
          </w:rPr>
          <w:t>biuro@osfis.pl</w:t>
        </w:r>
      </w:hyperlink>
      <w:r>
        <w:rPr>
          <w:sz w:val="24"/>
          <w:szCs w:val="24"/>
        </w:rPr>
        <w:t xml:space="preserve"> </w:t>
      </w:r>
    </w:p>
    <w:p w:rsidR="00F76BD8" w:rsidRDefault="00671EE7">
      <w:pPr>
        <w:spacing w:after="240" w:line="360" w:lineRule="auto"/>
        <w:jc w:val="both"/>
        <w:rPr>
          <w:b/>
          <w:sz w:val="28"/>
          <w:szCs w:val="28"/>
        </w:rPr>
      </w:pPr>
      <w:r>
        <w:rPr>
          <w:b/>
          <w:sz w:val="28"/>
          <w:szCs w:val="28"/>
        </w:rPr>
        <w:t>ROZDZIAŁ 11</w:t>
      </w:r>
    </w:p>
    <w:p w:rsidR="00F76BD8" w:rsidRDefault="00671EE7">
      <w:pPr>
        <w:spacing w:before="240" w:after="240" w:line="360" w:lineRule="auto"/>
        <w:jc w:val="both"/>
        <w:rPr>
          <w:sz w:val="28"/>
          <w:szCs w:val="28"/>
        </w:rPr>
      </w:pPr>
      <w:r>
        <w:rPr>
          <w:b/>
          <w:sz w:val="28"/>
          <w:szCs w:val="28"/>
        </w:rPr>
        <w:t>11. TERMIN I SPOSÓB ZŁOŻENIA OFERTY ORAZ OTWARCIE OFERT</w:t>
      </w:r>
    </w:p>
    <w:p w:rsidR="00F76BD8" w:rsidRDefault="00671EE7">
      <w:pPr>
        <w:spacing w:before="240" w:line="360" w:lineRule="auto"/>
        <w:jc w:val="both"/>
        <w:rPr>
          <w:sz w:val="24"/>
          <w:szCs w:val="24"/>
        </w:rPr>
      </w:pPr>
      <w:r>
        <w:rPr>
          <w:sz w:val="24"/>
          <w:szCs w:val="24"/>
        </w:rPr>
        <w:t xml:space="preserve">11.1. Ofertę należy złożyć w terminie do dnia </w:t>
      </w:r>
      <w:r>
        <w:rPr>
          <w:b/>
          <w:sz w:val="24"/>
          <w:szCs w:val="24"/>
        </w:rPr>
        <w:t>2</w:t>
      </w:r>
      <w:r w:rsidR="00304117">
        <w:rPr>
          <w:b/>
          <w:sz w:val="24"/>
          <w:szCs w:val="24"/>
        </w:rPr>
        <w:t>8</w:t>
      </w:r>
      <w:r>
        <w:rPr>
          <w:b/>
          <w:sz w:val="24"/>
          <w:szCs w:val="24"/>
        </w:rPr>
        <w:t>.</w:t>
      </w:r>
      <w:r w:rsidR="00304117">
        <w:rPr>
          <w:b/>
          <w:sz w:val="24"/>
          <w:szCs w:val="24"/>
        </w:rPr>
        <w:t>10</w:t>
      </w:r>
      <w:r>
        <w:rPr>
          <w:b/>
          <w:sz w:val="24"/>
          <w:szCs w:val="24"/>
        </w:rPr>
        <w:t>.2024 roku do godziny</w:t>
      </w:r>
      <w:proofErr w:type="gramStart"/>
      <w:r>
        <w:rPr>
          <w:b/>
          <w:sz w:val="24"/>
          <w:szCs w:val="24"/>
        </w:rPr>
        <w:t xml:space="preserve"> 09:00</w:t>
      </w:r>
      <w:r>
        <w:rPr>
          <w:sz w:val="24"/>
          <w:szCs w:val="24"/>
        </w:rPr>
        <w:t xml:space="preserve"> decyduje</w:t>
      </w:r>
      <w:proofErr w:type="gramEnd"/>
      <w:r>
        <w:rPr>
          <w:sz w:val="24"/>
          <w:szCs w:val="24"/>
        </w:rPr>
        <w:t xml:space="preserve"> data wpływu oferty w Bazie Konkurencyjności.</w:t>
      </w:r>
    </w:p>
    <w:p w:rsidR="00F76BD8" w:rsidRDefault="00671EE7">
      <w:pPr>
        <w:spacing w:before="240" w:line="360" w:lineRule="auto"/>
        <w:jc w:val="both"/>
        <w:rPr>
          <w:sz w:val="24"/>
          <w:szCs w:val="24"/>
        </w:rPr>
      </w:pPr>
      <w:r>
        <w:rPr>
          <w:sz w:val="24"/>
          <w:szCs w:val="24"/>
        </w:rPr>
        <w:t xml:space="preserve">11.2. Otwarcie ofert odbędzie się w dniu </w:t>
      </w:r>
      <w:r>
        <w:rPr>
          <w:b/>
          <w:sz w:val="24"/>
          <w:szCs w:val="24"/>
        </w:rPr>
        <w:t>2</w:t>
      </w:r>
      <w:r w:rsidR="00304117">
        <w:rPr>
          <w:b/>
          <w:sz w:val="24"/>
          <w:szCs w:val="24"/>
        </w:rPr>
        <w:t>8</w:t>
      </w:r>
      <w:r>
        <w:rPr>
          <w:b/>
          <w:sz w:val="24"/>
          <w:szCs w:val="24"/>
        </w:rPr>
        <w:t>.</w:t>
      </w:r>
      <w:r w:rsidR="00304117">
        <w:rPr>
          <w:b/>
          <w:sz w:val="24"/>
          <w:szCs w:val="24"/>
        </w:rPr>
        <w:t>10</w:t>
      </w:r>
      <w:r>
        <w:rPr>
          <w:b/>
          <w:sz w:val="24"/>
          <w:szCs w:val="24"/>
        </w:rPr>
        <w:t xml:space="preserve">.2024 </w:t>
      </w:r>
      <w:proofErr w:type="gramStart"/>
      <w:r>
        <w:rPr>
          <w:b/>
          <w:sz w:val="24"/>
          <w:szCs w:val="24"/>
        </w:rPr>
        <w:t>roku</w:t>
      </w:r>
      <w:proofErr w:type="gramEnd"/>
      <w:r>
        <w:rPr>
          <w:b/>
          <w:sz w:val="24"/>
          <w:szCs w:val="24"/>
        </w:rPr>
        <w:t xml:space="preserve"> o godziny  09:30</w:t>
      </w:r>
    </w:p>
    <w:p w:rsidR="00F76BD8" w:rsidRDefault="00671EE7" w:rsidP="00B4645C">
      <w:pPr>
        <w:spacing w:before="120" w:after="120" w:line="360" w:lineRule="auto"/>
        <w:jc w:val="both"/>
        <w:rPr>
          <w:sz w:val="24"/>
          <w:szCs w:val="24"/>
        </w:rPr>
      </w:pPr>
      <w:r>
        <w:rPr>
          <w:sz w:val="24"/>
          <w:szCs w:val="24"/>
        </w:rPr>
        <w:t xml:space="preserve">11.3. Ofertę wraz z wymaganymi wszystkimi załącznikami należy doręczyć Zamawiającemu w formie elektronicznej lub w postaci elektronicznej opatrzonej kwalifikowanym podpisem elektronicznym lub podpisem zaufanym, lub podpisem </w:t>
      </w:r>
      <w:proofErr w:type="gramStart"/>
      <w:r>
        <w:rPr>
          <w:sz w:val="24"/>
          <w:szCs w:val="24"/>
        </w:rPr>
        <w:t>osobistym  ( e-dowód</w:t>
      </w:r>
      <w:proofErr w:type="gramEnd"/>
      <w:r>
        <w:rPr>
          <w:sz w:val="24"/>
          <w:szCs w:val="24"/>
        </w:rPr>
        <w:t>) poprzez system Baza Konkurencyjności:</w:t>
      </w:r>
      <w:hyperlink r:id="rId16">
        <w:r>
          <w:rPr>
            <w:sz w:val="24"/>
            <w:szCs w:val="24"/>
          </w:rPr>
          <w:t xml:space="preserve"> </w:t>
        </w:r>
      </w:hyperlink>
      <w:hyperlink r:id="rId17">
        <w:r>
          <w:rPr>
            <w:color w:val="1155CC"/>
            <w:sz w:val="24"/>
            <w:szCs w:val="24"/>
            <w:u w:val="single"/>
          </w:rPr>
          <w:t>https://bazakonkurencyjnosci.funduszeeuropejskie.gov.pl</w:t>
        </w:r>
      </w:hyperlink>
      <w:r>
        <w:rPr>
          <w:sz w:val="24"/>
          <w:szCs w:val="24"/>
        </w:rPr>
        <w:t>.</w:t>
      </w:r>
    </w:p>
    <w:p w:rsidR="00F76BD8" w:rsidRDefault="00671EE7" w:rsidP="00B4645C">
      <w:pPr>
        <w:spacing w:before="120" w:after="120" w:line="360" w:lineRule="auto"/>
        <w:jc w:val="both"/>
        <w:rPr>
          <w:sz w:val="24"/>
          <w:szCs w:val="24"/>
        </w:rPr>
      </w:pPr>
      <w:r>
        <w:rPr>
          <w:sz w:val="24"/>
          <w:szCs w:val="24"/>
        </w:rPr>
        <w:t>Zamawiający zaleca zapisanie dokumentu w formacie PDF. Jeśli dokumenty podpisane są w taki sposób, że podpis zapisywany jest w odrębnym pliku, należy zamieścić oba pliki. Komunikacja w postępowaniu o udzielenie zamówienia, w tym ogłoszenie zapytania ofertowego, składanie ofert, wymiana informacji między zamawiającym a wykonawcą oraz przekazywanie dokumentów i oświadczeń odbywa się pisemnie za pomocą BK2021.</w:t>
      </w:r>
    </w:p>
    <w:p w:rsidR="00F76BD8" w:rsidRDefault="00671EE7">
      <w:pPr>
        <w:spacing w:before="240"/>
        <w:jc w:val="both"/>
        <w:rPr>
          <w:sz w:val="24"/>
          <w:szCs w:val="24"/>
        </w:rPr>
      </w:pPr>
      <w:r>
        <w:rPr>
          <w:b/>
          <w:sz w:val="24"/>
          <w:szCs w:val="24"/>
        </w:rPr>
        <w:lastRenderedPageBreak/>
        <w:t>Uwaga.</w:t>
      </w:r>
      <w:r>
        <w:rPr>
          <w:sz w:val="24"/>
          <w:szCs w:val="24"/>
        </w:rPr>
        <w:t xml:space="preserve"> Oferta złożona zamawiającemu za pośrednictwem poczty elektronicznej, elektronicznej skrzynki podawczej </w:t>
      </w:r>
      <w:proofErr w:type="spellStart"/>
      <w:r>
        <w:rPr>
          <w:sz w:val="24"/>
          <w:szCs w:val="24"/>
        </w:rPr>
        <w:t>ePUAP</w:t>
      </w:r>
      <w:proofErr w:type="spellEnd"/>
      <w:r>
        <w:rPr>
          <w:sz w:val="24"/>
          <w:szCs w:val="24"/>
        </w:rPr>
        <w:t xml:space="preserve"> lub dostarczona w wersji papierowej będzie odrzucona,</w:t>
      </w:r>
    </w:p>
    <w:p w:rsidR="00F76BD8" w:rsidRDefault="00671EE7">
      <w:pPr>
        <w:spacing w:before="240" w:line="360" w:lineRule="auto"/>
        <w:jc w:val="both"/>
        <w:rPr>
          <w:b/>
          <w:sz w:val="24"/>
          <w:szCs w:val="24"/>
        </w:rPr>
      </w:pPr>
      <w:r>
        <w:rPr>
          <w:sz w:val="24"/>
          <w:szCs w:val="24"/>
        </w:rPr>
        <w:t>11.4.W przypadku problemów z utworzeniem konta, zamieszczeniem oferty, lub pytania lub innych problemów związanych z platformą</w:t>
      </w:r>
      <w:r>
        <w:rPr>
          <w:b/>
          <w:sz w:val="24"/>
          <w:szCs w:val="24"/>
        </w:rPr>
        <w:t xml:space="preserve">, </w:t>
      </w:r>
      <w:r>
        <w:rPr>
          <w:sz w:val="24"/>
          <w:szCs w:val="24"/>
        </w:rPr>
        <w:t>wykonawca powinien skontaktować się mailowo z osobami udzielającymi wsparcia technicznego BK2021, e-mail: konkurencyjnosc@mfipr.</w:t>
      </w:r>
      <w:proofErr w:type="gramStart"/>
      <w:r>
        <w:rPr>
          <w:sz w:val="24"/>
          <w:szCs w:val="24"/>
        </w:rPr>
        <w:t>gov</w:t>
      </w:r>
      <w:proofErr w:type="gramEnd"/>
      <w:r>
        <w:rPr>
          <w:sz w:val="24"/>
          <w:szCs w:val="24"/>
        </w:rPr>
        <w:t>.pl lub telefonicznie pod numerem 532 514 864 lub 783 926 213, w godzinach od</w:t>
      </w:r>
      <w:proofErr w:type="gramStart"/>
      <w:r>
        <w:rPr>
          <w:sz w:val="24"/>
          <w:szCs w:val="24"/>
        </w:rPr>
        <w:t xml:space="preserve"> 8:15 do</w:t>
      </w:r>
      <w:proofErr w:type="gramEnd"/>
      <w:r>
        <w:rPr>
          <w:sz w:val="24"/>
          <w:szCs w:val="24"/>
        </w:rPr>
        <w:t xml:space="preserve"> 16:15 od poniedziałku do piątku</w:t>
      </w:r>
      <w:r>
        <w:rPr>
          <w:b/>
          <w:sz w:val="24"/>
          <w:szCs w:val="24"/>
        </w:rPr>
        <w:t>.</w:t>
      </w:r>
    </w:p>
    <w:p w:rsidR="00F76BD8" w:rsidRDefault="00671EE7">
      <w:pPr>
        <w:spacing w:before="240" w:line="360" w:lineRule="auto"/>
        <w:jc w:val="both"/>
        <w:rPr>
          <w:sz w:val="24"/>
          <w:szCs w:val="24"/>
        </w:rPr>
      </w:pPr>
      <w:r>
        <w:rPr>
          <w:sz w:val="24"/>
          <w:szCs w:val="24"/>
        </w:rPr>
        <w:t>11.5. Oferta musi być ważna 30 dni kalendarzowych od upływu terminu do składania ofert.</w:t>
      </w:r>
    </w:p>
    <w:p w:rsidR="00F76BD8" w:rsidRDefault="00671EE7">
      <w:pPr>
        <w:spacing w:before="240" w:line="360" w:lineRule="auto"/>
        <w:jc w:val="both"/>
        <w:rPr>
          <w:sz w:val="24"/>
          <w:szCs w:val="24"/>
        </w:rPr>
      </w:pPr>
      <w:r>
        <w:rPr>
          <w:sz w:val="24"/>
          <w:szCs w:val="24"/>
        </w:rPr>
        <w:t>11.6. Bieg terminu związania ofertą rozpoczyna się wraz z upływem terminu składania ofert</w:t>
      </w:r>
    </w:p>
    <w:p w:rsidR="00F76BD8" w:rsidRDefault="00671EE7" w:rsidP="00AB12B0">
      <w:pPr>
        <w:spacing w:line="360" w:lineRule="auto"/>
        <w:jc w:val="both"/>
        <w:rPr>
          <w:sz w:val="24"/>
          <w:szCs w:val="24"/>
        </w:rPr>
      </w:pPr>
      <w:r>
        <w:rPr>
          <w:sz w:val="24"/>
          <w:szCs w:val="24"/>
        </w:rPr>
        <w:t xml:space="preserve">11.7. W </w:t>
      </w:r>
      <w:proofErr w:type="gramStart"/>
      <w:r>
        <w:rPr>
          <w:sz w:val="24"/>
          <w:szCs w:val="24"/>
        </w:rPr>
        <w:t>przypadku gdy</w:t>
      </w:r>
      <w:proofErr w:type="gramEnd"/>
      <w:r>
        <w:rPr>
          <w:sz w:val="24"/>
          <w:szCs w:val="24"/>
        </w:rPr>
        <w:t xml:space="preserve">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rsidR="00F76BD8" w:rsidRDefault="00671EE7" w:rsidP="00AB12B0">
      <w:pPr>
        <w:spacing w:line="360" w:lineRule="auto"/>
        <w:jc w:val="both"/>
        <w:rPr>
          <w:sz w:val="24"/>
          <w:szCs w:val="24"/>
        </w:rPr>
      </w:pPr>
      <w:r>
        <w:rPr>
          <w:sz w:val="24"/>
          <w:szCs w:val="24"/>
        </w:rPr>
        <w:t>11.8. Przedłużenie terminu związania ofertą, wymaga złożenia przez wykonawcę pisemnego oświadczenia o wyrażeniu zgody na przedłużenie terminu związania ofertą.</w:t>
      </w:r>
    </w:p>
    <w:p w:rsidR="00F76BD8" w:rsidRDefault="00671EE7" w:rsidP="00AB12B0">
      <w:pPr>
        <w:spacing w:before="120" w:line="360" w:lineRule="auto"/>
        <w:jc w:val="both"/>
        <w:rPr>
          <w:b/>
          <w:sz w:val="28"/>
          <w:szCs w:val="28"/>
        </w:rPr>
      </w:pPr>
      <w:r>
        <w:rPr>
          <w:b/>
          <w:sz w:val="28"/>
          <w:szCs w:val="28"/>
        </w:rPr>
        <w:t>ROZDZIAŁ 12</w:t>
      </w:r>
    </w:p>
    <w:p w:rsidR="00F76BD8" w:rsidRDefault="00671EE7">
      <w:pPr>
        <w:rPr>
          <w:b/>
          <w:sz w:val="28"/>
          <w:szCs w:val="28"/>
        </w:rPr>
      </w:pPr>
      <w:r>
        <w:rPr>
          <w:b/>
          <w:sz w:val="28"/>
          <w:szCs w:val="28"/>
        </w:rPr>
        <w:t>12. WYMAGANIA DOTYCZĄCE WADIUM</w:t>
      </w:r>
    </w:p>
    <w:p w:rsidR="00F76BD8" w:rsidRDefault="00F76BD8">
      <w:pPr>
        <w:ind w:left="258"/>
        <w:rPr>
          <w:sz w:val="24"/>
          <w:szCs w:val="24"/>
        </w:rPr>
      </w:pPr>
    </w:p>
    <w:p w:rsidR="00F76BD8" w:rsidRDefault="00671EE7">
      <w:pPr>
        <w:spacing w:line="360" w:lineRule="auto"/>
        <w:jc w:val="both"/>
        <w:rPr>
          <w:sz w:val="24"/>
          <w:szCs w:val="24"/>
        </w:rPr>
      </w:pPr>
      <w:r>
        <w:rPr>
          <w:sz w:val="24"/>
          <w:szCs w:val="24"/>
        </w:rPr>
        <w:t xml:space="preserve">12.1. Wykonawca zobowiązany jest do wniesienia wadium w wysokości: </w:t>
      </w:r>
      <w:r w:rsidR="00B94CE7">
        <w:rPr>
          <w:sz w:val="24"/>
          <w:szCs w:val="24"/>
        </w:rPr>
        <w:t>30</w:t>
      </w:r>
      <w:r>
        <w:rPr>
          <w:sz w:val="24"/>
          <w:szCs w:val="24"/>
        </w:rPr>
        <w:t xml:space="preserve"> 000, 00 zł PLN (</w:t>
      </w:r>
      <w:proofErr w:type="gramStart"/>
      <w:r>
        <w:rPr>
          <w:sz w:val="24"/>
          <w:szCs w:val="24"/>
        </w:rPr>
        <w:t xml:space="preserve">słownie:  </w:t>
      </w:r>
      <w:r w:rsidR="00B94CE7">
        <w:rPr>
          <w:sz w:val="24"/>
          <w:szCs w:val="24"/>
        </w:rPr>
        <w:t>trzydzieści</w:t>
      </w:r>
      <w:proofErr w:type="gramEnd"/>
      <w:r>
        <w:rPr>
          <w:sz w:val="24"/>
          <w:szCs w:val="24"/>
        </w:rPr>
        <w:t xml:space="preserve"> tysięcy złotych 00/100 PLN).</w:t>
      </w:r>
    </w:p>
    <w:p w:rsidR="00F76BD8" w:rsidRDefault="00671EE7">
      <w:pPr>
        <w:spacing w:line="360" w:lineRule="auto"/>
        <w:jc w:val="both"/>
        <w:rPr>
          <w:sz w:val="24"/>
          <w:szCs w:val="24"/>
        </w:rPr>
      </w:pPr>
      <w:r>
        <w:rPr>
          <w:sz w:val="24"/>
          <w:szCs w:val="24"/>
        </w:rPr>
        <w:t xml:space="preserve">12.2. Wadium musi zostać wniesione przed upływem terminu składania ofert, do godz. </w:t>
      </w:r>
      <w:r>
        <w:rPr>
          <w:b/>
          <w:sz w:val="24"/>
          <w:szCs w:val="24"/>
        </w:rPr>
        <w:t>do godziny</w:t>
      </w:r>
      <w:proofErr w:type="gramStart"/>
      <w:r>
        <w:rPr>
          <w:b/>
          <w:sz w:val="24"/>
          <w:szCs w:val="24"/>
        </w:rPr>
        <w:t xml:space="preserve"> 09:00</w:t>
      </w:r>
      <w:r>
        <w:rPr>
          <w:sz w:val="24"/>
          <w:szCs w:val="24"/>
        </w:rPr>
        <w:t xml:space="preserve"> według</w:t>
      </w:r>
      <w:proofErr w:type="gramEnd"/>
      <w:r>
        <w:rPr>
          <w:sz w:val="24"/>
          <w:szCs w:val="24"/>
        </w:rPr>
        <w:t xml:space="preserve"> wyboru Wykonawcy w jednej lub kilku następujących formach:</w:t>
      </w:r>
    </w:p>
    <w:p w:rsidR="00F76BD8" w:rsidRDefault="00671EE7">
      <w:pPr>
        <w:spacing w:before="120" w:line="360" w:lineRule="auto"/>
        <w:ind w:left="1400" w:hanging="360"/>
        <w:jc w:val="both"/>
        <w:rPr>
          <w:sz w:val="24"/>
          <w:szCs w:val="24"/>
        </w:rPr>
      </w:pPr>
      <w:proofErr w:type="gramStart"/>
      <w:r>
        <w:rPr>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sz w:val="24"/>
          <w:szCs w:val="24"/>
        </w:rPr>
        <w:t>pieniądzu</w:t>
      </w:r>
      <w:proofErr w:type="gramEnd"/>
      <w:r>
        <w:rPr>
          <w:sz w:val="24"/>
          <w:szCs w:val="24"/>
        </w:rPr>
        <w:t>;</w:t>
      </w:r>
    </w:p>
    <w:p w:rsidR="00F76BD8" w:rsidRDefault="00671EE7">
      <w:pPr>
        <w:spacing w:before="120" w:line="360" w:lineRule="auto"/>
        <w:ind w:left="1400" w:hanging="360"/>
        <w:jc w:val="both"/>
        <w:rPr>
          <w:sz w:val="24"/>
          <w:szCs w:val="24"/>
        </w:rPr>
      </w:pPr>
      <w:proofErr w:type="gramStart"/>
      <w:r>
        <w:rPr>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sz w:val="24"/>
          <w:szCs w:val="24"/>
        </w:rPr>
        <w:t>gwarancjach</w:t>
      </w:r>
      <w:proofErr w:type="gramEnd"/>
      <w:r>
        <w:rPr>
          <w:sz w:val="24"/>
          <w:szCs w:val="24"/>
        </w:rPr>
        <w:t xml:space="preserve"> bankowych;</w:t>
      </w:r>
    </w:p>
    <w:p w:rsidR="00F76BD8" w:rsidRDefault="00671EE7">
      <w:pPr>
        <w:spacing w:before="120" w:line="360" w:lineRule="auto"/>
        <w:ind w:left="1400" w:hanging="360"/>
        <w:jc w:val="both"/>
        <w:rPr>
          <w:sz w:val="24"/>
          <w:szCs w:val="24"/>
        </w:rPr>
      </w:pPr>
      <w:proofErr w:type="gramStart"/>
      <w:r>
        <w:rPr>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sz w:val="24"/>
          <w:szCs w:val="24"/>
        </w:rPr>
        <w:t>gwarancjach</w:t>
      </w:r>
      <w:proofErr w:type="gramEnd"/>
      <w:r>
        <w:rPr>
          <w:sz w:val="24"/>
          <w:szCs w:val="24"/>
        </w:rPr>
        <w:t xml:space="preserve"> ubezpieczeniowych;</w:t>
      </w:r>
    </w:p>
    <w:p w:rsidR="00F76BD8" w:rsidRDefault="00671EE7">
      <w:pPr>
        <w:spacing w:before="120" w:line="360" w:lineRule="auto"/>
        <w:ind w:left="1400" w:hanging="360"/>
        <w:jc w:val="both"/>
        <w:rPr>
          <w:sz w:val="24"/>
          <w:szCs w:val="24"/>
        </w:rPr>
      </w:pPr>
      <w:proofErr w:type="gramStart"/>
      <w:r>
        <w:rPr>
          <w:sz w:val="24"/>
          <w:szCs w:val="24"/>
        </w:rPr>
        <w:t xml:space="preserve">d) </w:t>
      </w:r>
      <w:r>
        <w:rPr>
          <w:rFonts w:ascii="Times New Roman" w:eastAsia="Times New Roman" w:hAnsi="Times New Roman" w:cs="Times New Roman"/>
          <w:b/>
          <w:sz w:val="20"/>
          <w:szCs w:val="20"/>
        </w:rPr>
        <w:t xml:space="preserve">   </w:t>
      </w:r>
      <w:r>
        <w:rPr>
          <w:sz w:val="24"/>
          <w:szCs w:val="24"/>
        </w:rPr>
        <w:t>poręczeniach</w:t>
      </w:r>
      <w:proofErr w:type="gramEnd"/>
      <w:r>
        <w:rPr>
          <w:sz w:val="24"/>
          <w:szCs w:val="24"/>
        </w:rPr>
        <w:t xml:space="preserve"> udzielanych przez podmioty, o których mowa w art. 6b ust. 5 pkt 2 ustawy z dnia 9 listopada 2000 r. o utworzeniu Polskiej Agencji Rozwoju Przedsiębiorczości (</w:t>
      </w:r>
      <w:r w:rsidR="00B94CE7">
        <w:rPr>
          <w:sz w:val="24"/>
          <w:szCs w:val="24"/>
        </w:rPr>
        <w:t>tj.</w:t>
      </w:r>
      <w:r>
        <w:rPr>
          <w:sz w:val="24"/>
          <w:szCs w:val="24"/>
        </w:rPr>
        <w:t xml:space="preserve"> Dz. U. </w:t>
      </w:r>
      <w:proofErr w:type="gramStart"/>
      <w:r>
        <w:rPr>
          <w:sz w:val="24"/>
          <w:szCs w:val="24"/>
        </w:rPr>
        <w:t>z</w:t>
      </w:r>
      <w:proofErr w:type="gramEnd"/>
      <w:r>
        <w:rPr>
          <w:sz w:val="24"/>
          <w:szCs w:val="24"/>
        </w:rPr>
        <w:t xml:space="preserve"> 2020r. poz. 299).</w:t>
      </w:r>
    </w:p>
    <w:p w:rsidR="00F76BD8" w:rsidRDefault="00671EE7">
      <w:pPr>
        <w:spacing w:before="120" w:line="360" w:lineRule="auto"/>
        <w:jc w:val="both"/>
        <w:rPr>
          <w:sz w:val="24"/>
          <w:szCs w:val="24"/>
        </w:rPr>
      </w:pPr>
      <w:r>
        <w:rPr>
          <w:sz w:val="24"/>
          <w:szCs w:val="24"/>
        </w:rPr>
        <w:t>12.3. Wadium musi obejmować pełen okres związania ofertą.</w:t>
      </w:r>
    </w:p>
    <w:p w:rsidR="00F76BD8" w:rsidRDefault="00671EE7">
      <w:pPr>
        <w:spacing w:before="120" w:line="360" w:lineRule="auto"/>
        <w:jc w:val="both"/>
        <w:rPr>
          <w:sz w:val="24"/>
          <w:szCs w:val="24"/>
        </w:rPr>
      </w:pPr>
      <w:r>
        <w:rPr>
          <w:sz w:val="24"/>
          <w:szCs w:val="24"/>
        </w:rPr>
        <w:lastRenderedPageBreak/>
        <w:t>12.4. Wadium wnoszone w pieniądzu należy wpłacić przelewem na rachunek bankowy Zamawiającego:</w:t>
      </w:r>
      <w:r>
        <w:rPr>
          <w:b/>
          <w:sz w:val="24"/>
          <w:szCs w:val="24"/>
        </w:rPr>
        <w:t xml:space="preserve"> PKO BP 40 1020 3903 0000 1402 0122 9111</w:t>
      </w:r>
      <w:r>
        <w:rPr>
          <w:sz w:val="24"/>
          <w:szCs w:val="24"/>
        </w:rPr>
        <w:t xml:space="preserve"> (w tytule przelewu zaleca się wpisać nazwę i znak sprawy). Wadium musi wpłynąć na wskazany rachunek bankowy najpóźniej przed upływem terminu składania ofert (decyduje data</w:t>
      </w:r>
      <w:r w:rsidR="00B4645C">
        <w:rPr>
          <w:sz w:val="24"/>
          <w:szCs w:val="24"/>
        </w:rPr>
        <w:t xml:space="preserve"> i godzina</w:t>
      </w:r>
      <w:r>
        <w:rPr>
          <w:sz w:val="24"/>
          <w:szCs w:val="24"/>
        </w:rPr>
        <w:t xml:space="preserve"> wpływu na rachunek bankowy Zamawiającego).</w:t>
      </w:r>
    </w:p>
    <w:p w:rsidR="00F76BD8" w:rsidRPr="00B94CE7" w:rsidRDefault="00671EE7">
      <w:pPr>
        <w:tabs>
          <w:tab w:val="left" w:pos="685"/>
        </w:tabs>
        <w:spacing w:before="93" w:line="360" w:lineRule="auto"/>
        <w:jc w:val="both"/>
        <w:rPr>
          <w:sz w:val="24"/>
          <w:szCs w:val="24"/>
        </w:rPr>
      </w:pPr>
      <w:r w:rsidRPr="00B94CE7">
        <w:rPr>
          <w:sz w:val="24"/>
          <w:szCs w:val="24"/>
        </w:rPr>
        <w:t>12. 5</w:t>
      </w:r>
      <w:r w:rsidRPr="00B94CE7">
        <w:rPr>
          <w:b/>
          <w:sz w:val="24"/>
          <w:szCs w:val="24"/>
        </w:rPr>
        <w:t xml:space="preserve">. </w:t>
      </w:r>
      <w:r w:rsidRPr="00B94CE7">
        <w:rPr>
          <w:sz w:val="24"/>
          <w:szCs w:val="24"/>
        </w:rPr>
        <w:t>Wadium wnoszone w formie gwarancji lub poręczenia musi zostać przekazane w oryginale w postaci elektronicznej za pośrednictwem Bazy Konkurencyjności</w:t>
      </w:r>
    </w:p>
    <w:p w:rsidR="00F76BD8" w:rsidRPr="00B94CE7" w:rsidRDefault="00671EE7">
      <w:pPr>
        <w:tabs>
          <w:tab w:val="left" w:pos="685"/>
        </w:tabs>
        <w:spacing w:before="93" w:line="360" w:lineRule="auto"/>
        <w:jc w:val="both"/>
        <w:rPr>
          <w:color w:val="000000"/>
          <w:sz w:val="24"/>
          <w:szCs w:val="24"/>
        </w:rPr>
      </w:pPr>
      <w:r w:rsidRPr="00B94CE7">
        <w:rPr>
          <w:sz w:val="24"/>
          <w:szCs w:val="24"/>
        </w:rPr>
        <w:t xml:space="preserve">12.6. </w:t>
      </w:r>
      <w:r w:rsidRPr="00B94CE7">
        <w:rPr>
          <w:color w:val="000000"/>
          <w:sz w:val="24"/>
          <w:szCs w:val="24"/>
        </w:rPr>
        <w:t>Wadium wnoszone w formach innych niż pieniądz:</w:t>
      </w:r>
    </w:p>
    <w:p w:rsidR="00F76BD8" w:rsidRPr="00B94CE7" w:rsidRDefault="00F76BD8">
      <w:pPr>
        <w:pBdr>
          <w:top w:val="nil"/>
          <w:left w:val="nil"/>
          <w:bottom w:val="nil"/>
          <w:right w:val="nil"/>
          <w:between w:val="nil"/>
        </w:pBdr>
        <w:spacing w:before="21"/>
        <w:rPr>
          <w:color w:val="000000"/>
          <w:sz w:val="24"/>
          <w:szCs w:val="24"/>
        </w:rPr>
      </w:pPr>
    </w:p>
    <w:p w:rsidR="00F76BD8" w:rsidRPr="00B94CE7" w:rsidRDefault="00671EE7">
      <w:pPr>
        <w:numPr>
          <w:ilvl w:val="1"/>
          <w:numId w:val="17"/>
        </w:numPr>
        <w:pBdr>
          <w:top w:val="nil"/>
          <w:left w:val="nil"/>
          <w:bottom w:val="nil"/>
          <w:right w:val="nil"/>
          <w:between w:val="nil"/>
        </w:pBdr>
        <w:tabs>
          <w:tab w:val="left" w:pos="976"/>
          <w:tab w:val="left" w:pos="978"/>
        </w:tabs>
        <w:spacing w:before="1" w:line="276" w:lineRule="auto"/>
        <w:ind w:left="978" w:right="217" w:hanging="360"/>
        <w:jc w:val="both"/>
        <w:rPr>
          <w:sz w:val="24"/>
          <w:szCs w:val="24"/>
        </w:rPr>
      </w:pPr>
      <w:proofErr w:type="gramStart"/>
      <w:r w:rsidRPr="00B94CE7">
        <w:rPr>
          <w:color w:val="000000"/>
          <w:sz w:val="24"/>
          <w:szCs w:val="24"/>
        </w:rPr>
        <w:t>musi</w:t>
      </w:r>
      <w:proofErr w:type="gramEnd"/>
      <w:r w:rsidRPr="00B94CE7">
        <w:rPr>
          <w:color w:val="000000"/>
          <w:sz w:val="24"/>
          <w:szCs w:val="24"/>
        </w:rPr>
        <w:t xml:space="preserve"> zawierać stwierdzenie, że gwarant lub poręczyciel zobowiązuje się nieodwołalnie i bezwarunkowo pokryć wszelkie zobowiązania Wykonawcy wobec Zamawiającego wynikające z zapisów </w:t>
      </w:r>
      <w:r w:rsidRPr="00B94CE7">
        <w:rPr>
          <w:sz w:val="24"/>
          <w:szCs w:val="24"/>
        </w:rPr>
        <w:t>zapytania</w:t>
      </w:r>
      <w:r w:rsidRPr="00B94CE7">
        <w:rPr>
          <w:color w:val="000000"/>
          <w:sz w:val="24"/>
          <w:szCs w:val="24"/>
        </w:rPr>
        <w:t xml:space="preserve"> dotyczące wadium, do wysokości gwarantowanej kwoty, na pierwsze żądanie Zamawiającego;</w:t>
      </w:r>
    </w:p>
    <w:p w:rsidR="00F76BD8" w:rsidRPr="00B94CE7" w:rsidRDefault="00671EE7">
      <w:pPr>
        <w:numPr>
          <w:ilvl w:val="1"/>
          <w:numId w:val="17"/>
        </w:numPr>
        <w:pBdr>
          <w:top w:val="nil"/>
          <w:left w:val="nil"/>
          <w:bottom w:val="nil"/>
          <w:right w:val="nil"/>
          <w:between w:val="nil"/>
        </w:pBdr>
        <w:tabs>
          <w:tab w:val="left" w:pos="976"/>
          <w:tab w:val="left" w:pos="978"/>
        </w:tabs>
        <w:spacing w:before="239" w:line="276" w:lineRule="auto"/>
        <w:ind w:left="978" w:right="215" w:hanging="360"/>
        <w:jc w:val="both"/>
        <w:rPr>
          <w:sz w:val="24"/>
          <w:szCs w:val="24"/>
        </w:rPr>
      </w:pPr>
      <w:proofErr w:type="gramStart"/>
      <w:r w:rsidRPr="00B94CE7">
        <w:rPr>
          <w:color w:val="000000"/>
          <w:sz w:val="24"/>
          <w:szCs w:val="24"/>
        </w:rPr>
        <w:t>musi</w:t>
      </w:r>
      <w:proofErr w:type="gramEnd"/>
      <w:r w:rsidRPr="00B94CE7">
        <w:rPr>
          <w:color w:val="000000"/>
          <w:sz w:val="24"/>
          <w:szCs w:val="24"/>
        </w:rPr>
        <w:t xml:space="preserve"> wskazywać informacje pozwalające na identyfikację </w:t>
      </w:r>
      <w:r w:rsidRPr="00B94CE7">
        <w:rPr>
          <w:sz w:val="24"/>
          <w:szCs w:val="24"/>
        </w:rPr>
        <w:t>zapytania</w:t>
      </w:r>
      <w:r w:rsidRPr="00B94CE7">
        <w:rPr>
          <w:color w:val="000000"/>
          <w:sz w:val="24"/>
          <w:szCs w:val="24"/>
        </w:rPr>
        <w:t xml:space="preserve">, którego dotyczy (np. nazwę i numer </w:t>
      </w:r>
      <w:r w:rsidRPr="00B94CE7">
        <w:rPr>
          <w:sz w:val="24"/>
          <w:szCs w:val="24"/>
        </w:rPr>
        <w:t>zapytania</w:t>
      </w:r>
      <w:r w:rsidRPr="00B94CE7">
        <w:rPr>
          <w:color w:val="000000"/>
          <w:sz w:val="24"/>
          <w:szCs w:val="24"/>
        </w:rPr>
        <w:t>);</w:t>
      </w:r>
    </w:p>
    <w:p w:rsidR="00F76BD8" w:rsidRPr="00B94CE7" w:rsidRDefault="00671EE7">
      <w:pPr>
        <w:numPr>
          <w:ilvl w:val="1"/>
          <w:numId w:val="17"/>
        </w:numPr>
        <w:pBdr>
          <w:top w:val="nil"/>
          <w:left w:val="nil"/>
          <w:bottom w:val="nil"/>
          <w:right w:val="nil"/>
          <w:between w:val="nil"/>
        </w:pBdr>
        <w:tabs>
          <w:tab w:val="left" w:pos="976"/>
          <w:tab w:val="left" w:pos="978"/>
        </w:tabs>
        <w:spacing w:before="240" w:line="276" w:lineRule="auto"/>
        <w:ind w:left="978" w:right="217" w:hanging="360"/>
        <w:jc w:val="both"/>
        <w:rPr>
          <w:sz w:val="24"/>
          <w:szCs w:val="24"/>
        </w:rPr>
      </w:pPr>
      <w:r w:rsidRPr="00B94CE7">
        <w:rPr>
          <w:color w:val="000000"/>
          <w:sz w:val="24"/>
          <w:szCs w:val="24"/>
        </w:rPr>
        <w:t xml:space="preserve">nie może wprowadzać żadnych dodatkowych warunków merytorycznych, od </w:t>
      </w:r>
      <w:proofErr w:type="gramStart"/>
      <w:r w:rsidRPr="00B94CE7">
        <w:rPr>
          <w:color w:val="000000"/>
          <w:sz w:val="24"/>
          <w:szCs w:val="24"/>
        </w:rPr>
        <w:t>spełnienia których</w:t>
      </w:r>
      <w:proofErr w:type="gramEnd"/>
      <w:r w:rsidRPr="00B94CE7">
        <w:rPr>
          <w:color w:val="000000"/>
          <w:sz w:val="24"/>
          <w:szCs w:val="24"/>
        </w:rPr>
        <w:t xml:space="preserve"> zależy spełnienie świadczeń z tytułu udzielonej gwarancji lub poręczenia.</w:t>
      </w:r>
    </w:p>
    <w:p w:rsidR="00F76BD8" w:rsidRPr="00B94CE7" w:rsidRDefault="00671EE7">
      <w:pPr>
        <w:pBdr>
          <w:top w:val="nil"/>
          <w:left w:val="nil"/>
          <w:bottom w:val="nil"/>
          <w:right w:val="nil"/>
          <w:between w:val="nil"/>
        </w:pBdr>
        <w:tabs>
          <w:tab w:val="left" w:pos="976"/>
          <w:tab w:val="left" w:pos="978"/>
        </w:tabs>
        <w:spacing w:before="240" w:line="276" w:lineRule="auto"/>
        <w:ind w:right="217"/>
        <w:jc w:val="both"/>
        <w:rPr>
          <w:sz w:val="24"/>
          <w:szCs w:val="24"/>
        </w:rPr>
      </w:pPr>
      <w:r w:rsidRPr="00B94CE7">
        <w:rPr>
          <w:sz w:val="24"/>
          <w:szCs w:val="24"/>
        </w:rPr>
        <w:t>12.7. Zamawiający zwraca wykonawcom wadium niezwłocznie, nie później jednak niż w terminie 7 dni od dnia wystąpienia jednej z poniżej opisanych okoliczności:</w:t>
      </w:r>
    </w:p>
    <w:p w:rsidR="00F76BD8" w:rsidRPr="00B94CE7" w:rsidRDefault="00671EE7">
      <w:pPr>
        <w:pBdr>
          <w:top w:val="nil"/>
          <w:left w:val="nil"/>
          <w:bottom w:val="nil"/>
          <w:right w:val="nil"/>
          <w:between w:val="nil"/>
        </w:pBdr>
        <w:tabs>
          <w:tab w:val="left" w:pos="976"/>
          <w:tab w:val="left" w:pos="978"/>
        </w:tabs>
        <w:spacing w:before="240" w:line="276" w:lineRule="auto"/>
        <w:ind w:right="217"/>
        <w:jc w:val="both"/>
        <w:rPr>
          <w:sz w:val="24"/>
          <w:szCs w:val="24"/>
        </w:rPr>
      </w:pPr>
      <w:r w:rsidRPr="00B94CE7">
        <w:rPr>
          <w:sz w:val="24"/>
          <w:szCs w:val="24"/>
        </w:rPr>
        <w:t xml:space="preserve">1) </w:t>
      </w:r>
      <w:r w:rsidRPr="00B94CE7">
        <w:rPr>
          <w:sz w:val="24"/>
          <w:szCs w:val="24"/>
        </w:rPr>
        <w:tab/>
        <w:t>upłynął termin związania ofertą;</w:t>
      </w:r>
    </w:p>
    <w:p w:rsidR="00F76BD8" w:rsidRPr="00B94CE7" w:rsidRDefault="00671EE7">
      <w:pPr>
        <w:tabs>
          <w:tab w:val="left" w:pos="976"/>
          <w:tab w:val="left" w:pos="978"/>
        </w:tabs>
        <w:spacing w:before="240" w:after="240" w:line="276" w:lineRule="auto"/>
        <w:jc w:val="both"/>
        <w:rPr>
          <w:sz w:val="24"/>
          <w:szCs w:val="24"/>
        </w:rPr>
      </w:pPr>
      <w:r w:rsidRPr="00B94CE7">
        <w:rPr>
          <w:sz w:val="24"/>
          <w:szCs w:val="24"/>
        </w:rPr>
        <w:t xml:space="preserve">2) </w:t>
      </w:r>
      <w:r w:rsidRPr="00B94CE7">
        <w:rPr>
          <w:sz w:val="24"/>
          <w:szCs w:val="24"/>
        </w:rPr>
        <w:tab/>
        <w:t>zawarto umowę w sprawie zamówienia</w:t>
      </w:r>
    </w:p>
    <w:p w:rsidR="00F76BD8" w:rsidRPr="00B94CE7" w:rsidRDefault="00671EE7">
      <w:pPr>
        <w:tabs>
          <w:tab w:val="left" w:pos="976"/>
          <w:tab w:val="left" w:pos="978"/>
        </w:tabs>
        <w:spacing w:before="240" w:after="240" w:line="276" w:lineRule="auto"/>
        <w:jc w:val="both"/>
        <w:rPr>
          <w:sz w:val="24"/>
          <w:szCs w:val="24"/>
        </w:rPr>
      </w:pPr>
      <w:r w:rsidRPr="00B94CE7">
        <w:rPr>
          <w:sz w:val="24"/>
          <w:szCs w:val="24"/>
        </w:rPr>
        <w:t xml:space="preserve">3) </w:t>
      </w:r>
      <w:r w:rsidRPr="00B94CE7">
        <w:rPr>
          <w:sz w:val="24"/>
          <w:szCs w:val="24"/>
        </w:rPr>
        <w:tab/>
        <w:t xml:space="preserve">zamawiający unieważnił postępowanie o udzielenie zamówienia, </w:t>
      </w:r>
    </w:p>
    <w:p w:rsidR="00F76BD8" w:rsidRPr="00B94CE7" w:rsidRDefault="00671EE7">
      <w:pPr>
        <w:tabs>
          <w:tab w:val="left" w:pos="976"/>
          <w:tab w:val="left" w:pos="978"/>
        </w:tabs>
        <w:spacing w:before="240" w:after="240" w:line="276" w:lineRule="auto"/>
        <w:jc w:val="both"/>
        <w:rPr>
          <w:sz w:val="24"/>
          <w:szCs w:val="24"/>
        </w:rPr>
      </w:pPr>
      <w:r w:rsidRPr="00B94CE7">
        <w:rPr>
          <w:sz w:val="24"/>
          <w:szCs w:val="24"/>
        </w:rPr>
        <w:t>12.8. Zamawiający, niezwłocznie, nie później jednak niż w terminie 7 dni zwraca wadium wykonawcy:</w:t>
      </w:r>
    </w:p>
    <w:p w:rsidR="00F76BD8" w:rsidRPr="00B94CE7" w:rsidRDefault="00671EE7">
      <w:pPr>
        <w:tabs>
          <w:tab w:val="left" w:pos="976"/>
          <w:tab w:val="left" w:pos="978"/>
        </w:tabs>
        <w:spacing w:before="240" w:after="240" w:line="276" w:lineRule="auto"/>
        <w:jc w:val="both"/>
        <w:rPr>
          <w:sz w:val="24"/>
          <w:szCs w:val="24"/>
        </w:rPr>
      </w:pPr>
      <w:proofErr w:type="gramStart"/>
      <w:r w:rsidRPr="00B94CE7">
        <w:rPr>
          <w:sz w:val="24"/>
          <w:szCs w:val="24"/>
        </w:rPr>
        <w:t xml:space="preserve">1) </w:t>
      </w:r>
      <w:r w:rsidRPr="00B94CE7">
        <w:rPr>
          <w:sz w:val="24"/>
          <w:szCs w:val="24"/>
        </w:rPr>
        <w:tab/>
        <w:t>który</w:t>
      </w:r>
      <w:proofErr w:type="gramEnd"/>
      <w:r w:rsidRPr="00B94CE7">
        <w:rPr>
          <w:sz w:val="24"/>
          <w:szCs w:val="24"/>
        </w:rPr>
        <w:t xml:space="preserve"> wycofał ofertę przed upływem terminu składania ofert;</w:t>
      </w:r>
    </w:p>
    <w:p w:rsidR="00F76BD8" w:rsidRPr="00B94CE7" w:rsidRDefault="00671EE7">
      <w:pPr>
        <w:tabs>
          <w:tab w:val="left" w:pos="976"/>
          <w:tab w:val="left" w:pos="978"/>
        </w:tabs>
        <w:spacing w:before="240" w:after="240" w:line="276" w:lineRule="auto"/>
        <w:jc w:val="both"/>
        <w:rPr>
          <w:sz w:val="24"/>
          <w:szCs w:val="24"/>
        </w:rPr>
      </w:pPr>
      <w:proofErr w:type="gramStart"/>
      <w:r w:rsidRPr="00B94CE7">
        <w:rPr>
          <w:sz w:val="24"/>
          <w:szCs w:val="24"/>
        </w:rPr>
        <w:t xml:space="preserve">2) </w:t>
      </w:r>
      <w:r w:rsidRPr="00B94CE7">
        <w:rPr>
          <w:sz w:val="24"/>
          <w:szCs w:val="24"/>
        </w:rPr>
        <w:tab/>
        <w:t>którego</w:t>
      </w:r>
      <w:proofErr w:type="gramEnd"/>
      <w:r w:rsidRPr="00B94CE7">
        <w:rPr>
          <w:sz w:val="24"/>
          <w:szCs w:val="24"/>
        </w:rPr>
        <w:t xml:space="preserve"> ofertę zamawiający odrzucił;</w:t>
      </w:r>
    </w:p>
    <w:p w:rsidR="00F76BD8" w:rsidRPr="00B94CE7" w:rsidRDefault="00671EE7">
      <w:pPr>
        <w:tabs>
          <w:tab w:val="left" w:pos="976"/>
          <w:tab w:val="left" w:pos="978"/>
        </w:tabs>
        <w:spacing w:before="240" w:after="240" w:line="276" w:lineRule="auto"/>
        <w:jc w:val="both"/>
        <w:rPr>
          <w:sz w:val="24"/>
          <w:szCs w:val="24"/>
        </w:rPr>
      </w:pPr>
      <w:r w:rsidRPr="00B94CE7">
        <w:rPr>
          <w:sz w:val="24"/>
          <w:szCs w:val="24"/>
        </w:rPr>
        <w:t xml:space="preserve">3) </w:t>
      </w:r>
      <w:r w:rsidRPr="00B94CE7">
        <w:rPr>
          <w:sz w:val="24"/>
          <w:szCs w:val="24"/>
        </w:rPr>
        <w:tab/>
        <w:t xml:space="preserve">po wyborze najkorzystniejszej oferty, z wyjątkiem wykonawcy, którego oferta została </w:t>
      </w:r>
      <w:proofErr w:type="gramStart"/>
      <w:r w:rsidRPr="00B94CE7">
        <w:rPr>
          <w:sz w:val="24"/>
          <w:szCs w:val="24"/>
        </w:rPr>
        <w:t>wybrana jako</w:t>
      </w:r>
      <w:proofErr w:type="gramEnd"/>
      <w:r w:rsidRPr="00B94CE7">
        <w:rPr>
          <w:sz w:val="24"/>
          <w:szCs w:val="24"/>
        </w:rPr>
        <w:t xml:space="preserve"> najkorzystniejsza;</w:t>
      </w:r>
    </w:p>
    <w:p w:rsidR="00F76BD8" w:rsidRPr="00B94CE7" w:rsidRDefault="00671EE7">
      <w:pPr>
        <w:tabs>
          <w:tab w:val="left" w:pos="976"/>
          <w:tab w:val="left" w:pos="978"/>
        </w:tabs>
        <w:spacing w:before="240" w:after="240" w:line="276" w:lineRule="auto"/>
        <w:jc w:val="both"/>
        <w:rPr>
          <w:sz w:val="24"/>
          <w:szCs w:val="24"/>
        </w:rPr>
      </w:pPr>
      <w:r w:rsidRPr="00B94CE7">
        <w:rPr>
          <w:sz w:val="24"/>
          <w:szCs w:val="24"/>
        </w:rPr>
        <w:t>12.9  Zamawiający zatrzyma wadium Wykonawcy w następujących przypadkach:</w:t>
      </w:r>
    </w:p>
    <w:p w:rsidR="00F76BD8" w:rsidRPr="00B94CE7" w:rsidRDefault="00671EE7">
      <w:pPr>
        <w:tabs>
          <w:tab w:val="left" w:pos="976"/>
          <w:tab w:val="left" w:pos="978"/>
        </w:tabs>
        <w:spacing w:before="240" w:after="240" w:line="276" w:lineRule="auto"/>
        <w:jc w:val="both"/>
        <w:rPr>
          <w:sz w:val="24"/>
          <w:szCs w:val="24"/>
        </w:rPr>
      </w:pPr>
      <w:r w:rsidRPr="00B94CE7">
        <w:rPr>
          <w:sz w:val="24"/>
          <w:szCs w:val="24"/>
        </w:rPr>
        <w:lastRenderedPageBreak/>
        <w:t xml:space="preserve">1) </w:t>
      </w:r>
      <w:proofErr w:type="gramStart"/>
      <w:r w:rsidRPr="00B94CE7">
        <w:rPr>
          <w:sz w:val="24"/>
          <w:szCs w:val="24"/>
        </w:rPr>
        <w:t>Wykonawca  odmówił</w:t>
      </w:r>
      <w:proofErr w:type="gramEnd"/>
      <w:r w:rsidRPr="00B94CE7">
        <w:rPr>
          <w:sz w:val="24"/>
          <w:szCs w:val="24"/>
        </w:rPr>
        <w:t xml:space="preserve"> podpisania umowy w sprawie zamówienia publicznego na warunkach określonych w ofercie,</w:t>
      </w:r>
    </w:p>
    <w:p w:rsidR="00F76BD8" w:rsidRDefault="00671EE7">
      <w:pPr>
        <w:tabs>
          <w:tab w:val="left" w:pos="976"/>
          <w:tab w:val="left" w:pos="978"/>
        </w:tabs>
        <w:spacing w:before="240" w:after="240" w:line="276" w:lineRule="auto"/>
        <w:jc w:val="both"/>
        <w:rPr>
          <w:color w:val="000000"/>
        </w:rPr>
      </w:pPr>
      <w:proofErr w:type="gramStart"/>
      <w:r w:rsidRPr="00B94CE7">
        <w:rPr>
          <w:color w:val="000000"/>
          <w:sz w:val="24"/>
          <w:szCs w:val="24"/>
        </w:rPr>
        <w:t>2)  Wykonawca</w:t>
      </w:r>
      <w:proofErr w:type="gramEnd"/>
      <w:r w:rsidRPr="00B94CE7">
        <w:rPr>
          <w:color w:val="000000"/>
          <w:sz w:val="24"/>
          <w:szCs w:val="24"/>
        </w:rPr>
        <w:t xml:space="preserve"> nie wniósł wymaganego zabezpieczenia należytego wykonania umowy</w:t>
      </w:r>
      <w:r>
        <w:rPr>
          <w:color w:val="000000"/>
        </w:rPr>
        <w:t>.</w:t>
      </w:r>
    </w:p>
    <w:p w:rsidR="00F76BD8" w:rsidRDefault="00671EE7">
      <w:pPr>
        <w:spacing w:before="238"/>
        <w:ind w:left="258"/>
        <w:rPr>
          <w:b/>
          <w:sz w:val="28"/>
          <w:szCs w:val="28"/>
        </w:rPr>
      </w:pPr>
      <w:r>
        <w:rPr>
          <w:b/>
          <w:sz w:val="28"/>
          <w:szCs w:val="28"/>
        </w:rPr>
        <w:t>ROZDZIAŁ 13</w:t>
      </w:r>
    </w:p>
    <w:p w:rsidR="00F76BD8" w:rsidRDefault="00F76BD8">
      <w:pPr>
        <w:spacing w:before="1"/>
        <w:rPr>
          <w:b/>
          <w:sz w:val="28"/>
          <w:szCs w:val="28"/>
        </w:rPr>
      </w:pPr>
    </w:p>
    <w:p w:rsidR="00F76BD8" w:rsidRDefault="00671EE7">
      <w:pPr>
        <w:ind w:left="258"/>
        <w:rPr>
          <w:b/>
          <w:sz w:val="28"/>
          <w:szCs w:val="28"/>
        </w:rPr>
      </w:pPr>
      <w:r>
        <w:rPr>
          <w:b/>
          <w:sz w:val="28"/>
          <w:szCs w:val="28"/>
        </w:rPr>
        <w:t>13. KRYTERIA OCENY OFERT</w:t>
      </w:r>
    </w:p>
    <w:p w:rsidR="00F76BD8" w:rsidRDefault="00F76BD8">
      <w:pPr>
        <w:spacing w:before="3"/>
        <w:rPr>
          <w:b/>
          <w:sz w:val="24"/>
          <w:szCs w:val="24"/>
        </w:rPr>
      </w:pPr>
    </w:p>
    <w:p w:rsidR="00F76BD8" w:rsidRPr="00B94CE7" w:rsidRDefault="00671EE7">
      <w:pPr>
        <w:tabs>
          <w:tab w:val="left" w:pos="686"/>
        </w:tabs>
        <w:spacing w:line="276" w:lineRule="auto"/>
        <w:ind w:left="686" w:right="215"/>
        <w:jc w:val="both"/>
        <w:rPr>
          <w:sz w:val="24"/>
          <w:szCs w:val="24"/>
        </w:rPr>
      </w:pPr>
      <w:r w:rsidRPr="00B94CE7">
        <w:rPr>
          <w:sz w:val="24"/>
          <w:szCs w:val="24"/>
        </w:rPr>
        <w:t xml:space="preserve">13.1. Zamawiający dokona wyboru oferty najkorzystniejszej wyłącznie na podstawie kryteriów oceny ofert określonych w zapytaniu </w:t>
      </w:r>
    </w:p>
    <w:p w:rsidR="00F76BD8" w:rsidRPr="00B94CE7" w:rsidRDefault="00671EE7">
      <w:pPr>
        <w:tabs>
          <w:tab w:val="left" w:pos="686"/>
        </w:tabs>
        <w:spacing w:before="238"/>
        <w:ind w:left="686" w:right="216"/>
        <w:jc w:val="both"/>
        <w:rPr>
          <w:color w:val="000000"/>
          <w:sz w:val="24"/>
          <w:szCs w:val="24"/>
        </w:rPr>
      </w:pPr>
      <w:r w:rsidRPr="00B94CE7">
        <w:rPr>
          <w:color w:val="000000"/>
          <w:sz w:val="24"/>
          <w:szCs w:val="24"/>
        </w:rPr>
        <w:t>13.2. W niniejszym postępowaniu Zamawiający oceniał będzie oferty na podstawie następujących kryteriów i przyznanej im wagi:</w:t>
      </w:r>
    </w:p>
    <w:p w:rsidR="00F76BD8" w:rsidRPr="00B94CE7" w:rsidRDefault="00671EE7">
      <w:pPr>
        <w:pBdr>
          <w:top w:val="nil"/>
          <w:left w:val="nil"/>
          <w:bottom w:val="nil"/>
          <w:right w:val="nil"/>
          <w:between w:val="nil"/>
        </w:pBdr>
        <w:tabs>
          <w:tab w:val="left" w:pos="1674"/>
        </w:tabs>
        <w:spacing w:before="24"/>
        <w:ind w:left="686" w:firstLine="686"/>
        <w:rPr>
          <w:b/>
          <w:color w:val="000000"/>
          <w:sz w:val="24"/>
          <w:szCs w:val="24"/>
        </w:rPr>
      </w:pPr>
      <w:r w:rsidRPr="00B94CE7">
        <w:rPr>
          <w:b/>
          <w:color w:val="000000"/>
          <w:sz w:val="24"/>
          <w:szCs w:val="24"/>
        </w:rPr>
        <w:tab/>
        <w:t>(C</w:t>
      </w:r>
      <w:proofErr w:type="gramStart"/>
      <w:r w:rsidRPr="00B94CE7">
        <w:rPr>
          <w:b/>
          <w:color w:val="000000"/>
          <w:sz w:val="24"/>
          <w:szCs w:val="24"/>
        </w:rPr>
        <w:t>)</w:t>
      </w:r>
      <w:r w:rsidRPr="00B94CE7">
        <w:rPr>
          <w:b/>
          <w:color w:val="000000"/>
          <w:sz w:val="24"/>
          <w:szCs w:val="24"/>
        </w:rPr>
        <w:tab/>
        <w:t xml:space="preserve"> Cena</w:t>
      </w:r>
      <w:proofErr w:type="gramEnd"/>
      <w:r w:rsidRPr="00B94CE7">
        <w:rPr>
          <w:b/>
          <w:color w:val="000000"/>
          <w:sz w:val="24"/>
          <w:szCs w:val="24"/>
        </w:rPr>
        <w:t xml:space="preserve"> – 95 %</w:t>
      </w:r>
    </w:p>
    <w:p w:rsidR="00F76BD8" w:rsidRPr="00B94CE7" w:rsidRDefault="00671EE7">
      <w:pPr>
        <w:tabs>
          <w:tab w:val="left" w:pos="1674"/>
        </w:tabs>
        <w:spacing w:before="23"/>
        <w:ind w:left="686"/>
        <w:rPr>
          <w:b/>
          <w:color w:val="000000"/>
          <w:sz w:val="24"/>
          <w:szCs w:val="24"/>
        </w:rPr>
      </w:pPr>
      <w:r w:rsidRPr="00B94CE7">
        <w:rPr>
          <w:b/>
          <w:color w:val="000000"/>
          <w:sz w:val="24"/>
          <w:szCs w:val="24"/>
        </w:rPr>
        <w:tab/>
        <w:t>(G</w:t>
      </w:r>
      <w:proofErr w:type="gramStart"/>
      <w:r w:rsidRPr="00B94CE7">
        <w:rPr>
          <w:b/>
          <w:color w:val="000000"/>
          <w:sz w:val="24"/>
          <w:szCs w:val="24"/>
        </w:rPr>
        <w:t>)</w:t>
      </w:r>
      <w:r w:rsidRPr="00B94CE7">
        <w:rPr>
          <w:b/>
          <w:color w:val="000000"/>
          <w:sz w:val="24"/>
          <w:szCs w:val="24"/>
        </w:rPr>
        <w:tab/>
        <w:t>Okres</w:t>
      </w:r>
      <w:proofErr w:type="gramEnd"/>
      <w:r w:rsidRPr="00B94CE7">
        <w:rPr>
          <w:b/>
          <w:color w:val="000000"/>
          <w:sz w:val="24"/>
          <w:szCs w:val="24"/>
        </w:rPr>
        <w:t xml:space="preserve"> gwarancji  5 %</w:t>
      </w:r>
    </w:p>
    <w:p w:rsidR="00F76BD8" w:rsidRPr="00B94CE7" w:rsidRDefault="00F76BD8">
      <w:pPr>
        <w:tabs>
          <w:tab w:val="left" w:pos="1674"/>
        </w:tabs>
        <w:spacing w:before="23"/>
        <w:ind w:left="686"/>
        <w:rPr>
          <w:b/>
          <w:color w:val="FF0000"/>
          <w:sz w:val="24"/>
          <w:szCs w:val="24"/>
        </w:rPr>
      </w:pPr>
    </w:p>
    <w:p w:rsidR="00F76BD8" w:rsidRPr="00B94CE7" w:rsidRDefault="00671EE7">
      <w:pPr>
        <w:tabs>
          <w:tab w:val="left" w:pos="1674"/>
        </w:tabs>
        <w:spacing w:before="23"/>
        <w:ind w:left="686"/>
        <w:rPr>
          <w:sz w:val="24"/>
          <w:szCs w:val="24"/>
        </w:rPr>
      </w:pPr>
      <w:r w:rsidRPr="00B94CE7">
        <w:rPr>
          <w:b/>
          <w:sz w:val="24"/>
          <w:szCs w:val="24"/>
        </w:rPr>
        <w:t xml:space="preserve">13.3. </w:t>
      </w:r>
      <w:r w:rsidRPr="00B94CE7">
        <w:rPr>
          <w:sz w:val="24"/>
          <w:szCs w:val="24"/>
        </w:rPr>
        <w:t>Sposób obliczania punktów dla poszczególnych kryteriów:</w:t>
      </w:r>
    </w:p>
    <w:p w:rsidR="00F76BD8" w:rsidRPr="00B94CE7" w:rsidRDefault="00671EE7">
      <w:pPr>
        <w:spacing w:before="244" w:line="276" w:lineRule="auto"/>
        <w:ind w:left="686" w:right="215"/>
        <w:jc w:val="both"/>
        <w:rPr>
          <w:sz w:val="24"/>
          <w:szCs w:val="24"/>
        </w:rPr>
      </w:pPr>
      <w:r w:rsidRPr="00B94CE7">
        <w:rPr>
          <w:b/>
          <w:sz w:val="24"/>
          <w:szCs w:val="24"/>
        </w:rPr>
        <w:t xml:space="preserve">1) </w:t>
      </w:r>
      <w:r w:rsidRPr="00B94CE7">
        <w:rPr>
          <w:sz w:val="24"/>
          <w:szCs w:val="24"/>
        </w:rPr>
        <w:t xml:space="preserve">W ramach kryterium Cena (C) oceniana będzie cena brutto oferty podana w Formularzu stanowiącym załącznik nr </w:t>
      </w:r>
      <w:r w:rsidR="00FA5E0E">
        <w:rPr>
          <w:sz w:val="24"/>
          <w:szCs w:val="24"/>
        </w:rPr>
        <w:t>2</w:t>
      </w:r>
      <w:r w:rsidRPr="00B94CE7">
        <w:rPr>
          <w:sz w:val="24"/>
          <w:szCs w:val="24"/>
        </w:rPr>
        <w:t xml:space="preserve"> do </w:t>
      </w:r>
      <w:proofErr w:type="gramStart"/>
      <w:r w:rsidRPr="00B94CE7">
        <w:rPr>
          <w:sz w:val="24"/>
          <w:szCs w:val="24"/>
        </w:rPr>
        <w:t>zapytaniu  W</w:t>
      </w:r>
      <w:proofErr w:type="gramEnd"/>
      <w:r w:rsidRPr="00B94CE7">
        <w:rPr>
          <w:sz w:val="24"/>
          <w:szCs w:val="24"/>
        </w:rPr>
        <w:t xml:space="preserve"> ramach kryterium ocena ofert zostanie dokonana przy zastosowaniu wzoru:</w:t>
      </w:r>
    </w:p>
    <w:p w:rsidR="00F76BD8" w:rsidRPr="00B94CE7" w:rsidRDefault="00671EE7">
      <w:pPr>
        <w:spacing w:before="241"/>
        <w:ind w:left="43" w:right="869"/>
        <w:jc w:val="center"/>
        <w:rPr>
          <w:b/>
          <w:sz w:val="24"/>
          <w:szCs w:val="24"/>
        </w:rPr>
      </w:pPr>
      <w:proofErr w:type="spellStart"/>
      <w:r w:rsidRPr="00B94CE7">
        <w:rPr>
          <w:b/>
          <w:sz w:val="24"/>
          <w:szCs w:val="24"/>
        </w:rPr>
        <w:t>Cn</w:t>
      </w:r>
      <w:proofErr w:type="spellEnd"/>
    </w:p>
    <w:p w:rsidR="00F76BD8" w:rsidRDefault="00671EE7">
      <w:pPr>
        <w:spacing w:before="61"/>
        <w:ind w:left="875" w:right="832"/>
        <w:jc w:val="center"/>
        <w:rPr>
          <w:b/>
        </w:rPr>
      </w:pPr>
      <w:r>
        <w:rPr>
          <w:b/>
        </w:rPr>
        <w:t>C = ------------- x 95 pkt</w:t>
      </w:r>
    </w:p>
    <w:p w:rsidR="00F76BD8" w:rsidRDefault="00671EE7">
      <w:pPr>
        <w:spacing w:before="64"/>
        <w:ind w:left="43" w:right="875"/>
        <w:jc w:val="center"/>
        <w:rPr>
          <w:b/>
        </w:rPr>
      </w:pPr>
      <w:r>
        <w:rPr>
          <w:b/>
        </w:rPr>
        <w:t>Co</w:t>
      </w:r>
    </w:p>
    <w:p w:rsidR="00F76BD8" w:rsidRPr="00B94CE7" w:rsidRDefault="00671EE7">
      <w:pPr>
        <w:ind w:left="686"/>
        <w:rPr>
          <w:sz w:val="24"/>
          <w:szCs w:val="24"/>
        </w:rPr>
      </w:pPr>
      <w:proofErr w:type="gramStart"/>
      <w:r w:rsidRPr="00B94CE7">
        <w:rPr>
          <w:sz w:val="24"/>
          <w:szCs w:val="24"/>
        </w:rPr>
        <w:t>gdzie</w:t>
      </w:r>
      <w:proofErr w:type="gramEnd"/>
      <w:r w:rsidRPr="00B94CE7">
        <w:rPr>
          <w:sz w:val="24"/>
          <w:szCs w:val="24"/>
        </w:rPr>
        <w:t>:</w:t>
      </w:r>
    </w:p>
    <w:p w:rsidR="00F76BD8" w:rsidRPr="00B94CE7" w:rsidRDefault="00F76BD8">
      <w:pPr>
        <w:spacing w:before="22"/>
        <w:rPr>
          <w:sz w:val="24"/>
          <w:szCs w:val="24"/>
        </w:rPr>
      </w:pPr>
    </w:p>
    <w:p w:rsidR="00F76BD8" w:rsidRPr="00B94CE7" w:rsidRDefault="00671EE7">
      <w:pPr>
        <w:ind w:left="686"/>
        <w:rPr>
          <w:sz w:val="24"/>
          <w:szCs w:val="24"/>
        </w:rPr>
      </w:pPr>
      <w:r w:rsidRPr="00B94CE7">
        <w:rPr>
          <w:b/>
          <w:sz w:val="24"/>
          <w:szCs w:val="24"/>
        </w:rPr>
        <w:t xml:space="preserve">C </w:t>
      </w:r>
      <w:r w:rsidRPr="00B94CE7">
        <w:rPr>
          <w:sz w:val="24"/>
          <w:szCs w:val="24"/>
        </w:rPr>
        <w:t>- liczba punktów w ramach kryterium „Cena”,</w:t>
      </w:r>
    </w:p>
    <w:p w:rsidR="00F76BD8" w:rsidRPr="00B94CE7" w:rsidRDefault="00671EE7">
      <w:pPr>
        <w:ind w:left="686"/>
        <w:rPr>
          <w:sz w:val="24"/>
          <w:szCs w:val="24"/>
        </w:rPr>
      </w:pPr>
      <w:proofErr w:type="spellStart"/>
      <w:r w:rsidRPr="00B94CE7">
        <w:rPr>
          <w:b/>
          <w:sz w:val="24"/>
          <w:szCs w:val="24"/>
        </w:rPr>
        <w:t>Cn</w:t>
      </w:r>
      <w:proofErr w:type="spellEnd"/>
      <w:r w:rsidRPr="00B94CE7">
        <w:rPr>
          <w:b/>
          <w:sz w:val="24"/>
          <w:szCs w:val="24"/>
        </w:rPr>
        <w:t xml:space="preserve"> </w:t>
      </w:r>
      <w:r w:rsidRPr="00B94CE7">
        <w:rPr>
          <w:sz w:val="24"/>
          <w:szCs w:val="24"/>
        </w:rPr>
        <w:t>- najniższa cena brutto oferty spośród ofert ocenianych</w:t>
      </w:r>
    </w:p>
    <w:p w:rsidR="00F76BD8" w:rsidRPr="00B94CE7" w:rsidRDefault="00F76BD8">
      <w:pPr>
        <w:spacing w:before="21"/>
        <w:rPr>
          <w:sz w:val="24"/>
          <w:szCs w:val="24"/>
        </w:rPr>
      </w:pPr>
    </w:p>
    <w:p w:rsidR="00F76BD8" w:rsidRPr="00B94CE7" w:rsidRDefault="00671EE7">
      <w:pPr>
        <w:spacing w:before="1"/>
        <w:ind w:left="686"/>
        <w:rPr>
          <w:sz w:val="24"/>
          <w:szCs w:val="24"/>
        </w:rPr>
      </w:pPr>
      <w:r w:rsidRPr="00B94CE7">
        <w:rPr>
          <w:b/>
          <w:sz w:val="24"/>
          <w:szCs w:val="24"/>
        </w:rPr>
        <w:t xml:space="preserve">Co </w:t>
      </w:r>
      <w:r w:rsidRPr="00B94CE7">
        <w:rPr>
          <w:sz w:val="24"/>
          <w:szCs w:val="24"/>
        </w:rPr>
        <w:t>- cena brutto oferty ocenianej</w:t>
      </w:r>
    </w:p>
    <w:p w:rsidR="00F76BD8" w:rsidRPr="00B94CE7" w:rsidRDefault="00F76BD8">
      <w:pPr>
        <w:spacing w:before="19"/>
        <w:rPr>
          <w:sz w:val="24"/>
          <w:szCs w:val="24"/>
        </w:rPr>
      </w:pPr>
    </w:p>
    <w:p w:rsidR="00F76BD8" w:rsidRDefault="00671EE7">
      <w:pPr>
        <w:spacing w:line="276" w:lineRule="auto"/>
        <w:ind w:left="686" w:right="212"/>
        <w:jc w:val="both"/>
        <w:rPr>
          <w:sz w:val="24"/>
          <w:szCs w:val="24"/>
        </w:rPr>
      </w:pPr>
      <w:r w:rsidRPr="00B94CE7">
        <w:rPr>
          <w:b/>
          <w:sz w:val="24"/>
          <w:szCs w:val="24"/>
        </w:rPr>
        <w:t xml:space="preserve">2.  </w:t>
      </w:r>
      <w:r w:rsidRPr="00B94CE7">
        <w:rPr>
          <w:sz w:val="24"/>
          <w:szCs w:val="24"/>
        </w:rPr>
        <w:t>W ramach kryterium (G) Okres gwarancji oceniany będzie okres gwarancji zaoferowany przez Wykonawcę. Ocena oferty zostanie dokonana na podstawie oświadczenia Wykonawcy złożonego w Formularzu oferty stanowiącym załącznik nr</w:t>
      </w:r>
      <w:r>
        <w:rPr>
          <w:sz w:val="24"/>
          <w:szCs w:val="24"/>
        </w:rPr>
        <w:t xml:space="preserve"> </w:t>
      </w:r>
      <w:r w:rsidR="00FA5E0E">
        <w:rPr>
          <w:sz w:val="24"/>
          <w:szCs w:val="24"/>
        </w:rPr>
        <w:t>2</w:t>
      </w:r>
      <w:r>
        <w:rPr>
          <w:sz w:val="24"/>
          <w:szCs w:val="24"/>
        </w:rPr>
        <w:t xml:space="preserve"> do zapytania. W ramach kryterium ocena ofert zostanie dokonana przy zastosowaniu reguł wyrażonych w poniższej tabeli:</w:t>
      </w:r>
    </w:p>
    <w:p w:rsidR="00F76BD8" w:rsidRDefault="00F76BD8">
      <w:pPr>
        <w:spacing w:before="90" w:after="1"/>
        <w:rPr>
          <w:sz w:val="20"/>
          <w:szCs w:val="20"/>
        </w:rPr>
      </w:pPr>
    </w:p>
    <w:tbl>
      <w:tblPr>
        <w:tblStyle w:val="af0"/>
        <w:tblW w:w="5910" w:type="dxa"/>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7"/>
        <w:gridCol w:w="3003"/>
      </w:tblGrid>
      <w:tr w:rsidR="00F76BD8">
        <w:trPr>
          <w:trHeight w:val="292"/>
        </w:trPr>
        <w:tc>
          <w:tcPr>
            <w:tcW w:w="2907" w:type="dxa"/>
            <w:shd w:val="clear" w:color="auto" w:fill="DEEAF6"/>
          </w:tcPr>
          <w:p w:rsidR="00F76BD8" w:rsidRDefault="00671EE7">
            <w:pPr>
              <w:spacing w:line="234" w:lineRule="auto"/>
              <w:ind w:left="13" w:right="3"/>
              <w:jc w:val="center"/>
              <w:rPr>
                <w:b/>
                <w:sz w:val="24"/>
                <w:szCs w:val="24"/>
              </w:rPr>
            </w:pPr>
            <w:r>
              <w:rPr>
                <w:b/>
                <w:sz w:val="24"/>
                <w:szCs w:val="24"/>
              </w:rPr>
              <w:t>Okres gwarancji</w:t>
            </w:r>
          </w:p>
        </w:tc>
        <w:tc>
          <w:tcPr>
            <w:tcW w:w="3003" w:type="dxa"/>
            <w:shd w:val="clear" w:color="auto" w:fill="DEEAF6"/>
          </w:tcPr>
          <w:p w:rsidR="00F76BD8" w:rsidRDefault="00671EE7">
            <w:pPr>
              <w:spacing w:line="234" w:lineRule="auto"/>
              <w:ind w:left="6"/>
              <w:jc w:val="center"/>
              <w:rPr>
                <w:b/>
                <w:sz w:val="24"/>
                <w:szCs w:val="24"/>
              </w:rPr>
            </w:pPr>
            <w:r>
              <w:rPr>
                <w:b/>
                <w:sz w:val="24"/>
                <w:szCs w:val="24"/>
              </w:rPr>
              <w:t>Liczba punktów</w:t>
            </w:r>
          </w:p>
        </w:tc>
      </w:tr>
      <w:tr w:rsidR="00F76BD8">
        <w:trPr>
          <w:trHeight w:val="295"/>
        </w:trPr>
        <w:tc>
          <w:tcPr>
            <w:tcW w:w="2907" w:type="dxa"/>
          </w:tcPr>
          <w:p w:rsidR="00F76BD8" w:rsidRDefault="00671EE7">
            <w:pPr>
              <w:spacing w:before="2"/>
              <w:ind w:left="13" w:right="1"/>
              <w:jc w:val="center"/>
              <w:rPr>
                <w:sz w:val="24"/>
                <w:szCs w:val="24"/>
              </w:rPr>
            </w:pPr>
            <w:r>
              <w:rPr>
                <w:sz w:val="24"/>
                <w:szCs w:val="24"/>
              </w:rPr>
              <w:t xml:space="preserve">5 lat wymagany </w:t>
            </w:r>
          </w:p>
        </w:tc>
        <w:tc>
          <w:tcPr>
            <w:tcW w:w="3003" w:type="dxa"/>
          </w:tcPr>
          <w:p w:rsidR="00F76BD8" w:rsidRDefault="00671EE7">
            <w:pPr>
              <w:spacing w:before="2"/>
              <w:ind w:left="6" w:right="1"/>
              <w:jc w:val="center"/>
              <w:rPr>
                <w:sz w:val="24"/>
                <w:szCs w:val="24"/>
              </w:rPr>
            </w:pPr>
            <w:r>
              <w:rPr>
                <w:sz w:val="24"/>
                <w:szCs w:val="24"/>
              </w:rPr>
              <w:t>0,00 pkt</w:t>
            </w:r>
          </w:p>
        </w:tc>
      </w:tr>
      <w:tr w:rsidR="00F76BD8">
        <w:trPr>
          <w:trHeight w:val="292"/>
        </w:trPr>
        <w:tc>
          <w:tcPr>
            <w:tcW w:w="2907" w:type="dxa"/>
          </w:tcPr>
          <w:p w:rsidR="00F76BD8" w:rsidRDefault="00671EE7">
            <w:pPr>
              <w:spacing w:line="234" w:lineRule="auto"/>
              <w:ind w:left="13"/>
              <w:jc w:val="center"/>
              <w:rPr>
                <w:sz w:val="24"/>
                <w:szCs w:val="24"/>
              </w:rPr>
            </w:pPr>
            <w:r>
              <w:rPr>
                <w:sz w:val="24"/>
                <w:szCs w:val="24"/>
              </w:rPr>
              <w:t>7 lat</w:t>
            </w:r>
          </w:p>
        </w:tc>
        <w:tc>
          <w:tcPr>
            <w:tcW w:w="3003" w:type="dxa"/>
          </w:tcPr>
          <w:p w:rsidR="00F76BD8" w:rsidRDefault="00671EE7">
            <w:pPr>
              <w:spacing w:line="234" w:lineRule="auto"/>
              <w:ind w:left="6" w:right="2"/>
              <w:jc w:val="center"/>
              <w:rPr>
                <w:sz w:val="24"/>
                <w:szCs w:val="24"/>
              </w:rPr>
            </w:pPr>
            <w:r>
              <w:rPr>
                <w:sz w:val="24"/>
                <w:szCs w:val="24"/>
              </w:rPr>
              <w:t>5,00 pkt</w:t>
            </w:r>
          </w:p>
        </w:tc>
      </w:tr>
    </w:tbl>
    <w:p w:rsidR="00F76BD8" w:rsidRDefault="00F76BD8">
      <w:pPr>
        <w:spacing w:before="75"/>
      </w:pPr>
    </w:p>
    <w:p w:rsidR="00F76BD8" w:rsidRDefault="00671EE7">
      <w:pPr>
        <w:pBdr>
          <w:top w:val="nil"/>
          <w:left w:val="nil"/>
          <w:bottom w:val="nil"/>
          <w:right w:val="nil"/>
          <w:between w:val="nil"/>
        </w:pBdr>
        <w:spacing w:before="1"/>
        <w:ind w:left="542" w:firstLine="542"/>
        <w:rPr>
          <w:b/>
          <w:color w:val="000000"/>
        </w:rPr>
      </w:pPr>
      <w:r>
        <w:rPr>
          <w:b/>
          <w:color w:val="000000"/>
          <w:u w:val="single"/>
        </w:rPr>
        <w:t>UWAGI:</w:t>
      </w:r>
    </w:p>
    <w:p w:rsidR="00F76BD8" w:rsidRDefault="00671EE7">
      <w:pPr>
        <w:numPr>
          <w:ilvl w:val="0"/>
          <w:numId w:val="19"/>
        </w:numPr>
        <w:tabs>
          <w:tab w:val="left" w:pos="976"/>
          <w:tab w:val="left" w:pos="978"/>
        </w:tabs>
        <w:spacing w:before="61" w:line="276" w:lineRule="auto"/>
        <w:ind w:right="213"/>
        <w:jc w:val="both"/>
      </w:pPr>
      <w:r>
        <w:t>Okres gwarancji podlegający ocenie w kryterium nie modyfikuje okresów gwarancji wykonania określonych robót wskazanych wprost w dokumentacji technicznej. Jeżeli dokumentacja techniczna przewiduje szczegółowe wymagania względem okresów gwarancji wykonania konkretnych robót, które będą dłuższe od okresu zadeklarowanego przez Wykonawcę w kryterium należy przyjąć, iż są one wiążące i nie podlegają modyfikacji poprzez oświadczenie złożone w ramach niniejszego kryterium.</w:t>
      </w:r>
    </w:p>
    <w:p w:rsidR="00F76BD8" w:rsidRDefault="00671EE7">
      <w:pPr>
        <w:numPr>
          <w:ilvl w:val="0"/>
          <w:numId w:val="19"/>
        </w:numPr>
        <w:tabs>
          <w:tab w:val="left" w:pos="976"/>
          <w:tab w:val="left" w:pos="978"/>
        </w:tabs>
        <w:spacing w:line="276" w:lineRule="auto"/>
        <w:ind w:right="213"/>
        <w:jc w:val="both"/>
      </w:pPr>
      <w:r>
        <w:t xml:space="preserve">Składając w ofercie oświadczenie dotyczące okresów gwarancji należy zaznaczyć odpowiednią rubrykę w tabeli. W przypadku niezaznaczenia żadnej z opcji, zaznaczenia kilku opcji lub modyfikacji okresu gwarancji względem tego, który został wskazany w zapytaniu Wykonawca nie otrzyma punktów w kryterium, a Zamawiający uzna, że okres gwarancji wynosi 5 lat. </w:t>
      </w:r>
    </w:p>
    <w:p w:rsidR="00F76BD8" w:rsidRDefault="00671EE7">
      <w:pPr>
        <w:numPr>
          <w:ilvl w:val="0"/>
          <w:numId w:val="19"/>
        </w:numPr>
        <w:tabs>
          <w:tab w:val="left" w:pos="976"/>
          <w:tab w:val="left" w:pos="978"/>
        </w:tabs>
        <w:spacing w:line="276" w:lineRule="auto"/>
        <w:ind w:right="213"/>
        <w:jc w:val="both"/>
      </w:pPr>
      <w:r>
        <w:t>Obliczenie łącznej liczby punktów uzyskanych przez Wykonawcę (spośród ofert podlegających ocenie) zostanie wyliczone na podstawie sumy uzyskanych punktów w kryteriach opisanych powyżej zgodnie z wzorem:</w:t>
      </w:r>
    </w:p>
    <w:p w:rsidR="00F76BD8" w:rsidRDefault="00671EE7">
      <w:pPr>
        <w:pBdr>
          <w:top w:val="nil"/>
          <w:left w:val="nil"/>
          <w:bottom w:val="nil"/>
          <w:right w:val="nil"/>
          <w:between w:val="nil"/>
        </w:pBdr>
        <w:spacing w:before="238"/>
        <w:ind w:left="872" w:right="832"/>
        <w:jc w:val="center"/>
        <w:rPr>
          <w:b/>
          <w:color w:val="000000"/>
        </w:rPr>
      </w:pPr>
      <w:bookmarkStart w:id="2" w:name="_heading=h.rj2mq373gyji" w:colFirst="0" w:colLast="0"/>
      <w:bookmarkEnd w:id="2"/>
      <w:r>
        <w:rPr>
          <w:b/>
          <w:color w:val="000000"/>
        </w:rPr>
        <w:t>S = C + G</w:t>
      </w:r>
    </w:p>
    <w:p w:rsidR="00F76BD8" w:rsidRDefault="00671EE7">
      <w:pPr>
        <w:ind w:left="686"/>
      </w:pPr>
      <w:r>
        <w:rPr>
          <w:b/>
        </w:rPr>
        <w:t xml:space="preserve">S </w:t>
      </w:r>
      <w:r>
        <w:t>- łączna liczba punktów (suma) przyznanych Wykonawcy w ramach wszystkich kryteriów,</w:t>
      </w:r>
    </w:p>
    <w:p w:rsidR="00F76BD8" w:rsidRDefault="00671EE7">
      <w:pPr>
        <w:ind w:left="686"/>
      </w:pPr>
      <w:r>
        <w:rPr>
          <w:b/>
        </w:rPr>
        <w:t xml:space="preserve">C </w:t>
      </w:r>
      <w:r>
        <w:t>- łączna liczba punktów przyznanych Wykonawcy w kryterium „Cena”,</w:t>
      </w:r>
    </w:p>
    <w:p w:rsidR="00F76BD8" w:rsidRDefault="00671EE7">
      <w:pPr>
        <w:spacing w:before="64"/>
        <w:ind w:left="686"/>
      </w:pPr>
      <w:r>
        <w:rPr>
          <w:b/>
        </w:rPr>
        <w:t xml:space="preserve">G </w:t>
      </w:r>
      <w:r>
        <w:t>- łączna liczba punktów przyznanych Wykonawcy w kryterium „Okres gwarancji”,</w:t>
      </w:r>
    </w:p>
    <w:p w:rsidR="00F76BD8" w:rsidRDefault="00671EE7">
      <w:pPr>
        <w:spacing w:before="61"/>
        <w:ind w:left="686"/>
        <w:rPr>
          <w:b/>
        </w:rPr>
      </w:pPr>
      <w:r>
        <w:rPr>
          <w:b/>
          <w:u w:val="single"/>
        </w:rPr>
        <w:t xml:space="preserve">Oferta może uzyskać maksymalnie 100 </w:t>
      </w:r>
      <w:proofErr w:type="gramStart"/>
      <w:r>
        <w:rPr>
          <w:b/>
          <w:u w:val="single"/>
        </w:rPr>
        <w:t>punktów (100%) przy czym</w:t>
      </w:r>
      <w:proofErr w:type="gramEnd"/>
      <w:r>
        <w:rPr>
          <w:b/>
          <w:u w:val="single"/>
        </w:rPr>
        <w:t xml:space="preserve"> 1 pkt= 1% w</w:t>
      </w:r>
    </w:p>
    <w:p w:rsidR="00F76BD8" w:rsidRDefault="00671EE7">
      <w:pPr>
        <w:spacing w:before="40"/>
        <w:ind w:left="686"/>
        <w:rPr>
          <w:b/>
          <w:u w:val="single"/>
        </w:rPr>
      </w:pPr>
      <w:proofErr w:type="gramStart"/>
      <w:r>
        <w:rPr>
          <w:b/>
          <w:u w:val="single"/>
        </w:rPr>
        <w:t>kryteriach</w:t>
      </w:r>
      <w:proofErr w:type="gramEnd"/>
      <w:r>
        <w:rPr>
          <w:b/>
          <w:u w:val="single"/>
        </w:rPr>
        <w:t xml:space="preserve"> oceny ofert.</w:t>
      </w:r>
    </w:p>
    <w:p w:rsidR="00F76BD8" w:rsidRDefault="00671EE7">
      <w:pPr>
        <w:spacing w:before="40"/>
        <w:ind w:left="686"/>
        <w:rPr>
          <w:b/>
          <w:color w:val="000000"/>
        </w:rPr>
      </w:pPr>
      <w:r>
        <w:rPr>
          <w:b/>
          <w:color w:val="000000"/>
        </w:rPr>
        <w:t xml:space="preserve"> </w:t>
      </w:r>
    </w:p>
    <w:p w:rsidR="00F76BD8" w:rsidRDefault="00671EE7">
      <w:pPr>
        <w:spacing w:line="360" w:lineRule="auto"/>
        <w:ind w:left="258"/>
        <w:rPr>
          <w:b/>
          <w:color w:val="000000"/>
          <w:sz w:val="28"/>
          <w:szCs w:val="28"/>
        </w:rPr>
      </w:pPr>
      <w:r>
        <w:rPr>
          <w:b/>
          <w:sz w:val="28"/>
          <w:szCs w:val="28"/>
        </w:rPr>
        <w:t xml:space="preserve">ROZDZIAŁ 14 </w:t>
      </w:r>
    </w:p>
    <w:p w:rsidR="00F76BD8" w:rsidRDefault="00671EE7">
      <w:pPr>
        <w:spacing w:before="1" w:line="360" w:lineRule="auto"/>
        <w:ind w:left="258"/>
        <w:rPr>
          <w:b/>
          <w:color w:val="000000"/>
          <w:sz w:val="28"/>
          <w:szCs w:val="28"/>
        </w:rPr>
      </w:pPr>
      <w:r>
        <w:rPr>
          <w:b/>
          <w:sz w:val="28"/>
          <w:szCs w:val="28"/>
        </w:rPr>
        <w:t>14. OPIS SPOSOBU OBLICZENIA CENY</w:t>
      </w:r>
    </w:p>
    <w:p w:rsidR="00F76BD8" w:rsidRDefault="00671EE7">
      <w:pPr>
        <w:pBdr>
          <w:top w:val="nil"/>
          <w:left w:val="nil"/>
          <w:bottom w:val="nil"/>
          <w:right w:val="nil"/>
          <w:between w:val="nil"/>
        </w:pBdr>
        <w:tabs>
          <w:tab w:val="left" w:pos="540"/>
        </w:tabs>
        <w:spacing w:line="360" w:lineRule="auto"/>
        <w:ind w:left="542"/>
        <w:jc w:val="both"/>
        <w:rPr>
          <w:sz w:val="24"/>
          <w:szCs w:val="24"/>
        </w:rPr>
      </w:pPr>
      <w:r>
        <w:rPr>
          <w:sz w:val="24"/>
          <w:szCs w:val="24"/>
        </w:rPr>
        <w:t xml:space="preserve">14.1. </w:t>
      </w:r>
      <w:r>
        <w:rPr>
          <w:color w:val="000000"/>
          <w:sz w:val="24"/>
          <w:szCs w:val="24"/>
        </w:rPr>
        <w:t>Cena ofertowa brutto jest ceną ryczałtową, którą należy określić w złotych polskich.</w:t>
      </w:r>
    </w:p>
    <w:p w:rsidR="00F76BD8" w:rsidRDefault="00671EE7">
      <w:pPr>
        <w:pBdr>
          <w:top w:val="nil"/>
          <w:left w:val="nil"/>
          <w:bottom w:val="nil"/>
          <w:right w:val="nil"/>
          <w:between w:val="nil"/>
        </w:pBdr>
        <w:tabs>
          <w:tab w:val="left" w:pos="540"/>
        </w:tabs>
        <w:spacing w:line="360" w:lineRule="auto"/>
        <w:ind w:left="542"/>
        <w:jc w:val="both"/>
        <w:rPr>
          <w:sz w:val="24"/>
          <w:szCs w:val="24"/>
        </w:rPr>
      </w:pPr>
      <w:r>
        <w:rPr>
          <w:sz w:val="24"/>
          <w:szCs w:val="24"/>
        </w:rPr>
        <w:t xml:space="preserve">14.2. </w:t>
      </w:r>
      <w:r>
        <w:rPr>
          <w:color w:val="000000"/>
          <w:sz w:val="24"/>
          <w:szCs w:val="24"/>
        </w:rPr>
        <w:t>Cenę należy zaokrąglić w górę do dwóch miejsc po przecinku (z dokładnością do 1 grosza).</w:t>
      </w:r>
    </w:p>
    <w:p w:rsidR="00F76BD8" w:rsidRDefault="00671EE7">
      <w:pPr>
        <w:pBdr>
          <w:top w:val="nil"/>
          <w:left w:val="nil"/>
          <w:bottom w:val="nil"/>
          <w:right w:val="nil"/>
          <w:between w:val="nil"/>
        </w:pBdr>
        <w:tabs>
          <w:tab w:val="left" w:pos="540"/>
        </w:tabs>
        <w:spacing w:line="360" w:lineRule="auto"/>
        <w:ind w:left="542"/>
        <w:jc w:val="both"/>
        <w:rPr>
          <w:sz w:val="24"/>
          <w:szCs w:val="24"/>
        </w:rPr>
      </w:pPr>
      <w:r>
        <w:rPr>
          <w:sz w:val="24"/>
          <w:szCs w:val="24"/>
        </w:rPr>
        <w:t xml:space="preserve">14.3. </w:t>
      </w:r>
      <w:r>
        <w:rPr>
          <w:color w:val="000000"/>
          <w:sz w:val="24"/>
          <w:szCs w:val="24"/>
        </w:rPr>
        <w:t xml:space="preserve">Cena brutto musi uwzględniać wszystkie koszty związane z realizacją przedmiotu zamówienia zgodnie z opisem przedmiotu zamówienia (uwzględniając </w:t>
      </w:r>
      <w:proofErr w:type="gramStart"/>
      <w:r>
        <w:rPr>
          <w:color w:val="000000"/>
          <w:sz w:val="24"/>
          <w:szCs w:val="24"/>
        </w:rPr>
        <w:t>w</w:t>
      </w:r>
      <w:r>
        <w:rPr>
          <w:sz w:val="24"/>
          <w:szCs w:val="24"/>
        </w:rPr>
        <w:t xml:space="preserve">łączenia) </w:t>
      </w:r>
      <w:r>
        <w:rPr>
          <w:color w:val="000000"/>
          <w:sz w:val="24"/>
          <w:szCs w:val="24"/>
        </w:rPr>
        <w:t xml:space="preserve"> zawartym</w:t>
      </w:r>
      <w:proofErr w:type="gramEnd"/>
      <w:r>
        <w:rPr>
          <w:color w:val="000000"/>
          <w:sz w:val="24"/>
          <w:szCs w:val="24"/>
        </w:rPr>
        <w:t xml:space="preserve"> w </w:t>
      </w:r>
      <w:r>
        <w:rPr>
          <w:sz w:val="24"/>
          <w:szCs w:val="24"/>
        </w:rPr>
        <w:t xml:space="preserve">zapytaniu </w:t>
      </w:r>
      <w:r>
        <w:rPr>
          <w:color w:val="000000"/>
          <w:sz w:val="24"/>
          <w:szCs w:val="24"/>
        </w:rPr>
        <w:t xml:space="preserve"> specyfikacją techniczną wykonania i odbioru robót: budowlanych, elektrycznych, i wentylacyjnych oraz dokumentacją projektową.</w:t>
      </w:r>
    </w:p>
    <w:p w:rsidR="00F76BD8" w:rsidRDefault="00671EE7">
      <w:pPr>
        <w:pBdr>
          <w:top w:val="nil"/>
          <w:left w:val="nil"/>
          <w:bottom w:val="nil"/>
          <w:right w:val="nil"/>
          <w:between w:val="nil"/>
        </w:pBdr>
        <w:tabs>
          <w:tab w:val="left" w:pos="540"/>
        </w:tabs>
        <w:spacing w:line="360" w:lineRule="auto"/>
        <w:ind w:left="542"/>
        <w:jc w:val="both"/>
        <w:rPr>
          <w:sz w:val="24"/>
          <w:szCs w:val="24"/>
        </w:rPr>
      </w:pPr>
      <w:r>
        <w:rPr>
          <w:sz w:val="24"/>
          <w:szCs w:val="24"/>
        </w:rPr>
        <w:t xml:space="preserve">16.4. </w:t>
      </w:r>
      <w:r>
        <w:rPr>
          <w:color w:val="000000"/>
          <w:sz w:val="24"/>
          <w:szCs w:val="24"/>
        </w:rPr>
        <w:t xml:space="preserve">Wynagrodzenie Wykonawcy ma charakter ryczałtowy, musi być skalkulowane </w:t>
      </w:r>
      <w:r>
        <w:rPr>
          <w:color w:val="000000"/>
          <w:sz w:val="24"/>
          <w:szCs w:val="24"/>
        </w:rPr>
        <w:br/>
        <w:t xml:space="preserve">w sposób jednoznaczny, uwzględniać wszystkie wymagania Zamawiającego określone </w:t>
      </w:r>
      <w:r>
        <w:rPr>
          <w:color w:val="000000"/>
          <w:sz w:val="24"/>
          <w:szCs w:val="24"/>
        </w:rPr>
        <w:br/>
        <w:t xml:space="preserve">w </w:t>
      </w:r>
      <w:proofErr w:type="gramStart"/>
      <w:r>
        <w:rPr>
          <w:sz w:val="24"/>
          <w:szCs w:val="24"/>
        </w:rPr>
        <w:t xml:space="preserve">zapytaniu </w:t>
      </w:r>
      <w:r>
        <w:rPr>
          <w:color w:val="000000"/>
          <w:sz w:val="24"/>
          <w:szCs w:val="24"/>
        </w:rPr>
        <w:t xml:space="preserve"> oraz</w:t>
      </w:r>
      <w:proofErr w:type="gramEnd"/>
      <w:r>
        <w:rPr>
          <w:color w:val="000000"/>
          <w:sz w:val="24"/>
          <w:szCs w:val="24"/>
        </w:rPr>
        <w:t xml:space="preserve"> obejmować wszelkie koszty związane z realizacją przedmiotu zamówienia, w tym wszelkie czynności związane z wykonaniem robót budowlanych, materiałów budowlanych, transportu, wynagrodzenia pracowników i innych osób </w:t>
      </w:r>
      <w:r>
        <w:rPr>
          <w:color w:val="000000"/>
          <w:sz w:val="24"/>
          <w:szCs w:val="24"/>
        </w:rPr>
        <w:lastRenderedPageBreak/>
        <w:t>skierowanych do realizacji zamówienia, wizji terenowych i uzyskiwania dokumentów, wizyt na budowie, dojazdów, koszty autorskich praw majątkowych, koszty wszelkich nośników danych i egzemplarzy dokumentów, wszelkie podatki i opłaty, zysk Wykonawcy.</w:t>
      </w:r>
    </w:p>
    <w:p w:rsidR="00F76BD8" w:rsidRDefault="00671EE7">
      <w:pPr>
        <w:pBdr>
          <w:top w:val="nil"/>
          <w:left w:val="nil"/>
          <w:bottom w:val="nil"/>
          <w:right w:val="nil"/>
          <w:between w:val="nil"/>
        </w:pBdr>
        <w:tabs>
          <w:tab w:val="left" w:pos="540"/>
        </w:tabs>
        <w:spacing w:line="360" w:lineRule="auto"/>
        <w:ind w:left="542"/>
        <w:jc w:val="both"/>
        <w:rPr>
          <w:sz w:val="24"/>
          <w:szCs w:val="24"/>
        </w:rPr>
      </w:pPr>
      <w:r>
        <w:rPr>
          <w:sz w:val="24"/>
          <w:szCs w:val="24"/>
        </w:rPr>
        <w:t xml:space="preserve">14.4. </w:t>
      </w:r>
      <w:r>
        <w:rPr>
          <w:color w:val="000000"/>
          <w:sz w:val="24"/>
          <w:szCs w:val="24"/>
        </w:rPr>
        <w:t>Wykonawca dokonując określenia ceny brutto oferty musi uwzględnić wykonanie wszystkich usług oraz robót koniecznych do wykonania zadania. Cena brutto musi uwzględniać również koszty wykonania prac nieobjętych dokumentacją projektową, koniecznych do wykonania zamówienia.</w:t>
      </w:r>
    </w:p>
    <w:p w:rsidR="00F76BD8" w:rsidRDefault="00671EE7">
      <w:pPr>
        <w:pBdr>
          <w:top w:val="nil"/>
          <w:left w:val="nil"/>
          <w:bottom w:val="nil"/>
          <w:right w:val="nil"/>
          <w:between w:val="nil"/>
        </w:pBdr>
        <w:tabs>
          <w:tab w:val="left" w:pos="540"/>
        </w:tabs>
        <w:spacing w:line="360" w:lineRule="auto"/>
        <w:ind w:left="542"/>
        <w:jc w:val="both"/>
        <w:rPr>
          <w:sz w:val="24"/>
          <w:szCs w:val="24"/>
        </w:rPr>
      </w:pPr>
      <w:r>
        <w:rPr>
          <w:sz w:val="24"/>
          <w:szCs w:val="24"/>
        </w:rPr>
        <w:t xml:space="preserve">14.5. </w:t>
      </w:r>
      <w:r>
        <w:rPr>
          <w:color w:val="000000"/>
          <w:sz w:val="24"/>
          <w:szCs w:val="24"/>
        </w:rPr>
        <w:t>Niedoszacowanie, pominięcie oraz brak rozpoznania zakresu przedmiotu zamówienia nie może być podstawą do żądania przez Wykonawcę zmiany wynagrodzenia ryczałtowego, a zatem musi on przewidzieć wszystkie okoliczności, które mogą wpłynąć na cenę zamówienia. W związku z powyższym wymagane jest od Wykonawcy szczegółowe sprawdzenie dokumentacji projektowej, specyfikacji technicznej wykonania i odbioru robót budowlanych.</w:t>
      </w:r>
    </w:p>
    <w:p w:rsidR="00F76BD8" w:rsidRPr="00B4645C" w:rsidRDefault="00671EE7">
      <w:pPr>
        <w:pBdr>
          <w:top w:val="nil"/>
          <w:left w:val="nil"/>
          <w:bottom w:val="nil"/>
          <w:right w:val="nil"/>
          <w:between w:val="nil"/>
        </w:pBdr>
        <w:tabs>
          <w:tab w:val="left" w:pos="540"/>
        </w:tabs>
        <w:spacing w:line="360" w:lineRule="auto"/>
        <w:ind w:left="542"/>
        <w:jc w:val="both"/>
        <w:rPr>
          <w:sz w:val="24"/>
          <w:szCs w:val="24"/>
        </w:rPr>
      </w:pPr>
      <w:r>
        <w:rPr>
          <w:sz w:val="24"/>
          <w:szCs w:val="24"/>
        </w:rPr>
        <w:t xml:space="preserve">14.6. </w:t>
      </w:r>
      <w:r w:rsidRPr="00B4645C">
        <w:rPr>
          <w:sz w:val="24"/>
          <w:szCs w:val="24"/>
        </w:rPr>
        <w:t>Zamawiający zastrzega, że załączony przedmiar robót jest materiałem pomocniczym i nie będzie podstawą do ustalenia wysokości wynagrodzenia w związku z przyjęciem wynagrodzenia ryczałtowego.</w:t>
      </w:r>
    </w:p>
    <w:p w:rsidR="00F76BD8" w:rsidRDefault="00671EE7">
      <w:pPr>
        <w:pBdr>
          <w:top w:val="nil"/>
          <w:left w:val="nil"/>
          <w:bottom w:val="nil"/>
          <w:right w:val="nil"/>
          <w:between w:val="nil"/>
        </w:pBdr>
        <w:tabs>
          <w:tab w:val="left" w:pos="540"/>
        </w:tabs>
        <w:spacing w:line="360" w:lineRule="auto"/>
        <w:ind w:left="542"/>
        <w:jc w:val="both"/>
        <w:rPr>
          <w:sz w:val="24"/>
          <w:szCs w:val="24"/>
        </w:rPr>
      </w:pPr>
      <w:r>
        <w:rPr>
          <w:sz w:val="24"/>
          <w:szCs w:val="24"/>
        </w:rPr>
        <w:t xml:space="preserve">14.7. </w:t>
      </w:r>
      <w:r>
        <w:rPr>
          <w:b/>
          <w:sz w:val="24"/>
          <w:szCs w:val="24"/>
        </w:rPr>
        <w:t>Cena ofertowa</w:t>
      </w:r>
      <w:r>
        <w:rPr>
          <w:sz w:val="24"/>
          <w:szCs w:val="24"/>
        </w:rPr>
        <w:t xml:space="preserve"> musi uwzględniać wszystkie wymagania oraz czynności i badania składające się na ich wykonanie, określone w dokumentacji, w tym roboty tymczasowe </w:t>
      </w:r>
      <w:r>
        <w:rPr>
          <w:sz w:val="24"/>
          <w:szCs w:val="24"/>
        </w:rPr>
        <w:br/>
        <w:t xml:space="preserve">i prace towarzyszące konieczne dla wykonania tych robót.  </w:t>
      </w:r>
    </w:p>
    <w:p w:rsidR="00F76BD8" w:rsidRDefault="00671EE7">
      <w:pPr>
        <w:pBdr>
          <w:top w:val="nil"/>
          <w:left w:val="nil"/>
          <w:bottom w:val="nil"/>
          <w:right w:val="nil"/>
          <w:between w:val="nil"/>
        </w:pBdr>
        <w:tabs>
          <w:tab w:val="left" w:pos="540"/>
        </w:tabs>
        <w:spacing w:line="360" w:lineRule="auto"/>
        <w:ind w:left="542"/>
        <w:jc w:val="both"/>
        <w:rPr>
          <w:sz w:val="24"/>
          <w:szCs w:val="24"/>
        </w:rPr>
      </w:pPr>
      <w:r>
        <w:rPr>
          <w:sz w:val="24"/>
          <w:szCs w:val="24"/>
        </w:rPr>
        <w:t xml:space="preserve">14.8. </w:t>
      </w:r>
      <w:r>
        <w:rPr>
          <w:b/>
          <w:sz w:val="24"/>
          <w:szCs w:val="24"/>
        </w:rPr>
        <w:t>Przedłożenie kosztorysu</w:t>
      </w:r>
      <w:r>
        <w:rPr>
          <w:sz w:val="24"/>
          <w:szCs w:val="24"/>
        </w:rPr>
        <w:t>: Wybrany wykonawca przed podpisaniem umowy zobowiązany będzie do przedłożenia szczegółowego kosztorys, który będzie zawierał wycenę poszczególnych robót budowlanych. Kosztorys ten powinien być opracowany na podstawie załączonego przedmiaru robót, dostarczonego przez Zamawiającego, a także na podstawie dokumentacji projektowej.</w:t>
      </w:r>
    </w:p>
    <w:p w:rsidR="00F76BD8" w:rsidRDefault="00671EE7">
      <w:pPr>
        <w:pBdr>
          <w:top w:val="nil"/>
          <w:left w:val="nil"/>
          <w:bottom w:val="nil"/>
          <w:right w:val="nil"/>
          <w:between w:val="nil"/>
        </w:pBdr>
        <w:tabs>
          <w:tab w:val="left" w:pos="540"/>
        </w:tabs>
        <w:spacing w:line="360" w:lineRule="auto"/>
        <w:ind w:left="542"/>
        <w:jc w:val="both"/>
        <w:rPr>
          <w:sz w:val="24"/>
          <w:szCs w:val="24"/>
        </w:rPr>
      </w:pPr>
      <w:r>
        <w:rPr>
          <w:sz w:val="24"/>
          <w:szCs w:val="24"/>
        </w:rPr>
        <w:t xml:space="preserve">14.9. </w:t>
      </w:r>
      <w:r>
        <w:rPr>
          <w:b/>
          <w:sz w:val="24"/>
          <w:szCs w:val="24"/>
        </w:rPr>
        <w:t>Wycena szczegółowa</w:t>
      </w:r>
      <w:r>
        <w:rPr>
          <w:sz w:val="24"/>
          <w:szCs w:val="24"/>
        </w:rPr>
        <w:t xml:space="preserve">: Kosztorys powinien zawierać szczegółową wycenę każdej pozycji przedmiaru robót. Wycena ta musi obejmować </w:t>
      </w:r>
    </w:p>
    <w:p w:rsidR="00F76BD8" w:rsidRDefault="00671EE7">
      <w:pPr>
        <w:numPr>
          <w:ilvl w:val="1"/>
          <w:numId w:val="12"/>
        </w:numPr>
        <w:tabs>
          <w:tab w:val="left" w:pos="542"/>
        </w:tabs>
        <w:spacing w:before="240" w:line="360" w:lineRule="auto"/>
        <w:rPr>
          <w:sz w:val="24"/>
          <w:szCs w:val="24"/>
        </w:rPr>
      </w:pPr>
      <w:r>
        <w:rPr>
          <w:sz w:val="24"/>
          <w:szCs w:val="24"/>
        </w:rPr>
        <w:t>Koszty materiałów.</w:t>
      </w:r>
    </w:p>
    <w:p w:rsidR="00F76BD8" w:rsidRDefault="00671EE7">
      <w:pPr>
        <w:numPr>
          <w:ilvl w:val="1"/>
          <w:numId w:val="12"/>
        </w:numPr>
        <w:tabs>
          <w:tab w:val="left" w:pos="542"/>
        </w:tabs>
        <w:spacing w:line="360" w:lineRule="auto"/>
        <w:rPr>
          <w:sz w:val="24"/>
          <w:szCs w:val="24"/>
        </w:rPr>
      </w:pPr>
      <w:r>
        <w:rPr>
          <w:sz w:val="24"/>
          <w:szCs w:val="24"/>
        </w:rPr>
        <w:t>Koszty robocizny.</w:t>
      </w:r>
    </w:p>
    <w:p w:rsidR="00F76BD8" w:rsidRDefault="00671EE7">
      <w:pPr>
        <w:numPr>
          <w:ilvl w:val="1"/>
          <w:numId w:val="12"/>
        </w:numPr>
        <w:tabs>
          <w:tab w:val="left" w:pos="542"/>
        </w:tabs>
        <w:spacing w:line="360" w:lineRule="auto"/>
        <w:rPr>
          <w:sz w:val="24"/>
          <w:szCs w:val="24"/>
        </w:rPr>
      </w:pPr>
      <w:r>
        <w:rPr>
          <w:sz w:val="24"/>
          <w:szCs w:val="24"/>
        </w:rPr>
        <w:t>Koszty sprzętu i maszyn.</w:t>
      </w:r>
    </w:p>
    <w:p w:rsidR="00F76BD8" w:rsidRPr="00671EE7" w:rsidRDefault="00671EE7" w:rsidP="00671EE7">
      <w:pPr>
        <w:numPr>
          <w:ilvl w:val="1"/>
          <w:numId w:val="12"/>
        </w:numPr>
        <w:tabs>
          <w:tab w:val="left" w:pos="542"/>
        </w:tabs>
        <w:spacing w:after="240" w:line="360" w:lineRule="auto"/>
        <w:rPr>
          <w:sz w:val="24"/>
          <w:szCs w:val="24"/>
        </w:rPr>
      </w:pPr>
      <w:r>
        <w:rPr>
          <w:sz w:val="24"/>
          <w:szCs w:val="24"/>
        </w:rPr>
        <w:t>Koszty ogólne i zysk.</w:t>
      </w:r>
    </w:p>
    <w:p w:rsidR="00F76BD8" w:rsidRDefault="00671EE7">
      <w:pPr>
        <w:tabs>
          <w:tab w:val="left" w:pos="542"/>
        </w:tabs>
        <w:spacing w:before="240" w:after="240" w:line="360" w:lineRule="auto"/>
        <w:rPr>
          <w:sz w:val="24"/>
          <w:szCs w:val="24"/>
        </w:rPr>
      </w:pPr>
      <w:r>
        <w:rPr>
          <w:sz w:val="24"/>
          <w:szCs w:val="24"/>
        </w:rPr>
        <w:lastRenderedPageBreak/>
        <w:t xml:space="preserve">14.11. </w:t>
      </w:r>
      <w:r>
        <w:rPr>
          <w:b/>
          <w:sz w:val="24"/>
          <w:szCs w:val="24"/>
        </w:rPr>
        <w:t>Forma i zawartość kosztorysu</w:t>
      </w:r>
      <w:r>
        <w:rPr>
          <w:sz w:val="24"/>
          <w:szCs w:val="24"/>
        </w:rPr>
        <w:t>: Kosztorys powinien być opracowany zgodnie z obowiązującymi standardami i normami kosztorysowania w budownictwie. Musi zawierać wszystkie niezbędne informacje umożliwiające ocenę kosztów realizacji inwestycji, w tym:</w:t>
      </w:r>
    </w:p>
    <w:p w:rsidR="00F76BD8" w:rsidRDefault="00671EE7">
      <w:pPr>
        <w:numPr>
          <w:ilvl w:val="0"/>
          <w:numId w:val="20"/>
        </w:numPr>
        <w:tabs>
          <w:tab w:val="left" w:pos="542"/>
        </w:tabs>
        <w:spacing w:before="240" w:line="360" w:lineRule="auto"/>
        <w:rPr>
          <w:sz w:val="24"/>
          <w:szCs w:val="24"/>
        </w:rPr>
      </w:pPr>
      <w:r>
        <w:rPr>
          <w:sz w:val="24"/>
          <w:szCs w:val="24"/>
        </w:rPr>
        <w:t>Szczegółowy opis robót.</w:t>
      </w:r>
    </w:p>
    <w:p w:rsidR="00F76BD8" w:rsidRDefault="00671EE7">
      <w:pPr>
        <w:numPr>
          <w:ilvl w:val="0"/>
          <w:numId w:val="20"/>
        </w:numPr>
        <w:tabs>
          <w:tab w:val="left" w:pos="542"/>
        </w:tabs>
        <w:spacing w:line="360" w:lineRule="auto"/>
        <w:rPr>
          <w:sz w:val="24"/>
          <w:szCs w:val="24"/>
        </w:rPr>
      </w:pPr>
      <w:r>
        <w:rPr>
          <w:sz w:val="24"/>
          <w:szCs w:val="24"/>
        </w:rPr>
        <w:t>Ilości robót zgodne z przedmiarem.</w:t>
      </w:r>
    </w:p>
    <w:p w:rsidR="00F76BD8" w:rsidRDefault="00671EE7">
      <w:pPr>
        <w:numPr>
          <w:ilvl w:val="0"/>
          <w:numId w:val="20"/>
        </w:numPr>
        <w:tabs>
          <w:tab w:val="left" w:pos="542"/>
        </w:tabs>
        <w:spacing w:line="360" w:lineRule="auto"/>
        <w:rPr>
          <w:sz w:val="24"/>
          <w:szCs w:val="24"/>
        </w:rPr>
      </w:pPr>
      <w:r>
        <w:rPr>
          <w:sz w:val="24"/>
          <w:szCs w:val="24"/>
        </w:rPr>
        <w:t>Jednostkowe ceny materiałów, robocizny i sprzętu.</w:t>
      </w:r>
    </w:p>
    <w:p w:rsidR="00F76BD8" w:rsidRDefault="00671EE7">
      <w:pPr>
        <w:numPr>
          <w:ilvl w:val="0"/>
          <w:numId w:val="20"/>
        </w:numPr>
        <w:tabs>
          <w:tab w:val="left" w:pos="542"/>
        </w:tabs>
        <w:spacing w:after="240" w:line="360" w:lineRule="auto"/>
        <w:rPr>
          <w:sz w:val="24"/>
          <w:szCs w:val="24"/>
        </w:rPr>
      </w:pPr>
      <w:r>
        <w:rPr>
          <w:sz w:val="24"/>
          <w:szCs w:val="24"/>
        </w:rPr>
        <w:t>Całkowite koszty dla każdej pozycji.</w:t>
      </w:r>
    </w:p>
    <w:p w:rsidR="00F76BD8" w:rsidRDefault="00671EE7">
      <w:pPr>
        <w:tabs>
          <w:tab w:val="left" w:pos="542"/>
        </w:tabs>
        <w:spacing w:before="114" w:line="360" w:lineRule="auto"/>
        <w:ind w:left="542" w:right="212" w:hanging="425"/>
        <w:jc w:val="both"/>
        <w:rPr>
          <w:sz w:val="24"/>
          <w:szCs w:val="24"/>
        </w:rPr>
      </w:pPr>
      <w:r>
        <w:rPr>
          <w:sz w:val="24"/>
          <w:szCs w:val="24"/>
        </w:rPr>
        <w:t>14.12. Weryfikacja i akceptacja kosztorysu: Kosztorys przedłożony przez Wykonawcę będzie podlegał weryfikacji przez Zamawiającego. W przypadku stwierdzenia niezgodności lub błędów, Wykonawca zostanie wezwany do ich korekty. Ostateczna akceptacja kosztorysu przez Zamawiającego jest warunkiem koniecznym do zawarcia umowy.</w:t>
      </w:r>
    </w:p>
    <w:p w:rsidR="00F76BD8" w:rsidRDefault="00671EE7">
      <w:pPr>
        <w:numPr>
          <w:ilvl w:val="0"/>
          <w:numId w:val="12"/>
        </w:numPr>
        <w:pBdr>
          <w:top w:val="nil"/>
          <w:left w:val="nil"/>
          <w:bottom w:val="nil"/>
          <w:right w:val="nil"/>
          <w:between w:val="nil"/>
        </w:pBdr>
        <w:tabs>
          <w:tab w:val="left" w:pos="542"/>
        </w:tabs>
        <w:spacing w:before="114" w:line="360" w:lineRule="auto"/>
        <w:ind w:right="212" w:hanging="425"/>
        <w:jc w:val="both"/>
        <w:rPr>
          <w:sz w:val="24"/>
          <w:szCs w:val="24"/>
        </w:rPr>
      </w:pPr>
      <w:r>
        <w:rPr>
          <w:sz w:val="24"/>
          <w:szCs w:val="24"/>
        </w:rPr>
        <w:t xml:space="preserve">Każda pozycja powinna zostać wyceniona zgodnie z zakresem w niej opisanym. Nie dopuszcza się wliczania kosztów wykonania jakiejkolwiek pozycji w inną pozycję </w:t>
      </w:r>
    </w:p>
    <w:p w:rsidR="00F76BD8" w:rsidRDefault="00671EE7">
      <w:pPr>
        <w:numPr>
          <w:ilvl w:val="0"/>
          <w:numId w:val="12"/>
        </w:numPr>
        <w:pBdr>
          <w:top w:val="nil"/>
          <w:left w:val="nil"/>
          <w:bottom w:val="nil"/>
          <w:right w:val="nil"/>
          <w:between w:val="nil"/>
        </w:pBdr>
        <w:tabs>
          <w:tab w:val="left" w:pos="542"/>
        </w:tabs>
        <w:spacing w:before="114" w:line="360" w:lineRule="auto"/>
        <w:ind w:right="212" w:hanging="425"/>
        <w:jc w:val="both"/>
        <w:rPr>
          <w:sz w:val="24"/>
          <w:szCs w:val="24"/>
        </w:rPr>
      </w:pPr>
      <w:r>
        <w:rPr>
          <w:sz w:val="24"/>
          <w:szCs w:val="24"/>
        </w:rPr>
        <w:t>Ceną oferty jest suma wartości wszystkich pozycji podanych w wypełnionym Rozbiciu Ceny Ofertowej, powiększona o podatek VAT.</w:t>
      </w:r>
    </w:p>
    <w:p w:rsidR="00F76BD8" w:rsidRDefault="00671EE7">
      <w:pPr>
        <w:pBdr>
          <w:top w:val="nil"/>
          <w:left w:val="nil"/>
          <w:bottom w:val="nil"/>
          <w:right w:val="nil"/>
          <w:between w:val="nil"/>
        </w:pBdr>
        <w:tabs>
          <w:tab w:val="left" w:pos="542"/>
        </w:tabs>
        <w:spacing w:before="114" w:line="276" w:lineRule="auto"/>
        <w:ind w:right="212"/>
        <w:jc w:val="both"/>
        <w:rPr>
          <w:b/>
          <w:sz w:val="24"/>
          <w:szCs w:val="24"/>
        </w:rPr>
      </w:pPr>
      <w:r>
        <w:rPr>
          <w:b/>
          <w:sz w:val="24"/>
          <w:szCs w:val="24"/>
        </w:rPr>
        <w:t xml:space="preserve">14.13 Kosztorys należy złożyć do Zamawiającego przed podpisaniem umowy, a jego brak będzie skutkował odmową podpisania umowy </w:t>
      </w:r>
      <w:r w:rsidR="00AB12B0">
        <w:rPr>
          <w:b/>
          <w:sz w:val="24"/>
          <w:szCs w:val="24"/>
        </w:rPr>
        <w:t xml:space="preserve">z Zamawiającym. </w:t>
      </w:r>
    </w:p>
    <w:p w:rsidR="00F76BD8" w:rsidRDefault="00F76BD8">
      <w:pPr>
        <w:pBdr>
          <w:top w:val="nil"/>
          <w:left w:val="nil"/>
          <w:bottom w:val="nil"/>
          <w:right w:val="nil"/>
          <w:between w:val="nil"/>
        </w:pBdr>
        <w:tabs>
          <w:tab w:val="left" w:pos="542"/>
        </w:tabs>
        <w:spacing w:before="114" w:line="276" w:lineRule="auto"/>
        <w:ind w:right="212"/>
        <w:jc w:val="both"/>
        <w:rPr>
          <w:b/>
          <w:color w:val="FF0000"/>
          <w:sz w:val="24"/>
          <w:szCs w:val="24"/>
          <w:u w:val="single"/>
        </w:rPr>
      </w:pPr>
    </w:p>
    <w:p w:rsidR="00F76BD8" w:rsidRDefault="00671EE7">
      <w:pPr>
        <w:spacing w:line="276" w:lineRule="auto"/>
        <w:rPr>
          <w:b/>
          <w:sz w:val="28"/>
          <w:szCs w:val="28"/>
        </w:rPr>
      </w:pPr>
      <w:r>
        <w:rPr>
          <w:b/>
          <w:sz w:val="28"/>
          <w:szCs w:val="28"/>
        </w:rPr>
        <w:t>ROZDZIAŁ 15</w:t>
      </w:r>
    </w:p>
    <w:p w:rsidR="00F76BD8" w:rsidRDefault="00671EE7">
      <w:pPr>
        <w:spacing w:before="240" w:after="240" w:line="360" w:lineRule="auto"/>
        <w:rPr>
          <w:b/>
          <w:sz w:val="28"/>
          <w:szCs w:val="28"/>
        </w:rPr>
      </w:pPr>
      <w:r>
        <w:rPr>
          <w:b/>
          <w:sz w:val="28"/>
          <w:szCs w:val="28"/>
        </w:rPr>
        <w:t>15. UZUPEŁNIANIE I POPRAWIANIE OFERT</w:t>
      </w:r>
    </w:p>
    <w:p w:rsidR="00F76BD8" w:rsidRDefault="00671EE7" w:rsidP="00AB12B0">
      <w:pPr>
        <w:spacing w:line="360" w:lineRule="auto"/>
        <w:jc w:val="both"/>
        <w:rPr>
          <w:sz w:val="24"/>
          <w:szCs w:val="24"/>
        </w:rPr>
      </w:pPr>
      <w:r>
        <w:rPr>
          <w:sz w:val="24"/>
          <w:szCs w:val="24"/>
        </w:rPr>
        <w:t>15.1. Zamawiający dopuszcza poprawienie błędów formalnych, uzupełnienie, wyjaśnienie dokumentów w złożonej przez Wykonawcę ofercie to jest w szczególności:</w:t>
      </w:r>
    </w:p>
    <w:p w:rsidR="00F76BD8" w:rsidRDefault="00671EE7" w:rsidP="00AB12B0">
      <w:pPr>
        <w:spacing w:line="360" w:lineRule="auto"/>
        <w:jc w:val="both"/>
        <w:rPr>
          <w:sz w:val="24"/>
          <w:szCs w:val="24"/>
        </w:rPr>
      </w:pPr>
      <w:proofErr w:type="gramStart"/>
      <w:r>
        <w:rPr>
          <w:sz w:val="24"/>
          <w:szCs w:val="24"/>
        </w:rPr>
        <w:t>a)  oczywiste</w:t>
      </w:r>
      <w:proofErr w:type="gramEnd"/>
      <w:r>
        <w:rPr>
          <w:sz w:val="24"/>
          <w:szCs w:val="24"/>
        </w:rPr>
        <w:t xml:space="preserve"> omyłki pisarskie,</w:t>
      </w:r>
    </w:p>
    <w:p w:rsidR="00F76BD8" w:rsidRDefault="00671EE7" w:rsidP="00AB12B0">
      <w:pPr>
        <w:spacing w:line="360" w:lineRule="auto"/>
        <w:jc w:val="both"/>
        <w:rPr>
          <w:sz w:val="24"/>
          <w:szCs w:val="24"/>
        </w:rPr>
      </w:pPr>
      <w:proofErr w:type="gramStart"/>
      <w:r>
        <w:rPr>
          <w:sz w:val="24"/>
          <w:szCs w:val="24"/>
        </w:rPr>
        <w:t>b)  oczywiste</w:t>
      </w:r>
      <w:proofErr w:type="gramEnd"/>
      <w:r>
        <w:rPr>
          <w:sz w:val="24"/>
          <w:szCs w:val="24"/>
        </w:rPr>
        <w:t xml:space="preserve"> omyłki rachunkowe,</w:t>
      </w:r>
    </w:p>
    <w:p w:rsidR="00F76BD8" w:rsidRDefault="00671EE7" w:rsidP="00AB12B0">
      <w:pPr>
        <w:spacing w:line="360" w:lineRule="auto"/>
        <w:jc w:val="both"/>
        <w:rPr>
          <w:sz w:val="24"/>
          <w:szCs w:val="24"/>
        </w:rPr>
      </w:pPr>
      <w:proofErr w:type="gramStart"/>
      <w:r>
        <w:rPr>
          <w:sz w:val="24"/>
          <w:szCs w:val="24"/>
        </w:rPr>
        <w:t>c</w:t>
      </w:r>
      <w:proofErr w:type="gramEnd"/>
      <w:r>
        <w:rPr>
          <w:sz w:val="24"/>
          <w:szCs w:val="24"/>
        </w:rPr>
        <w:t>) brak załączników,</w:t>
      </w:r>
    </w:p>
    <w:p w:rsidR="00F76BD8" w:rsidRDefault="00671EE7">
      <w:pPr>
        <w:spacing w:before="240" w:after="240" w:line="360" w:lineRule="auto"/>
        <w:jc w:val="both"/>
        <w:rPr>
          <w:sz w:val="24"/>
          <w:szCs w:val="24"/>
        </w:rPr>
      </w:pPr>
      <w:r>
        <w:rPr>
          <w:sz w:val="24"/>
          <w:szCs w:val="24"/>
        </w:rPr>
        <w:t>15.2. W toku badania ofert, Zamawiający ma prawo wezwać wykonawcę do złożenia wyjaśnień ofert, uzupełnień we wskazanym przez siebie terminie, nie krótszym niż 3 dni robocze.</w:t>
      </w:r>
    </w:p>
    <w:p w:rsidR="00F76BD8" w:rsidRDefault="00671EE7">
      <w:pPr>
        <w:spacing w:before="240" w:after="240" w:line="360" w:lineRule="auto"/>
        <w:jc w:val="both"/>
        <w:rPr>
          <w:sz w:val="24"/>
          <w:szCs w:val="24"/>
        </w:rPr>
      </w:pPr>
      <w:r>
        <w:rPr>
          <w:sz w:val="24"/>
          <w:szCs w:val="24"/>
        </w:rPr>
        <w:lastRenderedPageBreak/>
        <w:t>15.3.W przypadku niezłożenia przez Wykonawcę wraz z ofertą pełnomocnictwa, dokumentów potwierdzających umocowanie do złożenia oferty, a także w przypadku, gdy złożone przez Wykonawcę dokumenty okażą się niekompletne lub wymagające wyjaśnienia, Zamawiający jest uprawniony do żądania przez Wykonawcę ich złożenia, uzupełnienia lub wyjaśnienia we wskazanym przez siebie terminie.</w:t>
      </w:r>
    </w:p>
    <w:p w:rsidR="00F76BD8" w:rsidRDefault="00671EE7">
      <w:pPr>
        <w:spacing w:before="240" w:after="240" w:line="360" w:lineRule="auto"/>
        <w:jc w:val="both"/>
        <w:rPr>
          <w:sz w:val="24"/>
          <w:szCs w:val="24"/>
        </w:rPr>
      </w:pPr>
      <w:r>
        <w:rPr>
          <w:sz w:val="24"/>
          <w:szCs w:val="24"/>
        </w:rPr>
        <w:t>15.4. O zaistnieniu takiej konieczności Zamawiający powiadomi Wykonawcę, kontaktując się drogą e-mailową z osobą wyznaczoną przez Wykonawcę do kontaktu w sprawie oferty (zgodnie z danymi kontaktowymi zapisanymi w ofercie).</w:t>
      </w:r>
    </w:p>
    <w:p w:rsidR="00F76BD8" w:rsidRDefault="00671EE7">
      <w:pPr>
        <w:spacing w:before="240" w:after="240" w:line="360" w:lineRule="auto"/>
        <w:jc w:val="both"/>
        <w:rPr>
          <w:sz w:val="24"/>
          <w:szCs w:val="24"/>
        </w:rPr>
      </w:pPr>
      <w:r>
        <w:rPr>
          <w:sz w:val="24"/>
          <w:szCs w:val="24"/>
        </w:rPr>
        <w:t xml:space="preserve">Niedostarczenie poprawnych załączników skutkować będzie odrzuceniem </w:t>
      </w:r>
      <w:proofErr w:type="gramStart"/>
      <w:r>
        <w:rPr>
          <w:sz w:val="24"/>
          <w:szCs w:val="24"/>
        </w:rPr>
        <w:t>oferty jako</w:t>
      </w:r>
      <w:proofErr w:type="gramEnd"/>
      <w:r>
        <w:rPr>
          <w:sz w:val="24"/>
          <w:szCs w:val="24"/>
        </w:rPr>
        <w:t xml:space="preserve"> nie spełniającej kryteriów formalnych.</w:t>
      </w:r>
    </w:p>
    <w:p w:rsidR="00F76BD8" w:rsidRDefault="00671EE7" w:rsidP="00AB12B0">
      <w:pPr>
        <w:spacing w:line="360" w:lineRule="auto"/>
        <w:jc w:val="both"/>
        <w:rPr>
          <w:sz w:val="24"/>
          <w:szCs w:val="24"/>
        </w:rPr>
      </w:pPr>
      <w:r>
        <w:rPr>
          <w:sz w:val="24"/>
          <w:szCs w:val="24"/>
        </w:rPr>
        <w:t xml:space="preserve">15.5. Uzupełnieniu nie będą podlegać </w:t>
      </w:r>
      <w:proofErr w:type="gramStart"/>
      <w:r>
        <w:rPr>
          <w:sz w:val="24"/>
          <w:szCs w:val="24"/>
        </w:rPr>
        <w:t>oferty które</w:t>
      </w:r>
      <w:proofErr w:type="gramEnd"/>
      <w:r>
        <w:rPr>
          <w:sz w:val="24"/>
          <w:szCs w:val="24"/>
        </w:rPr>
        <w:t>:</w:t>
      </w:r>
    </w:p>
    <w:p w:rsidR="00F76BD8" w:rsidRDefault="00671EE7" w:rsidP="00AB12B0">
      <w:pPr>
        <w:spacing w:line="360" w:lineRule="auto"/>
        <w:jc w:val="both"/>
        <w:rPr>
          <w:sz w:val="24"/>
          <w:szCs w:val="24"/>
        </w:rPr>
      </w:pPr>
      <w:proofErr w:type="gramStart"/>
      <w:r>
        <w:rPr>
          <w:sz w:val="24"/>
          <w:szCs w:val="24"/>
        </w:rPr>
        <w:t>a)  nie</w:t>
      </w:r>
      <w:proofErr w:type="gramEnd"/>
      <w:r>
        <w:rPr>
          <w:sz w:val="24"/>
          <w:szCs w:val="24"/>
        </w:rPr>
        <w:t xml:space="preserve"> zostały złożone w wyznaczonym terminie,</w:t>
      </w:r>
    </w:p>
    <w:p w:rsidR="00F76BD8" w:rsidRDefault="00671EE7" w:rsidP="00AB12B0">
      <w:pPr>
        <w:spacing w:line="360" w:lineRule="auto"/>
        <w:jc w:val="both"/>
        <w:rPr>
          <w:sz w:val="24"/>
          <w:szCs w:val="24"/>
        </w:rPr>
      </w:pPr>
      <w:proofErr w:type="gramStart"/>
      <w:r>
        <w:rPr>
          <w:sz w:val="24"/>
          <w:szCs w:val="24"/>
        </w:rPr>
        <w:t>b</w:t>
      </w:r>
      <w:proofErr w:type="gramEnd"/>
      <w:r>
        <w:rPr>
          <w:sz w:val="24"/>
          <w:szCs w:val="24"/>
        </w:rPr>
        <w:t xml:space="preserve">) zostały dostarczone w sposób niezgodny ze wskazaniem Zamawiającego opisanym w </w:t>
      </w:r>
      <w:r w:rsidR="00AB12B0">
        <w:rPr>
          <w:sz w:val="24"/>
          <w:szCs w:val="24"/>
        </w:rPr>
        <w:t xml:space="preserve">rozdziale </w:t>
      </w:r>
      <w:r>
        <w:rPr>
          <w:sz w:val="24"/>
          <w:szCs w:val="24"/>
        </w:rPr>
        <w:t xml:space="preserve"> 11</w:t>
      </w:r>
      <w:r w:rsidR="00AB12B0">
        <w:rPr>
          <w:sz w:val="24"/>
          <w:szCs w:val="24"/>
        </w:rPr>
        <w:t>,</w:t>
      </w:r>
    </w:p>
    <w:p w:rsidR="00AB12B0" w:rsidRDefault="00AB12B0" w:rsidP="00AB12B0">
      <w:pPr>
        <w:spacing w:line="360" w:lineRule="auto"/>
        <w:jc w:val="both"/>
        <w:rPr>
          <w:sz w:val="24"/>
          <w:szCs w:val="24"/>
        </w:rPr>
      </w:pPr>
      <w:proofErr w:type="gramStart"/>
      <w:r>
        <w:rPr>
          <w:sz w:val="24"/>
          <w:szCs w:val="24"/>
        </w:rPr>
        <w:t>c</w:t>
      </w:r>
      <w:proofErr w:type="gramEnd"/>
      <w:r>
        <w:rPr>
          <w:sz w:val="24"/>
          <w:szCs w:val="24"/>
        </w:rPr>
        <w:t>) nie zostały podpisane podpisem elektronicznym;</w:t>
      </w:r>
    </w:p>
    <w:p w:rsidR="00F76BD8" w:rsidRDefault="00671EE7" w:rsidP="00AB12B0">
      <w:pPr>
        <w:spacing w:line="360" w:lineRule="auto"/>
        <w:jc w:val="both"/>
        <w:rPr>
          <w:sz w:val="24"/>
          <w:szCs w:val="24"/>
        </w:rPr>
      </w:pPr>
      <w:proofErr w:type="gramStart"/>
      <w:r>
        <w:rPr>
          <w:sz w:val="24"/>
          <w:szCs w:val="24"/>
        </w:rPr>
        <w:t>c</w:t>
      </w:r>
      <w:proofErr w:type="gramEnd"/>
      <w:r>
        <w:rPr>
          <w:sz w:val="24"/>
          <w:szCs w:val="24"/>
        </w:rPr>
        <w:t>) nie posiadają ceny</w:t>
      </w:r>
    </w:p>
    <w:p w:rsidR="00F76BD8" w:rsidRDefault="00671EE7">
      <w:pPr>
        <w:spacing w:before="240" w:after="240" w:line="360" w:lineRule="auto"/>
        <w:jc w:val="both"/>
        <w:rPr>
          <w:sz w:val="24"/>
          <w:szCs w:val="24"/>
        </w:rPr>
      </w:pPr>
      <w:r>
        <w:rPr>
          <w:sz w:val="24"/>
          <w:szCs w:val="24"/>
        </w:rPr>
        <w:t>15.6. Wykonawca ma możliwość tylko jednokrotnego poprawienia, uzupełnienia dokumentów. Jeśli mimo wezwania nie uzupełnił, poprawi w sposób właściwy, jego oferta zostanie odrzucona.</w:t>
      </w:r>
    </w:p>
    <w:p w:rsidR="00F76BD8" w:rsidRDefault="00671EE7">
      <w:pPr>
        <w:spacing w:before="240" w:after="240" w:line="360" w:lineRule="auto"/>
        <w:jc w:val="both"/>
        <w:rPr>
          <w:color w:val="FF0000"/>
          <w:sz w:val="24"/>
          <w:szCs w:val="24"/>
        </w:rPr>
      </w:pPr>
      <w:r>
        <w:rPr>
          <w:sz w:val="24"/>
          <w:szCs w:val="24"/>
        </w:rPr>
        <w:t xml:space="preserve">15.7. Jeżeli zaoferowana cena lub koszt wydają się rażąco niskie w stosunku do przedmiotu zamówienia, tj. różnią się o więcej niż 30% od średniej arytmetycznej cen wszystkich ważnych ofert niepodlegających odrzuceniu, lub budzą wątpliwości </w:t>
      </w:r>
      <w:proofErr w:type="gramStart"/>
      <w:r>
        <w:rPr>
          <w:sz w:val="24"/>
          <w:szCs w:val="24"/>
        </w:rPr>
        <w:t>zamawiającego co</w:t>
      </w:r>
      <w:proofErr w:type="gramEnd"/>
      <w:r>
        <w:rPr>
          <w:sz w:val="24"/>
          <w:szCs w:val="24"/>
        </w:rPr>
        <w:t xml:space="preserve">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i może odrzucić tę ofertę w przypadku, gdy złożone wyjaśnienia wraz z dowodami nie uzasadniają podanej ceny lub kosztu w tej ofercie. </w:t>
      </w:r>
    </w:p>
    <w:p w:rsidR="00F76BD8" w:rsidRDefault="00671EE7">
      <w:pPr>
        <w:spacing w:before="240" w:after="240" w:line="360" w:lineRule="auto"/>
        <w:jc w:val="both"/>
        <w:rPr>
          <w:b/>
          <w:sz w:val="28"/>
          <w:szCs w:val="28"/>
        </w:rPr>
      </w:pPr>
      <w:r>
        <w:rPr>
          <w:b/>
          <w:sz w:val="28"/>
          <w:szCs w:val="28"/>
        </w:rPr>
        <w:lastRenderedPageBreak/>
        <w:t>ROZDZIAŁ 16</w:t>
      </w:r>
    </w:p>
    <w:p w:rsidR="00F76BD8" w:rsidRDefault="00671EE7">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16. ODRZUCENIE OFERTY </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Zamawiający odrzuca ofertę, jeżeli: </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jej treść nie odpowiada treści niniejszego zapytania ofertowego, </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jej złożenie stanowi czyn nieuczciwej konkurencji w rozumieniu przepisów o nieuczciwej konkurencji, </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nie złożył na wezwania Zamawiającego wyjaśnień dotyczących treści złożonej oferty lub </w:t>
      </w:r>
      <w:proofErr w:type="gramStart"/>
      <w:r>
        <w:rPr>
          <w:rFonts w:ascii="Times New Roman" w:eastAsia="Times New Roman" w:hAnsi="Times New Roman" w:cs="Times New Roman"/>
          <w:sz w:val="24"/>
          <w:szCs w:val="24"/>
        </w:rPr>
        <w:t>Wykonawca  nie</w:t>
      </w:r>
      <w:proofErr w:type="gramEnd"/>
      <w:r>
        <w:rPr>
          <w:rFonts w:ascii="Times New Roman" w:eastAsia="Times New Roman" w:hAnsi="Times New Roman" w:cs="Times New Roman"/>
          <w:sz w:val="24"/>
          <w:szCs w:val="24"/>
        </w:rPr>
        <w:t xml:space="preserve"> uzupełnił na wezwanie dokumentów;</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została złożona przez Wykonawcę wykluczonego z postępowania, </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jest nieważna na podstawie odrębnych przepisów, </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została złożona więcej niż jedna oferta przez jednego Wykonawcę. </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zgłoszenie nastąpi po terminie, </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jest sprzeczna z opisanym przedmiotem zamówienia, </w:t>
      </w:r>
    </w:p>
    <w:p w:rsidR="00873640" w:rsidRDefault="00873640" w:rsidP="00AB12B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Wykonawca nie wpłacił wadium</w:t>
      </w:r>
    </w:p>
    <w:p w:rsidR="00AB12B0" w:rsidRPr="00AB12B0" w:rsidRDefault="00AB12B0" w:rsidP="00AB12B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Oferta nie została podpisana podpisem elektronicznym</w:t>
      </w:r>
    </w:p>
    <w:p w:rsidR="00F76BD8" w:rsidRDefault="00671EE7">
      <w:pPr>
        <w:spacing w:before="240" w:after="240"/>
        <w:jc w:val="both"/>
        <w:rPr>
          <w:b/>
          <w:sz w:val="28"/>
          <w:szCs w:val="28"/>
        </w:rPr>
      </w:pPr>
      <w:r>
        <w:rPr>
          <w:b/>
          <w:sz w:val="28"/>
          <w:szCs w:val="28"/>
        </w:rPr>
        <w:t>ROZDZIAŁ 17</w:t>
      </w:r>
    </w:p>
    <w:p w:rsidR="00F76BD8" w:rsidRDefault="00671EE7">
      <w:pPr>
        <w:spacing w:before="240" w:after="240"/>
        <w:jc w:val="both"/>
        <w:rPr>
          <w:rFonts w:ascii="Times New Roman" w:eastAsia="Times New Roman" w:hAnsi="Times New Roman" w:cs="Times New Roman"/>
          <w:sz w:val="28"/>
          <w:szCs w:val="28"/>
        </w:rPr>
      </w:pPr>
      <w:r>
        <w:rPr>
          <w:b/>
          <w:sz w:val="28"/>
          <w:szCs w:val="28"/>
        </w:rPr>
        <w:t xml:space="preserve">17. UNIEWAŻNIENIE ZAPYTANIA </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Zamawiający unieważnia niniejsze postępowanie, jeżeli: </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nie wpłynęły żadne oferty w postępowaniu, </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nie złożono żadnej oferty niepodlegającej odrzuceniu, </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cena najkorzystniejszej oferty lub oferta z najniższą ceną przekracza </w:t>
      </w:r>
      <w:proofErr w:type="gramStart"/>
      <w:r>
        <w:rPr>
          <w:rFonts w:ascii="Times New Roman" w:eastAsia="Times New Roman" w:hAnsi="Times New Roman" w:cs="Times New Roman"/>
          <w:sz w:val="24"/>
          <w:szCs w:val="24"/>
        </w:rPr>
        <w:t>kwotę jaką</w:t>
      </w:r>
      <w:proofErr w:type="gramEnd"/>
      <w:r>
        <w:rPr>
          <w:rFonts w:ascii="Times New Roman" w:eastAsia="Times New Roman" w:hAnsi="Times New Roman" w:cs="Times New Roman"/>
          <w:sz w:val="24"/>
          <w:szCs w:val="24"/>
        </w:rPr>
        <w:t xml:space="preserve"> Zamawiający zamierza przeznaczyć na sfinansowanie zamówienia, </w:t>
      </w:r>
    </w:p>
    <w:p w:rsidR="00F76BD8" w:rsidRDefault="00671EE7">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wystąpiła istotna zmiana okoliczności powodująca, że prowadzenie postępowania lub wykonanie zamówienia nie leży w interesie publicznym, czego nie można było wcześniej przewidzieć</w:t>
      </w:r>
    </w:p>
    <w:p w:rsidR="00F76BD8" w:rsidRDefault="00671EE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O unieważnieniu postępowania o udzielenie zamówienia Zamawiający zawiadamia jednocześnie wszystkich Wykonawców poprzez zawarcie informacji o unieważnieniu na portalu Baza Konkurencyjności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FF0000"/>
          <w:sz w:val="24"/>
          <w:szCs w:val="24"/>
        </w:rPr>
        <w:t xml:space="preserve"> </w:t>
      </w:r>
      <w:hyperlink r:id="rId18">
        <w:r>
          <w:rPr>
            <w:rFonts w:ascii="Times New Roman" w:eastAsia="Times New Roman" w:hAnsi="Times New Roman" w:cs="Times New Roman"/>
            <w:color w:val="1155CC"/>
            <w:sz w:val="24"/>
            <w:szCs w:val="24"/>
            <w:u w:val="single"/>
          </w:rPr>
          <w:t>https://bazakonkurencyjnosci.funduszeeuropejskie.gov.pl/</w:t>
        </w:r>
      </w:hyperlink>
      <w:r w:rsidR="00873640">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ora</w:t>
      </w:r>
      <w:r>
        <w:rPr>
          <w:rFonts w:ascii="Times New Roman" w:eastAsia="Times New Roman" w:hAnsi="Times New Roman" w:cs="Times New Roman"/>
          <w:sz w:val="24"/>
          <w:szCs w:val="24"/>
        </w:rPr>
        <w:t>z przekazując zawiadomienie e-</w:t>
      </w:r>
      <w:proofErr w:type="spellStart"/>
      <w:r>
        <w:rPr>
          <w:rFonts w:ascii="Times New Roman" w:eastAsia="Times New Roman" w:hAnsi="Times New Roman" w:cs="Times New Roman"/>
          <w:sz w:val="24"/>
          <w:szCs w:val="24"/>
        </w:rPr>
        <w:t>meilem</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Wykonawcą którzy</w:t>
      </w:r>
      <w:proofErr w:type="gramEnd"/>
      <w:r>
        <w:rPr>
          <w:rFonts w:ascii="Times New Roman" w:eastAsia="Times New Roman" w:hAnsi="Times New Roman" w:cs="Times New Roman"/>
          <w:sz w:val="24"/>
          <w:szCs w:val="24"/>
        </w:rPr>
        <w:t xml:space="preserve"> złożyli ofertę. </w:t>
      </w:r>
    </w:p>
    <w:p w:rsidR="00F76BD8" w:rsidRDefault="00671EE7">
      <w:pPr>
        <w:spacing w:after="240"/>
        <w:jc w:val="both"/>
        <w:rPr>
          <w:b/>
          <w:sz w:val="28"/>
          <w:szCs w:val="28"/>
        </w:rPr>
      </w:pPr>
      <w:r>
        <w:rPr>
          <w:b/>
          <w:sz w:val="28"/>
          <w:szCs w:val="28"/>
        </w:rPr>
        <w:t>ROZDZIAŁ 18</w:t>
      </w:r>
    </w:p>
    <w:p w:rsidR="00F76BD8" w:rsidRDefault="00671EE7">
      <w:pPr>
        <w:spacing w:before="240"/>
        <w:jc w:val="both"/>
        <w:rPr>
          <w:sz w:val="28"/>
          <w:szCs w:val="28"/>
        </w:rPr>
      </w:pPr>
      <w:r>
        <w:rPr>
          <w:b/>
          <w:sz w:val="28"/>
          <w:szCs w:val="28"/>
        </w:rPr>
        <w:t>18. ZAWIADOMIENIE O WYBORZE OFERTY</w:t>
      </w:r>
    </w:p>
    <w:p w:rsidR="00F76BD8" w:rsidRDefault="00671EE7">
      <w:pPr>
        <w:spacing w:before="240" w:line="360" w:lineRule="auto"/>
        <w:jc w:val="both"/>
        <w:rPr>
          <w:sz w:val="24"/>
          <w:szCs w:val="24"/>
        </w:rPr>
      </w:pPr>
      <w:r>
        <w:rPr>
          <w:sz w:val="24"/>
          <w:szCs w:val="24"/>
        </w:rPr>
        <w:t>18.1. Zamawiający niezwłocznie powiadomi wszystkich Oferentów o wyniku postępowania.</w:t>
      </w:r>
    </w:p>
    <w:p w:rsidR="00F76BD8" w:rsidRDefault="00671EE7">
      <w:pPr>
        <w:spacing w:before="240" w:line="360" w:lineRule="auto"/>
        <w:jc w:val="both"/>
        <w:rPr>
          <w:color w:val="1155CC"/>
          <w:sz w:val="24"/>
          <w:szCs w:val="24"/>
          <w:u w:val="single"/>
        </w:rPr>
      </w:pPr>
      <w:r>
        <w:rPr>
          <w:sz w:val="24"/>
          <w:szCs w:val="24"/>
        </w:rPr>
        <w:t>18.2. Informacja o wyniku postępowania zostanie zamieszczona na stronie</w:t>
      </w:r>
      <w:hyperlink r:id="rId19">
        <w:r>
          <w:rPr>
            <w:sz w:val="24"/>
            <w:szCs w:val="24"/>
          </w:rPr>
          <w:t xml:space="preserve"> </w:t>
        </w:r>
      </w:hyperlink>
      <w:hyperlink r:id="rId20">
        <w:r>
          <w:rPr>
            <w:color w:val="1155CC"/>
            <w:sz w:val="24"/>
            <w:szCs w:val="24"/>
            <w:u w:val="single"/>
          </w:rPr>
          <w:t>www.bazakonkurencyjnosci.funduszeeurpejskie.go.pl</w:t>
        </w:r>
      </w:hyperlink>
    </w:p>
    <w:p w:rsidR="00F76BD8" w:rsidRDefault="00671EE7">
      <w:pPr>
        <w:spacing w:before="240" w:line="360" w:lineRule="auto"/>
        <w:jc w:val="both"/>
        <w:rPr>
          <w:b/>
          <w:sz w:val="24"/>
          <w:szCs w:val="24"/>
        </w:rPr>
      </w:pPr>
      <w:r>
        <w:rPr>
          <w:sz w:val="24"/>
          <w:szCs w:val="24"/>
        </w:rPr>
        <w:t>18.3. Zamawiający zastrzega sobie prawo do unieważnienia niniejszego postępowania na każdym jego etapie bez podania przyczyny, o czym poinformuje niezwłocznie wszystkich Wykonawców.</w:t>
      </w:r>
    </w:p>
    <w:p w:rsidR="00F76BD8" w:rsidRDefault="00671EE7" w:rsidP="00AB12B0">
      <w:pPr>
        <w:jc w:val="both"/>
        <w:rPr>
          <w:b/>
          <w:sz w:val="28"/>
          <w:szCs w:val="28"/>
        </w:rPr>
      </w:pPr>
      <w:r>
        <w:rPr>
          <w:b/>
          <w:sz w:val="28"/>
          <w:szCs w:val="28"/>
        </w:rPr>
        <w:t>ROZDZIAŁ 19</w:t>
      </w:r>
    </w:p>
    <w:p w:rsidR="00F76BD8" w:rsidRDefault="00671EE7">
      <w:pPr>
        <w:spacing w:before="240" w:after="240"/>
        <w:jc w:val="both"/>
        <w:rPr>
          <w:b/>
          <w:color w:val="000000"/>
          <w:sz w:val="28"/>
          <w:szCs w:val="28"/>
        </w:rPr>
      </w:pPr>
      <w:r>
        <w:rPr>
          <w:b/>
          <w:color w:val="000000"/>
          <w:sz w:val="28"/>
          <w:szCs w:val="28"/>
        </w:rPr>
        <w:t xml:space="preserve">19. INFORMACJE O FORMALNOŚCIACH, JAKIE POWINNY ZOSTAĆ DOPEŁNIONE PO WYBORZE OFERTY W CELU ZAWARCIA UMOWY </w:t>
      </w:r>
    </w:p>
    <w:p w:rsidR="00F76BD8" w:rsidRDefault="00671EE7">
      <w:pPr>
        <w:pBdr>
          <w:top w:val="nil"/>
          <w:left w:val="nil"/>
          <w:bottom w:val="nil"/>
          <w:right w:val="nil"/>
          <w:between w:val="nil"/>
        </w:pBdr>
        <w:tabs>
          <w:tab w:val="left" w:pos="684"/>
          <w:tab w:val="left" w:pos="686"/>
        </w:tabs>
        <w:spacing w:before="242" w:line="360" w:lineRule="auto"/>
        <w:ind w:right="217"/>
        <w:jc w:val="both"/>
        <w:rPr>
          <w:color w:val="000000"/>
          <w:sz w:val="24"/>
          <w:szCs w:val="24"/>
        </w:rPr>
      </w:pPr>
      <w:r>
        <w:rPr>
          <w:color w:val="000000"/>
          <w:sz w:val="24"/>
          <w:szCs w:val="24"/>
        </w:rPr>
        <w:t xml:space="preserve">19.1. Wykonawcy wspólnie ubiegający się o udzielenie niniejszego </w:t>
      </w:r>
      <w:proofErr w:type="gramStart"/>
      <w:r>
        <w:rPr>
          <w:color w:val="000000"/>
          <w:sz w:val="24"/>
          <w:szCs w:val="24"/>
        </w:rPr>
        <w:t>zamówienia których</w:t>
      </w:r>
      <w:proofErr w:type="gramEnd"/>
      <w:r>
        <w:rPr>
          <w:color w:val="000000"/>
          <w:sz w:val="24"/>
          <w:szCs w:val="24"/>
        </w:rPr>
        <w:t xml:space="preserve"> oferta zostanie uznana za najkorzystniejszą, przedłożą kopię umowy regulującej współpracę tych Wykonawców.</w:t>
      </w:r>
    </w:p>
    <w:p w:rsidR="00F76BD8" w:rsidRDefault="00671EE7">
      <w:pPr>
        <w:pBdr>
          <w:top w:val="nil"/>
          <w:left w:val="nil"/>
          <w:bottom w:val="nil"/>
          <w:right w:val="nil"/>
          <w:between w:val="nil"/>
        </w:pBdr>
        <w:tabs>
          <w:tab w:val="left" w:pos="684"/>
          <w:tab w:val="left" w:pos="686"/>
        </w:tabs>
        <w:spacing w:before="242" w:line="360" w:lineRule="auto"/>
        <w:ind w:right="217"/>
        <w:jc w:val="both"/>
        <w:rPr>
          <w:color w:val="000000"/>
          <w:sz w:val="24"/>
          <w:szCs w:val="24"/>
        </w:rPr>
      </w:pPr>
      <w:r>
        <w:rPr>
          <w:color w:val="000000"/>
          <w:sz w:val="24"/>
          <w:szCs w:val="24"/>
        </w:rPr>
        <w:t>19.2. Wykonawca, którego oferta zostanie uznana za najkorzystniejszą zobowiązany będzie do wniesienia zabezpieczenia należytego wykonania umowy.</w:t>
      </w:r>
    </w:p>
    <w:p w:rsidR="00F76BD8" w:rsidRDefault="00671EE7">
      <w:pPr>
        <w:pBdr>
          <w:top w:val="nil"/>
          <w:left w:val="nil"/>
          <w:bottom w:val="nil"/>
          <w:right w:val="nil"/>
          <w:between w:val="nil"/>
        </w:pBdr>
        <w:tabs>
          <w:tab w:val="left" w:pos="684"/>
          <w:tab w:val="left" w:pos="686"/>
        </w:tabs>
        <w:spacing w:before="1" w:line="360" w:lineRule="auto"/>
        <w:ind w:right="213"/>
        <w:jc w:val="both"/>
        <w:rPr>
          <w:color w:val="000000"/>
          <w:sz w:val="24"/>
          <w:szCs w:val="24"/>
        </w:rPr>
      </w:pPr>
      <w:r>
        <w:rPr>
          <w:color w:val="000000"/>
          <w:sz w:val="24"/>
          <w:szCs w:val="24"/>
        </w:rPr>
        <w:t>19.3. Wykonawca, którego oferta zostanie uznana za najkorzystniejszą zobowiązany będzie do przekazania Zamawiającemu:</w:t>
      </w:r>
    </w:p>
    <w:p w:rsidR="00F76BD8" w:rsidRDefault="00671EE7">
      <w:pPr>
        <w:numPr>
          <w:ilvl w:val="0"/>
          <w:numId w:val="15"/>
        </w:numPr>
        <w:pBdr>
          <w:top w:val="nil"/>
          <w:left w:val="nil"/>
          <w:bottom w:val="nil"/>
          <w:right w:val="nil"/>
          <w:between w:val="nil"/>
        </w:pBdr>
        <w:tabs>
          <w:tab w:val="left" w:pos="684"/>
          <w:tab w:val="left" w:pos="686"/>
        </w:tabs>
        <w:spacing w:before="1" w:line="360" w:lineRule="auto"/>
        <w:ind w:right="213"/>
        <w:jc w:val="both"/>
        <w:rPr>
          <w:sz w:val="24"/>
          <w:szCs w:val="24"/>
        </w:rPr>
      </w:pPr>
      <w:r>
        <w:rPr>
          <w:sz w:val="24"/>
          <w:szCs w:val="24"/>
        </w:rPr>
        <w:t xml:space="preserve">Dokumentów ubezpieczenia, o którym mowa w we wzorze umowy </w:t>
      </w:r>
    </w:p>
    <w:p w:rsidR="00F76BD8" w:rsidRDefault="00671EE7">
      <w:pPr>
        <w:numPr>
          <w:ilvl w:val="0"/>
          <w:numId w:val="15"/>
        </w:numPr>
        <w:pBdr>
          <w:top w:val="nil"/>
          <w:left w:val="nil"/>
          <w:bottom w:val="nil"/>
          <w:right w:val="nil"/>
          <w:between w:val="nil"/>
        </w:pBdr>
        <w:tabs>
          <w:tab w:val="left" w:pos="684"/>
          <w:tab w:val="left" w:pos="686"/>
        </w:tabs>
        <w:spacing w:line="360" w:lineRule="auto"/>
        <w:ind w:right="213"/>
        <w:jc w:val="both"/>
        <w:rPr>
          <w:sz w:val="24"/>
          <w:szCs w:val="24"/>
        </w:rPr>
      </w:pPr>
      <w:r>
        <w:rPr>
          <w:sz w:val="24"/>
          <w:szCs w:val="24"/>
        </w:rPr>
        <w:t>Planu BIOZ</w:t>
      </w:r>
    </w:p>
    <w:p w:rsidR="00F76BD8" w:rsidRDefault="00671EE7">
      <w:pPr>
        <w:numPr>
          <w:ilvl w:val="0"/>
          <w:numId w:val="15"/>
        </w:numPr>
        <w:pBdr>
          <w:top w:val="nil"/>
          <w:left w:val="nil"/>
          <w:bottom w:val="nil"/>
          <w:right w:val="nil"/>
          <w:between w:val="nil"/>
        </w:pBdr>
        <w:tabs>
          <w:tab w:val="left" w:pos="684"/>
          <w:tab w:val="left" w:pos="686"/>
        </w:tabs>
        <w:spacing w:line="360" w:lineRule="auto"/>
        <w:ind w:right="213"/>
        <w:jc w:val="both"/>
        <w:rPr>
          <w:sz w:val="24"/>
          <w:szCs w:val="24"/>
        </w:rPr>
      </w:pPr>
      <w:r>
        <w:rPr>
          <w:sz w:val="24"/>
          <w:szCs w:val="24"/>
        </w:rPr>
        <w:t xml:space="preserve">Harmonogram Rzeczowo- finansowy </w:t>
      </w:r>
    </w:p>
    <w:p w:rsidR="00F76BD8" w:rsidRPr="00AB12B0" w:rsidRDefault="00671EE7" w:rsidP="00AB12B0">
      <w:pPr>
        <w:numPr>
          <w:ilvl w:val="0"/>
          <w:numId w:val="15"/>
        </w:numPr>
        <w:pBdr>
          <w:top w:val="nil"/>
          <w:left w:val="nil"/>
          <w:bottom w:val="nil"/>
          <w:right w:val="nil"/>
          <w:between w:val="nil"/>
        </w:pBdr>
        <w:tabs>
          <w:tab w:val="left" w:pos="684"/>
          <w:tab w:val="left" w:pos="686"/>
        </w:tabs>
        <w:spacing w:line="360" w:lineRule="auto"/>
        <w:ind w:right="213"/>
        <w:jc w:val="both"/>
        <w:rPr>
          <w:sz w:val="24"/>
          <w:szCs w:val="24"/>
        </w:rPr>
      </w:pPr>
      <w:r>
        <w:rPr>
          <w:sz w:val="24"/>
          <w:szCs w:val="24"/>
        </w:rPr>
        <w:t xml:space="preserve">Kosztorys szczegółowy   </w:t>
      </w:r>
    </w:p>
    <w:p w:rsidR="00F76BD8" w:rsidRDefault="00671EE7">
      <w:pPr>
        <w:spacing w:before="1"/>
        <w:ind w:left="258"/>
        <w:jc w:val="both"/>
        <w:rPr>
          <w:b/>
          <w:color w:val="000000"/>
          <w:sz w:val="24"/>
          <w:szCs w:val="24"/>
        </w:rPr>
      </w:pPr>
      <w:r>
        <w:rPr>
          <w:b/>
          <w:color w:val="000000"/>
          <w:sz w:val="24"/>
          <w:szCs w:val="24"/>
        </w:rPr>
        <w:lastRenderedPageBreak/>
        <w:t>ROZDZIAŁ 20</w:t>
      </w:r>
    </w:p>
    <w:p w:rsidR="00F76BD8" w:rsidRDefault="00F76BD8">
      <w:pPr>
        <w:pBdr>
          <w:top w:val="nil"/>
          <w:left w:val="nil"/>
          <w:bottom w:val="nil"/>
          <w:right w:val="nil"/>
          <w:between w:val="nil"/>
        </w:pBdr>
        <w:spacing w:before="1"/>
        <w:jc w:val="both"/>
        <w:rPr>
          <w:b/>
          <w:color w:val="000000"/>
          <w:sz w:val="24"/>
          <w:szCs w:val="24"/>
        </w:rPr>
      </w:pPr>
    </w:p>
    <w:p w:rsidR="00F76BD8" w:rsidRDefault="00671EE7">
      <w:pPr>
        <w:ind w:left="258"/>
        <w:jc w:val="both"/>
        <w:rPr>
          <w:b/>
          <w:color w:val="000000"/>
          <w:sz w:val="24"/>
          <w:szCs w:val="24"/>
        </w:rPr>
      </w:pPr>
      <w:r>
        <w:rPr>
          <w:b/>
          <w:color w:val="000000"/>
          <w:sz w:val="24"/>
          <w:szCs w:val="24"/>
        </w:rPr>
        <w:t>20. WYMAGANIA DOTYCZĄCE ZABEZPIECZENIA NALEŻYTEGO WYKONANIA UMOWY</w:t>
      </w:r>
    </w:p>
    <w:p w:rsidR="00F76BD8" w:rsidRDefault="00F76BD8">
      <w:pPr>
        <w:pBdr>
          <w:top w:val="nil"/>
          <w:left w:val="nil"/>
          <w:bottom w:val="nil"/>
          <w:right w:val="nil"/>
          <w:between w:val="nil"/>
        </w:pBdr>
        <w:spacing w:before="3"/>
        <w:rPr>
          <w:b/>
          <w:color w:val="000000"/>
          <w:sz w:val="24"/>
          <w:szCs w:val="24"/>
        </w:rPr>
      </w:pPr>
    </w:p>
    <w:p w:rsidR="00F76BD8" w:rsidRDefault="00671EE7">
      <w:pPr>
        <w:numPr>
          <w:ilvl w:val="0"/>
          <w:numId w:val="10"/>
        </w:numPr>
        <w:pBdr>
          <w:top w:val="nil"/>
          <w:left w:val="nil"/>
          <w:bottom w:val="nil"/>
          <w:right w:val="nil"/>
          <w:between w:val="nil"/>
        </w:pBdr>
        <w:tabs>
          <w:tab w:val="left" w:pos="684"/>
          <w:tab w:val="left" w:pos="686"/>
        </w:tabs>
        <w:spacing w:line="276" w:lineRule="auto"/>
        <w:ind w:right="214"/>
        <w:jc w:val="both"/>
        <w:rPr>
          <w:sz w:val="24"/>
          <w:szCs w:val="24"/>
        </w:rPr>
      </w:pPr>
      <w:r>
        <w:rPr>
          <w:sz w:val="24"/>
          <w:szCs w:val="24"/>
        </w:rPr>
        <w:t xml:space="preserve">Wykonawca przed zawarciem umowy zobowiązany jest do wniesienia zabezpieczenia należytego wykonania umowy w </w:t>
      </w:r>
      <w:r>
        <w:rPr>
          <w:b/>
          <w:sz w:val="24"/>
          <w:szCs w:val="24"/>
        </w:rPr>
        <w:t>wysokości 5 % ceny brutto oferty</w:t>
      </w:r>
      <w:r>
        <w:rPr>
          <w:sz w:val="24"/>
          <w:szCs w:val="24"/>
        </w:rPr>
        <w:t xml:space="preserve">, w jednej lub w kilku formach. </w:t>
      </w:r>
    </w:p>
    <w:p w:rsidR="00F76BD8" w:rsidRDefault="00671EE7">
      <w:pPr>
        <w:numPr>
          <w:ilvl w:val="0"/>
          <w:numId w:val="10"/>
        </w:numPr>
        <w:pBdr>
          <w:top w:val="nil"/>
          <w:left w:val="nil"/>
          <w:bottom w:val="nil"/>
          <w:right w:val="nil"/>
          <w:between w:val="nil"/>
        </w:pBdr>
        <w:tabs>
          <w:tab w:val="left" w:pos="684"/>
          <w:tab w:val="left" w:pos="686"/>
        </w:tabs>
        <w:spacing w:before="242" w:line="273" w:lineRule="auto"/>
        <w:ind w:right="216"/>
        <w:jc w:val="both"/>
        <w:rPr>
          <w:sz w:val="24"/>
          <w:szCs w:val="24"/>
        </w:rPr>
      </w:pPr>
      <w:r>
        <w:rPr>
          <w:sz w:val="24"/>
          <w:szCs w:val="24"/>
        </w:rPr>
        <w:t>Zabezpieczenie wnoszone w pieniądzu Wykonawca wpłaca przelewem na rachunek bankowy wskazany przez Zamawiającego.</w:t>
      </w:r>
    </w:p>
    <w:p w:rsidR="00F76BD8" w:rsidRDefault="00671EE7">
      <w:pPr>
        <w:numPr>
          <w:ilvl w:val="0"/>
          <w:numId w:val="10"/>
        </w:numPr>
        <w:pBdr>
          <w:top w:val="nil"/>
          <w:left w:val="nil"/>
          <w:bottom w:val="nil"/>
          <w:right w:val="nil"/>
          <w:between w:val="nil"/>
        </w:pBdr>
        <w:tabs>
          <w:tab w:val="left" w:pos="685"/>
        </w:tabs>
        <w:spacing w:before="245"/>
        <w:ind w:left="685" w:hanging="427"/>
        <w:jc w:val="both"/>
        <w:rPr>
          <w:sz w:val="24"/>
          <w:szCs w:val="24"/>
        </w:rPr>
      </w:pPr>
      <w:r>
        <w:rPr>
          <w:sz w:val="24"/>
          <w:szCs w:val="24"/>
        </w:rPr>
        <w:t>W przypadku wniesienia wadium w pieniądzu, Wykonawca może wyrazić zgodę na zaliczenie kwoty wadium na poczet zabezpieczenia.</w:t>
      </w:r>
    </w:p>
    <w:p w:rsidR="00F76BD8" w:rsidRDefault="00F76BD8">
      <w:pPr>
        <w:pBdr>
          <w:top w:val="nil"/>
          <w:left w:val="nil"/>
          <w:bottom w:val="nil"/>
          <w:right w:val="nil"/>
          <w:between w:val="nil"/>
        </w:pBdr>
        <w:spacing w:before="22"/>
        <w:rPr>
          <w:sz w:val="24"/>
          <w:szCs w:val="24"/>
        </w:rPr>
      </w:pPr>
    </w:p>
    <w:p w:rsidR="00F76BD8" w:rsidRPr="00FA5E0E" w:rsidRDefault="00671EE7" w:rsidP="00FA5E0E">
      <w:pPr>
        <w:numPr>
          <w:ilvl w:val="0"/>
          <w:numId w:val="10"/>
        </w:numPr>
        <w:pBdr>
          <w:top w:val="nil"/>
          <w:left w:val="nil"/>
          <w:bottom w:val="nil"/>
          <w:right w:val="nil"/>
          <w:between w:val="nil"/>
        </w:pBdr>
        <w:tabs>
          <w:tab w:val="left" w:pos="684"/>
          <w:tab w:val="left" w:pos="686"/>
        </w:tabs>
        <w:spacing w:before="93" w:line="276" w:lineRule="auto"/>
        <w:ind w:right="217"/>
        <w:jc w:val="both"/>
        <w:rPr>
          <w:sz w:val="24"/>
          <w:szCs w:val="24"/>
        </w:rPr>
      </w:pPr>
      <w:r>
        <w:rPr>
          <w:sz w:val="24"/>
          <w:szCs w:val="24"/>
        </w:rPr>
        <w:t>Jeżeli zabezpieczenie wniesiono w pieniądzu, Zamawiający przechowuje je na oprocentowanym rachunku bankowym. Zamawiający z</w:t>
      </w:r>
      <w:r w:rsidR="00FA5E0E">
        <w:rPr>
          <w:sz w:val="24"/>
          <w:szCs w:val="24"/>
        </w:rPr>
        <w:t xml:space="preserve">wraca zabezpieczenie wniesione </w:t>
      </w:r>
      <w:r>
        <w:rPr>
          <w:sz w:val="24"/>
          <w:szCs w:val="24"/>
        </w:rPr>
        <w:t>w pieniądzu z odsetkami wynikającymi z umowy rachunku bankowego, na którym było ono przechowywane, pomniejszone o koszt prowadzenia tego rachunku oraz prowizji bankowej</w:t>
      </w:r>
      <w:r w:rsidR="00FA5E0E">
        <w:rPr>
          <w:sz w:val="24"/>
          <w:szCs w:val="24"/>
        </w:rPr>
        <w:t xml:space="preserve"> </w:t>
      </w:r>
      <w:r w:rsidRPr="00FA5E0E">
        <w:rPr>
          <w:sz w:val="24"/>
          <w:szCs w:val="24"/>
        </w:rPr>
        <w:t>za przelew pieniędzy na rachunek bankowy Wykonawcy.</w:t>
      </w:r>
    </w:p>
    <w:p w:rsidR="00F76BD8" w:rsidRDefault="00F76BD8">
      <w:pPr>
        <w:pBdr>
          <w:top w:val="nil"/>
          <w:left w:val="nil"/>
          <w:bottom w:val="nil"/>
          <w:right w:val="nil"/>
          <w:between w:val="nil"/>
        </w:pBdr>
        <w:spacing w:before="19"/>
        <w:rPr>
          <w:sz w:val="24"/>
          <w:szCs w:val="24"/>
        </w:rPr>
      </w:pPr>
    </w:p>
    <w:p w:rsidR="00F76BD8" w:rsidRDefault="00671EE7">
      <w:pPr>
        <w:numPr>
          <w:ilvl w:val="0"/>
          <w:numId w:val="10"/>
        </w:numPr>
        <w:pBdr>
          <w:top w:val="nil"/>
          <w:left w:val="nil"/>
          <w:bottom w:val="nil"/>
          <w:right w:val="nil"/>
          <w:between w:val="nil"/>
        </w:pBdr>
        <w:tabs>
          <w:tab w:val="left" w:pos="684"/>
          <w:tab w:val="left" w:pos="686"/>
        </w:tabs>
        <w:spacing w:line="276" w:lineRule="auto"/>
        <w:ind w:right="215"/>
        <w:jc w:val="both"/>
        <w:rPr>
          <w:sz w:val="24"/>
          <w:szCs w:val="24"/>
        </w:rPr>
      </w:pPr>
      <w:r>
        <w:rPr>
          <w:sz w:val="24"/>
          <w:szCs w:val="24"/>
        </w:rPr>
        <w:t>Zabezpieczenie wnoszone w formach innych niż pieniądz musi być wystawione w odniesieniu do 70% wartości zabezpieczenia z terminem ważności obejmującym okres minimum 30 dni po upływie terminu wykonania umowy zaś w odniesieniu do 30% wartości zabezpieczenia z terminem ważności obejmującym okres minimum 15 dni po upływie okresu rękojmi za wady i gwarancji.</w:t>
      </w:r>
    </w:p>
    <w:p w:rsidR="00F76BD8" w:rsidRDefault="00671EE7">
      <w:pPr>
        <w:numPr>
          <w:ilvl w:val="0"/>
          <w:numId w:val="10"/>
        </w:numPr>
        <w:pBdr>
          <w:top w:val="nil"/>
          <w:left w:val="nil"/>
          <w:bottom w:val="nil"/>
          <w:right w:val="nil"/>
          <w:between w:val="nil"/>
        </w:pBdr>
        <w:tabs>
          <w:tab w:val="left" w:pos="684"/>
          <w:tab w:val="left" w:pos="686"/>
        </w:tabs>
        <w:spacing w:before="240" w:line="276" w:lineRule="auto"/>
        <w:ind w:right="215"/>
        <w:jc w:val="both"/>
        <w:rPr>
          <w:sz w:val="24"/>
          <w:szCs w:val="24"/>
        </w:rPr>
      </w:pPr>
      <w:r>
        <w:rPr>
          <w:sz w:val="24"/>
          <w:szCs w:val="24"/>
        </w:rPr>
        <w:t>Zabezpieczenie wnoszone w formach innych niż pieniądz powinno zawierać stwierdzenie, że gwarant/poręczyciel zobowiązuje się nieodwołalnie i bezwarunkowo pokryć wszelkie zobowiązania Wykonawcy wobec Zamawiającego wynikające z zapisów podpisanej przez nich umowy do wysokości gwarantowanej kwoty, na pierwsze żądanie Zamawiającego przedstawione gwarantowi/poręczycielowi w formie pisemnej.</w:t>
      </w:r>
    </w:p>
    <w:p w:rsidR="00F76BD8" w:rsidRPr="00873640" w:rsidRDefault="00671EE7" w:rsidP="00873640">
      <w:pPr>
        <w:numPr>
          <w:ilvl w:val="0"/>
          <w:numId w:val="10"/>
        </w:numPr>
        <w:pBdr>
          <w:top w:val="nil"/>
          <w:left w:val="nil"/>
          <w:bottom w:val="nil"/>
          <w:right w:val="nil"/>
          <w:between w:val="nil"/>
        </w:pBdr>
        <w:tabs>
          <w:tab w:val="left" w:pos="684"/>
          <w:tab w:val="left" w:pos="686"/>
        </w:tabs>
        <w:spacing w:before="241" w:line="276" w:lineRule="auto"/>
        <w:ind w:right="218"/>
        <w:jc w:val="both"/>
        <w:rPr>
          <w:sz w:val="24"/>
          <w:szCs w:val="24"/>
        </w:rPr>
      </w:pPr>
      <w:r>
        <w:rPr>
          <w:sz w:val="24"/>
          <w:szCs w:val="24"/>
        </w:rPr>
        <w:t xml:space="preserve">Zabezpieczenie w formach innych niż pieniądz zostanie uznane za wniesione skutecznie po zaakceptowaniu </w:t>
      </w:r>
      <w:r w:rsidR="00873640">
        <w:rPr>
          <w:sz w:val="24"/>
          <w:szCs w:val="24"/>
        </w:rPr>
        <w:t>jego treści przez Zamawiającego</w:t>
      </w:r>
    </w:p>
    <w:p w:rsidR="00F76BD8" w:rsidRPr="00873640" w:rsidRDefault="00671EE7" w:rsidP="00873640">
      <w:pPr>
        <w:spacing w:before="237"/>
        <w:ind w:left="258"/>
        <w:jc w:val="both"/>
        <w:rPr>
          <w:b/>
          <w:sz w:val="28"/>
          <w:szCs w:val="28"/>
        </w:rPr>
      </w:pPr>
      <w:r>
        <w:rPr>
          <w:b/>
          <w:sz w:val="28"/>
          <w:szCs w:val="28"/>
        </w:rPr>
        <w:t>ROZDZIAŁ 21</w:t>
      </w:r>
    </w:p>
    <w:p w:rsidR="00F76BD8" w:rsidRDefault="00671EE7">
      <w:pPr>
        <w:ind w:left="258" w:right="159"/>
        <w:jc w:val="both"/>
        <w:rPr>
          <w:b/>
          <w:sz w:val="28"/>
          <w:szCs w:val="28"/>
        </w:rPr>
      </w:pPr>
      <w:r>
        <w:rPr>
          <w:b/>
          <w:sz w:val="28"/>
          <w:szCs w:val="28"/>
        </w:rPr>
        <w:t xml:space="preserve">21. UMOWA </w:t>
      </w:r>
    </w:p>
    <w:p w:rsidR="00F76BD8" w:rsidRDefault="00671EE7">
      <w:pPr>
        <w:spacing w:before="244"/>
        <w:ind w:left="258"/>
        <w:rPr>
          <w:sz w:val="24"/>
          <w:szCs w:val="24"/>
        </w:rPr>
      </w:pPr>
      <w:r>
        <w:rPr>
          <w:b/>
          <w:sz w:val="24"/>
          <w:szCs w:val="24"/>
        </w:rPr>
        <w:t xml:space="preserve">21.1. Wzór umowy </w:t>
      </w:r>
      <w:r>
        <w:rPr>
          <w:sz w:val="24"/>
          <w:szCs w:val="24"/>
        </w:rPr>
        <w:t xml:space="preserve">zawiera </w:t>
      </w:r>
      <w:r>
        <w:rPr>
          <w:b/>
          <w:sz w:val="24"/>
          <w:szCs w:val="24"/>
        </w:rPr>
        <w:t>załącznik nr 7</w:t>
      </w:r>
      <w:r>
        <w:rPr>
          <w:sz w:val="24"/>
          <w:szCs w:val="24"/>
        </w:rPr>
        <w:t xml:space="preserve"> do zapytania</w:t>
      </w:r>
    </w:p>
    <w:p w:rsidR="00F76BD8" w:rsidRDefault="00671EE7">
      <w:pPr>
        <w:spacing w:before="244"/>
        <w:ind w:left="258"/>
        <w:rPr>
          <w:b/>
          <w:sz w:val="28"/>
          <w:szCs w:val="28"/>
        </w:rPr>
      </w:pPr>
      <w:r>
        <w:rPr>
          <w:b/>
          <w:sz w:val="28"/>
          <w:szCs w:val="28"/>
        </w:rPr>
        <w:t>ROZDZIAŁ 22</w:t>
      </w:r>
    </w:p>
    <w:p w:rsidR="00F76BD8" w:rsidRDefault="00671EE7">
      <w:pPr>
        <w:spacing w:before="281"/>
        <w:ind w:left="258"/>
        <w:jc w:val="both"/>
        <w:rPr>
          <w:b/>
          <w:sz w:val="28"/>
          <w:szCs w:val="28"/>
        </w:rPr>
      </w:pPr>
      <w:r>
        <w:rPr>
          <w:b/>
          <w:sz w:val="28"/>
          <w:szCs w:val="28"/>
        </w:rPr>
        <w:t>22. PRZETWARZANIE DANYCH OSOBOWYCH</w:t>
      </w:r>
    </w:p>
    <w:p w:rsidR="00F76BD8" w:rsidRDefault="00F76BD8">
      <w:pPr>
        <w:pBdr>
          <w:top w:val="nil"/>
          <w:left w:val="nil"/>
          <w:bottom w:val="nil"/>
          <w:right w:val="nil"/>
          <w:between w:val="nil"/>
        </w:pBdr>
        <w:spacing w:before="3"/>
        <w:rPr>
          <w:b/>
          <w:color w:val="000000"/>
          <w:sz w:val="24"/>
          <w:szCs w:val="24"/>
        </w:rPr>
      </w:pPr>
    </w:p>
    <w:p w:rsidR="00F76BD8" w:rsidRDefault="00671EE7">
      <w:pPr>
        <w:tabs>
          <w:tab w:val="left" w:pos="540"/>
          <w:tab w:val="left" w:pos="542"/>
        </w:tabs>
        <w:ind w:left="542"/>
        <w:jc w:val="both"/>
        <w:rPr>
          <w:sz w:val="24"/>
          <w:szCs w:val="24"/>
        </w:rPr>
      </w:pPr>
      <w:r>
        <w:rPr>
          <w:sz w:val="24"/>
          <w:szCs w:val="24"/>
        </w:rPr>
        <w:t xml:space="preserve">22.1.Zgodnie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Pr>
          <w:sz w:val="24"/>
          <w:szCs w:val="24"/>
        </w:rPr>
        <w:t>str</w:t>
      </w:r>
      <w:proofErr w:type="gramEnd"/>
      <w:r>
        <w:rPr>
          <w:sz w:val="24"/>
          <w:szCs w:val="24"/>
        </w:rPr>
        <w:t>. 1), dalej „RODO”, informuję, że:</w:t>
      </w:r>
    </w:p>
    <w:p w:rsidR="00F76BD8" w:rsidRDefault="00671EE7">
      <w:pPr>
        <w:tabs>
          <w:tab w:val="left" w:pos="540"/>
          <w:tab w:val="left" w:pos="542"/>
        </w:tabs>
        <w:spacing w:before="240"/>
        <w:ind w:left="542"/>
        <w:jc w:val="both"/>
        <w:rPr>
          <w:sz w:val="24"/>
          <w:szCs w:val="24"/>
        </w:rPr>
      </w:pPr>
      <w:r>
        <w:rPr>
          <w:sz w:val="24"/>
          <w:szCs w:val="24"/>
        </w:rPr>
        <w:t xml:space="preserve">1. Administratorem Pani/Pana danych osobowych jest Ogólnopolskie Stowarzyszenie Firm Instalacyjnych i Serwisowych z siedzibą ul. </w:t>
      </w:r>
      <w:proofErr w:type="gramStart"/>
      <w:r>
        <w:rPr>
          <w:sz w:val="24"/>
          <w:szCs w:val="24"/>
        </w:rPr>
        <w:t>Zwycięstwa 23,  64-800 Chodzież</w:t>
      </w:r>
      <w:proofErr w:type="gramEnd"/>
      <w:r>
        <w:rPr>
          <w:sz w:val="24"/>
          <w:szCs w:val="24"/>
        </w:rPr>
        <w:t xml:space="preserve"> wpisana do rejestru przedsiębiorców Krajowego Rejestru Sądowego pod nr KRS 0000709921, NIP 6070086375, REGON 369019700  e-mail: biuro@osfis.</w:t>
      </w:r>
      <w:proofErr w:type="gramStart"/>
      <w:r>
        <w:rPr>
          <w:sz w:val="24"/>
          <w:szCs w:val="24"/>
        </w:rPr>
        <w:t>pl</w:t>
      </w:r>
      <w:proofErr w:type="gramEnd"/>
    </w:p>
    <w:p w:rsidR="00F76BD8" w:rsidRDefault="00671EE7">
      <w:pPr>
        <w:tabs>
          <w:tab w:val="left" w:pos="540"/>
          <w:tab w:val="left" w:pos="542"/>
        </w:tabs>
        <w:spacing w:before="240"/>
        <w:ind w:left="542"/>
        <w:jc w:val="both"/>
        <w:rPr>
          <w:sz w:val="24"/>
          <w:szCs w:val="24"/>
        </w:rPr>
      </w:pPr>
      <w:r>
        <w:rPr>
          <w:sz w:val="24"/>
          <w:szCs w:val="24"/>
        </w:rPr>
        <w:t xml:space="preserve">2. Pani/Pana dane osobowe przetwarzane będą na podstawie art. 6 ust. 1 lit. </w:t>
      </w:r>
      <w:proofErr w:type="gramStart"/>
      <w:r>
        <w:rPr>
          <w:sz w:val="24"/>
          <w:szCs w:val="24"/>
        </w:rPr>
        <w:t>f  RODO</w:t>
      </w:r>
      <w:proofErr w:type="gramEnd"/>
      <w:r>
        <w:rPr>
          <w:sz w:val="24"/>
          <w:szCs w:val="24"/>
        </w:rPr>
        <w:t xml:space="preserve"> w celu przeprowadzenia postępowania o udzielenie zamówienia, zgodnie z zasadą konkurencyjności pn.</w:t>
      </w:r>
    </w:p>
    <w:p w:rsidR="00F76BD8" w:rsidRDefault="00671EE7">
      <w:pPr>
        <w:tabs>
          <w:tab w:val="left" w:pos="540"/>
          <w:tab w:val="left" w:pos="542"/>
        </w:tabs>
        <w:spacing w:before="240"/>
        <w:ind w:left="542"/>
        <w:jc w:val="both"/>
        <w:rPr>
          <w:sz w:val="24"/>
          <w:szCs w:val="24"/>
        </w:rPr>
      </w:pPr>
      <w:r>
        <w:rPr>
          <w:sz w:val="24"/>
          <w:szCs w:val="24"/>
        </w:rPr>
        <w:t>Wybór osoby pełniącej funkcję Wicedyrektora projektu pn. „Utworzenie Branżowego Centrum Umiejętności dla dziedziny Instalacje sanitarne, grzewcze i gazowe</w:t>
      </w:r>
    </w:p>
    <w:p w:rsidR="00F76BD8" w:rsidRDefault="00671EE7">
      <w:pPr>
        <w:tabs>
          <w:tab w:val="left" w:pos="540"/>
          <w:tab w:val="left" w:pos="542"/>
        </w:tabs>
        <w:spacing w:before="240" w:after="240"/>
        <w:ind w:left="542"/>
        <w:jc w:val="both"/>
      </w:pPr>
      <w:r>
        <w:t xml:space="preserve">3. Odbiorcami Państwa/Pani/Pana danych osobowych będą osoby lub podmioty, którym udostępniona zostanie dokumentacja postępowania w oparciu o art. 2 ustawy z dnia 6 września 2001 r. o dostępie do informacji publicznej (tekst jednolity: Dz. U. </w:t>
      </w:r>
      <w:proofErr w:type="gramStart"/>
      <w:r>
        <w:t>z</w:t>
      </w:r>
      <w:proofErr w:type="gramEnd"/>
      <w:r>
        <w:t xml:space="preserve"> 2022 r., pozycja 902) oraz uprawnione organy kontrolne;</w:t>
      </w:r>
    </w:p>
    <w:p w:rsidR="00F76BD8" w:rsidRDefault="00671EE7">
      <w:pPr>
        <w:tabs>
          <w:tab w:val="left" w:pos="540"/>
          <w:tab w:val="left" w:pos="542"/>
        </w:tabs>
        <w:spacing w:before="240" w:after="240"/>
        <w:ind w:left="542"/>
        <w:jc w:val="both"/>
        <w:rPr>
          <w:sz w:val="24"/>
          <w:szCs w:val="24"/>
        </w:rPr>
      </w:pPr>
      <w:r>
        <w:rPr>
          <w:sz w:val="24"/>
          <w:szCs w:val="24"/>
        </w:rPr>
        <w:t>3.</w:t>
      </w:r>
      <w:r>
        <w:rPr>
          <w:rFonts w:ascii="Times New Roman" w:eastAsia="Times New Roman" w:hAnsi="Times New Roman" w:cs="Times New Roman"/>
          <w:sz w:val="14"/>
          <w:szCs w:val="14"/>
        </w:rPr>
        <w:t xml:space="preserve">        </w:t>
      </w:r>
      <w:r>
        <w:rPr>
          <w:sz w:val="24"/>
          <w:szCs w:val="24"/>
        </w:rPr>
        <w:t>Państwa/Pani/Pana dane osobowe będą przechowywane zgodnie z okresem archiwizacji określonym w artykule 140 Rozporządzenia Parlamentu Europejskiego i Rady (UE) numer 1303/2013 z dnia 17 grudnia 2013 r.</w:t>
      </w:r>
    </w:p>
    <w:p w:rsidR="00F76BD8" w:rsidRDefault="00671EE7">
      <w:pPr>
        <w:tabs>
          <w:tab w:val="left" w:pos="540"/>
          <w:tab w:val="left" w:pos="542"/>
        </w:tabs>
        <w:spacing w:before="240" w:after="240"/>
        <w:ind w:left="542"/>
        <w:jc w:val="both"/>
        <w:rPr>
          <w:sz w:val="24"/>
          <w:szCs w:val="24"/>
        </w:rPr>
      </w:pPr>
      <w:r>
        <w:rPr>
          <w:sz w:val="24"/>
          <w:szCs w:val="24"/>
        </w:rPr>
        <w:t>4.</w:t>
      </w:r>
      <w:r>
        <w:rPr>
          <w:rFonts w:ascii="Times New Roman" w:eastAsia="Times New Roman" w:hAnsi="Times New Roman" w:cs="Times New Roman"/>
          <w:sz w:val="14"/>
          <w:szCs w:val="14"/>
        </w:rPr>
        <w:t xml:space="preserve">        </w:t>
      </w:r>
      <w:r>
        <w:rPr>
          <w:sz w:val="24"/>
          <w:szCs w:val="24"/>
        </w:rPr>
        <w:t>W odniesieniu do Państwa/Pani/Pana danych osobowych decyzje nie będą podejmowane w sposób zautomatyzowany, stosowanie do artykułu 22 RODO;</w:t>
      </w:r>
    </w:p>
    <w:p w:rsidR="00F76BD8" w:rsidRDefault="00671EE7">
      <w:pPr>
        <w:tabs>
          <w:tab w:val="left" w:pos="540"/>
          <w:tab w:val="left" w:pos="542"/>
        </w:tabs>
        <w:spacing w:before="240" w:after="240"/>
        <w:ind w:left="542"/>
        <w:jc w:val="both"/>
        <w:rPr>
          <w:sz w:val="24"/>
          <w:szCs w:val="24"/>
        </w:rPr>
      </w:pPr>
      <w:r>
        <w:rPr>
          <w:sz w:val="24"/>
          <w:szCs w:val="24"/>
        </w:rPr>
        <w:t>5.</w:t>
      </w:r>
      <w:r>
        <w:rPr>
          <w:rFonts w:ascii="Times New Roman" w:eastAsia="Times New Roman" w:hAnsi="Times New Roman" w:cs="Times New Roman"/>
          <w:sz w:val="14"/>
          <w:szCs w:val="14"/>
        </w:rPr>
        <w:t xml:space="preserve">        </w:t>
      </w:r>
      <w:r>
        <w:rPr>
          <w:sz w:val="24"/>
          <w:szCs w:val="24"/>
        </w:rPr>
        <w:t>Posiadają Państwo/posiada Pani/Pan:</w:t>
      </w:r>
    </w:p>
    <w:p w:rsidR="00F76BD8" w:rsidRDefault="00671EE7">
      <w:pPr>
        <w:tabs>
          <w:tab w:val="left" w:pos="540"/>
          <w:tab w:val="left" w:pos="542"/>
        </w:tabs>
        <w:spacing w:before="240" w:after="240"/>
        <w:ind w:left="542"/>
        <w:jc w:val="both"/>
        <w:rPr>
          <w:sz w:val="24"/>
          <w:szCs w:val="24"/>
        </w:rPr>
      </w:pPr>
      <w:proofErr w:type="gramStart"/>
      <w:r>
        <w:rPr>
          <w:sz w:val="24"/>
          <w:szCs w:val="24"/>
        </w:rPr>
        <w:t>1)</w:t>
      </w:r>
      <w:r>
        <w:rPr>
          <w:rFonts w:ascii="Times New Roman" w:eastAsia="Times New Roman" w:hAnsi="Times New Roman" w:cs="Times New Roman"/>
          <w:sz w:val="14"/>
          <w:szCs w:val="14"/>
        </w:rPr>
        <w:t xml:space="preserve">    </w:t>
      </w:r>
      <w:r>
        <w:rPr>
          <w:sz w:val="24"/>
          <w:szCs w:val="24"/>
        </w:rPr>
        <w:t>na</w:t>
      </w:r>
      <w:proofErr w:type="gramEnd"/>
      <w:r>
        <w:rPr>
          <w:sz w:val="24"/>
          <w:szCs w:val="24"/>
        </w:rPr>
        <w:t xml:space="preserve"> podstawie art. 15 RODO prawo dostępu do danych osobowych Państwa/Pani/Pana dotyczących;</w:t>
      </w:r>
    </w:p>
    <w:p w:rsidR="00F76BD8" w:rsidRDefault="00671EE7">
      <w:pPr>
        <w:tabs>
          <w:tab w:val="left" w:pos="540"/>
          <w:tab w:val="left" w:pos="542"/>
        </w:tabs>
        <w:spacing w:before="240" w:after="240"/>
        <w:ind w:left="542"/>
        <w:jc w:val="both"/>
        <w:rPr>
          <w:sz w:val="24"/>
          <w:szCs w:val="24"/>
        </w:rPr>
      </w:pPr>
      <w:r>
        <w:rPr>
          <w:sz w:val="24"/>
          <w:szCs w:val="24"/>
        </w:rPr>
        <w:t>2)</w:t>
      </w:r>
      <w:r>
        <w:rPr>
          <w:rFonts w:ascii="Times New Roman" w:eastAsia="Times New Roman" w:hAnsi="Times New Roman" w:cs="Times New Roman"/>
          <w:sz w:val="14"/>
          <w:szCs w:val="14"/>
        </w:rPr>
        <w:t xml:space="preserve"> </w:t>
      </w:r>
      <w:r>
        <w:rPr>
          <w:sz w:val="24"/>
          <w:szCs w:val="24"/>
        </w:rPr>
        <w:t>a podstawie art. 16 RODO prawo do sprostowania Państwa/Pani/Pana danych osobowych;</w:t>
      </w:r>
    </w:p>
    <w:p w:rsidR="00F76BD8" w:rsidRDefault="00671EE7">
      <w:pPr>
        <w:tabs>
          <w:tab w:val="left" w:pos="540"/>
          <w:tab w:val="left" w:pos="542"/>
        </w:tabs>
        <w:spacing w:before="240" w:after="240"/>
        <w:ind w:left="542"/>
        <w:jc w:val="both"/>
        <w:rPr>
          <w:sz w:val="24"/>
          <w:szCs w:val="24"/>
        </w:rPr>
      </w:pPr>
      <w:r>
        <w:rPr>
          <w:sz w:val="24"/>
          <w:szCs w:val="24"/>
        </w:rPr>
        <w:t>3)</w:t>
      </w:r>
      <w:r>
        <w:rPr>
          <w:rFonts w:ascii="Times New Roman" w:eastAsia="Times New Roman" w:hAnsi="Times New Roman" w:cs="Times New Roman"/>
          <w:sz w:val="14"/>
          <w:szCs w:val="14"/>
        </w:rPr>
        <w:t xml:space="preserve"> </w:t>
      </w:r>
      <w:r>
        <w:rPr>
          <w:sz w:val="24"/>
          <w:szCs w:val="24"/>
        </w:rPr>
        <w:t>na podstawie art. 18 RODO prawo żądania od administratora ograniczenia przetwarzania danych osobowych z zastrzeżeniem przypadków, o których mowa w artykule 18 ustępie 2 RODO;</w:t>
      </w:r>
    </w:p>
    <w:p w:rsidR="00F76BD8" w:rsidRDefault="00671EE7">
      <w:pPr>
        <w:tabs>
          <w:tab w:val="left" w:pos="540"/>
          <w:tab w:val="left" w:pos="542"/>
        </w:tabs>
        <w:spacing w:before="240" w:after="240"/>
        <w:ind w:left="542"/>
        <w:jc w:val="both"/>
        <w:rPr>
          <w:sz w:val="24"/>
          <w:szCs w:val="24"/>
        </w:rPr>
      </w:pPr>
      <w:proofErr w:type="gramStart"/>
      <w:r>
        <w:rPr>
          <w:sz w:val="24"/>
          <w:szCs w:val="24"/>
        </w:rPr>
        <w:t>4)</w:t>
      </w:r>
      <w:r>
        <w:rPr>
          <w:rFonts w:ascii="Times New Roman" w:eastAsia="Times New Roman" w:hAnsi="Times New Roman" w:cs="Times New Roman"/>
          <w:sz w:val="14"/>
          <w:szCs w:val="14"/>
        </w:rPr>
        <w:t xml:space="preserve">  </w:t>
      </w:r>
      <w:r>
        <w:rPr>
          <w:sz w:val="24"/>
          <w:szCs w:val="24"/>
        </w:rPr>
        <w:t>prawo</w:t>
      </w:r>
      <w:proofErr w:type="gramEnd"/>
      <w:r>
        <w:rPr>
          <w:sz w:val="24"/>
          <w:szCs w:val="24"/>
        </w:rPr>
        <w:t xml:space="preserve"> do wniesienia skargi do Prezesa Urzędu Ochrony Danych Osobowych, gdy uznają Państwo/uzna Pani/Pan, że przetwarzanie danych osobowych Państwa/Pani/Pana dotyczących narusza przepisy RODO;</w:t>
      </w:r>
    </w:p>
    <w:p w:rsidR="00F76BD8" w:rsidRDefault="00671EE7">
      <w:pPr>
        <w:tabs>
          <w:tab w:val="left" w:pos="540"/>
          <w:tab w:val="left" w:pos="542"/>
        </w:tabs>
        <w:spacing w:before="240" w:after="240"/>
        <w:ind w:left="542"/>
        <w:jc w:val="both"/>
        <w:rPr>
          <w:sz w:val="24"/>
          <w:szCs w:val="24"/>
        </w:rPr>
      </w:pPr>
      <w:r>
        <w:rPr>
          <w:sz w:val="24"/>
          <w:szCs w:val="24"/>
        </w:rPr>
        <w:t>22.2.</w:t>
      </w:r>
      <w:r>
        <w:rPr>
          <w:rFonts w:ascii="Times New Roman" w:eastAsia="Times New Roman" w:hAnsi="Times New Roman" w:cs="Times New Roman"/>
          <w:sz w:val="14"/>
          <w:szCs w:val="14"/>
        </w:rPr>
        <w:t xml:space="preserve">  </w:t>
      </w:r>
      <w:r>
        <w:rPr>
          <w:sz w:val="24"/>
          <w:szCs w:val="24"/>
        </w:rPr>
        <w:t>Nie przysługuje Państwu/Pani/Panu:</w:t>
      </w:r>
    </w:p>
    <w:p w:rsidR="00F76BD8" w:rsidRDefault="00671EE7">
      <w:pPr>
        <w:tabs>
          <w:tab w:val="left" w:pos="540"/>
          <w:tab w:val="left" w:pos="542"/>
        </w:tabs>
        <w:spacing w:before="240" w:after="240"/>
        <w:ind w:left="542"/>
        <w:jc w:val="both"/>
        <w:rPr>
          <w:sz w:val="24"/>
          <w:szCs w:val="24"/>
        </w:rPr>
      </w:pPr>
      <w:proofErr w:type="gramStart"/>
      <w:r>
        <w:rPr>
          <w:sz w:val="24"/>
          <w:szCs w:val="24"/>
        </w:rPr>
        <w:lastRenderedPageBreak/>
        <w:t>1)</w:t>
      </w:r>
      <w:r>
        <w:rPr>
          <w:rFonts w:ascii="Times New Roman" w:eastAsia="Times New Roman" w:hAnsi="Times New Roman" w:cs="Times New Roman"/>
          <w:sz w:val="14"/>
          <w:szCs w:val="14"/>
        </w:rPr>
        <w:t xml:space="preserve">   </w:t>
      </w:r>
      <w:r>
        <w:rPr>
          <w:sz w:val="24"/>
          <w:szCs w:val="24"/>
        </w:rPr>
        <w:t>w</w:t>
      </w:r>
      <w:proofErr w:type="gramEnd"/>
      <w:r>
        <w:rPr>
          <w:sz w:val="24"/>
          <w:szCs w:val="24"/>
        </w:rPr>
        <w:t xml:space="preserve"> związku z artykułem 17 ustęp 3 litera b, d lub e RODO prawo do usunięcia danych osobowych;</w:t>
      </w:r>
    </w:p>
    <w:p w:rsidR="00F76BD8" w:rsidRDefault="00671EE7">
      <w:pPr>
        <w:tabs>
          <w:tab w:val="left" w:pos="540"/>
          <w:tab w:val="left" w:pos="542"/>
        </w:tabs>
        <w:spacing w:before="240" w:after="240"/>
        <w:ind w:left="542"/>
        <w:jc w:val="both"/>
        <w:rPr>
          <w:sz w:val="24"/>
          <w:szCs w:val="24"/>
        </w:rPr>
      </w:pPr>
      <w:proofErr w:type="gramStart"/>
      <w:r>
        <w:rPr>
          <w:sz w:val="24"/>
          <w:szCs w:val="24"/>
        </w:rPr>
        <w:t>2)</w:t>
      </w:r>
      <w:r>
        <w:rPr>
          <w:rFonts w:ascii="Times New Roman" w:eastAsia="Times New Roman" w:hAnsi="Times New Roman" w:cs="Times New Roman"/>
          <w:sz w:val="14"/>
          <w:szCs w:val="14"/>
        </w:rPr>
        <w:t xml:space="preserve">   </w:t>
      </w:r>
      <w:r>
        <w:rPr>
          <w:sz w:val="24"/>
          <w:szCs w:val="24"/>
        </w:rPr>
        <w:t>prawo</w:t>
      </w:r>
      <w:proofErr w:type="gramEnd"/>
      <w:r>
        <w:rPr>
          <w:sz w:val="24"/>
          <w:szCs w:val="24"/>
        </w:rPr>
        <w:t xml:space="preserve"> do przenoszenia danych, o którym mowa w artykule 20 RODO; na podstawie artykułu 21 RODO prawo sprzeciwu, wobec przetwarzania danych osobowych, gdyż podstawą prawną przetwarzania Państwa/Pani/Pana danych osobowych jest artykuł 6 ustęp 1 litera c) RODO</w:t>
      </w:r>
    </w:p>
    <w:p w:rsidR="00F76BD8" w:rsidRDefault="00F76BD8">
      <w:pPr>
        <w:tabs>
          <w:tab w:val="left" w:pos="540"/>
          <w:tab w:val="left" w:pos="542"/>
        </w:tabs>
        <w:spacing w:before="240" w:after="240"/>
        <w:jc w:val="both"/>
        <w:rPr>
          <w:sz w:val="24"/>
          <w:szCs w:val="24"/>
        </w:rPr>
      </w:pPr>
    </w:p>
    <w:p w:rsidR="00F76BD8" w:rsidRDefault="00671EE7">
      <w:pPr>
        <w:ind w:left="258"/>
        <w:rPr>
          <w:b/>
          <w:color w:val="000000"/>
          <w:sz w:val="24"/>
          <w:szCs w:val="24"/>
        </w:rPr>
      </w:pPr>
      <w:r>
        <w:rPr>
          <w:b/>
          <w:color w:val="000000"/>
          <w:sz w:val="24"/>
          <w:szCs w:val="24"/>
        </w:rPr>
        <w:t>Załączniki do Zapytania ofertowego:</w:t>
      </w:r>
    </w:p>
    <w:p w:rsidR="00F76BD8" w:rsidRDefault="00671EE7">
      <w:pPr>
        <w:ind w:left="258"/>
        <w:rPr>
          <w:b/>
          <w:color w:val="FF0000"/>
          <w:sz w:val="24"/>
          <w:szCs w:val="24"/>
        </w:rPr>
      </w:pPr>
      <w:r>
        <w:rPr>
          <w:b/>
          <w:color w:val="FF0000"/>
          <w:sz w:val="24"/>
          <w:szCs w:val="24"/>
        </w:rPr>
        <w:t xml:space="preserve"> </w:t>
      </w:r>
    </w:p>
    <w:p w:rsidR="00F76BD8" w:rsidRDefault="00671EE7">
      <w:pPr>
        <w:spacing w:line="360" w:lineRule="auto"/>
        <w:ind w:left="258"/>
      </w:pPr>
      <w:r>
        <w:rPr>
          <w:b/>
        </w:rPr>
        <w:t xml:space="preserve">Załącznik nr 1 </w:t>
      </w:r>
      <w:r>
        <w:t>– Dokumentacja techniczna;</w:t>
      </w:r>
    </w:p>
    <w:p w:rsidR="00F76BD8" w:rsidRDefault="00671EE7">
      <w:pPr>
        <w:spacing w:line="360" w:lineRule="auto"/>
        <w:ind w:left="258"/>
      </w:pPr>
      <w:r>
        <w:rPr>
          <w:b/>
        </w:rPr>
        <w:t xml:space="preserve">Załącznik nr 2 </w:t>
      </w:r>
      <w:r>
        <w:t>– Formularz oferty;</w:t>
      </w:r>
    </w:p>
    <w:p w:rsidR="00F76BD8" w:rsidRDefault="00671EE7">
      <w:pPr>
        <w:spacing w:line="360" w:lineRule="auto"/>
        <w:ind w:left="258"/>
      </w:pPr>
      <w:r>
        <w:rPr>
          <w:b/>
        </w:rPr>
        <w:t xml:space="preserve">Załącznik nr 3 - </w:t>
      </w:r>
      <w:r>
        <w:t>Oświadczenie o braku powiązań kapitałowych i osobowych z zamawiającym;</w:t>
      </w:r>
    </w:p>
    <w:p w:rsidR="00F76BD8" w:rsidRDefault="00671EE7">
      <w:pPr>
        <w:spacing w:line="360" w:lineRule="auto"/>
        <w:ind w:firstLine="258"/>
      </w:pPr>
      <w:r>
        <w:rPr>
          <w:b/>
        </w:rPr>
        <w:t xml:space="preserve">Załącznik nr </w:t>
      </w:r>
      <w:r w:rsidR="002947EA">
        <w:rPr>
          <w:b/>
        </w:rPr>
        <w:t>4</w:t>
      </w:r>
      <w:r>
        <w:rPr>
          <w:b/>
        </w:rPr>
        <w:t xml:space="preserve"> – </w:t>
      </w:r>
      <w:r>
        <w:t>Wykaz robót budowlanych;</w:t>
      </w:r>
    </w:p>
    <w:p w:rsidR="00F76BD8" w:rsidRDefault="00671EE7">
      <w:pPr>
        <w:spacing w:line="360" w:lineRule="auto"/>
        <w:ind w:firstLine="258"/>
      </w:pPr>
      <w:r>
        <w:rPr>
          <w:b/>
        </w:rPr>
        <w:t xml:space="preserve">Załącznik nr </w:t>
      </w:r>
      <w:r w:rsidR="002947EA">
        <w:rPr>
          <w:b/>
        </w:rPr>
        <w:t>5</w:t>
      </w:r>
      <w:r>
        <w:rPr>
          <w:b/>
        </w:rPr>
        <w:t xml:space="preserve"> – </w:t>
      </w:r>
      <w:r>
        <w:t>Wykaz osób;</w:t>
      </w:r>
    </w:p>
    <w:p w:rsidR="00F76BD8" w:rsidRDefault="00671EE7">
      <w:pPr>
        <w:spacing w:line="360" w:lineRule="auto"/>
        <w:ind w:firstLine="258"/>
      </w:pPr>
      <w:r>
        <w:rPr>
          <w:b/>
        </w:rPr>
        <w:t xml:space="preserve">Załącznik nr </w:t>
      </w:r>
      <w:r w:rsidR="002947EA">
        <w:rPr>
          <w:b/>
        </w:rPr>
        <w:t>6</w:t>
      </w:r>
      <w:r>
        <w:rPr>
          <w:b/>
        </w:rPr>
        <w:t xml:space="preserve"> – </w:t>
      </w:r>
      <w:r>
        <w:t xml:space="preserve">Zobowiązanie podmiotu udostępniającego zasoby; </w:t>
      </w:r>
    </w:p>
    <w:p w:rsidR="002947EA" w:rsidRDefault="00671EE7" w:rsidP="002947EA">
      <w:pPr>
        <w:spacing w:line="360" w:lineRule="auto"/>
        <w:ind w:firstLine="258"/>
      </w:pPr>
      <w:r>
        <w:rPr>
          <w:b/>
        </w:rPr>
        <w:t xml:space="preserve">Załącznik nr </w:t>
      </w:r>
      <w:r w:rsidR="002947EA">
        <w:rPr>
          <w:b/>
        </w:rPr>
        <w:t>7</w:t>
      </w:r>
      <w:r>
        <w:rPr>
          <w:b/>
        </w:rPr>
        <w:t xml:space="preserve"> – </w:t>
      </w:r>
      <w:r>
        <w:t xml:space="preserve">Wytyczne DNSH; </w:t>
      </w:r>
    </w:p>
    <w:p w:rsidR="00F76BD8" w:rsidRDefault="002947EA" w:rsidP="002947EA">
      <w:pPr>
        <w:spacing w:line="360" w:lineRule="auto"/>
        <w:ind w:firstLine="258"/>
      </w:pPr>
      <w:r>
        <w:rPr>
          <w:b/>
        </w:rPr>
        <w:t xml:space="preserve">Załącznik nr 8 – </w:t>
      </w:r>
      <w:r>
        <w:t>Wzór umowy;</w:t>
      </w:r>
    </w:p>
    <w:p w:rsidR="00F76BD8" w:rsidRDefault="00671EE7">
      <w:pPr>
        <w:spacing w:line="360" w:lineRule="auto"/>
        <w:ind w:firstLine="258"/>
      </w:pPr>
      <w:r>
        <w:rPr>
          <w:b/>
        </w:rPr>
        <w:t xml:space="preserve">Załącznik nr </w:t>
      </w:r>
      <w:r w:rsidR="002947EA">
        <w:rPr>
          <w:b/>
        </w:rPr>
        <w:t>9</w:t>
      </w:r>
      <w:r>
        <w:rPr>
          <w:b/>
        </w:rPr>
        <w:t xml:space="preserve"> – </w:t>
      </w:r>
      <w:r>
        <w:t xml:space="preserve">Oświadczenie podwykonawcy; </w:t>
      </w:r>
    </w:p>
    <w:p w:rsidR="00F76BD8" w:rsidRDefault="00F76BD8">
      <w:pPr>
        <w:spacing w:line="360" w:lineRule="auto"/>
        <w:ind w:firstLine="258"/>
      </w:pPr>
    </w:p>
    <w:p w:rsidR="00F76BD8" w:rsidRDefault="00F76BD8" w:rsidP="00873640"/>
    <w:sectPr w:rsidR="00F76BD8">
      <w:headerReference w:type="default" r:id="rId21"/>
      <w:footerReference w:type="even" r:id="rId22"/>
      <w:footerReference w:type="default" r:id="rId23"/>
      <w:pgSz w:w="11910" w:h="16840"/>
      <w:pgMar w:top="1960" w:right="1200" w:bottom="1400" w:left="1160" w:header="883" w:footer="119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AA6" w:rsidRDefault="002B1AA6">
      <w:r>
        <w:separator/>
      </w:r>
    </w:p>
  </w:endnote>
  <w:endnote w:type="continuationSeparator" w:id="0">
    <w:p w:rsidR="002B1AA6" w:rsidRDefault="002B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D4A" w:rsidRDefault="009C6D4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rsidR="009C6D4A" w:rsidRDefault="009C6D4A">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D4A" w:rsidRDefault="009C6D4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3D3BFF">
      <w:rPr>
        <w:noProof/>
        <w:color w:val="000000"/>
      </w:rPr>
      <w:t>21</w:t>
    </w:r>
    <w:r>
      <w:rPr>
        <w:color w:val="000000"/>
      </w:rPr>
      <w:fldChar w:fldCharType="end"/>
    </w:r>
  </w:p>
  <w:p w:rsidR="009C6D4A" w:rsidRDefault="009C6D4A">
    <w:pPr>
      <w:pBdr>
        <w:top w:val="nil"/>
        <w:left w:val="nil"/>
        <w:bottom w:val="nil"/>
        <w:right w:val="nil"/>
        <w:between w:val="nil"/>
      </w:pBdr>
      <w:spacing w:line="14" w:lineRule="auto"/>
      <w:ind w:right="360"/>
      <w:jc w:val="right"/>
      <w:rPr>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2882900</wp:posOffset>
              </wp:positionH>
              <wp:positionV relativeFrom="paragraph">
                <wp:posOffset>9740900</wp:posOffset>
              </wp:positionV>
              <wp:extent cx="267335" cy="212090"/>
              <wp:effectExtent l="0" t="0" r="0" b="0"/>
              <wp:wrapNone/>
              <wp:docPr id="1777246868" name="Prostokąt 1777246868"/>
              <wp:cNvGraphicFramePr/>
              <a:graphic xmlns:a="http://schemas.openxmlformats.org/drawingml/2006/main">
                <a:graphicData uri="http://schemas.microsoft.com/office/word/2010/wordprocessingShape">
                  <wps:wsp>
                    <wps:cNvSpPr/>
                    <wps:spPr>
                      <a:xfrm>
                        <a:off x="5231383" y="3693005"/>
                        <a:ext cx="229235" cy="173990"/>
                      </a:xfrm>
                      <a:prstGeom prst="rect">
                        <a:avLst/>
                      </a:prstGeom>
                      <a:noFill/>
                      <a:ln>
                        <a:noFill/>
                      </a:ln>
                    </wps:spPr>
                    <wps:txbx>
                      <w:txbxContent>
                        <w:p w:rsidR="009C6D4A" w:rsidRDefault="009C6D4A">
                          <w:pPr>
                            <w:spacing w:before="17"/>
                            <w:ind w:left="60" w:firstLine="240"/>
                            <w:textDirection w:val="btLr"/>
                          </w:pPr>
                          <w:r>
                            <w:rPr>
                              <w:color w:val="000000"/>
                              <w:sz w:val="20"/>
                            </w:rPr>
                            <w:t xml:space="preserve"> PAGE 19</w:t>
                          </w:r>
                        </w:p>
                      </w:txbxContent>
                    </wps:txbx>
                    <wps:bodyPr spcFirstLastPara="1" wrap="square" lIns="0" tIns="0" rIns="0" bIns="0" anchor="t" anchorCtr="0">
                      <a:noAutofit/>
                    </wps:bodyPr>
                  </wps:wsp>
                </a:graphicData>
              </a:graphic>
            </wp:anchor>
          </w:drawing>
        </mc:Choice>
        <mc:Fallback>
          <w:pict>
            <v:rect id="Prostokąt 1777246868" o:spid="_x0000_s1026" style="position:absolute;left:0;text-align:left;margin-left:227pt;margin-top:767pt;width:21.05pt;height:16.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" filled="f" stroked="f">
              <v:textbox inset="0,0,0,0">
                <w:txbxContent>
                  <w:p w:rsidR="00EC4816" w:rsidRDefault="00EC4816">
                    <w:pPr>
                      <w:spacing w:before="17"/>
                      <w:ind w:left="60" w:firstLine="240"/>
                      <w:textDirection w:val="btLr"/>
                    </w:pPr>
                    <w:r>
                      <w:rPr>
                        <w:color w:val="000000"/>
                        <w:sz w:val="20"/>
                      </w:rPr>
                      <w:t xml:space="preserve"> PAGE 19</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AA6" w:rsidRDefault="002B1AA6">
      <w:r>
        <w:separator/>
      </w:r>
    </w:p>
  </w:footnote>
  <w:footnote w:type="continuationSeparator" w:id="0">
    <w:p w:rsidR="002B1AA6" w:rsidRDefault="002B1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D4A" w:rsidRDefault="009C6D4A">
    <w:pPr>
      <w:tabs>
        <w:tab w:val="left" w:pos="494"/>
        <w:tab w:val="left" w:pos="683"/>
      </w:tabs>
      <w:spacing w:line="276" w:lineRule="auto"/>
      <w:ind w:left="683" w:right="21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C5C78"/>
    <w:multiLevelType w:val="multilevel"/>
    <w:tmpl w:val="420072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142B7C5B"/>
    <w:multiLevelType w:val="multilevel"/>
    <w:tmpl w:val="2A56A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B4F569F"/>
    <w:multiLevelType w:val="multilevel"/>
    <w:tmpl w:val="913AE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07557C7"/>
    <w:multiLevelType w:val="multilevel"/>
    <w:tmpl w:val="79E833E6"/>
    <w:lvl w:ilvl="0">
      <w:start w:val="1"/>
      <w:numFmt w:val="decimal"/>
      <w:lvlText w:val="%1."/>
      <w:lvlJc w:val="left"/>
      <w:pPr>
        <w:ind w:left="683" w:hanging="425"/>
      </w:pPr>
      <w:rPr>
        <w:rFonts w:ascii="Cambria" w:eastAsia="Cambria" w:hAnsi="Cambria" w:cs="Cambria"/>
        <w:b w:val="0"/>
        <w:i w:val="0"/>
        <w:sz w:val="22"/>
        <w:szCs w:val="22"/>
      </w:rPr>
    </w:lvl>
    <w:lvl w:ilvl="1">
      <w:start w:val="1"/>
      <w:numFmt w:val="decimal"/>
      <w:lvlText w:val="%2)"/>
      <w:lvlJc w:val="left"/>
      <w:pPr>
        <w:ind w:left="971" w:hanging="356"/>
      </w:pPr>
      <w:rPr>
        <w:rFonts w:ascii="Cambria" w:eastAsia="Cambria" w:hAnsi="Cambria" w:cs="Cambria"/>
        <w:b w:val="0"/>
        <w:i w:val="0"/>
        <w:sz w:val="22"/>
        <w:szCs w:val="22"/>
      </w:rPr>
    </w:lvl>
    <w:lvl w:ilvl="2">
      <w:numFmt w:val="bullet"/>
      <w:lvlText w:val="•"/>
      <w:lvlJc w:val="left"/>
      <w:pPr>
        <w:ind w:left="980" w:hanging="356"/>
      </w:pPr>
    </w:lvl>
    <w:lvl w:ilvl="3">
      <w:numFmt w:val="bullet"/>
      <w:lvlText w:val="•"/>
      <w:lvlJc w:val="left"/>
      <w:pPr>
        <w:ind w:left="2050" w:hanging="356"/>
      </w:pPr>
    </w:lvl>
    <w:lvl w:ilvl="4">
      <w:numFmt w:val="bullet"/>
      <w:lvlText w:val="•"/>
      <w:lvlJc w:val="left"/>
      <w:pPr>
        <w:ind w:left="3121" w:hanging="356"/>
      </w:pPr>
    </w:lvl>
    <w:lvl w:ilvl="5">
      <w:numFmt w:val="bullet"/>
      <w:lvlText w:val="•"/>
      <w:lvlJc w:val="left"/>
      <w:pPr>
        <w:ind w:left="4192" w:hanging="356"/>
      </w:pPr>
    </w:lvl>
    <w:lvl w:ilvl="6">
      <w:numFmt w:val="bullet"/>
      <w:lvlText w:val="•"/>
      <w:lvlJc w:val="left"/>
      <w:pPr>
        <w:ind w:left="5263" w:hanging="356"/>
      </w:pPr>
    </w:lvl>
    <w:lvl w:ilvl="7">
      <w:numFmt w:val="bullet"/>
      <w:lvlText w:val="•"/>
      <w:lvlJc w:val="left"/>
      <w:pPr>
        <w:ind w:left="6334" w:hanging="356"/>
      </w:pPr>
    </w:lvl>
    <w:lvl w:ilvl="8">
      <w:numFmt w:val="bullet"/>
      <w:lvlText w:val="•"/>
      <w:lvlJc w:val="left"/>
      <w:pPr>
        <w:ind w:left="7404" w:hanging="356"/>
      </w:pPr>
    </w:lvl>
  </w:abstractNum>
  <w:abstractNum w:abstractNumId="4">
    <w:nsid w:val="266704B8"/>
    <w:multiLevelType w:val="multilevel"/>
    <w:tmpl w:val="73FA96B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nsid w:val="2A553540"/>
    <w:multiLevelType w:val="multilevel"/>
    <w:tmpl w:val="0CAED6CA"/>
    <w:lvl w:ilvl="0">
      <w:start w:val="1"/>
      <w:numFmt w:val="decimal"/>
      <w:lvlText w:val="%1)"/>
      <w:lvlJc w:val="left"/>
      <w:pPr>
        <w:ind w:left="542" w:hanging="283"/>
      </w:pPr>
      <w:rPr>
        <w:rFonts w:ascii="Cambria" w:eastAsia="Cambria" w:hAnsi="Cambria" w:cs="Cambria"/>
        <w:b/>
        <w:i w:val="0"/>
        <w:color w:val="000000"/>
        <w:sz w:val="22"/>
        <w:szCs w:val="22"/>
      </w:rPr>
    </w:lvl>
    <w:lvl w:ilvl="1">
      <w:start w:val="1"/>
      <w:numFmt w:val="lowerLetter"/>
      <w:lvlText w:val="%2)"/>
      <w:lvlJc w:val="left"/>
      <w:pPr>
        <w:ind w:left="686" w:hanging="428"/>
      </w:pPr>
      <w:rPr>
        <w:rFonts w:ascii="Cambria" w:eastAsia="Cambria" w:hAnsi="Cambria" w:cs="Cambria"/>
        <w:b/>
        <w:i w:val="0"/>
        <w:sz w:val="22"/>
        <w:szCs w:val="22"/>
      </w:rPr>
    </w:lvl>
    <w:lvl w:ilvl="2">
      <w:start w:val="1"/>
      <w:numFmt w:val="lowerRoman"/>
      <w:lvlText w:val="%3)"/>
      <w:lvlJc w:val="right"/>
      <w:pPr>
        <w:ind w:left="978" w:hanging="360"/>
      </w:pPr>
      <w:rPr>
        <w:rFonts w:ascii="Cambria" w:eastAsia="Cambria" w:hAnsi="Cambria" w:cs="Cambria"/>
        <w:b w:val="0"/>
        <w:i w:val="0"/>
        <w:sz w:val="22"/>
        <w:szCs w:val="22"/>
      </w:rPr>
    </w:lvl>
    <w:lvl w:ilvl="3">
      <w:numFmt w:val="decimal"/>
      <w:lvlText w:val="(%4)"/>
      <w:lvlJc w:val="left"/>
      <w:pPr>
        <w:ind w:left="2050" w:hanging="360"/>
      </w:pPr>
    </w:lvl>
    <w:lvl w:ilvl="4">
      <w:numFmt w:val="lowerLetter"/>
      <w:lvlText w:val="(%5)"/>
      <w:lvlJc w:val="left"/>
      <w:pPr>
        <w:ind w:left="3121" w:hanging="360"/>
      </w:pPr>
    </w:lvl>
    <w:lvl w:ilvl="5">
      <w:numFmt w:val="lowerRoman"/>
      <w:lvlText w:val="(%6)"/>
      <w:lvlJc w:val="right"/>
      <w:pPr>
        <w:ind w:left="4192" w:hanging="360"/>
      </w:pPr>
    </w:lvl>
    <w:lvl w:ilvl="6">
      <w:numFmt w:val="decimal"/>
      <w:lvlText w:val="%7."/>
      <w:lvlJc w:val="left"/>
      <w:pPr>
        <w:ind w:left="5263" w:hanging="360"/>
      </w:pPr>
    </w:lvl>
    <w:lvl w:ilvl="7">
      <w:numFmt w:val="lowerLetter"/>
      <w:lvlText w:val="%8."/>
      <w:lvlJc w:val="left"/>
      <w:pPr>
        <w:ind w:left="6334" w:hanging="360"/>
      </w:pPr>
    </w:lvl>
    <w:lvl w:ilvl="8">
      <w:numFmt w:val="lowerRoman"/>
      <w:lvlText w:val="%9."/>
      <w:lvlJc w:val="right"/>
      <w:pPr>
        <w:ind w:left="7404" w:hanging="360"/>
      </w:pPr>
    </w:lvl>
  </w:abstractNum>
  <w:abstractNum w:abstractNumId="6">
    <w:nsid w:val="303632A0"/>
    <w:multiLevelType w:val="multilevel"/>
    <w:tmpl w:val="E7729A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31FB164B"/>
    <w:multiLevelType w:val="multilevel"/>
    <w:tmpl w:val="F4FCF8C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nsid w:val="367A1235"/>
    <w:multiLevelType w:val="multilevel"/>
    <w:tmpl w:val="679AEE44"/>
    <w:lvl w:ilvl="0">
      <w:start w:val="1"/>
      <w:numFmt w:val="decimal"/>
      <w:lvlText w:val="%1."/>
      <w:lvlJc w:val="left"/>
      <w:pPr>
        <w:ind w:left="686" w:hanging="428"/>
      </w:pPr>
      <w:rPr>
        <w:rFonts w:ascii="Cambria" w:eastAsia="Cambria" w:hAnsi="Cambria" w:cs="Cambria"/>
        <w:b/>
        <w:i w:val="0"/>
        <w:sz w:val="22"/>
        <w:szCs w:val="22"/>
      </w:rPr>
    </w:lvl>
    <w:lvl w:ilvl="1">
      <w:numFmt w:val="bullet"/>
      <w:lvlText w:val="•"/>
      <w:lvlJc w:val="left"/>
      <w:pPr>
        <w:ind w:left="1566" w:hanging="428"/>
      </w:pPr>
    </w:lvl>
    <w:lvl w:ilvl="2">
      <w:numFmt w:val="bullet"/>
      <w:lvlText w:val="•"/>
      <w:lvlJc w:val="left"/>
      <w:pPr>
        <w:ind w:left="2453" w:hanging="428"/>
      </w:pPr>
    </w:lvl>
    <w:lvl w:ilvl="3">
      <w:numFmt w:val="bullet"/>
      <w:lvlText w:val="•"/>
      <w:lvlJc w:val="left"/>
      <w:pPr>
        <w:ind w:left="3339" w:hanging="428"/>
      </w:pPr>
    </w:lvl>
    <w:lvl w:ilvl="4">
      <w:numFmt w:val="bullet"/>
      <w:lvlText w:val="•"/>
      <w:lvlJc w:val="left"/>
      <w:pPr>
        <w:ind w:left="4226" w:hanging="428"/>
      </w:pPr>
    </w:lvl>
    <w:lvl w:ilvl="5">
      <w:numFmt w:val="bullet"/>
      <w:lvlText w:val="•"/>
      <w:lvlJc w:val="left"/>
      <w:pPr>
        <w:ind w:left="5113" w:hanging="428"/>
      </w:pPr>
    </w:lvl>
    <w:lvl w:ilvl="6">
      <w:numFmt w:val="bullet"/>
      <w:lvlText w:val="•"/>
      <w:lvlJc w:val="left"/>
      <w:pPr>
        <w:ind w:left="5999" w:hanging="428"/>
      </w:pPr>
    </w:lvl>
    <w:lvl w:ilvl="7">
      <w:numFmt w:val="bullet"/>
      <w:lvlText w:val="•"/>
      <w:lvlJc w:val="left"/>
      <w:pPr>
        <w:ind w:left="6886" w:hanging="427"/>
      </w:pPr>
    </w:lvl>
    <w:lvl w:ilvl="8">
      <w:numFmt w:val="bullet"/>
      <w:lvlText w:val="•"/>
      <w:lvlJc w:val="left"/>
      <w:pPr>
        <w:ind w:left="7773" w:hanging="428"/>
      </w:pPr>
    </w:lvl>
  </w:abstractNum>
  <w:abstractNum w:abstractNumId="9">
    <w:nsid w:val="3FC76955"/>
    <w:multiLevelType w:val="multilevel"/>
    <w:tmpl w:val="4A8C4B04"/>
    <w:lvl w:ilvl="0">
      <w:start w:val="1"/>
      <w:numFmt w:val="decimal"/>
      <w:lvlText w:val="(%1)"/>
      <w:lvlJc w:val="left"/>
      <w:pPr>
        <w:ind w:left="825" w:hanging="425"/>
      </w:pPr>
      <w:rPr>
        <w:rFonts w:ascii="Cambria" w:eastAsia="Cambria" w:hAnsi="Cambria" w:cs="Cambria"/>
        <w:b w:val="0"/>
        <w:i w:val="0"/>
        <w:sz w:val="20"/>
        <w:szCs w:val="20"/>
      </w:rPr>
    </w:lvl>
    <w:lvl w:ilvl="1">
      <w:numFmt w:val="bullet"/>
      <w:lvlText w:val="•"/>
      <w:lvlJc w:val="left"/>
      <w:pPr>
        <w:ind w:left="1692" w:hanging="425"/>
      </w:pPr>
    </w:lvl>
    <w:lvl w:ilvl="2">
      <w:numFmt w:val="bullet"/>
      <w:lvlText w:val="•"/>
      <w:lvlJc w:val="left"/>
      <w:pPr>
        <w:ind w:left="2565" w:hanging="425"/>
      </w:pPr>
    </w:lvl>
    <w:lvl w:ilvl="3">
      <w:numFmt w:val="bullet"/>
      <w:lvlText w:val="•"/>
      <w:lvlJc w:val="left"/>
      <w:pPr>
        <w:ind w:left="3437" w:hanging="425"/>
      </w:pPr>
    </w:lvl>
    <w:lvl w:ilvl="4">
      <w:numFmt w:val="bullet"/>
      <w:lvlText w:val="•"/>
      <w:lvlJc w:val="left"/>
      <w:pPr>
        <w:ind w:left="4310" w:hanging="425"/>
      </w:pPr>
    </w:lvl>
    <w:lvl w:ilvl="5">
      <w:numFmt w:val="bullet"/>
      <w:lvlText w:val="•"/>
      <w:lvlJc w:val="left"/>
      <w:pPr>
        <w:ind w:left="5183" w:hanging="425"/>
      </w:pPr>
    </w:lvl>
    <w:lvl w:ilvl="6">
      <w:numFmt w:val="bullet"/>
      <w:lvlText w:val="•"/>
      <w:lvlJc w:val="left"/>
      <w:pPr>
        <w:ind w:left="6055" w:hanging="425"/>
      </w:pPr>
    </w:lvl>
    <w:lvl w:ilvl="7">
      <w:numFmt w:val="bullet"/>
      <w:lvlText w:val="•"/>
      <w:lvlJc w:val="left"/>
      <w:pPr>
        <w:ind w:left="6928" w:hanging="425"/>
      </w:pPr>
    </w:lvl>
    <w:lvl w:ilvl="8">
      <w:numFmt w:val="bullet"/>
      <w:lvlText w:val="•"/>
      <w:lvlJc w:val="left"/>
      <w:pPr>
        <w:ind w:left="7801" w:hanging="425"/>
      </w:pPr>
    </w:lvl>
  </w:abstractNum>
  <w:abstractNum w:abstractNumId="10">
    <w:nsid w:val="439B4B8F"/>
    <w:multiLevelType w:val="multilevel"/>
    <w:tmpl w:val="E472711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1">
    <w:nsid w:val="43EC6502"/>
    <w:multiLevelType w:val="multilevel"/>
    <w:tmpl w:val="6E9CBF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D74C02"/>
    <w:multiLevelType w:val="multilevel"/>
    <w:tmpl w:val="7C0C6F1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nsid w:val="4D951207"/>
    <w:multiLevelType w:val="multilevel"/>
    <w:tmpl w:val="6EE83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CA1084"/>
    <w:multiLevelType w:val="multilevel"/>
    <w:tmpl w:val="990CF3E0"/>
    <w:lvl w:ilvl="0">
      <w:start w:val="1"/>
      <w:numFmt w:val="decimal"/>
      <w:lvlText w:val="(%1)"/>
      <w:lvlJc w:val="left"/>
      <w:pPr>
        <w:ind w:left="1110" w:hanging="425"/>
      </w:pPr>
      <w:rPr>
        <w:rFonts w:ascii="Cambria" w:eastAsia="Cambria" w:hAnsi="Cambria" w:cs="Cambria"/>
        <w:b w:val="0"/>
        <w:i w:val="0"/>
        <w:sz w:val="20"/>
        <w:szCs w:val="20"/>
      </w:rPr>
    </w:lvl>
    <w:lvl w:ilvl="1">
      <w:numFmt w:val="bullet"/>
      <w:lvlText w:val="•"/>
      <w:lvlJc w:val="left"/>
      <w:pPr>
        <w:ind w:left="1962" w:hanging="425"/>
      </w:pPr>
    </w:lvl>
    <w:lvl w:ilvl="2">
      <w:numFmt w:val="bullet"/>
      <w:lvlText w:val="•"/>
      <w:lvlJc w:val="left"/>
      <w:pPr>
        <w:ind w:left="2805" w:hanging="425"/>
      </w:pPr>
    </w:lvl>
    <w:lvl w:ilvl="3">
      <w:numFmt w:val="bullet"/>
      <w:lvlText w:val="•"/>
      <w:lvlJc w:val="left"/>
      <w:pPr>
        <w:ind w:left="3647" w:hanging="425"/>
      </w:pPr>
    </w:lvl>
    <w:lvl w:ilvl="4">
      <w:numFmt w:val="bullet"/>
      <w:lvlText w:val="•"/>
      <w:lvlJc w:val="left"/>
      <w:pPr>
        <w:ind w:left="4490" w:hanging="425"/>
      </w:pPr>
    </w:lvl>
    <w:lvl w:ilvl="5">
      <w:numFmt w:val="bullet"/>
      <w:lvlText w:val="•"/>
      <w:lvlJc w:val="left"/>
      <w:pPr>
        <w:ind w:left="5333" w:hanging="425"/>
      </w:pPr>
    </w:lvl>
    <w:lvl w:ilvl="6">
      <w:numFmt w:val="bullet"/>
      <w:lvlText w:val="•"/>
      <w:lvlJc w:val="left"/>
      <w:pPr>
        <w:ind w:left="6175" w:hanging="425"/>
      </w:pPr>
    </w:lvl>
    <w:lvl w:ilvl="7">
      <w:numFmt w:val="bullet"/>
      <w:lvlText w:val="•"/>
      <w:lvlJc w:val="left"/>
      <w:pPr>
        <w:ind w:left="7018" w:hanging="425"/>
      </w:pPr>
    </w:lvl>
    <w:lvl w:ilvl="8">
      <w:numFmt w:val="bullet"/>
      <w:lvlText w:val="•"/>
      <w:lvlJc w:val="left"/>
      <w:pPr>
        <w:ind w:left="7861" w:hanging="425"/>
      </w:pPr>
    </w:lvl>
  </w:abstractNum>
  <w:abstractNum w:abstractNumId="15">
    <w:nsid w:val="50117036"/>
    <w:multiLevelType w:val="multilevel"/>
    <w:tmpl w:val="3BEC3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BE80C01"/>
    <w:multiLevelType w:val="multilevel"/>
    <w:tmpl w:val="5418A03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nsid w:val="71E53FBB"/>
    <w:multiLevelType w:val="multilevel"/>
    <w:tmpl w:val="6F00E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99521E3"/>
    <w:multiLevelType w:val="multilevel"/>
    <w:tmpl w:val="71B495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9E21835"/>
    <w:multiLevelType w:val="multilevel"/>
    <w:tmpl w:val="E35AB08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8"/>
  </w:num>
  <w:num w:numId="2">
    <w:abstractNumId w:val="10"/>
  </w:num>
  <w:num w:numId="3">
    <w:abstractNumId w:val="13"/>
  </w:num>
  <w:num w:numId="4">
    <w:abstractNumId w:val="17"/>
  </w:num>
  <w:num w:numId="5">
    <w:abstractNumId w:val="11"/>
  </w:num>
  <w:num w:numId="6">
    <w:abstractNumId w:val="19"/>
  </w:num>
  <w:num w:numId="7">
    <w:abstractNumId w:val="9"/>
  </w:num>
  <w:num w:numId="8">
    <w:abstractNumId w:val="2"/>
  </w:num>
  <w:num w:numId="9">
    <w:abstractNumId w:val="14"/>
  </w:num>
  <w:num w:numId="10">
    <w:abstractNumId w:val="8"/>
  </w:num>
  <w:num w:numId="11">
    <w:abstractNumId w:val="4"/>
  </w:num>
  <w:num w:numId="12">
    <w:abstractNumId w:val="5"/>
  </w:num>
  <w:num w:numId="13">
    <w:abstractNumId w:val="12"/>
  </w:num>
  <w:num w:numId="14">
    <w:abstractNumId w:val="1"/>
  </w:num>
  <w:num w:numId="15">
    <w:abstractNumId w:val="6"/>
  </w:num>
  <w:num w:numId="16">
    <w:abstractNumId w:val="16"/>
  </w:num>
  <w:num w:numId="17">
    <w:abstractNumId w:val="3"/>
  </w:num>
  <w:num w:numId="18">
    <w:abstractNumId w:val="7"/>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D8"/>
    <w:rsid w:val="000F53C1"/>
    <w:rsid w:val="00136DC1"/>
    <w:rsid w:val="002947EA"/>
    <w:rsid w:val="002B1AA6"/>
    <w:rsid w:val="00304117"/>
    <w:rsid w:val="00346BDD"/>
    <w:rsid w:val="003D3BFF"/>
    <w:rsid w:val="00446A4F"/>
    <w:rsid w:val="004929E3"/>
    <w:rsid w:val="00585307"/>
    <w:rsid w:val="005D013C"/>
    <w:rsid w:val="00612AFF"/>
    <w:rsid w:val="00671EE7"/>
    <w:rsid w:val="006D5362"/>
    <w:rsid w:val="00873640"/>
    <w:rsid w:val="008C4925"/>
    <w:rsid w:val="009C6D4A"/>
    <w:rsid w:val="009E1565"/>
    <w:rsid w:val="009F1F3A"/>
    <w:rsid w:val="00A570A5"/>
    <w:rsid w:val="00AB12B0"/>
    <w:rsid w:val="00B36E29"/>
    <w:rsid w:val="00B4645C"/>
    <w:rsid w:val="00B94CE7"/>
    <w:rsid w:val="00BF256E"/>
    <w:rsid w:val="00CD4F56"/>
    <w:rsid w:val="00EC4816"/>
    <w:rsid w:val="00ED1888"/>
    <w:rsid w:val="00F264EC"/>
    <w:rsid w:val="00F570E1"/>
    <w:rsid w:val="00F76BD8"/>
    <w:rsid w:val="00FA5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B81E7-D25F-451A-B20F-E565CD18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pl-PL" w:eastAsia="pl-P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uiPriority w:val="9"/>
    <w:qFormat/>
    <w:pPr>
      <w:ind w:left="542"/>
      <w:outlineLvl w:val="0"/>
    </w:pPr>
    <w:rPr>
      <w:b/>
      <w:bCs/>
    </w:rPr>
  </w:style>
  <w:style w:type="paragraph" w:styleId="Nagwek2">
    <w:name w:val="heading 2"/>
    <w:basedOn w:val="Normalny"/>
    <w:uiPriority w:val="9"/>
    <w:unhideWhenUsed/>
    <w:qFormat/>
    <w:pPr>
      <w:ind w:left="686"/>
      <w:outlineLvl w:val="1"/>
    </w:pPr>
    <w:rPr>
      <w:b/>
      <w:bCs/>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uiPriority w:val="10"/>
    <w:qFormat/>
    <w:pPr>
      <w:ind w:right="3"/>
      <w:jc w:val="center"/>
    </w:pPr>
    <w:rPr>
      <w:b/>
      <w:bC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978" w:hanging="425"/>
      <w:jc w:val="both"/>
    </w:pPr>
  </w:style>
  <w:style w:type="paragraph" w:customStyle="1" w:styleId="TableParagraph">
    <w:name w:val="Table Paragraph"/>
    <w:basedOn w:val="Normalny"/>
    <w:uiPriority w:val="1"/>
    <w:qFormat/>
    <w:pPr>
      <w:ind w:left="6" w:right="1"/>
      <w:jc w:val="center"/>
    </w:pPr>
  </w:style>
  <w:style w:type="character" w:styleId="Hipercze">
    <w:name w:val="Hyperlink"/>
    <w:basedOn w:val="Domylnaczcionkaakapitu"/>
    <w:uiPriority w:val="99"/>
    <w:unhideWhenUsed/>
    <w:rsid w:val="001B4103"/>
    <w:rPr>
      <w:color w:val="0000FF" w:themeColor="hyperlink"/>
      <w:u w:val="single"/>
    </w:rPr>
  </w:style>
  <w:style w:type="character" w:customStyle="1" w:styleId="Nierozpoznanawzmianka1">
    <w:name w:val="Nierozpoznana wzmianka1"/>
    <w:basedOn w:val="Domylnaczcionkaakapitu"/>
    <w:uiPriority w:val="99"/>
    <w:semiHidden/>
    <w:unhideWhenUsed/>
    <w:rsid w:val="001B4103"/>
    <w:rPr>
      <w:color w:val="605E5C"/>
      <w:shd w:val="clear" w:color="auto" w:fill="E1DFDD"/>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Ind w:w="0" w:type="dxa"/>
      <w:tblCellMar>
        <w:top w:w="100" w:type="dxa"/>
        <w:left w:w="100" w:type="dxa"/>
        <w:bottom w:w="100" w:type="dxa"/>
        <w:right w:w="100" w:type="dxa"/>
      </w:tblCellMar>
    </w:tblPr>
  </w:style>
  <w:style w:type="table" w:customStyle="1" w:styleId="a0">
    <w:basedOn w:val="TableNormal3"/>
    <w:tblPr>
      <w:tblStyleRowBandSize w:val="1"/>
      <w:tblStyleColBandSize w:val="1"/>
      <w:tblInd w:w="0" w:type="dxa"/>
      <w:tblCellMar>
        <w:top w:w="100" w:type="dxa"/>
        <w:left w:w="100" w:type="dxa"/>
        <w:bottom w:w="100" w:type="dxa"/>
        <w:right w:w="100" w:type="dxa"/>
      </w:tblCellMar>
    </w:tblPr>
  </w:style>
  <w:style w:type="table" w:customStyle="1" w:styleId="a1">
    <w:basedOn w:val="TableNormal3"/>
    <w:tblPr>
      <w:tblStyleRowBandSize w:val="1"/>
      <w:tblStyleColBandSize w:val="1"/>
      <w:tblInd w:w="0" w:type="dxa"/>
      <w:tblCellMar>
        <w:top w:w="100" w:type="dxa"/>
        <w:left w:w="100" w:type="dxa"/>
        <w:bottom w:w="100" w:type="dxa"/>
        <w:right w:w="100" w:type="dxa"/>
      </w:tblCellMar>
    </w:tblPr>
  </w:style>
  <w:style w:type="table" w:customStyle="1" w:styleId="a2">
    <w:basedOn w:val="TableNormal3"/>
    <w:tblPr>
      <w:tblStyleRowBandSize w:val="1"/>
      <w:tblStyleColBandSize w:val="1"/>
      <w:tblInd w:w="0" w:type="dxa"/>
      <w:tblCellMar>
        <w:top w:w="100" w:type="dxa"/>
        <w:left w:w="100" w:type="dxa"/>
        <w:bottom w:w="100" w:type="dxa"/>
        <w:right w:w="100" w:type="dxa"/>
      </w:tblCellMar>
    </w:tblPr>
  </w:style>
  <w:style w:type="table" w:customStyle="1" w:styleId="a3">
    <w:basedOn w:val="TableNormal3"/>
    <w:tblPr>
      <w:tblStyleRowBandSize w:val="1"/>
      <w:tblStyleColBandSize w:val="1"/>
      <w:tblInd w:w="0" w:type="dxa"/>
      <w:tblCellMar>
        <w:top w:w="0" w:type="dxa"/>
        <w:left w:w="0" w:type="dxa"/>
        <w:bottom w:w="0" w:type="dxa"/>
        <w:right w:w="0" w:type="dxa"/>
      </w:tblCellMar>
    </w:tblPr>
  </w:style>
  <w:style w:type="character" w:customStyle="1" w:styleId="UnresolvedMention">
    <w:name w:val="Unresolved Mention"/>
    <w:basedOn w:val="Domylnaczcionkaakapitu"/>
    <w:uiPriority w:val="99"/>
    <w:semiHidden/>
    <w:unhideWhenUsed/>
    <w:rsid w:val="00714406"/>
    <w:rPr>
      <w:color w:val="605E5C"/>
      <w:shd w:val="clear" w:color="auto" w:fill="E1DFDD"/>
    </w:rPr>
  </w:style>
  <w:style w:type="paragraph" w:styleId="Nagwek">
    <w:name w:val="header"/>
    <w:basedOn w:val="Normalny"/>
    <w:link w:val="NagwekZnak"/>
    <w:uiPriority w:val="99"/>
    <w:unhideWhenUsed/>
    <w:rsid w:val="00714406"/>
    <w:pPr>
      <w:tabs>
        <w:tab w:val="center" w:pos="4536"/>
        <w:tab w:val="right" w:pos="9072"/>
      </w:tabs>
    </w:pPr>
  </w:style>
  <w:style w:type="character" w:customStyle="1" w:styleId="NagwekZnak">
    <w:name w:val="Nagłówek Znak"/>
    <w:basedOn w:val="Domylnaczcionkaakapitu"/>
    <w:link w:val="Nagwek"/>
    <w:uiPriority w:val="99"/>
    <w:rsid w:val="00714406"/>
  </w:style>
  <w:style w:type="paragraph" w:styleId="Stopka">
    <w:name w:val="footer"/>
    <w:basedOn w:val="Normalny"/>
    <w:link w:val="StopkaZnak"/>
    <w:uiPriority w:val="99"/>
    <w:unhideWhenUsed/>
    <w:rsid w:val="00714406"/>
    <w:pPr>
      <w:tabs>
        <w:tab w:val="center" w:pos="4536"/>
        <w:tab w:val="right" w:pos="9072"/>
      </w:tabs>
    </w:pPr>
  </w:style>
  <w:style w:type="character" w:customStyle="1" w:styleId="StopkaZnak">
    <w:name w:val="Stopka Znak"/>
    <w:basedOn w:val="Domylnaczcionkaakapitu"/>
    <w:link w:val="Stopka"/>
    <w:uiPriority w:val="99"/>
    <w:rsid w:val="00714406"/>
  </w:style>
  <w:style w:type="character" w:styleId="Numerstrony">
    <w:name w:val="page number"/>
    <w:basedOn w:val="Domylnaczcionkaakapitu"/>
    <w:uiPriority w:val="99"/>
    <w:semiHidden/>
    <w:unhideWhenUsed/>
    <w:rsid w:val="00714406"/>
  </w:style>
  <w:style w:type="character" w:styleId="Odwoaniedokomentarza">
    <w:name w:val="annotation reference"/>
    <w:basedOn w:val="Domylnaczcionkaakapitu"/>
    <w:uiPriority w:val="99"/>
    <w:semiHidden/>
    <w:unhideWhenUsed/>
    <w:rsid w:val="002E3069"/>
    <w:rPr>
      <w:sz w:val="16"/>
      <w:szCs w:val="16"/>
    </w:rPr>
  </w:style>
  <w:style w:type="paragraph" w:styleId="Tekstkomentarza">
    <w:name w:val="annotation text"/>
    <w:basedOn w:val="Normalny"/>
    <w:link w:val="TekstkomentarzaZnak"/>
    <w:uiPriority w:val="99"/>
    <w:semiHidden/>
    <w:unhideWhenUsed/>
    <w:rsid w:val="002E3069"/>
    <w:rPr>
      <w:sz w:val="20"/>
      <w:szCs w:val="20"/>
    </w:rPr>
  </w:style>
  <w:style w:type="character" w:customStyle="1" w:styleId="TekstkomentarzaZnak">
    <w:name w:val="Tekst komentarza Znak"/>
    <w:basedOn w:val="Domylnaczcionkaakapitu"/>
    <w:link w:val="Tekstkomentarza"/>
    <w:uiPriority w:val="99"/>
    <w:semiHidden/>
    <w:rsid w:val="002E3069"/>
    <w:rPr>
      <w:sz w:val="20"/>
      <w:szCs w:val="20"/>
    </w:rPr>
  </w:style>
  <w:style w:type="paragraph" w:styleId="Tematkomentarza">
    <w:name w:val="annotation subject"/>
    <w:basedOn w:val="Tekstkomentarza"/>
    <w:next w:val="Tekstkomentarza"/>
    <w:link w:val="TematkomentarzaZnak"/>
    <w:uiPriority w:val="99"/>
    <w:semiHidden/>
    <w:unhideWhenUsed/>
    <w:rsid w:val="002E3069"/>
    <w:rPr>
      <w:b/>
      <w:bCs/>
    </w:rPr>
  </w:style>
  <w:style w:type="character" w:customStyle="1" w:styleId="TematkomentarzaZnak">
    <w:name w:val="Temat komentarza Znak"/>
    <w:basedOn w:val="TekstkomentarzaZnak"/>
    <w:link w:val="Tematkomentarza"/>
    <w:uiPriority w:val="99"/>
    <w:semiHidden/>
    <w:rsid w:val="002E3069"/>
    <w:rPr>
      <w:b/>
      <w:bCs/>
      <w:sz w:val="20"/>
      <w:szCs w:val="20"/>
    </w:r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paragraph" w:styleId="Poprawka">
    <w:name w:val="Revision"/>
    <w:hidden/>
    <w:uiPriority w:val="99"/>
    <w:semiHidden/>
    <w:rsid w:val="00FE1269"/>
    <w:pPr>
      <w:widowControl/>
    </w:pPr>
  </w:style>
  <w:style w:type="paragraph" w:styleId="NormalnyWeb">
    <w:name w:val="Normal (Web)"/>
    <w:basedOn w:val="Normalny"/>
    <w:uiPriority w:val="99"/>
    <w:semiHidden/>
    <w:unhideWhenUsed/>
    <w:rsid w:val="00701C65"/>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701C65"/>
  </w:style>
  <w:style w:type="character" w:customStyle="1" w:styleId="size">
    <w:name w:val="size"/>
    <w:basedOn w:val="Domylnaczcionkaakapitu"/>
    <w:rsid w:val="00701C65"/>
  </w:style>
  <w:style w:type="paragraph" w:styleId="Tekstdymka">
    <w:name w:val="Balloon Text"/>
    <w:basedOn w:val="Normalny"/>
    <w:link w:val="TekstdymkaZnak"/>
    <w:uiPriority w:val="99"/>
    <w:semiHidden/>
    <w:unhideWhenUsed/>
    <w:rsid w:val="00D36F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6F8C"/>
    <w:rPr>
      <w:rFonts w:ascii="Segoe UI" w:hAnsi="Segoe UI" w:cs="Segoe UI"/>
      <w:sz w:val="18"/>
      <w:szCs w:val="18"/>
    </w:r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zakonkurencyjnosci.funduszeeuropejskie.gov.pl" TargetMode="External"/><Relationship Id="rId18" Type="http://schemas.openxmlformats.org/officeDocument/2006/relationships/hyperlink" Target="https://bazakonkurencyjnosci.funduszeeuropejskie.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https://bazakonkurencyjnosci.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20" Type="http://schemas.openxmlformats.org/officeDocument/2006/relationships/hyperlink" Target="http://www.bazakonkurencyjnosci.funduszeeurpejskie.g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s.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iuro@osfis.pl" TargetMode="External"/><Relationship Id="rId23" Type="http://schemas.openxmlformats.org/officeDocument/2006/relationships/footer" Target="footer2.xml"/><Relationship Id="rId10" Type="http://schemas.openxmlformats.org/officeDocument/2006/relationships/hyperlink" Target="https://osfis.pl/" TargetMode="External"/><Relationship Id="rId19" Type="http://schemas.openxmlformats.org/officeDocument/2006/relationships/hyperlink" Target="http://www.bazakonkurencyjnosci.funduszeeurpejskie.go.pl" TargetMode="External"/><Relationship Id="rId4" Type="http://schemas.openxmlformats.org/officeDocument/2006/relationships/settings" Target="settings.xml"/><Relationship Id="rId9" Type="http://schemas.openxmlformats.org/officeDocument/2006/relationships/hyperlink" Target="mailto:biuro@osfis.pl" TargetMode="External"/><Relationship Id="rId14" Type="http://schemas.openxmlformats.org/officeDocument/2006/relationships/hyperlink" Target="mailto:biuro@osfis.p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0rO/0QnIrolgHlMfVWJqRGk6Q==">CgMxLjAyCGguZ2pkZ3hzMg5oLnJqMm1xMzczZ3lqaTgAciExdHl0ZzFWbEN5dXVfZWowRUk4RVpPdXNnelZ6aHN1d0M=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8065</Words>
  <Characters>48396</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Dubowska</dc:creator>
  <cp:lastModifiedBy>48692398607</cp:lastModifiedBy>
  <cp:revision>7</cp:revision>
  <dcterms:created xsi:type="dcterms:W3CDTF">2024-10-13T18:31:00Z</dcterms:created>
  <dcterms:modified xsi:type="dcterms:W3CDTF">2024-10-13T20:21:00Z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2023-10-20T00:00:00Z</vt:lpwstr>
  </property>
  <property fmtid="{D5CDD505-2E9C-101B-9397-08002B2CF9AE}" pid="3" name="Creator">
    <vt:lpwstr>Microsoft® Word 2021</vt:lpwstr>
  </property>
  <property fmtid="{D5CDD505-2E9C-101B-9397-08002B2CF9AE}" pid="4" name="LastSaved">
    <vt:lpwstr>2024-06-24T00:00:00Z</vt:lpwstr>
  </property>
  <property fmtid="{D5CDD505-2E9C-101B-9397-08002B2CF9AE}" pid="5" name="Producer">
    <vt:lpwstr>Microsoft® Word 2021</vt:lpwstr>
  </property>
</Properties>
</file>