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0793A" w14:textId="77777777" w:rsidR="00E65BB6" w:rsidRPr="00267B1D" w:rsidRDefault="00E65BB6" w:rsidP="00267B1D">
      <w:pPr>
        <w:spacing w:after="0" w:line="240" w:lineRule="auto"/>
        <w:rPr>
          <w:rFonts w:ascii="Arial" w:hAnsi="Arial" w:cs="Arial"/>
          <w:sz w:val="20"/>
          <w:szCs w:val="20"/>
        </w:rPr>
      </w:pPr>
    </w:p>
    <w:p w14:paraId="588D006C" w14:textId="77777777" w:rsidR="00D5267B" w:rsidRPr="00267B1D" w:rsidRDefault="00D5267B" w:rsidP="00267B1D">
      <w:pPr>
        <w:spacing w:after="0" w:line="240" w:lineRule="auto"/>
        <w:rPr>
          <w:rFonts w:ascii="Arial" w:hAnsi="Arial" w:cs="Arial"/>
          <w:sz w:val="20"/>
          <w:szCs w:val="20"/>
        </w:rPr>
      </w:pPr>
    </w:p>
    <w:p w14:paraId="36E99A1C" w14:textId="0326424B" w:rsidR="00D5267B" w:rsidRPr="00D5267B" w:rsidRDefault="00FA459A" w:rsidP="00267B1D">
      <w:pPr>
        <w:spacing w:after="0" w:line="240" w:lineRule="auto"/>
        <w:jc w:val="right"/>
        <w:rPr>
          <w:rFonts w:ascii="Arial" w:hAnsi="Arial" w:cs="Arial"/>
          <w:sz w:val="20"/>
          <w:szCs w:val="20"/>
        </w:rPr>
      </w:pPr>
      <w:r>
        <w:rPr>
          <w:rFonts w:ascii="Arial" w:hAnsi="Arial" w:cs="Arial"/>
          <w:sz w:val="20"/>
          <w:szCs w:val="20"/>
        </w:rPr>
        <w:t>Poznań</w:t>
      </w:r>
      <w:r w:rsidR="00D5267B" w:rsidRPr="00D5267B">
        <w:rPr>
          <w:rFonts w:ascii="Arial" w:hAnsi="Arial" w:cs="Arial"/>
          <w:sz w:val="20"/>
          <w:szCs w:val="20"/>
        </w:rPr>
        <w:t xml:space="preserve">, dnia </w:t>
      </w:r>
      <w:r>
        <w:rPr>
          <w:rFonts w:ascii="Arial" w:hAnsi="Arial" w:cs="Arial"/>
          <w:sz w:val="20"/>
          <w:szCs w:val="20"/>
        </w:rPr>
        <w:t>10</w:t>
      </w:r>
      <w:r w:rsidR="00D5267B" w:rsidRPr="00D5267B">
        <w:rPr>
          <w:rFonts w:ascii="Arial" w:hAnsi="Arial" w:cs="Arial"/>
          <w:sz w:val="20"/>
          <w:szCs w:val="20"/>
        </w:rPr>
        <w:t>.</w:t>
      </w:r>
      <w:r w:rsidR="00D5267B" w:rsidRPr="00267B1D">
        <w:rPr>
          <w:rFonts w:ascii="Arial" w:hAnsi="Arial" w:cs="Arial"/>
          <w:sz w:val="20"/>
          <w:szCs w:val="20"/>
        </w:rPr>
        <w:t>10</w:t>
      </w:r>
      <w:r w:rsidR="00D5267B" w:rsidRPr="00D5267B">
        <w:rPr>
          <w:rFonts w:ascii="Arial" w:hAnsi="Arial" w:cs="Arial"/>
          <w:sz w:val="20"/>
          <w:szCs w:val="20"/>
        </w:rPr>
        <w:t xml:space="preserve">.2024 r. </w:t>
      </w:r>
    </w:p>
    <w:p w14:paraId="47088F80" w14:textId="77777777" w:rsidR="00D5267B" w:rsidRPr="00267B1D" w:rsidRDefault="00D5267B" w:rsidP="00267B1D">
      <w:pPr>
        <w:spacing w:after="0" w:line="240" w:lineRule="auto"/>
        <w:jc w:val="center"/>
        <w:rPr>
          <w:rFonts w:ascii="Arial" w:hAnsi="Arial" w:cs="Arial"/>
          <w:b/>
          <w:bCs/>
          <w:sz w:val="20"/>
          <w:szCs w:val="20"/>
        </w:rPr>
      </w:pPr>
    </w:p>
    <w:p w14:paraId="7FDBE2E7" w14:textId="77777777" w:rsidR="00D5267B" w:rsidRPr="00267B1D" w:rsidRDefault="00D5267B" w:rsidP="00267B1D">
      <w:pPr>
        <w:spacing w:after="0" w:line="240" w:lineRule="auto"/>
        <w:jc w:val="center"/>
        <w:rPr>
          <w:rFonts w:ascii="Arial" w:hAnsi="Arial" w:cs="Arial"/>
          <w:b/>
          <w:bCs/>
          <w:sz w:val="20"/>
          <w:szCs w:val="20"/>
        </w:rPr>
      </w:pPr>
    </w:p>
    <w:p w14:paraId="3AC9F8EB" w14:textId="4ED44CA7" w:rsidR="00D5267B" w:rsidRPr="00D5267B" w:rsidRDefault="00D5267B" w:rsidP="00BD1DAD">
      <w:pPr>
        <w:spacing w:after="0" w:line="240" w:lineRule="auto"/>
        <w:jc w:val="center"/>
        <w:rPr>
          <w:rFonts w:ascii="Arial" w:hAnsi="Arial" w:cs="Arial"/>
          <w:color w:val="215E99" w:themeColor="text2" w:themeTint="BF"/>
          <w:sz w:val="28"/>
          <w:szCs w:val="28"/>
        </w:rPr>
      </w:pPr>
      <w:r w:rsidRPr="00D5267B">
        <w:rPr>
          <w:rFonts w:ascii="Arial" w:hAnsi="Arial" w:cs="Arial"/>
          <w:b/>
          <w:bCs/>
          <w:color w:val="215E99" w:themeColor="text2" w:themeTint="BF"/>
          <w:sz w:val="28"/>
          <w:szCs w:val="28"/>
        </w:rPr>
        <w:t>ZAPYTANIE OFERTOWE</w:t>
      </w:r>
      <w:r w:rsidRPr="00A158FA">
        <w:rPr>
          <w:rFonts w:ascii="Arial" w:hAnsi="Arial" w:cs="Arial"/>
          <w:b/>
          <w:bCs/>
          <w:color w:val="215E99" w:themeColor="text2" w:themeTint="BF"/>
          <w:sz w:val="28"/>
          <w:szCs w:val="28"/>
        </w:rPr>
        <w:t xml:space="preserve"> nr </w:t>
      </w:r>
      <w:r w:rsidR="00FA459A">
        <w:rPr>
          <w:rFonts w:ascii="Arial" w:hAnsi="Arial" w:cs="Arial"/>
          <w:b/>
          <w:bCs/>
          <w:color w:val="215E99" w:themeColor="text2" w:themeTint="BF"/>
          <w:sz w:val="28"/>
          <w:szCs w:val="28"/>
        </w:rPr>
        <w:t>M1</w:t>
      </w:r>
      <w:r w:rsidRPr="00A158FA">
        <w:rPr>
          <w:rFonts w:ascii="Arial" w:hAnsi="Arial" w:cs="Arial"/>
          <w:b/>
          <w:bCs/>
          <w:color w:val="215E99" w:themeColor="text2" w:themeTint="BF"/>
          <w:sz w:val="28"/>
          <w:szCs w:val="28"/>
        </w:rPr>
        <w:t>/2024</w:t>
      </w:r>
    </w:p>
    <w:p w14:paraId="19F67AAF" w14:textId="77777777" w:rsidR="00D5267B" w:rsidRPr="00267B1D" w:rsidRDefault="00D5267B" w:rsidP="00BD1DAD">
      <w:pPr>
        <w:spacing w:after="0" w:line="240" w:lineRule="auto"/>
        <w:rPr>
          <w:rFonts w:ascii="Arial" w:hAnsi="Arial" w:cs="Arial"/>
          <w:b/>
          <w:bCs/>
          <w:sz w:val="20"/>
          <w:szCs w:val="20"/>
        </w:rPr>
      </w:pPr>
    </w:p>
    <w:p w14:paraId="006CE265" w14:textId="6FD6EED8" w:rsidR="00FA459A" w:rsidRDefault="00FA459A" w:rsidP="00BD1DAD">
      <w:pPr>
        <w:spacing w:after="0" w:line="240" w:lineRule="auto"/>
        <w:jc w:val="both"/>
        <w:rPr>
          <w:rFonts w:ascii="Arial" w:hAnsi="Arial" w:cs="Arial"/>
          <w:sz w:val="20"/>
          <w:szCs w:val="20"/>
        </w:rPr>
      </w:pPr>
      <w:r w:rsidRPr="00FA459A">
        <w:rPr>
          <w:rFonts w:ascii="Arial" w:hAnsi="Arial" w:cs="Arial"/>
          <w:sz w:val="20"/>
          <w:szCs w:val="20"/>
        </w:rPr>
        <w:t>FENIX Roma Mężyńska, ul. Piołunowa 1,</w:t>
      </w:r>
      <w:r>
        <w:rPr>
          <w:rFonts w:ascii="Arial" w:hAnsi="Arial" w:cs="Arial"/>
          <w:sz w:val="20"/>
          <w:szCs w:val="20"/>
        </w:rPr>
        <w:t xml:space="preserve"> </w:t>
      </w:r>
      <w:r w:rsidRPr="00FA459A">
        <w:rPr>
          <w:rFonts w:ascii="Arial" w:hAnsi="Arial" w:cs="Arial"/>
          <w:sz w:val="20"/>
          <w:szCs w:val="20"/>
        </w:rPr>
        <w:t>61-680</w:t>
      </w:r>
      <w:r>
        <w:rPr>
          <w:rFonts w:ascii="Arial" w:hAnsi="Arial" w:cs="Arial"/>
          <w:sz w:val="20"/>
          <w:szCs w:val="20"/>
        </w:rPr>
        <w:t xml:space="preserve"> </w:t>
      </w:r>
      <w:r w:rsidRPr="00FA459A">
        <w:rPr>
          <w:rFonts w:ascii="Arial" w:hAnsi="Arial" w:cs="Arial"/>
          <w:sz w:val="20"/>
          <w:szCs w:val="20"/>
        </w:rPr>
        <w:t>Pozna</w:t>
      </w:r>
      <w:r>
        <w:rPr>
          <w:rFonts w:ascii="Arial" w:hAnsi="Arial" w:cs="Arial"/>
          <w:sz w:val="20"/>
          <w:szCs w:val="20"/>
        </w:rPr>
        <w:t>ń</w:t>
      </w:r>
    </w:p>
    <w:p w14:paraId="7AE73F5C" w14:textId="43E7D84E" w:rsidR="00D5267B" w:rsidRDefault="00FA459A" w:rsidP="00BD1DAD">
      <w:pPr>
        <w:spacing w:after="0" w:line="240" w:lineRule="auto"/>
        <w:jc w:val="both"/>
        <w:rPr>
          <w:rFonts w:ascii="Arial" w:hAnsi="Arial" w:cs="Arial"/>
          <w:sz w:val="20"/>
          <w:szCs w:val="20"/>
        </w:rPr>
      </w:pPr>
      <w:r w:rsidRPr="00FA459A">
        <w:rPr>
          <w:rFonts w:ascii="Arial" w:hAnsi="Arial" w:cs="Arial"/>
          <w:sz w:val="20"/>
          <w:szCs w:val="20"/>
        </w:rPr>
        <w:t>NIP 7781358319</w:t>
      </w:r>
      <w:r>
        <w:rPr>
          <w:rFonts w:ascii="Arial" w:hAnsi="Arial" w:cs="Arial"/>
          <w:sz w:val="20"/>
          <w:szCs w:val="20"/>
        </w:rPr>
        <w:t xml:space="preserve">, REGON </w:t>
      </w:r>
      <w:r w:rsidRPr="00FA459A">
        <w:rPr>
          <w:rFonts w:ascii="Arial" w:hAnsi="Arial" w:cs="Arial"/>
          <w:sz w:val="20"/>
          <w:szCs w:val="20"/>
        </w:rPr>
        <w:t>301588316</w:t>
      </w:r>
    </w:p>
    <w:p w14:paraId="194280D1" w14:textId="77777777" w:rsidR="00FA459A" w:rsidRPr="00267B1D" w:rsidRDefault="00FA459A" w:rsidP="00BD1DAD">
      <w:pPr>
        <w:spacing w:after="0" w:line="240" w:lineRule="auto"/>
        <w:jc w:val="both"/>
        <w:rPr>
          <w:rFonts w:ascii="Arial" w:hAnsi="Arial" w:cs="Arial"/>
          <w:sz w:val="20"/>
          <w:szCs w:val="20"/>
        </w:rPr>
      </w:pPr>
    </w:p>
    <w:p w14:paraId="274563C4" w14:textId="306203AD" w:rsidR="00D5267B" w:rsidRPr="00267B1D" w:rsidRDefault="00D5267B" w:rsidP="00BD1DAD">
      <w:pPr>
        <w:spacing w:after="0" w:line="240" w:lineRule="auto"/>
        <w:jc w:val="both"/>
        <w:rPr>
          <w:rFonts w:ascii="Arial" w:hAnsi="Arial" w:cs="Arial"/>
          <w:sz w:val="20"/>
          <w:szCs w:val="20"/>
        </w:rPr>
      </w:pPr>
      <w:r w:rsidRPr="00267B1D">
        <w:rPr>
          <w:rFonts w:ascii="Arial" w:hAnsi="Arial" w:cs="Arial"/>
          <w:sz w:val="20"/>
          <w:szCs w:val="20"/>
        </w:rPr>
        <w:t xml:space="preserve">zaprasza do składania ofert na realizację zamówienia, którego przedmiotem jest wykonanie zadania </w:t>
      </w:r>
      <w:r w:rsidR="00D32A7F" w:rsidRPr="00267B1D">
        <w:rPr>
          <w:rFonts w:ascii="Arial" w:hAnsi="Arial" w:cs="Arial"/>
          <w:sz w:val="20"/>
          <w:szCs w:val="20"/>
        </w:rPr>
        <w:t>pod nazwą</w:t>
      </w:r>
      <w:r w:rsidR="00FA459A">
        <w:rPr>
          <w:rFonts w:ascii="Arial" w:hAnsi="Arial" w:cs="Arial"/>
          <w:sz w:val="20"/>
          <w:szCs w:val="20"/>
        </w:rPr>
        <w:t>:</w:t>
      </w:r>
    </w:p>
    <w:p w14:paraId="3AAEC0D0" w14:textId="77777777" w:rsidR="00D32A7F" w:rsidRPr="00267B1D" w:rsidRDefault="00D32A7F" w:rsidP="00BD1DAD">
      <w:pPr>
        <w:spacing w:after="0" w:line="240" w:lineRule="auto"/>
        <w:jc w:val="both"/>
        <w:rPr>
          <w:rFonts w:ascii="Arial" w:hAnsi="Arial" w:cs="Arial"/>
          <w:b/>
          <w:bCs/>
          <w:sz w:val="20"/>
          <w:szCs w:val="20"/>
        </w:rPr>
      </w:pPr>
      <w:bookmarkStart w:id="0" w:name="_Hlk179131678"/>
    </w:p>
    <w:bookmarkEnd w:id="0"/>
    <w:p w14:paraId="0836364F" w14:textId="37F30D2B" w:rsidR="00C743DD" w:rsidRDefault="00007A8C" w:rsidP="00C743DD">
      <w:pPr>
        <w:spacing w:after="0" w:line="240" w:lineRule="auto"/>
        <w:jc w:val="both"/>
        <w:rPr>
          <w:rFonts w:ascii="Arial" w:hAnsi="Arial" w:cs="Arial"/>
          <w:b/>
          <w:bCs/>
          <w:sz w:val="20"/>
          <w:szCs w:val="20"/>
        </w:rPr>
      </w:pPr>
      <w:r>
        <w:rPr>
          <w:rFonts w:ascii="Arial" w:hAnsi="Arial" w:cs="Arial"/>
          <w:b/>
          <w:bCs/>
          <w:sz w:val="20"/>
          <w:szCs w:val="20"/>
        </w:rPr>
        <w:t>D</w:t>
      </w:r>
      <w:r w:rsidRPr="00007A8C">
        <w:rPr>
          <w:rFonts w:ascii="Arial" w:hAnsi="Arial" w:cs="Arial"/>
          <w:b/>
          <w:bCs/>
          <w:sz w:val="20"/>
          <w:szCs w:val="20"/>
        </w:rPr>
        <w:t>ostawa i montaż dwupoziomowej konstrukcji zabawowej/sali zabaw o wymiarach 10m x 5m</w:t>
      </w:r>
    </w:p>
    <w:p w14:paraId="0F5C5643" w14:textId="77777777" w:rsidR="00007A8C" w:rsidRPr="00267B1D" w:rsidRDefault="00007A8C" w:rsidP="00C743DD">
      <w:pPr>
        <w:spacing w:after="0" w:line="240" w:lineRule="auto"/>
        <w:jc w:val="both"/>
        <w:rPr>
          <w:rFonts w:ascii="Arial" w:hAnsi="Arial" w:cs="Arial"/>
          <w:sz w:val="20"/>
          <w:szCs w:val="20"/>
        </w:rPr>
      </w:pPr>
    </w:p>
    <w:p w14:paraId="001ED757" w14:textId="120A40DB" w:rsidR="00D5267B" w:rsidRPr="00FA459A" w:rsidRDefault="00D5267B" w:rsidP="00FA459A">
      <w:pPr>
        <w:spacing w:after="0" w:line="240" w:lineRule="auto"/>
        <w:jc w:val="both"/>
        <w:rPr>
          <w:rFonts w:ascii="Arial" w:hAnsi="Arial" w:cs="Arial"/>
          <w:sz w:val="20"/>
          <w:szCs w:val="20"/>
        </w:rPr>
      </w:pPr>
      <w:r w:rsidRPr="00267B1D">
        <w:rPr>
          <w:rFonts w:ascii="Arial" w:hAnsi="Arial" w:cs="Arial"/>
          <w:sz w:val="20"/>
          <w:szCs w:val="20"/>
        </w:rPr>
        <w:t>Zamówienie jest realizowane w ramach projektu współfinansowanego ze środków Krajowego Programu Odbudowy i Zwiększania Odporności, Priorytet Odporność i konkurencyjność gospodarki, Działanie A.1.2.1. Inwestycje dla przedsiębiorstw w produkty, usługi i kompetencje pracowników oraz kadry związane z dywersyfikacją działalności, nr projektu „</w:t>
      </w:r>
      <w:r w:rsidR="00FA459A" w:rsidRPr="00FA459A">
        <w:rPr>
          <w:rFonts w:ascii="Arial" w:hAnsi="Arial" w:cs="Arial"/>
          <w:sz w:val="20"/>
          <w:szCs w:val="20"/>
        </w:rPr>
        <w:t>KPOD.01.03-IW.01-0935/24</w:t>
      </w:r>
      <w:r w:rsidRPr="00267B1D">
        <w:rPr>
          <w:rFonts w:ascii="Arial" w:hAnsi="Arial" w:cs="Arial"/>
          <w:sz w:val="20"/>
          <w:szCs w:val="20"/>
        </w:rPr>
        <w:t>”</w:t>
      </w:r>
      <w:r w:rsidRPr="00267B1D">
        <w:rPr>
          <w:rFonts w:ascii="Arial" w:hAnsi="Arial" w:cs="Arial"/>
          <w:b/>
          <w:bCs/>
          <w:sz w:val="20"/>
          <w:szCs w:val="20"/>
        </w:rPr>
        <w:t>.</w:t>
      </w:r>
    </w:p>
    <w:p w14:paraId="693F9F3F" w14:textId="77777777" w:rsidR="00D5267B" w:rsidRDefault="00D5267B" w:rsidP="00267B1D">
      <w:pPr>
        <w:spacing w:after="0" w:line="240" w:lineRule="auto"/>
        <w:rPr>
          <w:rFonts w:ascii="Arial" w:hAnsi="Arial" w:cs="Arial"/>
          <w:b/>
          <w:bCs/>
          <w:sz w:val="20"/>
          <w:szCs w:val="20"/>
        </w:rPr>
      </w:pPr>
    </w:p>
    <w:p w14:paraId="6E9F5220" w14:textId="77777777" w:rsidR="00267B1D" w:rsidRPr="00267B1D" w:rsidRDefault="00267B1D" w:rsidP="00267B1D">
      <w:pPr>
        <w:spacing w:after="0" w:line="240" w:lineRule="auto"/>
        <w:rPr>
          <w:rFonts w:ascii="Arial" w:hAnsi="Arial" w:cs="Arial"/>
          <w:b/>
          <w:bCs/>
          <w:sz w:val="20"/>
          <w:szCs w:val="20"/>
        </w:rPr>
      </w:pPr>
    </w:p>
    <w:p w14:paraId="30C10C0F" w14:textId="7B3F5B23" w:rsidR="00267B1D" w:rsidRPr="00A158FA" w:rsidRDefault="004F38C3" w:rsidP="00267B1D">
      <w:pPr>
        <w:pStyle w:val="Nagwek1"/>
        <w:numPr>
          <w:ilvl w:val="0"/>
          <w:numId w:val="33"/>
        </w:numPr>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Oznaczenie zapytania ofertowego</w:t>
      </w:r>
    </w:p>
    <w:p w14:paraId="4EC910FC" w14:textId="1E0DA658" w:rsidR="004F38C3" w:rsidRPr="00267B1D" w:rsidRDefault="00267B1D" w:rsidP="00267B1D">
      <w:pPr>
        <w:spacing w:after="0" w:line="240" w:lineRule="auto"/>
        <w:rPr>
          <w:rFonts w:ascii="Arial" w:hAnsi="Arial" w:cs="Arial"/>
          <w:b/>
          <w:bCs/>
          <w:sz w:val="20"/>
          <w:szCs w:val="20"/>
        </w:rPr>
      </w:pPr>
      <w:r w:rsidRPr="00267B1D">
        <w:rPr>
          <w:rFonts w:ascii="Arial" w:hAnsi="Arial" w:cs="Arial"/>
          <w:sz w:val="20"/>
          <w:szCs w:val="20"/>
        </w:rPr>
        <w:t>Sygnatura zapytania ofertowego:</w:t>
      </w:r>
      <w:r>
        <w:rPr>
          <w:rFonts w:ascii="Arial" w:hAnsi="Arial" w:cs="Arial"/>
          <w:b/>
          <w:bCs/>
          <w:sz w:val="20"/>
          <w:szCs w:val="20"/>
        </w:rPr>
        <w:t xml:space="preserve"> </w:t>
      </w:r>
      <w:r w:rsidR="00FA459A">
        <w:rPr>
          <w:rFonts w:ascii="Arial" w:hAnsi="Arial" w:cs="Arial"/>
          <w:b/>
          <w:bCs/>
          <w:sz w:val="20"/>
          <w:szCs w:val="20"/>
        </w:rPr>
        <w:t>M1</w:t>
      </w:r>
      <w:r w:rsidR="004F38C3" w:rsidRPr="00267B1D">
        <w:rPr>
          <w:rFonts w:ascii="Arial" w:hAnsi="Arial" w:cs="Arial"/>
          <w:b/>
          <w:bCs/>
          <w:sz w:val="20"/>
          <w:szCs w:val="20"/>
        </w:rPr>
        <w:t>/2024</w:t>
      </w:r>
    </w:p>
    <w:p w14:paraId="02B9E749" w14:textId="77777777" w:rsidR="00267B1D" w:rsidRDefault="00267B1D" w:rsidP="00267B1D">
      <w:pPr>
        <w:pStyle w:val="Nagwek1"/>
        <w:spacing w:before="0" w:after="0" w:line="240" w:lineRule="auto"/>
        <w:ind w:left="720"/>
        <w:rPr>
          <w:rFonts w:ascii="Arial" w:hAnsi="Arial" w:cs="Arial"/>
          <w:sz w:val="20"/>
          <w:szCs w:val="20"/>
        </w:rPr>
      </w:pPr>
    </w:p>
    <w:p w14:paraId="6CB5F7B4" w14:textId="78383C1B" w:rsidR="00267B1D" w:rsidRPr="00A158FA" w:rsidRDefault="004F38C3" w:rsidP="00267B1D">
      <w:pPr>
        <w:pStyle w:val="Nagwek1"/>
        <w:numPr>
          <w:ilvl w:val="0"/>
          <w:numId w:val="33"/>
        </w:numPr>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Zamawiający</w:t>
      </w:r>
    </w:p>
    <w:p w14:paraId="25993A45" w14:textId="77777777" w:rsidR="00FA459A" w:rsidRPr="00FA459A" w:rsidRDefault="00FA459A" w:rsidP="00FA459A">
      <w:pPr>
        <w:spacing w:after="0" w:line="240" w:lineRule="auto"/>
        <w:jc w:val="both"/>
        <w:rPr>
          <w:rFonts w:ascii="Arial" w:hAnsi="Arial" w:cs="Arial"/>
          <w:sz w:val="20"/>
          <w:szCs w:val="20"/>
        </w:rPr>
      </w:pPr>
      <w:r w:rsidRPr="00FA459A">
        <w:rPr>
          <w:rFonts w:ascii="Arial" w:hAnsi="Arial" w:cs="Arial"/>
          <w:sz w:val="20"/>
          <w:szCs w:val="20"/>
        </w:rPr>
        <w:t>FENIX Roma Mężyńska, ul. Piołunowa 1, 61-680 Poznań</w:t>
      </w:r>
    </w:p>
    <w:p w14:paraId="5F626D5E" w14:textId="77777777" w:rsidR="00FA459A" w:rsidRDefault="00FA459A" w:rsidP="00FA459A">
      <w:pPr>
        <w:spacing w:after="0" w:line="240" w:lineRule="auto"/>
        <w:jc w:val="both"/>
        <w:rPr>
          <w:rFonts w:ascii="Arial" w:hAnsi="Arial" w:cs="Arial"/>
          <w:sz w:val="20"/>
          <w:szCs w:val="20"/>
        </w:rPr>
      </w:pPr>
      <w:r w:rsidRPr="00FA459A">
        <w:rPr>
          <w:rFonts w:ascii="Arial" w:hAnsi="Arial" w:cs="Arial"/>
          <w:sz w:val="20"/>
          <w:szCs w:val="20"/>
        </w:rPr>
        <w:t>NIP 7781358319, REGON 301588316</w:t>
      </w:r>
    </w:p>
    <w:p w14:paraId="382EF39C" w14:textId="485B43F9" w:rsidR="004F38C3" w:rsidRPr="00267B1D" w:rsidRDefault="004F38C3" w:rsidP="00BD1DAD">
      <w:pPr>
        <w:spacing w:after="0" w:line="240" w:lineRule="auto"/>
        <w:jc w:val="both"/>
        <w:rPr>
          <w:rFonts w:ascii="Arial" w:hAnsi="Arial" w:cs="Arial"/>
          <w:sz w:val="20"/>
          <w:szCs w:val="20"/>
        </w:rPr>
      </w:pPr>
      <w:r w:rsidRPr="00267B1D">
        <w:rPr>
          <w:rFonts w:ascii="Arial" w:hAnsi="Arial" w:cs="Arial"/>
          <w:sz w:val="20"/>
          <w:szCs w:val="20"/>
        </w:rPr>
        <w:t xml:space="preserve">Osoba do kontaktu: </w:t>
      </w:r>
      <w:r w:rsidR="00FA459A">
        <w:rPr>
          <w:rFonts w:ascii="Arial" w:hAnsi="Arial" w:cs="Arial"/>
          <w:sz w:val="20"/>
          <w:szCs w:val="20"/>
        </w:rPr>
        <w:t>Monika Wilczyńska</w:t>
      </w:r>
      <w:r w:rsidRPr="00267B1D">
        <w:rPr>
          <w:rFonts w:ascii="Arial" w:hAnsi="Arial" w:cs="Arial"/>
          <w:sz w:val="20"/>
          <w:szCs w:val="20"/>
        </w:rPr>
        <w:t xml:space="preserve">, tel. </w:t>
      </w:r>
      <w:r w:rsidR="00FA459A" w:rsidRPr="00FA459A">
        <w:rPr>
          <w:rFonts w:ascii="Arial" w:hAnsi="Arial" w:cs="Arial"/>
          <w:sz w:val="20"/>
          <w:szCs w:val="20"/>
        </w:rPr>
        <w:t>503320432</w:t>
      </w:r>
      <w:r w:rsidRPr="00267B1D">
        <w:rPr>
          <w:rFonts w:ascii="Arial" w:hAnsi="Arial" w:cs="Arial"/>
          <w:sz w:val="20"/>
          <w:szCs w:val="20"/>
        </w:rPr>
        <w:t xml:space="preserve"> e-mail: </w:t>
      </w:r>
      <w:r w:rsidR="00FA459A">
        <w:rPr>
          <w:rFonts w:ascii="Arial" w:hAnsi="Arial" w:cs="Arial"/>
          <w:sz w:val="20"/>
          <w:szCs w:val="20"/>
        </w:rPr>
        <w:t>r</w:t>
      </w:r>
      <w:r w:rsidR="00FA459A" w:rsidRPr="00FA459A">
        <w:rPr>
          <w:rFonts w:ascii="Arial" w:hAnsi="Arial" w:cs="Arial"/>
          <w:sz w:val="20"/>
          <w:szCs w:val="20"/>
        </w:rPr>
        <w:t>omamezynska2105@gmail.com</w:t>
      </w:r>
    </w:p>
    <w:p w14:paraId="3148E0A4" w14:textId="77777777" w:rsidR="00267B1D" w:rsidRDefault="00267B1D" w:rsidP="00267B1D">
      <w:pPr>
        <w:pStyle w:val="Nagwek1"/>
        <w:spacing w:before="0" w:after="0" w:line="240" w:lineRule="auto"/>
        <w:ind w:left="720"/>
        <w:rPr>
          <w:rFonts w:ascii="Arial" w:hAnsi="Arial" w:cs="Arial"/>
          <w:sz w:val="20"/>
          <w:szCs w:val="20"/>
        </w:rPr>
      </w:pPr>
    </w:p>
    <w:p w14:paraId="4FEAF43A" w14:textId="648C9ADB" w:rsidR="00FA754E" w:rsidRDefault="00007A8C" w:rsidP="00267B1D">
      <w:pPr>
        <w:spacing w:after="0" w:line="240" w:lineRule="auto"/>
        <w:rPr>
          <w:rFonts w:ascii="Arial" w:hAnsi="Arial" w:cs="Arial"/>
          <w:b/>
          <w:bCs/>
          <w:sz w:val="20"/>
          <w:szCs w:val="20"/>
        </w:rPr>
      </w:pPr>
      <w:r>
        <w:rPr>
          <w:rFonts w:ascii="Arial" w:hAnsi="Arial" w:cs="Arial"/>
          <w:b/>
          <w:bCs/>
          <w:sz w:val="20"/>
          <w:szCs w:val="20"/>
        </w:rPr>
        <w:t>D</w:t>
      </w:r>
      <w:r w:rsidRPr="00007A8C">
        <w:rPr>
          <w:rFonts w:ascii="Arial" w:hAnsi="Arial" w:cs="Arial"/>
          <w:b/>
          <w:bCs/>
          <w:sz w:val="20"/>
          <w:szCs w:val="20"/>
        </w:rPr>
        <w:t>ostawa i montaż dwupoziomowej konstrukcji zabawowej/sali zabaw o wymiarach 10m x 5m</w:t>
      </w:r>
    </w:p>
    <w:p w14:paraId="7868068A" w14:textId="77777777" w:rsidR="00C743DD" w:rsidRPr="00267B1D" w:rsidRDefault="00C743DD" w:rsidP="00267B1D">
      <w:pPr>
        <w:spacing w:after="0" w:line="240" w:lineRule="auto"/>
        <w:rPr>
          <w:rFonts w:ascii="Arial" w:hAnsi="Arial" w:cs="Arial"/>
          <w:b/>
          <w:bCs/>
          <w:sz w:val="20"/>
          <w:szCs w:val="20"/>
        </w:rPr>
      </w:pPr>
    </w:p>
    <w:p w14:paraId="1C0F6AD7" w14:textId="67456E87" w:rsidR="00267B1D" w:rsidRPr="00A158FA" w:rsidRDefault="004F38C3" w:rsidP="00267B1D">
      <w:pPr>
        <w:pStyle w:val="Nagwek1"/>
        <w:numPr>
          <w:ilvl w:val="0"/>
          <w:numId w:val="33"/>
        </w:numPr>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Opis przedmiotu zamówienia</w:t>
      </w:r>
    </w:p>
    <w:p w14:paraId="26C1670D" w14:textId="473A20F6" w:rsidR="004F38C3" w:rsidRPr="00267B1D" w:rsidRDefault="004F38C3" w:rsidP="00267B1D">
      <w:pPr>
        <w:pStyle w:val="Nagwek2"/>
        <w:spacing w:before="0" w:after="0" w:line="240" w:lineRule="auto"/>
        <w:rPr>
          <w:rFonts w:ascii="Arial" w:hAnsi="Arial" w:cs="Arial"/>
          <w:sz w:val="20"/>
          <w:szCs w:val="20"/>
        </w:rPr>
      </w:pPr>
      <w:r w:rsidRPr="00267B1D">
        <w:rPr>
          <w:rFonts w:ascii="Arial" w:hAnsi="Arial" w:cs="Arial"/>
          <w:color w:val="215E99" w:themeColor="text2" w:themeTint="BF"/>
          <w:sz w:val="28"/>
          <w:szCs w:val="28"/>
        </w:rPr>
        <w:t xml:space="preserve">Informacje wstępne </w:t>
      </w:r>
    </w:p>
    <w:p w14:paraId="0BB12842" w14:textId="77777777" w:rsidR="004F38C3" w:rsidRPr="00267B1D" w:rsidRDefault="004F38C3" w:rsidP="00267B1D">
      <w:pPr>
        <w:pStyle w:val="Akapitzlist"/>
        <w:numPr>
          <w:ilvl w:val="0"/>
          <w:numId w:val="2"/>
        </w:numPr>
        <w:spacing w:after="0" w:line="240" w:lineRule="auto"/>
        <w:jc w:val="both"/>
        <w:rPr>
          <w:rFonts w:ascii="Arial" w:hAnsi="Arial" w:cs="Arial"/>
          <w:sz w:val="20"/>
          <w:szCs w:val="20"/>
        </w:rPr>
      </w:pPr>
      <w:r w:rsidRPr="00267B1D">
        <w:rPr>
          <w:rFonts w:ascii="Arial" w:hAnsi="Arial" w:cs="Arial"/>
          <w:sz w:val="20"/>
          <w:szCs w:val="20"/>
        </w:rPr>
        <w:t xml:space="preserve">Postępowanie o udzielenie zamówienia publicznego prowadzone jest zgodnie z zasadą konkurencyjności, określoną w „Przewodniku kwalifikowalności wydatków” (Ministerstwo Funduszy i Polityki Regionalnej. Wytyczne w zakresie udzielania zamówień w ramach Krajowego Programu Odbudowy i Zwiększania Odporności, Załącznik nr 2 Regulaminu wyboru przedsięwzięć MŚP, Przewodnik kwalifikowalności wydatków) i ma na celu wyłonienie najkorzystniejszej oferty na wykonanie zadania. </w:t>
      </w:r>
    </w:p>
    <w:p w14:paraId="2C7C7CDD" w14:textId="51823828" w:rsidR="004F38C3" w:rsidRPr="00267B1D" w:rsidRDefault="004F38C3" w:rsidP="00267B1D">
      <w:pPr>
        <w:pStyle w:val="Akapitzlist"/>
        <w:numPr>
          <w:ilvl w:val="0"/>
          <w:numId w:val="2"/>
        </w:numPr>
        <w:spacing w:after="0" w:line="240" w:lineRule="auto"/>
        <w:jc w:val="both"/>
        <w:rPr>
          <w:rFonts w:ascii="Arial" w:hAnsi="Arial" w:cs="Arial"/>
          <w:sz w:val="20"/>
          <w:szCs w:val="20"/>
        </w:rPr>
      </w:pPr>
      <w:r w:rsidRPr="00267B1D">
        <w:rPr>
          <w:rFonts w:ascii="Arial" w:hAnsi="Arial" w:cs="Arial"/>
          <w:sz w:val="20"/>
          <w:szCs w:val="20"/>
        </w:rPr>
        <w:t>Do czynności podejmowanych przez Zamawiającego i Wykonawców w postępowaniu o udzielenie zamówienia publicznego nie stosuje się przepisów ustawy Prawo Zamówień Publicznych.</w:t>
      </w:r>
    </w:p>
    <w:p w14:paraId="3ECEF98F" w14:textId="1919A5E2" w:rsidR="004F38C3" w:rsidRPr="00267B1D" w:rsidRDefault="004F38C3" w:rsidP="00267B1D">
      <w:pPr>
        <w:pStyle w:val="Akapitzlist"/>
        <w:numPr>
          <w:ilvl w:val="0"/>
          <w:numId w:val="2"/>
        </w:numPr>
        <w:spacing w:after="0" w:line="240" w:lineRule="auto"/>
        <w:jc w:val="both"/>
        <w:rPr>
          <w:rFonts w:ascii="Arial" w:hAnsi="Arial" w:cs="Arial"/>
          <w:sz w:val="20"/>
          <w:szCs w:val="20"/>
        </w:rPr>
      </w:pPr>
      <w:r w:rsidRPr="00267B1D">
        <w:rPr>
          <w:rFonts w:ascii="Arial" w:hAnsi="Arial" w:cs="Arial"/>
          <w:sz w:val="20"/>
          <w:szCs w:val="20"/>
        </w:rPr>
        <w:t xml:space="preserve">Oznaczenie postępowania: postępowanie posiada znak sprawy: </w:t>
      </w:r>
      <w:r w:rsidR="00FA459A">
        <w:rPr>
          <w:rFonts w:ascii="Arial" w:hAnsi="Arial" w:cs="Arial"/>
          <w:b/>
          <w:bCs/>
          <w:sz w:val="20"/>
          <w:szCs w:val="20"/>
        </w:rPr>
        <w:t>M1</w:t>
      </w:r>
      <w:r w:rsidRPr="00267B1D">
        <w:rPr>
          <w:rFonts w:ascii="Arial" w:hAnsi="Arial" w:cs="Arial"/>
          <w:b/>
          <w:bCs/>
          <w:sz w:val="20"/>
          <w:szCs w:val="20"/>
        </w:rPr>
        <w:t xml:space="preserve">/2024. </w:t>
      </w:r>
      <w:r w:rsidRPr="00267B1D">
        <w:rPr>
          <w:rFonts w:ascii="Arial" w:hAnsi="Arial" w:cs="Arial"/>
          <w:sz w:val="20"/>
          <w:szCs w:val="20"/>
        </w:rPr>
        <w:t>Zaleca się, aby Wykonawcy we wszelkich kontaktach z Zamawiającym powoływali się na wyżej wskazane oznaczenie.</w:t>
      </w:r>
    </w:p>
    <w:p w14:paraId="2548C389" w14:textId="77777777" w:rsidR="004F38C3" w:rsidRPr="00267B1D" w:rsidRDefault="004F38C3" w:rsidP="00267B1D">
      <w:pPr>
        <w:pStyle w:val="Akapitzlist"/>
        <w:numPr>
          <w:ilvl w:val="0"/>
          <w:numId w:val="2"/>
        </w:numPr>
        <w:spacing w:after="0" w:line="240" w:lineRule="auto"/>
        <w:jc w:val="both"/>
        <w:rPr>
          <w:rFonts w:ascii="Arial" w:hAnsi="Arial" w:cs="Arial"/>
          <w:sz w:val="20"/>
          <w:szCs w:val="20"/>
        </w:rPr>
      </w:pPr>
      <w:r w:rsidRPr="00267B1D">
        <w:rPr>
          <w:rFonts w:ascii="Arial" w:hAnsi="Arial" w:cs="Arial"/>
          <w:sz w:val="20"/>
          <w:szCs w:val="20"/>
        </w:rPr>
        <w:t xml:space="preserve">Postępowanie prowadzone jest w języku polskim.  </w:t>
      </w:r>
    </w:p>
    <w:p w14:paraId="7382176A" w14:textId="77777777" w:rsidR="004F38C3" w:rsidRPr="00267B1D" w:rsidRDefault="004F38C3" w:rsidP="00267B1D">
      <w:pPr>
        <w:spacing w:after="0" w:line="240" w:lineRule="auto"/>
        <w:rPr>
          <w:rFonts w:ascii="Arial" w:hAnsi="Arial" w:cs="Arial"/>
          <w:sz w:val="20"/>
          <w:szCs w:val="20"/>
        </w:rPr>
      </w:pPr>
    </w:p>
    <w:p w14:paraId="180D4918" w14:textId="3CD935B7" w:rsidR="00267B1D" w:rsidRPr="00A158FA" w:rsidRDefault="004F38C3" w:rsidP="00A158FA">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 xml:space="preserve">Tryb udzielania zamówienia </w:t>
      </w:r>
    </w:p>
    <w:p w14:paraId="1F68EDDF" w14:textId="4574CBDA" w:rsidR="004F38C3" w:rsidRPr="00267B1D" w:rsidRDefault="004F38C3" w:rsidP="00267B1D">
      <w:pPr>
        <w:pStyle w:val="Akapitzlist"/>
        <w:numPr>
          <w:ilvl w:val="0"/>
          <w:numId w:val="1"/>
        </w:numPr>
        <w:spacing w:after="0" w:line="240" w:lineRule="auto"/>
        <w:jc w:val="both"/>
        <w:rPr>
          <w:rFonts w:ascii="Arial" w:hAnsi="Arial" w:cs="Arial"/>
          <w:sz w:val="20"/>
          <w:szCs w:val="20"/>
        </w:rPr>
      </w:pPr>
      <w:r w:rsidRPr="00267B1D">
        <w:rPr>
          <w:rFonts w:ascii="Arial" w:hAnsi="Arial" w:cs="Arial"/>
          <w:sz w:val="20"/>
          <w:szCs w:val="20"/>
        </w:rPr>
        <w:t>Postępowanie o udzielenie zamówienia publicznego prowadzone jest zgodnie z zasadą konkurencyjności, określoną w „Przewodniku kwalifikowalności wydatków” (Ministerstwo Funduszy i Polityki Regionalnej. Wytyczne w zakresie udzielania zamówień w ramach Krajowego Programu Odbudowy i Zwiększania Odporności, Załącznik nr 2 Regulaminu wyboru przedsięwzięć MŚP, Przewodnik kwalifikowalności wydatków) i ma na celu wyłonienie najkorzystniejszej oferty na wykonanie zadania.</w:t>
      </w:r>
    </w:p>
    <w:p w14:paraId="177A4CB2" w14:textId="77777777" w:rsidR="004F38C3" w:rsidRPr="00267B1D" w:rsidRDefault="004F38C3" w:rsidP="00267B1D">
      <w:pPr>
        <w:pStyle w:val="Akapitzlist"/>
        <w:numPr>
          <w:ilvl w:val="0"/>
          <w:numId w:val="1"/>
        </w:numPr>
        <w:spacing w:after="0" w:line="240" w:lineRule="auto"/>
        <w:jc w:val="both"/>
        <w:rPr>
          <w:rFonts w:ascii="Arial" w:hAnsi="Arial" w:cs="Arial"/>
          <w:sz w:val="20"/>
          <w:szCs w:val="20"/>
        </w:rPr>
      </w:pPr>
      <w:r w:rsidRPr="00267B1D">
        <w:rPr>
          <w:rFonts w:ascii="Arial" w:hAnsi="Arial" w:cs="Arial"/>
          <w:sz w:val="20"/>
          <w:szCs w:val="20"/>
        </w:rPr>
        <w:t xml:space="preserve">Szacowana wartość zamówienia nie przekracza kwot określonych w sekcji 3.2.2 pkt 19 Wytycznych dotyczących kwalifikowalności wydatków na lata 2021-2027 tj. 5 382 000 EUR w przypadku robót budowlanych, a 750 000 EUR w przypadku dostaw i usług. </w:t>
      </w:r>
    </w:p>
    <w:p w14:paraId="26DD85D8" w14:textId="77777777" w:rsidR="00267B1D" w:rsidRDefault="00267B1D" w:rsidP="00267B1D">
      <w:pPr>
        <w:pStyle w:val="Nagwek2"/>
        <w:spacing w:before="0" w:after="0" w:line="240" w:lineRule="auto"/>
        <w:rPr>
          <w:rFonts w:ascii="Arial" w:hAnsi="Arial" w:cs="Arial"/>
          <w:color w:val="215E99" w:themeColor="text2" w:themeTint="BF"/>
          <w:sz w:val="28"/>
          <w:szCs w:val="28"/>
        </w:rPr>
      </w:pPr>
    </w:p>
    <w:p w14:paraId="0389FD9E" w14:textId="01C6A5F4" w:rsidR="00267B1D" w:rsidRPr="00A158FA" w:rsidRDefault="004F38C3" w:rsidP="00A158FA">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Rodzaj zamówienia</w:t>
      </w:r>
    </w:p>
    <w:p w14:paraId="3EDB7614"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Niniejsze zamówienie jest zamówieniem na: dostawę</w:t>
      </w:r>
    </w:p>
    <w:p w14:paraId="1A676DC2" w14:textId="77777777" w:rsidR="00C743DD" w:rsidRDefault="00C743DD" w:rsidP="00267B1D">
      <w:pPr>
        <w:pStyle w:val="Nagwek2"/>
        <w:spacing w:before="0" w:after="0" w:line="240" w:lineRule="auto"/>
        <w:rPr>
          <w:rFonts w:ascii="Arial" w:hAnsi="Arial" w:cs="Arial"/>
          <w:sz w:val="20"/>
          <w:szCs w:val="20"/>
        </w:rPr>
      </w:pPr>
    </w:p>
    <w:p w14:paraId="7B977D7C" w14:textId="0CEA767C" w:rsidR="00C743DD" w:rsidRPr="00C743DD" w:rsidRDefault="004F38C3" w:rsidP="00C743DD">
      <w:pPr>
        <w:pStyle w:val="Nagwek2"/>
        <w:spacing w:before="0" w:after="0" w:line="240" w:lineRule="auto"/>
        <w:rPr>
          <w:rFonts w:ascii="Arial" w:hAnsi="Arial" w:cs="Arial"/>
          <w:sz w:val="20"/>
          <w:szCs w:val="20"/>
        </w:rPr>
      </w:pPr>
      <w:r w:rsidRPr="00267B1D">
        <w:rPr>
          <w:rFonts w:ascii="Arial" w:hAnsi="Arial" w:cs="Arial"/>
          <w:sz w:val="20"/>
          <w:szCs w:val="20"/>
        </w:rPr>
        <w:t>Kody CPV</w:t>
      </w:r>
    </w:p>
    <w:p w14:paraId="6D45D242" w14:textId="71EC1A00" w:rsidR="00FA459A" w:rsidRPr="00AC1FE1" w:rsidRDefault="00FA459A" w:rsidP="00E04389">
      <w:pPr>
        <w:pStyle w:val="Nagwek2"/>
        <w:spacing w:before="0" w:after="0" w:line="240" w:lineRule="auto"/>
        <w:rPr>
          <w:rFonts w:ascii="Arial" w:eastAsiaTheme="minorHAnsi" w:hAnsi="Arial" w:cs="Arial"/>
          <w:color w:val="auto"/>
          <w:sz w:val="20"/>
          <w:szCs w:val="20"/>
        </w:rPr>
      </w:pPr>
      <w:r w:rsidRPr="00AC1FE1">
        <w:rPr>
          <w:rFonts w:ascii="Arial" w:eastAsiaTheme="minorHAnsi" w:hAnsi="Arial" w:cs="Arial"/>
          <w:color w:val="auto"/>
          <w:sz w:val="20"/>
          <w:szCs w:val="20"/>
        </w:rPr>
        <w:t>37535200-9</w:t>
      </w:r>
      <w:r w:rsidR="00E04389" w:rsidRPr="00AC1FE1">
        <w:rPr>
          <w:rFonts w:ascii="Arial" w:eastAsiaTheme="minorHAnsi" w:hAnsi="Arial" w:cs="Arial"/>
          <w:color w:val="auto"/>
          <w:sz w:val="20"/>
          <w:szCs w:val="20"/>
        </w:rPr>
        <w:t xml:space="preserve"> Wyposażenie placów zabaw</w:t>
      </w:r>
    </w:p>
    <w:p w14:paraId="4BDDCA96" w14:textId="77777777" w:rsidR="00E04389" w:rsidRPr="00AC1FE1" w:rsidRDefault="00FA459A" w:rsidP="00E04389">
      <w:pPr>
        <w:spacing w:after="0" w:line="240" w:lineRule="auto"/>
        <w:rPr>
          <w:rFonts w:ascii="Arial" w:hAnsi="Arial" w:cs="Arial"/>
          <w:sz w:val="20"/>
          <w:szCs w:val="20"/>
        </w:rPr>
      </w:pPr>
      <w:r w:rsidRPr="00AC1FE1">
        <w:rPr>
          <w:rFonts w:ascii="Arial" w:hAnsi="Arial" w:cs="Arial"/>
          <w:sz w:val="20"/>
          <w:szCs w:val="20"/>
        </w:rPr>
        <w:t>37535290-6</w:t>
      </w:r>
      <w:r w:rsidR="00E04389" w:rsidRPr="00AC1FE1">
        <w:rPr>
          <w:rFonts w:ascii="Arial" w:hAnsi="Arial" w:cs="Arial"/>
          <w:sz w:val="20"/>
          <w:szCs w:val="20"/>
        </w:rPr>
        <w:t xml:space="preserve"> </w:t>
      </w:r>
      <w:r w:rsidRPr="00AC1FE1">
        <w:rPr>
          <w:rFonts w:ascii="Arial" w:hAnsi="Arial" w:cs="Arial"/>
          <w:sz w:val="20"/>
          <w:szCs w:val="20"/>
        </w:rPr>
        <w:t>Ścianki i liny do wspinania</w:t>
      </w:r>
    </w:p>
    <w:p w14:paraId="6AA58678" w14:textId="77777777" w:rsidR="00E04389" w:rsidRPr="00AC1FE1" w:rsidRDefault="00FA459A" w:rsidP="00E04389">
      <w:pPr>
        <w:spacing w:after="0" w:line="240" w:lineRule="auto"/>
        <w:rPr>
          <w:rFonts w:ascii="Arial" w:hAnsi="Arial" w:cs="Arial"/>
          <w:sz w:val="20"/>
          <w:szCs w:val="20"/>
        </w:rPr>
      </w:pPr>
      <w:r w:rsidRPr="00AC1FE1">
        <w:rPr>
          <w:rFonts w:ascii="Arial" w:hAnsi="Arial" w:cs="Arial"/>
          <w:sz w:val="20"/>
          <w:szCs w:val="20"/>
        </w:rPr>
        <w:t>37535260-7 Tunele do placów zabaw</w:t>
      </w:r>
    </w:p>
    <w:p w14:paraId="4FA97659" w14:textId="621F6D00" w:rsidR="00FA459A" w:rsidRPr="00AC1FE1" w:rsidRDefault="00FA459A" w:rsidP="00E04389">
      <w:pPr>
        <w:spacing w:after="0" w:line="240" w:lineRule="auto"/>
        <w:rPr>
          <w:rFonts w:ascii="Arial" w:hAnsi="Arial" w:cs="Arial"/>
          <w:sz w:val="20"/>
          <w:szCs w:val="20"/>
        </w:rPr>
      </w:pPr>
      <w:r w:rsidRPr="00AC1FE1">
        <w:rPr>
          <w:rFonts w:ascii="Arial" w:hAnsi="Arial" w:cs="Arial"/>
          <w:sz w:val="20"/>
          <w:szCs w:val="20"/>
        </w:rPr>
        <w:t xml:space="preserve">37535250-4 Huśtawki (poziome) do placów zabaw </w:t>
      </w:r>
    </w:p>
    <w:p w14:paraId="229626DF" w14:textId="77777777" w:rsidR="00E04389" w:rsidRPr="00AC1FE1" w:rsidRDefault="00FA459A" w:rsidP="00E04389">
      <w:pPr>
        <w:spacing w:after="0" w:line="240" w:lineRule="auto"/>
        <w:rPr>
          <w:rFonts w:ascii="Arial" w:hAnsi="Arial" w:cs="Arial"/>
          <w:sz w:val="20"/>
          <w:szCs w:val="20"/>
        </w:rPr>
      </w:pPr>
      <w:r w:rsidRPr="00AC1FE1">
        <w:rPr>
          <w:rFonts w:ascii="Arial" w:hAnsi="Arial" w:cs="Arial"/>
          <w:sz w:val="20"/>
          <w:szCs w:val="20"/>
        </w:rPr>
        <w:t>37535240-1 Zjeżdżalnie do placów zabaw</w:t>
      </w:r>
    </w:p>
    <w:p w14:paraId="6C2F1CD0" w14:textId="4696CF29" w:rsidR="00FA459A" w:rsidRPr="00AC1FE1" w:rsidRDefault="00FA459A" w:rsidP="00E04389">
      <w:pPr>
        <w:spacing w:after="0" w:line="240" w:lineRule="auto"/>
        <w:rPr>
          <w:rFonts w:ascii="Arial" w:hAnsi="Arial" w:cs="Arial"/>
          <w:sz w:val="20"/>
          <w:szCs w:val="20"/>
        </w:rPr>
      </w:pPr>
      <w:r w:rsidRPr="00AC1FE1">
        <w:rPr>
          <w:rFonts w:ascii="Arial" w:hAnsi="Arial" w:cs="Arial"/>
          <w:sz w:val="20"/>
          <w:szCs w:val="20"/>
        </w:rPr>
        <w:t xml:space="preserve">37535230-8 Karuzele do placów zabaw </w:t>
      </w:r>
    </w:p>
    <w:p w14:paraId="3DBC8F59" w14:textId="018ABC4E" w:rsidR="00FA459A" w:rsidRPr="00AC1FE1" w:rsidRDefault="00FA459A" w:rsidP="00E04389">
      <w:pPr>
        <w:spacing w:after="0" w:line="240" w:lineRule="auto"/>
        <w:rPr>
          <w:rFonts w:ascii="Arial" w:hAnsi="Arial" w:cs="Arial"/>
          <w:sz w:val="20"/>
          <w:szCs w:val="20"/>
        </w:rPr>
      </w:pPr>
      <w:r w:rsidRPr="00AC1FE1">
        <w:rPr>
          <w:rFonts w:ascii="Arial" w:hAnsi="Arial" w:cs="Arial"/>
          <w:sz w:val="20"/>
          <w:szCs w:val="20"/>
        </w:rPr>
        <w:t xml:space="preserve">37535220-5 Urządzenia do wspinania </w:t>
      </w:r>
    </w:p>
    <w:p w14:paraId="41F4693E" w14:textId="6C2FB6FF" w:rsidR="00C743DD" w:rsidRPr="00AC1FE1" w:rsidRDefault="00FA459A" w:rsidP="00E04389">
      <w:pPr>
        <w:spacing w:after="0" w:line="240" w:lineRule="auto"/>
        <w:rPr>
          <w:rFonts w:ascii="Arial" w:hAnsi="Arial" w:cs="Arial"/>
          <w:sz w:val="20"/>
          <w:szCs w:val="20"/>
        </w:rPr>
      </w:pPr>
      <w:r w:rsidRPr="00AC1FE1">
        <w:rPr>
          <w:rFonts w:ascii="Arial" w:hAnsi="Arial" w:cs="Arial"/>
          <w:sz w:val="20"/>
          <w:szCs w:val="20"/>
        </w:rPr>
        <w:t xml:space="preserve">37535210-2 Huśtawki (pionowe) do placów zabaw </w:t>
      </w:r>
    </w:p>
    <w:p w14:paraId="0A54FCA7" w14:textId="77777777" w:rsidR="00E04389" w:rsidRPr="00E04389" w:rsidRDefault="00E04389" w:rsidP="00E04389"/>
    <w:p w14:paraId="43B96F2A" w14:textId="51BFB0F4" w:rsidR="004F38C3" w:rsidRPr="00267B1D" w:rsidRDefault="004F38C3" w:rsidP="00C743D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 xml:space="preserve">Przedmiot zamówienia </w:t>
      </w:r>
    </w:p>
    <w:p w14:paraId="74124BF4" w14:textId="77777777" w:rsidR="00D74B4F" w:rsidRDefault="00D74B4F" w:rsidP="00163D02">
      <w:pPr>
        <w:spacing w:after="0" w:line="240" w:lineRule="auto"/>
        <w:jc w:val="both"/>
        <w:rPr>
          <w:rFonts w:ascii="Arial" w:hAnsi="Arial" w:cs="Arial"/>
          <w:sz w:val="20"/>
          <w:szCs w:val="20"/>
        </w:rPr>
      </w:pPr>
    </w:p>
    <w:p w14:paraId="07DDD6C5" w14:textId="7B3E88CE" w:rsidR="00163D02" w:rsidRPr="00007A8C" w:rsidRDefault="004F38C3" w:rsidP="00163D02">
      <w:pPr>
        <w:spacing w:after="0" w:line="240" w:lineRule="auto"/>
        <w:jc w:val="both"/>
        <w:rPr>
          <w:rFonts w:ascii="Arial" w:hAnsi="Arial" w:cs="Arial"/>
          <w:b/>
          <w:bCs/>
          <w:sz w:val="20"/>
          <w:szCs w:val="20"/>
        </w:rPr>
      </w:pPr>
      <w:r w:rsidRPr="00007A8C">
        <w:rPr>
          <w:rFonts w:ascii="Arial" w:hAnsi="Arial" w:cs="Arial"/>
          <w:b/>
          <w:bCs/>
          <w:sz w:val="20"/>
          <w:szCs w:val="20"/>
        </w:rPr>
        <w:t xml:space="preserve">Przedmiotem zamówienia jest </w:t>
      </w:r>
      <w:r w:rsidR="00007A8C" w:rsidRPr="00007A8C">
        <w:rPr>
          <w:rFonts w:ascii="Arial" w:hAnsi="Arial" w:cs="Arial"/>
          <w:b/>
          <w:bCs/>
          <w:sz w:val="20"/>
          <w:szCs w:val="20"/>
        </w:rPr>
        <w:t xml:space="preserve">dostawa i montaż dwupoziomowej konstrukcji zabawowej/sali zabaw o wymiarach 10m x 5m </w:t>
      </w:r>
    </w:p>
    <w:p w14:paraId="5B46F7EB" w14:textId="77777777" w:rsidR="001C5D18" w:rsidRPr="004A47A3" w:rsidRDefault="001C5D18" w:rsidP="00163D02">
      <w:pPr>
        <w:spacing w:after="0" w:line="240" w:lineRule="auto"/>
        <w:jc w:val="both"/>
        <w:rPr>
          <w:rFonts w:ascii="Arial" w:hAnsi="Arial" w:cs="Arial"/>
          <w:sz w:val="20"/>
          <w:szCs w:val="20"/>
        </w:rPr>
      </w:pPr>
    </w:p>
    <w:p w14:paraId="3DCE54D3" w14:textId="1F55CAB1" w:rsidR="001C5D18" w:rsidRDefault="001C5D18" w:rsidP="00163D02">
      <w:pPr>
        <w:spacing w:after="0" w:line="240" w:lineRule="auto"/>
        <w:jc w:val="both"/>
        <w:rPr>
          <w:rFonts w:ascii="Arial" w:hAnsi="Arial" w:cs="Arial"/>
          <w:sz w:val="20"/>
          <w:szCs w:val="20"/>
        </w:rPr>
      </w:pPr>
      <w:r w:rsidRPr="004A47A3">
        <w:rPr>
          <w:rFonts w:ascii="Arial" w:hAnsi="Arial" w:cs="Arial"/>
          <w:sz w:val="20"/>
          <w:szCs w:val="20"/>
        </w:rPr>
        <w:t>Szczegółowy opis przedmiotu zamówienia:</w:t>
      </w:r>
    </w:p>
    <w:p w14:paraId="39C8FE12" w14:textId="77777777" w:rsidR="00007A8C" w:rsidRDefault="00007A8C" w:rsidP="00163D02">
      <w:pPr>
        <w:spacing w:after="0" w:line="240" w:lineRule="auto"/>
        <w:jc w:val="both"/>
        <w:rPr>
          <w:rFonts w:ascii="Arial" w:hAnsi="Arial" w:cs="Arial"/>
          <w:sz w:val="20"/>
          <w:szCs w:val="20"/>
        </w:rPr>
      </w:pPr>
    </w:p>
    <w:p w14:paraId="0B5C80F3" w14:textId="228DD1B1" w:rsidR="00570D55" w:rsidRDefault="00570D55" w:rsidP="00570D55">
      <w:pPr>
        <w:spacing w:after="0" w:line="240" w:lineRule="auto"/>
        <w:jc w:val="both"/>
        <w:rPr>
          <w:rFonts w:ascii="Arial" w:hAnsi="Arial" w:cs="Arial"/>
          <w:sz w:val="20"/>
          <w:szCs w:val="20"/>
        </w:rPr>
      </w:pPr>
      <w:r w:rsidRPr="00570D55">
        <w:rPr>
          <w:rFonts w:ascii="Arial" w:hAnsi="Arial" w:cs="Arial"/>
          <w:sz w:val="20"/>
          <w:szCs w:val="20"/>
        </w:rPr>
        <w:t>Projekt graficzny oraz realizacja wraz z montaż konstrukcji zabawowej/sali zabaw o metrażu 10m na 5m, dwupoziomowej. Sala ma posiadać atrakcje dla dzieci w różnym wieku. Konstrukcja ma być zamontowana wewnątrz istniejącej Sali zabaw i Kawiarni W Poznaniu. Szkielet konstrukcji stalowy, wykonany z profilu zimno giętego. Elementy konstrukcji stalowej mają być łączone są za pomocą złączy profilowanych do rur stalowych. Konstrukcja ma być w pełni rozbieralna. Podesty powinny być tapicerowane. Elementy drewniane z drewna polskiego z certyfikatem FSC, lakiery użyte do pokrycie mają być produkcji europejskiej. wszelkie materiały użyte do zbudowania konstrukcji muszą spełniać wymagania Ppoż i mieć odpowiednie certyfikat</w:t>
      </w:r>
      <w:r w:rsidR="00007A8C">
        <w:rPr>
          <w:rFonts w:ascii="Arial" w:hAnsi="Arial" w:cs="Arial"/>
          <w:sz w:val="20"/>
          <w:szCs w:val="20"/>
        </w:rPr>
        <w:t xml:space="preserve">y oraz być w pełni zgodne z normą </w:t>
      </w:r>
      <w:r w:rsidRPr="00570D55">
        <w:rPr>
          <w:rFonts w:ascii="Arial" w:hAnsi="Arial" w:cs="Arial"/>
          <w:sz w:val="20"/>
          <w:szCs w:val="20"/>
        </w:rPr>
        <w:t>PN-EN 1176. </w:t>
      </w:r>
    </w:p>
    <w:p w14:paraId="7B30B523" w14:textId="77777777" w:rsidR="00570D55" w:rsidRDefault="00570D55" w:rsidP="00163D02">
      <w:pPr>
        <w:spacing w:after="0" w:line="240" w:lineRule="auto"/>
        <w:jc w:val="both"/>
        <w:rPr>
          <w:rFonts w:ascii="Arial" w:hAnsi="Arial" w:cs="Arial"/>
          <w:sz w:val="20"/>
          <w:szCs w:val="20"/>
        </w:rPr>
      </w:pPr>
    </w:p>
    <w:p w14:paraId="5CAE9732" w14:textId="3C341F58" w:rsidR="00007A8C" w:rsidRDefault="00007A8C" w:rsidP="00163D02">
      <w:pPr>
        <w:spacing w:after="0" w:line="240" w:lineRule="auto"/>
        <w:jc w:val="both"/>
        <w:rPr>
          <w:rFonts w:ascii="Arial" w:hAnsi="Arial" w:cs="Arial"/>
          <w:sz w:val="20"/>
          <w:szCs w:val="20"/>
        </w:rPr>
      </w:pPr>
      <w:r>
        <w:rPr>
          <w:rFonts w:ascii="Arial" w:hAnsi="Arial" w:cs="Arial"/>
          <w:sz w:val="20"/>
          <w:szCs w:val="20"/>
        </w:rPr>
        <w:t>Minimalny zakres wyposażenia obejmuje:</w:t>
      </w:r>
    </w:p>
    <w:p w14:paraId="2EFAB313" w14:textId="77777777" w:rsidR="00007A8C" w:rsidRDefault="00007A8C" w:rsidP="00163D02">
      <w:pPr>
        <w:spacing w:after="0" w:line="240" w:lineRule="auto"/>
        <w:jc w:val="both"/>
        <w:rPr>
          <w:rFonts w:ascii="Arial" w:hAnsi="Arial" w:cs="Arial"/>
          <w:sz w:val="20"/>
          <w:szCs w:val="20"/>
        </w:rPr>
      </w:pPr>
    </w:p>
    <w:p w14:paraId="0E30346A" w14:textId="77777777"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ślizg rolkowy</w:t>
      </w:r>
      <w:r>
        <w:rPr>
          <w:rFonts w:ascii="Arial" w:hAnsi="Arial" w:cs="Arial"/>
          <w:sz w:val="20"/>
          <w:szCs w:val="20"/>
        </w:rPr>
        <w:t xml:space="preserve"> (z</w:t>
      </w:r>
      <w:r w:rsidRPr="00007A8C">
        <w:rPr>
          <w:rFonts w:ascii="Arial" w:hAnsi="Arial" w:cs="Arial"/>
          <w:sz w:val="20"/>
          <w:szCs w:val="20"/>
        </w:rPr>
        <w:t>jeżdżalnia rolkowa</w:t>
      </w:r>
      <w:r>
        <w:rPr>
          <w:rFonts w:ascii="Arial" w:hAnsi="Arial" w:cs="Arial"/>
          <w:sz w:val="20"/>
          <w:szCs w:val="20"/>
        </w:rPr>
        <w:t>)</w:t>
      </w:r>
    </w:p>
    <w:p w14:paraId="3F41BEAD" w14:textId="77777777"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podwójna zjeżdżalnia otwarta</w:t>
      </w:r>
      <w:r>
        <w:rPr>
          <w:rFonts w:ascii="Arial" w:hAnsi="Arial" w:cs="Arial"/>
          <w:sz w:val="20"/>
          <w:szCs w:val="20"/>
        </w:rPr>
        <w:t xml:space="preserve"> (ś</w:t>
      </w:r>
      <w:r w:rsidRPr="00007A8C">
        <w:rPr>
          <w:rFonts w:ascii="Arial" w:hAnsi="Arial" w:cs="Arial"/>
          <w:sz w:val="20"/>
          <w:szCs w:val="20"/>
        </w:rPr>
        <w:t>lizgi proste</w:t>
      </w:r>
      <w:r>
        <w:rPr>
          <w:rFonts w:ascii="Arial" w:hAnsi="Arial" w:cs="Arial"/>
          <w:sz w:val="20"/>
          <w:szCs w:val="20"/>
        </w:rPr>
        <w:t>)</w:t>
      </w:r>
    </w:p>
    <w:p w14:paraId="607004E0" w14:textId="77777777"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zjeżdżalnia ślimak lub</w:t>
      </w:r>
      <w:r>
        <w:rPr>
          <w:rFonts w:ascii="Arial" w:hAnsi="Arial" w:cs="Arial"/>
          <w:sz w:val="20"/>
          <w:szCs w:val="20"/>
        </w:rPr>
        <w:t xml:space="preserve"> w przypadku braku możliwości wynikających z uwarunkowań projektowych z</w:t>
      </w:r>
      <w:r w:rsidRPr="00007A8C">
        <w:rPr>
          <w:rFonts w:ascii="Arial" w:hAnsi="Arial" w:cs="Arial"/>
          <w:sz w:val="20"/>
          <w:szCs w:val="20"/>
        </w:rPr>
        <w:t>jazd pontonowy</w:t>
      </w:r>
    </w:p>
    <w:p w14:paraId="550AA8A0" w14:textId="77777777"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most półwałków</w:t>
      </w:r>
      <w:r>
        <w:rPr>
          <w:rFonts w:ascii="Arial" w:hAnsi="Arial" w:cs="Arial"/>
          <w:sz w:val="20"/>
          <w:szCs w:val="20"/>
        </w:rPr>
        <w:t xml:space="preserve"> </w:t>
      </w:r>
      <w:r w:rsidRPr="00007A8C">
        <w:rPr>
          <w:rFonts w:ascii="Arial" w:hAnsi="Arial" w:cs="Arial"/>
          <w:sz w:val="20"/>
          <w:szCs w:val="20"/>
        </w:rPr>
        <w:t>lub</w:t>
      </w:r>
      <w:r>
        <w:rPr>
          <w:rFonts w:ascii="Arial" w:hAnsi="Arial" w:cs="Arial"/>
          <w:sz w:val="20"/>
          <w:szCs w:val="20"/>
        </w:rPr>
        <w:t xml:space="preserve"> w przypadku braku możliwości wynikających z uwarunkowań projektowych p</w:t>
      </w:r>
      <w:r w:rsidRPr="00007A8C">
        <w:rPr>
          <w:rFonts w:ascii="Arial" w:hAnsi="Arial" w:cs="Arial"/>
          <w:sz w:val="20"/>
          <w:szCs w:val="20"/>
        </w:rPr>
        <w:t>rzeszkoda półwalce góra – dół</w:t>
      </w:r>
    </w:p>
    <w:p w14:paraId="2D25BB83" w14:textId="79A7F736"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elementy dekoracyjne</w:t>
      </w:r>
      <w:r>
        <w:rPr>
          <w:rFonts w:ascii="Arial" w:hAnsi="Arial" w:cs="Arial"/>
          <w:sz w:val="20"/>
          <w:szCs w:val="20"/>
        </w:rPr>
        <w:t xml:space="preserve"> (mogą to być: </w:t>
      </w:r>
      <w:r w:rsidRPr="00007A8C">
        <w:rPr>
          <w:rFonts w:ascii="Arial" w:hAnsi="Arial" w:cs="Arial"/>
          <w:sz w:val="20"/>
          <w:szCs w:val="20"/>
        </w:rPr>
        <w:t xml:space="preserve">labirynty, przeszkody, </w:t>
      </w:r>
      <w:r>
        <w:rPr>
          <w:rFonts w:ascii="Arial" w:hAnsi="Arial" w:cs="Arial"/>
          <w:sz w:val="20"/>
          <w:szCs w:val="20"/>
        </w:rPr>
        <w:t>p</w:t>
      </w:r>
      <w:r w:rsidRPr="00007A8C">
        <w:rPr>
          <w:rFonts w:ascii="Arial" w:hAnsi="Arial" w:cs="Arial"/>
          <w:sz w:val="20"/>
          <w:szCs w:val="20"/>
        </w:rPr>
        <w:t>rzejści</w:t>
      </w:r>
      <w:r>
        <w:rPr>
          <w:rFonts w:ascii="Arial" w:hAnsi="Arial" w:cs="Arial"/>
          <w:sz w:val="20"/>
          <w:szCs w:val="20"/>
        </w:rPr>
        <w:t>e</w:t>
      </w:r>
      <w:r w:rsidRPr="00007A8C">
        <w:rPr>
          <w:rFonts w:ascii="Arial" w:hAnsi="Arial" w:cs="Arial"/>
          <w:sz w:val="20"/>
          <w:szCs w:val="20"/>
        </w:rPr>
        <w:t xml:space="preserve"> siatkowe 3d, wypełniacze</w:t>
      </w:r>
      <w:r>
        <w:rPr>
          <w:rFonts w:ascii="Arial" w:hAnsi="Arial" w:cs="Arial"/>
          <w:sz w:val="20"/>
          <w:szCs w:val="20"/>
        </w:rPr>
        <w:t>)</w:t>
      </w:r>
    </w:p>
    <w:p w14:paraId="18C6D1DF" w14:textId="77777777"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przejście długa tuba</w:t>
      </w:r>
      <w:r>
        <w:rPr>
          <w:rFonts w:ascii="Arial" w:hAnsi="Arial" w:cs="Arial"/>
          <w:sz w:val="20"/>
          <w:szCs w:val="20"/>
        </w:rPr>
        <w:t xml:space="preserve"> (t</w:t>
      </w:r>
      <w:r w:rsidRPr="00007A8C">
        <w:rPr>
          <w:rFonts w:ascii="Arial" w:hAnsi="Arial" w:cs="Arial"/>
          <w:sz w:val="20"/>
          <w:szCs w:val="20"/>
        </w:rPr>
        <w:t>unel wielotubowy z elementami przezroczystymi</w:t>
      </w:r>
      <w:r>
        <w:rPr>
          <w:rFonts w:ascii="Arial" w:hAnsi="Arial" w:cs="Arial"/>
          <w:sz w:val="20"/>
          <w:szCs w:val="20"/>
        </w:rPr>
        <w:t>)</w:t>
      </w:r>
    </w:p>
    <w:p w14:paraId="092A8E37" w14:textId="77777777"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huśtawki - boje lub</w:t>
      </w:r>
      <w:r>
        <w:rPr>
          <w:rFonts w:ascii="Arial" w:hAnsi="Arial" w:cs="Arial"/>
          <w:sz w:val="20"/>
          <w:szCs w:val="20"/>
        </w:rPr>
        <w:t xml:space="preserve"> w przypadku braku możliwości wynikających z uwarunkowań projektowych t</w:t>
      </w:r>
      <w:r w:rsidRPr="00007A8C">
        <w:rPr>
          <w:rFonts w:ascii="Arial" w:hAnsi="Arial" w:cs="Arial"/>
          <w:sz w:val="20"/>
          <w:szCs w:val="20"/>
        </w:rPr>
        <w:t>unel siatkowo-tubowy ruchomy</w:t>
      </w:r>
    </w:p>
    <w:p w14:paraId="1E6191E1" w14:textId="44FE5EDC" w:rsid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przejście most zwodzony</w:t>
      </w:r>
      <w:r>
        <w:rPr>
          <w:rFonts w:ascii="Arial" w:hAnsi="Arial" w:cs="Arial"/>
          <w:sz w:val="20"/>
          <w:szCs w:val="20"/>
        </w:rPr>
        <w:t xml:space="preserve"> l</w:t>
      </w:r>
      <w:r w:rsidRPr="00007A8C">
        <w:rPr>
          <w:rFonts w:ascii="Arial" w:hAnsi="Arial" w:cs="Arial"/>
          <w:sz w:val="20"/>
          <w:szCs w:val="20"/>
        </w:rPr>
        <w:t>ub</w:t>
      </w:r>
      <w:r>
        <w:rPr>
          <w:rFonts w:ascii="Arial" w:hAnsi="Arial" w:cs="Arial"/>
          <w:sz w:val="20"/>
          <w:szCs w:val="20"/>
        </w:rPr>
        <w:t xml:space="preserve"> w przypadku braku możliwości wynikających z uwarunkowań projektowych m</w:t>
      </w:r>
      <w:r w:rsidRPr="00007A8C">
        <w:rPr>
          <w:rFonts w:ascii="Arial" w:hAnsi="Arial" w:cs="Arial"/>
          <w:sz w:val="20"/>
          <w:szCs w:val="20"/>
        </w:rPr>
        <w:t>ost siatkowy „V” podwójny</w:t>
      </w:r>
    </w:p>
    <w:p w14:paraId="372D00F0" w14:textId="337C0102" w:rsidR="00007A8C" w:rsidRPr="00007A8C" w:rsidRDefault="00007A8C" w:rsidP="00007A8C">
      <w:pPr>
        <w:pStyle w:val="Akapitzlist"/>
        <w:numPr>
          <w:ilvl w:val="0"/>
          <w:numId w:val="38"/>
        </w:numPr>
        <w:spacing w:after="0" w:line="240" w:lineRule="auto"/>
        <w:jc w:val="both"/>
        <w:rPr>
          <w:rFonts w:ascii="Arial" w:hAnsi="Arial" w:cs="Arial"/>
          <w:sz w:val="20"/>
          <w:szCs w:val="20"/>
        </w:rPr>
      </w:pPr>
      <w:r w:rsidRPr="00007A8C">
        <w:rPr>
          <w:rFonts w:ascii="Arial" w:hAnsi="Arial" w:cs="Arial"/>
          <w:sz w:val="20"/>
          <w:szCs w:val="20"/>
        </w:rPr>
        <w:t>basen z kulka</w:t>
      </w:r>
      <w:r>
        <w:rPr>
          <w:rFonts w:ascii="Arial" w:hAnsi="Arial" w:cs="Arial"/>
          <w:sz w:val="20"/>
          <w:szCs w:val="20"/>
        </w:rPr>
        <w:t>mi (piłeczkami)</w:t>
      </w:r>
    </w:p>
    <w:p w14:paraId="5F6531CE" w14:textId="77777777" w:rsidR="00570D55" w:rsidRPr="004A47A3" w:rsidRDefault="00570D55" w:rsidP="00163D02">
      <w:pPr>
        <w:spacing w:after="0" w:line="240" w:lineRule="auto"/>
        <w:jc w:val="both"/>
        <w:rPr>
          <w:rFonts w:ascii="Arial" w:hAnsi="Arial" w:cs="Arial"/>
          <w:sz w:val="20"/>
          <w:szCs w:val="20"/>
        </w:rPr>
      </w:pPr>
    </w:p>
    <w:p w14:paraId="3D1502C1" w14:textId="3673ACED" w:rsidR="001C5D18" w:rsidRDefault="00233EAE" w:rsidP="00163D02">
      <w:pPr>
        <w:spacing w:after="0" w:line="240" w:lineRule="auto"/>
        <w:jc w:val="both"/>
        <w:rPr>
          <w:rFonts w:ascii="Arial" w:hAnsi="Arial" w:cs="Arial"/>
          <w:sz w:val="20"/>
          <w:szCs w:val="20"/>
        </w:rPr>
      </w:pPr>
      <w:r>
        <w:rPr>
          <w:rFonts w:ascii="Arial" w:hAnsi="Arial" w:cs="Arial"/>
          <w:sz w:val="20"/>
          <w:szCs w:val="20"/>
        </w:rPr>
        <w:t>Minimalny okres gwarancji: 24 miesiące</w:t>
      </w:r>
    </w:p>
    <w:p w14:paraId="2C0A5333" w14:textId="77777777" w:rsidR="00233EAE" w:rsidRPr="004A47A3" w:rsidRDefault="00233EAE" w:rsidP="00163D02">
      <w:pPr>
        <w:spacing w:after="0" w:line="240" w:lineRule="auto"/>
        <w:jc w:val="both"/>
        <w:rPr>
          <w:rFonts w:ascii="Arial" w:hAnsi="Arial" w:cs="Arial"/>
          <w:sz w:val="20"/>
          <w:szCs w:val="20"/>
        </w:rPr>
      </w:pPr>
    </w:p>
    <w:p w14:paraId="12AE2A4F" w14:textId="7977BE26" w:rsidR="00267B1D" w:rsidRPr="00A158FA" w:rsidRDefault="004F38C3" w:rsidP="00A158FA">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 xml:space="preserve">Równoważność </w:t>
      </w:r>
    </w:p>
    <w:p w14:paraId="7BD275EB"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Rozwiązania równoważne:</w:t>
      </w:r>
    </w:p>
    <w:p w14:paraId="5402A52B" w14:textId="0E020EA2" w:rsidR="004F38C3" w:rsidRPr="00267B1D" w:rsidRDefault="002229E2" w:rsidP="00267B1D">
      <w:pPr>
        <w:pStyle w:val="Akapitzlist"/>
        <w:numPr>
          <w:ilvl w:val="0"/>
          <w:numId w:val="10"/>
        </w:numPr>
        <w:spacing w:after="0" w:line="240" w:lineRule="auto"/>
        <w:ind w:left="720"/>
        <w:jc w:val="both"/>
        <w:rPr>
          <w:rFonts w:ascii="Arial" w:hAnsi="Arial" w:cs="Arial"/>
          <w:sz w:val="20"/>
          <w:szCs w:val="20"/>
        </w:rPr>
      </w:pPr>
      <w:r w:rsidRPr="00267B1D">
        <w:rPr>
          <w:rFonts w:ascii="Arial" w:hAnsi="Arial" w:cs="Arial"/>
          <w:sz w:val="20"/>
          <w:szCs w:val="20"/>
        </w:rPr>
        <w:t xml:space="preserve">W przypadku gdy </w:t>
      </w:r>
      <w:r w:rsidR="004F38C3" w:rsidRPr="00267B1D">
        <w:rPr>
          <w:rFonts w:ascii="Arial" w:hAnsi="Arial" w:cs="Arial"/>
          <w:sz w:val="20"/>
          <w:szCs w:val="20"/>
        </w:rPr>
        <w:t>przedmiot zamówienia opisany jest przez odniesienie do norm, europejskich ocen technicznych, aprobat, specyfikacji technicznych i systemów referencji technicznych dopuszcza się rozwiązania równoważne opisywanym.</w:t>
      </w:r>
    </w:p>
    <w:p w14:paraId="04873293" w14:textId="17F16D5C" w:rsidR="004F38C3" w:rsidRPr="00267B1D" w:rsidRDefault="002229E2" w:rsidP="00267B1D">
      <w:pPr>
        <w:pStyle w:val="Akapitzlist"/>
        <w:numPr>
          <w:ilvl w:val="0"/>
          <w:numId w:val="10"/>
        </w:numPr>
        <w:spacing w:after="0" w:line="240" w:lineRule="auto"/>
        <w:ind w:left="720"/>
        <w:jc w:val="both"/>
        <w:rPr>
          <w:rFonts w:ascii="Arial" w:hAnsi="Arial" w:cs="Arial"/>
          <w:sz w:val="20"/>
          <w:szCs w:val="20"/>
        </w:rPr>
      </w:pPr>
      <w:r w:rsidRPr="00267B1D">
        <w:rPr>
          <w:rFonts w:ascii="Arial" w:hAnsi="Arial" w:cs="Arial"/>
          <w:sz w:val="20"/>
          <w:szCs w:val="20"/>
        </w:rPr>
        <w:t>J</w:t>
      </w:r>
      <w:r w:rsidR="004F38C3" w:rsidRPr="00267B1D">
        <w:rPr>
          <w:rFonts w:ascii="Arial" w:hAnsi="Arial" w:cs="Arial"/>
          <w:sz w:val="20"/>
          <w:szCs w:val="20"/>
        </w:rPr>
        <w:t>eżeli</w:t>
      </w:r>
      <w:r w:rsidRPr="00267B1D">
        <w:rPr>
          <w:rFonts w:ascii="Arial" w:hAnsi="Arial" w:cs="Arial"/>
          <w:sz w:val="20"/>
          <w:szCs w:val="20"/>
        </w:rPr>
        <w:t xml:space="preserve"> </w:t>
      </w:r>
      <w:r w:rsidR="004F38C3" w:rsidRPr="00267B1D">
        <w:rPr>
          <w:rFonts w:ascii="Arial" w:hAnsi="Arial" w:cs="Arial"/>
          <w:sz w:val="20"/>
          <w:szCs w:val="20"/>
        </w:rPr>
        <w:t>dokumentacji stanowiącej opis przedmiotu zamówienia, wskazan</w:t>
      </w:r>
      <w:r w:rsidRPr="00267B1D">
        <w:rPr>
          <w:rFonts w:ascii="Arial" w:hAnsi="Arial" w:cs="Arial"/>
          <w:sz w:val="20"/>
          <w:szCs w:val="20"/>
        </w:rPr>
        <w:t>o</w:t>
      </w:r>
      <w:r w:rsidR="004F38C3" w:rsidRPr="00267B1D">
        <w:rPr>
          <w:rFonts w:ascii="Arial" w:hAnsi="Arial" w:cs="Arial"/>
          <w:sz w:val="20"/>
          <w:szCs w:val="20"/>
        </w:rPr>
        <w:t xml:space="preserv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w:t>
      </w:r>
      <w:r w:rsidR="004F38C3" w:rsidRPr="00267B1D">
        <w:rPr>
          <w:rFonts w:ascii="Arial" w:hAnsi="Arial" w:cs="Arial"/>
          <w:sz w:val="20"/>
          <w:szCs w:val="20"/>
        </w:rPr>
        <w:lastRenderedPageBreak/>
        <w:t>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1ABDD9C" w14:textId="41E218D9" w:rsidR="004F38C3" w:rsidRPr="00267B1D" w:rsidRDefault="002229E2" w:rsidP="00267B1D">
      <w:pPr>
        <w:pStyle w:val="Akapitzlist"/>
        <w:numPr>
          <w:ilvl w:val="0"/>
          <w:numId w:val="10"/>
        </w:numPr>
        <w:spacing w:after="0" w:line="240" w:lineRule="auto"/>
        <w:ind w:left="720"/>
        <w:jc w:val="both"/>
        <w:rPr>
          <w:rFonts w:ascii="Arial" w:hAnsi="Arial" w:cs="Arial"/>
          <w:sz w:val="20"/>
          <w:szCs w:val="20"/>
        </w:rPr>
      </w:pPr>
      <w:r w:rsidRPr="00267B1D">
        <w:rPr>
          <w:rFonts w:ascii="Arial" w:hAnsi="Arial" w:cs="Arial"/>
          <w:sz w:val="20"/>
          <w:szCs w:val="20"/>
        </w:rPr>
        <w:t>J</w:t>
      </w:r>
      <w:r w:rsidR="004F38C3" w:rsidRPr="00267B1D">
        <w:rPr>
          <w:rFonts w:ascii="Arial" w:hAnsi="Arial" w:cs="Arial"/>
          <w:sz w:val="20"/>
          <w:szCs w:val="20"/>
        </w:rPr>
        <w:t>eżeli w dokumentacji stanowiącej opis przedmiotu zamówienia został określony sposób postępowania użytkownika i/lub realizacji określonej funkcjonalności należy traktować go wyłącznie poglądowo. Opis ma na celu określenie pożądanego efektu końcowego.</w:t>
      </w:r>
    </w:p>
    <w:p w14:paraId="3DF63F24" w14:textId="77777777" w:rsidR="004F38C3" w:rsidRPr="00267B1D" w:rsidRDefault="004F38C3" w:rsidP="00267B1D">
      <w:pPr>
        <w:pStyle w:val="Akapitzlist"/>
        <w:numPr>
          <w:ilvl w:val="0"/>
          <w:numId w:val="10"/>
        </w:numPr>
        <w:spacing w:after="0" w:line="240" w:lineRule="auto"/>
        <w:ind w:left="720"/>
        <w:jc w:val="both"/>
        <w:rPr>
          <w:rFonts w:ascii="Arial" w:hAnsi="Arial" w:cs="Arial"/>
          <w:sz w:val="20"/>
          <w:szCs w:val="20"/>
        </w:rPr>
      </w:pPr>
      <w:r w:rsidRPr="00267B1D">
        <w:rPr>
          <w:rFonts w:ascii="Arial" w:hAnsi="Arial" w:cs="Arial"/>
          <w:sz w:val="20"/>
          <w:szCs w:val="20"/>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2AE11854" w14:textId="77777777" w:rsidR="004F38C3" w:rsidRPr="00267B1D" w:rsidRDefault="004F38C3" w:rsidP="00267B1D">
      <w:pPr>
        <w:pStyle w:val="Akapitzlist"/>
        <w:numPr>
          <w:ilvl w:val="0"/>
          <w:numId w:val="10"/>
        </w:numPr>
        <w:spacing w:after="0" w:line="240" w:lineRule="auto"/>
        <w:ind w:left="720"/>
        <w:jc w:val="both"/>
        <w:rPr>
          <w:rFonts w:ascii="Arial" w:hAnsi="Arial" w:cs="Arial"/>
          <w:sz w:val="20"/>
          <w:szCs w:val="20"/>
        </w:rPr>
      </w:pPr>
      <w:r w:rsidRPr="00267B1D">
        <w:rPr>
          <w:rFonts w:ascii="Arial" w:hAnsi="Arial" w:cs="Arial"/>
          <w:sz w:val="20"/>
          <w:szCs w:val="20"/>
        </w:rPr>
        <w:t xml:space="preserve">Jeżeli nie zaznaczono wyraźnie inaczej to wszystkie parametry techniczne podane w dokumentacji zapytania ofertowego należy traktować jako parametry minimalne. Oznacza to, że każdy parametr jest poprzedzony stwierdzeniem „minimum”. </w:t>
      </w:r>
    </w:p>
    <w:p w14:paraId="186F1699" w14:textId="77777777" w:rsidR="004F38C3" w:rsidRPr="00267B1D" w:rsidRDefault="004F38C3" w:rsidP="00267B1D">
      <w:pPr>
        <w:spacing w:after="0" w:line="240" w:lineRule="auto"/>
        <w:rPr>
          <w:rFonts w:ascii="Arial" w:hAnsi="Arial" w:cs="Arial"/>
          <w:color w:val="215E99" w:themeColor="text2" w:themeTint="BF"/>
          <w:sz w:val="28"/>
          <w:szCs w:val="28"/>
        </w:rPr>
      </w:pPr>
    </w:p>
    <w:p w14:paraId="2C6E9534" w14:textId="486A7F48" w:rsidR="00267B1D" w:rsidRPr="00267B1D" w:rsidRDefault="00485FB6"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Możliwość składania ofert częściowych</w:t>
      </w:r>
    </w:p>
    <w:p w14:paraId="619B633C" w14:textId="337E1684" w:rsidR="004F38C3" w:rsidRPr="00267B1D" w:rsidRDefault="00485FB6" w:rsidP="00267B1D">
      <w:pPr>
        <w:spacing w:after="0" w:line="240" w:lineRule="auto"/>
        <w:jc w:val="both"/>
        <w:rPr>
          <w:rFonts w:ascii="Arial" w:hAnsi="Arial" w:cs="Arial"/>
          <w:sz w:val="20"/>
          <w:szCs w:val="20"/>
        </w:rPr>
      </w:pPr>
      <w:r w:rsidRPr="00267B1D">
        <w:rPr>
          <w:rFonts w:ascii="Arial" w:hAnsi="Arial" w:cs="Arial"/>
          <w:sz w:val="20"/>
          <w:szCs w:val="20"/>
        </w:rPr>
        <w:t>Zamawiający nie przewiduje możliwości składania ofert częściowych</w:t>
      </w:r>
    </w:p>
    <w:p w14:paraId="213ADD53" w14:textId="77777777" w:rsidR="004F38C3" w:rsidRPr="00267B1D" w:rsidRDefault="004F38C3" w:rsidP="00267B1D">
      <w:pPr>
        <w:spacing w:after="0" w:line="240" w:lineRule="auto"/>
        <w:jc w:val="both"/>
        <w:rPr>
          <w:rFonts w:ascii="Arial" w:hAnsi="Arial" w:cs="Arial"/>
          <w:sz w:val="20"/>
          <w:szCs w:val="20"/>
        </w:rPr>
      </w:pPr>
    </w:p>
    <w:p w14:paraId="4A5438D6" w14:textId="1C155557" w:rsidR="00A158FA" w:rsidRPr="00A158FA" w:rsidRDefault="004F38C3" w:rsidP="00A158FA">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Warunki udziału w postępowaniu</w:t>
      </w:r>
    </w:p>
    <w:p w14:paraId="49AB50E8" w14:textId="77777777" w:rsidR="00A158FA" w:rsidRDefault="00A158FA" w:rsidP="00267B1D">
      <w:pPr>
        <w:spacing w:after="0" w:line="240" w:lineRule="auto"/>
        <w:rPr>
          <w:rFonts w:ascii="Arial" w:hAnsi="Arial" w:cs="Arial"/>
          <w:sz w:val="20"/>
          <w:szCs w:val="20"/>
        </w:rPr>
      </w:pPr>
    </w:p>
    <w:p w14:paraId="60078041" w14:textId="0FA5AAD7" w:rsidR="00716613" w:rsidRPr="00716613" w:rsidRDefault="00716613" w:rsidP="00716613">
      <w:pPr>
        <w:spacing w:after="0" w:line="240" w:lineRule="auto"/>
        <w:rPr>
          <w:rFonts w:ascii="Arial" w:hAnsi="Arial" w:cs="Arial"/>
          <w:color w:val="215E99" w:themeColor="text2" w:themeTint="BF"/>
          <w:sz w:val="20"/>
          <w:szCs w:val="20"/>
        </w:rPr>
      </w:pPr>
      <w:r w:rsidRPr="00716613">
        <w:rPr>
          <w:rFonts w:ascii="Arial" w:hAnsi="Arial" w:cs="Arial"/>
          <w:color w:val="215E99" w:themeColor="text2" w:themeTint="BF"/>
          <w:sz w:val="20"/>
          <w:szCs w:val="20"/>
        </w:rPr>
        <w:t>Uprawnienia do wykonywania określonej działalności lub czynności</w:t>
      </w:r>
    </w:p>
    <w:p w14:paraId="1AD027B7" w14:textId="08F19147" w:rsidR="00716613" w:rsidRPr="00716613" w:rsidRDefault="00716613" w:rsidP="00716613">
      <w:pPr>
        <w:spacing w:after="0" w:line="240" w:lineRule="auto"/>
        <w:jc w:val="both"/>
        <w:rPr>
          <w:rFonts w:ascii="Arial" w:hAnsi="Arial" w:cs="Arial"/>
          <w:sz w:val="20"/>
          <w:szCs w:val="20"/>
        </w:rPr>
      </w:pPr>
      <w:bookmarkStart w:id="1" w:name="_Hlk179130099"/>
      <w:r w:rsidRPr="00716613">
        <w:rPr>
          <w:rFonts w:ascii="Arial" w:hAnsi="Arial" w:cs="Arial"/>
          <w:sz w:val="20"/>
          <w:szCs w:val="20"/>
        </w:rPr>
        <w:t xml:space="preserve">Oferent zobowiązany jest do podpisania oświadczenia </w:t>
      </w:r>
      <w:r>
        <w:rPr>
          <w:rFonts w:ascii="Arial" w:hAnsi="Arial" w:cs="Arial"/>
          <w:sz w:val="20"/>
          <w:szCs w:val="20"/>
        </w:rPr>
        <w:t>zwartego w treści formularza ofertowego stanowiącego załącznik nr 1 od zapytania</w:t>
      </w:r>
      <w:bookmarkEnd w:id="1"/>
      <w:r w:rsidRPr="00716613">
        <w:rPr>
          <w:rFonts w:ascii="Arial" w:hAnsi="Arial" w:cs="Arial"/>
          <w:sz w:val="20"/>
          <w:szCs w:val="20"/>
        </w:rPr>
        <w:t>, zgodnie z którym posiada on uprawnienia do wykonywania określonej działalności lub czynności niezbędnych do wykonania przedmiotu zamówienia.</w:t>
      </w:r>
      <w:r w:rsidR="00486501">
        <w:rPr>
          <w:rFonts w:ascii="Arial" w:hAnsi="Arial" w:cs="Arial"/>
          <w:sz w:val="20"/>
          <w:szCs w:val="20"/>
        </w:rPr>
        <w:t xml:space="preserve"> Potwierdzenie spełnienia tego warunku następuje na podstawie złożonego oświadczenia. </w:t>
      </w:r>
      <w:r w:rsidR="00486501" w:rsidRPr="005A7AEB">
        <w:rPr>
          <w:rFonts w:ascii="Arial" w:hAnsi="Arial" w:cs="Arial"/>
          <w:sz w:val="20"/>
          <w:szCs w:val="20"/>
        </w:rPr>
        <w:t xml:space="preserve">Zamawiający zastrzega sobie prawo do weryfikacji prawdziwości treści </w:t>
      </w:r>
      <w:r w:rsidR="00486501">
        <w:rPr>
          <w:rFonts w:ascii="Arial" w:hAnsi="Arial" w:cs="Arial"/>
          <w:sz w:val="20"/>
          <w:szCs w:val="20"/>
        </w:rPr>
        <w:t>złożonego oświadczenia.</w:t>
      </w:r>
    </w:p>
    <w:p w14:paraId="1CA082A7" w14:textId="77777777" w:rsidR="002B2029" w:rsidRDefault="002B2029" w:rsidP="00267B1D">
      <w:pPr>
        <w:spacing w:after="0" w:line="240" w:lineRule="auto"/>
        <w:rPr>
          <w:rFonts w:ascii="Arial" w:hAnsi="Arial" w:cs="Arial"/>
          <w:color w:val="215E99" w:themeColor="text2" w:themeTint="BF"/>
          <w:sz w:val="20"/>
          <w:szCs w:val="20"/>
        </w:rPr>
      </w:pPr>
    </w:p>
    <w:p w14:paraId="151E6575" w14:textId="0F326D87" w:rsidR="002B2029" w:rsidRPr="002B2029" w:rsidRDefault="002B2029" w:rsidP="00267B1D">
      <w:pPr>
        <w:spacing w:after="0" w:line="240" w:lineRule="auto"/>
        <w:rPr>
          <w:rFonts w:ascii="Arial" w:hAnsi="Arial" w:cs="Arial"/>
          <w:color w:val="215E99" w:themeColor="text2" w:themeTint="BF"/>
          <w:sz w:val="20"/>
          <w:szCs w:val="20"/>
        </w:rPr>
      </w:pPr>
      <w:r w:rsidRPr="002B2029">
        <w:rPr>
          <w:rFonts w:ascii="Arial" w:hAnsi="Arial" w:cs="Arial"/>
          <w:color w:val="215E99" w:themeColor="text2" w:themeTint="BF"/>
          <w:sz w:val="20"/>
          <w:szCs w:val="20"/>
        </w:rPr>
        <w:t>Wiedza i doświadczenie</w:t>
      </w:r>
    </w:p>
    <w:p w14:paraId="51FC6F40" w14:textId="01C68F67" w:rsidR="002B2029" w:rsidRDefault="002B2029" w:rsidP="002B2029">
      <w:pPr>
        <w:spacing w:after="0" w:line="240" w:lineRule="auto"/>
        <w:jc w:val="both"/>
        <w:rPr>
          <w:rFonts w:ascii="Arial" w:hAnsi="Arial" w:cs="Arial"/>
          <w:sz w:val="20"/>
          <w:szCs w:val="20"/>
        </w:rPr>
      </w:pPr>
      <w:r w:rsidRPr="002B2029">
        <w:rPr>
          <w:rFonts w:ascii="Arial" w:hAnsi="Arial" w:cs="Arial"/>
          <w:sz w:val="20"/>
          <w:szCs w:val="20"/>
        </w:rPr>
        <w:t xml:space="preserve">Wykonawca w okresie ostatnich </w:t>
      </w:r>
      <w:r>
        <w:rPr>
          <w:rFonts w:ascii="Arial" w:hAnsi="Arial" w:cs="Arial"/>
          <w:sz w:val="20"/>
          <w:szCs w:val="20"/>
        </w:rPr>
        <w:t>2</w:t>
      </w:r>
      <w:r w:rsidRPr="002B2029">
        <w:rPr>
          <w:rFonts w:ascii="Arial" w:hAnsi="Arial" w:cs="Arial"/>
          <w:sz w:val="20"/>
          <w:szCs w:val="20"/>
        </w:rPr>
        <w:t xml:space="preserve"> lat przed upływem terminu składania ofert, a jeżeli okres prowadzenia działalności jest krótszy </w:t>
      </w:r>
      <w:r w:rsidR="00233EAE">
        <w:rPr>
          <w:rFonts w:ascii="Arial" w:hAnsi="Arial" w:cs="Arial"/>
          <w:sz w:val="20"/>
          <w:szCs w:val="20"/>
        </w:rPr>
        <w:t>to w</w:t>
      </w:r>
      <w:r w:rsidRPr="002B2029">
        <w:rPr>
          <w:rFonts w:ascii="Arial" w:hAnsi="Arial" w:cs="Arial"/>
          <w:sz w:val="20"/>
          <w:szCs w:val="20"/>
        </w:rPr>
        <w:t xml:space="preserve"> tym okresie, należycie wykonał mi</w:t>
      </w:r>
      <w:r>
        <w:rPr>
          <w:rFonts w:ascii="Arial" w:hAnsi="Arial" w:cs="Arial"/>
          <w:sz w:val="20"/>
          <w:szCs w:val="20"/>
        </w:rPr>
        <w:t>n</w:t>
      </w:r>
      <w:r w:rsidRPr="002B2029">
        <w:rPr>
          <w:rFonts w:ascii="Arial" w:hAnsi="Arial" w:cs="Arial"/>
          <w:sz w:val="20"/>
          <w:szCs w:val="20"/>
        </w:rPr>
        <w:t xml:space="preserve">. </w:t>
      </w:r>
      <w:r w:rsidR="004A47A3">
        <w:rPr>
          <w:rFonts w:ascii="Arial" w:hAnsi="Arial" w:cs="Arial"/>
          <w:sz w:val="20"/>
          <w:szCs w:val="20"/>
        </w:rPr>
        <w:t>2</w:t>
      </w:r>
      <w:r w:rsidRPr="002B2029">
        <w:rPr>
          <w:rFonts w:ascii="Arial" w:hAnsi="Arial" w:cs="Arial"/>
          <w:sz w:val="20"/>
          <w:szCs w:val="20"/>
        </w:rPr>
        <w:t xml:space="preserve"> zlece</w:t>
      </w:r>
      <w:r>
        <w:rPr>
          <w:rFonts w:ascii="Arial" w:hAnsi="Arial" w:cs="Arial"/>
          <w:sz w:val="20"/>
          <w:szCs w:val="20"/>
        </w:rPr>
        <w:t>nia</w:t>
      </w:r>
      <w:r w:rsidRPr="002B2029">
        <w:rPr>
          <w:rFonts w:ascii="Arial" w:hAnsi="Arial" w:cs="Arial"/>
          <w:sz w:val="20"/>
          <w:szCs w:val="20"/>
        </w:rPr>
        <w:t xml:space="preserve"> polegają</w:t>
      </w:r>
      <w:r w:rsidR="004A47A3">
        <w:rPr>
          <w:rFonts w:ascii="Arial" w:hAnsi="Arial" w:cs="Arial"/>
          <w:sz w:val="20"/>
          <w:szCs w:val="20"/>
        </w:rPr>
        <w:t>ce</w:t>
      </w:r>
      <w:r>
        <w:rPr>
          <w:rFonts w:ascii="Arial" w:hAnsi="Arial" w:cs="Arial"/>
          <w:sz w:val="20"/>
          <w:szCs w:val="20"/>
        </w:rPr>
        <w:t xml:space="preserve"> na </w:t>
      </w:r>
      <w:r w:rsidRPr="002B2029">
        <w:rPr>
          <w:rFonts w:ascii="Arial" w:hAnsi="Arial" w:cs="Arial"/>
          <w:sz w:val="20"/>
          <w:szCs w:val="20"/>
        </w:rPr>
        <w:t xml:space="preserve">dostawie i </w:t>
      </w:r>
      <w:r w:rsidR="004A47A3">
        <w:rPr>
          <w:rFonts w:ascii="Arial" w:hAnsi="Arial" w:cs="Arial"/>
          <w:sz w:val="20"/>
          <w:szCs w:val="20"/>
        </w:rPr>
        <w:t xml:space="preserve">instalacji </w:t>
      </w:r>
      <w:r w:rsidR="00233EAE">
        <w:rPr>
          <w:rFonts w:ascii="Arial" w:hAnsi="Arial" w:cs="Arial"/>
          <w:sz w:val="20"/>
          <w:szCs w:val="20"/>
        </w:rPr>
        <w:t>konstrukcji sali zabaw o wartości minimum 120 tys. zł</w:t>
      </w:r>
      <w:r w:rsidR="00C26A5D">
        <w:rPr>
          <w:rFonts w:ascii="Arial" w:hAnsi="Arial" w:cs="Arial"/>
          <w:sz w:val="20"/>
          <w:szCs w:val="20"/>
        </w:rPr>
        <w:t xml:space="preserve"> każda z instalacji</w:t>
      </w:r>
      <w:r w:rsidR="00CA5C7D">
        <w:rPr>
          <w:rFonts w:ascii="Arial" w:hAnsi="Arial" w:cs="Arial"/>
          <w:sz w:val="20"/>
          <w:szCs w:val="20"/>
        </w:rPr>
        <w:t xml:space="preserve"> (</w:t>
      </w:r>
      <w:r w:rsidRPr="002B2029">
        <w:rPr>
          <w:rFonts w:ascii="Arial" w:hAnsi="Arial" w:cs="Arial"/>
          <w:sz w:val="20"/>
          <w:szCs w:val="20"/>
        </w:rPr>
        <w:t xml:space="preserve">co należy udokumentować </w:t>
      </w:r>
      <w:r>
        <w:rPr>
          <w:rFonts w:ascii="Arial" w:hAnsi="Arial" w:cs="Arial"/>
          <w:sz w:val="20"/>
          <w:szCs w:val="20"/>
        </w:rPr>
        <w:t>poprzez załączenie referencji potwierdzających ten fakt</w:t>
      </w:r>
      <w:r w:rsidR="00233EAE">
        <w:rPr>
          <w:rFonts w:ascii="Arial" w:hAnsi="Arial" w:cs="Arial"/>
          <w:sz w:val="20"/>
          <w:szCs w:val="20"/>
        </w:rPr>
        <w:t>)</w:t>
      </w:r>
      <w:r>
        <w:rPr>
          <w:rFonts w:ascii="Arial" w:hAnsi="Arial" w:cs="Arial"/>
          <w:sz w:val="20"/>
          <w:szCs w:val="20"/>
        </w:rPr>
        <w:t>.</w:t>
      </w:r>
      <w:r w:rsidR="00486501">
        <w:rPr>
          <w:rFonts w:ascii="Arial" w:hAnsi="Arial" w:cs="Arial"/>
          <w:sz w:val="20"/>
          <w:szCs w:val="20"/>
        </w:rPr>
        <w:t xml:space="preserve"> Weryfikacja na podstawie załączników złożonych wraz z ofertą.</w:t>
      </w:r>
    </w:p>
    <w:p w14:paraId="62C8536D" w14:textId="77777777" w:rsidR="005A7AEB" w:rsidRDefault="005A7AEB" w:rsidP="005A7AEB">
      <w:pPr>
        <w:spacing w:after="0" w:line="240" w:lineRule="auto"/>
        <w:jc w:val="both"/>
        <w:rPr>
          <w:rFonts w:ascii="Arial" w:hAnsi="Arial" w:cs="Arial"/>
          <w:sz w:val="20"/>
          <w:szCs w:val="20"/>
        </w:rPr>
      </w:pPr>
    </w:p>
    <w:p w14:paraId="6BA1A3C3" w14:textId="044ACB6F" w:rsidR="005A7AEB" w:rsidRPr="005A7AEB" w:rsidRDefault="005A7AEB" w:rsidP="005A7AEB">
      <w:pPr>
        <w:spacing w:after="0" w:line="240" w:lineRule="auto"/>
        <w:jc w:val="both"/>
        <w:rPr>
          <w:rFonts w:ascii="Arial" w:hAnsi="Arial" w:cs="Arial"/>
          <w:color w:val="215E99" w:themeColor="text2" w:themeTint="BF"/>
          <w:sz w:val="20"/>
          <w:szCs w:val="20"/>
        </w:rPr>
      </w:pPr>
      <w:r w:rsidRPr="005A7AEB">
        <w:rPr>
          <w:rFonts w:ascii="Arial" w:hAnsi="Arial" w:cs="Arial"/>
          <w:color w:val="215E99" w:themeColor="text2" w:themeTint="BF"/>
          <w:sz w:val="20"/>
          <w:szCs w:val="20"/>
        </w:rPr>
        <w:t>Potencjał techniczny</w:t>
      </w:r>
    </w:p>
    <w:p w14:paraId="2E878D78" w14:textId="528B1894" w:rsidR="002B2029" w:rsidRDefault="00486501" w:rsidP="005A7AEB">
      <w:pPr>
        <w:spacing w:after="0" w:line="240" w:lineRule="auto"/>
        <w:jc w:val="both"/>
        <w:rPr>
          <w:rFonts w:ascii="Arial" w:hAnsi="Arial" w:cs="Arial"/>
          <w:sz w:val="20"/>
          <w:szCs w:val="20"/>
        </w:rPr>
      </w:pPr>
      <w:r w:rsidRPr="00716613">
        <w:rPr>
          <w:rFonts w:ascii="Arial" w:hAnsi="Arial" w:cs="Arial"/>
          <w:sz w:val="20"/>
          <w:szCs w:val="20"/>
        </w:rPr>
        <w:t xml:space="preserve">Oferent zobowiązany jest do podpisania oświadczenia </w:t>
      </w:r>
      <w:r>
        <w:rPr>
          <w:rFonts w:ascii="Arial" w:hAnsi="Arial" w:cs="Arial"/>
          <w:sz w:val="20"/>
          <w:szCs w:val="20"/>
        </w:rPr>
        <w:t xml:space="preserve">zwartego w treści formularza ofertowego stanowiącego załącznik nr 1 od zapytania, zgodnie z którym </w:t>
      </w:r>
      <w:r w:rsidR="005A7AEB" w:rsidRPr="005A7AEB">
        <w:rPr>
          <w:rFonts w:ascii="Arial" w:hAnsi="Arial" w:cs="Arial"/>
          <w:sz w:val="20"/>
          <w:szCs w:val="20"/>
        </w:rPr>
        <w:t>posiada potencjał techniczny niezbędny do wykonania zamówienia zgodnie z treścią Zapytania Ofertowego.</w:t>
      </w:r>
      <w:r w:rsidRPr="00486501">
        <w:rPr>
          <w:rFonts w:ascii="Arial" w:hAnsi="Arial" w:cs="Arial"/>
          <w:sz w:val="20"/>
          <w:szCs w:val="20"/>
        </w:rPr>
        <w:t xml:space="preserve"> </w:t>
      </w:r>
      <w:r>
        <w:rPr>
          <w:rFonts w:ascii="Arial" w:hAnsi="Arial" w:cs="Arial"/>
          <w:sz w:val="20"/>
          <w:szCs w:val="20"/>
        </w:rPr>
        <w:t>Potwierdzenie spełnienia tego warunku następuje na podstawie złożonego oświadczenia.</w:t>
      </w:r>
    </w:p>
    <w:p w14:paraId="57198E22" w14:textId="77777777" w:rsidR="002B2029" w:rsidRDefault="002B2029" w:rsidP="002B2029">
      <w:pPr>
        <w:spacing w:after="0" w:line="240" w:lineRule="auto"/>
        <w:jc w:val="both"/>
        <w:rPr>
          <w:rFonts w:ascii="Arial" w:hAnsi="Arial" w:cs="Arial"/>
          <w:sz w:val="20"/>
          <w:szCs w:val="20"/>
        </w:rPr>
      </w:pPr>
    </w:p>
    <w:p w14:paraId="6537B263" w14:textId="77777777" w:rsidR="008652F6" w:rsidRDefault="008652F6" w:rsidP="002B2029">
      <w:pPr>
        <w:spacing w:after="0" w:line="240" w:lineRule="auto"/>
        <w:jc w:val="both"/>
        <w:rPr>
          <w:rFonts w:ascii="Arial" w:hAnsi="Arial" w:cs="Arial"/>
          <w:sz w:val="20"/>
          <w:szCs w:val="20"/>
        </w:rPr>
      </w:pPr>
    </w:p>
    <w:p w14:paraId="7575C436" w14:textId="77777777" w:rsidR="008652F6" w:rsidRDefault="008652F6" w:rsidP="002B2029">
      <w:pPr>
        <w:spacing w:after="0" w:line="240" w:lineRule="auto"/>
        <w:jc w:val="both"/>
        <w:rPr>
          <w:rFonts w:ascii="Arial" w:hAnsi="Arial" w:cs="Arial"/>
          <w:sz w:val="20"/>
          <w:szCs w:val="20"/>
        </w:rPr>
      </w:pPr>
    </w:p>
    <w:p w14:paraId="60628FD1" w14:textId="78B79E37" w:rsidR="005A7AEB" w:rsidRPr="005A7AEB" w:rsidRDefault="005A7AEB" w:rsidP="005A7AEB">
      <w:pPr>
        <w:spacing w:after="0" w:line="240" w:lineRule="auto"/>
        <w:rPr>
          <w:rFonts w:ascii="Arial" w:hAnsi="Arial" w:cs="Arial"/>
          <w:color w:val="215E99" w:themeColor="text2" w:themeTint="BF"/>
          <w:sz w:val="20"/>
          <w:szCs w:val="20"/>
        </w:rPr>
      </w:pPr>
      <w:r w:rsidRPr="00486501">
        <w:rPr>
          <w:rFonts w:ascii="Arial" w:hAnsi="Arial" w:cs="Arial"/>
          <w:color w:val="215E99" w:themeColor="text2" w:themeTint="BF"/>
          <w:sz w:val="20"/>
          <w:szCs w:val="20"/>
        </w:rPr>
        <w:t>O</w:t>
      </w:r>
      <w:r w:rsidRPr="005A7AEB">
        <w:rPr>
          <w:rFonts w:ascii="Arial" w:hAnsi="Arial" w:cs="Arial"/>
          <w:color w:val="215E99" w:themeColor="text2" w:themeTint="BF"/>
          <w:sz w:val="20"/>
          <w:szCs w:val="20"/>
        </w:rPr>
        <w:t>soby zdolne do wykonania zamówienia</w:t>
      </w:r>
    </w:p>
    <w:p w14:paraId="2EB4A707" w14:textId="3D3AD2DD" w:rsidR="005A7AEB" w:rsidRDefault="00486501" w:rsidP="00486501">
      <w:pPr>
        <w:spacing w:after="0" w:line="240" w:lineRule="auto"/>
        <w:jc w:val="both"/>
        <w:rPr>
          <w:rFonts w:ascii="Arial" w:hAnsi="Arial" w:cs="Arial"/>
          <w:sz w:val="20"/>
          <w:szCs w:val="20"/>
        </w:rPr>
      </w:pPr>
      <w:r w:rsidRPr="00716613">
        <w:rPr>
          <w:rFonts w:ascii="Arial" w:hAnsi="Arial" w:cs="Arial"/>
          <w:sz w:val="20"/>
          <w:szCs w:val="20"/>
        </w:rPr>
        <w:t xml:space="preserve">Oferent zobowiązany jest do podpisania oświadczenia </w:t>
      </w:r>
      <w:r>
        <w:rPr>
          <w:rFonts w:ascii="Arial" w:hAnsi="Arial" w:cs="Arial"/>
          <w:sz w:val="20"/>
          <w:szCs w:val="20"/>
        </w:rPr>
        <w:t>zwartego w treści formularza ofertowego stanowiącego załącznik nr 1 od zapytania, zgodnie z którym</w:t>
      </w:r>
      <w:r w:rsidR="005A7AEB" w:rsidRPr="005A7AEB">
        <w:rPr>
          <w:rFonts w:ascii="Arial" w:hAnsi="Arial" w:cs="Arial"/>
          <w:sz w:val="20"/>
          <w:szCs w:val="20"/>
        </w:rPr>
        <w:t xml:space="preserve"> posiada osoby zdolne do wykonania zamówienia zgodnie z treścią Zapytania ofertowego, tj. przeszkolone i uprawnione osoby</w:t>
      </w:r>
      <w:r>
        <w:rPr>
          <w:rFonts w:ascii="Arial" w:hAnsi="Arial" w:cs="Arial"/>
          <w:sz w:val="20"/>
          <w:szCs w:val="20"/>
        </w:rPr>
        <w:t xml:space="preserve">. Potwierdzenie spełnienia tego warunku następuje na podstawie złożonego oświadczenia. </w:t>
      </w:r>
      <w:r w:rsidR="005A7AEB" w:rsidRPr="005A7AEB">
        <w:rPr>
          <w:rFonts w:ascii="Arial" w:hAnsi="Arial" w:cs="Arial"/>
          <w:sz w:val="20"/>
          <w:szCs w:val="20"/>
        </w:rPr>
        <w:t xml:space="preserve">Zamawiający zastrzega sobie prawo do weryfikacji prawdziwości treści </w:t>
      </w:r>
      <w:r>
        <w:rPr>
          <w:rFonts w:ascii="Arial" w:hAnsi="Arial" w:cs="Arial"/>
          <w:sz w:val="20"/>
          <w:szCs w:val="20"/>
        </w:rPr>
        <w:t>złożonego oświadczenia.</w:t>
      </w:r>
    </w:p>
    <w:p w14:paraId="0EAD69A1" w14:textId="77777777" w:rsidR="004F5128" w:rsidRDefault="004F5128" w:rsidP="00486501">
      <w:pPr>
        <w:spacing w:after="0" w:line="240" w:lineRule="auto"/>
        <w:jc w:val="both"/>
        <w:rPr>
          <w:rFonts w:ascii="Arial" w:hAnsi="Arial" w:cs="Arial"/>
          <w:sz w:val="20"/>
          <w:szCs w:val="20"/>
        </w:rPr>
      </w:pPr>
    </w:p>
    <w:p w14:paraId="6349F8DF" w14:textId="774939E5" w:rsidR="005A7AEB" w:rsidRDefault="004F5128" w:rsidP="00267B1D">
      <w:pPr>
        <w:spacing w:after="0" w:line="240" w:lineRule="auto"/>
        <w:rPr>
          <w:rFonts w:ascii="Arial" w:hAnsi="Arial" w:cs="Arial"/>
          <w:color w:val="215E99" w:themeColor="text2" w:themeTint="BF"/>
          <w:sz w:val="20"/>
          <w:szCs w:val="20"/>
        </w:rPr>
      </w:pPr>
      <w:r w:rsidRPr="004F5128">
        <w:rPr>
          <w:rFonts w:ascii="Arial" w:hAnsi="Arial" w:cs="Arial"/>
          <w:color w:val="215E99" w:themeColor="text2" w:themeTint="BF"/>
          <w:sz w:val="20"/>
          <w:szCs w:val="20"/>
        </w:rPr>
        <w:t>Sytuacja ekonomiczna i finansowa</w:t>
      </w:r>
    </w:p>
    <w:p w14:paraId="0BDA1AFF" w14:textId="263BF821" w:rsidR="004F5128" w:rsidRPr="004F5128" w:rsidRDefault="004F5128" w:rsidP="004F5128">
      <w:pPr>
        <w:spacing w:after="0" w:line="240" w:lineRule="auto"/>
        <w:jc w:val="both"/>
        <w:rPr>
          <w:rFonts w:ascii="Arial" w:hAnsi="Arial" w:cs="Arial"/>
          <w:sz w:val="20"/>
          <w:szCs w:val="20"/>
        </w:rPr>
      </w:pPr>
      <w:r w:rsidRPr="004F5128">
        <w:rPr>
          <w:rFonts w:ascii="Arial" w:hAnsi="Arial" w:cs="Arial"/>
          <w:sz w:val="20"/>
          <w:szCs w:val="20"/>
        </w:rPr>
        <w:t xml:space="preserve">Oferent zobowiązany jest do podpisania oświadczenia zwartego w treści formularza ofertowego stanowiącego załącznik nr 1 od zapytania, zgodnie z którym znajduje się w sytuacji ekonomicznej i </w:t>
      </w:r>
      <w:r w:rsidRPr="004F5128">
        <w:rPr>
          <w:rFonts w:ascii="Arial" w:hAnsi="Arial" w:cs="Arial"/>
          <w:sz w:val="20"/>
          <w:szCs w:val="20"/>
        </w:rPr>
        <w:lastRenderedPageBreak/>
        <w:t>finansowej zapewniającej wykonanie zamówienia. Potwierdzenie spełnienia tego warunku następuje na podstawie złożonego oświadczenia.</w:t>
      </w:r>
    </w:p>
    <w:p w14:paraId="4304E0FD" w14:textId="77777777" w:rsidR="004F5128" w:rsidRPr="004F5128" w:rsidRDefault="004F5128" w:rsidP="00267B1D">
      <w:pPr>
        <w:spacing w:after="0" w:line="240" w:lineRule="auto"/>
        <w:rPr>
          <w:rFonts w:ascii="Arial" w:hAnsi="Arial" w:cs="Arial"/>
          <w:color w:val="215E99" w:themeColor="text2" w:themeTint="BF"/>
          <w:sz w:val="20"/>
          <w:szCs w:val="20"/>
        </w:rPr>
      </w:pPr>
    </w:p>
    <w:p w14:paraId="76BAD543" w14:textId="77777777" w:rsidR="005A7AEB" w:rsidRPr="00267B1D" w:rsidRDefault="005A7AEB" w:rsidP="00267B1D">
      <w:pPr>
        <w:spacing w:after="0" w:line="240" w:lineRule="auto"/>
        <w:rPr>
          <w:rFonts w:ascii="Arial" w:hAnsi="Arial" w:cs="Arial"/>
          <w:sz w:val="20"/>
          <w:szCs w:val="20"/>
        </w:rPr>
      </w:pPr>
    </w:p>
    <w:p w14:paraId="5E2F1833" w14:textId="77777777" w:rsidR="004F38C3" w:rsidRPr="00267B1D" w:rsidRDefault="004F38C3"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Lista wymaganych dokumentów/oświadczeń</w:t>
      </w:r>
    </w:p>
    <w:p w14:paraId="4FC03FF5"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Do oferty Wykonawca zobowiązany jest dołączyć następujące dokumenty i oświadczenia:</w:t>
      </w:r>
    </w:p>
    <w:p w14:paraId="1D6283A8" w14:textId="54C0F365" w:rsidR="004F38C3" w:rsidRDefault="004F38C3" w:rsidP="00267B1D">
      <w:pPr>
        <w:pStyle w:val="Akapitzlist"/>
        <w:numPr>
          <w:ilvl w:val="1"/>
          <w:numId w:val="21"/>
        </w:num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Formularz ofertowy</w:t>
      </w:r>
    </w:p>
    <w:p w14:paraId="67617BDA" w14:textId="6A65697D" w:rsidR="004F38C3" w:rsidRPr="002B2029" w:rsidRDefault="00233EAE" w:rsidP="00C0201E">
      <w:pPr>
        <w:pStyle w:val="Akapitzlist"/>
        <w:numPr>
          <w:ilvl w:val="1"/>
          <w:numId w:val="2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Referencje</w:t>
      </w:r>
      <w:r w:rsidRPr="00233EAE">
        <w:rPr>
          <w:rFonts w:ascii="Arial" w:hAnsi="Arial" w:cs="Arial"/>
          <w:color w:val="000000" w:themeColor="text1"/>
          <w:sz w:val="20"/>
          <w:szCs w:val="20"/>
        </w:rPr>
        <w:t xml:space="preserve"> </w:t>
      </w:r>
      <w:r>
        <w:rPr>
          <w:rFonts w:ascii="Arial" w:hAnsi="Arial" w:cs="Arial"/>
          <w:color w:val="000000" w:themeColor="text1"/>
          <w:sz w:val="20"/>
          <w:szCs w:val="20"/>
        </w:rPr>
        <w:t xml:space="preserve">potwierdzające, że </w:t>
      </w:r>
      <w:r w:rsidRPr="00233EAE">
        <w:rPr>
          <w:rFonts w:ascii="Arial" w:hAnsi="Arial" w:cs="Arial"/>
          <w:color w:val="000000" w:themeColor="text1"/>
          <w:sz w:val="20"/>
          <w:szCs w:val="20"/>
        </w:rPr>
        <w:t xml:space="preserve">w okresie ostatnich 2 lat przed upływem terminu składania ofert, a jeżeli okres prowadzenia działalności jest krótszy to w tym okresie, należycie wykonał min. 2 zlecenia polegające na dostawie i instalacji konstrukcji sali zabaw o wartości minimum 120 tys. zł każda z </w:t>
      </w:r>
      <w:r w:rsidR="00575B3C">
        <w:rPr>
          <w:rFonts w:ascii="Arial" w:hAnsi="Arial" w:cs="Arial"/>
          <w:color w:val="000000" w:themeColor="text1"/>
          <w:sz w:val="20"/>
          <w:szCs w:val="20"/>
        </w:rPr>
        <w:t xml:space="preserve">wykonanych </w:t>
      </w:r>
      <w:r w:rsidRPr="00233EAE">
        <w:rPr>
          <w:rFonts w:ascii="Arial" w:hAnsi="Arial" w:cs="Arial"/>
          <w:color w:val="000000" w:themeColor="text1"/>
          <w:sz w:val="20"/>
          <w:szCs w:val="20"/>
        </w:rPr>
        <w:t>instalacji</w:t>
      </w:r>
      <w:r w:rsidR="00575B3C">
        <w:rPr>
          <w:rFonts w:ascii="Arial" w:hAnsi="Arial" w:cs="Arial"/>
          <w:color w:val="000000" w:themeColor="text1"/>
          <w:sz w:val="20"/>
          <w:szCs w:val="20"/>
        </w:rPr>
        <w:t>.</w:t>
      </w:r>
    </w:p>
    <w:p w14:paraId="21D94066" w14:textId="77777777" w:rsidR="004F38C3" w:rsidRPr="00267B1D" w:rsidRDefault="004F38C3" w:rsidP="00267B1D">
      <w:pPr>
        <w:pStyle w:val="Akapitzlist"/>
        <w:numPr>
          <w:ilvl w:val="1"/>
          <w:numId w:val="21"/>
        </w:num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Aktualny dokument rejestrowy potwierdzający sposób reprezentacji wykonawcy i pozwalający na stwierdzenie, że oferta została podpisana przez osobę/osoby uprawnione do składania oświadczeń woli w imieniu Wykonawcy np. odpis z CEIDG/KRS</w:t>
      </w:r>
    </w:p>
    <w:p w14:paraId="57E24CE6" w14:textId="77777777" w:rsidR="004F38C3" w:rsidRPr="00267B1D" w:rsidRDefault="004F38C3" w:rsidP="00267B1D">
      <w:pPr>
        <w:pStyle w:val="Akapitzlist"/>
        <w:numPr>
          <w:ilvl w:val="1"/>
          <w:numId w:val="21"/>
        </w:num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 xml:space="preserve">Oświadczenie wymagane od Wykonawcy w zakresie wypełnienia obowiązków informacyjnych wynikających z RODO (stanowiące część formularza ofertowego). </w:t>
      </w:r>
    </w:p>
    <w:p w14:paraId="1FACF93C" w14:textId="77777777" w:rsidR="004F38C3" w:rsidRPr="00267B1D" w:rsidRDefault="004F38C3" w:rsidP="00267B1D">
      <w:pPr>
        <w:pStyle w:val="Akapitzlist"/>
        <w:numPr>
          <w:ilvl w:val="1"/>
          <w:numId w:val="21"/>
        </w:numPr>
        <w:spacing w:after="0" w:line="240" w:lineRule="auto"/>
        <w:jc w:val="both"/>
        <w:rPr>
          <w:rFonts w:ascii="Arial" w:hAnsi="Arial" w:cs="Arial"/>
          <w:sz w:val="20"/>
          <w:szCs w:val="20"/>
        </w:rPr>
      </w:pPr>
      <w:r w:rsidRPr="00267B1D">
        <w:rPr>
          <w:rFonts w:ascii="Arial" w:hAnsi="Arial" w:cs="Arial"/>
          <w:sz w:val="20"/>
          <w:szCs w:val="20"/>
        </w:rPr>
        <w:t xml:space="preserve">Pełnomocnictwo – jeżeli ofertę podpisuje osoba upoważniona. </w:t>
      </w:r>
    </w:p>
    <w:p w14:paraId="49E238EE" w14:textId="77777777" w:rsidR="004F38C3" w:rsidRPr="00267B1D" w:rsidRDefault="004F38C3" w:rsidP="00267B1D">
      <w:p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06AEDCE7" w14:textId="77777777" w:rsidR="004F38C3" w:rsidRPr="00267B1D" w:rsidRDefault="004F38C3" w:rsidP="00267B1D">
      <w:p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7D5D469B" w14:textId="77777777" w:rsidR="004F38C3" w:rsidRPr="00267B1D" w:rsidRDefault="004F38C3" w:rsidP="00267B1D">
      <w:p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W przypadku przedstawienia kserokopii poświadczonych za zgodność z oryginałem wybrany Wykonawca może zostać zobowiązany przed podpisaniem umowy do przedstawienia oryginałów tych dokumentów.</w:t>
      </w:r>
    </w:p>
    <w:p w14:paraId="7E6AAD74" w14:textId="77777777" w:rsidR="004F38C3" w:rsidRPr="00267B1D" w:rsidRDefault="004F38C3" w:rsidP="00267B1D">
      <w:pPr>
        <w:spacing w:after="0" w:line="240" w:lineRule="auto"/>
        <w:jc w:val="both"/>
        <w:rPr>
          <w:rFonts w:ascii="Arial" w:hAnsi="Arial" w:cs="Arial"/>
          <w:color w:val="000000" w:themeColor="text1"/>
          <w:sz w:val="20"/>
          <w:szCs w:val="20"/>
        </w:rPr>
      </w:pPr>
      <w:r w:rsidRPr="00267B1D">
        <w:rPr>
          <w:rFonts w:ascii="Arial" w:hAnsi="Arial" w:cs="Arial"/>
          <w:color w:val="000000" w:themeColor="text1"/>
          <w:sz w:val="20"/>
          <w:szCs w:val="20"/>
        </w:rPr>
        <w:t>Zamawiający na etapie przed podpisaniem umowy z wybranym w postępowaniu ofertowym Wykonawcą, może żądać przedstawienia od Wykonawcy dodatkowych dokumentów potwierdzających zgodność oświadczeń ze stanem faktycznym.</w:t>
      </w:r>
    </w:p>
    <w:p w14:paraId="5D8D32CD" w14:textId="77777777" w:rsidR="004F38C3" w:rsidRPr="00267B1D" w:rsidRDefault="004F38C3" w:rsidP="00267B1D">
      <w:pPr>
        <w:spacing w:after="0" w:line="240" w:lineRule="auto"/>
        <w:jc w:val="both"/>
        <w:rPr>
          <w:rFonts w:ascii="Arial" w:hAnsi="Arial" w:cs="Arial"/>
          <w:sz w:val="20"/>
          <w:szCs w:val="20"/>
        </w:rPr>
      </w:pPr>
      <w:r w:rsidRPr="00267B1D">
        <w:rPr>
          <w:rFonts w:ascii="Arial" w:hAnsi="Arial" w:cs="Arial"/>
          <w:sz w:val="20"/>
          <w:szCs w:val="20"/>
        </w:rPr>
        <w:t>Dokumenty wydane w językach innych niż polski należy przedłożyć wraz z tłumaczeniem na język polski. Zamawiający nie wymaga tłumaczenia przysięgłego.</w:t>
      </w:r>
    </w:p>
    <w:p w14:paraId="0CE2BF76" w14:textId="77777777" w:rsidR="004F38C3" w:rsidRPr="00267B1D" w:rsidRDefault="004F38C3" w:rsidP="00267B1D">
      <w:pPr>
        <w:spacing w:after="0" w:line="240" w:lineRule="auto"/>
        <w:jc w:val="both"/>
        <w:rPr>
          <w:rFonts w:ascii="Arial" w:hAnsi="Arial" w:cs="Arial"/>
          <w:sz w:val="20"/>
          <w:szCs w:val="20"/>
        </w:rPr>
      </w:pPr>
      <w:r w:rsidRPr="00267B1D">
        <w:rPr>
          <w:rFonts w:ascii="Arial" w:hAnsi="Arial" w:cs="Arial"/>
          <w:sz w:val="20"/>
          <w:szCs w:val="20"/>
        </w:rPr>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71D7D54D" w14:textId="77777777" w:rsidR="004F38C3" w:rsidRPr="00267B1D" w:rsidRDefault="004F38C3" w:rsidP="00267B1D">
      <w:pPr>
        <w:spacing w:after="0" w:line="240" w:lineRule="auto"/>
        <w:jc w:val="both"/>
        <w:rPr>
          <w:rFonts w:ascii="Arial" w:hAnsi="Arial" w:cs="Arial"/>
          <w:sz w:val="20"/>
          <w:szCs w:val="20"/>
        </w:rPr>
      </w:pPr>
      <w:r w:rsidRPr="00267B1D">
        <w:rPr>
          <w:rFonts w:ascii="Arial" w:hAnsi="Arial" w:cs="Arial"/>
          <w:sz w:val="20"/>
          <w:szCs w:val="20"/>
        </w:rPr>
        <w:t xml:space="preserve">W przypadku nie załączenia do oferty wymaganych dokumentów Zamawiający dopuszcza jednokrotne wezwanie do złożenia lub uzupełnienia wymaganych dokumentów.  </w:t>
      </w:r>
    </w:p>
    <w:p w14:paraId="001ED719" w14:textId="77777777" w:rsidR="004F38C3" w:rsidRPr="00267B1D" w:rsidRDefault="004F38C3" w:rsidP="00267B1D">
      <w:pPr>
        <w:spacing w:after="0" w:line="240" w:lineRule="auto"/>
        <w:rPr>
          <w:rFonts w:ascii="Arial" w:hAnsi="Arial" w:cs="Arial"/>
          <w:sz w:val="20"/>
          <w:szCs w:val="20"/>
        </w:rPr>
      </w:pPr>
    </w:p>
    <w:p w14:paraId="3A2E91C1" w14:textId="77777777" w:rsidR="004F38C3" w:rsidRPr="00267B1D" w:rsidRDefault="004F38C3"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Dodatkowe warunki udziału</w:t>
      </w:r>
    </w:p>
    <w:p w14:paraId="279A7162"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 xml:space="preserve">Zamawiający nie formułuje warunku w tym zakresie. </w:t>
      </w:r>
    </w:p>
    <w:p w14:paraId="6C6A403F" w14:textId="77777777" w:rsidR="00A158FA" w:rsidRDefault="00A158FA" w:rsidP="00267B1D">
      <w:pPr>
        <w:pStyle w:val="Nagwek2"/>
        <w:spacing w:before="0" w:after="0" w:line="240" w:lineRule="auto"/>
        <w:rPr>
          <w:rFonts w:ascii="Arial" w:hAnsi="Arial" w:cs="Arial"/>
          <w:color w:val="215E99" w:themeColor="text2" w:themeTint="BF"/>
          <w:sz w:val="28"/>
          <w:szCs w:val="28"/>
        </w:rPr>
      </w:pPr>
    </w:p>
    <w:p w14:paraId="64A8F11D" w14:textId="795FD48E" w:rsidR="004F38C3" w:rsidRPr="00267B1D" w:rsidRDefault="004F38C3"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Kryteria oceny ofert i ich wagi punktowe</w:t>
      </w:r>
    </w:p>
    <w:p w14:paraId="4036D029"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Ustala się następujące kryteria oceny ofert (1% = 1 pkt):</w:t>
      </w:r>
    </w:p>
    <w:p w14:paraId="11DC7A95" w14:textId="37B8475F" w:rsidR="004F38C3" w:rsidRDefault="004F38C3" w:rsidP="00267B1D">
      <w:pPr>
        <w:pStyle w:val="Akapitzlist"/>
        <w:numPr>
          <w:ilvl w:val="0"/>
          <w:numId w:val="22"/>
        </w:numPr>
        <w:spacing w:after="0" w:line="240" w:lineRule="auto"/>
        <w:rPr>
          <w:rFonts w:ascii="Arial" w:hAnsi="Arial" w:cs="Arial"/>
          <w:sz w:val="20"/>
          <w:szCs w:val="20"/>
        </w:rPr>
      </w:pPr>
      <w:r w:rsidRPr="00267B1D">
        <w:rPr>
          <w:rFonts w:ascii="Arial" w:hAnsi="Arial" w:cs="Arial"/>
          <w:sz w:val="20"/>
          <w:szCs w:val="20"/>
        </w:rPr>
        <w:t>Cena</w:t>
      </w:r>
      <w:r w:rsidR="00A158FA">
        <w:rPr>
          <w:rFonts w:ascii="Arial" w:hAnsi="Arial" w:cs="Arial"/>
          <w:sz w:val="20"/>
          <w:szCs w:val="20"/>
        </w:rPr>
        <w:t xml:space="preserve">: </w:t>
      </w:r>
      <w:r w:rsidR="00233EAE">
        <w:rPr>
          <w:rFonts w:ascii="Arial" w:hAnsi="Arial" w:cs="Arial"/>
          <w:sz w:val="20"/>
          <w:szCs w:val="20"/>
        </w:rPr>
        <w:t>8</w:t>
      </w:r>
      <w:r w:rsidRPr="00267B1D">
        <w:rPr>
          <w:rFonts w:ascii="Arial" w:hAnsi="Arial" w:cs="Arial"/>
          <w:sz w:val="20"/>
          <w:szCs w:val="20"/>
        </w:rPr>
        <w:t>0 %</w:t>
      </w:r>
    </w:p>
    <w:p w14:paraId="7379421F" w14:textId="3AFD31A6" w:rsidR="00544A9F" w:rsidRPr="00267B1D" w:rsidRDefault="00544A9F" w:rsidP="00267B1D">
      <w:pPr>
        <w:pStyle w:val="Akapitzlist"/>
        <w:numPr>
          <w:ilvl w:val="0"/>
          <w:numId w:val="22"/>
        </w:numPr>
        <w:spacing w:after="0" w:line="240" w:lineRule="auto"/>
        <w:rPr>
          <w:rFonts w:ascii="Arial" w:hAnsi="Arial" w:cs="Arial"/>
          <w:sz w:val="20"/>
          <w:szCs w:val="20"/>
        </w:rPr>
      </w:pPr>
      <w:r>
        <w:rPr>
          <w:rFonts w:ascii="Arial" w:hAnsi="Arial" w:cs="Arial"/>
          <w:sz w:val="20"/>
          <w:szCs w:val="20"/>
        </w:rPr>
        <w:t xml:space="preserve">Okres Gwarancji: </w:t>
      </w:r>
      <w:r w:rsidR="00233EAE">
        <w:rPr>
          <w:rFonts w:ascii="Arial" w:hAnsi="Arial" w:cs="Arial"/>
          <w:sz w:val="20"/>
          <w:szCs w:val="20"/>
        </w:rPr>
        <w:t>2</w:t>
      </w:r>
      <w:r>
        <w:rPr>
          <w:rFonts w:ascii="Arial" w:hAnsi="Arial" w:cs="Arial"/>
          <w:sz w:val="20"/>
          <w:szCs w:val="20"/>
        </w:rPr>
        <w:t>0%</w:t>
      </w:r>
    </w:p>
    <w:p w14:paraId="525756C2" w14:textId="77777777" w:rsidR="004F38C3" w:rsidRPr="00267B1D" w:rsidRDefault="004F38C3" w:rsidP="00267B1D">
      <w:pPr>
        <w:spacing w:after="0" w:line="240" w:lineRule="auto"/>
        <w:rPr>
          <w:rFonts w:ascii="Arial" w:hAnsi="Arial" w:cs="Arial"/>
          <w:sz w:val="20"/>
          <w:szCs w:val="20"/>
        </w:rPr>
      </w:pPr>
    </w:p>
    <w:p w14:paraId="720DD11D" w14:textId="171C36FB" w:rsidR="00544A9F" w:rsidRPr="00544A9F" w:rsidRDefault="004F38C3" w:rsidP="00544A9F">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 xml:space="preserve">Sposób przyznawania punktacji </w:t>
      </w:r>
    </w:p>
    <w:p w14:paraId="10135EC2" w14:textId="77777777" w:rsidR="00544A9F" w:rsidRDefault="00544A9F" w:rsidP="00267B1D">
      <w:pPr>
        <w:pStyle w:val="Nagwek3"/>
        <w:spacing w:before="0" w:after="0" w:line="240" w:lineRule="auto"/>
        <w:rPr>
          <w:rFonts w:ascii="Arial" w:hAnsi="Arial" w:cs="Arial"/>
          <w:color w:val="215E99" w:themeColor="text2" w:themeTint="BF"/>
        </w:rPr>
      </w:pPr>
    </w:p>
    <w:p w14:paraId="7CC29EB9" w14:textId="348BAAFC" w:rsidR="004F38C3" w:rsidRDefault="004F38C3" w:rsidP="00267B1D">
      <w:pPr>
        <w:pStyle w:val="Nagwek3"/>
        <w:spacing w:before="0" w:after="0" w:line="240" w:lineRule="auto"/>
        <w:rPr>
          <w:rFonts w:ascii="Arial" w:hAnsi="Arial" w:cs="Arial"/>
          <w:color w:val="215E99" w:themeColor="text2" w:themeTint="BF"/>
        </w:rPr>
      </w:pPr>
      <w:r w:rsidRPr="00267B1D">
        <w:rPr>
          <w:rFonts w:ascii="Arial" w:hAnsi="Arial" w:cs="Arial"/>
          <w:color w:val="215E99" w:themeColor="text2" w:themeTint="BF"/>
        </w:rPr>
        <w:t>Cena netto</w:t>
      </w:r>
      <w:r w:rsidR="00544A9F">
        <w:rPr>
          <w:rFonts w:ascii="Arial" w:hAnsi="Arial" w:cs="Arial"/>
          <w:color w:val="215E99" w:themeColor="text2" w:themeTint="BF"/>
        </w:rPr>
        <w:t xml:space="preserve"> (PLN)</w:t>
      </w:r>
      <w:r w:rsidR="008921D6">
        <w:rPr>
          <w:rFonts w:ascii="Arial" w:hAnsi="Arial" w:cs="Arial"/>
          <w:color w:val="215E99" w:themeColor="text2" w:themeTint="BF"/>
        </w:rPr>
        <w:t xml:space="preserve"> </w:t>
      </w:r>
    </w:p>
    <w:p w14:paraId="59FB0D8D" w14:textId="77777777" w:rsidR="00544A9F" w:rsidRDefault="00544A9F" w:rsidP="00544A9F"/>
    <w:p w14:paraId="30BB4FE2" w14:textId="5D1F3656" w:rsidR="008921D6" w:rsidRPr="00544A9F" w:rsidRDefault="008921D6" w:rsidP="00544A9F">
      <w:r>
        <w:t xml:space="preserve">Cena netto - waga </w:t>
      </w:r>
      <w:r w:rsidR="00233EAE">
        <w:t>8</w:t>
      </w:r>
      <w:r>
        <w:t>0%</w:t>
      </w:r>
    </w:p>
    <w:p w14:paraId="51502BFF" w14:textId="004B3459" w:rsidR="004F38C3" w:rsidRPr="00A158FA" w:rsidRDefault="004F38C3" w:rsidP="00267B1D">
      <w:pPr>
        <w:pStyle w:val="Akapitzlist"/>
        <w:numPr>
          <w:ilvl w:val="0"/>
          <w:numId w:val="23"/>
        </w:numPr>
        <w:spacing w:after="0" w:line="240" w:lineRule="auto"/>
        <w:jc w:val="both"/>
        <w:rPr>
          <w:rFonts w:ascii="Arial" w:hAnsi="Arial" w:cs="Arial"/>
          <w:sz w:val="20"/>
          <w:szCs w:val="20"/>
        </w:rPr>
      </w:pPr>
      <w:r w:rsidRPr="00A158FA">
        <w:rPr>
          <w:rFonts w:ascii="Arial" w:hAnsi="Arial" w:cs="Arial"/>
          <w:sz w:val="20"/>
          <w:szCs w:val="20"/>
        </w:rPr>
        <w:t>Wykonawca określi cenę oferty w Formularzu oferty.</w:t>
      </w:r>
    </w:p>
    <w:p w14:paraId="0BB4BB2B" w14:textId="77777777" w:rsidR="004F38C3" w:rsidRPr="00A158FA" w:rsidRDefault="004F38C3" w:rsidP="00267B1D">
      <w:pPr>
        <w:pStyle w:val="Akapitzlist"/>
        <w:numPr>
          <w:ilvl w:val="0"/>
          <w:numId w:val="23"/>
        </w:numPr>
        <w:spacing w:after="0" w:line="240" w:lineRule="auto"/>
        <w:jc w:val="both"/>
        <w:rPr>
          <w:rFonts w:ascii="Arial" w:hAnsi="Arial" w:cs="Arial"/>
          <w:sz w:val="20"/>
          <w:szCs w:val="20"/>
        </w:rPr>
      </w:pPr>
      <w:r w:rsidRPr="00A158FA">
        <w:rPr>
          <w:rFonts w:ascii="Arial" w:hAnsi="Arial" w:cs="Arial"/>
          <w:sz w:val="20"/>
          <w:szCs w:val="20"/>
        </w:rPr>
        <w:t>Zamawiający do oceny przyjmie cenę netto.</w:t>
      </w:r>
    </w:p>
    <w:p w14:paraId="2F7D18D2" w14:textId="77777777" w:rsidR="004F38C3" w:rsidRPr="00A158FA" w:rsidRDefault="004F38C3" w:rsidP="00267B1D">
      <w:pPr>
        <w:pStyle w:val="Akapitzlist"/>
        <w:numPr>
          <w:ilvl w:val="0"/>
          <w:numId w:val="23"/>
        </w:numPr>
        <w:spacing w:after="0" w:line="240" w:lineRule="auto"/>
        <w:jc w:val="both"/>
        <w:rPr>
          <w:rFonts w:ascii="Arial" w:hAnsi="Arial" w:cs="Arial"/>
          <w:sz w:val="20"/>
          <w:szCs w:val="20"/>
        </w:rPr>
      </w:pPr>
      <w:r w:rsidRPr="00A158FA">
        <w:rPr>
          <w:rFonts w:ascii="Arial" w:hAnsi="Arial" w:cs="Arial"/>
          <w:sz w:val="20"/>
          <w:szCs w:val="20"/>
        </w:rPr>
        <w:t xml:space="preserve">Wykonawca musi podać cenę oferty w Polskich Złotych (PLN). Oferty złożone w innej walucie zostaną odrzucone. </w:t>
      </w:r>
    </w:p>
    <w:p w14:paraId="6D2DEC9B" w14:textId="249AEB06" w:rsidR="004F38C3" w:rsidRPr="00A158FA" w:rsidRDefault="004F38C3" w:rsidP="00267B1D">
      <w:pPr>
        <w:pStyle w:val="Akapitzlist"/>
        <w:numPr>
          <w:ilvl w:val="0"/>
          <w:numId w:val="23"/>
        </w:numPr>
        <w:spacing w:after="0" w:line="240" w:lineRule="auto"/>
        <w:jc w:val="both"/>
        <w:rPr>
          <w:rFonts w:ascii="Arial" w:hAnsi="Arial" w:cs="Arial"/>
          <w:sz w:val="20"/>
          <w:szCs w:val="20"/>
        </w:rPr>
      </w:pPr>
      <w:r w:rsidRPr="00A158FA">
        <w:rPr>
          <w:rFonts w:ascii="Arial" w:hAnsi="Arial" w:cs="Arial"/>
          <w:sz w:val="20"/>
          <w:szCs w:val="20"/>
        </w:rPr>
        <w:lastRenderedPageBreak/>
        <w:t>Cena oferty powinna obejmować wszystkie elementy cenotwórcze realizacji zamówienia, warunki i obowiązki</w:t>
      </w:r>
      <w:r w:rsidR="00A158FA" w:rsidRPr="00A158FA">
        <w:rPr>
          <w:rFonts w:ascii="Arial" w:hAnsi="Arial" w:cs="Arial"/>
          <w:sz w:val="20"/>
          <w:szCs w:val="20"/>
        </w:rPr>
        <w:t xml:space="preserve"> określone w Zapytaniu </w:t>
      </w:r>
      <w:r w:rsidR="002A395C" w:rsidRPr="00A158FA">
        <w:rPr>
          <w:rFonts w:ascii="Arial" w:hAnsi="Arial" w:cs="Arial"/>
          <w:sz w:val="20"/>
          <w:szCs w:val="20"/>
        </w:rPr>
        <w:t>Ofertowym</w:t>
      </w:r>
      <w:r w:rsidRPr="00A158FA">
        <w:rPr>
          <w:rFonts w:ascii="Arial" w:hAnsi="Arial" w:cs="Arial"/>
          <w:sz w:val="20"/>
          <w:szCs w:val="20"/>
        </w:rPr>
        <w:t>, oraz musi zawierać wszelkie opłaty publicznoprawne.</w:t>
      </w:r>
    </w:p>
    <w:p w14:paraId="520F407F" w14:textId="353B917E" w:rsidR="00A158FA" w:rsidRPr="00A158FA" w:rsidRDefault="004F38C3" w:rsidP="00A158FA">
      <w:pPr>
        <w:pStyle w:val="Akapitzlist"/>
        <w:numPr>
          <w:ilvl w:val="0"/>
          <w:numId w:val="23"/>
        </w:numPr>
        <w:spacing w:after="0" w:line="240" w:lineRule="auto"/>
        <w:jc w:val="both"/>
        <w:rPr>
          <w:rFonts w:ascii="Arial" w:hAnsi="Arial" w:cs="Arial"/>
          <w:sz w:val="20"/>
          <w:szCs w:val="20"/>
        </w:rPr>
      </w:pPr>
      <w:r w:rsidRPr="00A158FA">
        <w:rPr>
          <w:rFonts w:ascii="Arial" w:hAnsi="Arial" w:cs="Arial"/>
          <w:sz w:val="20"/>
          <w:szCs w:val="20"/>
        </w:rPr>
        <w:t>Cena oferty powinna być wyrażona z dokładnością do dwóch miejsc po przecinku.</w:t>
      </w:r>
    </w:p>
    <w:p w14:paraId="02126342" w14:textId="77777777" w:rsidR="004F38C3" w:rsidRPr="00A158FA" w:rsidRDefault="004F38C3" w:rsidP="00267B1D">
      <w:pPr>
        <w:pStyle w:val="Akapitzlist"/>
        <w:numPr>
          <w:ilvl w:val="0"/>
          <w:numId w:val="23"/>
        </w:numPr>
        <w:spacing w:after="0" w:line="240" w:lineRule="auto"/>
        <w:jc w:val="both"/>
        <w:rPr>
          <w:rFonts w:ascii="Arial" w:hAnsi="Arial" w:cs="Arial"/>
          <w:sz w:val="20"/>
          <w:szCs w:val="20"/>
        </w:rPr>
      </w:pPr>
      <w:r w:rsidRPr="00A158FA">
        <w:rPr>
          <w:rFonts w:ascii="Arial" w:hAnsi="Arial" w:cs="Arial"/>
          <w:sz w:val="20"/>
          <w:szCs w:val="20"/>
        </w:rPr>
        <w:t>Zamawiający dokona oceny kryterium wg następującego wzoru:</w:t>
      </w:r>
    </w:p>
    <w:p w14:paraId="387C153B" w14:textId="77777777" w:rsidR="00544A9F" w:rsidRPr="00544A9F" w:rsidRDefault="00544A9F" w:rsidP="00267B1D">
      <w:pPr>
        <w:spacing w:after="0" w:line="240" w:lineRule="auto"/>
        <w:ind w:left="709"/>
        <w:jc w:val="both"/>
        <w:rPr>
          <w:rFonts w:ascii="Arial" w:eastAsiaTheme="minorEastAsia" w:hAnsi="Arial" w:cs="Arial"/>
          <w:sz w:val="20"/>
          <w:szCs w:val="20"/>
        </w:rPr>
      </w:pPr>
      <w:bookmarkStart w:id="2" w:name="_Hlk129173166"/>
    </w:p>
    <w:p w14:paraId="30F58E5C" w14:textId="479990DB" w:rsidR="00544A9F" w:rsidRPr="00544A9F" w:rsidRDefault="00544A9F" w:rsidP="00544A9F">
      <w:pPr>
        <w:spacing w:after="0" w:line="240" w:lineRule="auto"/>
        <w:ind w:left="709"/>
        <w:jc w:val="both"/>
        <w:rPr>
          <w:rFonts w:ascii="Arial" w:hAnsi="Arial" w:cs="Arial"/>
          <w:bCs/>
          <w:i/>
          <w:iCs/>
          <w:sz w:val="20"/>
          <w:szCs w:val="20"/>
        </w:rPr>
      </w:pPr>
      <w:r w:rsidRPr="00544A9F">
        <w:rPr>
          <w:rFonts w:ascii="Arial" w:hAnsi="Arial" w:cs="Arial"/>
          <w:bCs/>
          <w:i/>
          <w:iCs/>
          <w:sz w:val="20"/>
          <w:szCs w:val="20"/>
        </w:rPr>
        <w:t>                                         </w:t>
      </w:r>
      <w:r>
        <w:rPr>
          <w:rFonts w:ascii="Arial" w:hAnsi="Arial" w:cs="Arial"/>
          <w:bCs/>
          <w:i/>
          <w:iCs/>
          <w:sz w:val="20"/>
          <w:szCs w:val="20"/>
        </w:rPr>
        <w:tab/>
      </w:r>
      <w:r w:rsidRPr="00544A9F">
        <w:rPr>
          <w:rFonts w:ascii="Arial" w:hAnsi="Arial" w:cs="Arial"/>
          <w:bCs/>
          <w:i/>
          <w:iCs/>
          <w:sz w:val="20"/>
          <w:szCs w:val="20"/>
        </w:rPr>
        <w:t>C</w:t>
      </w:r>
      <w:r>
        <w:rPr>
          <w:rFonts w:ascii="Arial" w:hAnsi="Arial" w:cs="Arial"/>
          <w:bCs/>
          <w:i/>
          <w:iCs/>
          <w:sz w:val="20"/>
          <w:szCs w:val="20"/>
        </w:rPr>
        <w:t>min</w:t>
      </w:r>
    </w:p>
    <w:p w14:paraId="5763233B" w14:textId="3C775105" w:rsidR="00544A9F" w:rsidRPr="00544A9F" w:rsidRDefault="00544A9F" w:rsidP="00544A9F">
      <w:pPr>
        <w:spacing w:after="0" w:line="240" w:lineRule="auto"/>
        <w:ind w:left="709"/>
        <w:jc w:val="both"/>
        <w:rPr>
          <w:rFonts w:ascii="Arial" w:hAnsi="Arial" w:cs="Arial"/>
          <w:bCs/>
          <w:i/>
          <w:iCs/>
          <w:sz w:val="20"/>
          <w:szCs w:val="20"/>
        </w:rPr>
      </w:pPr>
      <w:r w:rsidRPr="00544A9F">
        <w:rPr>
          <w:rFonts w:ascii="Arial" w:hAnsi="Arial" w:cs="Arial"/>
          <w:bCs/>
          <w:i/>
          <w:iCs/>
          <w:sz w:val="20"/>
          <w:szCs w:val="20"/>
        </w:rPr>
        <w:t>                                    C</w:t>
      </w:r>
      <w:r>
        <w:rPr>
          <w:rFonts w:ascii="Arial" w:hAnsi="Arial" w:cs="Arial"/>
          <w:bCs/>
          <w:i/>
          <w:iCs/>
          <w:sz w:val="20"/>
          <w:szCs w:val="20"/>
        </w:rPr>
        <w:t>o</w:t>
      </w:r>
      <w:r w:rsidRPr="00544A9F">
        <w:rPr>
          <w:rFonts w:ascii="Arial" w:hAnsi="Arial" w:cs="Arial"/>
          <w:bCs/>
          <w:i/>
          <w:iCs/>
          <w:sz w:val="20"/>
          <w:szCs w:val="20"/>
        </w:rPr>
        <w:t xml:space="preserve"> = ------------------- x </w:t>
      </w:r>
      <w:r w:rsidR="00233EAE">
        <w:rPr>
          <w:rFonts w:ascii="Arial" w:hAnsi="Arial" w:cs="Arial"/>
          <w:bCs/>
          <w:i/>
          <w:iCs/>
          <w:sz w:val="20"/>
          <w:szCs w:val="20"/>
        </w:rPr>
        <w:t>8</w:t>
      </w:r>
      <w:r w:rsidRPr="00544A9F">
        <w:rPr>
          <w:rFonts w:ascii="Arial" w:hAnsi="Arial" w:cs="Arial"/>
          <w:bCs/>
          <w:i/>
          <w:iCs/>
          <w:sz w:val="20"/>
          <w:szCs w:val="20"/>
        </w:rPr>
        <w:t>0</w:t>
      </w:r>
    </w:p>
    <w:p w14:paraId="114B7709" w14:textId="0AED0850" w:rsidR="00544A9F" w:rsidRPr="00544A9F" w:rsidRDefault="00544A9F" w:rsidP="00544A9F">
      <w:pPr>
        <w:spacing w:after="0" w:line="240" w:lineRule="auto"/>
        <w:ind w:left="709"/>
        <w:jc w:val="both"/>
        <w:rPr>
          <w:rFonts w:ascii="Arial" w:hAnsi="Arial" w:cs="Arial"/>
          <w:bCs/>
          <w:i/>
          <w:iCs/>
          <w:sz w:val="20"/>
          <w:szCs w:val="20"/>
        </w:rPr>
      </w:pPr>
      <w:r w:rsidRPr="00544A9F">
        <w:rPr>
          <w:rFonts w:ascii="Arial" w:hAnsi="Arial" w:cs="Arial"/>
          <w:bCs/>
          <w:i/>
          <w:iCs/>
          <w:sz w:val="20"/>
          <w:szCs w:val="20"/>
        </w:rPr>
        <w:t>                                                    C</w:t>
      </w:r>
      <w:r>
        <w:rPr>
          <w:rFonts w:ascii="Arial" w:hAnsi="Arial" w:cs="Arial"/>
          <w:bCs/>
          <w:i/>
          <w:iCs/>
          <w:sz w:val="20"/>
          <w:szCs w:val="20"/>
        </w:rPr>
        <w:t>b</w:t>
      </w:r>
    </w:p>
    <w:p w14:paraId="477A3824" w14:textId="77777777" w:rsidR="00544A9F" w:rsidRDefault="00544A9F" w:rsidP="00267B1D">
      <w:pPr>
        <w:spacing w:after="0" w:line="240" w:lineRule="auto"/>
        <w:ind w:left="709"/>
        <w:jc w:val="both"/>
        <w:rPr>
          <w:rFonts w:ascii="Arial" w:hAnsi="Arial" w:cs="Arial"/>
          <w:i/>
          <w:iCs/>
          <w:sz w:val="20"/>
          <w:szCs w:val="20"/>
        </w:rPr>
      </w:pPr>
    </w:p>
    <w:p w14:paraId="46FF564E" w14:textId="77777777" w:rsidR="00544A9F" w:rsidRDefault="00544A9F" w:rsidP="00267B1D">
      <w:pPr>
        <w:spacing w:after="0" w:line="240" w:lineRule="auto"/>
        <w:ind w:left="709"/>
        <w:jc w:val="both"/>
        <w:rPr>
          <w:rFonts w:ascii="Arial" w:hAnsi="Arial" w:cs="Arial"/>
          <w:i/>
          <w:iCs/>
          <w:sz w:val="20"/>
          <w:szCs w:val="20"/>
        </w:rPr>
      </w:pPr>
    </w:p>
    <w:p w14:paraId="5EC2189D" w14:textId="5AF06075" w:rsidR="004F38C3" w:rsidRPr="00544A9F" w:rsidRDefault="00544A9F" w:rsidP="00267B1D">
      <w:pPr>
        <w:spacing w:after="0" w:line="240" w:lineRule="auto"/>
        <w:ind w:left="709"/>
        <w:jc w:val="both"/>
        <w:rPr>
          <w:rFonts w:ascii="Arial" w:eastAsiaTheme="minorEastAsia" w:hAnsi="Arial" w:cs="Arial"/>
          <w:iCs/>
          <w:sz w:val="20"/>
          <w:szCs w:val="20"/>
        </w:rPr>
      </w:pPr>
      <w:r>
        <w:rPr>
          <w:rFonts w:ascii="Arial" w:hAnsi="Arial" w:cs="Arial"/>
          <w:b/>
          <w:bCs/>
          <w:i/>
          <w:iCs/>
          <w:sz w:val="20"/>
          <w:szCs w:val="20"/>
        </w:rPr>
        <w:t>Co</w:t>
      </w:r>
      <w:r w:rsidR="004F38C3" w:rsidRPr="00A158FA">
        <w:rPr>
          <w:rFonts w:ascii="Arial" w:hAnsi="Arial" w:cs="Arial"/>
          <w:i/>
          <w:iCs/>
          <w:sz w:val="20"/>
          <w:szCs w:val="20"/>
        </w:rPr>
        <w:t xml:space="preserve"> – liczba punktów uzyskanych przez ofertę badaną (</w:t>
      </w:r>
      <w:r w:rsidR="004F38C3" w:rsidRPr="00A158FA">
        <w:rPr>
          <w:rFonts w:ascii="Arial" w:hAnsi="Arial" w:cs="Arial"/>
          <w:i/>
          <w:iCs/>
          <w:sz w:val="20"/>
          <w:szCs w:val="20"/>
          <w:u w:val="single"/>
        </w:rPr>
        <w:t>po zaokrągleniu do dwóch miejsc po przecinku</w:t>
      </w:r>
      <w:r w:rsidR="004F38C3" w:rsidRPr="00A158FA">
        <w:rPr>
          <w:rFonts w:ascii="Arial" w:hAnsi="Arial" w:cs="Arial"/>
          <w:i/>
          <w:iCs/>
          <w:sz w:val="20"/>
          <w:szCs w:val="20"/>
        </w:rPr>
        <w:t xml:space="preserve">) </w:t>
      </w:r>
    </w:p>
    <w:p w14:paraId="57372469" w14:textId="02A79E34" w:rsidR="004F38C3" w:rsidRPr="00A158FA" w:rsidRDefault="00544A9F" w:rsidP="00267B1D">
      <w:pPr>
        <w:spacing w:after="0" w:line="240" w:lineRule="auto"/>
        <w:ind w:left="709"/>
        <w:rPr>
          <w:rFonts w:ascii="Arial" w:hAnsi="Arial" w:cs="Arial"/>
          <w:i/>
          <w:iCs/>
          <w:sz w:val="20"/>
          <w:szCs w:val="20"/>
        </w:rPr>
      </w:pPr>
      <w:r>
        <w:rPr>
          <w:rFonts w:ascii="Arial" w:hAnsi="Arial" w:cs="Arial"/>
          <w:b/>
          <w:bCs/>
          <w:i/>
          <w:iCs/>
          <w:sz w:val="20"/>
          <w:szCs w:val="20"/>
        </w:rPr>
        <w:t>Cmin</w:t>
      </w:r>
      <w:r w:rsidR="004F38C3" w:rsidRPr="00A158FA">
        <w:rPr>
          <w:rFonts w:ascii="Arial" w:hAnsi="Arial" w:cs="Arial"/>
          <w:i/>
          <w:iCs/>
          <w:sz w:val="20"/>
          <w:szCs w:val="20"/>
        </w:rPr>
        <w:t xml:space="preserve"> – najniższa zaproponowana cena wśród ofert niepodlegających odrzuceniu</w:t>
      </w:r>
    </w:p>
    <w:p w14:paraId="797CC721" w14:textId="6A74A3B4" w:rsidR="004F38C3" w:rsidRPr="00A158FA" w:rsidRDefault="00544A9F" w:rsidP="00267B1D">
      <w:pPr>
        <w:spacing w:after="0" w:line="240" w:lineRule="auto"/>
        <w:ind w:left="709"/>
        <w:rPr>
          <w:rFonts w:ascii="Arial" w:hAnsi="Arial" w:cs="Arial"/>
          <w:i/>
          <w:iCs/>
          <w:sz w:val="20"/>
          <w:szCs w:val="20"/>
        </w:rPr>
      </w:pPr>
      <w:r>
        <w:rPr>
          <w:rFonts w:ascii="Arial" w:hAnsi="Arial" w:cs="Arial"/>
          <w:b/>
          <w:bCs/>
          <w:i/>
          <w:iCs/>
          <w:sz w:val="20"/>
          <w:szCs w:val="20"/>
        </w:rPr>
        <w:t>Cb</w:t>
      </w:r>
      <w:r w:rsidR="004F38C3" w:rsidRPr="00A158FA">
        <w:rPr>
          <w:rFonts w:ascii="Arial" w:hAnsi="Arial" w:cs="Arial"/>
          <w:i/>
          <w:iCs/>
          <w:sz w:val="20"/>
          <w:szCs w:val="20"/>
        </w:rPr>
        <w:t xml:space="preserve"> – zaproponowana cena oferty badanej</w:t>
      </w:r>
    </w:p>
    <w:bookmarkEnd w:id="2"/>
    <w:p w14:paraId="42F027E9" w14:textId="77777777" w:rsidR="004F38C3" w:rsidRPr="00A158FA" w:rsidRDefault="004F38C3" w:rsidP="00267B1D">
      <w:pPr>
        <w:spacing w:after="0" w:line="240" w:lineRule="auto"/>
        <w:ind w:left="709"/>
        <w:rPr>
          <w:rFonts w:ascii="Arial" w:hAnsi="Arial" w:cs="Arial"/>
          <w:i/>
          <w:iCs/>
          <w:sz w:val="20"/>
          <w:szCs w:val="20"/>
        </w:rPr>
      </w:pPr>
    </w:p>
    <w:p w14:paraId="1237F747" w14:textId="77777777" w:rsidR="004F38C3" w:rsidRDefault="004F38C3" w:rsidP="00267B1D">
      <w:pPr>
        <w:pStyle w:val="Akapitzlist"/>
        <w:numPr>
          <w:ilvl w:val="0"/>
          <w:numId w:val="23"/>
        </w:numPr>
        <w:spacing w:after="0" w:line="240" w:lineRule="auto"/>
        <w:jc w:val="both"/>
        <w:rPr>
          <w:rFonts w:ascii="Arial" w:hAnsi="Arial" w:cs="Arial"/>
          <w:iCs/>
          <w:sz w:val="20"/>
          <w:szCs w:val="20"/>
        </w:rPr>
      </w:pPr>
      <w:r w:rsidRPr="00A158FA">
        <w:rPr>
          <w:rFonts w:ascii="Arial" w:hAnsi="Arial" w:cs="Arial"/>
          <w:iCs/>
          <w:sz w:val="20"/>
          <w:szCs w:val="20"/>
        </w:rPr>
        <w:t>Wartości punktowe w kryterium zostaną podane z dokładnością do dwóch miejsc po przecinku, a zaokrąglenie zostanie dokonane zgodnie z ogólnie przyjętymi zasadami matematyki.</w:t>
      </w:r>
    </w:p>
    <w:p w14:paraId="263EAED4" w14:textId="77777777" w:rsidR="00C152C8" w:rsidRPr="00C152C8" w:rsidRDefault="00C152C8" w:rsidP="00C152C8">
      <w:pPr>
        <w:pStyle w:val="Akapitzlist"/>
        <w:numPr>
          <w:ilvl w:val="0"/>
          <w:numId w:val="23"/>
        </w:numPr>
        <w:spacing w:after="0" w:line="240" w:lineRule="auto"/>
        <w:rPr>
          <w:rFonts w:ascii="Arial" w:hAnsi="Arial" w:cs="Arial"/>
          <w:sz w:val="20"/>
          <w:szCs w:val="20"/>
        </w:rPr>
      </w:pPr>
      <w:r w:rsidRPr="00C152C8">
        <w:rPr>
          <w:rFonts w:ascii="Arial" w:hAnsi="Arial" w:cs="Arial"/>
          <w:sz w:val="20"/>
          <w:szCs w:val="20"/>
        </w:rPr>
        <w:t>Maksymalna liczba punktów wynosi 100. Zamawiający dokona wszystkich obliczeń z dokładnością do dwóch miejsc po przecinku. Zamawiający wybierze ofertę, która otrzyma największą liczbę punktów.</w:t>
      </w:r>
    </w:p>
    <w:p w14:paraId="74BC423B" w14:textId="77777777" w:rsidR="00544A9F" w:rsidRDefault="00544A9F" w:rsidP="00544A9F">
      <w:pPr>
        <w:spacing w:after="0" w:line="240" w:lineRule="auto"/>
        <w:rPr>
          <w:rFonts w:ascii="Arial" w:hAnsi="Arial" w:cs="Arial"/>
          <w:sz w:val="20"/>
          <w:szCs w:val="20"/>
        </w:rPr>
      </w:pPr>
    </w:p>
    <w:p w14:paraId="11463A73" w14:textId="77777777" w:rsidR="00544A9F" w:rsidRDefault="00544A9F" w:rsidP="00544A9F">
      <w:pPr>
        <w:spacing w:after="0" w:line="240" w:lineRule="auto"/>
        <w:rPr>
          <w:rFonts w:ascii="Arial" w:hAnsi="Arial" w:cs="Arial"/>
          <w:sz w:val="20"/>
          <w:szCs w:val="20"/>
        </w:rPr>
      </w:pPr>
    </w:p>
    <w:p w14:paraId="1690DED7" w14:textId="0F0E74BF" w:rsidR="00544A9F" w:rsidRPr="00544A9F" w:rsidRDefault="00544A9F" w:rsidP="00544A9F">
      <w:pPr>
        <w:spacing w:after="0" w:line="240" w:lineRule="auto"/>
        <w:rPr>
          <w:rFonts w:ascii="Arial" w:hAnsi="Arial" w:cs="Arial"/>
          <w:bCs/>
          <w:color w:val="215E99" w:themeColor="text2" w:themeTint="BF"/>
          <w:sz w:val="28"/>
          <w:szCs w:val="28"/>
        </w:rPr>
      </w:pPr>
      <w:r w:rsidRPr="00544A9F">
        <w:rPr>
          <w:rFonts w:ascii="Arial" w:hAnsi="Arial" w:cs="Arial"/>
          <w:bCs/>
          <w:color w:val="215E99" w:themeColor="text2" w:themeTint="BF"/>
          <w:sz w:val="28"/>
          <w:szCs w:val="28"/>
        </w:rPr>
        <w:t xml:space="preserve">Gwarancja </w:t>
      </w:r>
      <w:r>
        <w:rPr>
          <w:rFonts w:ascii="Arial" w:hAnsi="Arial" w:cs="Arial"/>
          <w:bCs/>
          <w:color w:val="215E99" w:themeColor="text2" w:themeTint="BF"/>
          <w:sz w:val="28"/>
          <w:szCs w:val="28"/>
        </w:rPr>
        <w:t>(w miesiącach)</w:t>
      </w:r>
    </w:p>
    <w:p w14:paraId="71EC9EF4" w14:textId="77777777" w:rsidR="00544A9F" w:rsidRDefault="00544A9F" w:rsidP="00544A9F">
      <w:pPr>
        <w:spacing w:after="0" w:line="240" w:lineRule="auto"/>
        <w:rPr>
          <w:rFonts w:ascii="Arial" w:hAnsi="Arial" w:cs="Arial"/>
          <w:sz w:val="20"/>
          <w:szCs w:val="20"/>
        </w:rPr>
      </w:pPr>
    </w:p>
    <w:p w14:paraId="52CD1465" w14:textId="7D56A68F" w:rsidR="00544A9F" w:rsidRPr="00544A9F" w:rsidRDefault="00544A9F" w:rsidP="00544A9F">
      <w:pPr>
        <w:spacing w:after="0" w:line="240" w:lineRule="auto"/>
        <w:rPr>
          <w:rFonts w:ascii="Arial" w:hAnsi="Arial" w:cs="Arial"/>
          <w:sz w:val="20"/>
          <w:szCs w:val="20"/>
        </w:rPr>
      </w:pPr>
      <w:r w:rsidRPr="00544A9F">
        <w:rPr>
          <w:rFonts w:ascii="Arial" w:hAnsi="Arial" w:cs="Arial"/>
          <w:b/>
          <w:sz w:val="20"/>
          <w:szCs w:val="20"/>
        </w:rPr>
        <w:t>Gwarancja</w:t>
      </w:r>
      <w:r w:rsidRPr="00544A9F">
        <w:rPr>
          <w:rFonts w:ascii="Arial" w:hAnsi="Arial" w:cs="Arial"/>
          <w:sz w:val="20"/>
          <w:szCs w:val="20"/>
        </w:rPr>
        <w:t xml:space="preserve">–  (waga </w:t>
      </w:r>
      <w:r w:rsidR="008D0885">
        <w:rPr>
          <w:rFonts w:ascii="Arial" w:hAnsi="Arial" w:cs="Arial"/>
          <w:sz w:val="20"/>
          <w:szCs w:val="20"/>
        </w:rPr>
        <w:t>2</w:t>
      </w:r>
      <w:r w:rsidRPr="00544A9F">
        <w:rPr>
          <w:rFonts w:ascii="Arial" w:hAnsi="Arial" w:cs="Arial"/>
          <w:sz w:val="20"/>
          <w:szCs w:val="20"/>
        </w:rPr>
        <w:t>0% ) będ</w:t>
      </w:r>
      <w:r>
        <w:rPr>
          <w:rFonts w:ascii="Arial" w:hAnsi="Arial" w:cs="Arial"/>
          <w:sz w:val="20"/>
          <w:szCs w:val="20"/>
        </w:rPr>
        <w:t xml:space="preserve">zie </w:t>
      </w:r>
      <w:r w:rsidRPr="00544A9F">
        <w:rPr>
          <w:rFonts w:ascii="Arial" w:hAnsi="Arial" w:cs="Arial"/>
          <w:sz w:val="20"/>
          <w:szCs w:val="20"/>
        </w:rPr>
        <w:t>obliczone zgodnie z poniższym wzorem:</w:t>
      </w:r>
    </w:p>
    <w:p w14:paraId="07A8F6E9" w14:textId="77777777" w:rsidR="00544A9F" w:rsidRDefault="00544A9F" w:rsidP="00544A9F">
      <w:pPr>
        <w:spacing w:after="0" w:line="240" w:lineRule="auto"/>
        <w:rPr>
          <w:rFonts w:ascii="Arial" w:hAnsi="Arial" w:cs="Arial"/>
          <w:sz w:val="20"/>
          <w:szCs w:val="20"/>
        </w:rPr>
      </w:pPr>
      <w:r w:rsidRPr="00544A9F">
        <w:rPr>
          <w:rFonts w:ascii="Arial" w:hAnsi="Arial" w:cs="Arial"/>
          <w:sz w:val="20"/>
          <w:szCs w:val="20"/>
        </w:rPr>
        <w:t xml:space="preserve">                                     </w:t>
      </w:r>
    </w:p>
    <w:p w14:paraId="20945344" w14:textId="2A688AFE" w:rsidR="00544A9F" w:rsidRPr="00544A9F" w:rsidRDefault="00544A9F" w:rsidP="00544A9F">
      <w:pPr>
        <w:spacing w:after="0" w:line="240" w:lineRule="auto"/>
        <w:ind w:left="1416" w:firstLine="708"/>
        <w:rPr>
          <w:rFonts w:ascii="Arial" w:hAnsi="Arial" w:cs="Arial"/>
          <w:sz w:val="20"/>
          <w:szCs w:val="20"/>
        </w:rPr>
      </w:pPr>
      <w:r w:rsidRPr="00544A9F">
        <w:rPr>
          <w:rFonts w:ascii="Arial" w:hAnsi="Arial" w:cs="Arial"/>
          <w:sz w:val="20"/>
          <w:szCs w:val="20"/>
        </w:rPr>
        <w:t xml:space="preserve">                 Go</w:t>
      </w:r>
    </w:p>
    <w:p w14:paraId="754B12BE" w14:textId="27289923" w:rsidR="00544A9F" w:rsidRPr="00544A9F" w:rsidRDefault="00544A9F" w:rsidP="00544A9F">
      <w:pPr>
        <w:spacing w:after="0" w:line="240" w:lineRule="auto"/>
        <w:rPr>
          <w:rFonts w:ascii="Arial" w:hAnsi="Arial" w:cs="Arial"/>
          <w:sz w:val="20"/>
          <w:szCs w:val="20"/>
        </w:rPr>
      </w:pPr>
      <w:r w:rsidRPr="00544A9F">
        <w:rPr>
          <w:rFonts w:ascii="Arial" w:hAnsi="Arial" w:cs="Arial"/>
          <w:sz w:val="20"/>
          <w:szCs w:val="20"/>
        </w:rPr>
        <w:t xml:space="preserve">                                      G = ------------------- x </w:t>
      </w:r>
      <w:r w:rsidR="008D0885">
        <w:rPr>
          <w:rFonts w:ascii="Arial" w:hAnsi="Arial" w:cs="Arial"/>
          <w:sz w:val="20"/>
          <w:szCs w:val="20"/>
        </w:rPr>
        <w:t>2</w:t>
      </w:r>
      <w:r w:rsidRPr="00544A9F">
        <w:rPr>
          <w:rFonts w:ascii="Arial" w:hAnsi="Arial" w:cs="Arial"/>
          <w:sz w:val="20"/>
          <w:szCs w:val="20"/>
        </w:rPr>
        <w:t>0</w:t>
      </w:r>
    </w:p>
    <w:p w14:paraId="5C1B0852" w14:textId="1B0AE9C8" w:rsidR="00544A9F" w:rsidRPr="00544A9F" w:rsidRDefault="00544A9F" w:rsidP="00544A9F">
      <w:pPr>
        <w:spacing w:after="0" w:line="240" w:lineRule="auto"/>
        <w:rPr>
          <w:rFonts w:ascii="Arial" w:hAnsi="Arial" w:cs="Arial"/>
          <w:sz w:val="20"/>
          <w:szCs w:val="20"/>
        </w:rPr>
      </w:pPr>
      <w:r w:rsidRPr="00544A9F">
        <w:rPr>
          <w:rFonts w:ascii="Arial" w:hAnsi="Arial" w:cs="Arial"/>
          <w:sz w:val="20"/>
          <w:szCs w:val="20"/>
        </w:rPr>
        <w:t xml:space="preserve">                                                    </w:t>
      </w:r>
      <w:r>
        <w:rPr>
          <w:rFonts w:ascii="Arial" w:hAnsi="Arial" w:cs="Arial"/>
          <w:sz w:val="20"/>
          <w:szCs w:val="20"/>
        </w:rPr>
        <w:t xml:space="preserve">   </w:t>
      </w:r>
      <w:r w:rsidRPr="00544A9F">
        <w:rPr>
          <w:rFonts w:ascii="Arial" w:hAnsi="Arial" w:cs="Arial"/>
          <w:sz w:val="20"/>
          <w:szCs w:val="20"/>
        </w:rPr>
        <w:t>G</w:t>
      </w:r>
      <w:r>
        <w:rPr>
          <w:rFonts w:ascii="Arial" w:hAnsi="Arial" w:cs="Arial"/>
          <w:sz w:val="20"/>
          <w:szCs w:val="20"/>
        </w:rPr>
        <w:t>n</w:t>
      </w:r>
    </w:p>
    <w:p w14:paraId="141B1107" w14:textId="77777777" w:rsidR="00544A9F" w:rsidRPr="00544A9F" w:rsidRDefault="00544A9F" w:rsidP="00544A9F">
      <w:pPr>
        <w:spacing w:after="0" w:line="240" w:lineRule="auto"/>
        <w:rPr>
          <w:rFonts w:ascii="Arial" w:hAnsi="Arial" w:cs="Arial"/>
          <w:sz w:val="20"/>
          <w:szCs w:val="20"/>
        </w:rPr>
      </w:pPr>
      <w:r w:rsidRPr="00544A9F">
        <w:rPr>
          <w:rFonts w:ascii="Arial" w:hAnsi="Arial" w:cs="Arial"/>
          <w:sz w:val="20"/>
          <w:szCs w:val="20"/>
        </w:rPr>
        <w:t>gdzie:</w:t>
      </w:r>
    </w:p>
    <w:p w14:paraId="6D68E7D9" w14:textId="77777777" w:rsidR="00544A9F" w:rsidRPr="00544A9F" w:rsidRDefault="00544A9F" w:rsidP="00544A9F">
      <w:pPr>
        <w:spacing w:after="0" w:line="240" w:lineRule="auto"/>
        <w:rPr>
          <w:rFonts w:ascii="Arial" w:hAnsi="Arial" w:cs="Arial"/>
          <w:sz w:val="20"/>
          <w:szCs w:val="20"/>
        </w:rPr>
      </w:pPr>
      <w:r w:rsidRPr="00544A9F">
        <w:rPr>
          <w:rFonts w:ascii="Arial" w:hAnsi="Arial" w:cs="Arial"/>
          <w:b/>
          <w:i/>
          <w:sz w:val="20"/>
          <w:szCs w:val="20"/>
        </w:rPr>
        <w:t>G</w:t>
      </w:r>
      <w:r w:rsidRPr="00544A9F">
        <w:rPr>
          <w:rFonts w:ascii="Arial" w:hAnsi="Arial" w:cs="Arial"/>
          <w:sz w:val="20"/>
          <w:szCs w:val="20"/>
        </w:rPr>
        <w:t xml:space="preserve"> – oznacza ilość punktów uzyskanych w kryterium „Gwarancja” (z dokładnością do dwóch miejsc po przecinku)</w:t>
      </w:r>
    </w:p>
    <w:p w14:paraId="6C935369" w14:textId="3C8D8847" w:rsidR="00544A9F" w:rsidRPr="00544A9F" w:rsidRDefault="00544A9F" w:rsidP="00544A9F">
      <w:pPr>
        <w:spacing w:after="0" w:line="240" w:lineRule="auto"/>
        <w:rPr>
          <w:rFonts w:ascii="Arial" w:hAnsi="Arial" w:cs="Arial"/>
          <w:sz w:val="20"/>
          <w:szCs w:val="20"/>
        </w:rPr>
      </w:pPr>
      <w:r w:rsidRPr="00544A9F">
        <w:rPr>
          <w:rFonts w:ascii="Arial" w:hAnsi="Arial" w:cs="Arial"/>
          <w:b/>
          <w:i/>
          <w:sz w:val="20"/>
          <w:szCs w:val="20"/>
        </w:rPr>
        <w:t>Go</w:t>
      </w:r>
      <w:r w:rsidRPr="00544A9F">
        <w:rPr>
          <w:rFonts w:ascii="Arial" w:hAnsi="Arial" w:cs="Arial"/>
          <w:sz w:val="20"/>
          <w:szCs w:val="20"/>
        </w:rPr>
        <w:t xml:space="preserve"> – okres gwarancji </w:t>
      </w:r>
      <w:r>
        <w:rPr>
          <w:rFonts w:ascii="Arial" w:hAnsi="Arial" w:cs="Arial"/>
          <w:sz w:val="20"/>
          <w:szCs w:val="20"/>
        </w:rPr>
        <w:t>w ofercie badanej</w:t>
      </w:r>
    </w:p>
    <w:p w14:paraId="6AF3CC6B" w14:textId="70656EE0" w:rsidR="00544A9F" w:rsidRPr="00544A9F" w:rsidRDefault="00544A9F" w:rsidP="00544A9F">
      <w:pPr>
        <w:spacing w:after="0" w:line="240" w:lineRule="auto"/>
        <w:rPr>
          <w:rFonts w:ascii="Arial" w:hAnsi="Arial" w:cs="Arial"/>
          <w:sz w:val="20"/>
          <w:szCs w:val="20"/>
        </w:rPr>
      </w:pPr>
      <w:r w:rsidRPr="00544A9F">
        <w:rPr>
          <w:rFonts w:ascii="Arial" w:hAnsi="Arial" w:cs="Arial"/>
          <w:b/>
          <w:i/>
          <w:sz w:val="20"/>
          <w:szCs w:val="20"/>
        </w:rPr>
        <w:t>G</w:t>
      </w:r>
      <w:r>
        <w:rPr>
          <w:rFonts w:ascii="Arial" w:hAnsi="Arial" w:cs="Arial"/>
          <w:b/>
          <w:i/>
          <w:sz w:val="20"/>
          <w:szCs w:val="20"/>
        </w:rPr>
        <w:t>n</w:t>
      </w:r>
      <w:r w:rsidRPr="00544A9F">
        <w:rPr>
          <w:rFonts w:ascii="Arial" w:hAnsi="Arial" w:cs="Arial"/>
          <w:sz w:val="20"/>
          <w:szCs w:val="20"/>
        </w:rPr>
        <w:t xml:space="preserve"> – najdłuższy okres gwarancji </w:t>
      </w:r>
      <w:r>
        <w:rPr>
          <w:rFonts w:ascii="Arial" w:hAnsi="Arial" w:cs="Arial"/>
          <w:sz w:val="20"/>
          <w:szCs w:val="20"/>
        </w:rPr>
        <w:t>wśród złożonych ofert nie podlegających odrzuceniu</w:t>
      </w:r>
    </w:p>
    <w:p w14:paraId="7E7242E7" w14:textId="77777777" w:rsidR="00544A9F" w:rsidRDefault="00544A9F" w:rsidP="00267B1D">
      <w:pPr>
        <w:spacing w:after="0" w:line="240" w:lineRule="auto"/>
        <w:rPr>
          <w:rFonts w:ascii="Arial" w:hAnsi="Arial" w:cs="Arial"/>
          <w:sz w:val="20"/>
          <w:szCs w:val="20"/>
        </w:rPr>
      </w:pPr>
    </w:p>
    <w:p w14:paraId="6EE27C2E" w14:textId="77777777" w:rsidR="00544A9F" w:rsidRPr="00267B1D" w:rsidRDefault="00544A9F" w:rsidP="00267B1D">
      <w:pPr>
        <w:spacing w:after="0" w:line="240" w:lineRule="auto"/>
        <w:rPr>
          <w:rFonts w:ascii="Arial" w:hAnsi="Arial" w:cs="Arial"/>
          <w:sz w:val="20"/>
          <w:szCs w:val="20"/>
        </w:rPr>
      </w:pPr>
    </w:p>
    <w:p w14:paraId="7CF08F53" w14:textId="581CF8EA" w:rsidR="00267B1D" w:rsidRP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Termin składania ofert i ważność oferty</w:t>
      </w:r>
    </w:p>
    <w:p w14:paraId="21BB1B4B" w14:textId="45844C23"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 xml:space="preserve">Termin składania ofert upływa w dniu </w:t>
      </w:r>
      <w:r w:rsidR="00485FB6" w:rsidRPr="00267B1D">
        <w:rPr>
          <w:rFonts w:ascii="Arial" w:hAnsi="Arial" w:cs="Arial"/>
          <w:b/>
          <w:bCs/>
          <w:sz w:val="20"/>
          <w:szCs w:val="20"/>
        </w:rPr>
        <w:t>1</w:t>
      </w:r>
      <w:r w:rsidR="00AC1FE1">
        <w:rPr>
          <w:rFonts w:ascii="Arial" w:hAnsi="Arial" w:cs="Arial"/>
          <w:b/>
          <w:bCs/>
          <w:sz w:val="20"/>
          <w:szCs w:val="20"/>
        </w:rPr>
        <w:t>7</w:t>
      </w:r>
      <w:r w:rsidRPr="00267B1D">
        <w:rPr>
          <w:rFonts w:ascii="Arial" w:hAnsi="Arial" w:cs="Arial"/>
          <w:b/>
          <w:bCs/>
          <w:sz w:val="20"/>
          <w:szCs w:val="20"/>
        </w:rPr>
        <w:t>.</w:t>
      </w:r>
      <w:r w:rsidR="00485FB6" w:rsidRPr="00267B1D">
        <w:rPr>
          <w:rFonts w:ascii="Arial" w:hAnsi="Arial" w:cs="Arial"/>
          <w:b/>
          <w:bCs/>
          <w:sz w:val="20"/>
          <w:szCs w:val="20"/>
        </w:rPr>
        <w:t>10</w:t>
      </w:r>
      <w:r w:rsidRPr="00267B1D">
        <w:rPr>
          <w:rFonts w:ascii="Arial" w:hAnsi="Arial" w:cs="Arial"/>
          <w:b/>
          <w:bCs/>
          <w:sz w:val="20"/>
          <w:szCs w:val="20"/>
        </w:rPr>
        <w:t>.2024</w:t>
      </w:r>
    </w:p>
    <w:p w14:paraId="2212CEDC" w14:textId="13019720"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 xml:space="preserve">Otwarcie ofert nastąpi w dniu  </w:t>
      </w:r>
      <w:r w:rsidR="00485FB6" w:rsidRPr="00267B1D">
        <w:rPr>
          <w:rFonts w:ascii="Arial" w:hAnsi="Arial" w:cs="Arial"/>
          <w:b/>
          <w:bCs/>
          <w:sz w:val="20"/>
          <w:szCs w:val="20"/>
        </w:rPr>
        <w:t>1</w:t>
      </w:r>
      <w:r w:rsidR="00AC1FE1">
        <w:rPr>
          <w:rFonts w:ascii="Arial" w:hAnsi="Arial" w:cs="Arial"/>
          <w:b/>
          <w:bCs/>
          <w:sz w:val="20"/>
          <w:szCs w:val="20"/>
        </w:rPr>
        <w:t>8</w:t>
      </w:r>
      <w:r w:rsidRPr="00267B1D">
        <w:rPr>
          <w:rFonts w:ascii="Arial" w:hAnsi="Arial" w:cs="Arial"/>
          <w:b/>
          <w:bCs/>
          <w:sz w:val="20"/>
          <w:szCs w:val="20"/>
        </w:rPr>
        <w:t>.</w:t>
      </w:r>
      <w:r w:rsidR="00485FB6" w:rsidRPr="00267B1D">
        <w:rPr>
          <w:rFonts w:ascii="Arial" w:hAnsi="Arial" w:cs="Arial"/>
          <w:b/>
          <w:bCs/>
          <w:sz w:val="20"/>
          <w:szCs w:val="20"/>
        </w:rPr>
        <w:t>10</w:t>
      </w:r>
      <w:r w:rsidRPr="00267B1D">
        <w:rPr>
          <w:rFonts w:ascii="Arial" w:hAnsi="Arial" w:cs="Arial"/>
          <w:b/>
          <w:bCs/>
          <w:sz w:val="20"/>
          <w:szCs w:val="20"/>
        </w:rPr>
        <w:t>.2024  godz. 1</w:t>
      </w:r>
      <w:r w:rsidR="00485FB6" w:rsidRPr="00267B1D">
        <w:rPr>
          <w:rFonts w:ascii="Arial" w:hAnsi="Arial" w:cs="Arial"/>
          <w:b/>
          <w:bCs/>
          <w:sz w:val="20"/>
          <w:szCs w:val="20"/>
        </w:rPr>
        <w:t>0</w:t>
      </w:r>
      <w:r w:rsidRPr="00267B1D">
        <w:rPr>
          <w:rFonts w:ascii="Arial" w:hAnsi="Arial" w:cs="Arial"/>
          <w:b/>
          <w:bCs/>
          <w:sz w:val="20"/>
          <w:szCs w:val="20"/>
        </w:rPr>
        <w:t xml:space="preserve">:00 </w:t>
      </w:r>
    </w:p>
    <w:p w14:paraId="469693C1"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 xml:space="preserve">Oferty muszą zachować ważność przez okres min. 30 dni od dnia otwarcia ofert. </w:t>
      </w:r>
    </w:p>
    <w:p w14:paraId="19AF380B" w14:textId="77777777" w:rsidR="004F38C3" w:rsidRPr="00267B1D" w:rsidRDefault="004F38C3" w:rsidP="00267B1D">
      <w:pPr>
        <w:spacing w:after="0" w:line="240" w:lineRule="auto"/>
        <w:rPr>
          <w:rFonts w:ascii="Arial" w:hAnsi="Arial" w:cs="Arial"/>
          <w:sz w:val="20"/>
          <w:szCs w:val="20"/>
        </w:rPr>
      </w:pPr>
    </w:p>
    <w:p w14:paraId="0B2B08E6" w14:textId="6A8604CB" w:rsid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Sposób i forma składania ofert</w:t>
      </w:r>
    </w:p>
    <w:p w14:paraId="63503445" w14:textId="3DEB6914" w:rsidR="004F38C3" w:rsidRPr="00267B1D" w:rsidRDefault="004F38C3"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Informacje ogólne</w:t>
      </w:r>
    </w:p>
    <w:p w14:paraId="16F21A74" w14:textId="152CD42D" w:rsidR="004F38C3" w:rsidRPr="00267B1D" w:rsidRDefault="004F38C3" w:rsidP="00267B1D">
      <w:pPr>
        <w:pStyle w:val="Akapitzlist"/>
        <w:numPr>
          <w:ilvl w:val="0"/>
          <w:numId w:val="24"/>
        </w:numPr>
        <w:spacing w:after="0" w:line="240" w:lineRule="auto"/>
        <w:jc w:val="both"/>
        <w:rPr>
          <w:rFonts w:ascii="Arial" w:hAnsi="Arial" w:cs="Arial"/>
          <w:sz w:val="20"/>
          <w:szCs w:val="20"/>
        </w:rPr>
      </w:pPr>
      <w:r w:rsidRPr="00267B1D">
        <w:rPr>
          <w:rFonts w:ascii="Arial" w:hAnsi="Arial" w:cs="Arial"/>
          <w:sz w:val="20"/>
          <w:szCs w:val="20"/>
        </w:rPr>
        <w:t>Wykonawcy zobowiązani są zapoznać się dokładnie z informacjami zawartymi w</w:t>
      </w:r>
      <w:r w:rsidR="00485FB6" w:rsidRPr="00267B1D">
        <w:rPr>
          <w:rFonts w:ascii="Arial" w:hAnsi="Arial" w:cs="Arial"/>
          <w:sz w:val="20"/>
          <w:szCs w:val="20"/>
        </w:rPr>
        <w:t xml:space="preserve"> Zapytaniu Ofertowym</w:t>
      </w:r>
      <w:r w:rsidRPr="00267B1D">
        <w:rPr>
          <w:rFonts w:ascii="Arial" w:hAnsi="Arial" w:cs="Arial"/>
          <w:sz w:val="20"/>
          <w:szCs w:val="20"/>
        </w:rPr>
        <w:t xml:space="preserve"> i przygotować ofertę zgodnie z wymaganiami określonymi w tym dokumencie, a w szczególności by treść oferty odpowiadała treści Z</w:t>
      </w:r>
      <w:r w:rsidR="00485FB6" w:rsidRPr="00267B1D">
        <w:rPr>
          <w:rFonts w:ascii="Arial" w:hAnsi="Arial" w:cs="Arial"/>
          <w:sz w:val="20"/>
          <w:szCs w:val="20"/>
        </w:rPr>
        <w:t>apytania ofertowego</w:t>
      </w:r>
      <w:r w:rsidRPr="00267B1D">
        <w:rPr>
          <w:rFonts w:ascii="Arial" w:hAnsi="Arial" w:cs="Arial"/>
          <w:sz w:val="20"/>
          <w:szCs w:val="20"/>
        </w:rPr>
        <w:t xml:space="preserve">. </w:t>
      </w:r>
    </w:p>
    <w:p w14:paraId="60ED9062" w14:textId="79BCE534" w:rsidR="004F38C3" w:rsidRPr="00267B1D" w:rsidRDefault="004F38C3" w:rsidP="00267B1D">
      <w:pPr>
        <w:pStyle w:val="Akapitzlist"/>
        <w:numPr>
          <w:ilvl w:val="0"/>
          <w:numId w:val="24"/>
        </w:numPr>
        <w:spacing w:after="0" w:line="240" w:lineRule="auto"/>
        <w:jc w:val="both"/>
        <w:rPr>
          <w:rFonts w:ascii="Arial" w:hAnsi="Arial" w:cs="Arial"/>
          <w:sz w:val="20"/>
          <w:szCs w:val="20"/>
        </w:rPr>
      </w:pPr>
      <w:r w:rsidRPr="00267B1D">
        <w:rPr>
          <w:rFonts w:ascii="Arial" w:hAnsi="Arial" w:cs="Arial"/>
          <w:sz w:val="20"/>
          <w:szCs w:val="20"/>
        </w:rPr>
        <w:t xml:space="preserve">Zaleca się, aby Wykonawcy do sporządzenia oferty wykorzystali Załączniki stanowiące integralną część </w:t>
      </w:r>
      <w:r w:rsidR="00485FB6" w:rsidRPr="00267B1D">
        <w:rPr>
          <w:rFonts w:ascii="Arial" w:hAnsi="Arial" w:cs="Arial"/>
          <w:sz w:val="20"/>
          <w:szCs w:val="20"/>
        </w:rPr>
        <w:t>Zapytania Ofert</w:t>
      </w:r>
      <w:r w:rsidRPr="00267B1D">
        <w:rPr>
          <w:rFonts w:ascii="Arial" w:hAnsi="Arial" w:cs="Arial"/>
          <w:sz w:val="20"/>
          <w:szCs w:val="20"/>
        </w:rPr>
        <w:t xml:space="preserve">. Dopuszcza się sporządzenie własnych formularzy z zastrzeżeniem dokonywania jakichkolwiek zmian merytorycznych w stosunku do wzorów. </w:t>
      </w:r>
    </w:p>
    <w:p w14:paraId="14C8DAF1" w14:textId="77777777" w:rsidR="004F38C3" w:rsidRPr="00267B1D" w:rsidRDefault="004F38C3" w:rsidP="00267B1D">
      <w:pPr>
        <w:pStyle w:val="Akapitzlist"/>
        <w:numPr>
          <w:ilvl w:val="0"/>
          <w:numId w:val="24"/>
        </w:numPr>
        <w:spacing w:after="0" w:line="240" w:lineRule="auto"/>
        <w:jc w:val="both"/>
        <w:rPr>
          <w:rFonts w:ascii="Arial" w:hAnsi="Arial" w:cs="Arial"/>
          <w:sz w:val="20"/>
          <w:szCs w:val="20"/>
        </w:rPr>
      </w:pPr>
      <w:r w:rsidRPr="00267B1D">
        <w:rPr>
          <w:rFonts w:ascii="Arial" w:hAnsi="Arial" w:cs="Arial"/>
          <w:sz w:val="20"/>
          <w:szCs w:val="20"/>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78841322" w14:textId="77777777" w:rsidR="004F38C3" w:rsidRPr="00267B1D" w:rsidRDefault="004F38C3" w:rsidP="00267B1D">
      <w:pPr>
        <w:pStyle w:val="Akapitzlist"/>
        <w:numPr>
          <w:ilvl w:val="0"/>
          <w:numId w:val="24"/>
        </w:numPr>
        <w:spacing w:after="0" w:line="240" w:lineRule="auto"/>
        <w:jc w:val="both"/>
        <w:rPr>
          <w:rFonts w:ascii="Arial" w:hAnsi="Arial" w:cs="Arial"/>
          <w:sz w:val="20"/>
          <w:szCs w:val="20"/>
        </w:rPr>
      </w:pPr>
      <w:r w:rsidRPr="00267B1D">
        <w:rPr>
          <w:rFonts w:ascii="Arial" w:hAnsi="Arial" w:cs="Arial"/>
          <w:sz w:val="20"/>
          <w:szCs w:val="20"/>
        </w:rPr>
        <w:t>Wykonawca ponosi wszelkie koszty związane z przygotowaniem i złożeniem oferty.</w:t>
      </w:r>
    </w:p>
    <w:p w14:paraId="6E1306EF" w14:textId="77777777" w:rsidR="004F38C3" w:rsidRPr="00267B1D" w:rsidRDefault="004F38C3" w:rsidP="00267B1D">
      <w:pPr>
        <w:spacing w:after="0" w:line="240" w:lineRule="auto"/>
        <w:rPr>
          <w:rFonts w:ascii="Arial" w:hAnsi="Arial" w:cs="Arial"/>
          <w:sz w:val="20"/>
          <w:szCs w:val="20"/>
        </w:rPr>
      </w:pPr>
    </w:p>
    <w:p w14:paraId="1E03C4E1" w14:textId="5F123235" w:rsidR="00267B1D" w:rsidRPr="00267B1D" w:rsidRDefault="004F38C3"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lastRenderedPageBreak/>
        <w:t xml:space="preserve">Sposób złożenia oferty – informacje ogólne </w:t>
      </w:r>
    </w:p>
    <w:p w14:paraId="167113E8"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u w:val="single"/>
        </w:rPr>
      </w:pPr>
      <w:r w:rsidRPr="00267B1D">
        <w:rPr>
          <w:rFonts w:ascii="Arial" w:hAnsi="Arial" w:cs="Arial"/>
          <w:sz w:val="20"/>
          <w:szCs w:val="20"/>
        </w:rPr>
        <w:t xml:space="preserve">Oferty w postępowaniu można składać wyłącznie z wykorzystaniem opcji dostępnej w ramach Bazy Konkurencyjności </w:t>
      </w:r>
    </w:p>
    <w:p w14:paraId="0B15758A"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u w:val="single"/>
        </w:rPr>
      </w:pPr>
      <w:r w:rsidRPr="00267B1D">
        <w:rPr>
          <w:rFonts w:ascii="Arial" w:hAnsi="Arial" w:cs="Arial"/>
          <w:sz w:val="20"/>
          <w:szCs w:val="20"/>
        </w:rPr>
        <w:t xml:space="preserve">Oferty składane za pośrednictwem Bazy Konkurencyjności powinny posiadać formę pliku PDF podpisanego odręcznie i następnie zeskanowanego lub podpisanego podpisem elektronicznym, podpisem osobistym, profilem zaufanym lub kwalifikowanym podpisem elektronicznym. </w:t>
      </w:r>
    </w:p>
    <w:p w14:paraId="514AE2D5"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u w:val="single"/>
        </w:rPr>
      </w:pPr>
      <w:r w:rsidRPr="00267B1D">
        <w:rPr>
          <w:rFonts w:ascii="Arial" w:hAnsi="Arial" w:cs="Arial"/>
          <w:sz w:val="20"/>
          <w:szCs w:val="20"/>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p>
    <w:p w14:paraId="40ECEBF5"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u w:val="single"/>
        </w:rPr>
      </w:pPr>
      <w:r w:rsidRPr="00267B1D">
        <w:rPr>
          <w:rFonts w:ascii="Arial" w:hAnsi="Arial" w:cs="Arial"/>
          <w:sz w:val="20"/>
          <w:szCs w:val="20"/>
        </w:rPr>
        <w:t xml:space="preserve">Zaleca się, aby oferta składana poprzez Bazę Konkurencyjności miała formę pojedynczego pliku PDF lub spakowanego archiwum np. ZIP, RAR, itp. </w:t>
      </w:r>
    </w:p>
    <w:p w14:paraId="5C24E307"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rPr>
      </w:pPr>
      <w:r w:rsidRPr="00267B1D">
        <w:rPr>
          <w:rFonts w:ascii="Arial" w:hAnsi="Arial" w:cs="Arial"/>
          <w:sz w:val="20"/>
          <w:szCs w:val="20"/>
        </w:rPr>
        <w:t xml:space="preserve">Wykonawca może przed upływem terminu do składania ofert zmienić lub wycofać ofertę. W tym celu należy postąpić zgodnie z instrukcją opublikowaną na stronie </w:t>
      </w:r>
      <w:hyperlink r:id="rId7" w:history="1">
        <w:r w:rsidRPr="00267B1D">
          <w:rPr>
            <w:rStyle w:val="Hipercze"/>
            <w:rFonts w:ascii="Arial" w:hAnsi="Arial" w:cs="Arial"/>
            <w:sz w:val="20"/>
            <w:szCs w:val="20"/>
          </w:rPr>
          <w:t>https://bazakonkurencyjnosci.funduszeeuropejskie.gov.pl/pomoc</w:t>
        </w:r>
      </w:hyperlink>
      <w:r w:rsidRPr="00267B1D">
        <w:rPr>
          <w:rFonts w:ascii="Arial" w:hAnsi="Arial" w:cs="Arial"/>
          <w:sz w:val="20"/>
          <w:szCs w:val="20"/>
        </w:rPr>
        <w:t xml:space="preserve"> </w:t>
      </w:r>
    </w:p>
    <w:p w14:paraId="0E267942"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rPr>
      </w:pPr>
      <w:r w:rsidRPr="00267B1D">
        <w:rPr>
          <w:rFonts w:ascii="Arial" w:hAnsi="Arial" w:cs="Arial"/>
          <w:sz w:val="20"/>
          <w:szCs w:val="20"/>
        </w:rPr>
        <w:t xml:space="preserve">Za datę złożenia oferty uważa się datę widoczną w systemie Baza Konkurencyjności. </w:t>
      </w:r>
    </w:p>
    <w:p w14:paraId="19551826"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rPr>
      </w:pPr>
      <w:r w:rsidRPr="00267B1D">
        <w:rPr>
          <w:rFonts w:ascii="Arial" w:hAnsi="Arial" w:cs="Arial"/>
          <w:sz w:val="20"/>
          <w:szCs w:val="20"/>
        </w:rPr>
        <w:t xml:space="preserve">Zamawiający nie dopuszcza składania ofert wariantowych. Złożenie przez Wykonawcę więcej niż jednej oferty na zamówienie i/lub oferty wariantowej spowoduje odrzucenie przez Zamawiającego wszystkich złożonych ofert. </w:t>
      </w:r>
    </w:p>
    <w:p w14:paraId="708C2A04" w14:textId="77777777" w:rsidR="004F38C3" w:rsidRPr="00267B1D" w:rsidRDefault="004F38C3" w:rsidP="00267B1D">
      <w:pPr>
        <w:pStyle w:val="Akapitzlist"/>
        <w:numPr>
          <w:ilvl w:val="0"/>
          <w:numId w:val="28"/>
        </w:numPr>
        <w:spacing w:after="0" w:line="240" w:lineRule="auto"/>
        <w:jc w:val="both"/>
        <w:rPr>
          <w:rFonts w:ascii="Arial" w:hAnsi="Arial" w:cs="Arial"/>
          <w:sz w:val="20"/>
          <w:szCs w:val="20"/>
        </w:rPr>
      </w:pPr>
      <w:r w:rsidRPr="00267B1D">
        <w:rPr>
          <w:rFonts w:ascii="Arial" w:hAnsi="Arial" w:cs="Arial"/>
          <w:sz w:val="20"/>
          <w:szCs w:val="20"/>
        </w:rPr>
        <w:t xml:space="preserve">Oferty zaleca się sporządzić na załączonym formularzu. </w:t>
      </w:r>
    </w:p>
    <w:p w14:paraId="32CF507A" w14:textId="77777777" w:rsidR="004F38C3" w:rsidRPr="00267B1D" w:rsidRDefault="004F38C3" w:rsidP="00267B1D">
      <w:pPr>
        <w:pStyle w:val="Akapitzlist"/>
        <w:spacing w:after="0" w:line="240" w:lineRule="auto"/>
        <w:rPr>
          <w:rFonts w:ascii="Arial" w:hAnsi="Arial" w:cs="Arial"/>
          <w:sz w:val="20"/>
          <w:szCs w:val="20"/>
        </w:rPr>
      </w:pPr>
    </w:p>
    <w:p w14:paraId="752EDF1F" w14:textId="553B4D52" w:rsidR="00267B1D" w:rsidRPr="00267B1D" w:rsidRDefault="004F38C3" w:rsidP="00267B1D">
      <w:pPr>
        <w:pStyle w:val="Nagwek2"/>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Sposób oceny ofert</w:t>
      </w:r>
    </w:p>
    <w:p w14:paraId="376C5EC2" w14:textId="77777777" w:rsidR="004F38C3" w:rsidRPr="00267B1D" w:rsidRDefault="004F38C3" w:rsidP="00267B1D">
      <w:pPr>
        <w:pStyle w:val="Akapitzlist"/>
        <w:numPr>
          <w:ilvl w:val="0"/>
          <w:numId w:val="29"/>
        </w:numPr>
        <w:spacing w:after="0" w:line="240" w:lineRule="auto"/>
        <w:jc w:val="both"/>
        <w:rPr>
          <w:rFonts w:ascii="Arial" w:hAnsi="Arial" w:cs="Arial"/>
          <w:sz w:val="20"/>
          <w:szCs w:val="20"/>
        </w:rPr>
      </w:pPr>
      <w:r w:rsidRPr="00267B1D">
        <w:rPr>
          <w:rFonts w:ascii="Arial" w:hAnsi="Arial" w:cs="Arial"/>
          <w:sz w:val="20"/>
          <w:szCs w:val="20"/>
        </w:rPr>
        <w:t>Zamawiający dokona oceny ofert zgodnie z regulacjami „procedury odwróconej”. Oznacza to, ze Zamawiający:</w:t>
      </w:r>
    </w:p>
    <w:p w14:paraId="537BFE89" w14:textId="77777777" w:rsidR="004F38C3" w:rsidRPr="00267B1D" w:rsidRDefault="004F38C3" w:rsidP="00267B1D">
      <w:pPr>
        <w:pStyle w:val="Akapitzlist"/>
        <w:numPr>
          <w:ilvl w:val="0"/>
          <w:numId w:val="11"/>
        </w:numPr>
        <w:spacing w:after="0" w:line="240" w:lineRule="auto"/>
        <w:jc w:val="both"/>
        <w:rPr>
          <w:rFonts w:ascii="Arial" w:hAnsi="Arial" w:cs="Arial"/>
          <w:sz w:val="20"/>
          <w:szCs w:val="20"/>
        </w:rPr>
      </w:pPr>
      <w:r w:rsidRPr="00267B1D">
        <w:rPr>
          <w:rFonts w:ascii="Arial" w:hAnsi="Arial" w:cs="Arial"/>
          <w:sz w:val="20"/>
          <w:szCs w:val="20"/>
        </w:rPr>
        <w:t>Dokona oceny wszystkich złożonych ofert zgodnie z kryteriami oceny opisanymi ZO</w:t>
      </w:r>
    </w:p>
    <w:p w14:paraId="56E0A13D" w14:textId="77777777" w:rsidR="004F38C3" w:rsidRPr="00267B1D" w:rsidRDefault="004F38C3" w:rsidP="00267B1D">
      <w:pPr>
        <w:pStyle w:val="Akapitzlist"/>
        <w:numPr>
          <w:ilvl w:val="0"/>
          <w:numId w:val="11"/>
        </w:numPr>
        <w:spacing w:after="0" w:line="240" w:lineRule="auto"/>
        <w:jc w:val="both"/>
        <w:rPr>
          <w:rFonts w:ascii="Arial" w:hAnsi="Arial" w:cs="Arial"/>
          <w:sz w:val="20"/>
          <w:szCs w:val="20"/>
        </w:rPr>
      </w:pPr>
      <w:r w:rsidRPr="00267B1D">
        <w:rPr>
          <w:rFonts w:ascii="Arial" w:hAnsi="Arial" w:cs="Arial"/>
          <w:sz w:val="20"/>
          <w:szCs w:val="20"/>
        </w:rPr>
        <w:t>Dokona zbadania, czy oferta oceniona jako najbardziej korzystna nie podlega wykluczeniu oraz spełnia warunki udziału w postępowaniu</w:t>
      </w:r>
    </w:p>
    <w:p w14:paraId="02968857" w14:textId="77777777" w:rsidR="004F38C3" w:rsidRPr="00267B1D" w:rsidRDefault="004F38C3" w:rsidP="00267B1D">
      <w:pPr>
        <w:pStyle w:val="Akapitzlist"/>
        <w:numPr>
          <w:ilvl w:val="0"/>
          <w:numId w:val="11"/>
        </w:numPr>
        <w:spacing w:after="0" w:line="240" w:lineRule="auto"/>
        <w:jc w:val="both"/>
        <w:rPr>
          <w:rFonts w:ascii="Arial" w:hAnsi="Arial" w:cs="Arial"/>
          <w:sz w:val="20"/>
          <w:szCs w:val="20"/>
        </w:rPr>
      </w:pPr>
      <w:r w:rsidRPr="00267B1D">
        <w:rPr>
          <w:rFonts w:ascii="Arial" w:hAnsi="Arial" w:cs="Arial"/>
          <w:sz w:val="20"/>
          <w:szCs w:val="20"/>
        </w:rPr>
        <w:t xml:space="preserve">W przypadku stwierdzenia braków w ofercie pozwalających na jej uzupełnienie wezwie Wykonawcę, który złożył ofertę najkorzystniejszą do uzupełnienia dokumentów. </w:t>
      </w:r>
    </w:p>
    <w:p w14:paraId="63F929A6" w14:textId="77777777" w:rsidR="004F38C3" w:rsidRPr="00267B1D" w:rsidRDefault="004F38C3" w:rsidP="00267B1D">
      <w:pPr>
        <w:pStyle w:val="Akapitzlist"/>
        <w:numPr>
          <w:ilvl w:val="0"/>
          <w:numId w:val="11"/>
        </w:numPr>
        <w:spacing w:after="0" w:line="240" w:lineRule="auto"/>
        <w:jc w:val="both"/>
        <w:rPr>
          <w:rFonts w:ascii="Arial" w:hAnsi="Arial" w:cs="Arial"/>
          <w:sz w:val="20"/>
          <w:szCs w:val="20"/>
        </w:rPr>
      </w:pPr>
      <w:r w:rsidRPr="00267B1D">
        <w:rPr>
          <w:rFonts w:ascii="Arial" w:hAnsi="Arial" w:cs="Arial"/>
          <w:sz w:val="20"/>
          <w:szCs w:val="20"/>
        </w:rPr>
        <w:t>W przypadku uzupełnienia dokumentów we wskazanym terminie oraz stwierdzenia spełnienia warunków udziału w postępowaniu dokona wyboru oferty i wezwie Wykonawcę do zawarcia umowy</w:t>
      </w:r>
    </w:p>
    <w:p w14:paraId="68BFC069" w14:textId="77777777" w:rsidR="004F38C3" w:rsidRPr="00267B1D" w:rsidRDefault="004F38C3" w:rsidP="00267B1D">
      <w:pPr>
        <w:pStyle w:val="Akapitzlist"/>
        <w:numPr>
          <w:ilvl w:val="0"/>
          <w:numId w:val="11"/>
        </w:numPr>
        <w:spacing w:after="0" w:line="240" w:lineRule="auto"/>
        <w:jc w:val="both"/>
        <w:rPr>
          <w:rFonts w:ascii="Arial" w:hAnsi="Arial" w:cs="Arial"/>
          <w:sz w:val="20"/>
          <w:szCs w:val="20"/>
        </w:rPr>
      </w:pPr>
      <w:r w:rsidRPr="00267B1D">
        <w:rPr>
          <w:rFonts w:ascii="Arial" w:hAnsi="Arial" w:cs="Arial"/>
          <w:sz w:val="20"/>
          <w:szCs w:val="20"/>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1F457DB3" w14:textId="77777777" w:rsidR="004F38C3" w:rsidRPr="00267B1D" w:rsidRDefault="004F38C3" w:rsidP="00267B1D">
      <w:pPr>
        <w:pStyle w:val="Akapitzlist"/>
        <w:numPr>
          <w:ilvl w:val="0"/>
          <w:numId w:val="29"/>
        </w:numPr>
        <w:spacing w:after="0" w:line="240" w:lineRule="auto"/>
        <w:jc w:val="both"/>
        <w:rPr>
          <w:rFonts w:ascii="Arial" w:hAnsi="Arial" w:cs="Arial"/>
          <w:sz w:val="20"/>
          <w:szCs w:val="20"/>
        </w:rPr>
      </w:pPr>
      <w:r w:rsidRPr="00267B1D">
        <w:rPr>
          <w:rFonts w:ascii="Arial" w:hAnsi="Arial" w:cs="Arial"/>
          <w:sz w:val="20"/>
          <w:szCs w:val="20"/>
        </w:rPr>
        <w:t>W przypadku przedstawienia kserokopii poświadczonych za zgodność z oryginałem wybrany Wykonawca może zostać zobowiązany przed podpisaniem umowy do przedstawienia oryginałów tych dokumentów.</w:t>
      </w:r>
    </w:p>
    <w:p w14:paraId="47F3F1AD" w14:textId="77777777" w:rsidR="004F38C3" w:rsidRPr="00267B1D" w:rsidRDefault="004F38C3" w:rsidP="00267B1D">
      <w:pPr>
        <w:pStyle w:val="Akapitzlist"/>
        <w:numPr>
          <w:ilvl w:val="0"/>
          <w:numId w:val="29"/>
        </w:numPr>
        <w:spacing w:after="0" w:line="240" w:lineRule="auto"/>
        <w:jc w:val="both"/>
        <w:rPr>
          <w:rFonts w:ascii="Arial" w:hAnsi="Arial" w:cs="Arial"/>
          <w:sz w:val="20"/>
          <w:szCs w:val="20"/>
        </w:rPr>
      </w:pPr>
      <w:r w:rsidRPr="00267B1D">
        <w:rPr>
          <w:rFonts w:ascii="Arial" w:hAnsi="Arial" w:cs="Arial"/>
          <w:sz w:val="20"/>
          <w:szCs w:val="20"/>
        </w:rPr>
        <w:t>W przypadku złożonych oświadczeń, na poziomie podpisywania umowy Zamawiający może żądać przedstawienia dodatkowych dokumentów potwierdzających zgodność oświadczeń ze stanem faktycznym.</w:t>
      </w:r>
    </w:p>
    <w:p w14:paraId="0FE5CB21" w14:textId="77777777" w:rsidR="004F38C3" w:rsidRPr="00267B1D" w:rsidRDefault="004F38C3" w:rsidP="00267B1D">
      <w:pPr>
        <w:spacing w:after="0" w:line="240" w:lineRule="auto"/>
        <w:rPr>
          <w:rFonts w:ascii="Arial" w:hAnsi="Arial" w:cs="Arial"/>
          <w:sz w:val="20"/>
          <w:szCs w:val="20"/>
        </w:rPr>
      </w:pPr>
    </w:p>
    <w:p w14:paraId="7DAE5806" w14:textId="77777777" w:rsidR="004F38C3" w:rsidRPr="00267B1D" w:rsidRDefault="004F38C3" w:rsidP="00267B1D">
      <w:pPr>
        <w:pStyle w:val="Nagwek1"/>
        <w:spacing w:before="0" w:after="0" w:line="240" w:lineRule="auto"/>
        <w:ind w:left="431" w:hanging="431"/>
        <w:rPr>
          <w:rFonts w:ascii="Arial" w:hAnsi="Arial" w:cs="Arial"/>
          <w:color w:val="215E99" w:themeColor="text2" w:themeTint="BF"/>
          <w:sz w:val="28"/>
          <w:szCs w:val="28"/>
        </w:rPr>
      </w:pPr>
      <w:r w:rsidRPr="00267B1D">
        <w:rPr>
          <w:rFonts w:ascii="Arial" w:hAnsi="Arial" w:cs="Arial"/>
          <w:color w:val="215E99" w:themeColor="text2" w:themeTint="BF"/>
          <w:sz w:val="28"/>
          <w:szCs w:val="28"/>
        </w:rPr>
        <w:t>Termin realizacji umowy</w:t>
      </w:r>
    </w:p>
    <w:p w14:paraId="2473D05F" w14:textId="56C42AAD"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t xml:space="preserve">Zamawiający wymaga </w:t>
      </w:r>
      <w:r w:rsidR="00F62DF6">
        <w:rPr>
          <w:rFonts w:ascii="Arial" w:hAnsi="Arial" w:cs="Arial"/>
          <w:sz w:val="20"/>
          <w:szCs w:val="20"/>
        </w:rPr>
        <w:t>wykonania zam</w:t>
      </w:r>
      <w:r w:rsidR="00072551">
        <w:rPr>
          <w:rFonts w:ascii="Arial" w:hAnsi="Arial" w:cs="Arial"/>
          <w:sz w:val="20"/>
          <w:szCs w:val="20"/>
        </w:rPr>
        <w:t>ó</w:t>
      </w:r>
      <w:r w:rsidR="00F62DF6">
        <w:rPr>
          <w:rFonts w:ascii="Arial" w:hAnsi="Arial" w:cs="Arial"/>
          <w:sz w:val="20"/>
          <w:szCs w:val="20"/>
        </w:rPr>
        <w:t>wienia</w:t>
      </w:r>
      <w:r w:rsidRPr="00267B1D">
        <w:rPr>
          <w:rFonts w:ascii="Arial" w:hAnsi="Arial" w:cs="Arial"/>
          <w:sz w:val="20"/>
          <w:szCs w:val="20"/>
        </w:rPr>
        <w:t xml:space="preserve"> </w:t>
      </w:r>
      <w:r w:rsidRPr="00267B1D">
        <w:rPr>
          <w:rFonts w:ascii="Arial" w:hAnsi="Arial" w:cs="Arial"/>
          <w:b/>
          <w:bCs/>
          <w:sz w:val="20"/>
          <w:szCs w:val="20"/>
        </w:rPr>
        <w:t xml:space="preserve">w terminie </w:t>
      </w:r>
      <w:r w:rsidR="00485FB6" w:rsidRPr="00267B1D">
        <w:rPr>
          <w:rFonts w:ascii="Arial" w:hAnsi="Arial" w:cs="Arial"/>
          <w:b/>
          <w:bCs/>
          <w:sz w:val="20"/>
          <w:szCs w:val="20"/>
        </w:rPr>
        <w:t xml:space="preserve">do </w:t>
      </w:r>
      <w:r w:rsidR="003270C6">
        <w:rPr>
          <w:rFonts w:ascii="Arial" w:hAnsi="Arial" w:cs="Arial"/>
          <w:b/>
          <w:bCs/>
          <w:sz w:val="20"/>
          <w:szCs w:val="20"/>
        </w:rPr>
        <w:t>30</w:t>
      </w:r>
      <w:r w:rsidR="00485FB6" w:rsidRPr="00267B1D">
        <w:rPr>
          <w:rFonts w:ascii="Arial" w:hAnsi="Arial" w:cs="Arial"/>
          <w:b/>
          <w:bCs/>
          <w:sz w:val="20"/>
          <w:szCs w:val="20"/>
        </w:rPr>
        <w:t>.</w:t>
      </w:r>
      <w:r w:rsidR="003270C6">
        <w:rPr>
          <w:rFonts w:ascii="Arial" w:hAnsi="Arial" w:cs="Arial"/>
          <w:b/>
          <w:bCs/>
          <w:sz w:val="20"/>
          <w:szCs w:val="20"/>
        </w:rPr>
        <w:t>12</w:t>
      </w:r>
      <w:r w:rsidR="00485FB6" w:rsidRPr="00267B1D">
        <w:rPr>
          <w:rFonts w:ascii="Arial" w:hAnsi="Arial" w:cs="Arial"/>
          <w:b/>
          <w:bCs/>
          <w:sz w:val="20"/>
          <w:szCs w:val="20"/>
        </w:rPr>
        <w:t>.2024</w:t>
      </w:r>
    </w:p>
    <w:p w14:paraId="0A0D9F76" w14:textId="77777777" w:rsidR="004F38C3" w:rsidRPr="00267B1D" w:rsidRDefault="004F38C3" w:rsidP="00267B1D">
      <w:pPr>
        <w:spacing w:after="0" w:line="240" w:lineRule="auto"/>
        <w:rPr>
          <w:rFonts w:ascii="Arial" w:hAnsi="Arial" w:cs="Arial"/>
          <w:sz w:val="20"/>
          <w:szCs w:val="20"/>
          <w:highlight w:val="yellow"/>
        </w:rPr>
      </w:pPr>
    </w:p>
    <w:p w14:paraId="47AB2844" w14:textId="77777777" w:rsidR="004F38C3" w:rsidRP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 xml:space="preserve">Wyłączenia </w:t>
      </w:r>
    </w:p>
    <w:p w14:paraId="0C348D9A" w14:textId="77777777" w:rsidR="004F38C3" w:rsidRPr="00267B1D" w:rsidRDefault="004F38C3" w:rsidP="00267B1D">
      <w:pPr>
        <w:pStyle w:val="Akapitzlist"/>
        <w:numPr>
          <w:ilvl w:val="0"/>
          <w:numId w:val="14"/>
        </w:numPr>
        <w:spacing w:after="0" w:line="240" w:lineRule="auto"/>
        <w:rPr>
          <w:rFonts w:ascii="Arial" w:hAnsi="Arial" w:cs="Arial"/>
          <w:sz w:val="20"/>
          <w:szCs w:val="20"/>
        </w:rPr>
      </w:pPr>
      <w:r w:rsidRPr="00267B1D">
        <w:rPr>
          <w:rFonts w:ascii="Arial" w:hAnsi="Arial" w:cs="Arial"/>
          <w:sz w:val="20"/>
          <w:szCs w:val="20"/>
        </w:rPr>
        <w:t>udzielenie zamówienia nie mogą ubiegać się Wykonawcy powiązani z Zamawiającym i/lub osobami wykonującymi czynności związane z przygotowaniem i przeprowadzeniem postępowania. Przez powiązania osobowe lub kapitałowe rozumie się powiązania polegające na:</w:t>
      </w:r>
    </w:p>
    <w:p w14:paraId="5728F8B4" w14:textId="77777777" w:rsidR="004F38C3" w:rsidRPr="00267B1D" w:rsidRDefault="004F38C3" w:rsidP="00267B1D">
      <w:pPr>
        <w:pStyle w:val="Akapitzlist"/>
        <w:numPr>
          <w:ilvl w:val="0"/>
          <w:numId w:val="9"/>
        </w:numPr>
        <w:spacing w:after="0" w:line="240" w:lineRule="auto"/>
        <w:rPr>
          <w:rFonts w:ascii="Arial" w:hAnsi="Arial" w:cs="Arial"/>
          <w:sz w:val="20"/>
          <w:szCs w:val="20"/>
        </w:rPr>
      </w:pPr>
      <w:r w:rsidRPr="00267B1D">
        <w:rPr>
          <w:rFonts w:ascii="Arial" w:hAnsi="Arial" w:cs="Arial"/>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9D9EE3A" w14:textId="77777777" w:rsidR="004F38C3" w:rsidRPr="00267B1D" w:rsidRDefault="004F38C3" w:rsidP="00267B1D">
      <w:pPr>
        <w:pStyle w:val="Akapitzlist"/>
        <w:numPr>
          <w:ilvl w:val="0"/>
          <w:numId w:val="9"/>
        </w:numPr>
        <w:spacing w:after="0" w:line="240" w:lineRule="auto"/>
        <w:rPr>
          <w:rFonts w:ascii="Arial" w:hAnsi="Arial" w:cs="Arial"/>
          <w:sz w:val="20"/>
          <w:szCs w:val="20"/>
        </w:rPr>
      </w:pPr>
      <w:r w:rsidRPr="00267B1D">
        <w:rPr>
          <w:rFonts w:ascii="Arial" w:hAnsi="Arial" w:cs="Arial"/>
          <w:sz w:val="20"/>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w:t>
      </w:r>
      <w:r w:rsidRPr="00267B1D">
        <w:rPr>
          <w:rFonts w:ascii="Arial" w:hAnsi="Arial" w:cs="Arial"/>
          <w:sz w:val="20"/>
          <w:szCs w:val="20"/>
        </w:rPr>
        <w:lastRenderedPageBreak/>
        <w:t xml:space="preserve">pożyciu z wykonawcą, jego zastępcą prawnym lub członkami organów zarządzających lub organów nadzorczych wykonawców ubiegających się o udzielenie zamówienia, </w:t>
      </w:r>
    </w:p>
    <w:p w14:paraId="189502EF" w14:textId="77777777" w:rsidR="004F38C3" w:rsidRPr="00267B1D" w:rsidRDefault="004F38C3" w:rsidP="00267B1D">
      <w:pPr>
        <w:pStyle w:val="Akapitzlist"/>
        <w:numPr>
          <w:ilvl w:val="0"/>
          <w:numId w:val="9"/>
        </w:numPr>
        <w:spacing w:after="0" w:line="240" w:lineRule="auto"/>
        <w:rPr>
          <w:rFonts w:ascii="Arial" w:hAnsi="Arial" w:cs="Arial"/>
          <w:sz w:val="20"/>
          <w:szCs w:val="20"/>
        </w:rPr>
      </w:pPr>
      <w:r w:rsidRPr="00267B1D">
        <w:rPr>
          <w:rFonts w:ascii="Arial" w:hAnsi="Arial" w:cs="Arial"/>
          <w:sz w:val="20"/>
          <w:szCs w:val="20"/>
        </w:rPr>
        <w:t>pozostawaniu z wykonawcą w takim stosunku prawnym lub faktycznym, że istnieje uzasadniona wątpliwość co do ich bezstronności lub niezależności w związku z postępowaniem o udzielenie zamówienia.</w:t>
      </w:r>
    </w:p>
    <w:p w14:paraId="279E58D4" w14:textId="77777777" w:rsidR="004F38C3" w:rsidRDefault="004F38C3" w:rsidP="00267B1D">
      <w:pPr>
        <w:pStyle w:val="Akapitzlist"/>
        <w:numPr>
          <w:ilvl w:val="0"/>
          <w:numId w:val="14"/>
        </w:numPr>
        <w:spacing w:after="0" w:line="240" w:lineRule="auto"/>
        <w:jc w:val="both"/>
        <w:rPr>
          <w:rFonts w:ascii="Arial" w:hAnsi="Arial" w:cs="Arial"/>
          <w:sz w:val="20"/>
          <w:szCs w:val="20"/>
        </w:rPr>
      </w:pPr>
      <w:r w:rsidRPr="00267B1D">
        <w:rPr>
          <w:rFonts w:ascii="Arial" w:hAnsi="Arial" w:cs="Arial"/>
          <w:sz w:val="20"/>
          <w:szCs w:val="20"/>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15FD8D70" w14:textId="77777777" w:rsidR="00A158FA" w:rsidRPr="00A158FA" w:rsidRDefault="00A158FA" w:rsidP="00A158FA">
      <w:pPr>
        <w:spacing w:after="0" w:line="240" w:lineRule="auto"/>
        <w:ind w:left="360"/>
        <w:jc w:val="both"/>
        <w:rPr>
          <w:rFonts w:ascii="Arial" w:hAnsi="Arial" w:cs="Arial"/>
          <w:sz w:val="20"/>
          <w:szCs w:val="20"/>
        </w:rPr>
      </w:pPr>
    </w:p>
    <w:p w14:paraId="6498FAB2" w14:textId="53D7A824" w:rsidR="004F38C3"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Określenie warunków istotnych zmian umowy</w:t>
      </w:r>
    </w:p>
    <w:p w14:paraId="78546865" w14:textId="77777777" w:rsidR="00A158FA" w:rsidRPr="00A158FA" w:rsidRDefault="00A158FA" w:rsidP="00A158FA">
      <w:pPr>
        <w:pStyle w:val="Style5"/>
        <w:widowControl/>
        <w:numPr>
          <w:ilvl w:val="0"/>
          <w:numId w:val="34"/>
        </w:numPr>
        <w:spacing w:line="240" w:lineRule="auto"/>
        <w:rPr>
          <w:rStyle w:val="FontStyle15"/>
          <w:rFonts w:ascii="Arial" w:hAnsi="Arial" w:cs="Arial"/>
          <w:sz w:val="20"/>
          <w:szCs w:val="20"/>
        </w:rPr>
      </w:pPr>
      <w:r w:rsidRPr="00A158FA">
        <w:rPr>
          <w:rStyle w:val="FontStyle15"/>
          <w:rFonts w:ascii="Arial" w:hAnsi="Arial" w:cs="Arial"/>
          <w:sz w:val="20"/>
          <w:szCs w:val="20"/>
        </w:rPr>
        <w:t>Zamawiający dopuszcza możliwość zmiany umowy w następujących przypadkach:</w:t>
      </w:r>
    </w:p>
    <w:p w14:paraId="5935DC35" w14:textId="77777777" w:rsidR="00A158FA" w:rsidRPr="00A158FA" w:rsidRDefault="00A158FA" w:rsidP="00A158FA">
      <w:pPr>
        <w:pStyle w:val="Style5"/>
        <w:widowControl/>
        <w:numPr>
          <w:ilvl w:val="1"/>
          <w:numId w:val="35"/>
        </w:numPr>
        <w:spacing w:line="240" w:lineRule="auto"/>
        <w:rPr>
          <w:rStyle w:val="FontStyle15"/>
          <w:rFonts w:ascii="Arial" w:hAnsi="Arial" w:cs="Arial"/>
          <w:sz w:val="20"/>
          <w:szCs w:val="20"/>
        </w:rPr>
      </w:pPr>
      <w:r w:rsidRPr="00A158FA">
        <w:rPr>
          <w:rStyle w:val="FontStyle15"/>
          <w:rFonts w:ascii="Arial" w:hAnsi="Arial" w:cs="Arial"/>
          <w:sz w:val="20"/>
          <w:szCs w:val="20"/>
        </w:rPr>
        <w:t>w zakresie zmiany wynagrodzenia ryczałtowego w przypadku zmiany stawki podatku VAT;</w:t>
      </w:r>
    </w:p>
    <w:p w14:paraId="024DBE4A" w14:textId="77777777" w:rsidR="00A158FA" w:rsidRPr="00A158FA" w:rsidRDefault="00A158FA" w:rsidP="00A158FA">
      <w:pPr>
        <w:pStyle w:val="Style5"/>
        <w:widowControl/>
        <w:numPr>
          <w:ilvl w:val="1"/>
          <w:numId w:val="35"/>
        </w:numPr>
        <w:spacing w:line="240" w:lineRule="auto"/>
        <w:rPr>
          <w:rStyle w:val="FontStyle15"/>
          <w:rFonts w:ascii="Arial" w:hAnsi="Arial" w:cs="Arial"/>
          <w:sz w:val="20"/>
          <w:szCs w:val="20"/>
        </w:rPr>
      </w:pPr>
      <w:r w:rsidRPr="00A158FA">
        <w:rPr>
          <w:rStyle w:val="FontStyle15"/>
          <w:rFonts w:ascii="Arial" w:hAnsi="Arial" w:cs="Arial"/>
          <w:sz w:val="20"/>
          <w:szCs w:val="20"/>
        </w:rPr>
        <w:t>w zakresie wydłużenia terminu gwarancji na dowolny okres;</w:t>
      </w:r>
    </w:p>
    <w:p w14:paraId="7B89D8F9" w14:textId="77777777" w:rsidR="00A158FA" w:rsidRPr="00A158FA" w:rsidRDefault="00A158FA" w:rsidP="00A158FA">
      <w:pPr>
        <w:pStyle w:val="Style5"/>
        <w:widowControl/>
        <w:numPr>
          <w:ilvl w:val="1"/>
          <w:numId w:val="35"/>
        </w:numPr>
        <w:spacing w:line="240" w:lineRule="auto"/>
        <w:rPr>
          <w:rStyle w:val="FontStyle15"/>
          <w:rFonts w:ascii="Arial" w:hAnsi="Arial" w:cs="Arial"/>
          <w:sz w:val="20"/>
          <w:szCs w:val="20"/>
        </w:rPr>
      </w:pPr>
      <w:r w:rsidRPr="00A158FA">
        <w:rPr>
          <w:rStyle w:val="FontStyle15"/>
          <w:rFonts w:ascii="Arial" w:hAnsi="Arial" w:cs="Arial"/>
          <w:sz w:val="20"/>
          <w:szCs w:val="20"/>
        </w:rPr>
        <w:t>w przypadku wystąpienia zmian powszechnie obowiązujących przepisów prawa w zakresie mającym wpływ na realizację przedmiotu umowy;</w:t>
      </w:r>
    </w:p>
    <w:p w14:paraId="7255BC39" w14:textId="77777777" w:rsidR="00A158FA" w:rsidRPr="00A158FA" w:rsidRDefault="00A158FA" w:rsidP="00A158FA">
      <w:pPr>
        <w:pStyle w:val="Style5"/>
        <w:widowControl/>
        <w:numPr>
          <w:ilvl w:val="1"/>
          <w:numId w:val="35"/>
        </w:numPr>
        <w:spacing w:line="240" w:lineRule="auto"/>
        <w:rPr>
          <w:rStyle w:val="FontStyle15"/>
          <w:rFonts w:ascii="Arial" w:hAnsi="Arial" w:cs="Arial"/>
          <w:sz w:val="20"/>
          <w:szCs w:val="20"/>
        </w:rPr>
      </w:pPr>
      <w:r w:rsidRPr="00A158FA">
        <w:rPr>
          <w:rStyle w:val="FontStyle15"/>
          <w:rFonts w:ascii="Arial" w:hAnsi="Arial" w:cs="Arial"/>
          <w:sz w:val="20"/>
          <w:szCs w:val="20"/>
        </w:rPr>
        <w:t>w zakresie terminu wykonania prac objętych przedmiotem umowy, w następujących okolicznościach:</w:t>
      </w:r>
    </w:p>
    <w:p w14:paraId="5E22B989" w14:textId="77777777" w:rsidR="00A158FA" w:rsidRPr="00A158FA" w:rsidRDefault="00A158FA" w:rsidP="00A158FA">
      <w:pPr>
        <w:pStyle w:val="Style5"/>
        <w:widowControl/>
        <w:numPr>
          <w:ilvl w:val="2"/>
          <w:numId w:val="34"/>
        </w:numPr>
        <w:spacing w:line="240" w:lineRule="auto"/>
        <w:rPr>
          <w:rStyle w:val="FontStyle15"/>
          <w:rFonts w:ascii="Arial" w:hAnsi="Arial" w:cs="Arial"/>
          <w:sz w:val="20"/>
          <w:szCs w:val="20"/>
        </w:rPr>
      </w:pPr>
      <w:r w:rsidRPr="00A158FA">
        <w:rPr>
          <w:rStyle w:val="FontStyle15"/>
          <w:rFonts w:ascii="Arial" w:hAnsi="Arial" w:cs="Arial"/>
          <w:sz w:val="20"/>
          <w:szCs w:val="20"/>
        </w:rPr>
        <w:t>działania siły wyższej, mającej bezpośredni wpływ na terminowość wykonania przedmiotu umowy.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realizację przedmiotu umowy, w tym w szczególności: powódź, pożar i inne klęski żywiołowe, strajki, nagłe przerwy w dostawie energii elektrycznej, itp.;</w:t>
      </w:r>
    </w:p>
    <w:p w14:paraId="7534AD16" w14:textId="77777777" w:rsidR="00A158FA" w:rsidRPr="00A158FA" w:rsidRDefault="00A158FA" w:rsidP="00A158FA">
      <w:pPr>
        <w:pStyle w:val="Style5"/>
        <w:widowControl/>
        <w:numPr>
          <w:ilvl w:val="2"/>
          <w:numId w:val="34"/>
        </w:numPr>
        <w:spacing w:line="240" w:lineRule="auto"/>
        <w:rPr>
          <w:rStyle w:val="FontStyle15"/>
          <w:rFonts w:ascii="Arial" w:hAnsi="Arial" w:cs="Arial"/>
          <w:sz w:val="20"/>
          <w:szCs w:val="20"/>
        </w:rPr>
      </w:pPr>
      <w:r w:rsidRPr="00A158FA">
        <w:rPr>
          <w:rStyle w:val="FontStyle15"/>
          <w:rFonts w:ascii="Arial" w:hAnsi="Arial" w:cs="Arial"/>
          <w:sz w:val="20"/>
          <w:szCs w:val="20"/>
        </w:rPr>
        <w:t>niezależnych od Wykonawcy (Wykonawca zobowiązany jest do udowodnienia, że opóźnienie w realizacji przedmiotu umowy nastąpiło z przyczyn od niego niezależnych i zobowiązany jest do uzyskania akceptacji Zamawiającego);</w:t>
      </w:r>
    </w:p>
    <w:p w14:paraId="00E1098D" w14:textId="77777777" w:rsidR="00A158FA" w:rsidRPr="00A158FA" w:rsidRDefault="00A158FA" w:rsidP="00A158FA">
      <w:pPr>
        <w:pStyle w:val="Style5"/>
        <w:widowControl/>
        <w:numPr>
          <w:ilvl w:val="1"/>
          <w:numId w:val="35"/>
        </w:numPr>
        <w:spacing w:line="240" w:lineRule="auto"/>
        <w:rPr>
          <w:rStyle w:val="FontStyle15"/>
          <w:rFonts w:ascii="Arial" w:hAnsi="Arial" w:cs="Arial"/>
          <w:sz w:val="20"/>
          <w:szCs w:val="20"/>
        </w:rPr>
      </w:pPr>
      <w:r w:rsidRPr="00A158FA">
        <w:rPr>
          <w:rStyle w:val="FontStyle15"/>
          <w:rFonts w:ascii="Arial" w:hAnsi="Arial" w:cs="Arial"/>
          <w:sz w:val="20"/>
          <w:szCs w:val="20"/>
        </w:rPr>
        <w:t>inne istotne okoliczności, których Zamawiający nie mógł przewidzieć w chwili zawarcia umowy;</w:t>
      </w:r>
    </w:p>
    <w:p w14:paraId="543810B5" w14:textId="77777777" w:rsidR="00A158FA" w:rsidRPr="00A158FA" w:rsidRDefault="00A158FA" w:rsidP="00A158FA">
      <w:pPr>
        <w:pStyle w:val="Style5"/>
        <w:widowControl/>
        <w:numPr>
          <w:ilvl w:val="1"/>
          <w:numId w:val="35"/>
        </w:numPr>
        <w:spacing w:line="240" w:lineRule="auto"/>
        <w:rPr>
          <w:rStyle w:val="FontStyle15"/>
          <w:rFonts w:ascii="Arial" w:hAnsi="Arial" w:cs="Arial"/>
          <w:sz w:val="20"/>
          <w:szCs w:val="20"/>
        </w:rPr>
      </w:pPr>
      <w:r w:rsidRPr="00A158FA">
        <w:rPr>
          <w:rStyle w:val="FontStyle15"/>
          <w:rFonts w:ascii="Arial" w:hAnsi="Arial" w:cs="Arial"/>
          <w:sz w:val="20"/>
          <w:szCs w:val="20"/>
        </w:rPr>
        <w:t>w zakresie nieistotnej zmiany wpływającej na przedmiot umowy, nieskutkującej zmianą wynagrodzenia ryczałtowego.</w:t>
      </w:r>
    </w:p>
    <w:p w14:paraId="6DDC1C0B" w14:textId="77777777" w:rsidR="00A158FA" w:rsidRDefault="00A158FA" w:rsidP="00267B1D">
      <w:pPr>
        <w:pStyle w:val="Nagwek1"/>
        <w:spacing w:before="0" w:after="0" w:line="240" w:lineRule="auto"/>
        <w:rPr>
          <w:rFonts w:ascii="Arial" w:hAnsi="Arial" w:cs="Arial"/>
          <w:color w:val="215E99" w:themeColor="text2" w:themeTint="BF"/>
          <w:sz w:val="28"/>
          <w:szCs w:val="28"/>
        </w:rPr>
      </w:pPr>
    </w:p>
    <w:p w14:paraId="71D0F5B2" w14:textId="4BA4018B" w:rsidR="004F38C3" w:rsidRP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Informacja o możliwości składania ofert częściowych i wariantowych</w:t>
      </w:r>
    </w:p>
    <w:p w14:paraId="786E991C" w14:textId="77777777" w:rsidR="004F38C3" w:rsidRPr="00267B1D" w:rsidRDefault="004F38C3" w:rsidP="00267B1D">
      <w:pPr>
        <w:pStyle w:val="Akapitzlist"/>
        <w:numPr>
          <w:ilvl w:val="0"/>
          <w:numId w:val="18"/>
        </w:numPr>
        <w:spacing w:after="0" w:line="240" w:lineRule="auto"/>
        <w:rPr>
          <w:rFonts w:ascii="Arial" w:hAnsi="Arial" w:cs="Arial"/>
          <w:sz w:val="20"/>
          <w:szCs w:val="20"/>
        </w:rPr>
      </w:pPr>
      <w:r w:rsidRPr="00267B1D">
        <w:rPr>
          <w:rFonts w:ascii="Arial" w:hAnsi="Arial" w:cs="Arial"/>
          <w:sz w:val="20"/>
          <w:szCs w:val="20"/>
        </w:rPr>
        <w:t xml:space="preserve">Zamawiający nie dopuszcza możliwości składania ofert częściowych.  </w:t>
      </w:r>
    </w:p>
    <w:p w14:paraId="45F4B34B" w14:textId="77777777" w:rsidR="004F38C3" w:rsidRPr="00267B1D" w:rsidRDefault="004F38C3" w:rsidP="00267B1D">
      <w:pPr>
        <w:pStyle w:val="Akapitzlist"/>
        <w:numPr>
          <w:ilvl w:val="0"/>
          <w:numId w:val="18"/>
        </w:numPr>
        <w:spacing w:after="0" w:line="240" w:lineRule="auto"/>
        <w:rPr>
          <w:rFonts w:ascii="Arial" w:hAnsi="Arial" w:cs="Arial"/>
          <w:sz w:val="20"/>
          <w:szCs w:val="20"/>
        </w:rPr>
      </w:pPr>
      <w:r w:rsidRPr="00267B1D">
        <w:rPr>
          <w:rFonts w:ascii="Arial" w:hAnsi="Arial" w:cs="Arial"/>
          <w:sz w:val="20"/>
          <w:szCs w:val="20"/>
        </w:rPr>
        <w:t>Zamawiający nie dopuszcza możliwości składania ofert wariantowych.</w:t>
      </w:r>
    </w:p>
    <w:p w14:paraId="578F2248" w14:textId="77777777" w:rsidR="004F38C3" w:rsidRDefault="004F38C3" w:rsidP="00267B1D">
      <w:pPr>
        <w:pStyle w:val="Akapitzlist"/>
        <w:numPr>
          <w:ilvl w:val="0"/>
          <w:numId w:val="18"/>
        </w:numPr>
        <w:spacing w:after="0" w:line="240" w:lineRule="auto"/>
        <w:rPr>
          <w:rFonts w:ascii="Arial" w:hAnsi="Arial" w:cs="Arial"/>
          <w:sz w:val="20"/>
          <w:szCs w:val="20"/>
        </w:rPr>
      </w:pPr>
      <w:r w:rsidRPr="00267B1D">
        <w:rPr>
          <w:rFonts w:ascii="Arial" w:hAnsi="Arial" w:cs="Arial"/>
          <w:sz w:val="20"/>
          <w:szCs w:val="20"/>
        </w:rPr>
        <w:t xml:space="preserve">Zamawiający nie przewiduje udzielenia zamówień uzupełniających. </w:t>
      </w:r>
    </w:p>
    <w:p w14:paraId="3E782F17" w14:textId="77777777" w:rsidR="00A158FA" w:rsidRPr="00A158FA" w:rsidRDefault="00A158FA" w:rsidP="00A158FA">
      <w:pPr>
        <w:spacing w:after="0" w:line="240" w:lineRule="auto"/>
        <w:ind w:left="360"/>
        <w:rPr>
          <w:rFonts w:ascii="Arial" w:hAnsi="Arial" w:cs="Arial"/>
          <w:sz w:val="20"/>
          <w:szCs w:val="20"/>
        </w:rPr>
      </w:pPr>
    </w:p>
    <w:p w14:paraId="684D8D62" w14:textId="77777777" w:rsidR="004F38C3" w:rsidRP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Przetwarzanie danych osobowych</w:t>
      </w:r>
    </w:p>
    <w:p w14:paraId="0235D554" w14:textId="77777777" w:rsidR="004F38C3" w:rsidRPr="00267B1D" w:rsidRDefault="004F38C3" w:rsidP="00267B1D">
      <w:pPr>
        <w:spacing w:after="0" w:line="240" w:lineRule="auto"/>
        <w:rPr>
          <w:rFonts w:ascii="Arial" w:hAnsi="Arial" w:cs="Arial"/>
          <w:bCs/>
          <w:sz w:val="20"/>
          <w:szCs w:val="20"/>
        </w:rPr>
      </w:pPr>
      <w:r w:rsidRPr="00267B1D">
        <w:rPr>
          <w:rFonts w:ascii="Arial" w:hAnsi="Arial" w:cs="Arial"/>
          <w:bCs/>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6459A21"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będzie przetwarzał dane osobowe uzyskane w trakcie niniejszego postępowania, w tym dane osobowe ujawnione w ofertach, dokumentach i oświadczeniach dołączonych do oferty oraz dane osobowe ujawnione w odpowiedzi na wezwanie do uzupełnienia oferty.</w:t>
      </w:r>
    </w:p>
    <w:p w14:paraId="1736E10C"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 xml:space="preserve">Administratorem Pani/Pana danych osobowych jest Zamawiający, którego dane zostały określone w pkt. 1 Zapytania Ofertowego.  </w:t>
      </w:r>
    </w:p>
    <w:p w14:paraId="2F6459E9"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 xml:space="preserve">Kontakt do administratora na adres e-mail podany w pkt. 1 Zapytania lub listownie na adres podany w pkt. 1 Zapytania. </w:t>
      </w:r>
    </w:p>
    <w:p w14:paraId="37D9FD3D"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Pani/Pana dane osobowe przetwarzane będą na podstawie art. 6 ust. 1 lit. c RODO w celu związanym z postępowaniem o udzielenie niniejszego zamówienia prowadzonego w trybie zapytania ofertowego</w:t>
      </w:r>
    </w:p>
    <w:p w14:paraId="40D4CC7A"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 xml:space="preserve">odbiorcami Pani/Pana danych osobowych będą osoby lub podmioty, którym udostępniona zostanie dokumentacja postępowania ofertowego, prowadzonego w trybie zasady konkurencyjności, </w:t>
      </w:r>
    </w:p>
    <w:p w14:paraId="3EB52A74"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lastRenderedPageBreak/>
        <w:t>uwagi na fakt, iż niniejsze postępowanie toczy się na podstawie norm obowiązujących w ramach Programu Operacyjnego Polska Wschodnia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Programu Operacyjnego Polska Wschodnia,</w:t>
      </w:r>
    </w:p>
    <w:p w14:paraId="472A7E94"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Pani/Pana dane osobowe w celach archiwizacyjnych będą przechowywane przez okres realizacji, trwałości oraz okres przechowywania dokumentacji związanej z realizacją projektu,</w:t>
      </w:r>
    </w:p>
    <w:p w14:paraId="4446D6D2"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Pani/Pana dane osobowe nie będą przetwarzane w sposób zautomatyzowany i nie będą profilowane,</w:t>
      </w:r>
    </w:p>
    <w:p w14:paraId="6CAC1512"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 xml:space="preserve">obowiązek podania przez Panią/Pana danych osobowych bezpośrednio Pani/Pana dotyczących jest wymogiem, związanym z udziałem w postępowaniu o udzielenie zamówienia prowadzonego w oparciu o zasadę konkurencyjności, </w:t>
      </w:r>
    </w:p>
    <w:p w14:paraId="20B14B20"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w odniesieniu do Pani/Pana danych osobowych decyzje nie będą podejmowane w sposób zautomatyzowany, stosownie do art. 22 RODO,</w:t>
      </w:r>
    </w:p>
    <w:p w14:paraId="4C9BE091"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posiada Pani/Pan:</w:t>
      </w:r>
    </w:p>
    <w:p w14:paraId="130301A1" w14:textId="77777777" w:rsidR="004F38C3" w:rsidRPr="00267B1D"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 xml:space="preserve">na podstawie art. 15 RODO prawo dostępu do danych osobowych Pani/Pana dotyczących, </w:t>
      </w:r>
    </w:p>
    <w:p w14:paraId="756246FD" w14:textId="77777777" w:rsidR="004F38C3" w:rsidRPr="00267B1D"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 xml:space="preserve">na podstawie art. 16 RODO prawo do sprostowania Pani/Pana danych osobowych, </w:t>
      </w:r>
    </w:p>
    <w:p w14:paraId="564A5F61" w14:textId="77777777" w:rsidR="004F38C3" w:rsidRPr="00267B1D"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 xml:space="preserve">na podstawie art. 18 RODO prawo żądania od administratora ograniczenia przetwarzania danych osobowych z zastrzeżeniem przypadków, o których mowa w art. 18 ust. 2 RODO, </w:t>
      </w:r>
    </w:p>
    <w:p w14:paraId="7E39F5A9" w14:textId="77777777" w:rsidR="004F38C3" w:rsidRPr="00267B1D"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 xml:space="preserve">prawo do wniesienia skargi do Prezesa Urzędu Ochrony Danych Osobowych, gdy uzna Pani/Pan, że przetwarzanie danych osobowych Pani/Pana dotyczących narusza przepisy RODO, </w:t>
      </w:r>
    </w:p>
    <w:p w14:paraId="1092440A" w14:textId="77777777" w:rsidR="004F38C3" w:rsidRPr="00267B1D" w:rsidRDefault="004F38C3" w:rsidP="00267B1D">
      <w:pPr>
        <w:pStyle w:val="Akapitzlist"/>
        <w:numPr>
          <w:ilvl w:val="0"/>
          <w:numId w:val="19"/>
        </w:numPr>
        <w:spacing w:after="0" w:line="240" w:lineRule="auto"/>
        <w:jc w:val="both"/>
        <w:rPr>
          <w:rFonts w:ascii="Arial" w:hAnsi="Arial" w:cs="Arial"/>
          <w:sz w:val="20"/>
          <w:szCs w:val="20"/>
        </w:rPr>
      </w:pPr>
      <w:r w:rsidRPr="00267B1D">
        <w:rPr>
          <w:rFonts w:ascii="Arial" w:hAnsi="Arial" w:cs="Arial"/>
          <w:sz w:val="20"/>
          <w:szCs w:val="20"/>
        </w:rPr>
        <w:t>nie przysługuje Pani/Panu:</w:t>
      </w:r>
    </w:p>
    <w:p w14:paraId="5648FFFC" w14:textId="77777777" w:rsidR="004F38C3" w:rsidRPr="00267B1D"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 xml:space="preserve">w związku z art. 17 ust. 3 lit. b, d lub e RODO prawo do usunięcia danych osobowych, </w:t>
      </w:r>
    </w:p>
    <w:p w14:paraId="499143E8" w14:textId="77777777" w:rsidR="004F38C3" w:rsidRPr="00267B1D"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 xml:space="preserve">prawo do przenoszenia danych osobowych, o którym mowa w art. 20 RODO, </w:t>
      </w:r>
    </w:p>
    <w:p w14:paraId="64E7018E" w14:textId="4666D09D" w:rsidR="004F38C3" w:rsidRDefault="004F38C3" w:rsidP="00267B1D">
      <w:pPr>
        <w:pStyle w:val="Akapitzlist"/>
        <w:numPr>
          <w:ilvl w:val="1"/>
          <w:numId w:val="19"/>
        </w:numPr>
        <w:spacing w:after="0" w:line="240" w:lineRule="auto"/>
        <w:jc w:val="both"/>
        <w:rPr>
          <w:rFonts w:ascii="Arial" w:hAnsi="Arial" w:cs="Arial"/>
          <w:sz w:val="20"/>
          <w:szCs w:val="20"/>
        </w:rPr>
      </w:pPr>
      <w:r w:rsidRPr="00267B1D">
        <w:rPr>
          <w:rFonts w:ascii="Arial" w:hAnsi="Arial" w:cs="Arial"/>
          <w:sz w:val="20"/>
          <w:szCs w:val="20"/>
        </w:rPr>
        <w:t>na podstawie art. 21 RODO prawo sprzeciwu, wobec przetwarzania danych osobowych, gdyż podstawą prawną przetwarzania Pani/Pana danych osobowych jest art. 6 ust. 1 lit. c RODO.</w:t>
      </w:r>
    </w:p>
    <w:p w14:paraId="3A3F6672" w14:textId="77777777" w:rsidR="00A158FA" w:rsidRPr="00267B1D" w:rsidRDefault="00A158FA" w:rsidP="00A158FA">
      <w:pPr>
        <w:pStyle w:val="Akapitzlist"/>
        <w:spacing w:after="0" w:line="240" w:lineRule="auto"/>
        <w:ind w:left="1440"/>
        <w:jc w:val="both"/>
        <w:rPr>
          <w:rFonts w:ascii="Arial" w:hAnsi="Arial" w:cs="Arial"/>
          <w:sz w:val="20"/>
          <w:szCs w:val="20"/>
        </w:rPr>
      </w:pPr>
    </w:p>
    <w:p w14:paraId="0D33A278" w14:textId="77777777" w:rsidR="004F38C3" w:rsidRP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Unieważnienie postępowania</w:t>
      </w:r>
    </w:p>
    <w:p w14:paraId="10EC8F11" w14:textId="77777777" w:rsidR="004F38C3" w:rsidRPr="00267B1D" w:rsidRDefault="004F38C3" w:rsidP="00267B1D">
      <w:pPr>
        <w:numPr>
          <w:ilvl w:val="0"/>
          <w:numId w:val="20"/>
        </w:numPr>
        <w:spacing w:after="0" w:line="240" w:lineRule="auto"/>
        <w:jc w:val="both"/>
        <w:rPr>
          <w:rFonts w:ascii="Arial" w:hAnsi="Arial" w:cs="Arial"/>
          <w:sz w:val="20"/>
          <w:szCs w:val="20"/>
        </w:rPr>
      </w:pPr>
      <w:r w:rsidRPr="00267B1D">
        <w:rPr>
          <w:rFonts w:ascii="Arial" w:hAnsi="Arial" w:cs="Arial"/>
          <w:sz w:val="20"/>
          <w:szCs w:val="20"/>
        </w:rPr>
        <w:t>Zamawiający zastrzega sobie prawo dokonywania zmian warunków zapytania ofertowego, a także jego odwołania lub unieważnienia oraz zakończenie postępowania bez wyboru ofert, w szczególności gdy wystąpią następujące przesłanki</w:t>
      </w:r>
    </w:p>
    <w:p w14:paraId="5E393EDD" w14:textId="77777777" w:rsidR="004F38C3" w:rsidRPr="00267B1D" w:rsidRDefault="004F38C3" w:rsidP="00267B1D">
      <w:pPr>
        <w:numPr>
          <w:ilvl w:val="1"/>
          <w:numId w:val="20"/>
        </w:numPr>
        <w:spacing w:after="0" w:line="240" w:lineRule="auto"/>
        <w:jc w:val="both"/>
        <w:rPr>
          <w:rFonts w:ascii="Arial" w:hAnsi="Arial" w:cs="Arial"/>
          <w:sz w:val="20"/>
          <w:szCs w:val="20"/>
        </w:rPr>
      </w:pPr>
      <w:r w:rsidRPr="00267B1D">
        <w:rPr>
          <w:rFonts w:ascii="Arial" w:hAnsi="Arial" w:cs="Arial"/>
          <w:sz w:val="20"/>
          <w:szCs w:val="20"/>
        </w:rPr>
        <w:t xml:space="preserve">nie złożono żadnej oferty niepodlegającej odrzuceniu; </w:t>
      </w:r>
    </w:p>
    <w:p w14:paraId="552D8D42" w14:textId="77777777" w:rsidR="004F38C3" w:rsidRPr="00267B1D" w:rsidRDefault="004F38C3" w:rsidP="00267B1D">
      <w:pPr>
        <w:numPr>
          <w:ilvl w:val="1"/>
          <w:numId w:val="20"/>
        </w:numPr>
        <w:spacing w:after="0" w:line="240" w:lineRule="auto"/>
        <w:jc w:val="both"/>
        <w:rPr>
          <w:rFonts w:ascii="Arial" w:hAnsi="Arial" w:cs="Arial"/>
          <w:sz w:val="20"/>
          <w:szCs w:val="20"/>
        </w:rPr>
      </w:pPr>
      <w:r w:rsidRPr="00267B1D">
        <w:rPr>
          <w:rFonts w:ascii="Arial" w:hAnsi="Arial" w:cs="Arial"/>
          <w:sz w:val="20"/>
          <w:szCs w:val="20"/>
        </w:rPr>
        <w:t xml:space="preserve">wystąpiła istotna zmiana okoliczności powodująca, że prowadzenie postępowania lub wykonanie zamówienia nie leży w interesie Zamawiającego, czego nie można było wcześniej przewidzieć; </w:t>
      </w:r>
    </w:p>
    <w:p w14:paraId="4F91092C" w14:textId="77777777" w:rsidR="004F38C3" w:rsidRPr="00267B1D" w:rsidRDefault="004F38C3" w:rsidP="00267B1D">
      <w:pPr>
        <w:numPr>
          <w:ilvl w:val="1"/>
          <w:numId w:val="20"/>
        </w:numPr>
        <w:spacing w:after="0" w:line="240" w:lineRule="auto"/>
        <w:jc w:val="both"/>
        <w:rPr>
          <w:rFonts w:ascii="Arial" w:hAnsi="Arial" w:cs="Arial"/>
          <w:sz w:val="20"/>
          <w:szCs w:val="20"/>
        </w:rPr>
      </w:pPr>
      <w:r w:rsidRPr="00267B1D">
        <w:rPr>
          <w:rFonts w:ascii="Arial" w:hAnsi="Arial" w:cs="Arial"/>
          <w:sz w:val="20"/>
          <w:szCs w:val="20"/>
        </w:rPr>
        <w:t>postępowanie obarczone jest niemożliwą do usunięcia wadą.</w:t>
      </w:r>
    </w:p>
    <w:p w14:paraId="0A19C1EB" w14:textId="77777777" w:rsidR="004F38C3" w:rsidRPr="00267B1D" w:rsidRDefault="004F38C3" w:rsidP="00267B1D">
      <w:pPr>
        <w:numPr>
          <w:ilvl w:val="0"/>
          <w:numId w:val="20"/>
        </w:numPr>
        <w:spacing w:after="0" w:line="240" w:lineRule="auto"/>
        <w:jc w:val="both"/>
        <w:rPr>
          <w:rFonts w:ascii="Arial" w:hAnsi="Arial" w:cs="Arial"/>
          <w:sz w:val="20"/>
          <w:szCs w:val="20"/>
        </w:rPr>
      </w:pPr>
      <w:r w:rsidRPr="00267B1D">
        <w:rPr>
          <w:rFonts w:ascii="Arial" w:hAnsi="Arial" w:cs="Arial"/>
          <w:sz w:val="20"/>
          <w:szCs w:val="20"/>
        </w:rPr>
        <w:t xml:space="preserve">Jednocześnie Zamawiający zastrzega sobie możliwość: </w:t>
      </w:r>
    </w:p>
    <w:p w14:paraId="1930FB30" w14:textId="77777777" w:rsidR="004F38C3" w:rsidRPr="00267B1D" w:rsidRDefault="004F38C3" w:rsidP="00267B1D">
      <w:pPr>
        <w:numPr>
          <w:ilvl w:val="1"/>
          <w:numId w:val="20"/>
        </w:numPr>
        <w:spacing w:after="0" w:line="240" w:lineRule="auto"/>
        <w:jc w:val="both"/>
        <w:rPr>
          <w:rFonts w:ascii="Arial" w:hAnsi="Arial" w:cs="Arial"/>
          <w:sz w:val="20"/>
          <w:szCs w:val="20"/>
        </w:rPr>
      </w:pPr>
      <w:r w:rsidRPr="00267B1D">
        <w:rPr>
          <w:rFonts w:ascii="Arial" w:hAnsi="Arial" w:cs="Arial"/>
          <w:sz w:val="20"/>
          <w:szCs w:val="20"/>
        </w:rPr>
        <w:t xml:space="preserve">odwołania postępowania w każdym czasie; </w:t>
      </w:r>
    </w:p>
    <w:p w14:paraId="0721175D" w14:textId="77777777" w:rsidR="004F38C3" w:rsidRPr="00267B1D" w:rsidRDefault="004F38C3" w:rsidP="00267B1D">
      <w:pPr>
        <w:numPr>
          <w:ilvl w:val="1"/>
          <w:numId w:val="20"/>
        </w:numPr>
        <w:spacing w:after="0" w:line="240" w:lineRule="auto"/>
        <w:jc w:val="both"/>
        <w:rPr>
          <w:rFonts w:ascii="Arial" w:hAnsi="Arial" w:cs="Arial"/>
          <w:sz w:val="20"/>
          <w:szCs w:val="20"/>
        </w:rPr>
      </w:pPr>
      <w:r w:rsidRPr="00267B1D">
        <w:rPr>
          <w:rFonts w:ascii="Arial" w:hAnsi="Arial" w:cs="Arial"/>
          <w:sz w:val="20"/>
          <w:szCs w:val="20"/>
        </w:rPr>
        <w:t xml:space="preserve">zakończenia postępowania bez dokonania wyboru Wykonawcy; </w:t>
      </w:r>
    </w:p>
    <w:p w14:paraId="1B8A03BC" w14:textId="77777777" w:rsidR="004F38C3" w:rsidRPr="00267B1D" w:rsidRDefault="004F38C3" w:rsidP="00267B1D">
      <w:pPr>
        <w:numPr>
          <w:ilvl w:val="1"/>
          <w:numId w:val="20"/>
        </w:numPr>
        <w:spacing w:after="0" w:line="240" w:lineRule="auto"/>
        <w:jc w:val="both"/>
        <w:rPr>
          <w:rFonts w:ascii="Arial" w:hAnsi="Arial" w:cs="Arial"/>
          <w:sz w:val="20"/>
          <w:szCs w:val="20"/>
        </w:rPr>
      </w:pPr>
      <w:r w:rsidRPr="00267B1D">
        <w:rPr>
          <w:rFonts w:ascii="Arial" w:hAnsi="Arial" w:cs="Arial"/>
          <w:sz w:val="20"/>
          <w:szCs w:val="20"/>
        </w:rPr>
        <w:t>unieważnienia postępowania, zarówno przed, jak i po dokonaniu wyboru najkorzystniejszej oferty.</w:t>
      </w:r>
    </w:p>
    <w:p w14:paraId="18BDF893" w14:textId="77777777" w:rsidR="004F38C3" w:rsidRPr="00267B1D" w:rsidRDefault="004F38C3" w:rsidP="00267B1D">
      <w:pPr>
        <w:numPr>
          <w:ilvl w:val="0"/>
          <w:numId w:val="20"/>
        </w:numPr>
        <w:spacing w:after="0" w:line="240" w:lineRule="auto"/>
        <w:jc w:val="both"/>
        <w:rPr>
          <w:rFonts w:ascii="Arial" w:hAnsi="Arial" w:cs="Arial"/>
          <w:sz w:val="20"/>
          <w:szCs w:val="20"/>
        </w:rPr>
      </w:pPr>
      <w:r w:rsidRPr="00267B1D">
        <w:rPr>
          <w:rFonts w:ascii="Arial" w:hAnsi="Arial" w:cs="Arial"/>
          <w:sz w:val="20"/>
          <w:szCs w:val="20"/>
        </w:rPr>
        <w:t>W przypadkach, o których mowa powyżej Wykonawcy nie przysługują w stosunku do Zamawiającego żadne roszczenia odszkodowawcze, jak też nie przysługuje zwrot kosztów związanych z przygotowaniem i złożeniem oferty.</w:t>
      </w:r>
    </w:p>
    <w:p w14:paraId="4AF5D87F" w14:textId="77777777" w:rsidR="004F38C3" w:rsidRPr="00267B1D" w:rsidRDefault="004F38C3" w:rsidP="00267B1D">
      <w:pPr>
        <w:numPr>
          <w:ilvl w:val="0"/>
          <w:numId w:val="20"/>
        </w:numPr>
        <w:spacing w:after="0" w:line="240" w:lineRule="auto"/>
        <w:jc w:val="both"/>
        <w:rPr>
          <w:rFonts w:ascii="Arial" w:hAnsi="Arial" w:cs="Arial"/>
          <w:sz w:val="20"/>
          <w:szCs w:val="20"/>
        </w:rPr>
      </w:pPr>
      <w:r w:rsidRPr="00267B1D">
        <w:rPr>
          <w:rFonts w:ascii="Arial" w:hAnsi="Arial" w:cs="Arial"/>
          <w:sz w:val="20"/>
          <w:szCs w:val="20"/>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47F69B6" w14:textId="77777777" w:rsidR="004F38C3" w:rsidRPr="00267B1D" w:rsidRDefault="004F38C3" w:rsidP="00267B1D">
      <w:pPr>
        <w:numPr>
          <w:ilvl w:val="0"/>
          <w:numId w:val="20"/>
        </w:numPr>
        <w:spacing w:after="0" w:line="240" w:lineRule="auto"/>
        <w:jc w:val="both"/>
        <w:rPr>
          <w:rFonts w:ascii="Arial" w:hAnsi="Arial" w:cs="Arial"/>
          <w:sz w:val="20"/>
          <w:szCs w:val="20"/>
        </w:rPr>
      </w:pPr>
      <w:r w:rsidRPr="00267B1D">
        <w:rPr>
          <w:rFonts w:ascii="Arial" w:hAnsi="Arial" w:cs="Arial"/>
          <w:sz w:val="20"/>
          <w:szCs w:val="20"/>
        </w:rPr>
        <w:t>Wykonawcy uczestniczą w niniejszym postępowaniu na własne ryzyko i koszt, nie przysługują im żadne roszczenia z tytułu zakończenia przez Zamawiającego niniejszego postępowania bez dokonania wyboru oferty najkorzystniejszej.</w:t>
      </w:r>
    </w:p>
    <w:p w14:paraId="423AA699" w14:textId="77777777" w:rsidR="00267B1D" w:rsidRDefault="00267B1D" w:rsidP="00267B1D">
      <w:pPr>
        <w:pStyle w:val="Nagwek1"/>
        <w:spacing w:before="0" w:after="0" w:line="240" w:lineRule="auto"/>
        <w:rPr>
          <w:rFonts w:ascii="Arial" w:hAnsi="Arial" w:cs="Arial"/>
          <w:sz w:val="20"/>
          <w:szCs w:val="20"/>
        </w:rPr>
      </w:pPr>
    </w:p>
    <w:p w14:paraId="37074256" w14:textId="1FF2D74F" w:rsidR="004F38C3" w:rsidRPr="00267B1D" w:rsidRDefault="004F38C3" w:rsidP="00267B1D">
      <w:pPr>
        <w:pStyle w:val="Nagwek1"/>
        <w:spacing w:before="0" w:after="0" w:line="240" w:lineRule="auto"/>
        <w:rPr>
          <w:rFonts w:ascii="Arial" w:hAnsi="Arial" w:cs="Arial"/>
          <w:color w:val="215E99" w:themeColor="text2" w:themeTint="BF"/>
          <w:sz w:val="28"/>
          <w:szCs w:val="28"/>
        </w:rPr>
      </w:pPr>
      <w:r w:rsidRPr="00267B1D">
        <w:rPr>
          <w:rFonts w:ascii="Arial" w:hAnsi="Arial" w:cs="Arial"/>
          <w:color w:val="215E99" w:themeColor="text2" w:themeTint="BF"/>
          <w:sz w:val="28"/>
          <w:szCs w:val="28"/>
        </w:rPr>
        <w:t>Załączniki</w:t>
      </w:r>
    </w:p>
    <w:p w14:paraId="2C88A134" w14:textId="77777777" w:rsidR="004F38C3" w:rsidRPr="00267B1D" w:rsidRDefault="004F38C3" w:rsidP="00267B1D">
      <w:pPr>
        <w:spacing w:after="0" w:line="240" w:lineRule="auto"/>
        <w:rPr>
          <w:rFonts w:ascii="Arial" w:hAnsi="Arial" w:cs="Arial"/>
          <w:sz w:val="20"/>
          <w:szCs w:val="20"/>
        </w:rPr>
      </w:pPr>
    </w:p>
    <w:p w14:paraId="109D1811" w14:textId="77777777" w:rsidR="004F38C3" w:rsidRPr="00267B1D" w:rsidRDefault="004F38C3" w:rsidP="00267B1D">
      <w:pPr>
        <w:spacing w:after="0" w:line="240" w:lineRule="auto"/>
        <w:rPr>
          <w:rFonts w:ascii="Arial" w:hAnsi="Arial" w:cs="Arial"/>
          <w:sz w:val="20"/>
          <w:szCs w:val="20"/>
        </w:rPr>
      </w:pPr>
      <w:r w:rsidRPr="00267B1D">
        <w:rPr>
          <w:rFonts w:ascii="Arial" w:hAnsi="Arial" w:cs="Arial"/>
          <w:sz w:val="20"/>
          <w:szCs w:val="20"/>
        </w:rPr>
        <w:lastRenderedPageBreak/>
        <w:t xml:space="preserve">Załącznik nr 1. Formularz ofertowy </w:t>
      </w:r>
    </w:p>
    <w:p w14:paraId="2324BBCE" w14:textId="2B7AC561" w:rsidR="004F38C3" w:rsidRPr="00267B1D" w:rsidRDefault="004F38C3" w:rsidP="00267B1D">
      <w:pPr>
        <w:spacing w:after="0" w:line="240" w:lineRule="auto"/>
        <w:rPr>
          <w:rFonts w:ascii="Arial" w:hAnsi="Arial" w:cs="Arial"/>
          <w:sz w:val="20"/>
          <w:szCs w:val="20"/>
        </w:rPr>
      </w:pPr>
    </w:p>
    <w:p w14:paraId="22334AE1" w14:textId="77777777" w:rsidR="004F38C3" w:rsidRPr="00267B1D" w:rsidRDefault="004F38C3" w:rsidP="00267B1D">
      <w:pPr>
        <w:spacing w:after="0" w:line="240" w:lineRule="auto"/>
        <w:rPr>
          <w:rFonts w:ascii="Arial" w:hAnsi="Arial" w:cs="Arial"/>
          <w:sz w:val="20"/>
          <w:szCs w:val="20"/>
        </w:rPr>
      </w:pPr>
    </w:p>
    <w:sectPr w:rsidR="004F38C3" w:rsidRPr="00267B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1567F" w14:textId="77777777" w:rsidR="00775260" w:rsidRDefault="00775260" w:rsidP="00D5267B">
      <w:pPr>
        <w:spacing w:after="0" w:line="240" w:lineRule="auto"/>
      </w:pPr>
      <w:r>
        <w:separator/>
      </w:r>
    </w:p>
  </w:endnote>
  <w:endnote w:type="continuationSeparator" w:id="0">
    <w:p w14:paraId="51C9C379" w14:textId="77777777" w:rsidR="00775260" w:rsidRDefault="00775260" w:rsidP="00D5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28375"/>
      <w:docPartObj>
        <w:docPartGallery w:val="Page Numbers (Bottom of Page)"/>
        <w:docPartUnique/>
      </w:docPartObj>
    </w:sdtPr>
    <w:sdtContent>
      <w:p w14:paraId="1EFBA793" w14:textId="4D34F0ED" w:rsidR="008575A1" w:rsidRDefault="008575A1">
        <w:pPr>
          <w:pStyle w:val="Stopka"/>
          <w:jc w:val="right"/>
        </w:pPr>
        <w:r>
          <w:fldChar w:fldCharType="begin"/>
        </w:r>
        <w:r>
          <w:instrText>PAGE   \* MERGEFORMAT</w:instrText>
        </w:r>
        <w:r>
          <w:fldChar w:fldCharType="separate"/>
        </w:r>
        <w:r>
          <w:t>2</w:t>
        </w:r>
        <w:r>
          <w:fldChar w:fldCharType="end"/>
        </w:r>
      </w:p>
    </w:sdtContent>
  </w:sdt>
  <w:p w14:paraId="02A26D67" w14:textId="77777777" w:rsidR="008575A1" w:rsidRDefault="00857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23B6" w14:textId="77777777" w:rsidR="00775260" w:rsidRDefault="00775260" w:rsidP="00D5267B">
      <w:pPr>
        <w:spacing w:after="0" w:line="240" w:lineRule="auto"/>
      </w:pPr>
      <w:r>
        <w:separator/>
      </w:r>
    </w:p>
  </w:footnote>
  <w:footnote w:type="continuationSeparator" w:id="0">
    <w:p w14:paraId="62F2C960" w14:textId="77777777" w:rsidR="00775260" w:rsidRDefault="00775260" w:rsidP="00D5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F4EF7" w14:textId="1C56D55C" w:rsidR="00D5267B" w:rsidRDefault="00D5267B">
    <w:pPr>
      <w:pStyle w:val="Nagwek"/>
    </w:pPr>
    <w:r>
      <w:rPr>
        <w:rFonts w:ascii="Calibri" w:hAnsi="Calibri" w:cs="Calibri"/>
        <w:b/>
        <w:bCs/>
        <w:noProof/>
      </w:rPr>
      <w:drawing>
        <wp:inline distT="0" distB="0" distL="0" distR="0" wp14:anchorId="01CE8731" wp14:editId="26BC45B9">
          <wp:extent cx="5760720" cy="359410"/>
          <wp:effectExtent l="0" t="0" r="0" b="2540"/>
          <wp:docPr id="1203463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A5D"/>
    <w:multiLevelType w:val="hybridMultilevel"/>
    <w:tmpl w:val="EB8A9F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F472B"/>
    <w:multiLevelType w:val="hybridMultilevel"/>
    <w:tmpl w:val="813C3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E6AA973E">
      <w:start w:val="1"/>
      <w:numFmt w:val="lowerLetter"/>
      <w:lvlText w:val="%4)"/>
      <w:lvlJc w:val="left"/>
      <w:pPr>
        <w:ind w:left="2880" w:hanging="360"/>
      </w:pPr>
      <w:rPr>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713748"/>
    <w:multiLevelType w:val="hybridMultilevel"/>
    <w:tmpl w:val="AAC48A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B37C8"/>
    <w:multiLevelType w:val="hybridMultilevel"/>
    <w:tmpl w:val="6FD007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E291164"/>
    <w:multiLevelType w:val="hybridMultilevel"/>
    <w:tmpl w:val="67ACA374"/>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8C211C"/>
    <w:multiLevelType w:val="hybridMultilevel"/>
    <w:tmpl w:val="C66835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231861"/>
    <w:multiLevelType w:val="hybridMultilevel"/>
    <w:tmpl w:val="F1E0C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A0630DD"/>
    <w:multiLevelType w:val="hybridMultilevel"/>
    <w:tmpl w:val="AFEEC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C5643B"/>
    <w:multiLevelType w:val="hybridMultilevel"/>
    <w:tmpl w:val="385206EA"/>
    <w:lvl w:ilvl="0" w:tplc="FFFFFFFF">
      <w:start w:val="1"/>
      <w:numFmt w:val="decimal"/>
      <w:lvlText w:val="%1."/>
      <w:lvlJc w:val="left"/>
      <w:pPr>
        <w:ind w:left="720" w:hanging="360"/>
      </w:pPr>
      <w:rPr>
        <w:rFonts w:hint="default"/>
      </w:rPr>
    </w:lvl>
    <w:lvl w:ilvl="1" w:tplc="04150017">
      <w:start w:val="1"/>
      <w:numFmt w:val="lowerLetter"/>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1345F7"/>
    <w:multiLevelType w:val="hybridMultilevel"/>
    <w:tmpl w:val="AE92A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29D249B"/>
    <w:multiLevelType w:val="hybridMultilevel"/>
    <w:tmpl w:val="105270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DF0C89"/>
    <w:multiLevelType w:val="hybridMultilevel"/>
    <w:tmpl w:val="04D0F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A509C9"/>
    <w:multiLevelType w:val="hybridMultilevel"/>
    <w:tmpl w:val="A1861B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2B7D22"/>
    <w:multiLevelType w:val="hybridMultilevel"/>
    <w:tmpl w:val="9C46B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10E77BA"/>
    <w:multiLevelType w:val="hybridMultilevel"/>
    <w:tmpl w:val="2452A016"/>
    <w:lvl w:ilvl="0" w:tplc="F9B661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C1045ED"/>
    <w:multiLevelType w:val="hybridMultilevel"/>
    <w:tmpl w:val="B4D01232"/>
    <w:lvl w:ilvl="0" w:tplc="BB66B26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3386516">
    <w:abstractNumId w:val="22"/>
  </w:num>
  <w:num w:numId="2" w16cid:durableId="1445924046">
    <w:abstractNumId w:val="33"/>
  </w:num>
  <w:num w:numId="3" w16cid:durableId="1303197815">
    <w:abstractNumId w:val="34"/>
  </w:num>
  <w:num w:numId="4" w16cid:durableId="1711226370">
    <w:abstractNumId w:val="0"/>
  </w:num>
  <w:num w:numId="5" w16cid:durableId="1597640659">
    <w:abstractNumId w:val="11"/>
  </w:num>
  <w:num w:numId="6" w16cid:durableId="48381106">
    <w:abstractNumId w:val="13"/>
  </w:num>
  <w:num w:numId="7" w16cid:durableId="1742675633">
    <w:abstractNumId w:val="9"/>
  </w:num>
  <w:num w:numId="8" w16cid:durableId="360471002">
    <w:abstractNumId w:val="20"/>
  </w:num>
  <w:num w:numId="9" w16cid:durableId="2140414428">
    <w:abstractNumId w:val="28"/>
  </w:num>
  <w:num w:numId="10" w16cid:durableId="1124421242">
    <w:abstractNumId w:val="19"/>
  </w:num>
  <w:num w:numId="11" w16cid:durableId="425348649">
    <w:abstractNumId w:val="10"/>
  </w:num>
  <w:num w:numId="12" w16cid:durableId="712075380">
    <w:abstractNumId w:val="17"/>
  </w:num>
  <w:num w:numId="13" w16cid:durableId="1440683391">
    <w:abstractNumId w:val="7"/>
  </w:num>
  <w:num w:numId="14" w16cid:durableId="453643108">
    <w:abstractNumId w:val="4"/>
  </w:num>
  <w:num w:numId="15" w16cid:durableId="1082994253">
    <w:abstractNumId w:val="30"/>
  </w:num>
  <w:num w:numId="16" w16cid:durableId="1868712660">
    <w:abstractNumId w:val="12"/>
  </w:num>
  <w:num w:numId="17" w16cid:durableId="1708946608">
    <w:abstractNumId w:val="25"/>
  </w:num>
  <w:num w:numId="18" w16cid:durableId="324476776">
    <w:abstractNumId w:val="23"/>
  </w:num>
  <w:num w:numId="19" w16cid:durableId="2118215146">
    <w:abstractNumId w:val="15"/>
  </w:num>
  <w:num w:numId="20" w16cid:durableId="923495085">
    <w:abstractNumId w:val="14"/>
  </w:num>
  <w:num w:numId="21" w16cid:durableId="1433040970">
    <w:abstractNumId w:val="24"/>
  </w:num>
  <w:num w:numId="22" w16cid:durableId="1111779235">
    <w:abstractNumId w:val="36"/>
  </w:num>
  <w:num w:numId="23" w16cid:durableId="217129535">
    <w:abstractNumId w:val="31"/>
  </w:num>
  <w:num w:numId="24" w16cid:durableId="1630894662">
    <w:abstractNumId w:val="3"/>
  </w:num>
  <w:num w:numId="25" w16cid:durableId="757948597">
    <w:abstractNumId w:val="5"/>
  </w:num>
  <w:num w:numId="26" w16cid:durableId="2012679160">
    <w:abstractNumId w:val="2"/>
  </w:num>
  <w:num w:numId="27" w16cid:durableId="16932332">
    <w:abstractNumId w:val="35"/>
  </w:num>
  <w:num w:numId="28" w16cid:durableId="1793400140">
    <w:abstractNumId w:val="29"/>
  </w:num>
  <w:num w:numId="29" w16cid:durableId="173111832">
    <w:abstractNumId w:val="18"/>
  </w:num>
  <w:num w:numId="30" w16cid:durableId="1134250017">
    <w:abstractNumId w:val="1"/>
  </w:num>
  <w:num w:numId="31" w16cid:durableId="277881756">
    <w:abstractNumId w:val="8"/>
  </w:num>
  <w:num w:numId="32" w16cid:durableId="756904880">
    <w:abstractNumId w:val="27"/>
  </w:num>
  <w:num w:numId="33" w16cid:durableId="1604221077">
    <w:abstractNumId w:val="16"/>
  </w:num>
  <w:num w:numId="34" w16cid:durableId="1948198507">
    <w:abstractNumId w:val="37"/>
  </w:num>
  <w:num w:numId="35" w16cid:durableId="2032022551">
    <w:abstractNumId w:val="21"/>
  </w:num>
  <w:num w:numId="36" w16cid:durableId="376129559">
    <w:abstractNumId w:val="26"/>
  </w:num>
  <w:num w:numId="37" w16cid:durableId="1929381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52915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7B"/>
    <w:rsid w:val="00001E3B"/>
    <w:rsid w:val="00007A8C"/>
    <w:rsid w:val="000479D6"/>
    <w:rsid w:val="0006739C"/>
    <w:rsid w:val="00067F9E"/>
    <w:rsid w:val="00072551"/>
    <w:rsid w:val="00116FF7"/>
    <w:rsid w:val="00163D02"/>
    <w:rsid w:val="001C5D18"/>
    <w:rsid w:val="001E69F5"/>
    <w:rsid w:val="00200209"/>
    <w:rsid w:val="00213343"/>
    <w:rsid w:val="00214349"/>
    <w:rsid w:val="002229E2"/>
    <w:rsid w:val="00233EAE"/>
    <w:rsid w:val="002372F6"/>
    <w:rsid w:val="00267B1D"/>
    <w:rsid w:val="002A395C"/>
    <w:rsid w:val="002A7744"/>
    <w:rsid w:val="002B2029"/>
    <w:rsid w:val="002C464F"/>
    <w:rsid w:val="002C5AE8"/>
    <w:rsid w:val="002C6C5B"/>
    <w:rsid w:val="002D7030"/>
    <w:rsid w:val="00303A07"/>
    <w:rsid w:val="003270C6"/>
    <w:rsid w:val="003B07E3"/>
    <w:rsid w:val="00402226"/>
    <w:rsid w:val="00435E96"/>
    <w:rsid w:val="00470E41"/>
    <w:rsid w:val="00476D19"/>
    <w:rsid w:val="00482DFF"/>
    <w:rsid w:val="00485FB6"/>
    <w:rsid w:val="00486501"/>
    <w:rsid w:val="004A47A3"/>
    <w:rsid w:val="004A5E4F"/>
    <w:rsid w:val="004B205D"/>
    <w:rsid w:val="004D3654"/>
    <w:rsid w:val="004F38C3"/>
    <w:rsid w:val="004F5128"/>
    <w:rsid w:val="00523DC0"/>
    <w:rsid w:val="00544A9F"/>
    <w:rsid w:val="00545A69"/>
    <w:rsid w:val="00562A93"/>
    <w:rsid w:val="00570D55"/>
    <w:rsid w:val="00575B3C"/>
    <w:rsid w:val="005A7AEB"/>
    <w:rsid w:val="005B54E3"/>
    <w:rsid w:val="00636B3F"/>
    <w:rsid w:val="00642384"/>
    <w:rsid w:val="00660100"/>
    <w:rsid w:val="00661F65"/>
    <w:rsid w:val="006718D2"/>
    <w:rsid w:val="006A09C6"/>
    <w:rsid w:val="006B1642"/>
    <w:rsid w:val="006D64BE"/>
    <w:rsid w:val="00716613"/>
    <w:rsid w:val="00742268"/>
    <w:rsid w:val="00775260"/>
    <w:rsid w:val="00783A67"/>
    <w:rsid w:val="007B7DC6"/>
    <w:rsid w:val="00825031"/>
    <w:rsid w:val="008575A1"/>
    <w:rsid w:val="008652F6"/>
    <w:rsid w:val="0088168E"/>
    <w:rsid w:val="0089190B"/>
    <w:rsid w:val="008921D6"/>
    <w:rsid w:val="00892E85"/>
    <w:rsid w:val="008C72D2"/>
    <w:rsid w:val="008D0885"/>
    <w:rsid w:val="008D26F5"/>
    <w:rsid w:val="00931EB8"/>
    <w:rsid w:val="00932201"/>
    <w:rsid w:val="00965B1F"/>
    <w:rsid w:val="0096720F"/>
    <w:rsid w:val="00985262"/>
    <w:rsid w:val="00995C68"/>
    <w:rsid w:val="00A158FA"/>
    <w:rsid w:val="00A308EC"/>
    <w:rsid w:val="00A32A32"/>
    <w:rsid w:val="00A6139E"/>
    <w:rsid w:val="00A80009"/>
    <w:rsid w:val="00AC1FE1"/>
    <w:rsid w:val="00AF7256"/>
    <w:rsid w:val="00B30036"/>
    <w:rsid w:val="00B9414E"/>
    <w:rsid w:val="00BA48A6"/>
    <w:rsid w:val="00BD1DAD"/>
    <w:rsid w:val="00BE6F54"/>
    <w:rsid w:val="00C152C8"/>
    <w:rsid w:val="00C26A5D"/>
    <w:rsid w:val="00C4641A"/>
    <w:rsid w:val="00C70DBE"/>
    <w:rsid w:val="00C743DD"/>
    <w:rsid w:val="00CA5C7D"/>
    <w:rsid w:val="00CC72E0"/>
    <w:rsid w:val="00CD630D"/>
    <w:rsid w:val="00D04183"/>
    <w:rsid w:val="00D10F0F"/>
    <w:rsid w:val="00D32A7F"/>
    <w:rsid w:val="00D5267B"/>
    <w:rsid w:val="00D74B4F"/>
    <w:rsid w:val="00D75912"/>
    <w:rsid w:val="00DB57A0"/>
    <w:rsid w:val="00DD1846"/>
    <w:rsid w:val="00E04389"/>
    <w:rsid w:val="00E15C5E"/>
    <w:rsid w:val="00E65BB6"/>
    <w:rsid w:val="00E71400"/>
    <w:rsid w:val="00E90C1A"/>
    <w:rsid w:val="00EB65E9"/>
    <w:rsid w:val="00F62DF6"/>
    <w:rsid w:val="00F71A34"/>
    <w:rsid w:val="00FA459A"/>
    <w:rsid w:val="00FA754E"/>
    <w:rsid w:val="00FB4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528F"/>
  <w15:chartTrackingRefBased/>
  <w15:docId w15:val="{E9AD1B98-E467-4FD7-857C-386B406E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5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52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2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2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2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2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2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2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52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52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67B"/>
    <w:rPr>
      <w:rFonts w:eastAsiaTheme="majorEastAsia" w:cstheme="majorBidi"/>
      <w:color w:val="272727" w:themeColor="text1" w:themeTint="D8"/>
    </w:rPr>
  </w:style>
  <w:style w:type="paragraph" w:styleId="Tytu">
    <w:name w:val="Title"/>
    <w:basedOn w:val="Normalny"/>
    <w:next w:val="Normalny"/>
    <w:link w:val="TytuZnak"/>
    <w:uiPriority w:val="10"/>
    <w:qFormat/>
    <w:rsid w:val="00D52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2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2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D5267B"/>
    <w:rPr>
      <w:i/>
      <w:iCs/>
      <w:color w:val="404040" w:themeColor="text1" w:themeTint="BF"/>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D5267B"/>
    <w:pPr>
      <w:ind w:left="720"/>
      <w:contextualSpacing/>
    </w:pPr>
  </w:style>
  <w:style w:type="character" w:styleId="Wyrnienieintensywne">
    <w:name w:val="Intense Emphasis"/>
    <w:basedOn w:val="Domylnaczcionkaakapitu"/>
    <w:uiPriority w:val="21"/>
    <w:qFormat/>
    <w:rsid w:val="00D5267B"/>
    <w:rPr>
      <w:i/>
      <w:iCs/>
      <w:color w:val="0F4761" w:themeColor="accent1" w:themeShade="BF"/>
    </w:rPr>
  </w:style>
  <w:style w:type="paragraph" w:styleId="Cytatintensywny">
    <w:name w:val="Intense Quote"/>
    <w:basedOn w:val="Normalny"/>
    <w:next w:val="Normalny"/>
    <w:link w:val="CytatintensywnyZnak"/>
    <w:uiPriority w:val="30"/>
    <w:qFormat/>
    <w:rsid w:val="00D5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267B"/>
    <w:rPr>
      <w:i/>
      <w:iCs/>
      <w:color w:val="0F4761" w:themeColor="accent1" w:themeShade="BF"/>
    </w:rPr>
  </w:style>
  <w:style w:type="character" w:styleId="Odwoanieintensywne">
    <w:name w:val="Intense Reference"/>
    <w:basedOn w:val="Domylnaczcionkaakapitu"/>
    <w:uiPriority w:val="32"/>
    <w:qFormat/>
    <w:rsid w:val="00D5267B"/>
    <w:rPr>
      <w:b/>
      <w:bCs/>
      <w:smallCaps/>
      <w:color w:val="0F4761" w:themeColor="accent1" w:themeShade="BF"/>
      <w:spacing w:val="5"/>
    </w:rPr>
  </w:style>
  <w:style w:type="paragraph" w:styleId="Nagwek">
    <w:name w:val="header"/>
    <w:basedOn w:val="Normalny"/>
    <w:link w:val="NagwekZnak"/>
    <w:uiPriority w:val="99"/>
    <w:unhideWhenUsed/>
    <w:rsid w:val="00D526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67B"/>
  </w:style>
  <w:style w:type="paragraph" w:styleId="Stopka">
    <w:name w:val="footer"/>
    <w:basedOn w:val="Normalny"/>
    <w:link w:val="StopkaZnak"/>
    <w:uiPriority w:val="99"/>
    <w:unhideWhenUsed/>
    <w:rsid w:val="00D526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267B"/>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D5267B"/>
  </w:style>
  <w:style w:type="character" w:styleId="Hipercze">
    <w:name w:val="Hyperlink"/>
    <w:basedOn w:val="Domylnaczcionkaakapitu"/>
    <w:uiPriority w:val="99"/>
    <w:unhideWhenUsed/>
    <w:rsid w:val="00D32A7F"/>
    <w:rPr>
      <w:color w:val="467886" w:themeColor="hyperlink"/>
      <w:u w:val="single"/>
    </w:rPr>
  </w:style>
  <w:style w:type="character" w:styleId="Nierozpoznanawzmianka">
    <w:name w:val="Unresolved Mention"/>
    <w:basedOn w:val="Domylnaczcionkaakapitu"/>
    <w:uiPriority w:val="99"/>
    <w:semiHidden/>
    <w:unhideWhenUsed/>
    <w:rsid w:val="00D32A7F"/>
    <w:rPr>
      <w:color w:val="605E5C"/>
      <w:shd w:val="clear" w:color="auto" w:fill="E1DFDD"/>
    </w:rPr>
  </w:style>
  <w:style w:type="paragraph" w:customStyle="1" w:styleId="Style5">
    <w:name w:val="Style5"/>
    <w:basedOn w:val="Normalny"/>
    <w:uiPriority w:val="99"/>
    <w:rsid w:val="00A158FA"/>
    <w:pPr>
      <w:widowControl w:val="0"/>
      <w:autoSpaceDE w:val="0"/>
      <w:autoSpaceDN w:val="0"/>
      <w:adjustRightInd w:val="0"/>
      <w:spacing w:after="0" w:line="216" w:lineRule="exact"/>
      <w:jc w:val="both"/>
    </w:pPr>
    <w:rPr>
      <w:rFonts w:ascii="Times New Roman" w:eastAsiaTheme="minorEastAsia" w:hAnsi="Times New Roman"/>
      <w:kern w:val="0"/>
      <w:sz w:val="24"/>
      <w:szCs w:val="24"/>
      <w:lang w:eastAsia="pl-PL"/>
      <w14:ligatures w14:val="none"/>
    </w:rPr>
  </w:style>
  <w:style w:type="character" w:customStyle="1" w:styleId="FontStyle15">
    <w:name w:val="Font Style15"/>
    <w:basedOn w:val="Domylnaczcionkaakapitu"/>
    <w:uiPriority w:val="99"/>
    <w:rsid w:val="00A158FA"/>
    <w:rPr>
      <w:rFonts w:ascii="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4745">
      <w:bodyDiv w:val="1"/>
      <w:marLeft w:val="0"/>
      <w:marRight w:val="0"/>
      <w:marTop w:val="0"/>
      <w:marBottom w:val="0"/>
      <w:divBdr>
        <w:top w:val="none" w:sz="0" w:space="0" w:color="auto"/>
        <w:left w:val="none" w:sz="0" w:space="0" w:color="auto"/>
        <w:bottom w:val="none" w:sz="0" w:space="0" w:color="auto"/>
        <w:right w:val="none" w:sz="0" w:space="0" w:color="auto"/>
      </w:divBdr>
    </w:div>
    <w:div w:id="114448869">
      <w:bodyDiv w:val="1"/>
      <w:marLeft w:val="0"/>
      <w:marRight w:val="0"/>
      <w:marTop w:val="0"/>
      <w:marBottom w:val="0"/>
      <w:divBdr>
        <w:top w:val="none" w:sz="0" w:space="0" w:color="auto"/>
        <w:left w:val="none" w:sz="0" w:space="0" w:color="auto"/>
        <w:bottom w:val="none" w:sz="0" w:space="0" w:color="auto"/>
        <w:right w:val="none" w:sz="0" w:space="0" w:color="auto"/>
      </w:divBdr>
    </w:div>
    <w:div w:id="157694228">
      <w:bodyDiv w:val="1"/>
      <w:marLeft w:val="0"/>
      <w:marRight w:val="0"/>
      <w:marTop w:val="0"/>
      <w:marBottom w:val="0"/>
      <w:divBdr>
        <w:top w:val="none" w:sz="0" w:space="0" w:color="auto"/>
        <w:left w:val="none" w:sz="0" w:space="0" w:color="auto"/>
        <w:bottom w:val="none" w:sz="0" w:space="0" w:color="auto"/>
        <w:right w:val="none" w:sz="0" w:space="0" w:color="auto"/>
      </w:divBdr>
    </w:div>
    <w:div w:id="314574649">
      <w:bodyDiv w:val="1"/>
      <w:marLeft w:val="0"/>
      <w:marRight w:val="0"/>
      <w:marTop w:val="0"/>
      <w:marBottom w:val="0"/>
      <w:divBdr>
        <w:top w:val="none" w:sz="0" w:space="0" w:color="auto"/>
        <w:left w:val="none" w:sz="0" w:space="0" w:color="auto"/>
        <w:bottom w:val="none" w:sz="0" w:space="0" w:color="auto"/>
        <w:right w:val="none" w:sz="0" w:space="0" w:color="auto"/>
      </w:divBdr>
      <w:divsChild>
        <w:div w:id="1661231660">
          <w:marLeft w:val="0"/>
          <w:marRight w:val="0"/>
          <w:marTop w:val="0"/>
          <w:marBottom w:val="0"/>
          <w:divBdr>
            <w:top w:val="none" w:sz="0" w:space="0" w:color="auto"/>
            <w:left w:val="none" w:sz="0" w:space="0" w:color="auto"/>
            <w:bottom w:val="none" w:sz="0" w:space="0" w:color="auto"/>
            <w:right w:val="none" w:sz="0" w:space="0" w:color="auto"/>
          </w:divBdr>
        </w:div>
        <w:div w:id="1296135447">
          <w:marLeft w:val="0"/>
          <w:marRight w:val="0"/>
          <w:marTop w:val="0"/>
          <w:marBottom w:val="0"/>
          <w:divBdr>
            <w:top w:val="none" w:sz="0" w:space="0" w:color="auto"/>
            <w:left w:val="none" w:sz="0" w:space="0" w:color="auto"/>
            <w:bottom w:val="none" w:sz="0" w:space="0" w:color="auto"/>
            <w:right w:val="none" w:sz="0" w:space="0" w:color="auto"/>
          </w:divBdr>
        </w:div>
      </w:divsChild>
    </w:div>
    <w:div w:id="430587913">
      <w:bodyDiv w:val="1"/>
      <w:marLeft w:val="0"/>
      <w:marRight w:val="0"/>
      <w:marTop w:val="0"/>
      <w:marBottom w:val="0"/>
      <w:divBdr>
        <w:top w:val="none" w:sz="0" w:space="0" w:color="auto"/>
        <w:left w:val="none" w:sz="0" w:space="0" w:color="auto"/>
        <w:bottom w:val="none" w:sz="0" w:space="0" w:color="auto"/>
        <w:right w:val="none" w:sz="0" w:space="0" w:color="auto"/>
      </w:divBdr>
    </w:div>
    <w:div w:id="588544781">
      <w:bodyDiv w:val="1"/>
      <w:marLeft w:val="0"/>
      <w:marRight w:val="0"/>
      <w:marTop w:val="0"/>
      <w:marBottom w:val="0"/>
      <w:divBdr>
        <w:top w:val="none" w:sz="0" w:space="0" w:color="auto"/>
        <w:left w:val="none" w:sz="0" w:space="0" w:color="auto"/>
        <w:bottom w:val="none" w:sz="0" w:space="0" w:color="auto"/>
        <w:right w:val="none" w:sz="0" w:space="0" w:color="auto"/>
      </w:divBdr>
    </w:div>
    <w:div w:id="846285932">
      <w:bodyDiv w:val="1"/>
      <w:marLeft w:val="0"/>
      <w:marRight w:val="0"/>
      <w:marTop w:val="0"/>
      <w:marBottom w:val="0"/>
      <w:divBdr>
        <w:top w:val="none" w:sz="0" w:space="0" w:color="auto"/>
        <w:left w:val="none" w:sz="0" w:space="0" w:color="auto"/>
        <w:bottom w:val="none" w:sz="0" w:space="0" w:color="auto"/>
        <w:right w:val="none" w:sz="0" w:space="0" w:color="auto"/>
      </w:divBdr>
    </w:div>
    <w:div w:id="1166701322">
      <w:bodyDiv w:val="1"/>
      <w:marLeft w:val="0"/>
      <w:marRight w:val="0"/>
      <w:marTop w:val="0"/>
      <w:marBottom w:val="0"/>
      <w:divBdr>
        <w:top w:val="none" w:sz="0" w:space="0" w:color="auto"/>
        <w:left w:val="none" w:sz="0" w:space="0" w:color="auto"/>
        <w:bottom w:val="none" w:sz="0" w:space="0" w:color="auto"/>
        <w:right w:val="none" w:sz="0" w:space="0" w:color="auto"/>
      </w:divBdr>
      <w:divsChild>
        <w:div w:id="206526044">
          <w:marLeft w:val="0"/>
          <w:marRight w:val="0"/>
          <w:marTop w:val="0"/>
          <w:marBottom w:val="0"/>
          <w:divBdr>
            <w:top w:val="none" w:sz="0" w:space="0" w:color="auto"/>
            <w:left w:val="none" w:sz="0" w:space="0" w:color="auto"/>
            <w:bottom w:val="none" w:sz="0" w:space="0" w:color="auto"/>
            <w:right w:val="none" w:sz="0" w:space="0" w:color="auto"/>
          </w:divBdr>
        </w:div>
        <w:div w:id="716508186">
          <w:marLeft w:val="0"/>
          <w:marRight w:val="0"/>
          <w:marTop w:val="0"/>
          <w:marBottom w:val="0"/>
          <w:divBdr>
            <w:top w:val="none" w:sz="0" w:space="0" w:color="auto"/>
            <w:left w:val="none" w:sz="0" w:space="0" w:color="auto"/>
            <w:bottom w:val="none" w:sz="0" w:space="0" w:color="auto"/>
            <w:right w:val="none" w:sz="0" w:space="0" w:color="auto"/>
          </w:divBdr>
        </w:div>
      </w:divsChild>
    </w:div>
    <w:div w:id="1210796978">
      <w:bodyDiv w:val="1"/>
      <w:marLeft w:val="0"/>
      <w:marRight w:val="0"/>
      <w:marTop w:val="0"/>
      <w:marBottom w:val="0"/>
      <w:divBdr>
        <w:top w:val="none" w:sz="0" w:space="0" w:color="auto"/>
        <w:left w:val="none" w:sz="0" w:space="0" w:color="auto"/>
        <w:bottom w:val="none" w:sz="0" w:space="0" w:color="auto"/>
        <w:right w:val="none" w:sz="0" w:space="0" w:color="auto"/>
      </w:divBdr>
    </w:div>
    <w:div w:id="1517840918">
      <w:bodyDiv w:val="1"/>
      <w:marLeft w:val="0"/>
      <w:marRight w:val="0"/>
      <w:marTop w:val="0"/>
      <w:marBottom w:val="0"/>
      <w:divBdr>
        <w:top w:val="none" w:sz="0" w:space="0" w:color="auto"/>
        <w:left w:val="none" w:sz="0" w:space="0" w:color="auto"/>
        <w:bottom w:val="none" w:sz="0" w:space="0" w:color="auto"/>
        <w:right w:val="none" w:sz="0" w:space="0" w:color="auto"/>
      </w:divBdr>
      <w:divsChild>
        <w:div w:id="611397268">
          <w:marLeft w:val="0"/>
          <w:marRight w:val="0"/>
          <w:marTop w:val="0"/>
          <w:marBottom w:val="0"/>
          <w:divBdr>
            <w:top w:val="none" w:sz="0" w:space="0" w:color="auto"/>
            <w:left w:val="none" w:sz="0" w:space="0" w:color="auto"/>
            <w:bottom w:val="none" w:sz="0" w:space="0" w:color="auto"/>
            <w:right w:val="none" w:sz="0" w:space="0" w:color="auto"/>
          </w:divBdr>
        </w:div>
        <w:div w:id="1878006601">
          <w:marLeft w:val="0"/>
          <w:marRight w:val="0"/>
          <w:marTop w:val="0"/>
          <w:marBottom w:val="0"/>
          <w:divBdr>
            <w:top w:val="none" w:sz="0" w:space="0" w:color="auto"/>
            <w:left w:val="none" w:sz="0" w:space="0" w:color="auto"/>
            <w:bottom w:val="none" w:sz="0" w:space="0" w:color="auto"/>
            <w:right w:val="none" w:sz="0" w:space="0" w:color="auto"/>
          </w:divBdr>
        </w:div>
      </w:divsChild>
    </w:div>
    <w:div w:id="1535918971">
      <w:bodyDiv w:val="1"/>
      <w:marLeft w:val="0"/>
      <w:marRight w:val="0"/>
      <w:marTop w:val="0"/>
      <w:marBottom w:val="0"/>
      <w:divBdr>
        <w:top w:val="none" w:sz="0" w:space="0" w:color="auto"/>
        <w:left w:val="none" w:sz="0" w:space="0" w:color="auto"/>
        <w:bottom w:val="none" w:sz="0" w:space="0" w:color="auto"/>
        <w:right w:val="none" w:sz="0" w:space="0" w:color="auto"/>
      </w:divBdr>
    </w:div>
    <w:div w:id="1638026575">
      <w:bodyDiv w:val="1"/>
      <w:marLeft w:val="0"/>
      <w:marRight w:val="0"/>
      <w:marTop w:val="0"/>
      <w:marBottom w:val="0"/>
      <w:divBdr>
        <w:top w:val="none" w:sz="0" w:space="0" w:color="auto"/>
        <w:left w:val="none" w:sz="0" w:space="0" w:color="auto"/>
        <w:bottom w:val="none" w:sz="0" w:space="0" w:color="auto"/>
        <w:right w:val="none" w:sz="0" w:space="0" w:color="auto"/>
      </w:divBdr>
    </w:div>
    <w:div w:id="1730688334">
      <w:bodyDiv w:val="1"/>
      <w:marLeft w:val="0"/>
      <w:marRight w:val="0"/>
      <w:marTop w:val="0"/>
      <w:marBottom w:val="0"/>
      <w:divBdr>
        <w:top w:val="none" w:sz="0" w:space="0" w:color="auto"/>
        <w:left w:val="none" w:sz="0" w:space="0" w:color="auto"/>
        <w:bottom w:val="none" w:sz="0" w:space="0" w:color="auto"/>
        <w:right w:val="none" w:sz="0" w:space="0" w:color="auto"/>
      </w:divBdr>
    </w:div>
    <w:div w:id="1821726192">
      <w:bodyDiv w:val="1"/>
      <w:marLeft w:val="0"/>
      <w:marRight w:val="0"/>
      <w:marTop w:val="0"/>
      <w:marBottom w:val="0"/>
      <w:divBdr>
        <w:top w:val="none" w:sz="0" w:space="0" w:color="auto"/>
        <w:left w:val="none" w:sz="0" w:space="0" w:color="auto"/>
        <w:bottom w:val="none" w:sz="0" w:space="0" w:color="auto"/>
        <w:right w:val="none" w:sz="0" w:space="0" w:color="auto"/>
      </w:divBdr>
    </w:div>
    <w:div w:id="1849055672">
      <w:bodyDiv w:val="1"/>
      <w:marLeft w:val="0"/>
      <w:marRight w:val="0"/>
      <w:marTop w:val="0"/>
      <w:marBottom w:val="0"/>
      <w:divBdr>
        <w:top w:val="none" w:sz="0" w:space="0" w:color="auto"/>
        <w:left w:val="none" w:sz="0" w:space="0" w:color="auto"/>
        <w:bottom w:val="none" w:sz="0" w:space="0" w:color="auto"/>
        <w:right w:val="none" w:sz="0" w:space="0" w:color="auto"/>
      </w:divBdr>
    </w:div>
    <w:div w:id="1998221775">
      <w:bodyDiv w:val="1"/>
      <w:marLeft w:val="0"/>
      <w:marRight w:val="0"/>
      <w:marTop w:val="0"/>
      <w:marBottom w:val="0"/>
      <w:divBdr>
        <w:top w:val="none" w:sz="0" w:space="0" w:color="auto"/>
        <w:left w:val="none" w:sz="0" w:space="0" w:color="auto"/>
        <w:bottom w:val="none" w:sz="0" w:space="0" w:color="auto"/>
        <w:right w:val="none" w:sz="0" w:space="0" w:color="auto"/>
      </w:divBdr>
      <w:divsChild>
        <w:div w:id="156771084">
          <w:marLeft w:val="0"/>
          <w:marRight w:val="0"/>
          <w:marTop w:val="0"/>
          <w:marBottom w:val="0"/>
          <w:divBdr>
            <w:top w:val="none" w:sz="0" w:space="0" w:color="auto"/>
            <w:left w:val="none" w:sz="0" w:space="0" w:color="auto"/>
            <w:bottom w:val="none" w:sz="0" w:space="0" w:color="auto"/>
            <w:right w:val="none" w:sz="0" w:space="0" w:color="auto"/>
          </w:divBdr>
        </w:div>
        <w:div w:id="616838337">
          <w:marLeft w:val="0"/>
          <w:marRight w:val="0"/>
          <w:marTop w:val="0"/>
          <w:marBottom w:val="0"/>
          <w:divBdr>
            <w:top w:val="none" w:sz="0" w:space="0" w:color="auto"/>
            <w:left w:val="none" w:sz="0" w:space="0" w:color="auto"/>
            <w:bottom w:val="none" w:sz="0" w:space="0" w:color="auto"/>
            <w:right w:val="none" w:sz="0" w:space="0" w:color="auto"/>
          </w:divBdr>
        </w:div>
      </w:divsChild>
    </w:div>
    <w:div w:id="2064214341">
      <w:bodyDiv w:val="1"/>
      <w:marLeft w:val="0"/>
      <w:marRight w:val="0"/>
      <w:marTop w:val="0"/>
      <w:marBottom w:val="0"/>
      <w:divBdr>
        <w:top w:val="none" w:sz="0" w:space="0" w:color="auto"/>
        <w:left w:val="none" w:sz="0" w:space="0" w:color="auto"/>
        <w:bottom w:val="none" w:sz="0" w:space="0" w:color="auto"/>
        <w:right w:val="none" w:sz="0" w:space="0" w:color="auto"/>
      </w:divBdr>
    </w:div>
    <w:div w:id="20714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pom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3724</Words>
  <Characters>22349</Characters>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2024-10-05T12:27:00Z</dcterms:created>
  <dcterms:modified xsi:type="dcterms:W3CDTF">2024-10-09T20:41:00Z</dcterms:modified>
</cp:coreProperties>
</file>