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D03ED" w14:textId="77777777" w:rsidR="00E5632E" w:rsidRDefault="00E5632E"/>
    <w:p w14:paraId="4786EA28" w14:textId="12904741" w:rsidR="00E5632E" w:rsidRDefault="00E5632E">
      <w:r>
        <w:t>Załącznik nr 4</w:t>
      </w:r>
    </w:p>
    <w:p w14:paraId="063E8B33" w14:textId="70873159" w:rsidR="00E5632E" w:rsidRDefault="00E5632E">
      <w:r>
        <w:t>Specyfikacja Plotera Tnącego</w:t>
      </w:r>
    </w:p>
    <w:p w14:paraId="716E72FC" w14:textId="77777777" w:rsidR="00E5632E" w:rsidRDefault="00E5632E">
      <w:proofErr w:type="spellStart"/>
      <w:r w:rsidRPr="00E5632E">
        <w:t>Paramtery</w:t>
      </w:r>
      <w:proofErr w:type="spellEnd"/>
      <w:r w:rsidRPr="00E5632E">
        <w:t xml:space="preserve"> ogólne: </w:t>
      </w:r>
    </w:p>
    <w:p w14:paraId="2A2F35F3" w14:textId="77777777" w:rsidR="00E5632E" w:rsidRDefault="00E5632E">
      <w:r w:rsidRPr="00E5632E">
        <w:sym w:font="Symbol" w:char="F0B7"/>
      </w:r>
      <w:r w:rsidRPr="00E5632E">
        <w:t xml:space="preserve"> wymiary pola roboczego maszyny dla osi X i Y: minimum 3200 x 3200 mm</w:t>
      </w:r>
    </w:p>
    <w:p w14:paraId="4CC86988" w14:textId="77777777" w:rsidR="00E5632E" w:rsidRDefault="00E5632E">
      <w:r w:rsidRPr="00E5632E">
        <w:t xml:space="preserve"> </w:t>
      </w:r>
      <w:r w:rsidRPr="00E5632E">
        <w:sym w:font="Symbol" w:char="F0B7"/>
      </w:r>
      <w:r w:rsidRPr="00E5632E">
        <w:t xml:space="preserve"> prześwit pod trawersem: minimum 65 mm </w:t>
      </w:r>
    </w:p>
    <w:p w14:paraId="7BD85666" w14:textId="77777777" w:rsidR="00E5632E" w:rsidRDefault="00E5632E">
      <w:r w:rsidRPr="00E5632E">
        <w:sym w:font="Symbol" w:char="F0B7"/>
      </w:r>
      <w:r w:rsidRPr="00E5632E">
        <w:t xml:space="preserve"> maksymalne wymiary urządzenia : szerokość: 520 cm; długość: 470cm</w:t>
      </w:r>
    </w:p>
    <w:p w14:paraId="44EBC7F7" w14:textId="77777777" w:rsidR="00E5632E" w:rsidRDefault="00E5632E">
      <w:r w:rsidRPr="00E5632E">
        <w:t xml:space="preserve"> </w:t>
      </w:r>
      <w:r w:rsidRPr="00E5632E">
        <w:sym w:font="Symbol" w:char="F0B7"/>
      </w:r>
      <w:r w:rsidRPr="00E5632E">
        <w:t xml:space="preserve"> urządzenie możliwe do zamontowania w lokalu przy świetle przejścia do wnętrza: 120 x 205 cm </w:t>
      </w:r>
    </w:p>
    <w:p w14:paraId="0C294E6E" w14:textId="5D868BCF" w:rsidR="00E5632E" w:rsidRDefault="00E5632E">
      <w:r w:rsidRPr="00E5632E">
        <w:sym w:font="Symbol" w:char="F0B7"/>
      </w:r>
      <w:r w:rsidRPr="00E5632E">
        <w:t xml:space="preserve"> zintegrowane stanowisko komputerowe z Windows 11 PRO</w:t>
      </w:r>
      <w:r>
        <w:t xml:space="preserve"> lub równoważne</w:t>
      </w:r>
    </w:p>
    <w:p w14:paraId="74C4FE07" w14:textId="77777777" w:rsidR="00E5632E" w:rsidRDefault="00E5632E">
      <w:r w:rsidRPr="00E5632E">
        <w:sym w:font="Symbol" w:char="F0B7"/>
      </w:r>
      <w:r w:rsidRPr="00E5632E">
        <w:t xml:space="preserve"> głowica z siłą docisku przy bigowaniu nie mniejszą niż 50 kg</w:t>
      </w:r>
    </w:p>
    <w:p w14:paraId="22CA9754" w14:textId="77777777" w:rsidR="00E5632E" w:rsidRDefault="00E5632E">
      <w:r w:rsidRPr="00E5632E">
        <w:t xml:space="preserve"> </w:t>
      </w:r>
      <w:r w:rsidRPr="00E5632E">
        <w:sym w:font="Symbol" w:char="F0B7"/>
      </w:r>
      <w:r w:rsidRPr="00E5632E">
        <w:t xml:space="preserve"> Prędkość pracy głowicy co najmniej: 1250 mm/s </w:t>
      </w:r>
    </w:p>
    <w:p w14:paraId="43252F05" w14:textId="77777777" w:rsidR="00E5632E" w:rsidRDefault="00E5632E">
      <w:r w:rsidRPr="00E5632E">
        <w:sym w:font="Symbol" w:char="F0B7"/>
      </w:r>
      <w:r w:rsidRPr="00E5632E">
        <w:t xml:space="preserve"> Przyspieszenie głowicy narzędziowej min. 1 G </w:t>
      </w:r>
    </w:p>
    <w:p w14:paraId="2EB4B198" w14:textId="77777777" w:rsidR="00E5632E" w:rsidRDefault="00E5632E">
      <w:r w:rsidRPr="00E5632E">
        <w:sym w:font="Symbol" w:char="F0B7"/>
      </w:r>
      <w:r w:rsidRPr="00E5632E">
        <w:t xml:space="preserve"> system do automatycznej kalibracji wysokości wszystkich narzędzi wbudowany w blat plotera. </w:t>
      </w:r>
    </w:p>
    <w:p w14:paraId="627566FD" w14:textId="77777777" w:rsidR="00E5632E" w:rsidRDefault="00E5632E">
      <w:r w:rsidRPr="00E5632E">
        <w:sym w:font="Symbol" w:char="F0B7"/>
      </w:r>
      <w:r w:rsidRPr="00E5632E">
        <w:t xml:space="preserve"> automatyczne rozpoznawanie narzędzi w każdym slocie narzędziowym (w tym zgłoszenie operatorowi błędnie umieszczonego narzędzia w slocie oraz wskazanie niezbędnej procedury kalibracyjnej) </w:t>
      </w:r>
    </w:p>
    <w:p w14:paraId="1F17EA19" w14:textId="77777777" w:rsidR="00E5632E" w:rsidRDefault="00E5632E">
      <w:r w:rsidRPr="00E5632E">
        <w:sym w:font="Symbol" w:char="F0B7"/>
      </w:r>
      <w:r w:rsidRPr="00E5632E">
        <w:t xml:space="preserve"> pompa </w:t>
      </w:r>
      <w:proofErr w:type="spellStart"/>
      <w:r w:rsidRPr="00E5632E">
        <w:t>podsysu</w:t>
      </w:r>
      <w:proofErr w:type="spellEnd"/>
      <w:r w:rsidRPr="00E5632E">
        <w:t xml:space="preserve"> o mocy minimum 7 kW generująca hałas nie większy niż 80 </w:t>
      </w:r>
      <w:proofErr w:type="spellStart"/>
      <w:r w:rsidRPr="00E5632E">
        <w:t>dB</w:t>
      </w:r>
      <w:proofErr w:type="spellEnd"/>
      <w:r w:rsidRPr="00E5632E">
        <w:t xml:space="preserve"> </w:t>
      </w:r>
    </w:p>
    <w:p w14:paraId="0BAC9FCD" w14:textId="77777777" w:rsidR="00E5632E" w:rsidRDefault="00E5632E">
      <w:r w:rsidRPr="00E5632E">
        <w:sym w:font="Symbol" w:char="F0B7"/>
      </w:r>
      <w:r w:rsidRPr="00E5632E">
        <w:t xml:space="preserve"> pas transmisyjny do </w:t>
      </w:r>
      <w:proofErr w:type="spellStart"/>
      <w:r w:rsidRPr="00E5632E">
        <w:t>rozwiajania</w:t>
      </w:r>
      <w:proofErr w:type="spellEnd"/>
      <w:r w:rsidRPr="00E5632E">
        <w:t xml:space="preserve"> materiałów z roli z regulacją naciągu w celu równego prowadzenia materiałów,</w:t>
      </w:r>
    </w:p>
    <w:p w14:paraId="2A1DE26F" w14:textId="77777777" w:rsidR="00E5632E" w:rsidRDefault="00E5632E">
      <w:r w:rsidRPr="00E5632E">
        <w:t xml:space="preserve"> </w:t>
      </w:r>
      <w:r w:rsidRPr="00E5632E">
        <w:sym w:font="Symbol" w:char="F0B7"/>
      </w:r>
      <w:r w:rsidRPr="00E5632E">
        <w:t xml:space="preserve"> urządzenie musi posiadać system bezpieczeństwa (za i przed trawersem) zapobiegający włożeniu rąk pod pracującą głowicę oraz uderzenie przez elementy ruchome plotera (automatyczne zatrzymanie urządzenia) - systemy podwyższonego bezpieczeństwa (optyczny i mechaniczny) pracujące jednocześnie: ruchome części stołu są monitorowane a w przypadku wykrycia zbliżenia się operatora do poruszających się części następuje natychmiastowe zatrzymanie pracy urządzenia. Konstrukcja ma zapewnić pełne zabezpieczenie ruchu głowicy po trawersie jak i samego trawersu – osie XY plotera </w:t>
      </w:r>
    </w:p>
    <w:p w14:paraId="0F57566C" w14:textId="77777777" w:rsidR="00E5632E" w:rsidRDefault="00E5632E">
      <w:r w:rsidRPr="00E5632E">
        <w:sym w:font="Symbol" w:char="F0B7"/>
      </w:r>
      <w:r w:rsidRPr="00E5632E">
        <w:t xml:space="preserve"> konstrukcja blatu roboczego urządzenia wykonana ze stali, stanowiąc 2 elementy konstrukcyjne (bez połączeń spawanych powodujących naprężenia)</w:t>
      </w:r>
    </w:p>
    <w:p w14:paraId="7092DD25" w14:textId="77777777" w:rsidR="00E5632E" w:rsidRDefault="00E5632E">
      <w:r w:rsidRPr="00E5632E">
        <w:lastRenderedPageBreak/>
        <w:t xml:space="preserve"> </w:t>
      </w:r>
      <w:r w:rsidRPr="00E5632E">
        <w:sym w:font="Symbol" w:char="F0B7"/>
      </w:r>
      <w:r w:rsidRPr="00E5632E">
        <w:t xml:space="preserve"> wraz z urządzeniem dostarczona zostanie dokumentacja w języku polskim: instrukcja obsługi urządzenia i oprogramowania; dokumentacja przed instalacyjna oraz produktowa w tym świadectwo certyfikacji CE na oferowaną maszynę </w:t>
      </w:r>
    </w:p>
    <w:p w14:paraId="642D98FF" w14:textId="77777777" w:rsidR="00E5632E" w:rsidRDefault="00E5632E">
      <w:r w:rsidRPr="00E5632E">
        <w:sym w:font="Symbol" w:char="F0B7"/>
      </w:r>
      <w:r w:rsidRPr="00E5632E">
        <w:t xml:space="preserve"> urządzenie będzie wyposażone w strefowy </w:t>
      </w:r>
      <w:proofErr w:type="spellStart"/>
      <w:r w:rsidRPr="00E5632E">
        <w:t>podsys</w:t>
      </w:r>
      <w:proofErr w:type="spellEnd"/>
      <w:r w:rsidRPr="00E5632E">
        <w:t xml:space="preserve"> z liczbą sekcji podciśnienia minimum 8, sterowanie strefami z poziomu komputera, </w:t>
      </w:r>
    </w:p>
    <w:p w14:paraId="758EA7A1" w14:textId="77777777" w:rsidR="00E5632E" w:rsidRDefault="00E5632E">
      <w:r w:rsidRPr="00E5632E">
        <w:sym w:font="Symbol" w:char="F0B7"/>
      </w:r>
      <w:r w:rsidRPr="00E5632E">
        <w:t xml:space="preserve"> urządzenie musi posiadać system podciśnienia pozwalający na frezowanie elementów o wymiarach 7 x 7 cm z materiału typu </w:t>
      </w:r>
      <w:proofErr w:type="spellStart"/>
      <w:r w:rsidRPr="00E5632E">
        <w:t>dibondu</w:t>
      </w:r>
      <w:proofErr w:type="spellEnd"/>
      <w:r w:rsidRPr="00E5632E">
        <w:t xml:space="preserve">, bez poruszenia frezowanego elementu. </w:t>
      </w:r>
    </w:p>
    <w:p w14:paraId="4F43261D" w14:textId="23A11425" w:rsidR="00E5632E" w:rsidRDefault="00E5632E">
      <w:r w:rsidRPr="00E5632E">
        <w:t>Wyposażenie w narzędzia:</w:t>
      </w:r>
    </w:p>
    <w:p w14:paraId="280003DE" w14:textId="77777777" w:rsidR="00E5632E" w:rsidRDefault="00E5632E">
      <w:r w:rsidRPr="00E5632E">
        <w:t xml:space="preserve"> </w:t>
      </w:r>
      <w:r w:rsidRPr="00E5632E">
        <w:sym w:font="Symbol" w:char="F0B7"/>
      </w:r>
      <w:r w:rsidRPr="00E5632E">
        <w:t xml:space="preserve"> nóż oscylacyjny do cięcia plastra miodu i tektury do 30mm, </w:t>
      </w:r>
    </w:p>
    <w:p w14:paraId="307C84D0" w14:textId="77777777" w:rsidR="00E5632E" w:rsidRDefault="00E5632E">
      <w:r w:rsidRPr="00E5632E">
        <w:sym w:font="Symbol" w:char="F0B7"/>
      </w:r>
      <w:r w:rsidRPr="00E5632E">
        <w:t xml:space="preserve"> Nóż rotacyjny do tekstyliów na ostrza ekonomiczne w cenie do 30 </w:t>
      </w:r>
      <w:proofErr w:type="spellStart"/>
      <w:r w:rsidRPr="00E5632E">
        <w:t>Eur</w:t>
      </w:r>
      <w:proofErr w:type="spellEnd"/>
      <w:r w:rsidRPr="00E5632E">
        <w:t>/</w:t>
      </w:r>
      <w:proofErr w:type="spellStart"/>
      <w:r w:rsidRPr="00E5632E">
        <w:t>szt</w:t>
      </w:r>
      <w:proofErr w:type="spellEnd"/>
      <w:r w:rsidRPr="00E5632E">
        <w:t xml:space="preserve"> wraz z stopą dociskową wyrównującą materiał podczas cięcia, </w:t>
      </w:r>
    </w:p>
    <w:p w14:paraId="7B18D83B" w14:textId="77777777" w:rsidR="00E5632E" w:rsidRDefault="00E5632E">
      <w:r w:rsidRPr="00E5632E">
        <w:sym w:font="Symbol" w:char="F0B7"/>
      </w:r>
      <w:r w:rsidRPr="00E5632E">
        <w:t xml:space="preserve"> narzędzie bigujące o średnicy kół minimum 150 mm z zestawem 3 kół bigujących o różnych profilach do tektury falistej, </w:t>
      </w:r>
    </w:p>
    <w:p w14:paraId="6C50FEF3" w14:textId="77777777" w:rsidR="00E5632E" w:rsidRDefault="00E5632E">
      <w:r w:rsidRPr="00E5632E">
        <w:sym w:font="Symbol" w:char="F0B7"/>
      </w:r>
      <w:r w:rsidRPr="00E5632E">
        <w:t xml:space="preserve"> narzędzie bigujące o średnicy kół w przedziale 25-30 mm z zestawem 3 kół bigujących o różnych profilach do tektury litej i tworzyw sztucznych z dociskiem przy bigowaniu min. 50kg </w:t>
      </w:r>
    </w:p>
    <w:p w14:paraId="2B4DEC09" w14:textId="77777777" w:rsidR="00E5632E" w:rsidRDefault="00E5632E">
      <w:r w:rsidRPr="00E5632E">
        <w:sym w:font="Symbol" w:char="F0B7"/>
      </w:r>
      <w:r w:rsidRPr="00E5632E">
        <w:t xml:space="preserve"> nóż do cięcia kartonów z dodatkową stopką dociskową zapobiegającą podnoszeniu się materiału z uchwytem na ekonomiczne ostrza płaskie w cenie do 10 </w:t>
      </w:r>
      <w:proofErr w:type="spellStart"/>
      <w:r w:rsidRPr="00E5632E">
        <w:t>Eur</w:t>
      </w:r>
      <w:proofErr w:type="spellEnd"/>
      <w:r w:rsidRPr="00E5632E">
        <w:t>/</w:t>
      </w:r>
      <w:proofErr w:type="spellStart"/>
      <w:r w:rsidRPr="00E5632E">
        <w:t>szt</w:t>
      </w:r>
      <w:proofErr w:type="spellEnd"/>
      <w:r w:rsidRPr="00E5632E">
        <w:t xml:space="preserve"> </w:t>
      </w:r>
    </w:p>
    <w:p w14:paraId="2372B6A9" w14:textId="77777777" w:rsidR="00E5632E" w:rsidRDefault="00E5632E">
      <w:r w:rsidRPr="00E5632E">
        <w:sym w:font="Symbol" w:char="F0B7"/>
      </w:r>
      <w:r w:rsidRPr="00E5632E">
        <w:t xml:space="preserve"> nóż do cięcia pod kątem 45 stopni do pracy z filcem akustycznym, </w:t>
      </w:r>
      <w:proofErr w:type="spellStart"/>
      <w:r w:rsidRPr="00E5632E">
        <w:t>plasterem</w:t>
      </w:r>
      <w:proofErr w:type="spellEnd"/>
      <w:r w:rsidRPr="00E5632E">
        <w:t xml:space="preserve"> miodu,</w:t>
      </w:r>
    </w:p>
    <w:p w14:paraId="6EB2B544" w14:textId="77777777" w:rsidR="00E5632E" w:rsidRDefault="00E5632E">
      <w:r w:rsidRPr="00E5632E">
        <w:t xml:space="preserve"> </w:t>
      </w:r>
      <w:r w:rsidRPr="00E5632E">
        <w:sym w:font="Symbol" w:char="F0B7"/>
      </w:r>
      <w:r w:rsidRPr="00E5632E">
        <w:t xml:space="preserve"> nóż do cięcia tworzyw sztucznych pozwalający na cięcie materiałów takich jak HIPS 1mm bez efektu wypływania krawędzi na wyciętych elementach, </w:t>
      </w:r>
    </w:p>
    <w:p w14:paraId="4429ADF2" w14:textId="77777777" w:rsidR="00E5632E" w:rsidRDefault="00E5632E">
      <w:r w:rsidRPr="00E5632E">
        <w:sym w:font="Symbol" w:char="F0B7"/>
      </w:r>
      <w:r w:rsidRPr="00E5632E">
        <w:t xml:space="preserve"> wrzeciono o mocy min. 3kW do frezowania tworzyw sztucznych. Prędkość obrotowa wrzeciona nie niższa niż 60 000 </w:t>
      </w:r>
      <w:proofErr w:type="spellStart"/>
      <w:r w:rsidRPr="00E5632E">
        <w:t>obr</w:t>
      </w:r>
      <w:proofErr w:type="spellEnd"/>
      <w:r w:rsidRPr="00E5632E">
        <w:t xml:space="preserve">/min konieczna do wykonania wysokiej jakości krawędzi, które nie będą wymagały dalszej obróbki. Wrzeciono z uchwytem na frezy 6mm oraz ekonomiczne 3mm. Wrzeciono z możliwością chłodzenia freza za pomocą </w:t>
      </w:r>
      <w:proofErr w:type="spellStart"/>
      <w:r w:rsidRPr="00E5632E">
        <w:t>lubrykantu</w:t>
      </w:r>
      <w:proofErr w:type="spellEnd"/>
      <w:r w:rsidRPr="00E5632E">
        <w:t xml:space="preserve">, </w:t>
      </w:r>
    </w:p>
    <w:p w14:paraId="6D3F7EAD" w14:textId="77777777" w:rsidR="00E5632E" w:rsidRDefault="00E5632E">
      <w:r w:rsidRPr="00E5632E">
        <w:sym w:font="Symbol" w:char="F0B7"/>
      </w:r>
      <w:r w:rsidRPr="00E5632E">
        <w:t xml:space="preserve"> System </w:t>
      </w:r>
      <w:proofErr w:type="spellStart"/>
      <w:r w:rsidRPr="00E5632E">
        <w:t>odsysu</w:t>
      </w:r>
      <w:proofErr w:type="spellEnd"/>
      <w:r w:rsidRPr="00E5632E">
        <w:t xml:space="preserve"> odpadów przy frezowaniu wbudowany w trawers z uwagi na niski poziom sufitu i brak możliwości systemu z rurą </w:t>
      </w:r>
      <w:proofErr w:type="spellStart"/>
      <w:r w:rsidRPr="00E5632E">
        <w:t>odsysową</w:t>
      </w:r>
      <w:proofErr w:type="spellEnd"/>
      <w:r w:rsidRPr="00E5632E">
        <w:t xml:space="preserve"> nad stołem tnącym,</w:t>
      </w:r>
    </w:p>
    <w:p w14:paraId="664F81EA" w14:textId="77777777" w:rsidR="00E5632E" w:rsidRDefault="00E5632E">
      <w:r w:rsidRPr="00E5632E">
        <w:t xml:space="preserve"> </w:t>
      </w:r>
      <w:r w:rsidRPr="00E5632E">
        <w:sym w:font="Symbol" w:char="F0B7"/>
      </w:r>
      <w:r w:rsidRPr="00E5632E">
        <w:t xml:space="preserve"> kamera do pasowania z wydrukiem z trybami pracy : rejestracja na wydrukowane znaczniki, rejestracja na krawędź materiału oraz dedykowane tryby do materiałów refleksyjnych, tekstylnych. </w:t>
      </w:r>
    </w:p>
    <w:p w14:paraId="635B838E" w14:textId="77777777" w:rsidR="00E5632E" w:rsidRDefault="00E5632E">
      <w:r w:rsidRPr="00E5632E">
        <w:t xml:space="preserve">Oprogramowanie sterujące: </w:t>
      </w:r>
    </w:p>
    <w:p w14:paraId="6A36666B" w14:textId="77777777" w:rsidR="00E5632E" w:rsidRDefault="00E5632E">
      <w:r w:rsidRPr="00E5632E">
        <w:lastRenderedPageBreak/>
        <w:sym w:font="Symbol" w:char="F0B7"/>
      </w:r>
      <w:r w:rsidRPr="00E5632E">
        <w:t xml:space="preserve"> zintegrowane oprogramowanie sterujące pracą urządzenia obsługujące popularne formaty plików CAD </w:t>
      </w:r>
      <w:proofErr w:type="spellStart"/>
      <w:r w:rsidRPr="00E5632E">
        <w:t>tj</w:t>
      </w:r>
      <w:proofErr w:type="spellEnd"/>
      <w:r w:rsidRPr="00E5632E">
        <w:t>: .</w:t>
      </w:r>
      <w:proofErr w:type="spellStart"/>
      <w:r w:rsidRPr="00E5632E">
        <w:t>cut</w:t>
      </w:r>
      <w:proofErr w:type="spellEnd"/>
      <w:r w:rsidRPr="00E5632E">
        <w:t>, .</w:t>
      </w:r>
      <w:proofErr w:type="spellStart"/>
      <w:r w:rsidRPr="00E5632E">
        <w:t>acm</w:t>
      </w:r>
      <w:proofErr w:type="spellEnd"/>
      <w:r w:rsidRPr="00E5632E">
        <w:t>, .</w:t>
      </w:r>
      <w:proofErr w:type="spellStart"/>
      <w:r w:rsidRPr="00E5632E">
        <w:t>ard</w:t>
      </w:r>
      <w:proofErr w:type="spellEnd"/>
      <w:r w:rsidRPr="00E5632E">
        <w:t>, .</w:t>
      </w:r>
      <w:proofErr w:type="spellStart"/>
      <w:r w:rsidRPr="00E5632E">
        <w:t>dxf</w:t>
      </w:r>
      <w:proofErr w:type="spellEnd"/>
      <w:r w:rsidRPr="00E5632E">
        <w:t>, .</w:t>
      </w:r>
      <w:proofErr w:type="spellStart"/>
      <w:r w:rsidRPr="00E5632E">
        <w:t>ai</w:t>
      </w:r>
      <w:proofErr w:type="spellEnd"/>
      <w:r w:rsidRPr="00E5632E">
        <w:t xml:space="preserve">, .pdf; oprogramowanie zapewniające automatyczny dobór narzędzi i parametrów do obróbki, rozdzielając warstwy drukowane od warstw technicznych </w:t>
      </w:r>
      <w:proofErr w:type="spellStart"/>
      <w:r w:rsidRPr="00E5632E">
        <w:t>Zamawiajacy</w:t>
      </w:r>
      <w:proofErr w:type="spellEnd"/>
      <w:r w:rsidRPr="00E5632E">
        <w:t xml:space="preserve"> posiada licencje na oprogramowanie eksportujące pliki produkcyjne w ww. formatach </w:t>
      </w:r>
    </w:p>
    <w:p w14:paraId="6C01850E" w14:textId="77777777" w:rsidR="00E5632E" w:rsidRDefault="00E5632E">
      <w:r w:rsidRPr="00E5632E">
        <w:sym w:font="Symbol" w:char="F0B7"/>
      </w:r>
      <w:r w:rsidRPr="00E5632E">
        <w:t xml:space="preserve"> dedykowane oprogramowanie pozwalające na pełną kontrolę nad konfiguracją pracy każdego narzędzia (możliwość zdefiniowania prędkości, przyspieszenia, głębokości cięcia), zapisania parametrów domyślnych dla różnych materiałów w celu minimalizacji pomyłki operatora, </w:t>
      </w:r>
    </w:p>
    <w:p w14:paraId="5222C7DB" w14:textId="77777777" w:rsidR="00E5632E" w:rsidRDefault="00E5632E">
      <w:r w:rsidRPr="00E5632E">
        <w:sym w:font="Symbol" w:char="F0B7"/>
      </w:r>
      <w:r w:rsidRPr="00E5632E">
        <w:t xml:space="preserve"> Oprogramowanie dopasowujące </w:t>
      </w:r>
      <w:proofErr w:type="spellStart"/>
      <w:r w:rsidRPr="00E5632E">
        <w:t>scieżkę</w:t>
      </w:r>
      <w:proofErr w:type="spellEnd"/>
      <w:r w:rsidRPr="00E5632E">
        <w:t xml:space="preserve"> cięcia do materiałów zniekształconych </w:t>
      </w:r>
      <w:proofErr w:type="spellStart"/>
      <w:r w:rsidRPr="00E5632E">
        <w:t>nielionowo</w:t>
      </w:r>
      <w:proofErr w:type="spellEnd"/>
      <w:r w:rsidRPr="00E5632E">
        <w:t xml:space="preserve"> podczas procesu sublimacji (</w:t>
      </w:r>
      <w:proofErr w:type="spellStart"/>
      <w:r w:rsidRPr="00E5632E">
        <w:t>rozciągnietych</w:t>
      </w:r>
      <w:proofErr w:type="spellEnd"/>
      <w:r w:rsidRPr="00E5632E">
        <w:t xml:space="preserve">, skurczonych), </w:t>
      </w:r>
    </w:p>
    <w:p w14:paraId="67E0BB1C" w14:textId="77777777" w:rsidR="00E5632E" w:rsidRDefault="00E5632E">
      <w:r w:rsidRPr="00E5632E">
        <w:sym w:font="Symbol" w:char="F0B7"/>
      </w:r>
      <w:r w:rsidRPr="00E5632E">
        <w:t xml:space="preserve"> oprogramowanie umożliwiające zamawianie materiałów eksploatacyjnych u producenta bezpośrednio z programu obsługującego ploter przez operatora </w:t>
      </w:r>
    </w:p>
    <w:p w14:paraId="78C47A06" w14:textId="77777777" w:rsidR="00E5632E" w:rsidRDefault="00E5632E">
      <w:r w:rsidRPr="00E5632E">
        <w:t xml:space="preserve">Automatyzacja pracy: </w:t>
      </w:r>
    </w:p>
    <w:p w14:paraId="6365D302" w14:textId="77777777" w:rsidR="00E5632E" w:rsidRDefault="00E5632E">
      <w:r w:rsidRPr="00E5632E">
        <w:sym w:font="Symbol" w:char="F0B7"/>
      </w:r>
      <w:r w:rsidRPr="00E5632E">
        <w:t xml:space="preserve"> Zintegrowany system podawania rozciągliwych materiałów tekstylnych </w:t>
      </w:r>
      <w:proofErr w:type="spellStart"/>
      <w:r w:rsidRPr="00E5632E">
        <w:t>uwględniający</w:t>
      </w:r>
      <w:proofErr w:type="spellEnd"/>
      <w:r w:rsidRPr="00E5632E">
        <w:t xml:space="preserve"> i niwelujący możliwość ich rozciągnięcia przy podawaniu. Praca z materiałami z roli do 3 200mm szerokości oraz projektami o długości do 20 000 mm z dokładnością wycinanych elementów do 1mm. </w:t>
      </w:r>
    </w:p>
    <w:p w14:paraId="09608D2B" w14:textId="77777777" w:rsidR="00E5632E" w:rsidRDefault="00E5632E">
      <w:r w:rsidRPr="00E5632E">
        <w:sym w:font="Symbol" w:char="F0B7"/>
      </w:r>
      <w:r w:rsidRPr="00E5632E">
        <w:t xml:space="preserve"> dla przyspieszenia i optymalizacji pracy urządzenie musi posiadać system sterowania rozwijaniem roli z materiałem tekstylnym na końcu plotera lub też na trawersie </w:t>
      </w:r>
    </w:p>
    <w:p w14:paraId="1FD81D5A" w14:textId="77777777" w:rsidR="00E5632E" w:rsidRDefault="00E5632E">
      <w:r w:rsidRPr="00E5632E">
        <w:sym w:font="Symbol" w:char="F0B7"/>
      </w:r>
      <w:r w:rsidRPr="00E5632E">
        <w:t xml:space="preserve"> w zakresie automatyzacji pracy – urządzenie musi posiadać system optycznego pasowania z zadrukiem umożliwiający automatyczny odczyt znaczników (paserów) od strony nadruku/zewnętrznej, a następnie rozpoczęcie wycinania od strony wewnętrznej po odwróceniu arkusza z zachowaniem dokładności cięcia konturowego,</w:t>
      </w:r>
    </w:p>
    <w:p w14:paraId="0A7D9FC0" w14:textId="77777777" w:rsidR="00E5632E" w:rsidRDefault="00E5632E">
      <w:r w:rsidRPr="00E5632E">
        <w:t xml:space="preserve"> </w:t>
      </w:r>
      <w:r w:rsidRPr="00E5632E">
        <w:sym w:font="Symbol" w:char="F0B7"/>
      </w:r>
      <w:r w:rsidRPr="00E5632E">
        <w:t xml:space="preserve"> w zakresie automatyzacji pracy – urządzenie musi posiadać system do pracy naprzemiennej na dwóch strefach, tak aby możliwa była równocześnie produkcja z dwóch arkuszy o wymiarach 1600 x3200mm. Wymagane jest aby urządzenie posiadało dodatkowe przyciski start/stop na każdej ze stref do pracy w celu zwiększenia wydajności i optymalizacji pracy, </w:t>
      </w:r>
    </w:p>
    <w:p w14:paraId="3EF019EC" w14:textId="77777777" w:rsidR="00E5632E" w:rsidRDefault="00E5632E">
      <w:r w:rsidRPr="00E5632E">
        <w:sym w:font="Symbol" w:char="F0B7"/>
      </w:r>
      <w:r w:rsidRPr="00E5632E">
        <w:t xml:space="preserve"> w zakresie automatyzacji pracy – urządzenie musi być wyposażone w system automatycznego pomiaru grubości i rozmiaru materiału w obszarze projektu i możliwość ręcznego zadania tych parametrów </w:t>
      </w:r>
    </w:p>
    <w:p w14:paraId="76062960" w14:textId="77777777" w:rsidR="00E5632E" w:rsidRDefault="00E5632E">
      <w:r w:rsidRPr="00E5632E">
        <w:sym w:font="Symbol" w:char="F0B7"/>
      </w:r>
      <w:r w:rsidRPr="00E5632E">
        <w:t xml:space="preserve"> w zakresie automatyzacji pracy – urządzenie musi być wyposażone w oprogramowanie generujące automatycznie raport produkcyjny w czasie rzeczywistym w postaci pliku XML. Raport powinien zawierać informacje nt. nazwy wycinanego projektu, czasu </w:t>
      </w:r>
      <w:r w:rsidRPr="00E5632E">
        <w:lastRenderedPageBreak/>
        <w:t xml:space="preserve">produkcji, ilości wykonanych kopii, daty rozpoczęcia pracy oraz informację czy produkcja zakończona pozytywnie czy wystąpił błąd. Raport powinien być aktualizowany automatycznie w czasie rzeczywistym i pozwalać na dowolne zestawienie wykonanych produkcji na dostarczonym urządzeniu. </w:t>
      </w:r>
    </w:p>
    <w:p w14:paraId="49BE1A5A" w14:textId="77777777" w:rsidR="00E5632E" w:rsidRDefault="00E5632E">
      <w:r w:rsidRPr="00E5632E">
        <w:t xml:space="preserve">Gwarancja i serwis: </w:t>
      </w:r>
    </w:p>
    <w:p w14:paraId="0178069E" w14:textId="77777777" w:rsidR="00E5632E" w:rsidRDefault="00E5632E">
      <w:r w:rsidRPr="00E5632E">
        <w:sym w:font="Symbol" w:char="F0B7"/>
      </w:r>
      <w:r w:rsidRPr="00E5632E">
        <w:t xml:space="preserve"> gwarancja minimum 12 m-</w:t>
      </w:r>
      <w:proofErr w:type="spellStart"/>
      <w:r w:rsidRPr="00E5632E">
        <w:t>cy</w:t>
      </w:r>
      <w:proofErr w:type="spellEnd"/>
      <w:r w:rsidRPr="00E5632E">
        <w:t xml:space="preserve">; </w:t>
      </w:r>
    </w:p>
    <w:p w14:paraId="1CF3A62B" w14:textId="77777777" w:rsidR="00E5632E" w:rsidRDefault="00E5632E">
      <w:r w:rsidRPr="00E5632E">
        <w:sym w:font="Symbol" w:char="F0B7"/>
      </w:r>
      <w:r w:rsidRPr="00E5632E">
        <w:t xml:space="preserve"> w ramach serwisu gwarancyjnego wymagany czas reakcji: 2 godziny od czasu zgłoszenia (zdalna diagnostyka i naprawa w dni robocze w godzinach 9.00 16.00);</w:t>
      </w:r>
    </w:p>
    <w:p w14:paraId="42D96FAA" w14:textId="77777777" w:rsidR="00E5632E" w:rsidRDefault="00E5632E">
      <w:r w:rsidRPr="00E5632E">
        <w:t xml:space="preserve"> </w:t>
      </w:r>
      <w:r w:rsidRPr="00E5632E">
        <w:sym w:font="Symbol" w:char="F0B7"/>
      </w:r>
      <w:r w:rsidRPr="00E5632E">
        <w:t xml:space="preserve"> w przypadku braku możliwości rozwiązania problemu zdalnie – wymagany czas wizyty serwisanta na miejscu instalacji do 24 h; </w:t>
      </w:r>
    </w:p>
    <w:p w14:paraId="7B4121F1" w14:textId="77777777" w:rsidR="00E5632E" w:rsidRDefault="00E5632E">
      <w:r w:rsidRPr="00E5632E">
        <w:sym w:font="Symbol" w:char="F0B7"/>
      </w:r>
      <w:r w:rsidRPr="00E5632E">
        <w:t xml:space="preserve"> dostawa części zamiennych na miejsce instalacji podczas trwania okresu gwarancyjnego do 24 h </w:t>
      </w:r>
    </w:p>
    <w:p w14:paraId="5B022582" w14:textId="77777777" w:rsidR="00E5632E" w:rsidRDefault="00E5632E">
      <w:r w:rsidRPr="00E5632E">
        <w:sym w:font="Symbol" w:char="F0B7"/>
      </w:r>
      <w:r w:rsidRPr="00E5632E">
        <w:t xml:space="preserve"> oferta dostawcy powinna uwzględniać: transport urządzenia wraz z montażem, uruchomieniem oraz szkoleniem na firmie </w:t>
      </w:r>
      <w:proofErr w:type="spellStart"/>
      <w:r w:rsidRPr="00E5632E">
        <w:t>Zamawiajacego</w:t>
      </w:r>
      <w:proofErr w:type="spellEnd"/>
      <w:r w:rsidRPr="00E5632E">
        <w:t xml:space="preserve">. </w:t>
      </w:r>
    </w:p>
    <w:p w14:paraId="141C9847" w14:textId="7C65D4AC" w:rsidR="00E5632E" w:rsidRDefault="00E5632E">
      <w:r w:rsidRPr="00E5632E">
        <w:sym w:font="Symbol" w:char="F0B7"/>
      </w:r>
      <w:r w:rsidRPr="00E5632E">
        <w:t xml:space="preserve"> dostawca zapewni darmowy przegląd konserwacyjny urządzenia pod koniec okresu gwarancyjneg</w:t>
      </w:r>
      <w:r>
        <w:t>o</w:t>
      </w:r>
    </w:p>
    <w:p w14:paraId="3BB09300" w14:textId="77777777" w:rsidR="00E5632E" w:rsidRDefault="00E5632E"/>
    <w:sectPr w:rsidR="00E5632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A52898" w14:textId="77777777" w:rsidR="00E5632E" w:rsidRDefault="00E5632E" w:rsidP="00E5632E">
      <w:pPr>
        <w:spacing w:after="0" w:line="240" w:lineRule="auto"/>
      </w:pPr>
      <w:r>
        <w:separator/>
      </w:r>
    </w:p>
  </w:endnote>
  <w:endnote w:type="continuationSeparator" w:id="0">
    <w:p w14:paraId="0C797A26" w14:textId="77777777" w:rsidR="00E5632E" w:rsidRDefault="00E5632E" w:rsidP="00E56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E6E4E" w14:textId="77777777" w:rsidR="00E5632E" w:rsidRDefault="00E5632E" w:rsidP="00E5632E">
      <w:pPr>
        <w:spacing w:after="0" w:line="240" w:lineRule="auto"/>
      </w:pPr>
      <w:r>
        <w:separator/>
      </w:r>
    </w:p>
  </w:footnote>
  <w:footnote w:type="continuationSeparator" w:id="0">
    <w:p w14:paraId="04E7A799" w14:textId="77777777" w:rsidR="00E5632E" w:rsidRDefault="00E5632E" w:rsidP="00E56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DB551" w14:textId="4C608E9A" w:rsidR="00E5632E" w:rsidRPr="00E5632E" w:rsidRDefault="00E5632E" w:rsidP="00E5632E">
    <w:pPr>
      <w:pStyle w:val="Nagwek"/>
    </w:pPr>
    <w:r>
      <w:rPr>
        <w:noProof/>
      </w:rPr>
      <w:drawing>
        <wp:inline distT="0" distB="0" distL="0" distR="0" wp14:anchorId="2F4B90E6" wp14:editId="66A02875">
          <wp:extent cx="5760720" cy="608076"/>
          <wp:effectExtent l="0" t="0" r="0" b="1905"/>
          <wp:docPr id="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2E"/>
    <w:rsid w:val="00C50DA1"/>
    <w:rsid w:val="00E5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8BF47"/>
  <w15:chartTrackingRefBased/>
  <w15:docId w15:val="{7179749E-5090-4716-B2ED-806987EE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6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6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63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6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63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63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63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63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63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63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63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63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63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63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63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63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63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63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63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6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6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6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6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63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63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63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6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63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632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5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632E"/>
  </w:style>
  <w:style w:type="paragraph" w:styleId="Stopka">
    <w:name w:val="footer"/>
    <w:basedOn w:val="Normalny"/>
    <w:link w:val="StopkaZnak"/>
    <w:uiPriority w:val="99"/>
    <w:unhideWhenUsed/>
    <w:rsid w:val="00E5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6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1045</Words>
  <Characters>6275</Characters>
  <Application>Microsoft Office Word</Application>
  <DocSecurity>0</DocSecurity>
  <Lines>52</Lines>
  <Paragraphs>14</Paragraphs>
  <ScaleCrop>false</ScaleCrop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Krol</dc:creator>
  <cp:keywords/>
  <dc:description/>
  <cp:lastModifiedBy>Wojtek Krol</cp:lastModifiedBy>
  <cp:revision>1</cp:revision>
  <dcterms:created xsi:type="dcterms:W3CDTF">2024-10-07T05:56:00Z</dcterms:created>
  <dcterms:modified xsi:type="dcterms:W3CDTF">2024-10-07T06:06:00Z</dcterms:modified>
</cp:coreProperties>
</file>