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6F" w:rsidRPr="002E586F" w:rsidRDefault="002E586F" w:rsidP="00C275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E586F">
        <w:rPr>
          <w:rFonts w:ascii="Arial" w:hAnsi="Arial" w:cs="Arial"/>
          <w:b/>
          <w:sz w:val="22"/>
          <w:szCs w:val="22"/>
        </w:rPr>
        <w:t>WZÓR</w:t>
      </w:r>
    </w:p>
    <w:p w:rsidR="002E586F" w:rsidRPr="002E586F" w:rsidRDefault="002E586F" w:rsidP="00C275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E586F">
        <w:rPr>
          <w:rFonts w:ascii="Arial" w:hAnsi="Arial" w:cs="Arial"/>
          <w:b/>
          <w:sz w:val="22"/>
          <w:szCs w:val="22"/>
        </w:rPr>
        <w:t xml:space="preserve">UMOWA POWIERZENIA PRZETWARZANIA DANYCH OSOBOWYCH </w:t>
      </w:r>
    </w:p>
    <w:p w:rsidR="002E586F" w:rsidRPr="002E586F" w:rsidRDefault="002E586F" w:rsidP="00C275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E586F">
        <w:rPr>
          <w:rFonts w:ascii="Arial" w:hAnsi="Arial" w:cs="Arial"/>
          <w:b/>
          <w:sz w:val="22"/>
          <w:szCs w:val="22"/>
        </w:rPr>
        <w:t>UCZESTNIKÓW KONFERENCJI INFORMACYJNEJ PROJEKTU</w:t>
      </w:r>
    </w:p>
    <w:p w:rsidR="002E586F" w:rsidRPr="002E586F" w:rsidRDefault="002E586F" w:rsidP="00C275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E586F">
        <w:rPr>
          <w:rFonts w:ascii="Arial" w:hAnsi="Arial" w:cs="Arial"/>
          <w:sz w:val="22"/>
          <w:szCs w:val="22"/>
        </w:rPr>
        <w:t xml:space="preserve">(dalej jako: </w:t>
      </w:r>
      <w:r w:rsidRPr="002E586F">
        <w:rPr>
          <w:rFonts w:ascii="Arial" w:hAnsi="Arial" w:cs="Arial"/>
          <w:b/>
          <w:sz w:val="22"/>
          <w:szCs w:val="22"/>
        </w:rPr>
        <w:t>„Umowa powierzenia”</w:t>
      </w:r>
      <w:r w:rsidRPr="002E586F">
        <w:rPr>
          <w:rFonts w:ascii="Arial" w:hAnsi="Arial" w:cs="Arial"/>
          <w:sz w:val="22"/>
          <w:szCs w:val="22"/>
        </w:rPr>
        <w:t>)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</w:p>
    <w:p w:rsidR="00ED2DB3" w:rsidRPr="00C275F8" w:rsidRDefault="002E586F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>W dniu …. …….2024</w:t>
      </w:r>
      <w:r w:rsidR="00ED2DB3" w:rsidRPr="00C275F8">
        <w:rPr>
          <w:rFonts w:ascii="Arial" w:hAnsi="Arial" w:cs="Arial"/>
          <w:sz w:val="22"/>
          <w:szCs w:val="22"/>
        </w:rPr>
        <w:t xml:space="preserve"> r. w Warszawie pomiędzy: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</w:p>
    <w:p w:rsidR="00ED2DB3" w:rsidRPr="00C275F8" w:rsidRDefault="00ED2DB3" w:rsidP="00C275F8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b/>
          <w:sz w:val="22"/>
          <w:szCs w:val="22"/>
        </w:rPr>
        <w:t xml:space="preserve">Skarbem Państwa - Głównym Urzędem Geodezji i Kartografii </w:t>
      </w:r>
      <w:r w:rsidRPr="00C275F8">
        <w:rPr>
          <w:rFonts w:ascii="Arial" w:hAnsi="Arial" w:cs="Arial"/>
          <w:sz w:val="22"/>
          <w:szCs w:val="22"/>
        </w:rPr>
        <w:t xml:space="preserve">z siedzibą w Warszawie,  </w:t>
      </w:r>
      <w:r w:rsidRPr="00C275F8">
        <w:rPr>
          <w:rFonts w:ascii="Arial" w:hAnsi="Arial" w:cs="Arial"/>
          <w:sz w:val="22"/>
          <w:szCs w:val="22"/>
        </w:rPr>
        <w:br/>
        <w:t xml:space="preserve">ul. </w:t>
      </w:r>
      <w:r w:rsidR="002E586F" w:rsidRPr="00C275F8">
        <w:rPr>
          <w:rFonts w:ascii="Arial" w:hAnsi="Arial" w:cs="Arial"/>
          <w:sz w:val="22"/>
          <w:szCs w:val="22"/>
        </w:rPr>
        <w:t>Żurawia 6/12</w:t>
      </w:r>
      <w:r w:rsidRPr="00C275F8">
        <w:rPr>
          <w:rFonts w:ascii="Arial" w:hAnsi="Arial" w:cs="Arial"/>
          <w:sz w:val="22"/>
          <w:szCs w:val="22"/>
        </w:rPr>
        <w:t xml:space="preserve">, 00-926 Warszawa, posiadającym NIP 526-17-25-466, REGON 012276098, </w:t>
      </w:r>
    </w:p>
    <w:p w:rsidR="00ED2DB3" w:rsidRPr="00C275F8" w:rsidRDefault="00ED2DB3" w:rsidP="00C275F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>zwanym w dalszej treści Umowy „Zamawiającym”, reprezentowanym przez:</w:t>
      </w:r>
    </w:p>
    <w:p w:rsidR="00ED2DB3" w:rsidRPr="00C275F8" w:rsidRDefault="0072790F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b/>
          <w:sz w:val="22"/>
          <w:szCs w:val="22"/>
        </w:rPr>
        <w:t>………………………….</w:t>
      </w:r>
      <w:r w:rsidR="00ED2DB3" w:rsidRPr="00C275F8">
        <w:rPr>
          <w:rFonts w:ascii="Arial" w:hAnsi="Arial" w:cs="Arial"/>
          <w:sz w:val="22"/>
          <w:szCs w:val="22"/>
        </w:rPr>
        <w:t xml:space="preserve"> – Głównego Geodetę Kraju,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>- administratora, o którym mowa w art. 4 pkt. 7 Rozporządzenia Parlamentu Europejskiego i Rady (UE) 2016/679 z dnia 27 kwietnia 2016 r. w sprawie ochrony osób fizycznych w związku z przetwarzaniem danych osobowych i w sprawie swobodnego przepływu takich danych oraz uchylenia dyrektywy 95/46/WE (Dz. Urz. UE</w:t>
      </w:r>
      <w:r w:rsidR="00B30DE1" w:rsidRPr="00C275F8">
        <w:rPr>
          <w:rFonts w:ascii="Arial" w:hAnsi="Arial" w:cs="Arial"/>
          <w:sz w:val="22"/>
          <w:szCs w:val="22"/>
        </w:rPr>
        <w:t xml:space="preserve"> L 119 z 4.5.2016,</w:t>
      </w:r>
      <w:r w:rsidRPr="00C275F8">
        <w:rPr>
          <w:rFonts w:ascii="Arial" w:hAnsi="Arial" w:cs="Arial"/>
          <w:sz w:val="22"/>
          <w:szCs w:val="22"/>
        </w:rPr>
        <w:t xml:space="preserve"> s. 1) zwanego dalej „RODO”,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>a</w:t>
      </w:r>
    </w:p>
    <w:p w:rsidR="00F107B2" w:rsidRPr="00C275F8" w:rsidRDefault="00C275F8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b/>
          <w:sz w:val="22"/>
          <w:szCs w:val="22"/>
        </w:rPr>
        <w:t xml:space="preserve">……………………… </w:t>
      </w:r>
      <w:r w:rsidR="00ED2DB3" w:rsidRPr="00C275F8">
        <w:rPr>
          <w:rFonts w:ascii="Arial" w:hAnsi="Arial" w:cs="Arial"/>
          <w:sz w:val="22"/>
          <w:szCs w:val="22"/>
        </w:rPr>
        <w:t>- zwanym w dalszej części Umowy</w:t>
      </w:r>
      <w:r w:rsidR="007247B8">
        <w:rPr>
          <w:rFonts w:ascii="Arial" w:hAnsi="Arial" w:cs="Arial"/>
          <w:sz w:val="22"/>
          <w:szCs w:val="22"/>
        </w:rPr>
        <w:t xml:space="preserve"> powierzenia</w:t>
      </w:r>
      <w:r w:rsidR="00ED2DB3" w:rsidRPr="00C275F8">
        <w:rPr>
          <w:rFonts w:ascii="Arial" w:hAnsi="Arial" w:cs="Arial"/>
          <w:sz w:val="22"/>
          <w:szCs w:val="22"/>
        </w:rPr>
        <w:t xml:space="preserve"> „Wykonawcą”, repreze</w:t>
      </w:r>
      <w:r w:rsidR="0072790F" w:rsidRPr="00C275F8">
        <w:rPr>
          <w:rFonts w:ascii="Arial" w:hAnsi="Arial" w:cs="Arial"/>
          <w:sz w:val="22"/>
          <w:szCs w:val="22"/>
        </w:rPr>
        <w:t xml:space="preserve">ntowaną przez </w:t>
      </w:r>
    </w:p>
    <w:p w:rsidR="00ED2DB3" w:rsidRPr="00C275F8" w:rsidRDefault="0072790F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>……………………</w:t>
      </w:r>
      <w:r w:rsidR="002E586F" w:rsidRPr="00C275F8">
        <w:rPr>
          <w:rFonts w:ascii="Arial" w:hAnsi="Arial" w:cs="Arial"/>
          <w:sz w:val="22"/>
          <w:szCs w:val="22"/>
        </w:rPr>
        <w:t>…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 xml:space="preserve">- podmiot przetwarzający, o którym mowa w art. 4 pkt. 8 RODO 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 xml:space="preserve">zwanymi łącznie „Stronami” 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>w związku z zawarciem w dniu</w:t>
      </w:r>
      <w:r w:rsidR="00F107B2" w:rsidRPr="00C275F8">
        <w:rPr>
          <w:rFonts w:ascii="Arial" w:hAnsi="Arial" w:cs="Arial"/>
          <w:sz w:val="22"/>
          <w:szCs w:val="22"/>
        </w:rPr>
        <w:t xml:space="preserve"> </w:t>
      </w:r>
      <w:r w:rsidR="007247B8">
        <w:rPr>
          <w:rFonts w:ascii="Arial" w:hAnsi="Arial" w:cs="Arial"/>
          <w:sz w:val="22"/>
          <w:szCs w:val="22"/>
        </w:rPr>
        <w:t xml:space="preserve">  p</w:t>
      </w:r>
      <w:r w:rsidR="002E586F" w:rsidRPr="00C275F8">
        <w:rPr>
          <w:rFonts w:ascii="Arial" w:hAnsi="Arial" w:cs="Arial"/>
          <w:sz w:val="22"/>
          <w:szCs w:val="22"/>
        </w:rPr>
        <w:t>aździernika</w:t>
      </w:r>
      <w:r w:rsidRPr="00C275F8">
        <w:rPr>
          <w:rFonts w:ascii="Arial" w:hAnsi="Arial" w:cs="Arial"/>
          <w:sz w:val="22"/>
          <w:szCs w:val="22"/>
        </w:rPr>
        <w:t xml:space="preserve"> 20</w:t>
      </w:r>
      <w:r w:rsidR="002E586F" w:rsidRPr="00C275F8">
        <w:rPr>
          <w:rFonts w:ascii="Arial" w:hAnsi="Arial" w:cs="Arial"/>
          <w:sz w:val="22"/>
          <w:szCs w:val="22"/>
        </w:rPr>
        <w:t>24</w:t>
      </w:r>
      <w:r w:rsidRPr="00C275F8">
        <w:rPr>
          <w:rFonts w:ascii="Arial" w:hAnsi="Arial" w:cs="Arial"/>
          <w:sz w:val="22"/>
          <w:szCs w:val="22"/>
        </w:rPr>
        <w:t xml:space="preserve"> r. </w:t>
      </w:r>
      <w:r w:rsidR="002E586F" w:rsidRPr="00C275F8">
        <w:rPr>
          <w:rFonts w:ascii="Arial" w:hAnsi="Arial" w:cs="Arial"/>
          <w:sz w:val="22"/>
          <w:szCs w:val="22"/>
        </w:rPr>
        <w:t xml:space="preserve">Umowy na organizację konferencji informacyjnej Projektu realizowanego przez Główny Urząd Geodezji i Kartografii w ramach programu Fundusze Europejskie na Rozwój Cyfrowy 2021-2027 (FERC) pt. „Integracja państwowego zasobu geodezyjnego i kartograficznego (Integracja </w:t>
      </w:r>
      <w:proofErr w:type="spellStart"/>
      <w:r w:rsidR="002E586F" w:rsidRPr="00C275F8">
        <w:rPr>
          <w:rFonts w:ascii="Arial" w:hAnsi="Arial" w:cs="Arial"/>
          <w:sz w:val="22"/>
          <w:szCs w:val="22"/>
        </w:rPr>
        <w:t>Pzgik</w:t>
      </w:r>
      <w:proofErr w:type="spellEnd"/>
      <w:r w:rsidR="002E586F" w:rsidRPr="00C275F8">
        <w:rPr>
          <w:rFonts w:ascii="Arial" w:hAnsi="Arial" w:cs="Arial"/>
          <w:sz w:val="22"/>
          <w:szCs w:val="22"/>
        </w:rPr>
        <w:t xml:space="preserve">)” </w:t>
      </w:r>
      <w:r w:rsidRPr="00C275F8">
        <w:rPr>
          <w:rFonts w:ascii="Arial" w:hAnsi="Arial" w:cs="Arial"/>
          <w:sz w:val="22"/>
          <w:szCs w:val="22"/>
        </w:rPr>
        <w:t>zwan</w:t>
      </w:r>
      <w:r w:rsidR="00F107B2" w:rsidRPr="00C275F8">
        <w:rPr>
          <w:rFonts w:ascii="Arial" w:hAnsi="Arial" w:cs="Arial"/>
          <w:sz w:val="22"/>
          <w:szCs w:val="22"/>
        </w:rPr>
        <w:t>ą</w:t>
      </w:r>
      <w:r w:rsidRPr="00C275F8">
        <w:rPr>
          <w:rFonts w:ascii="Arial" w:hAnsi="Arial" w:cs="Arial"/>
          <w:sz w:val="22"/>
          <w:szCs w:val="22"/>
        </w:rPr>
        <w:t xml:space="preserve"> dalej „</w:t>
      </w:r>
      <w:r w:rsidR="002E586F" w:rsidRPr="00C275F8">
        <w:rPr>
          <w:rFonts w:ascii="Arial" w:hAnsi="Arial" w:cs="Arial"/>
          <w:sz w:val="22"/>
          <w:szCs w:val="22"/>
        </w:rPr>
        <w:t>Umową</w:t>
      </w:r>
      <w:r w:rsidRPr="00C275F8">
        <w:rPr>
          <w:rFonts w:ascii="Arial" w:hAnsi="Arial" w:cs="Arial"/>
          <w:sz w:val="22"/>
          <w:szCs w:val="22"/>
        </w:rPr>
        <w:t>” oraz przepisami RODO,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</w:p>
    <w:p w:rsidR="00ED2DB3" w:rsidRPr="00C275F8" w:rsidRDefault="00ED2DB3" w:rsidP="00C275F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C275F8">
        <w:rPr>
          <w:rFonts w:ascii="Arial" w:hAnsi="Arial" w:cs="Arial"/>
          <w:sz w:val="22"/>
          <w:szCs w:val="22"/>
        </w:rPr>
        <w:t>zawarta została umowa powierzenia czynności przetwarzania danych osobowych, zwana dalej „Umową</w:t>
      </w:r>
      <w:r w:rsidR="00F107B2" w:rsidRPr="00C275F8">
        <w:rPr>
          <w:rFonts w:ascii="Arial" w:hAnsi="Arial" w:cs="Arial"/>
          <w:sz w:val="22"/>
          <w:szCs w:val="22"/>
        </w:rPr>
        <w:t xml:space="preserve"> powierzenia</w:t>
      </w:r>
      <w:r w:rsidRPr="00C275F8">
        <w:rPr>
          <w:rFonts w:ascii="Arial" w:hAnsi="Arial" w:cs="Arial"/>
          <w:sz w:val="22"/>
          <w:szCs w:val="22"/>
        </w:rPr>
        <w:t>” o poniższej treści.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>§1</w:t>
      </w:r>
      <w:r w:rsidRPr="00C275F8">
        <w:rPr>
          <w:rFonts w:ascii="Arial" w:eastAsia="Calibri" w:hAnsi="Arial" w:cs="Arial"/>
          <w:b/>
          <w:kern w:val="0"/>
        </w:rPr>
        <w:br/>
        <w:t>Gwarancja wdrożenia odpowiednich środków technicznych i organizacyjnych przez Wykonawcę</w:t>
      </w:r>
    </w:p>
    <w:p w:rsidR="00ED2DB3" w:rsidRPr="00C275F8" w:rsidRDefault="00ED2DB3" w:rsidP="00C275F8">
      <w:pPr>
        <w:spacing w:line="360" w:lineRule="auto"/>
        <w:rPr>
          <w:rFonts w:ascii="Arial" w:hAnsi="Arial" w:cs="Arial"/>
          <w:sz w:val="22"/>
          <w:szCs w:val="22"/>
        </w:rPr>
      </w:pPr>
      <w:r w:rsidRPr="00C275F8">
        <w:rPr>
          <w:rFonts w:ascii="Arial" w:hAnsi="Arial" w:cs="Arial"/>
          <w:bCs/>
          <w:sz w:val="22"/>
          <w:szCs w:val="22"/>
          <w:lang w:val="nl-NL"/>
        </w:rPr>
        <w:t xml:space="preserve">Wykonawca </w:t>
      </w:r>
      <w:r w:rsidRPr="00C275F8">
        <w:rPr>
          <w:rFonts w:ascii="Arial" w:hAnsi="Arial" w:cs="Arial"/>
          <w:sz w:val="22"/>
          <w:szCs w:val="22"/>
        </w:rPr>
        <w:t>w związku przepisem zawartym w art. 28 ust. 1 RODO</w:t>
      </w:r>
      <w:r w:rsidRPr="00C275F8">
        <w:rPr>
          <w:rFonts w:ascii="Arial" w:hAnsi="Arial" w:cs="Arial"/>
          <w:bCs/>
          <w:sz w:val="22"/>
          <w:szCs w:val="22"/>
          <w:lang w:val="nl-NL"/>
        </w:rPr>
        <w:t xml:space="preserve"> oświadcza że gwarantuje wdrożenie odpowiednich środków technicznych i organizacyjnych spełniających wymagania </w:t>
      </w:r>
      <w:r w:rsidRPr="00C275F8">
        <w:rPr>
          <w:rFonts w:ascii="Arial" w:hAnsi="Arial" w:cs="Arial"/>
          <w:bCs/>
          <w:sz w:val="22"/>
          <w:szCs w:val="22"/>
          <w:lang w:val="nl-NL"/>
        </w:rPr>
        <w:lastRenderedPageBreak/>
        <w:t>RODO i ochronę praw osób, których dane dotyczą, w odniesieniu do powierzonych mu przez Zamawiającego danych osobowych.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 xml:space="preserve">§ 2 </w:t>
      </w:r>
      <w:r w:rsidRPr="00C275F8">
        <w:rPr>
          <w:rFonts w:ascii="Arial" w:eastAsia="Calibri" w:hAnsi="Arial" w:cs="Arial"/>
          <w:b/>
          <w:kern w:val="0"/>
        </w:rPr>
        <w:br/>
        <w:t>Przedmiot przetwarzania</w:t>
      </w:r>
    </w:p>
    <w:p w:rsidR="00F107B2" w:rsidRPr="00C275F8" w:rsidRDefault="00ED2DB3" w:rsidP="007247B8">
      <w:pPr>
        <w:pStyle w:val="Standard"/>
        <w:numPr>
          <w:ilvl w:val="0"/>
          <w:numId w:val="9"/>
        </w:numPr>
        <w:tabs>
          <w:tab w:val="left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C275F8">
        <w:rPr>
          <w:rFonts w:ascii="Arial" w:hAnsi="Arial" w:cs="Arial"/>
        </w:rPr>
        <w:t xml:space="preserve">Na podstawie art. 28 ust. 3 RODO oraz postanowień Umowy w związku z realizacją Zamówienia, Zamawiający powierza Wykonawcy do przetwarzania, jako przedmiot przetwarzania, dane osobowe </w:t>
      </w:r>
      <w:r w:rsidR="00F107B2" w:rsidRPr="00C275F8">
        <w:rPr>
          <w:rFonts w:ascii="Arial" w:hAnsi="Arial" w:cs="Arial"/>
        </w:rPr>
        <w:t xml:space="preserve">uczestników konferencji w zakresie: </w:t>
      </w:r>
    </w:p>
    <w:p w:rsidR="00F107B2" w:rsidRPr="00C275F8" w:rsidRDefault="00F107B2" w:rsidP="007247B8">
      <w:pPr>
        <w:pStyle w:val="Standard"/>
        <w:numPr>
          <w:ilvl w:val="1"/>
          <w:numId w:val="9"/>
        </w:numPr>
        <w:tabs>
          <w:tab w:val="left" w:pos="284"/>
        </w:tabs>
        <w:spacing w:after="0" w:line="360" w:lineRule="auto"/>
        <w:ind w:left="709"/>
        <w:rPr>
          <w:rFonts w:ascii="Arial" w:hAnsi="Arial" w:cs="Arial"/>
        </w:rPr>
      </w:pPr>
      <w:r w:rsidRPr="00C275F8">
        <w:rPr>
          <w:rFonts w:ascii="Arial" w:hAnsi="Arial" w:cs="Arial"/>
        </w:rPr>
        <w:t>imienia i nazwiska;</w:t>
      </w:r>
    </w:p>
    <w:p w:rsidR="00F107B2" w:rsidRPr="00C275F8" w:rsidRDefault="00F107B2" w:rsidP="007247B8">
      <w:pPr>
        <w:pStyle w:val="Standard"/>
        <w:numPr>
          <w:ilvl w:val="1"/>
          <w:numId w:val="9"/>
        </w:numPr>
        <w:tabs>
          <w:tab w:val="left" w:pos="284"/>
        </w:tabs>
        <w:spacing w:after="0" w:line="360" w:lineRule="auto"/>
        <w:ind w:left="709"/>
        <w:rPr>
          <w:rFonts w:ascii="Arial" w:hAnsi="Arial" w:cs="Arial"/>
        </w:rPr>
      </w:pPr>
      <w:r w:rsidRPr="00C275F8">
        <w:rPr>
          <w:rFonts w:ascii="Arial" w:hAnsi="Arial" w:cs="Arial"/>
        </w:rPr>
        <w:t>nazwy instytucji;</w:t>
      </w:r>
    </w:p>
    <w:p w:rsidR="00ED2DB3" w:rsidRDefault="00ED2DB3" w:rsidP="007247B8">
      <w:pPr>
        <w:pStyle w:val="Standard"/>
        <w:tabs>
          <w:tab w:val="left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C275F8">
        <w:rPr>
          <w:rFonts w:ascii="Arial" w:hAnsi="Arial" w:cs="Arial"/>
        </w:rPr>
        <w:t xml:space="preserve">wobec których to danych Zamawiający, </w:t>
      </w:r>
      <w:r w:rsidR="00F107B2" w:rsidRPr="00C275F8">
        <w:rPr>
          <w:rFonts w:ascii="Arial" w:hAnsi="Arial" w:cs="Arial"/>
        </w:rPr>
        <w:t>będzie</w:t>
      </w:r>
      <w:r w:rsidRPr="00C275F8">
        <w:rPr>
          <w:rFonts w:ascii="Arial" w:hAnsi="Arial" w:cs="Arial"/>
        </w:rPr>
        <w:t xml:space="preserve"> administratorem w rozumieniu art. 4 pkt. 7 RODO, zwane dalej </w:t>
      </w:r>
      <w:r w:rsidRPr="00C275F8">
        <w:rPr>
          <w:rFonts w:ascii="Arial" w:hAnsi="Arial" w:cs="Arial"/>
          <w:bCs/>
          <w:lang w:val="nl-NL"/>
        </w:rPr>
        <w:t>powierzonymi danymi osobowymi</w:t>
      </w:r>
      <w:r w:rsidRPr="00C275F8">
        <w:rPr>
          <w:rFonts w:ascii="Arial" w:hAnsi="Arial" w:cs="Arial"/>
        </w:rPr>
        <w:t xml:space="preserve">. </w:t>
      </w:r>
    </w:p>
    <w:p w:rsidR="007247B8" w:rsidRPr="00C275F8" w:rsidRDefault="007247B8" w:rsidP="007247B8">
      <w:pPr>
        <w:pStyle w:val="Standard"/>
        <w:numPr>
          <w:ilvl w:val="0"/>
          <w:numId w:val="9"/>
        </w:numPr>
        <w:tabs>
          <w:tab w:val="left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7247B8">
        <w:rPr>
          <w:rFonts w:ascii="Arial" w:hAnsi="Arial" w:cs="Arial"/>
        </w:rPr>
        <w:t xml:space="preserve">Zakres powierzenia określony w ust. 1, może zostać w każdym momencie rozszerzony lub ograniczony przez </w:t>
      </w:r>
      <w:r>
        <w:rPr>
          <w:rFonts w:ascii="Arial" w:hAnsi="Arial" w:cs="Arial"/>
        </w:rPr>
        <w:t>Zamawiającego</w:t>
      </w:r>
      <w:r w:rsidRPr="007247B8">
        <w:rPr>
          <w:rFonts w:ascii="Arial" w:hAnsi="Arial" w:cs="Arial"/>
        </w:rPr>
        <w:t xml:space="preserve">. Ograniczenie lub rozszerzenie może być dokonane poprzez przesłanie przez </w:t>
      </w:r>
      <w:r>
        <w:rPr>
          <w:rFonts w:ascii="Arial" w:hAnsi="Arial" w:cs="Arial"/>
        </w:rPr>
        <w:t xml:space="preserve">Zamawiającego </w:t>
      </w:r>
      <w:r w:rsidRPr="007247B8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Wykonawcy</w:t>
      </w:r>
      <w:r w:rsidRPr="007247B8">
        <w:rPr>
          <w:rFonts w:ascii="Arial" w:hAnsi="Arial" w:cs="Arial"/>
        </w:rPr>
        <w:t xml:space="preserve"> nowego zakresu powierzonych do przetwarzania </w:t>
      </w:r>
      <w:r>
        <w:rPr>
          <w:rFonts w:ascii="Arial" w:hAnsi="Arial" w:cs="Arial"/>
        </w:rPr>
        <w:t>d</w:t>
      </w:r>
      <w:r w:rsidRPr="007247B8">
        <w:rPr>
          <w:rFonts w:ascii="Arial" w:hAnsi="Arial" w:cs="Arial"/>
        </w:rPr>
        <w:t xml:space="preserve">anych osobowych za pośrednictwem poczty elektronicznej (na adres e-mail : ………………………………). W przypadku braku odpowiedzi </w:t>
      </w:r>
      <w:r>
        <w:rPr>
          <w:rFonts w:ascii="Arial" w:hAnsi="Arial" w:cs="Arial"/>
        </w:rPr>
        <w:t>Wykonawcy</w:t>
      </w:r>
      <w:r w:rsidRPr="007247B8">
        <w:rPr>
          <w:rFonts w:ascii="Arial" w:hAnsi="Arial" w:cs="Arial"/>
        </w:rPr>
        <w:t xml:space="preserve"> w ciągu 3 dni roboczych od daty wysłania wiadomości przez </w:t>
      </w:r>
      <w:r>
        <w:rPr>
          <w:rFonts w:ascii="Arial" w:hAnsi="Arial" w:cs="Arial"/>
        </w:rPr>
        <w:t>a</w:t>
      </w:r>
      <w:r w:rsidRPr="007247B8">
        <w:rPr>
          <w:rFonts w:ascii="Arial" w:hAnsi="Arial" w:cs="Arial"/>
        </w:rPr>
        <w:t xml:space="preserve">dministratora danych przyjmuje się, że </w:t>
      </w:r>
      <w:r>
        <w:rPr>
          <w:rFonts w:ascii="Arial" w:hAnsi="Arial" w:cs="Arial"/>
        </w:rPr>
        <w:t>Wykonawca</w:t>
      </w:r>
      <w:r w:rsidRPr="007247B8">
        <w:rPr>
          <w:rFonts w:ascii="Arial" w:hAnsi="Arial" w:cs="Arial"/>
        </w:rPr>
        <w:t xml:space="preserve"> zaakceptował zmianę zakresu powierzenia.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 xml:space="preserve">§ 3 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C275F8">
        <w:rPr>
          <w:rFonts w:ascii="Arial" w:hAnsi="Arial" w:cs="Arial"/>
          <w:b/>
          <w:bCs/>
          <w:lang w:val="nl-NL"/>
        </w:rPr>
        <w:t>Czas trwania przetwarzania</w:t>
      </w:r>
    </w:p>
    <w:p w:rsidR="00ED2DB3" w:rsidRPr="00C275F8" w:rsidRDefault="00ED2DB3" w:rsidP="00C275F8">
      <w:pPr>
        <w:pStyle w:val="Standard"/>
        <w:spacing w:after="0" w:line="360" w:lineRule="auto"/>
        <w:jc w:val="both"/>
        <w:rPr>
          <w:rFonts w:ascii="Arial" w:hAnsi="Arial" w:cs="Arial"/>
          <w:bCs/>
          <w:color w:val="000000"/>
          <w:lang w:val="nl-NL"/>
        </w:rPr>
      </w:pPr>
      <w:r w:rsidRPr="00C275F8">
        <w:rPr>
          <w:rFonts w:ascii="Arial" w:hAnsi="Arial" w:cs="Arial"/>
          <w:bCs/>
          <w:lang w:val="nl-NL"/>
        </w:rPr>
        <w:t xml:space="preserve">Wykonawca powierzone dane osobowe będzie przetwarzał w okresie niezbędnym do realizacji </w:t>
      </w:r>
      <w:r w:rsidR="007247B8">
        <w:rPr>
          <w:rFonts w:ascii="Arial" w:hAnsi="Arial" w:cs="Arial"/>
          <w:bCs/>
          <w:lang w:val="nl-NL"/>
        </w:rPr>
        <w:t>Umowy</w:t>
      </w:r>
      <w:r w:rsidRPr="00C275F8">
        <w:rPr>
          <w:rFonts w:ascii="Arial" w:hAnsi="Arial" w:cs="Arial"/>
          <w:bCs/>
          <w:lang w:val="nl-NL"/>
        </w:rPr>
        <w:t xml:space="preserve">, w tym zobowiązań z rękojmi </w:t>
      </w:r>
      <w:r w:rsidRPr="00C275F8">
        <w:rPr>
          <w:rFonts w:ascii="Arial" w:hAnsi="Arial" w:cs="Arial"/>
          <w:bCs/>
          <w:color w:val="000000"/>
          <w:lang w:val="nl-NL"/>
        </w:rPr>
        <w:t>i udzielonej gwarancji.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>§ 4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>Charakter i cel przetwarzania</w:t>
      </w:r>
    </w:p>
    <w:p w:rsidR="00ED2DB3" w:rsidRPr="00C275F8" w:rsidRDefault="00ED2DB3" w:rsidP="00C275F8">
      <w:pPr>
        <w:pStyle w:val="Standard"/>
        <w:spacing w:after="0" w:line="360" w:lineRule="auto"/>
        <w:jc w:val="both"/>
        <w:rPr>
          <w:rFonts w:ascii="Arial" w:hAnsi="Arial" w:cs="Arial"/>
          <w:bCs/>
          <w:color w:val="000000"/>
          <w:lang w:val="nl-NL"/>
        </w:rPr>
      </w:pPr>
      <w:r w:rsidRPr="00C275F8">
        <w:rPr>
          <w:rFonts w:ascii="Arial" w:hAnsi="Arial" w:cs="Arial"/>
          <w:bCs/>
          <w:lang w:val="nl-NL"/>
        </w:rPr>
        <w:t>W odniesieniu do charakteru przetwarzania Wykonawca może przetwarzać powierzone dane osobowe w sposób niezbędny do realizacji przedmiotu zamówienia</w:t>
      </w:r>
      <w:r w:rsidR="00F107B2" w:rsidRPr="00C275F8">
        <w:rPr>
          <w:rFonts w:ascii="Arial" w:hAnsi="Arial" w:cs="Arial"/>
          <w:bCs/>
          <w:lang w:val="nl-NL"/>
        </w:rPr>
        <w:t>.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 xml:space="preserve">§ </w:t>
      </w:r>
      <w:r w:rsidR="00C275F8" w:rsidRPr="00C275F8">
        <w:rPr>
          <w:rFonts w:ascii="Arial" w:eastAsia="Calibri" w:hAnsi="Arial" w:cs="Arial"/>
          <w:b/>
          <w:kern w:val="0"/>
        </w:rPr>
        <w:t>5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hAnsi="Arial" w:cs="Arial"/>
        </w:rPr>
      </w:pPr>
      <w:r w:rsidRPr="00C275F8">
        <w:rPr>
          <w:rFonts w:ascii="Arial" w:hAnsi="Arial" w:cs="Arial"/>
          <w:b/>
          <w:bCs/>
          <w:lang w:val="nl-NL"/>
        </w:rPr>
        <w:t>Kategoria osób, których dane dotyczą</w:t>
      </w:r>
    </w:p>
    <w:p w:rsidR="00ED2DB3" w:rsidRPr="00C275F8" w:rsidRDefault="00ED2DB3" w:rsidP="00C275F8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C275F8">
        <w:rPr>
          <w:rFonts w:ascii="Arial" w:hAnsi="Arial" w:cs="Arial"/>
          <w:bCs/>
          <w:lang w:val="nl-NL"/>
        </w:rPr>
        <w:t>Wykonawca może przetwarzać powierzone dane osobowe: pracowników Głównego Urzęd</w:t>
      </w:r>
      <w:r w:rsidR="00C275F8" w:rsidRPr="00C275F8">
        <w:rPr>
          <w:rFonts w:ascii="Arial" w:hAnsi="Arial" w:cs="Arial"/>
          <w:bCs/>
          <w:lang w:val="nl-NL"/>
        </w:rPr>
        <w:t xml:space="preserve">u Geodezji i Kartografii i uczestników konferencji </w:t>
      </w:r>
      <w:r w:rsidRPr="00C275F8">
        <w:rPr>
          <w:rFonts w:ascii="Arial" w:hAnsi="Arial" w:cs="Arial"/>
          <w:bCs/>
          <w:lang w:val="nl-NL"/>
        </w:rPr>
        <w:t>zawarte w dokum</w:t>
      </w:r>
      <w:r w:rsidR="00C275F8" w:rsidRPr="00C275F8">
        <w:rPr>
          <w:rFonts w:ascii="Arial" w:hAnsi="Arial" w:cs="Arial"/>
          <w:bCs/>
          <w:lang w:val="nl-NL"/>
        </w:rPr>
        <w:t>e</w:t>
      </w:r>
      <w:r w:rsidRPr="00C275F8">
        <w:rPr>
          <w:rFonts w:ascii="Arial" w:hAnsi="Arial" w:cs="Arial"/>
          <w:bCs/>
          <w:lang w:val="nl-NL"/>
        </w:rPr>
        <w:t>ntacji</w:t>
      </w:r>
      <w:r w:rsidR="00C275F8" w:rsidRPr="00C275F8">
        <w:rPr>
          <w:rFonts w:ascii="Arial" w:hAnsi="Arial" w:cs="Arial"/>
          <w:bCs/>
          <w:lang w:val="nl-NL"/>
        </w:rPr>
        <w:t>, która powstanie podczas rejestracji uczestników konferencji</w:t>
      </w:r>
      <w:r w:rsidRPr="00C275F8">
        <w:rPr>
          <w:rFonts w:ascii="Arial" w:hAnsi="Arial" w:cs="Arial"/>
          <w:bCs/>
          <w:lang w:val="nl-NL"/>
        </w:rPr>
        <w:t xml:space="preserve">. 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 xml:space="preserve">§ </w:t>
      </w:r>
      <w:r w:rsidR="00C275F8" w:rsidRPr="00C275F8">
        <w:rPr>
          <w:rFonts w:ascii="Arial" w:eastAsia="Calibri" w:hAnsi="Arial" w:cs="Arial"/>
          <w:b/>
          <w:kern w:val="0"/>
        </w:rPr>
        <w:t>6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C275F8">
        <w:rPr>
          <w:rFonts w:ascii="Arial" w:eastAsia="Times New Roman" w:hAnsi="Arial" w:cs="Arial"/>
          <w:b/>
          <w:kern w:val="0"/>
          <w:lang w:eastAsia="pl-PL"/>
        </w:rPr>
        <w:t>Obowiązki i prawa Zamawiającego, jako administratora.</w:t>
      </w:r>
    </w:p>
    <w:p w:rsidR="00ED2DB3" w:rsidRPr="00C275F8" w:rsidRDefault="00ED2DB3" w:rsidP="00C275F8">
      <w:pPr>
        <w:pStyle w:val="Standard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 xml:space="preserve">Zamawiający lub upoważniony przez niego audytor zewnętrzny ma prawo do przeprowadzenia audytu przestrzegania przez Wykonawcę zasad przetwarzania danych osobowych, o których mowa w Umowie oraz w obowiązujących przepisach prawa, w szczególności poprzez żądanie udzielenia informacji dotyczących przetwarzania przez </w:t>
      </w:r>
      <w:r w:rsidRPr="00C275F8">
        <w:rPr>
          <w:rFonts w:ascii="Arial" w:hAnsi="Arial" w:cs="Arial"/>
          <w:bCs/>
        </w:rPr>
        <w:lastRenderedPageBreak/>
        <w:t xml:space="preserve">Wykonawcę powierzonych danych osobowych, stosowanych środków technicznych i organizacyjnych, lub dokonywania audytu w miejscach, w których są przetwarzane powierzone dane osobowe. </w:t>
      </w:r>
    </w:p>
    <w:p w:rsidR="00ED2DB3" w:rsidRPr="00C275F8" w:rsidRDefault="00ED2DB3" w:rsidP="00C275F8">
      <w:pPr>
        <w:pStyle w:val="Standard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Zamawiający może wystosować do Wykonawcy prawnie uzasadnione zalecenia z audytu, o którym mowa w ust. 1 dotyczące zasad przetwarzania powierzonych danych osobowych.</w:t>
      </w:r>
    </w:p>
    <w:p w:rsidR="00ED2DB3" w:rsidRPr="00C275F8" w:rsidRDefault="00ED2DB3" w:rsidP="00C275F8">
      <w:pPr>
        <w:pStyle w:val="Standard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 xml:space="preserve">Zamawiający przekaże Wykonawcy zalecenia organu nadzorczego powstałe w wyniku ewentualnych uprzednich konsultacji, o których mowa w art. 36 ust. 2 RODO, jeśli Wykonawca nie otrzymałby ich bezpośrednio od organu nadzorczego, gdy mają zastosowanie do Wykonawcy. </w:t>
      </w:r>
    </w:p>
    <w:p w:rsidR="00ED2DB3" w:rsidRPr="00C275F8" w:rsidRDefault="00ED2DB3" w:rsidP="00C275F8">
      <w:pPr>
        <w:pStyle w:val="Standard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 xml:space="preserve">Zamawiający nie wyraża zgody na dalsze powierzenie (tzw. </w:t>
      </w:r>
      <w:proofErr w:type="spellStart"/>
      <w:r w:rsidRPr="00C275F8">
        <w:rPr>
          <w:rFonts w:ascii="Arial" w:hAnsi="Arial" w:cs="Arial"/>
          <w:bCs/>
        </w:rPr>
        <w:t>podpowierzenie</w:t>
      </w:r>
      <w:proofErr w:type="spellEnd"/>
      <w:r w:rsidRPr="00C275F8">
        <w:rPr>
          <w:rFonts w:ascii="Arial" w:hAnsi="Arial" w:cs="Arial"/>
          <w:bCs/>
        </w:rPr>
        <w:t>) przetwarzania danych osobowych będących przedmiotem przetwarzania przez Wykonawcę podwykonawcom bez uprzedniej pisemnej zgody Zamawiającego.</w:t>
      </w:r>
    </w:p>
    <w:p w:rsidR="00ED2DB3" w:rsidRPr="00C275F8" w:rsidRDefault="00ED2DB3" w:rsidP="00C275F8">
      <w:pPr>
        <w:pStyle w:val="Standard"/>
        <w:spacing w:after="0" w:line="360" w:lineRule="auto"/>
        <w:jc w:val="both"/>
        <w:rPr>
          <w:rFonts w:ascii="Arial" w:hAnsi="Arial" w:cs="Arial"/>
          <w:bCs/>
        </w:rPr>
      </w:pPr>
    </w:p>
    <w:p w:rsidR="00ED2DB3" w:rsidRPr="00C275F8" w:rsidRDefault="00C275F8" w:rsidP="00C275F8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kern w:val="0"/>
        </w:rPr>
      </w:pPr>
      <w:r w:rsidRPr="00C275F8">
        <w:rPr>
          <w:rFonts w:ascii="Arial" w:eastAsia="Calibri" w:hAnsi="Arial" w:cs="Arial"/>
          <w:b/>
          <w:kern w:val="0"/>
        </w:rPr>
        <w:t>§ 7</w:t>
      </w:r>
    </w:p>
    <w:p w:rsidR="00ED2DB3" w:rsidRPr="00C275F8" w:rsidRDefault="00ED2DB3" w:rsidP="00C275F8">
      <w:pPr>
        <w:pStyle w:val="Standard"/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C275F8">
        <w:rPr>
          <w:rFonts w:ascii="Arial" w:eastAsia="Times New Roman" w:hAnsi="Arial" w:cs="Arial"/>
          <w:b/>
          <w:kern w:val="0"/>
          <w:lang w:eastAsia="pl-PL"/>
        </w:rPr>
        <w:t>Obowiązki Wykonawcy, jako podmiotu przetwarzającego.</w:t>
      </w:r>
    </w:p>
    <w:p w:rsidR="00ED2DB3" w:rsidRPr="007247B8" w:rsidRDefault="00ED2DB3" w:rsidP="007247B8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7247B8">
        <w:rPr>
          <w:rFonts w:ascii="Arial" w:eastAsia="SimSun" w:hAnsi="Arial" w:cs="Arial"/>
          <w:bCs/>
          <w:kern w:val="3"/>
        </w:rPr>
        <w:t xml:space="preserve">Wykonawca zobowiązuje się przetwarzać powierzone dane osobowe wyłącznie </w:t>
      </w:r>
      <w:r w:rsidR="00C275F8" w:rsidRPr="007247B8">
        <w:rPr>
          <w:rFonts w:ascii="Arial" w:eastAsia="SimSun" w:hAnsi="Arial" w:cs="Arial"/>
          <w:bCs/>
          <w:kern w:val="3"/>
        </w:rPr>
        <w:t>w celu należytego wykonania Umowy i zobowiązuje się stosować taki charakter przetwarzania danych osobowych, który jest uzasadniony dla celu wykonania Umowy.</w:t>
      </w:r>
    </w:p>
    <w:p w:rsidR="00ED2DB3" w:rsidRPr="00C275F8" w:rsidRDefault="00ED2DB3" w:rsidP="007247B8">
      <w:pPr>
        <w:pStyle w:val="Standard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 xml:space="preserve">Wykonawca zapewnia, że przetwarzanie powierzonych danych osobowych wykonywać będą jedynie osoby przez niego upoważnione oraz, że osoby upoważnione do przetwarzania danych osobowych zobowiązane zostaną, przed rozpoczęciem ich przetwarzania do zachowania w tajemnicy tych danych osobowych oraz sposobów ich zabezpieczenia, także po ustaniu zatrudnienia u Wykonawcy. Wykonawca będzie prowadził ewidencję osób przez siebie upoważnionych do przetwarzania powierzonych danych osobowych. </w:t>
      </w:r>
    </w:p>
    <w:p w:rsidR="00317CF3" w:rsidRPr="00C275F8" w:rsidRDefault="00317CF3" w:rsidP="007247B8">
      <w:pPr>
        <w:pStyle w:val="Standard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zobowiązany jest, podczas przetwarzania powierzonych danych osobowych, przestrzegać przepisów RODO i obowiązującej ustawy z dnia 10 maja 2018 r. o ochronie danych osobowych.</w:t>
      </w:r>
    </w:p>
    <w:p w:rsidR="00ED2DB3" w:rsidRPr="00C275F8" w:rsidRDefault="00ED2DB3" w:rsidP="007247B8">
      <w:pPr>
        <w:pStyle w:val="Standard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wdroży odpowiednie środki techniczne i organizacyjne, aby przetwarzanie powierzonych danych osobowych spełniało wymogi RODO oraz postanowień Umowy i chroniło prawa osób, których dane dotyczą, w tym środki techniczne i organizacyjne zapewniające bezpieczeństwo przetwarzania, o których mowa w art. 32 RODO, w związku powyższym będzie w szczególności:</w:t>
      </w:r>
    </w:p>
    <w:p w:rsidR="00ED2DB3" w:rsidRPr="00C275F8" w:rsidRDefault="00ED2DB3" w:rsidP="00C275F8">
      <w:pPr>
        <w:pStyle w:val="Standard"/>
        <w:numPr>
          <w:ilvl w:val="3"/>
          <w:numId w:val="5"/>
        </w:numPr>
        <w:tabs>
          <w:tab w:val="left" w:pos="284"/>
        </w:tabs>
        <w:spacing w:after="0" w:line="360" w:lineRule="auto"/>
        <w:ind w:left="851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 xml:space="preserve">stosować szyfrowanie danych w tym stosować szyfrowaną transmisję danych (np. przez zastosowanie  VPN – Virtual </w:t>
      </w:r>
      <w:proofErr w:type="spellStart"/>
      <w:r w:rsidRPr="00C275F8">
        <w:rPr>
          <w:rFonts w:ascii="Arial" w:hAnsi="Arial" w:cs="Arial"/>
          <w:bCs/>
        </w:rPr>
        <w:t>Private</w:t>
      </w:r>
      <w:proofErr w:type="spellEnd"/>
      <w:r w:rsidRPr="00C275F8">
        <w:rPr>
          <w:rFonts w:ascii="Arial" w:hAnsi="Arial" w:cs="Arial"/>
          <w:bCs/>
        </w:rPr>
        <w:t xml:space="preserve"> Network) w przypadku konieczności przesyłania danych osobowych przez sieć komputerową Internet; </w:t>
      </w:r>
    </w:p>
    <w:p w:rsidR="00ED2DB3" w:rsidRPr="00C275F8" w:rsidRDefault="00ED2DB3" w:rsidP="00C275F8">
      <w:pPr>
        <w:pStyle w:val="Standard"/>
        <w:numPr>
          <w:ilvl w:val="3"/>
          <w:numId w:val="5"/>
        </w:numPr>
        <w:tabs>
          <w:tab w:val="left" w:pos="284"/>
        </w:tabs>
        <w:spacing w:after="0" w:line="360" w:lineRule="auto"/>
        <w:ind w:left="851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lastRenderedPageBreak/>
        <w:t>stosować środki techniczne i organizacyjne zapewniające ochronę przetwarzanych danych osobowych, zapewniające ich poufność, integralność, dostępność i odporność systemów informatycznych służących do ich przetwarzania oraz usług przetwarzania danych osobowych;</w:t>
      </w:r>
    </w:p>
    <w:p w:rsidR="00ED2DB3" w:rsidRPr="00C275F8" w:rsidRDefault="00ED2DB3" w:rsidP="00C275F8">
      <w:pPr>
        <w:pStyle w:val="Standard"/>
        <w:numPr>
          <w:ilvl w:val="3"/>
          <w:numId w:val="5"/>
        </w:numPr>
        <w:tabs>
          <w:tab w:val="left" w:pos="284"/>
        </w:tabs>
        <w:spacing w:after="0" w:line="360" w:lineRule="auto"/>
        <w:ind w:left="851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przetwarzać powierzone dane osobowe w taki sposób, aby zabezpieczyć je przed udostępnianiem osobom nieupoważnionym do ich przetwarzania, zabraniem przez osobę nieuprawnioną, przetwarzaniem z naruszeniem przepisów RODO oraz nieautoryzowaną zmianą, utratą, uszkodzeniem lub zniszczeniem;</w:t>
      </w:r>
    </w:p>
    <w:p w:rsidR="00ED2DB3" w:rsidRPr="00C275F8" w:rsidRDefault="00ED2DB3" w:rsidP="00C275F8">
      <w:pPr>
        <w:pStyle w:val="Standard"/>
        <w:numPr>
          <w:ilvl w:val="3"/>
          <w:numId w:val="5"/>
        </w:numPr>
        <w:tabs>
          <w:tab w:val="left" w:pos="284"/>
        </w:tabs>
        <w:spacing w:after="0" w:line="360" w:lineRule="auto"/>
        <w:ind w:left="851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oceniać regularnie skuteczność zastosowanych środków technicznych i organizacyjnych zapewniających bezpieczeństwo powierzonych danych osobowych;</w:t>
      </w:r>
    </w:p>
    <w:p w:rsidR="00ED2DB3" w:rsidRPr="00C275F8" w:rsidRDefault="00ED2DB3" w:rsidP="00C275F8">
      <w:pPr>
        <w:pStyle w:val="Standard"/>
        <w:numPr>
          <w:ilvl w:val="3"/>
          <w:numId w:val="5"/>
        </w:numPr>
        <w:tabs>
          <w:tab w:val="left" w:pos="284"/>
        </w:tabs>
        <w:spacing w:after="0" w:line="360" w:lineRule="auto"/>
        <w:ind w:left="851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zachować w poufności wszystkie powierzone dane osobowe, a także zachować w poufności informacj</w:t>
      </w:r>
      <w:r w:rsidR="000F40B3" w:rsidRPr="00C275F8">
        <w:rPr>
          <w:rFonts w:ascii="Arial" w:hAnsi="Arial" w:cs="Arial"/>
          <w:bCs/>
        </w:rPr>
        <w:t>e</w:t>
      </w:r>
      <w:r w:rsidRPr="00C275F8">
        <w:rPr>
          <w:rFonts w:ascii="Arial" w:hAnsi="Arial" w:cs="Arial"/>
          <w:bCs/>
        </w:rPr>
        <w:t xml:space="preserve"> o stosowanych sposobach zabezpieczenia danych osobowych, również po rozwiązaniu Umowy lub zakończeniu jej realizacji.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nie może korzystać z usług innego podmiotu przetwarzającego bez uprzedniej</w:t>
      </w:r>
      <w:r w:rsidR="007247B8">
        <w:rPr>
          <w:rFonts w:ascii="Arial" w:hAnsi="Arial" w:cs="Arial"/>
          <w:bCs/>
        </w:rPr>
        <w:t xml:space="preserve"> </w:t>
      </w:r>
      <w:r w:rsidRPr="00C275F8">
        <w:rPr>
          <w:rFonts w:ascii="Arial" w:hAnsi="Arial" w:cs="Arial"/>
          <w:bCs/>
        </w:rPr>
        <w:t>pisemnej zgody Zamawiającego zgodnie z art. 28 ust. 2 RODO.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 xml:space="preserve">W przypadku uzyskania zgody Zamawiającego na dalsze powierzenie (tzw. </w:t>
      </w:r>
      <w:proofErr w:type="spellStart"/>
      <w:r w:rsidRPr="00C275F8">
        <w:rPr>
          <w:rFonts w:ascii="Arial" w:hAnsi="Arial" w:cs="Arial"/>
          <w:bCs/>
        </w:rPr>
        <w:t>podpowierzenie</w:t>
      </w:r>
      <w:proofErr w:type="spellEnd"/>
      <w:r w:rsidRPr="00C275F8">
        <w:rPr>
          <w:rFonts w:ascii="Arial" w:hAnsi="Arial" w:cs="Arial"/>
          <w:bCs/>
        </w:rPr>
        <w:t>) przez Wykonawcę innemu podmiotowi przetwarzającemu wykonywania konkretnych czynności przetwarzania w celu realizacji przedmiotu Umowy, Wykonawca przestrzega warunków, o których mowa w art. 28 ust. 2 i 4 RODO, oraz postanowień Umowy.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biorąc pod uwagę charakter przetwarzania, będzie pomagać Zamawiającemu, poprzez odpowiednie środki techniczne i organizacyjne w wywiązywaniu się z obowiązku odpowiadania na żądania osób, których dane dotyczą, w zakresie wykonywania ich praw określonych w rozdziale III RODO.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C275F8">
        <w:rPr>
          <w:rFonts w:ascii="Arial" w:hAnsi="Arial" w:cs="Arial"/>
          <w:bCs/>
        </w:rPr>
        <w:t>Wykonawca, uwzględniając charakter przetwarzania oraz dostępne mu informacje, pomagać będzie Zamawiającemu w wywiązywaniu się z obowiązków określonych w art. 32-36 RODO; w szczególności, Wykonawca zgłasza Zamawiającemu, bez zbędnej zwłoki, naruszenie ochrony powierzonych danych osobowych zgodnie z art. 33 ust. 2 oraz przekazuje informacje niezbędne Zamawiającemu do zgłoszenia naruszenia ochrony danych organowi nadzorczemu, o którym mowa w art. 33 ust. 3 RODO. Zgłoszenie takie powinno odbywać się bezpośrednio do Inspektora Ochrony Danych: tel. 22 56 31 </w:t>
      </w:r>
      <w:r w:rsidR="00E6045F">
        <w:rPr>
          <w:rFonts w:ascii="Arial" w:hAnsi="Arial" w:cs="Arial"/>
          <w:bCs/>
        </w:rPr>
        <w:t>323</w:t>
      </w:r>
      <w:r w:rsidRPr="00C275F8">
        <w:rPr>
          <w:rFonts w:ascii="Arial" w:hAnsi="Arial" w:cs="Arial"/>
          <w:bCs/>
        </w:rPr>
        <w:t xml:space="preserve">, e-mail: </w:t>
      </w:r>
      <w:hyperlink r:id="rId5" w:history="1">
        <w:r w:rsidRPr="00C275F8">
          <w:rPr>
            <w:rStyle w:val="Hipercze"/>
            <w:rFonts w:ascii="Arial" w:hAnsi="Arial" w:cs="Arial"/>
            <w:bCs/>
          </w:rPr>
          <w:t>iod@gugik.gov.pl</w:t>
        </w:r>
      </w:hyperlink>
      <w:r w:rsidRPr="00C275F8">
        <w:rPr>
          <w:rFonts w:ascii="Arial" w:hAnsi="Arial" w:cs="Arial"/>
          <w:bCs/>
        </w:rPr>
        <w:t>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 związku rozwiązaniem lub wygaśnięciem Umowy, Wykonawca zobowiązuje się do:</w:t>
      </w:r>
    </w:p>
    <w:p w:rsidR="00ED2DB3" w:rsidRPr="00C275F8" w:rsidRDefault="00ED2DB3" w:rsidP="00D85025">
      <w:pPr>
        <w:pStyle w:val="Standard"/>
        <w:numPr>
          <w:ilvl w:val="3"/>
          <w:numId w:val="16"/>
        </w:num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 xml:space="preserve">niezwłocznego zwrócenia Zamawiającemu powierzonych danych osobowych; </w:t>
      </w:r>
    </w:p>
    <w:p w:rsidR="00ED2DB3" w:rsidRPr="00C275F8" w:rsidRDefault="00ED2DB3" w:rsidP="00D85025">
      <w:pPr>
        <w:pStyle w:val="Standard"/>
        <w:numPr>
          <w:ilvl w:val="3"/>
          <w:numId w:val="16"/>
        </w:num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lastRenderedPageBreak/>
        <w:t>zaprzestania wszelkich czynności przetwarzania powierzonych danych osobowych oraz usunięcia tych danych z nośników Wykonawcy w sposób uniemożliwiający ich odczytanie lub wykorzystanie;</w:t>
      </w:r>
    </w:p>
    <w:p w:rsidR="00ED2DB3" w:rsidRPr="00C275F8" w:rsidRDefault="00ED2DB3" w:rsidP="00D85025">
      <w:pPr>
        <w:pStyle w:val="Standard"/>
        <w:numPr>
          <w:ilvl w:val="3"/>
          <w:numId w:val="16"/>
        </w:num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niezwłocznego przekazania Zamawiającemu pisemnego oświadczenia, w którym potwierdzi, że  nie posiada żadnych powierzonych danych osobowych, oraz że usunął te dane z nośników Wykonawcy w sposób uniemożliwiający ich odczytanie lub wykorzystanie.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udostępni niezwłocznie Zamawiającemu wszelkie informacje związane z przetwarzaniem powierzonych danych osobowych w tym niezbędne do wykazania spełnienia obowiązków określonych w art. 28 RODO oraz umożliwi Zamawiającemu lub audytorowi upoważnionemu przez Zamawiającego przeprowadzenie audytów i przyczynienia się do nich oraz zastosuje się do prawnie uzasadnionych zaleceń z ww. audytu.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będzie niezwłocznie informować Zamawiającego, jeżeli zdaniem Wykonawcy wydane mu polecenie stanowi naruszenie RODO lub innych przepisów dotyczących ochrony danych.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będzie stosować się do zaleceń, o których mowa w art. 36 ust 2 RODO, wydanych przez organ nadzoru lub unijny organ doradczy zajmujący się ochroną danych osobowych, dotyczących przetwarzania powierzonych danych osobowych, w zakresie stosowania RODO.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Cs/>
        </w:rPr>
      </w:pPr>
      <w:r w:rsidRPr="00C275F8">
        <w:rPr>
          <w:rFonts w:ascii="Arial" w:hAnsi="Arial" w:cs="Arial"/>
          <w:bCs/>
        </w:rPr>
        <w:t>Wykonawca zobowiązany jest do naprawienia szkody wyrządzonej Zamawiającemu lub osobom, których dane dotyczą na skutek przetwarzania powierzonych danych osobowych niezgodnie z postanowieniami Umowy</w:t>
      </w:r>
      <w:r w:rsidR="00317CF3" w:rsidRPr="00C275F8">
        <w:rPr>
          <w:rFonts w:ascii="Arial" w:hAnsi="Arial" w:cs="Arial"/>
          <w:bCs/>
        </w:rPr>
        <w:t xml:space="preserve"> lub niezgodnie z obowiązującymi przepisami</w:t>
      </w:r>
      <w:r w:rsidR="00C205C4" w:rsidRPr="00C275F8">
        <w:rPr>
          <w:rFonts w:ascii="Arial" w:hAnsi="Arial" w:cs="Arial"/>
          <w:bCs/>
        </w:rPr>
        <w:t xml:space="preserve"> prawa</w:t>
      </w:r>
      <w:r w:rsidR="00317CF3" w:rsidRPr="00C275F8">
        <w:rPr>
          <w:rFonts w:ascii="Arial" w:hAnsi="Arial" w:cs="Arial"/>
          <w:bCs/>
        </w:rPr>
        <w:t xml:space="preserve"> dotyczącymi ochrony danych osobowych w szczególności zawartymi w RODO.</w:t>
      </w:r>
    </w:p>
    <w:p w:rsidR="00ED2DB3" w:rsidRPr="00C275F8" w:rsidRDefault="00ED2DB3" w:rsidP="00D85025">
      <w:pPr>
        <w:pStyle w:val="Standard"/>
        <w:numPr>
          <w:ilvl w:val="1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Cs/>
          <w:color w:val="000000"/>
        </w:rPr>
      </w:pPr>
      <w:r w:rsidRPr="00C275F8">
        <w:rPr>
          <w:rFonts w:ascii="Arial" w:hAnsi="Arial" w:cs="Arial"/>
          <w:bCs/>
          <w:color w:val="000000"/>
        </w:rPr>
        <w:t>Wykonawca zobowiązuje się przekazać w imieniu Zamawiającego osobom, których dane osobowe przekazał Zamawiającemu w związku z wykonywaniem Umowy, informacj</w:t>
      </w:r>
      <w:r w:rsidR="000F40B3" w:rsidRPr="00C275F8">
        <w:rPr>
          <w:rFonts w:ascii="Arial" w:hAnsi="Arial" w:cs="Arial"/>
          <w:bCs/>
          <w:color w:val="000000"/>
        </w:rPr>
        <w:t>e podawane</w:t>
      </w:r>
      <w:r w:rsidRPr="00C275F8">
        <w:rPr>
          <w:rFonts w:ascii="Arial" w:hAnsi="Arial" w:cs="Arial"/>
          <w:bCs/>
          <w:color w:val="000000"/>
        </w:rPr>
        <w:t xml:space="preserve"> w przypadku pozyskiwania danych osobowych w sposób inny niż od osoby, której dane dotyczą – obowiązek, o którym mowa w art. 14 RODO. </w:t>
      </w:r>
    </w:p>
    <w:p w:rsidR="00ED2DB3" w:rsidRPr="00C275F8" w:rsidRDefault="00ED2DB3" w:rsidP="00C275F8">
      <w:pPr>
        <w:pStyle w:val="Standard"/>
        <w:tabs>
          <w:tab w:val="left" w:pos="284"/>
          <w:tab w:val="left" w:pos="426"/>
        </w:tabs>
        <w:spacing w:after="0" w:line="360" w:lineRule="auto"/>
        <w:ind w:left="1065"/>
        <w:jc w:val="both"/>
        <w:rPr>
          <w:rFonts w:ascii="Arial" w:hAnsi="Arial" w:cs="Arial"/>
          <w:bCs/>
          <w:color w:val="000000"/>
        </w:rPr>
      </w:pPr>
    </w:p>
    <w:p w:rsidR="00ED2DB3" w:rsidRPr="00C275F8" w:rsidRDefault="00ED2DB3" w:rsidP="00C275F8">
      <w:pPr>
        <w:pStyle w:val="Nagwek1"/>
        <w:spacing w:before="0" w:after="0" w:line="360" w:lineRule="auto"/>
        <w:jc w:val="center"/>
        <w:rPr>
          <w:rFonts w:ascii="Arial" w:eastAsia="Arial Unicode MS" w:hAnsi="Arial" w:cs="Arial"/>
          <w:sz w:val="22"/>
          <w:szCs w:val="22"/>
          <w:lang w:eastAsia="zh-CN"/>
        </w:rPr>
      </w:pPr>
      <w:r w:rsidRPr="00C275F8">
        <w:rPr>
          <w:rFonts w:ascii="Arial" w:eastAsia="Arial Unicode MS" w:hAnsi="Arial" w:cs="Arial"/>
          <w:sz w:val="22"/>
          <w:szCs w:val="22"/>
          <w:lang w:eastAsia="zh-CN"/>
        </w:rPr>
        <w:t xml:space="preserve">§ </w:t>
      </w:r>
      <w:r w:rsidR="00C275F8" w:rsidRPr="00C275F8">
        <w:rPr>
          <w:rFonts w:ascii="Arial" w:eastAsia="Arial Unicode MS" w:hAnsi="Arial" w:cs="Arial"/>
          <w:sz w:val="22"/>
          <w:szCs w:val="22"/>
          <w:lang w:eastAsia="zh-CN"/>
        </w:rPr>
        <w:t>8</w:t>
      </w:r>
    </w:p>
    <w:p w:rsidR="00ED2DB3" w:rsidRPr="00C275F8" w:rsidRDefault="00ED2DB3" w:rsidP="00C275F8">
      <w:pPr>
        <w:pStyle w:val="Nagwek1"/>
        <w:spacing w:before="0" w:after="0" w:line="360" w:lineRule="auto"/>
        <w:jc w:val="center"/>
        <w:rPr>
          <w:rFonts w:ascii="Arial" w:eastAsia="Arial Unicode MS" w:hAnsi="Arial" w:cs="Arial"/>
          <w:sz w:val="22"/>
          <w:szCs w:val="22"/>
          <w:lang w:eastAsia="zh-CN"/>
        </w:rPr>
      </w:pPr>
      <w:r w:rsidRPr="00C275F8">
        <w:rPr>
          <w:rFonts w:ascii="Arial" w:eastAsia="Arial Unicode MS" w:hAnsi="Arial" w:cs="Arial"/>
          <w:sz w:val="22"/>
          <w:szCs w:val="22"/>
          <w:lang w:eastAsia="zh-CN"/>
        </w:rPr>
        <w:t>Postanowienia końcowe</w:t>
      </w:r>
    </w:p>
    <w:p w:rsidR="00ED2DB3" w:rsidRPr="00C275F8" w:rsidRDefault="00ED2DB3" w:rsidP="00C275F8">
      <w:pPr>
        <w:pStyle w:val="Akapitzlist"/>
        <w:numPr>
          <w:ilvl w:val="0"/>
          <w:numId w:val="4"/>
        </w:numPr>
        <w:tabs>
          <w:tab w:val="num" w:pos="0"/>
          <w:tab w:val="left" w:pos="426"/>
        </w:tabs>
        <w:spacing w:after="0" w:line="360" w:lineRule="auto"/>
        <w:ind w:left="0" w:firstLine="0"/>
        <w:rPr>
          <w:rFonts w:ascii="Arial" w:eastAsia="SimSun" w:hAnsi="Arial" w:cs="Arial"/>
          <w:color w:val="000000"/>
          <w:kern w:val="3"/>
        </w:rPr>
      </w:pPr>
      <w:r w:rsidRPr="00C275F8">
        <w:rPr>
          <w:rFonts w:ascii="Arial" w:eastAsia="SimSun" w:hAnsi="Arial" w:cs="Arial"/>
          <w:color w:val="000000"/>
          <w:kern w:val="3"/>
        </w:rPr>
        <w:t xml:space="preserve">Z tytułu wykonywania świadczeń określonych w Umowie Wykonawcy nie przysługuje dodatkowe wynagrodzenie ponad to, które zostało określone w </w:t>
      </w:r>
      <w:r w:rsidR="00C275F8" w:rsidRPr="00C275F8">
        <w:rPr>
          <w:rFonts w:ascii="Arial" w:eastAsia="SimSun" w:hAnsi="Arial" w:cs="Arial"/>
          <w:color w:val="000000"/>
          <w:kern w:val="3"/>
        </w:rPr>
        <w:t>Umowie</w:t>
      </w:r>
      <w:r w:rsidRPr="00C275F8">
        <w:rPr>
          <w:rFonts w:ascii="Arial" w:eastAsia="SimSun" w:hAnsi="Arial" w:cs="Arial"/>
          <w:color w:val="000000"/>
          <w:kern w:val="3"/>
        </w:rPr>
        <w:t>.</w:t>
      </w:r>
    </w:p>
    <w:p w:rsidR="00ED2DB3" w:rsidRPr="00C275F8" w:rsidRDefault="00ED2DB3" w:rsidP="00C275F8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Arial" w:eastAsia="Arial Unicode MS" w:hAnsi="Arial" w:cs="Arial"/>
          <w:sz w:val="22"/>
          <w:szCs w:val="22"/>
          <w:lang w:eastAsia="zh-CN"/>
        </w:rPr>
      </w:pPr>
      <w:r w:rsidRPr="00C275F8">
        <w:rPr>
          <w:rFonts w:ascii="Arial" w:eastAsia="Arial Unicode MS" w:hAnsi="Arial" w:cs="Arial"/>
          <w:bCs/>
          <w:sz w:val="22"/>
          <w:szCs w:val="22"/>
          <w:lang w:eastAsia="zh-CN"/>
        </w:rPr>
        <w:t>Wszelkie zmiany Umowy, wymagają pod rygorem nieważności, sporządzenia aneksu w formie pisemnej podpisanego przez obie Strony.</w:t>
      </w:r>
    </w:p>
    <w:p w:rsidR="00ED2DB3" w:rsidRPr="00C275F8" w:rsidRDefault="00ED2DB3" w:rsidP="00C275F8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Arial" w:eastAsia="Arial Unicode MS" w:hAnsi="Arial" w:cs="Arial"/>
          <w:bCs/>
          <w:sz w:val="22"/>
          <w:szCs w:val="22"/>
          <w:lang w:eastAsia="zh-CN"/>
        </w:rPr>
      </w:pPr>
      <w:r w:rsidRPr="00C275F8">
        <w:rPr>
          <w:rFonts w:ascii="Arial" w:eastAsia="Arial Unicode MS" w:hAnsi="Arial" w:cs="Arial"/>
          <w:bCs/>
          <w:sz w:val="22"/>
          <w:szCs w:val="22"/>
          <w:lang w:eastAsia="zh-CN"/>
        </w:rPr>
        <w:t xml:space="preserve">Zamawiający jest uprawniony do rozwiązania Umowy w trybie natychmiastowym, jeżeli Wykonawca nie podjął środków zabezpieczających, o których mowa w art. 32 RODO, a także </w:t>
      </w:r>
      <w:r w:rsidRPr="00C275F8">
        <w:rPr>
          <w:rFonts w:ascii="Arial" w:eastAsia="Arial Unicode MS" w:hAnsi="Arial" w:cs="Arial"/>
          <w:bCs/>
          <w:sz w:val="22"/>
          <w:szCs w:val="22"/>
          <w:lang w:eastAsia="zh-CN"/>
        </w:rPr>
        <w:lastRenderedPageBreak/>
        <w:t>w sytuacji, gdy podmiot przetwarzający nie stosował się do innych wymogów przewidzianych w RODO.</w:t>
      </w:r>
    </w:p>
    <w:p w:rsidR="00ED2DB3" w:rsidRPr="00C275F8" w:rsidRDefault="00ED2DB3" w:rsidP="00C275F8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C275F8">
        <w:rPr>
          <w:rFonts w:ascii="Arial" w:eastAsia="Arial Unicode MS" w:hAnsi="Arial" w:cs="Arial"/>
          <w:bCs/>
          <w:sz w:val="22"/>
          <w:szCs w:val="22"/>
          <w:lang w:eastAsia="zh-CN"/>
        </w:rPr>
        <w:t>W sprawach nieuregulowanych Umową zastosowanie mają obowiązujące przepisy: RODO, ustawy z dnia 10 maja 2018 r. o ochronie danych osobowych (</w:t>
      </w:r>
      <w:r w:rsidRPr="00C275F8">
        <w:rPr>
          <w:rFonts w:ascii="Arial" w:hAnsi="Arial" w:cs="Arial"/>
          <w:sz w:val="22"/>
          <w:szCs w:val="22"/>
        </w:rPr>
        <w:t>Dz.U. 2019 poz. 1781) oraz ustawy z dnia 23 kwietnia 1964 r. - Kodeks cywilny</w:t>
      </w:r>
      <w:r w:rsidR="00AA01DE" w:rsidRPr="00C275F8">
        <w:rPr>
          <w:rFonts w:ascii="Arial" w:hAnsi="Arial" w:cs="Arial"/>
          <w:sz w:val="22"/>
          <w:szCs w:val="22"/>
        </w:rPr>
        <w:t xml:space="preserve"> </w:t>
      </w:r>
      <w:r w:rsidR="00AA01DE" w:rsidRPr="00C275F8">
        <w:rPr>
          <w:rFonts w:ascii="Arial" w:eastAsia="Arial Unicode MS" w:hAnsi="Arial" w:cs="Arial"/>
          <w:bCs/>
          <w:sz w:val="22"/>
          <w:szCs w:val="22"/>
          <w:lang w:eastAsia="zh-CN"/>
        </w:rPr>
        <w:t>(</w:t>
      </w:r>
      <w:r w:rsidR="00E6045F">
        <w:rPr>
          <w:rFonts w:ascii="Arial" w:hAnsi="Arial" w:cs="Arial"/>
          <w:sz w:val="22"/>
          <w:szCs w:val="22"/>
        </w:rPr>
        <w:t>Dz.U. 2024 poz. 1061</w:t>
      </w:r>
      <w:r w:rsidR="00AA01DE" w:rsidRPr="00C275F8">
        <w:rPr>
          <w:rFonts w:ascii="Arial" w:hAnsi="Arial" w:cs="Arial"/>
          <w:sz w:val="22"/>
          <w:szCs w:val="22"/>
        </w:rPr>
        <w:t>)</w:t>
      </w:r>
      <w:r w:rsidRPr="00C275F8">
        <w:rPr>
          <w:rFonts w:ascii="Arial" w:hAnsi="Arial" w:cs="Arial"/>
          <w:sz w:val="22"/>
          <w:szCs w:val="22"/>
        </w:rPr>
        <w:t>.</w:t>
      </w:r>
    </w:p>
    <w:p w:rsidR="00ED2DB3" w:rsidRDefault="00ED2DB3" w:rsidP="00C275F8">
      <w:pPr>
        <w:numPr>
          <w:ilvl w:val="0"/>
          <w:numId w:val="4"/>
        </w:numPr>
        <w:spacing w:line="360" w:lineRule="auto"/>
        <w:ind w:left="425" w:hanging="425"/>
        <w:rPr>
          <w:rFonts w:eastAsia="Arial Unicode MS"/>
          <w:bCs/>
          <w:lang w:eastAsia="zh-CN"/>
        </w:rPr>
      </w:pPr>
      <w:r w:rsidRPr="00C275F8">
        <w:rPr>
          <w:rFonts w:ascii="Arial" w:eastAsia="Arial Unicode MS" w:hAnsi="Arial" w:cs="Arial"/>
          <w:bCs/>
          <w:sz w:val="22"/>
          <w:szCs w:val="22"/>
          <w:lang w:eastAsia="zh-CN"/>
        </w:rPr>
        <w:t>Umowę sporządzono w dwóch jednobrzmiących egzemplarzach, dla każdej ze stron</w:t>
      </w:r>
      <w:r>
        <w:rPr>
          <w:rFonts w:eastAsia="Arial Unicode MS"/>
          <w:bCs/>
          <w:lang w:eastAsia="zh-CN"/>
        </w:rPr>
        <w:t>.</w:t>
      </w:r>
    </w:p>
    <w:p w:rsidR="00ED2DB3" w:rsidRDefault="00ED2DB3" w:rsidP="00ED2DB3">
      <w:pPr>
        <w:spacing w:after="120" w:line="23" w:lineRule="atLeast"/>
        <w:rPr>
          <w:rFonts w:eastAsia="Arial Unicode MS"/>
          <w:bCs/>
          <w:lang w:eastAsia="zh-CN"/>
        </w:rPr>
      </w:pPr>
    </w:p>
    <w:p w:rsidR="00ED2DB3" w:rsidRDefault="00ED2DB3" w:rsidP="00ED2DB3">
      <w:pPr>
        <w:spacing w:after="120" w:line="23" w:lineRule="atLeast"/>
        <w:rPr>
          <w:rFonts w:eastAsia="Arial Unicode MS"/>
          <w:bCs/>
          <w:lang w:eastAsia="zh-CN"/>
        </w:rPr>
      </w:pPr>
    </w:p>
    <w:p w:rsidR="00ED2DB3" w:rsidRDefault="00ED2DB3" w:rsidP="00ED2DB3">
      <w:pPr>
        <w:pStyle w:val="Default"/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ED2DB3" w:rsidRDefault="00ED2DB3" w:rsidP="00ED2DB3"/>
    <w:p w:rsidR="00ED2DB3" w:rsidRDefault="00ED2DB3" w:rsidP="00ED2DB3">
      <w:pPr>
        <w:spacing w:after="120" w:line="23" w:lineRule="atLeast"/>
        <w:rPr>
          <w:rFonts w:eastAsia="Arial Unicode MS"/>
          <w:bCs/>
          <w:lang w:eastAsia="zh-CN"/>
        </w:rPr>
      </w:pPr>
    </w:p>
    <w:p w:rsidR="00ED2DB3" w:rsidRDefault="00ED2DB3" w:rsidP="00ED2DB3">
      <w:pPr>
        <w:pStyle w:val="Standard"/>
        <w:tabs>
          <w:tab w:val="left" w:pos="284"/>
          <w:tab w:val="left" w:pos="426"/>
        </w:tabs>
        <w:spacing w:after="0" w:line="360" w:lineRule="auto"/>
        <w:ind w:left="106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D2DB3" w:rsidRDefault="00ED2DB3" w:rsidP="00ED2DB3">
      <w:pPr>
        <w:pStyle w:val="Standard"/>
        <w:spacing w:after="0" w:line="360" w:lineRule="auto"/>
        <w:ind w:left="7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3E59" w:rsidRDefault="00213E59"/>
    <w:sectPr w:rsidR="00213E59" w:rsidSect="001D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5E6"/>
    <w:multiLevelType w:val="hybridMultilevel"/>
    <w:tmpl w:val="5A7E0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073"/>
    <w:multiLevelType w:val="hybridMultilevel"/>
    <w:tmpl w:val="CFCEB95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EB90C83"/>
    <w:multiLevelType w:val="hybridMultilevel"/>
    <w:tmpl w:val="11A427C2"/>
    <w:lvl w:ilvl="0" w:tplc="86329B24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5ED"/>
    <w:multiLevelType w:val="hybridMultilevel"/>
    <w:tmpl w:val="19EA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14232"/>
    <w:multiLevelType w:val="multilevel"/>
    <w:tmpl w:val="E402C2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2145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5" w15:restartNumberingAfterBreak="0">
    <w:nsid w:val="1DE176FA"/>
    <w:multiLevelType w:val="hybridMultilevel"/>
    <w:tmpl w:val="F218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923448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38ED"/>
    <w:multiLevelType w:val="multilevel"/>
    <w:tmpl w:val="06BC94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2145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)"/>
      <w:lvlJc w:val="left"/>
      <w:pPr>
        <w:ind w:left="2505" w:hanging="180"/>
      </w:pPr>
    </w:lvl>
    <w:lvl w:ilvl="3">
      <w:start w:val="1"/>
      <w:numFmt w:val="decimal"/>
      <w:lvlText w:val="%4)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F2F2DAA"/>
    <w:multiLevelType w:val="multilevel"/>
    <w:tmpl w:val="06BC94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2145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)"/>
      <w:lvlJc w:val="left"/>
      <w:pPr>
        <w:ind w:left="2505" w:hanging="180"/>
      </w:pPr>
    </w:lvl>
    <w:lvl w:ilvl="3">
      <w:start w:val="1"/>
      <w:numFmt w:val="decimal"/>
      <w:lvlText w:val="%4)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F25216"/>
    <w:multiLevelType w:val="multilevel"/>
    <w:tmpl w:val="98905D1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2145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)"/>
      <w:lvlJc w:val="left"/>
      <w:pPr>
        <w:ind w:left="2505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3D5D5D"/>
    <w:multiLevelType w:val="multilevel"/>
    <w:tmpl w:val="06BC94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2145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)"/>
      <w:lvlJc w:val="left"/>
      <w:pPr>
        <w:ind w:left="2505" w:hanging="180"/>
      </w:pPr>
    </w:lvl>
    <w:lvl w:ilvl="3">
      <w:start w:val="1"/>
      <w:numFmt w:val="decimal"/>
      <w:lvlText w:val="%4)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566C89"/>
    <w:multiLevelType w:val="multilevel"/>
    <w:tmpl w:val="D68089A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2145" w:hanging="720"/>
      </w:pPr>
      <w:rPr>
        <w:rFonts w:ascii="Arial" w:eastAsia="SimSun" w:hAnsi="Arial" w:cs="Arial" w:hint="default"/>
      </w:rPr>
    </w:lvl>
    <w:lvl w:ilvl="2">
      <w:start w:val="1"/>
      <w:numFmt w:val="lowerLetter"/>
      <w:lvlText w:val="%3)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2901EC5"/>
    <w:multiLevelType w:val="hybridMultilevel"/>
    <w:tmpl w:val="1C52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6E70"/>
    <w:multiLevelType w:val="hybridMultilevel"/>
    <w:tmpl w:val="38B49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84F29"/>
    <w:multiLevelType w:val="hybridMultilevel"/>
    <w:tmpl w:val="4374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7F30"/>
    <w:multiLevelType w:val="multilevel"/>
    <w:tmpl w:val="933E32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6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B3"/>
    <w:rsid w:val="000B57B5"/>
    <w:rsid w:val="000F40B3"/>
    <w:rsid w:val="001D1BA1"/>
    <w:rsid w:val="00213E59"/>
    <w:rsid w:val="002B1856"/>
    <w:rsid w:val="002E586F"/>
    <w:rsid w:val="00317CF3"/>
    <w:rsid w:val="00357E7A"/>
    <w:rsid w:val="006A20EC"/>
    <w:rsid w:val="007247B8"/>
    <w:rsid w:val="0072790F"/>
    <w:rsid w:val="00AA01DE"/>
    <w:rsid w:val="00B30DE1"/>
    <w:rsid w:val="00C205C4"/>
    <w:rsid w:val="00C275F8"/>
    <w:rsid w:val="00CA6227"/>
    <w:rsid w:val="00D85025"/>
    <w:rsid w:val="00E6045F"/>
    <w:rsid w:val="00ED2DB3"/>
    <w:rsid w:val="00F107B2"/>
    <w:rsid w:val="00F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BE728-C824-46A8-BAB7-01FC4498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DB3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D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unhideWhenUsed/>
    <w:rsid w:val="00ED2DB3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2DB3"/>
    <w:pPr>
      <w:spacing w:after="120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2DB3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D2DB3"/>
    <w:pPr>
      <w:spacing w:after="120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D2DB3"/>
    <w:rPr>
      <w:rFonts w:ascii="Times New Roman" w:eastAsia="Times New Roman" w:hAnsi="Times New Roman" w:cs="Times New Roman"/>
      <w:sz w:val="16"/>
      <w:szCs w:val="16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ED2DB3"/>
    <w:rPr>
      <w:rFonts w:ascii="Calibri" w:eastAsia="Calibri" w:hAnsi="Calibri" w:cs="Calibri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ED2DB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ED2DB3"/>
    <w:pPr>
      <w:suppressAutoHyphens/>
      <w:autoSpaceDN w:val="0"/>
      <w:spacing w:line="240" w:lineRule="auto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ED2DB3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ugik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Zajewska</dc:creator>
  <cp:keywords/>
  <dc:description/>
  <cp:lastModifiedBy>Sypuła Małgorzata</cp:lastModifiedBy>
  <cp:revision>2</cp:revision>
  <cp:lastPrinted>2019-12-23T10:44:00Z</cp:lastPrinted>
  <dcterms:created xsi:type="dcterms:W3CDTF">2024-10-04T13:43:00Z</dcterms:created>
  <dcterms:modified xsi:type="dcterms:W3CDTF">2024-10-04T13:43:00Z</dcterms:modified>
</cp:coreProperties>
</file>