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F7A8A" w14:textId="3547BE4A" w:rsidR="006165E9" w:rsidRPr="006165E9" w:rsidRDefault="006165E9" w:rsidP="006165E9">
      <w:pPr>
        <w:spacing w:after="200" w:line="240" w:lineRule="auto"/>
        <w:rPr>
          <w:rFonts w:ascii="Times New Roman" w:eastAsia="Times New Roman" w:hAnsi="Times New Roman" w:cs="Times New Roman"/>
          <w:sz w:val="24"/>
          <w:szCs w:val="24"/>
          <w:lang w:eastAsia="pl-PL"/>
        </w:rPr>
      </w:pPr>
      <w:r w:rsidRPr="006165E9">
        <w:rPr>
          <w:rFonts w:ascii="Times New Roman" w:eastAsia="Times New Roman" w:hAnsi="Times New Roman" w:cs="Times New Roman"/>
          <w:color w:val="000000"/>
          <w:sz w:val="24"/>
          <w:szCs w:val="24"/>
          <w:lang w:eastAsia="pl-PL"/>
        </w:rPr>
        <w:t> </w:t>
      </w:r>
      <w:r w:rsidRPr="006165E9">
        <w:rPr>
          <w:rFonts w:ascii="Times New Roman" w:eastAsia="Times New Roman" w:hAnsi="Times New Roman" w:cs="Times New Roman"/>
          <w:b/>
          <w:bCs/>
          <w:color w:val="000000"/>
          <w:sz w:val="24"/>
          <w:szCs w:val="24"/>
          <w:lang w:eastAsia="pl-PL"/>
        </w:rPr>
        <w:t>ZP/</w:t>
      </w:r>
      <w:r w:rsidR="003A34B4">
        <w:rPr>
          <w:rFonts w:ascii="Times New Roman" w:eastAsia="Times New Roman" w:hAnsi="Times New Roman" w:cs="Times New Roman"/>
          <w:b/>
          <w:bCs/>
          <w:color w:val="000000"/>
          <w:sz w:val="24"/>
          <w:szCs w:val="24"/>
          <w:lang w:eastAsia="pl-PL"/>
        </w:rPr>
        <w:t>181</w:t>
      </w:r>
      <w:r w:rsidRPr="006165E9">
        <w:rPr>
          <w:rFonts w:ascii="Times New Roman" w:eastAsia="Times New Roman" w:hAnsi="Times New Roman" w:cs="Times New Roman"/>
          <w:b/>
          <w:bCs/>
          <w:color w:val="000000"/>
          <w:sz w:val="24"/>
          <w:szCs w:val="24"/>
          <w:lang w:eastAsia="pl-PL"/>
        </w:rPr>
        <w:t>/2024</w:t>
      </w:r>
      <w:r w:rsidRPr="006165E9">
        <w:rPr>
          <w:rFonts w:ascii="Times New Roman" w:eastAsia="Times New Roman" w:hAnsi="Times New Roman" w:cs="Times New Roman"/>
          <w:color w:val="000000"/>
          <w:sz w:val="24"/>
          <w:szCs w:val="24"/>
          <w:lang w:eastAsia="pl-PL"/>
        </w:rPr>
        <w:tab/>
      </w:r>
      <w:r w:rsidRPr="006165E9">
        <w:rPr>
          <w:rFonts w:ascii="Times New Roman" w:eastAsia="Times New Roman" w:hAnsi="Times New Roman" w:cs="Times New Roman"/>
          <w:color w:val="000000"/>
          <w:sz w:val="24"/>
          <w:szCs w:val="24"/>
          <w:lang w:eastAsia="pl-PL"/>
        </w:rPr>
        <w:tab/>
      </w:r>
      <w:r w:rsidRPr="006165E9">
        <w:rPr>
          <w:rFonts w:ascii="Times New Roman" w:eastAsia="Times New Roman" w:hAnsi="Times New Roman" w:cs="Times New Roman"/>
          <w:color w:val="000000"/>
          <w:sz w:val="24"/>
          <w:szCs w:val="24"/>
          <w:lang w:eastAsia="pl-PL"/>
        </w:rPr>
        <w:tab/>
      </w:r>
      <w:r w:rsidRPr="006165E9">
        <w:rPr>
          <w:rFonts w:ascii="Times New Roman" w:eastAsia="Times New Roman" w:hAnsi="Times New Roman" w:cs="Times New Roman"/>
          <w:color w:val="000000"/>
          <w:sz w:val="24"/>
          <w:szCs w:val="24"/>
          <w:lang w:eastAsia="pl-PL"/>
        </w:rPr>
        <w:tab/>
      </w:r>
      <w:r w:rsidRPr="006165E9">
        <w:rPr>
          <w:rFonts w:ascii="Times New Roman" w:eastAsia="Times New Roman" w:hAnsi="Times New Roman" w:cs="Times New Roman"/>
          <w:color w:val="000000"/>
          <w:sz w:val="24"/>
          <w:szCs w:val="24"/>
          <w:lang w:eastAsia="pl-PL"/>
        </w:rPr>
        <w:tab/>
      </w:r>
      <w:r w:rsidRPr="006165E9">
        <w:rPr>
          <w:rFonts w:ascii="Times New Roman" w:eastAsia="Times New Roman" w:hAnsi="Times New Roman" w:cs="Times New Roman"/>
          <w:color w:val="000000"/>
          <w:sz w:val="24"/>
          <w:szCs w:val="24"/>
          <w:lang w:eastAsia="pl-PL"/>
        </w:rPr>
        <w:tab/>
      </w:r>
      <w:r w:rsidRPr="006165E9">
        <w:rPr>
          <w:rFonts w:ascii="Times New Roman" w:eastAsia="Times New Roman" w:hAnsi="Times New Roman" w:cs="Times New Roman"/>
          <w:color w:val="000000"/>
          <w:sz w:val="24"/>
          <w:szCs w:val="24"/>
          <w:lang w:eastAsia="pl-PL"/>
        </w:rPr>
        <w:tab/>
      </w:r>
      <w:r w:rsidRPr="006165E9">
        <w:rPr>
          <w:rFonts w:ascii="Times New Roman" w:eastAsia="Times New Roman" w:hAnsi="Times New Roman" w:cs="Times New Roman"/>
          <w:color w:val="000000"/>
          <w:sz w:val="24"/>
          <w:szCs w:val="24"/>
          <w:lang w:eastAsia="pl-PL"/>
        </w:rPr>
        <w:tab/>
      </w:r>
      <w:r w:rsidR="00EE3CAE">
        <w:rPr>
          <w:rFonts w:ascii="Times New Roman" w:eastAsia="Times New Roman" w:hAnsi="Times New Roman" w:cs="Times New Roman"/>
          <w:color w:val="000000"/>
          <w:sz w:val="24"/>
          <w:szCs w:val="24"/>
          <w:lang w:eastAsia="pl-PL"/>
        </w:rPr>
        <w:t xml:space="preserve">            </w:t>
      </w:r>
      <w:r w:rsidRPr="006165E9">
        <w:rPr>
          <w:rFonts w:ascii="Times New Roman" w:eastAsia="Times New Roman" w:hAnsi="Times New Roman" w:cs="Times New Roman"/>
          <w:color w:val="000000"/>
          <w:sz w:val="24"/>
          <w:szCs w:val="24"/>
          <w:lang w:eastAsia="pl-PL"/>
        </w:rPr>
        <w:t xml:space="preserve">Puławy, dn.  </w:t>
      </w:r>
      <w:r w:rsidR="005E072E">
        <w:rPr>
          <w:rFonts w:ascii="Times New Roman" w:eastAsia="Times New Roman" w:hAnsi="Times New Roman" w:cs="Times New Roman"/>
          <w:sz w:val="24"/>
          <w:szCs w:val="24"/>
          <w:lang w:eastAsia="pl-PL"/>
        </w:rPr>
        <w:t>04.</w:t>
      </w:r>
      <w:r w:rsidR="003A34B4">
        <w:rPr>
          <w:rFonts w:ascii="Times New Roman" w:eastAsia="Times New Roman" w:hAnsi="Times New Roman" w:cs="Times New Roman"/>
          <w:color w:val="000000"/>
          <w:sz w:val="24"/>
          <w:szCs w:val="24"/>
          <w:lang w:eastAsia="pl-PL"/>
        </w:rPr>
        <w:t>10</w:t>
      </w:r>
      <w:r w:rsidRPr="006165E9">
        <w:rPr>
          <w:rFonts w:ascii="Times New Roman" w:eastAsia="Times New Roman" w:hAnsi="Times New Roman" w:cs="Times New Roman"/>
          <w:color w:val="000000"/>
          <w:sz w:val="24"/>
          <w:szCs w:val="24"/>
          <w:lang w:eastAsia="pl-PL"/>
        </w:rPr>
        <w:t>.2024 r.</w:t>
      </w:r>
    </w:p>
    <w:p w14:paraId="02ECFCF8" w14:textId="77777777" w:rsidR="006165E9" w:rsidRPr="006165E9" w:rsidRDefault="006165E9" w:rsidP="006165E9">
      <w:pPr>
        <w:spacing w:after="200" w:line="240" w:lineRule="auto"/>
        <w:jc w:val="center"/>
        <w:rPr>
          <w:rFonts w:ascii="Times New Roman" w:eastAsia="Times New Roman" w:hAnsi="Times New Roman" w:cs="Times New Roman"/>
          <w:sz w:val="24"/>
          <w:szCs w:val="24"/>
          <w:lang w:eastAsia="pl-PL"/>
        </w:rPr>
      </w:pPr>
      <w:r w:rsidRPr="006165E9">
        <w:rPr>
          <w:rFonts w:ascii="Times New Roman" w:eastAsia="Times New Roman" w:hAnsi="Times New Roman" w:cs="Times New Roman"/>
          <w:b/>
          <w:bCs/>
          <w:color w:val="000000"/>
          <w:sz w:val="24"/>
          <w:szCs w:val="24"/>
          <w:lang w:eastAsia="pl-PL"/>
        </w:rPr>
        <w:t>ZAPYTANIE OFERTOWE</w:t>
      </w:r>
    </w:p>
    <w:p w14:paraId="58B171CF" w14:textId="03776C81" w:rsidR="006165E9" w:rsidRPr="006165E9" w:rsidRDefault="006165E9" w:rsidP="006165E9">
      <w:pPr>
        <w:spacing w:after="0" w:line="240" w:lineRule="auto"/>
        <w:ind w:left="426"/>
        <w:jc w:val="center"/>
        <w:rPr>
          <w:rFonts w:ascii="Times New Roman" w:eastAsia="Times New Roman" w:hAnsi="Times New Roman" w:cs="Times New Roman"/>
          <w:sz w:val="24"/>
          <w:szCs w:val="24"/>
          <w:lang w:eastAsia="pl-PL"/>
        </w:rPr>
      </w:pPr>
      <w:r w:rsidRPr="006165E9">
        <w:rPr>
          <w:rFonts w:ascii="Times New Roman" w:eastAsia="Times New Roman" w:hAnsi="Times New Roman" w:cs="Times New Roman"/>
          <w:b/>
          <w:bCs/>
          <w:color w:val="000000"/>
          <w:sz w:val="24"/>
          <w:szCs w:val="24"/>
          <w:lang w:eastAsia="pl-PL"/>
        </w:rPr>
        <w:t>„Usługa mentoringu na rzecz Startupów będących w inkubacji</w:t>
      </w:r>
      <w:r w:rsidR="003A34B4">
        <w:rPr>
          <w:rFonts w:ascii="Times New Roman" w:eastAsia="Times New Roman" w:hAnsi="Times New Roman" w:cs="Times New Roman"/>
          <w:b/>
          <w:bCs/>
          <w:color w:val="000000"/>
          <w:sz w:val="24"/>
          <w:szCs w:val="24"/>
          <w:lang w:eastAsia="pl-PL"/>
        </w:rPr>
        <w:t xml:space="preserve"> 2</w:t>
      </w:r>
      <w:r w:rsidRPr="006165E9">
        <w:rPr>
          <w:rFonts w:ascii="Times New Roman" w:eastAsia="Times New Roman" w:hAnsi="Times New Roman" w:cs="Times New Roman"/>
          <w:b/>
          <w:bCs/>
          <w:i/>
          <w:iCs/>
          <w:color w:val="000000"/>
          <w:sz w:val="24"/>
          <w:szCs w:val="24"/>
          <w:lang w:eastAsia="pl-PL"/>
        </w:rPr>
        <w:t>”</w:t>
      </w:r>
    </w:p>
    <w:p w14:paraId="2A68097D"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7440D17B" w14:textId="77777777" w:rsidR="006165E9" w:rsidRPr="006165E9" w:rsidRDefault="006165E9" w:rsidP="006165E9">
      <w:pPr>
        <w:spacing w:after="200" w:line="240" w:lineRule="auto"/>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I. INFORMACJA O ZAMAWIAJĄCYM</w:t>
      </w:r>
    </w:p>
    <w:p w14:paraId="118E95A3" w14:textId="20282890" w:rsidR="002A6468" w:rsidRDefault="006165E9" w:rsidP="002A6468">
      <w:pPr>
        <w:spacing w:after="0"/>
        <w:jc w:val="both"/>
      </w:pPr>
      <w:r w:rsidRPr="006165E9">
        <w:rPr>
          <w:rFonts w:ascii="Calibri" w:eastAsia="Times New Roman" w:hAnsi="Calibri" w:cs="Calibri"/>
          <w:color w:val="000000"/>
          <w:lang w:eastAsia="pl-PL"/>
        </w:rPr>
        <w:t xml:space="preserve">Puławski Park Naukowo-Technologiczny Sp. z o.o. z siedzibą ul. Ignacego Mościckiego 1, 24-110 Puławy, </w:t>
      </w:r>
    </w:p>
    <w:p w14:paraId="622DE01C" w14:textId="212A4766" w:rsidR="002A6468" w:rsidRDefault="002A6468" w:rsidP="002A6468">
      <w:pPr>
        <w:spacing w:after="0"/>
        <w:jc w:val="both"/>
      </w:pPr>
      <w:r>
        <w:t xml:space="preserve">reprezentowana przez </w:t>
      </w:r>
      <w:bookmarkStart w:id="0" w:name="_Hlk178857504"/>
      <w:r>
        <w:t>P</w:t>
      </w:r>
      <w:r w:rsidR="006C18B5">
        <w:t>ana</w:t>
      </w:r>
      <w:r>
        <w:t xml:space="preserve"> Marka Flasińskiego  delegowanego do wykonywania czynności członka zarządu </w:t>
      </w:r>
      <w:r>
        <w:br/>
        <w:t>(Prezesa Zarządu) członka rady nadzorczej.</w:t>
      </w:r>
    </w:p>
    <w:bookmarkEnd w:id="0"/>
    <w:p w14:paraId="2D72C3FE" w14:textId="77777777" w:rsidR="006165E9" w:rsidRPr="006165E9" w:rsidRDefault="006165E9" w:rsidP="002A6468">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Tel. (81) 464-63-16,</w:t>
      </w:r>
    </w:p>
    <w:p w14:paraId="26D5B713"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Internet:</w:t>
      </w:r>
      <w:hyperlink r:id="rId8" w:history="1">
        <w:r w:rsidRPr="006165E9">
          <w:rPr>
            <w:rFonts w:ascii="Calibri" w:eastAsia="Times New Roman" w:hAnsi="Calibri" w:cs="Calibri"/>
            <w:color w:val="000000"/>
            <w:u w:val="single"/>
            <w:lang w:eastAsia="pl-PL"/>
          </w:rPr>
          <w:t xml:space="preserve"> www.ppnt.pulawy.pl</w:t>
        </w:r>
      </w:hyperlink>
    </w:p>
    <w:p w14:paraId="6FDD1889"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e-mail: biuro@ppnt.pulawy.pl</w:t>
      </w:r>
    </w:p>
    <w:p w14:paraId="1003284C"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642DAE12"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Tahoma" w:eastAsia="Times New Roman" w:hAnsi="Tahoma" w:cs="Tahoma"/>
          <w:color w:val="000000"/>
          <w:sz w:val="20"/>
          <w:szCs w:val="20"/>
          <w:lang w:eastAsia="pl-PL"/>
        </w:rPr>
        <w:t xml:space="preserve">Postępowanie o udzielenie zamówienia prowadzone jest zgodnie z zasadą konkurencyjności określoną w Wytycznych dotyczących kwalifikowalności wydatków na lata 2021-2027.  </w:t>
      </w:r>
      <w:r w:rsidRPr="006165E9">
        <w:rPr>
          <w:rFonts w:ascii="Calibri" w:eastAsia="Times New Roman" w:hAnsi="Calibri" w:cs="Calibri"/>
          <w:color w:val="000000"/>
          <w:lang w:eastAsia="pl-PL"/>
        </w:rPr>
        <w:t>Zamówienie realizowane w ramach projektu „Wschodni Akcelerator Biznesu 2” w ramach Programu Fundusze Europejskie dla Polski Wschodniej 2021 – 2027, Priorytet FEPW.01  Przedsiębiorczość i Innowacje, Działanie FEPW01.01. Platformy startowe dla nowych pomysłów, Komponent I Inkubacja – rozwój nowego pomysłu biznesowego.</w:t>
      </w:r>
    </w:p>
    <w:p w14:paraId="477BC6CC"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5880A437" w14:textId="77777777" w:rsidR="003A34B4" w:rsidRPr="00FB0CDE" w:rsidRDefault="003A34B4" w:rsidP="003A34B4">
      <w:pPr>
        <w:spacing w:after="0" w:line="240" w:lineRule="auto"/>
        <w:rPr>
          <w:rFonts w:eastAsia="Times New Roman" w:cstheme="minorHAnsi"/>
        </w:rPr>
      </w:pPr>
    </w:p>
    <w:p w14:paraId="53850A37" w14:textId="77777777" w:rsidR="00982821" w:rsidRDefault="003A34B4" w:rsidP="003A34B4">
      <w:pPr>
        <w:spacing w:line="240" w:lineRule="auto"/>
        <w:jc w:val="both"/>
        <w:rPr>
          <w:rFonts w:eastAsia="Times New Roman"/>
          <w:color w:val="000000"/>
        </w:rPr>
      </w:pPr>
      <w:r w:rsidRPr="006165E9">
        <w:rPr>
          <w:rFonts w:eastAsia="Times New Roman"/>
          <w:color w:val="000000"/>
        </w:rPr>
        <w:t xml:space="preserve">Celem zamówienia jest przeprowadzenie indywidualnych konsultacji mentoringu opartych na własnym doświadczeniu biznesowym dla kobiecych zespołów startupowych tj. </w:t>
      </w:r>
      <w:proofErr w:type="spellStart"/>
      <w:r w:rsidRPr="006165E9">
        <w:rPr>
          <w:rFonts w:eastAsia="Times New Roman"/>
          <w:color w:val="000000"/>
        </w:rPr>
        <w:t>founderek</w:t>
      </w:r>
      <w:proofErr w:type="spellEnd"/>
      <w:r w:rsidRPr="006165E9">
        <w:rPr>
          <w:rFonts w:eastAsia="Times New Roman"/>
          <w:color w:val="000000"/>
        </w:rPr>
        <w:t xml:space="preserve"> i członkiń zespołów Startupowych  w zakresie  budowania kompetencji, wspierania, dynamizowania procesu prowadzenia Startupu, zarządzania zespołem, nawiązywania kontaktów rynkowych w kraju i zagranicą, strategii sprzedaży, komunikacji, motywacji do rozwijania pomysłu biznesowego, pokazywania i przekazywania dobrych praktyk biznesowych. Poprzez mentoring udzielony przez Wykonawcę zespół </w:t>
      </w:r>
      <w:proofErr w:type="spellStart"/>
      <w:r w:rsidRPr="006165E9">
        <w:rPr>
          <w:rFonts w:eastAsia="Times New Roman"/>
          <w:color w:val="000000"/>
        </w:rPr>
        <w:t>Startupowy</w:t>
      </w:r>
      <w:proofErr w:type="spellEnd"/>
      <w:r w:rsidRPr="006165E9">
        <w:rPr>
          <w:rFonts w:eastAsia="Times New Roman"/>
          <w:color w:val="000000"/>
        </w:rPr>
        <w:t xml:space="preserve"> będzie miał możliwość rozwoju kompetencji, poznania odmiennego punktu widzenia,  oraz otrzymania cennych wskazówek i rad dotyczących prowadzenia biznesu. Ekspertki będą pochodziły z Klubu Mentorek społeczności kobiet gotowych podzielić się swoją wiedzą, doświadczeniem, najlepszymi praktykami i wsparciem w budowaniu firmy z innymi kobietami. </w:t>
      </w:r>
    </w:p>
    <w:p w14:paraId="5A28C166" w14:textId="750B7499" w:rsidR="003A34B4" w:rsidRPr="00982821" w:rsidRDefault="003A34B4" w:rsidP="003A34B4">
      <w:pPr>
        <w:spacing w:line="240" w:lineRule="auto"/>
        <w:jc w:val="both"/>
        <w:rPr>
          <w:rFonts w:ascii="Times New Roman" w:eastAsia="Times New Roman" w:hAnsi="Times New Roman" w:cs="Times New Roman"/>
          <w:b/>
          <w:bCs/>
          <w:sz w:val="24"/>
          <w:szCs w:val="24"/>
          <w:u w:val="single"/>
        </w:rPr>
      </w:pPr>
      <w:r w:rsidRPr="00982821">
        <w:rPr>
          <w:rFonts w:eastAsia="Times New Roman"/>
          <w:b/>
          <w:bCs/>
          <w:color w:val="000000"/>
          <w:u w:val="single"/>
        </w:rPr>
        <w:t>Dobór mentorek ma być zgodny z profilem i potrzebami Startupu, w szczególności sesje mentoringowe będą prowadziły inwestorki i przedsiębiorczynie doświadczone w branży/tematyce danego Startupu, poza sytuacjami konfliktu interesów.</w:t>
      </w:r>
    </w:p>
    <w:p w14:paraId="689043B7" w14:textId="77777777" w:rsidR="003A34B4" w:rsidRPr="006165E9" w:rsidRDefault="003A34B4" w:rsidP="003A34B4">
      <w:pPr>
        <w:shd w:val="clear" w:color="auto" w:fill="FFFFFF"/>
        <w:spacing w:after="0" w:line="240" w:lineRule="auto"/>
        <w:jc w:val="both"/>
        <w:rPr>
          <w:rFonts w:ascii="Times New Roman" w:eastAsia="Times New Roman" w:hAnsi="Times New Roman" w:cs="Times New Roman"/>
          <w:sz w:val="24"/>
          <w:szCs w:val="24"/>
        </w:rPr>
      </w:pPr>
      <w:r w:rsidRPr="006165E9">
        <w:rPr>
          <w:rFonts w:eastAsia="Times New Roman"/>
          <w:color w:val="222222"/>
        </w:rPr>
        <w:t xml:space="preserve">Wykonawca zobowiązuje się posiadać wszelkie  narzędzia wspierających pracę w mentoringu biznesowym (dedykowane szkolenia, materiały do pracy, narzędzia do budowania relacji). </w:t>
      </w:r>
      <w:r w:rsidRPr="006165E9">
        <w:rPr>
          <w:rFonts w:eastAsia="Times New Roman"/>
          <w:color w:val="000000"/>
        </w:rPr>
        <w:t>Mentoring będzie prowadzony dla Startupów w szczególności branżach objętych  preferencją udziału w projekcie Wschodni Akcelerator Biznesu 2:</w:t>
      </w:r>
    </w:p>
    <w:p w14:paraId="01829F46" w14:textId="77777777" w:rsidR="003A34B4" w:rsidRPr="006165E9" w:rsidRDefault="003A34B4" w:rsidP="003A34B4">
      <w:pPr>
        <w:shd w:val="clear" w:color="auto" w:fill="FFFFFF"/>
        <w:spacing w:after="0" w:line="240" w:lineRule="auto"/>
        <w:rPr>
          <w:rFonts w:ascii="Times New Roman" w:eastAsia="Times New Roman" w:hAnsi="Times New Roman" w:cs="Times New Roman"/>
          <w:sz w:val="24"/>
          <w:szCs w:val="24"/>
        </w:rPr>
      </w:pPr>
      <w:r w:rsidRPr="006165E9">
        <w:rPr>
          <w:rFonts w:eastAsia="Times New Roman"/>
          <w:color w:val="000000"/>
        </w:rPr>
        <w:t>1) Rolno-spożywcza</w:t>
      </w:r>
    </w:p>
    <w:p w14:paraId="0B24E11A" w14:textId="77777777" w:rsidR="003A34B4" w:rsidRPr="006165E9" w:rsidRDefault="003A34B4" w:rsidP="003A34B4">
      <w:pPr>
        <w:shd w:val="clear" w:color="auto" w:fill="FFFFFF"/>
        <w:spacing w:after="0" w:line="240" w:lineRule="auto"/>
        <w:rPr>
          <w:rFonts w:ascii="Times New Roman" w:eastAsia="Times New Roman" w:hAnsi="Times New Roman" w:cs="Times New Roman"/>
          <w:sz w:val="24"/>
          <w:szCs w:val="24"/>
        </w:rPr>
      </w:pPr>
      <w:r w:rsidRPr="006165E9">
        <w:rPr>
          <w:rFonts w:eastAsia="Times New Roman"/>
          <w:color w:val="000000"/>
        </w:rPr>
        <w:t>2) Ekologia</w:t>
      </w:r>
    </w:p>
    <w:p w14:paraId="20DC5D6B" w14:textId="77777777" w:rsidR="003A34B4" w:rsidRPr="006165E9" w:rsidRDefault="003A34B4" w:rsidP="003A34B4">
      <w:pPr>
        <w:shd w:val="clear" w:color="auto" w:fill="FFFFFF"/>
        <w:spacing w:after="0" w:line="240" w:lineRule="auto"/>
        <w:rPr>
          <w:rFonts w:ascii="Times New Roman" w:eastAsia="Times New Roman" w:hAnsi="Times New Roman" w:cs="Times New Roman"/>
          <w:sz w:val="24"/>
          <w:szCs w:val="24"/>
        </w:rPr>
      </w:pPr>
      <w:r w:rsidRPr="006165E9">
        <w:rPr>
          <w:rFonts w:eastAsia="Times New Roman"/>
          <w:color w:val="000000"/>
        </w:rPr>
        <w:t>3) Przemysł 4.0</w:t>
      </w:r>
    </w:p>
    <w:p w14:paraId="40F88EFA" w14:textId="77777777" w:rsidR="003A34B4" w:rsidRPr="006165E9" w:rsidRDefault="003A34B4" w:rsidP="003A34B4">
      <w:pPr>
        <w:shd w:val="clear" w:color="auto" w:fill="FFFFFF"/>
        <w:spacing w:after="0" w:line="240" w:lineRule="auto"/>
        <w:rPr>
          <w:rFonts w:ascii="Times New Roman" w:eastAsia="Times New Roman" w:hAnsi="Times New Roman" w:cs="Times New Roman"/>
          <w:sz w:val="24"/>
          <w:szCs w:val="24"/>
        </w:rPr>
      </w:pPr>
      <w:r w:rsidRPr="006165E9">
        <w:rPr>
          <w:rFonts w:eastAsia="Times New Roman"/>
          <w:color w:val="000000"/>
        </w:rPr>
        <w:t>4) Sport</w:t>
      </w:r>
    </w:p>
    <w:p w14:paraId="1A91D863" w14:textId="77777777" w:rsidR="003A34B4" w:rsidRDefault="003A34B4" w:rsidP="003A34B4">
      <w:pPr>
        <w:shd w:val="clear" w:color="auto" w:fill="FFFFFF"/>
        <w:spacing w:after="0" w:line="240" w:lineRule="auto"/>
        <w:rPr>
          <w:rFonts w:eastAsia="Times New Roman"/>
          <w:color w:val="000000"/>
        </w:rPr>
      </w:pPr>
      <w:r w:rsidRPr="006165E9">
        <w:rPr>
          <w:rFonts w:eastAsia="Times New Roman"/>
          <w:color w:val="000000"/>
        </w:rPr>
        <w:t xml:space="preserve">5) </w:t>
      </w:r>
      <w:proofErr w:type="spellStart"/>
      <w:r w:rsidRPr="006165E9">
        <w:rPr>
          <w:rFonts w:eastAsia="Times New Roman"/>
          <w:color w:val="000000"/>
        </w:rPr>
        <w:t>Gamedev</w:t>
      </w:r>
      <w:proofErr w:type="spellEnd"/>
    </w:p>
    <w:p w14:paraId="2AF64E12" w14:textId="77777777" w:rsidR="003A34B4" w:rsidRPr="006165E9" w:rsidRDefault="003A34B4" w:rsidP="003A34B4">
      <w:pPr>
        <w:shd w:val="clear" w:color="auto" w:fill="FFFFFF"/>
        <w:spacing w:after="0" w:line="240" w:lineRule="auto"/>
        <w:rPr>
          <w:rFonts w:ascii="Times New Roman" w:eastAsia="Times New Roman" w:hAnsi="Times New Roman" w:cs="Times New Roman"/>
          <w:sz w:val="24"/>
          <w:szCs w:val="24"/>
        </w:rPr>
      </w:pPr>
    </w:p>
    <w:p w14:paraId="68271BBD" w14:textId="77777777" w:rsidR="003A34B4" w:rsidRPr="006165E9" w:rsidRDefault="003A34B4" w:rsidP="003A34B4">
      <w:pPr>
        <w:spacing w:line="240" w:lineRule="auto"/>
        <w:rPr>
          <w:rFonts w:ascii="Times New Roman" w:eastAsia="Times New Roman" w:hAnsi="Times New Roman" w:cs="Times New Roman"/>
          <w:sz w:val="24"/>
          <w:szCs w:val="24"/>
        </w:rPr>
      </w:pPr>
      <w:r w:rsidRPr="006165E9">
        <w:rPr>
          <w:rFonts w:eastAsia="Times New Roman"/>
          <w:b/>
          <w:bCs/>
          <w:color w:val="000000"/>
        </w:rPr>
        <w:t>II. PRZEDMIOT ZAMÓWIENIA</w:t>
      </w:r>
    </w:p>
    <w:p w14:paraId="3F601054" w14:textId="77777777" w:rsidR="003A34B4" w:rsidRPr="006165E9" w:rsidRDefault="003A34B4" w:rsidP="003A34B4">
      <w:pPr>
        <w:numPr>
          <w:ilvl w:val="0"/>
          <w:numId w:val="1"/>
        </w:numPr>
        <w:spacing w:after="0" w:line="240" w:lineRule="auto"/>
        <w:ind w:left="360"/>
        <w:jc w:val="both"/>
        <w:textAlignment w:val="baseline"/>
        <w:rPr>
          <w:rFonts w:eastAsia="Times New Roman"/>
          <w:color w:val="000000"/>
        </w:rPr>
      </w:pPr>
      <w:r w:rsidRPr="006165E9">
        <w:rPr>
          <w:rFonts w:eastAsia="Times New Roman"/>
          <w:color w:val="000000"/>
        </w:rPr>
        <w:t xml:space="preserve">W ramach projektu zapewniony zostanie mentoring przeprowadzony przez wykwalifikowane osoby – </w:t>
      </w:r>
      <w:r w:rsidRPr="006165E9">
        <w:rPr>
          <w:rFonts w:eastAsia="Times New Roman"/>
          <w:b/>
          <w:bCs/>
          <w:color w:val="000000"/>
          <w:u w:val="single"/>
        </w:rPr>
        <w:t>Mentorki będące w sieci działającej</w:t>
      </w:r>
      <w:r w:rsidRPr="006165E9">
        <w:rPr>
          <w:rFonts w:eastAsia="Times New Roman"/>
          <w:color w:val="000000"/>
        </w:rPr>
        <w:t>. Mentoring będzie prowadzony na rzecz kobiecych zespołów startupowych będących w inkubacji. </w:t>
      </w:r>
    </w:p>
    <w:p w14:paraId="635F4B38" w14:textId="77777777" w:rsidR="003A34B4" w:rsidRPr="006165E9" w:rsidRDefault="003A34B4" w:rsidP="003A34B4">
      <w:pPr>
        <w:numPr>
          <w:ilvl w:val="0"/>
          <w:numId w:val="1"/>
        </w:numPr>
        <w:spacing w:after="0" w:line="240" w:lineRule="auto"/>
        <w:ind w:left="360"/>
        <w:jc w:val="both"/>
        <w:textAlignment w:val="baseline"/>
        <w:rPr>
          <w:rFonts w:eastAsia="Times New Roman"/>
          <w:color w:val="000000"/>
        </w:rPr>
      </w:pPr>
      <w:r w:rsidRPr="006165E9">
        <w:rPr>
          <w:rFonts w:eastAsia="Times New Roman"/>
          <w:color w:val="000000"/>
        </w:rPr>
        <w:lastRenderedPageBreak/>
        <w:t>Wsparcie mentoringowe otrzyma max 80 Startupów, około 10 w każdej rundzie - w ramach 8 rund realizowanych w terminie do 31 marca 2027 r. </w:t>
      </w:r>
    </w:p>
    <w:p w14:paraId="59D581FA" w14:textId="46FFBF55" w:rsidR="003A34B4" w:rsidRPr="006165E9" w:rsidRDefault="003A34B4" w:rsidP="003A34B4">
      <w:pPr>
        <w:numPr>
          <w:ilvl w:val="0"/>
          <w:numId w:val="1"/>
        </w:numPr>
        <w:spacing w:after="0" w:line="240" w:lineRule="auto"/>
        <w:ind w:left="360"/>
        <w:jc w:val="both"/>
        <w:textAlignment w:val="baseline"/>
        <w:rPr>
          <w:rFonts w:eastAsia="Times New Roman"/>
          <w:color w:val="000000"/>
        </w:rPr>
      </w:pPr>
      <w:r w:rsidRPr="006165E9">
        <w:rPr>
          <w:rFonts w:eastAsia="Times New Roman"/>
          <w:color w:val="000000"/>
        </w:rPr>
        <w:t xml:space="preserve">Ilość godzin wsparcia – po 5 godz.  ( </w:t>
      </w:r>
      <w:r w:rsidR="002977BD">
        <w:rPr>
          <w:rFonts w:eastAsia="Times New Roman"/>
          <w:color w:val="000000"/>
        </w:rPr>
        <w:t>każda godzina to</w:t>
      </w:r>
      <w:r w:rsidRPr="006165E9">
        <w:rPr>
          <w:rFonts w:eastAsia="Times New Roman"/>
          <w:color w:val="000000"/>
        </w:rPr>
        <w:t xml:space="preserve"> 60 minut) na </w:t>
      </w:r>
      <w:r w:rsidRPr="00776588">
        <w:rPr>
          <w:rFonts w:eastAsia="Times New Roman"/>
        </w:rPr>
        <w:t xml:space="preserve">każdy  Startup, </w:t>
      </w:r>
      <w:r w:rsidR="00A634DB" w:rsidRPr="00776588">
        <w:t xml:space="preserve">z możliwością zwiększenia ilości godzin na Startup w przypadku nie wykorzystania usługi przez inny </w:t>
      </w:r>
      <w:r w:rsidR="00F6438E" w:rsidRPr="00776588">
        <w:t>S</w:t>
      </w:r>
      <w:r w:rsidR="00A634DB" w:rsidRPr="00776588">
        <w:t xml:space="preserve">tartup. </w:t>
      </w:r>
      <w:r w:rsidR="00A634DB" w:rsidRPr="00776588">
        <w:rPr>
          <w:rFonts w:eastAsia="Times New Roman"/>
        </w:rPr>
        <w:t xml:space="preserve">Usługa mentoringu  </w:t>
      </w:r>
      <w:r w:rsidRPr="00776588">
        <w:rPr>
          <w:rFonts w:eastAsia="Times New Roman"/>
        </w:rPr>
        <w:t xml:space="preserve">odbędzie się między 7 a 15 tygodniem inkubacji w danej rundzie. Orientacyjne </w:t>
      </w:r>
      <w:r w:rsidRPr="006165E9">
        <w:rPr>
          <w:rFonts w:eastAsia="Times New Roman"/>
          <w:color w:val="000000"/>
        </w:rPr>
        <w:t>terminy inkubacji określa załącznik nr 2  do regulaminu dostępny na stronie projektu https://wab.biz.pl/dokumenty/. Terminy są orientacyjne, mogą ulec zmianie.</w:t>
      </w:r>
    </w:p>
    <w:p w14:paraId="6EE83D77" w14:textId="77777777" w:rsidR="003A34B4" w:rsidRPr="006165E9" w:rsidRDefault="003A34B4" w:rsidP="003A34B4">
      <w:pPr>
        <w:numPr>
          <w:ilvl w:val="0"/>
          <w:numId w:val="1"/>
        </w:numPr>
        <w:spacing w:after="0" w:line="240" w:lineRule="auto"/>
        <w:ind w:left="360"/>
        <w:jc w:val="both"/>
        <w:textAlignment w:val="baseline"/>
        <w:rPr>
          <w:rFonts w:eastAsia="Times New Roman"/>
          <w:color w:val="000000"/>
        </w:rPr>
      </w:pPr>
      <w:r w:rsidRPr="006165E9">
        <w:rPr>
          <w:rFonts w:eastAsia="Times New Roman"/>
          <w:color w:val="000000"/>
        </w:rPr>
        <w:t xml:space="preserve">Spotkania mentoringowe  będę odbywać stacjonarnie w siedzibie Wykonawcy lub przy użyciu narzędzi on-line niezbędnych do przeprowadzenia mentoringu np. </w:t>
      </w:r>
      <w:proofErr w:type="spellStart"/>
      <w:r w:rsidRPr="006165E9">
        <w:rPr>
          <w:rFonts w:eastAsia="Times New Roman"/>
          <w:color w:val="000000"/>
        </w:rPr>
        <w:t>google</w:t>
      </w:r>
      <w:proofErr w:type="spellEnd"/>
      <w:r w:rsidRPr="006165E9">
        <w:rPr>
          <w:rFonts w:eastAsia="Times New Roman"/>
          <w:color w:val="000000"/>
        </w:rPr>
        <w:t xml:space="preserve"> </w:t>
      </w:r>
      <w:proofErr w:type="spellStart"/>
      <w:r w:rsidRPr="006165E9">
        <w:rPr>
          <w:rFonts w:eastAsia="Times New Roman"/>
          <w:color w:val="000000"/>
        </w:rPr>
        <w:t>meet</w:t>
      </w:r>
      <w:proofErr w:type="spellEnd"/>
      <w:r w:rsidRPr="006165E9">
        <w:rPr>
          <w:rFonts w:eastAsia="Times New Roman"/>
          <w:color w:val="000000"/>
        </w:rPr>
        <w:t>, zoom, itp. </w:t>
      </w:r>
    </w:p>
    <w:p w14:paraId="5E8B02C7" w14:textId="77777777" w:rsidR="003A34B4" w:rsidRPr="006165E9" w:rsidRDefault="003A34B4" w:rsidP="003A34B4">
      <w:pPr>
        <w:numPr>
          <w:ilvl w:val="0"/>
          <w:numId w:val="1"/>
        </w:numPr>
        <w:spacing w:after="0" w:line="240" w:lineRule="auto"/>
        <w:ind w:left="360"/>
        <w:jc w:val="both"/>
        <w:textAlignment w:val="baseline"/>
        <w:rPr>
          <w:rFonts w:eastAsia="Times New Roman"/>
          <w:color w:val="000000"/>
        </w:rPr>
      </w:pPr>
      <w:r w:rsidRPr="006165E9">
        <w:rPr>
          <w:rFonts w:eastAsia="Times New Roman"/>
          <w:color w:val="000000"/>
        </w:rPr>
        <w:t>Wykonawcy przysługiwać będzie wynagrodzenie jedynie za faktycznie przeprowadzony mentoring oraz Zamawiający zastrzega, że w przypadku spotkania stacjonarnego czas dojazdu do miejsca świadczenia usługi nie podlega wliczeniu do czasu świadczenia usług.</w:t>
      </w:r>
    </w:p>
    <w:p w14:paraId="15F67293" w14:textId="77777777" w:rsidR="003A34B4" w:rsidRPr="006165E9" w:rsidRDefault="003A34B4" w:rsidP="003A34B4">
      <w:pPr>
        <w:numPr>
          <w:ilvl w:val="0"/>
          <w:numId w:val="1"/>
        </w:numPr>
        <w:spacing w:after="0" w:line="240" w:lineRule="auto"/>
        <w:ind w:left="360"/>
        <w:jc w:val="both"/>
        <w:textAlignment w:val="baseline"/>
        <w:rPr>
          <w:rFonts w:eastAsia="Times New Roman"/>
          <w:color w:val="000000"/>
        </w:rPr>
      </w:pPr>
      <w:r w:rsidRPr="006165E9">
        <w:rPr>
          <w:rFonts w:eastAsia="Times New Roman"/>
          <w:color w:val="000000"/>
        </w:rPr>
        <w:t>Wykonawca ma obowiązek rejestracji każdej godziny spotkania i dokumentowania odbycia spotkania ze Startupem poprzez uzyskania pisemnego potwierdzenia odbycia szkolenia przez startup. Wykonawca każdorazowo  będzie informował o realizacji projektu ze środków UE w ramach projektu Wschodni Akcelerator Biznesu 2. Wykonawca dostarcza odpowiednie narzędzia do realizacji spotkań oraz przedstawia Zamawiającemu harmonogram spotkań.</w:t>
      </w:r>
    </w:p>
    <w:p w14:paraId="2A96228F" w14:textId="77777777" w:rsidR="003A34B4" w:rsidRPr="006165E9" w:rsidRDefault="003A34B4" w:rsidP="003A34B4">
      <w:pPr>
        <w:numPr>
          <w:ilvl w:val="0"/>
          <w:numId w:val="1"/>
        </w:numPr>
        <w:spacing w:after="0" w:line="240" w:lineRule="auto"/>
        <w:ind w:left="360"/>
        <w:jc w:val="both"/>
        <w:textAlignment w:val="baseline"/>
        <w:rPr>
          <w:rFonts w:eastAsia="Times New Roman"/>
          <w:color w:val="000000"/>
        </w:rPr>
      </w:pPr>
      <w:r w:rsidRPr="006165E9">
        <w:rPr>
          <w:rFonts w:eastAsia="Times New Roman"/>
          <w:color w:val="000000"/>
        </w:rPr>
        <w:t>Wykonawca w czasie spotkań nie może  lokować własnej marki przy realizacji warsztatów.</w:t>
      </w:r>
    </w:p>
    <w:p w14:paraId="5CB8816B" w14:textId="77777777" w:rsidR="003A34B4" w:rsidRPr="006165E9" w:rsidRDefault="003A34B4" w:rsidP="003A34B4">
      <w:pPr>
        <w:numPr>
          <w:ilvl w:val="0"/>
          <w:numId w:val="1"/>
        </w:numPr>
        <w:spacing w:after="0" w:line="240" w:lineRule="auto"/>
        <w:ind w:left="360"/>
        <w:jc w:val="both"/>
        <w:textAlignment w:val="baseline"/>
        <w:rPr>
          <w:rFonts w:eastAsia="Times New Roman"/>
          <w:b/>
          <w:bCs/>
          <w:color w:val="000000"/>
        </w:rPr>
      </w:pPr>
      <w:r w:rsidRPr="006165E9">
        <w:rPr>
          <w:rFonts w:eastAsia="Times New Roman"/>
          <w:b/>
          <w:bCs/>
          <w:color w:val="000000"/>
        </w:rPr>
        <w:t>Zamawiający określi zakresy tematyczne, którymi będą zainteresowane poszczególne Startupy. W ramach 5 godzin mentoringu Zamawiający dopuszcza możliwość przeprowadzenia usługi przez różne Mentorki, zgodnie z posiadaną wiedzą dostosowaną pod specyfikę branżową i potrzeby danego Startupu.  Wykonawca do realizacji usługi przedstawi do akceptacji Zamawiającemu Mentorki, których wiedza i doświadczenie są zgodne z branżą Startupu, dla którego będzie świadczona usługa. </w:t>
      </w:r>
    </w:p>
    <w:p w14:paraId="2D49CBED" w14:textId="77777777" w:rsidR="003A34B4" w:rsidRPr="006165E9" w:rsidRDefault="003A34B4" w:rsidP="003A34B4">
      <w:pPr>
        <w:numPr>
          <w:ilvl w:val="0"/>
          <w:numId w:val="1"/>
        </w:numPr>
        <w:spacing w:after="0" w:line="240" w:lineRule="auto"/>
        <w:ind w:left="360"/>
        <w:jc w:val="both"/>
        <w:textAlignment w:val="baseline"/>
        <w:rPr>
          <w:rFonts w:eastAsia="Times New Roman"/>
          <w:color w:val="000000"/>
        </w:rPr>
      </w:pPr>
      <w:r w:rsidRPr="006165E9">
        <w:rPr>
          <w:rFonts w:eastAsia="Times New Roman"/>
          <w:color w:val="000000"/>
        </w:rPr>
        <w:t>Zamawiający każdorazowo będzie przeprowadzać ankiety monitorujące jakość spotkań dla jego uczestniczek. W przypadku negatywnych ocen Zamawiający ma prawo odstąpienia od umowy.</w:t>
      </w:r>
    </w:p>
    <w:p w14:paraId="032105B7" w14:textId="77777777" w:rsidR="003A34B4" w:rsidRPr="006165E9" w:rsidRDefault="003A34B4" w:rsidP="003A34B4">
      <w:pPr>
        <w:numPr>
          <w:ilvl w:val="0"/>
          <w:numId w:val="1"/>
        </w:numPr>
        <w:spacing w:after="0" w:line="240" w:lineRule="auto"/>
        <w:ind w:left="360"/>
        <w:jc w:val="both"/>
        <w:textAlignment w:val="baseline"/>
        <w:rPr>
          <w:rFonts w:eastAsia="Times New Roman"/>
          <w:color w:val="000000"/>
        </w:rPr>
      </w:pPr>
      <w:r w:rsidRPr="006165E9">
        <w:rPr>
          <w:rFonts w:eastAsia="Times New Roman"/>
          <w:color w:val="000000"/>
        </w:rPr>
        <w:t>Zamawiający zastrzega sobie prawo do dokonywania wizyt monitorujących/kontroli przebiegu i sposobu realizacji procesu mentorskiego.</w:t>
      </w:r>
    </w:p>
    <w:p w14:paraId="24E4DCF4" w14:textId="77777777" w:rsidR="003A34B4" w:rsidRDefault="003A34B4" w:rsidP="003A34B4">
      <w:pPr>
        <w:numPr>
          <w:ilvl w:val="0"/>
          <w:numId w:val="1"/>
        </w:numPr>
        <w:spacing w:after="0" w:line="240" w:lineRule="auto"/>
        <w:ind w:left="360"/>
        <w:jc w:val="both"/>
        <w:textAlignment w:val="baseline"/>
        <w:rPr>
          <w:rFonts w:eastAsia="Times New Roman"/>
          <w:color w:val="000000"/>
        </w:rPr>
      </w:pPr>
      <w:r w:rsidRPr="006165E9">
        <w:rPr>
          <w:rFonts w:eastAsia="Times New Roman"/>
          <w:color w:val="000000"/>
        </w:rPr>
        <w:t>Oferta cenowa Wykonawcy powinna uwzględniać koszt brutto 1 godziny zegarowej (60 minut) świadczenia usług mentoringu. W kalkulacji kwoty wynagrodzenia Wykonawca zobowiązany jest ująć wszystkie przewidywane koszty związane z realizacją zamówienia, w tym zaliczkę na podatek od osób fizycznych, wymagane składki ZUS (ubezpieczenie zdrowotne, ubezpieczenie emerytalne, rentowe, wypadkowe, chorobowe, Fundusz Pracy i in.), koszty wypełnienia ankiet i inne związane z prawidłową realizacją zamówienia. </w:t>
      </w:r>
    </w:p>
    <w:p w14:paraId="030C9A37" w14:textId="77777777" w:rsidR="003A34B4" w:rsidRPr="006165E9" w:rsidRDefault="003A34B4" w:rsidP="003A34B4">
      <w:pPr>
        <w:spacing w:after="0" w:line="240" w:lineRule="auto"/>
        <w:ind w:left="360"/>
        <w:jc w:val="both"/>
        <w:textAlignment w:val="baseline"/>
        <w:rPr>
          <w:rFonts w:eastAsia="Times New Roman"/>
          <w:color w:val="000000"/>
        </w:rPr>
      </w:pPr>
    </w:p>
    <w:p w14:paraId="59381A90"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Kody CPV</w:t>
      </w:r>
    </w:p>
    <w:p w14:paraId="585FE672" w14:textId="77777777" w:rsidR="006165E9" w:rsidRPr="006165E9" w:rsidRDefault="006165E9" w:rsidP="006165E9">
      <w:pPr>
        <w:spacing w:after="9" w:line="240" w:lineRule="auto"/>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79400000-8 Usługi doradcze w zakresie działalności gospodarczej i zarządzania oraz podobne</w:t>
      </w:r>
    </w:p>
    <w:p w14:paraId="72187EF9"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85312320-8 Usługi doradztwa </w:t>
      </w:r>
    </w:p>
    <w:p w14:paraId="30CC1550"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205A6579"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Jeśli w opisie przedmiotu zamówienia występują: nazwy konkretnego producenta, nazwy konkretnego produktu, normy jakościowe, nazwy własne, patenty, znaki towarowe, typy, standardy należy to traktować jedynie jako pomoc w opisie przedmiotu zamówienia. W każdym przypadku dopuszczalne są rozwiązania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w:t>
      </w:r>
    </w:p>
    <w:p w14:paraId="46F38A67"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p w14:paraId="08117B25"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21ADF93C"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III. TERMIN WYKONANIA ZAMÓWIENIA</w:t>
      </w:r>
    </w:p>
    <w:p w14:paraId="2A3F2E84" w14:textId="77777777" w:rsidR="006165E9" w:rsidRDefault="006165E9">
      <w:pPr>
        <w:numPr>
          <w:ilvl w:val="0"/>
          <w:numId w:val="2"/>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Planowany termin realizacji zamówienia – od dnia podpisania umowy  do marca 2027 r.  </w:t>
      </w:r>
    </w:p>
    <w:p w14:paraId="41E48F9D" w14:textId="77777777" w:rsidR="003A6946" w:rsidRPr="006165E9" w:rsidRDefault="003A6946" w:rsidP="003A6946">
      <w:pPr>
        <w:spacing w:after="0" w:line="240" w:lineRule="auto"/>
        <w:ind w:left="360"/>
        <w:jc w:val="both"/>
        <w:textAlignment w:val="baseline"/>
        <w:rPr>
          <w:rFonts w:ascii="Calibri" w:eastAsia="Times New Roman" w:hAnsi="Calibri" w:cs="Calibri"/>
          <w:color w:val="000000"/>
          <w:lang w:eastAsia="pl-PL"/>
        </w:rPr>
      </w:pPr>
    </w:p>
    <w:p w14:paraId="6F26C7CE" w14:textId="77777777" w:rsidR="006165E9" w:rsidRPr="006165E9" w:rsidRDefault="006165E9">
      <w:pPr>
        <w:numPr>
          <w:ilvl w:val="0"/>
          <w:numId w:val="3"/>
        </w:numPr>
        <w:spacing w:after="0" w:line="240" w:lineRule="auto"/>
        <w:ind w:left="360"/>
        <w:jc w:val="both"/>
        <w:textAlignment w:val="baseline"/>
        <w:rPr>
          <w:rFonts w:ascii="Calibri" w:eastAsia="Times New Roman" w:hAnsi="Calibri" w:cs="Calibri"/>
          <w:b/>
          <w:bCs/>
          <w:color w:val="000000"/>
          <w:lang w:eastAsia="pl-PL"/>
        </w:rPr>
      </w:pPr>
      <w:r w:rsidRPr="006165E9">
        <w:rPr>
          <w:rFonts w:ascii="Calibri" w:eastAsia="Times New Roman" w:hAnsi="Calibri" w:cs="Calibri"/>
          <w:b/>
          <w:bCs/>
          <w:color w:val="000000"/>
          <w:lang w:eastAsia="pl-PL"/>
        </w:rPr>
        <w:t>WARUNKI UDZIAŁU W POSTĘPOWANIU</w:t>
      </w:r>
    </w:p>
    <w:p w14:paraId="3DCC2146" w14:textId="15FA2465"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5B254296" w14:textId="77777777" w:rsidR="006165E9" w:rsidRPr="006165E9" w:rsidRDefault="006165E9">
      <w:pPr>
        <w:numPr>
          <w:ilvl w:val="0"/>
          <w:numId w:val="4"/>
        </w:numPr>
        <w:spacing w:after="0" w:line="240" w:lineRule="auto"/>
        <w:jc w:val="both"/>
        <w:textAlignment w:val="baseline"/>
        <w:rPr>
          <w:rFonts w:ascii="Calibri" w:eastAsia="Times New Roman" w:hAnsi="Calibri" w:cs="Calibri"/>
          <w:b/>
          <w:bCs/>
          <w:color w:val="000000"/>
          <w:lang w:eastAsia="pl-PL"/>
        </w:rPr>
      </w:pPr>
      <w:r w:rsidRPr="006165E9">
        <w:rPr>
          <w:rFonts w:ascii="Calibri" w:eastAsia="Times New Roman" w:hAnsi="Calibri" w:cs="Calibri"/>
          <w:color w:val="000000"/>
          <w:lang w:eastAsia="pl-PL"/>
        </w:rPr>
        <w:t>O udzielenie zamówienia mogą ubiegać się Wykonawcy, którzy spełniają warunki dotyczące:</w:t>
      </w:r>
    </w:p>
    <w:p w14:paraId="3F784B42" w14:textId="77777777" w:rsidR="006165E9" w:rsidRPr="006165E9" w:rsidRDefault="006165E9">
      <w:pPr>
        <w:numPr>
          <w:ilvl w:val="0"/>
          <w:numId w:val="5"/>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Posiadania wiedzy i doświadczenia niezbędnego do  wykonania przedmiotu zamówienia;</w:t>
      </w:r>
    </w:p>
    <w:p w14:paraId="04EC09DB" w14:textId="77777777" w:rsidR="006165E9" w:rsidRPr="006165E9" w:rsidRDefault="006165E9">
      <w:pPr>
        <w:numPr>
          <w:ilvl w:val="0"/>
          <w:numId w:val="5"/>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Posiadanie potencjału kadrowego,</w:t>
      </w:r>
    </w:p>
    <w:p w14:paraId="6E42D918" w14:textId="77777777" w:rsidR="006165E9" w:rsidRDefault="006165E9">
      <w:pPr>
        <w:numPr>
          <w:ilvl w:val="0"/>
          <w:numId w:val="5"/>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Braku podstaw do wykluczenia.</w:t>
      </w:r>
    </w:p>
    <w:p w14:paraId="158F52F3" w14:textId="77777777" w:rsidR="006165E9" w:rsidRDefault="006165E9">
      <w:pPr>
        <w:pStyle w:val="Akapitzlist"/>
        <w:numPr>
          <w:ilvl w:val="0"/>
          <w:numId w:val="43"/>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Sposób dokonywania oceny spełniania przez Wykonawców warunków udziału w postępowaniu zostanie dokonany metodą spełnia/ nie spełnia na podstawie złożonych wraz z ofertą oświadczeń i dokumentów. </w:t>
      </w:r>
    </w:p>
    <w:p w14:paraId="366DF70A" w14:textId="77777777" w:rsidR="006165E9" w:rsidRDefault="006165E9">
      <w:pPr>
        <w:pStyle w:val="Akapitzlist"/>
        <w:numPr>
          <w:ilvl w:val="0"/>
          <w:numId w:val="43"/>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Niespełnienie chociażby jednego z warunków określonych w pkt 1 skutkować będzie wykluczeniem Wykonawcy z postępowania.</w:t>
      </w:r>
    </w:p>
    <w:p w14:paraId="33AB0E67" w14:textId="77777777" w:rsidR="006165E9" w:rsidRDefault="006165E9">
      <w:pPr>
        <w:pStyle w:val="Akapitzlist"/>
        <w:numPr>
          <w:ilvl w:val="0"/>
          <w:numId w:val="43"/>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Oferta Wykonawcy wykluczonego z postępowania zostanie odrzucona.</w:t>
      </w:r>
    </w:p>
    <w:p w14:paraId="4454621B" w14:textId="77777777" w:rsidR="006165E9" w:rsidRDefault="006165E9">
      <w:pPr>
        <w:pStyle w:val="Akapitzlist"/>
        <w:numPr>
          <w:ilvl w:val="0"/>
          <w:numId w:val="43"/>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Wykonawca spełni warunek wiedzy i doświadczenia, jeżeli:</w:t>
      </w:r>
    </w:p>
    <w:p w14:paraId="744473BB" w14:textId="77777777" w:rsidR="006165E9" w:rsidRDefault="006165E9">
      <w:pPr>
        <w:pStyle w:val="Akapitzlist"/>
        <w:numPr>
          <w:ilvl w:val="0"/>
          <w:numId w:val="44"/>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posiada min. 5 letnie doświadczenie w prowadzeniu mentoringu, </w:t>
      </w:r>
    </w:p>
    <w:p w14:paraId="0118C98B" w14:textId="77777777" w:rsidR="006165E9" w:rsidRPr="006165E9" w:rsidRDefault="006165E9">
      <w:pPr>
        <w:pStyle w:val="Akapitzlist"/>
        <w:numPr>
          <w:ilvl w:val="0"/>
          <w:numId w:val="44"/>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 okresie ostatnich 5 lat przeprowadził mentoring biznesowy, w tym:</w:t>
      </w:r>
    </w:p>
    <w:p w14:paraId="2EF88FAC" w14:textId="77777777" w:rsidR="006165E9" w:rsidRPr="006165E9" w:rsidRDefault="006165E9">
      <w:pPr>
        <w:numPr>
          <w:ilvl w:val="0"/>
          <w:numId w:val="6"/>
        </w:numPr>
        <w:spacing w:after="0" w:line="240" w:lineRule="auto"/>
        <w:ind w:left="1558"/>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co najmniej 1 dotyczył programu akceleracyjnego/inkubacyjnego,</w:t>
      </w:r>
    </w:p>
    <w:p w14:paraId="10AC797A" w14:textId="77777777" w:rsidR="006165E9" w:rsidRPr="006165E9" w:rsidRDefault="006165E9">
      <w:pPr>
        <w:numPr>
          <w:ilvl w:val="0"/>
          <w:numId w:val="6"/>
        </w:numPr>
        <w:spacing w:after="0" w:line="240" w:lineRule="auto"/>
        <w:ind w:left="1558"/>
        <w:jc w:val="both"/>
        <w:textAlignment w:val="baseline"/>
        <w:rPr>
          <w:rFonts w:ascii="Arial" w:eastAsia="Times New Roman" w:hAnsi="Arial" w:cs="Arial"/>
          <w:color w:val="000000"/>
          <w:lang w:eastAsia="pl-PL"/>
        </w:rPr>
      </w:pPr>
      <w:r w:rsidRPr="006165E9">
        <w:rPr>
          <w:rFonts w:ascii="Calibri" w:eastAsia="Times New Roman" w:hAnsi="Calibri" w:cs="Calibri"/>
          <w:color w:val="000000"/>
          <w:lang w:eastAsia="pl-PL"/>
        </w:rPr>
        <w:t>co najmniej 1 dot. internacjonalizacji/ działania na rynkach międzynarodowych. </w:t>
      </w:r>
    </w:p>
    <w:p w14:paraId="43BD00F1" w14:textId="77777777" w:rsidR="006165E9" w:rsidRPr="006165E9" w:rsidRDefault="006165E9">
      <w:pPr>
        <w:numPr>
          <w:ilvl w:val="0"/>
          <w:numId w:val="6"/>
        </w:numPr>
        <w:spacing w:after="0" w:line="240" w:lineRule="auto"/>
        <w:ind w:left="1558"/>
        <w:jc w:val="both"/>
        <w:textAlignment w:val="baseline"/>
        <w:rPr>
          <w:rFonts w:ascii="Arial" w:eastAsia="Times New Roman" w:hAnsi="Arial" w:cs="Arial"/>
          <w:color w:val="000000"/>
          <w:lang w:eastAsia="pl-PL"/>
        </w:rPr>
      </w:pPr>
      <w:r w:rsidRPr="006165E9">
        <w:rPr>
          <w:rFonts w:ascii="Calibri" w:eastAsia="Times New Roman" w:hAnsi="Calibri" w:cs="Calibri"/>
          <w:color w:val="000000"/>
          <w:lang w:eastAsia="pl-PL"/>
        </w:rPr>
        <w:t>przeprowadził 3 usługi mentoringu o wartości netto min. 50.000,00 zł każda. </w:t>
      </w:r>
    </w:p>
    <w:p w14:paraId="44DA07E9" w14:textId="77777777" w:rsidR="006165E9" w:rsidRDefault="006165E9" w:rsidP="006165E9">
      <w:pPr>
        <w:spacing w:after="0" w:line="240" w:lineRule="auto"/>
        <w:ind w:left="397"/>
        <w:jc w:val="both"/>
        <w:rPr>
          <w:rFonts w:ascii="Calibri" w:eastAsia="Times New Roman" w:hAnsi="Calibri" w:cs="Calibri"/>
          <w:color w:val="000000"/>
          <w:lang w:eastAsia="pl-PL"/>
        </w:rPr>
      </w:pPr>
      <w:r w:rsidRPr="006165E9">
        <w:rPr>
          <w:rFonts w:ascii="Calibri" w:eastAsia="Times New Roman" w:hAnsi="Calibri" w:cs="Calibri"/>
          <w:color w:val="000000"/>
          <w:lang w:eastAsia="pl-PL"/>
        </w:rPr>
        <w:t>Wykonawca spełni warunek wiedzy i doświadczenia  poprzez złożenie oświadczenia, stanowiącego załącznik nr 1 do zapytania ofertowego. </w:t>
      </w:r>
    </w:p>
    <w:p w14:paraId="1B7C31A6" w14:textId="77777777" w:rsidR="003A34B4" w:rsidRDefault="003A34B4" w:rsidP="003A34B4">
      <w:pPr>
        <w:pStyle w:val="Akapitzlist"/>
        <w:numPr>
          <w:ilvl w:val="0"/>
          <w:numId w:val="53"/>
        </w:numPr>
        <w:spacing w:after="0" w:line="240" w:lineRule="auto"/>
        <w:jc w:val="both"/>
        <w:rPr>
          <w:rFonts w:eastAsia="Times New Roman"/>
          <w:color w:val="000000"/>
        </w:rPr>
      </w:pPr>
      <w:r w:rsidRPr="00C22931">
        <w:rPr>
          <w:rFonts w:eastAsia="Times New Roman"/>
          <w:color w:val="000000"/>
        </w:rPr>
        <w:t>Wykonawca spełni warunek dotyczący potencjału kadrowego, jeżeli wykaże, że dysponuje</w:t>
      </w:r>
      <w:r>
        <w:rPr>
          <w:rFonts w:eastAsia="Times New Roman"/>
          <w:color w:val="000000"/>
        </w:rPr>
        <w:t>:</w:t>
      </w:r>
    </w:p>
    <w:p w14:paraId="06896B33" w14:textId="77777777" w:rsidR="003A34B4" w:rsidRDefault="003A34B4" w:rsidP="003A34B4">
      <w:pPr>
        <w:pStyle w:val="Akapitzlist"/>
        <w:numPr>
          <w:ilvl w:val="0"/>
          <w:numId w:val="52"/>
        </w:numPr>
        <w:spacing w:after="0" w:line="240" w:lineRule="auto"/>
        <w:jc w:val="both"/>
        <w:rPr>
          <w:rFonts w:eastAsia="Times New Roman"/>
          <w:color w:val="000000"/>
        </w:rPr>
      </w:pPr>
      <w:r w:rsidRPr="00C22931">
        <w:rPr>
          <w:rFonts w:eastAsia="Times New Roman"/>
          <w:color w:val="000000"/>
        </w:rPr>
        <w:t xml:space="preserve">co najmniej  </w:t>
      </w:r>
      <w:r w:rsidRPr="00C22931">
        <w:rPr>
          <w:rFonts w:eastAsia="Times New Roman"/>
          <w:b/>
          <w:bCs/>
          <w:color w:val="000000"/>
          <w:u w:val="single"/>
        </w:rPr>
        <w:t>40 Mentorkami zrzeszonymi w sieci</w:t>
      </w:r>
      <w:r w:rsidRPr="00C22931">
        <w:rPr>
          <w:rFonts w:eastAsia="Times New Roman"/>
          <w:color w:val="000000"/>
        </w:rPr>
        <w:t xml:space="preserve"> (posiadającymi formalnie nawiązaną współpracę z wykonawcą lub dwustronne porozumienie wskazujące na bycie członkiem danej organizacji) posiadającymi doświadczenie w świadczeniu usług mentoringu, z czego każda z nich posiada min. 3-letnie doświadczenie na stanowiskach kierowniczych lub</w:t>
      </w:r>
      <w:r>
        <w:rPr>
          <w:rFonts w:eastAsia="Times New Roman"/>
          <w:color w:val="000000"/>
        </w:rPr>
        <w:t xml:space="preserve"> </w:t>
      </w:r>
      <w:r w:rsidRPr="00C22931">
        <w:rPr>
          <w:rFonts w:eastAsia="Times New Roman"/>
          <w:color w:val="000000"/>
        </w:rPr>
        <w:t>samodzielnych albo wynikające z prowadzenia działalności gospodarczej na własny</w:t>
      </w:r>
      <w:r>
        <w:rPr>
          <w:rFonts w:eastAsia="Times New Roman"/>
          <w:color w:val="000000"/>
        </w:rPr>
        <w:t xml:space="preserve"> </w:t>
      </w:r>
      <w:r w:rsidRPr="00C22931">
        <w:rPr>
          <w:rFonts w:eastAsia="Times New Roman"/>
          <w:color w:val="000000"/>
        </w:rPr>
        <w:t>rachunek</w:t>
      </w:r>
      <w:r>
        <w:rPr>
          <w:rFonts w:eastAsia="Times New Roman"/>
          <w:color w:val="000000"/>
        </w:rPr>
        <w:t>,</w:t>
      </w:r>
    </w:p>
    <w:p w14:paraId="60E2385A" w14:textId="32CC16BC" w:rsidR="003A34B4" w:rsidRPr="008F7704" w:rsidRDefault="003A34B4" w:rsidP="003A34B4">
      <w:pPr>
        <w:pStyle w:val="Akapitzlist"/>
        <w:numPr>
          <w:ilvl w:val="0"/>
          <w:numId w:val="52"/>
        </w:numPr>
        <w:spacing w:after="0" w:line="240" w:lineRule="auto"/>
        <w:jc w:val="both"/>
        <w:rPr>
          <w:rFonts w:eastAsia="Times New Roman"/>
          <w:color w:val="000000"/>
        </w:rPr>
      </w:pPr>
      <w:r>
        <w:rPr>
          <w:rFonts w:eastAsia="Times New Roman"/>
          <w:color w:val="000000"/>
        </w:rPr>
        <w:t>z</w:t>
      </w:r>
      <w:r w:rsidRPr="008F7704">
        <w:rPr>
          <w:rFonts w:eastAsia="Times New Roman"/>
          <w:color w:val="000000"/>
        </w:rPr>
        <w:t xml:space="preserve"> czego co najmniej  10 posiada doświadczenie w prowadzeniu mentoringu dla startupów</w:t>
      </w:r>
      <w:r>
        <w:rPr>
          <w:rFonts w:eastAsia="Times New Roman"/>
          <w:color w:val="000000"/>
        </w:rPr>
        <w:t>.</w:t>
      </w:r>
    </w:p>
    <w:p w14:paraId="6198B0B5" w14:textId="77777777" w:rsidR="003A34B4" w:rsidRDefault="003A34B4" w:rsidP="003A34B4">
      <w:pPr>
        <w:pStyle w:val="Akapitzlist"/>
        <w:spacing w:after="0" w:line="240" w:lineRule="auto"/>
        <w:ind w:left="360"/>
        <w:jc w:val="both"/>
        <w:rPr>
          <w:rFonts w:eastAsia="Times New Roman"/>
          <w:color w:val="000000"/>
        </w:rPr>
      </w:pPr>
    </w:p>
    <w:p w14:paraId="39BFEBB1" w14:textId="4EA1E3DC" w:rsidR="003A34B4" w:rsidRDefault="003A34B4" w:rsidP="003A34B4">
      <w:pPr>
        <w:spacing w:after="0" w:line="240" w:lineRule="auto"/>
        <w:jc w:val="both"/>
        <w:rPr>
          <w:rFonts w:eastAsia="Times New Roman"/>
          <w:color w:val="000000"/>
        </w:rPr>
      </w:pPr>
      <w:r>
        <w:rPr>
          <w:rFonts w:eastAsia="Times New Roman"/>
          <w:color w:val="000000"/>
        </w:rPr>
        <w:t xml:space="preserve">Przez startup rozumiemy </w:t>
      </w:r>
      <w:r w:rsidRPr="00553F3A">
        <w:rPr>
          <w:rFonts w:eastAsia="Times New Roman"/>
          <w:color w:val="000000"/>
        </w:rPr>
        <w:t>dynamiczn</w:t>
      </w:r>
      <w:r>
        <w:rPr>
          <w:rFonts w:eastAsia="Times New Roman"/>
          <w:color w:val="000000"/>
        </w:rPr>
        <w:t>ą</w:t>
      </w:r>
      <w:r w:rsidRPr="00553F3A">
        <w:rPr>
          <w:rFonts w:eastAsia="Times New Roman"/>
          <w:color w:val="000000"/>
        </w:rPr>
        <w:t>, zazwyczaj młod</w:t>
      </w:r>
      <w:r w:rsidR="004C7CAA">
        <w:rPr>
          <w:rFonts w:eastAsia="Times New Roman"/>
          <w:color w:val="000000"/>
        </w:rPr>
        <w:t>ą</w:t>
      </w:r>
      <w:r w:rsidRPr="00553F3A">
        <w:rPr>
          <w:rFonts w:eastAsia="Times New Roman"/>
          <w:color w:val="000000"/>
        </w:rPr>
        <w:t xml:space="preserve"> firm</w:t>
      </w:r>
      <w:r w:rsidR="004C7CAA">
        <w:rPr>
          <w:rFonts w:eastAsia="Times New Roman"/>
          <w:color w:val="000000"/>
        </w:rPr>
        <w:t>ą</w:t>
      </w:r>
      <w:r w:rsidRPr="00553F3A">
        <w:rPr>
          <w:rFonts w:eastAsia="Times New Roman"/>
          <w:color w:val="000000"/>
        </w:rPr>
        <w:t xml:space="preserve"> lub projekt, który ma na celu wprowadzenie innowacyjnego produktu, usługi lub rozwiązania na rynek, poszukująca modelu biznesowego, który zapewniłby jej zyskowny rozwój. </w:t>
      </w:r>
      <w:r>
        <w:rPr>
          <w:rFonts w:eastAsia="Times New Roman"/>
          <w:color w:val="000000"/>
        </w:rPr>
        <w:t>Startup cechuje:</w:t>
      </w:r>
    </w:p>
    <w:p w14:paraId="12C1BA46" w14:textId="77777777" w:rsidR="003A34B4" w:rsidRDefault="003A34B4" w:rsidP="003A34B4">
      <w:pPr>
        <w:spacing w:after="0" w:line="240" w:lineRule="auto"/>
        <w:jc w:val="both"/>
        <w:rPr>
          <w:rFonts w:eastAsia="Times New Roman"/>
          <w:color w:val="000000"/>
        </w:rPr>
      </w:pPr>
    </w:p>
    <w:p w14:paraId="2D13C228" w14:textId="77777777" w:rsidR="003A34B4" w:rsidRPr="00553F3A" w:rsidRDefault="003A34B4" w:rsidP="003A34B4">
      <w:pPr>
        <w:numPr>
          <w:ilvl w:val="0"/>
          <w:numId w:val="51"/>
        </w:numPr>
        <w:spacing w:after="0" w:line="240" w:lineRule="auto"/>
        <w:jc w:val="both"/>
        <w:rPr>
          <w:rFonts w:eastAsia="Times New Roman"/>
          <w:color w:val="000000"/>
        </w:rPr>
      </w:pPr>
      <w:r w:rsidRPr="00553F3A">
        <w:rPr>
          <w:rFonts w:eastAsia="Times New Roman"/>
          <w:color w:val="000000"/>
        </w:rPr>
        <w:t>krótka historia działalności (do 5 lat),</w:t>
      </w:r>
    </w:p>
    <w:p w14:paraId="6A0C513E" w14:textId="77777777" w:rsidR="003A34B4" w:rsidRPr="00553F3A" w:rsidRDefault="003A34B4" w:rsidP="003A34B4">
      <w:pPr>
        <w:numPr>
          <w:ilvl w:val="0"/>
          <w:numId w:val="51"/>
        </w:numPr>
        <w:spacing w:after="0" w:line="240" w:lineRule="auto"/>
        <w:jc w:val="both"/>
        <w:rPr>
          <w:rFonts w:eastAsia="Times New Roman"/>
          <w:color w:val="000000"/>
        </w:rPr>
      </w:pPr>
      <w:r w:rsidRPr="00553F3A">
        <w:rPr>
          <w:rFonts w:eastAsia="Times New Roman"/>
          <w:color w:val="000000"/>
        </w:rPr>
        <w:t>innowacyjność</w:t>
      </w:r>
    </w:p>
    <w:p w14:paraId="7B6E5C71" w14:textId="100B45AA" w:rsidR="006165E9" w:rsidRPr="006165E9" w:rsidRDefault="006165E9" w:rsidP="003A34B4">
      <w:pPr>
        <w:pStyle w:val="Akapitzlist"/>
        <w:spacing w:after="0" w:line="240" w:lineRule="auto"/>
        <w:ind w:left="360"/>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Wykonawca potwierdza spełnianie warunku poprzez złożenie oświadczenia, stanowiącego załącznik nr 1 do zapytania ofertowego. </w:t>
      </w:r>
    </w:p>
    <w:p w14:paraId="53DD6358" w14:textId="77777777" w:rsidR="006165E9" w:rsidRPr="006165E9" w:rsidRDefault="006165E9" w:rsidP="00982821">
      <w:pPr>
        <w:pStyle w:val="Akapitzlist"/>
        <w:numPr>
          <w:ilvl w:val="0"/>
          <w:numId w:val="58"/>
        </w:num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Zamawiający zastrzega sobie prawo do wezwania wykonawcy, którego oferta została najwyżej oceniona, do złożenia w wyznaczonym terminie, nie krótszym niż 5 dni od dnia wezwania, następujących podmiotowych środków dowodowych, aktualnych na dzień złożenia:</w:t>
      </w:r>
    </w:p>
    <w:p w14:paraId="6F391064" w14:textId="65F01836" w:rsidR="006165E9" w:rsidRPr="006165E9" w:rsidRDefault="006165E9">
      <w:pPr>
        <w:pStyle w:val="Akapitzlist"/>
        <w:numPr>
          <w:ilvl w:val="0"/>
          <w:numId w:val="46"/>
        </w:num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 xml:space="preserve">wykaz usług wykonanych, a w przypadku świadczeń okresowych lub ciągłych również wykonywanych, w okresie ostatnich 3 lat przed upływem terminu składania ofert, a jeżeli okres prowadzenia działalności jest krótszy – w tym okresie, wraz z podaniem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w:t>
      </w:r>
    </w:p>
    <w:p w14:paraId="7B36BBF8" w14:textId="74FBD90E" w:rsidR="006165E9" w:rsidRPr="006165E9" w:rsidRDefault="006165E9">
      <w:pPr>
        <w:pStyle w:val="Akapitzlist"/>
        <w:numPr>
          <w:ilvl w:val="0"/>
          <w:numId w:val="46"/>
        </w:num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 xml:space="preserve">wykaz </w:t>
      </w:r>
      <w:r w:rsidR="003A34B4">
        <w:rPr>
          <w:rFonts w:ascii="Calibri" w:eastAsia="Times New Roman" w:hAnsi="Calibri" w:cs="Calibri"/>
          <w:color w:val="000000"/>
          <w:lang w:eastAsia="pl-PL"/>
        </w:rPr>
        <w:t>4</w:t>
      </w:r>
      <w:r w:rsidRPr="006165E9">
        <w:rPr>
          <w:rFonts w:ascii="Calibri" w:eastAsia="Times New Roman" w:hAnsi="Calibri" w:cs="Calibri"/>
          <w:color w:val="000000"/>
          <w:lang w:eastAsia="pl-PL"/>
        </w:rPr>
        <w:t>0 Mentorek  zrzeszonych w sieci wraz z informacjami na temat ich doświadczeń</w:t>
      </w:r>
      <w:r w:rsidR="00EE3CAE">
        <w:rPr>
          <w:rFonts w:ascii="Calibri" w:eastAsia="Times New Roman" w:hAnsi="Calibri" w:cs="Calibri"/>
          <w:color w:val="000000"/>
          <w:lang w:eastAsia="pl-PL"/>
        </w:rPr>
        <w:t xml:space="preserve"> wraz ze wskazaniem 10 mentorek z doświadczeniem w prowadzeniu mentoringu dla startupów. </w:t>
      </w:r>
    </w:p>
    <w:p w14:paraId="7DD60BCE" w14:textId="77777777" w:rsidR="006165E9" w:rsidRPr="006165E9" w:rsidRDefault="006165E9">
      <w:pPr>
        <w:pStyle w:val="Akapitzlist"/>
        <w:numPr>
          <w:ilvl w:val="0"/>
          <w:numId w:val="47"/>
        </w:num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lastRenderedPageBreak/>
        <w:t>W przypadku, gdy po wezwaniu Wykonawcy do złożenia dokumentów jak powyżej okaże się, że nie spełnia on warunków udziału w postępowaniu, oferta Wykonawcy zostanie odrzucona.</w:t>
      </w:r>
    </w:p>
    <w:p w14:paraId="178FE1A3" w14:textId="77777777" w:rsidR="006165E9" w:rsidRPr="006165E9" w:rsidRDefault="006165E9">
      <w:pPr>
        <w:pStyle w:val="Akapitzlist"/>
        <w:numPr>
          <w:ilvl w:val="0"/>
          <w:numId w:val="47"/>
        </w:num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Zamawiający wyklucza możliwość złożenia oferty przez podmioty, o których mowa w Podrozdziale 3.2 sekcja 3.2.2. pkt 8) Wytycznych, tj. powiązane z Zamawiającym osobowo lub kapitałowo. Przez powiązania kapitałowe lub osobowe rozumie się wzajemne powiązania między Zamawiającym lub osobami wykonującymi w imieniu Zamawiającego czynności związane przygotowaniem i przeprowadzeniem procedury wyboru wykonawcy a wykonawcą, polegające w szczególności na: </w:t>
      </w:r>
    </w:p>
    <w:p w14:paraId="05CFF12D" w14:textId="77777777" w:rsidR="006165E9" w:rsidRPr="006165E9" w:rsidRDefault="006165E9">
      <w:pPr>
        <w:pStyle w:val="Akapitzlist"/>
        <w:numPr>
          <w:ilvl w:val="0"/>
          <w:numId w:val="48"/>
        </w:num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1563FF5A" w14:textId="77777777" w:rsidR="006165E9" w:rsidRPr="006165E9" w:rsidRDefault="006165E9">
      <w:pPr>
        <w:pStyle w:val="Akapitzlist"/>
        <w:numPr>
          <w:ilvl w:val="0"/>
          <w:numId w:val="48"/>
        </w:num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3847D56B" w14:textId="77777777" w:rsidR="006165E9" w:rsidRPr="006165E9" w:rsidRDefault="006165E9">
      <w:pPr>
        <w:pStyle w:val="Akapitzlist"/>
        <w:numPr>
          <w:ilvl w:val="0"/>
          <w:numId w:val="48"/>
        </w:num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pozostawaniu z wykonawcą w takim stosunku prawnym lub faktycznym, że istnieje uzasadniona wątpliwość co do ich bezstronności lub niezależności w związku z postępowaniem o udzielenie zamówienia.</w:t>
      </w:r>
    </w:p>
    <w:p w14:paraId="36D34CC7" w14:textId="77777777" w:rsidR="006165E9" w:rsidRPr="006165E9" w:rsidRDefault="006165E9">
      <w:pPr>
        <w:pStyle w:val="Akapitzlist"/>
        <w:numPr>
          <w:ilvl w:val="0"/>
          <w:numId w:val="49"/>
        </w:num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Na potwierdzenie spełniania warunku, o którym mowa w pkt 9 Zamawiający wymaga złożenie przez Wykonawcę oświadczenia o braku powiązań w Formularzu ofertowym - załącznik nr 1 do niniejszego zapytania.</w:t>
      </w:r>
    </w:p>
    <w:p w14:paraId="63353F24" w14:textId="77777777" w:rsidR="006165E9" w:rsidRPr="006165E9" w:rsidRDefault="006165E9">
      <w:pPr>
        <w:pStyle w:val="Akapitzlist"/>
        <w:numPr>
          <w:ilvl w:val="0"/>
          <w:numId w:val="49"/>
        </w:num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 </w:t>
      </w:r>
    </w:p>
    <w:p w14:paraId="0CC4218C" w14:textId="77777777" w:rsidR="006165E9" w:rsidRPr="00EE3CAE" w:rsidRDefault="006165E9">
      <w:pPr>
        <w:pStyle w:val="Akapitzlist"/>
        <w:numPr>
          <w:ilvl w:val="0"/>
          <w:numId w:val="49"/>
        </w:num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Jeżeli Wykonawca nie złoży oświadczeń lub dokumentów potwierdzających spełnianie warunków udziału w postępowaniu lub braku podstaw wykluczenia lub innych dokumentów niezbędnych do przeprowadzenia postępowania lub złożone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w:t>
      </w:r>
    </w:p>
    <w:p w14:paraId="5B47A6B0" w14:textId="77777777" w:rsidR="006165E9" w:rsidRPr="00EE3CAE" w:rsidRDefault="006165E9" w:rsidP="00EE3CAE">
      <w:pPr>
        <w:pStyle w:val="Akapitzlist"/>
        <w:numPr>
          <w:ilvl w:val="0"/>
          <w:numId w:val="49"/>
        </w:numPr>
        <w:spacing w:after="0" w:line="240" w:lineRule="auto"/>
        <w:jc w:val="both"/>
        <w:rPr>
          <w:rFonts w:ascii="Times New Roman" w:eastAsia="Times New Roman" w:hAnsi="Times New Roman" w:cs="Times New Roman"/>
          <w:sz w:val="24"/>
          <w:szCs w:val="24"/>
          <w:lang w:eastAsia="pl-PL"/>
        </w:rPr>
      </w:pPr>
      <w:r w:rsidRPr="00EE3CAE">
        <w:rPr>
          <w:rFonts w:ascii="Calibri" w:eastAsia="Times New Roman" w:hAnsi="Calibri" w:cs="Calibri"/>
          <w:color w:val="000000"/>
          <w:lang w:eastAsia="pl-PL"/>
        </w:rPr>
        <w:t>Z udziału w postępowaniu będą wykluczeni Wykonawcy, którzy złożyli ofertę po wyznaczonym terminie oraz w inny sposób niż przez BK2021. </w:t>
      </w:r>
    </w:p>
    <w:p w14:paraId="66D29BEE" w14:textId="77777777" w:rsidR="006165E9" w:rsidRPr="00EE3CAE" w:rsidRDefault="006165E9" w:rsidP="00EE3CAE">
      <w:pPr>
        <w:pStyle w:val="Akapitzlist"/>
        <w:numPr>
          <w:ilvl w:val="0"/>
          <w:numId w:val="49"/>
        </w:numPr>
        <w:spacing w:after="0" w:line="240" w:lineRule="auto"/>
        <w:jc w:val="both"/>
        <w:rPr>
          <w:rFonts w:ascii="Times New Roman" w:eastAsia="Times New Roman" w:hAnsi="Times New Roman" w:cs="Times New Roman"/>
          <w:sz w:val="24"/>
          <w:szCs w:val="24"/>
          <w:lang w:eastAsia="pl-PL"/>
        </w:rPr>
      </w:pPr>
      <w:r w:rsidRPr="00EE3CAE">
        <w:rPr>
          <w:rFonts w:ascii="Calibri" w:eastAsia="Times New Roman" w:hAnsi="Calibri" w:cs="Calibri"/>
          <w:b/>
          <w:bCs/>
          <w:color w:val="000000"/>
          <w:lang w:eastAsia="pl-PL"/>
        </w:rPr>
        <w:t xml:space="preserve">Zamawiający zastrzega sobie prawo dokonania najpierw oceny ofert, a następnie zbadania, </w:t>
      </w:r>
      <w:r w:rsidRPr="00EE3CAE">
        <w:rPr>
          <w:rFonts w:ascii="Calibri" w:eastAsia="Times New Roman" w:hAnsi="Calibri" w:cs="Calibri"/>
          <w:b/>
          <w:bCs/>
          <w:color w:val="000000"/>
          <w:lang w:eastAsia="pl-PL"/>
        </w:rPr>
        <w:br/>
        <w:t>czy Wykonawca, którego oferta została oceniona jako najkorzystniejsza, nie podlega wykluczeniu oraz spełnia warunki udziału w postępowaniu</w:t>
      </w:r>
      <w:r w:rsidRPr="00EE3CAE">
        <w:rPr>
          <w:rFonts w:ascii="Calibri" w:eastAsia="Times New Roman" w:hAnsi="Calibri" w:cs="Calibri"/>
          <w:color w:val="000000"/>
          <w:lang w:eastAsia="pl-PL"/>
        </w:rPr>
        <w:t>.</w:t>
      </w:r>
    </w:p>
    <w:p w14:paraId="38B4EC2D"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0FD557B6"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VI. KRYTERIA OCENY OFERT, ZNACZENIE, OPIS SPOSOBU PRZYZNAWANIA PUNKTACJI </w:t>
      </w:r>
    </w:p>
    <w:p w14:paraId="0692A109" w14:textId="7CC2E54B"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4238876C" w14:textId="77777777" w:rsidR="006165E9" w:rsidRPr="006165E9" w:rsidRDefault="006165E9">
      <w:pPr>
        <w:numPr>
          <w:ilvl w:val="0"/>
          <w:numId w:val="9"/>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Przed dokonaniem oceny punktowej ofert, Zamawiający oceni je pod względem warunków zapytania ofertowego.</w:t>
      </w:r>
    </w:p>
    <w:p w14:paraId="0DB01A12" w14:textId="77777777" w:rsidR="006165E9" w:rsidRPr="006165E9" w:rsidRDefault="006165E9">
      <w:pPr>
        <w:numPr>
          <w:ilvl w:val="0"/>
          <w:numId w:val="9"/>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Zamawiający uzna oferty za spełniające wymagania i przyjmie do oceny jeżeli: </w:t>
      </w:r>
    </w:p>
    <w:p w14:paraId="37E4E43B" w14:textId="77777777" w:rsidR="006165E9" w:rsidRPr="006165E9" w:rsidRDefault="006165E9">
      <w:pPr>
        <w:numPr>
          <w:ilvl w:val="0"/>
          <w:numId w:val="10"/>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 Oferta, co do formy opracowania i treści spełnia wymagania określone w niniejszym Zapytaniu ofertowym,  </w:t>
      </w:r>
    </w:p>
    <w:p w14:paraId="63146E0B" w14:textId="77777777" w:rsidR="006165E9" w:rsidRPr="006165E9" w:rsidRDefault="006165E9">
      <w:pPr>
        <w:numPr>
          <w:ilvl w:val="0"/>
          <w:numId w:val="10"/>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z ilości i treści złożonych dokumentów wynika, że Wykonawca spełnia warunki udziału w postępowaniu określone w Zapytaniu ofertowym,</w:t>
      </w:r>
    </w:p>
    <w:p w14:paraId="21CE8832" w14:textId="77777777" w:rsidR="006165E9" w:rsidRPr="006165E9" w:rsidRDefault="006165E9">
      <w:pPr>
        <w:numPr>
          <w:ilvl w:val="0"/>
          <w:numId w:val="10"/>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 oferta została złożona w określonym przez Zamawiającego terminie. </w:t>
      </w:r>
    </w:p>
    <w:p w14:paraId="5FF33B3C" w14:textId="3AA4A3FB" w:rsidR="00EE3CAE" w:rsidRDefault="006165E9" w:rsidP="00EE3CAE">
      <w:pPr>
        <w:numPr>
          <w:ilvl w:val="0"/>
          <w:numId w:val="10"/>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Wykonawca wyraził zgodę na poprawienie ewentualnych omyłek, o których mowa w pkt 4. </w:t>
      </w:r>
    </w:p>
    <w:p w14:paraId="6FFB671B" w14:textId="77777777" w:rsidR="006165E9" w:rsidRDefault="006165E9" w:rsidP="00EE3CAE">
      <w:pPr>
        <w:pStyle w:val="Akapitzlist"/>
        <w:numPr>
          <w:ilvl w:val="0"/>
          <w:numId w:val="55"/>
        </w:numPr>
        <w:spacing w:after="0" w:line="240" w:lineRule="auto"/>
        <w:jc w:val="both"/>
        <w:textAlignment w:val="baseline"/>
        <w:rPr>
          <w:rFonts w:ascii="Calibri" w:eastAsia="Times New Roman" w:hAnsi="Calibri" w:cs="Calibri"/>
          <w:color w:val="000000"/>
          <w:lang w:eastAsia="pl-PL"/>
        </w:rPr>
      </w:pPr>
      <w:r w:rsidRPr="00EE3CAE">
        <w:rPr>
          <w:rFonts w:ascii="Calibri" w:eastAsia="Times New Roman" w:hAnsi="Calibri" w:cs="Calibri"/>
          <w:color w:val="000000"/>
          <w:lang w:eastAsia="pl-PL"/>
        </w:rPr>
        <w:lastRenderedPageBreak/>
        <w:t>W toku badania i oceny ofert Zamawiający może żądać od Wykonawcy pisemnych wyjaśnień dotyczących treści złożonej oferty.</w:t>
      </w:r>
    </w:p>
    <w:p w14:paraId="1AAF7A76" w14:textId="50313C83" w:rsidR="006165E9" w:rsidRPr="00EE3CAE" w:rsidRDefault="006165E9" w:rsidP="00EE3CAE">
      <w:pPr>
        <w:pStyle w:val="Akapitzlist"/>
        <w:numPr>
          <w:ilvl w:val="0"/>
          <w:numId w:val="55"/>
        </w:numPr>
        <w:spacing w:after="0" w:line="240" w:lineRule="auto"/>
        <w:jc w:val="both"/>
        <w:textAlignment w:val="baseline"/>
        <w:rPr>
          <w:rFonts w:ascii="Calibri" w:eastAsia="Times New Roman" w:hAnsi="Calibri" w:cs="Calibri"/>
          <w:color w:val="000000"/>
          <w:lang w:eastAsia="pl-PL"/>
        </w:rPr>
      </w:pPr>
      <w:r w:rsidRPr="00EE3CAE">
        <w:rPr>
          <w:rFonts w:ascii="Calibri" w:eastAsia="Times New Roman" w:hAnsi="Calibri" w:cs="Calibri"/>
          <w:color w:val="000000"/>
          <w:lang w:eastAsia="pl-PL"/>
        </w:rPr>
        <w:t>Zamawiający poprawi w ofercie:</w:t>
      </w:r>
    </w:p>
    <w:p w14:paraId="58F9B9E3" w14:textId="77777777" w:rsidR="006165E9" w:rsidRPr="006165E9" w:rsidRDefault="006165E9">
      <w:pPr>
        <w:numPr>
          <w:ilvl w:val="0"/>
          <w:numId w:val="13"/>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oczywiste omyłki pisarskie, </w:t>
      </w:r>
    </w:p>
    <w:p w14:paraId="7F5D1C11" w14:textId="77777777" w:rsidR="006165E9" w:rsidRPr="006165E9" w:rsidRDefault="006165E9">
      <w:pPr>
        <w:numPr>
          <w:ilvl w:val="0"/>
          <w:numId w:val="13"/>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oczywiste omyłki rachunkowe, z uwzględnieniem konsekwencji rachunkowych dokonanych poprawek. </w:t>
      </w:r>
    </w:p>
    <w:p w14:paraId="0C4BAE6C" w14:textId="32DEE43F" w:rsidR="00EE3CAE" w:rsidRDefault="006165E9" w:rsidP="00EE3CAE">
      <w:pPr>
        <w:numPr>
          <w:ilvl w:val="0"/>
          <w:numId w:val="13"/>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inne omyłki polegające na niezgodności oferty z treścią zapytania ofertowego, niepowodujące istotnych zmian w treści oferty. </w:t>
      </w:r>
    </w:p>
    <w:p w14:paraId="6089B066" w14:textId="77777777" w:rsidR="006165E9" w:rsidRDefault="006165E9" w:rsidP="00EE3CAE">
      <w:pPr>
        <w:pStyle w:val="Akapitzlist"/>
        <w:numPr>
          <w:ilvl w:val="0"/>
          <w:numId w:val="54"/>
        </w:numPr>
        <w:spacing w:after="0" w:line="240" w:lineRule="auto"/>
        <w:jc w:val="both"/>
        <w:textAlignment w:val="baseline"/>
        <w:rPr>
          <w:rFonts w:ascii="Calibri" w:eastAsia="Times New Roman" w:hAnsi="Calibri" w:cs="Calibri"/>
          <w:color w:val="000000"/>
          <w:lang w:eastAsia="pl-PL"/>
        </w:rPr>
      </w:pPr>
      <w:r w:rsidRPr="00EE3CAE">
        <w:rPr>
          <w:rFonts w:ascii="Calibri" w:eastAsia="Times New Roman" w:hAnsi="Calibri" w:cs="Calibri"/>
          <w:color w:val="000000"/>
          <w:lang w:eastAsia="pl-PL"/>
        </w:rPr>
        <w:t xml:space="preserve">Zamawiający niezwłocznie zawiadomi Wykonawcę, którego oferta została poprawiona z zapytaniem o wyrażenie zgody na dokonanie poprawienia omyłki, o której mowa w pkt 4 </w:t>
      </w:r>
      <w:proofErr w:type="spellStart"/>
      <w:r w:rsidRPr="00EE3CAE">
        <w:rPr>
          <w:rFonts w:ascii="Calibri" w:eastAsia="Times New Roman" w:hAnsi="Calibri" w:cs="Calibri"/>
          <w:color w:val="000000"/>
          <w:lang w:eastAsia="pl-PL"/>
        </w:rPr>
        <w:t>ppkt</w:t>
      </w:r>
      <w:proofErr w:type="spellEnd"/>
      <w:r w:rsidRPr="00EE3CAE">
        <w:rPr>
          <w:rFonts w:ascii="Calibri" w:eastAsia="Times New Roman" w:hAnsi="Calibri" w:cs="Calibri"/>
          <w:color w:val="000000"/>
          <w:lang w:eastAsia="pl-PL"/>
        </w:rPr>
        <w:t xml:space="preserve"> 3. </w:t>
      </w:r>
    </w:p>
    <w:p w14:paraId="1D4113B8" w14:textId="77777777" w:rsidR="006165E9" w:rsidRDefault="006165E9" w:rsidP="00EE3CAE">
      <w:pPr>
        <w:pStyle w:val="Akapitzlist"/>
        <w:numPr>
          <w:ilvl w:val="0"/>
          <w:numId w:val="54"/>
        </w:numPr>
        <w:spacing w:after="0" w:line="240" w:lineRule="auto"/>
        <w:jc w:val="both"/>
        <w:textAlignment w:val="baseline"/>
        <w:rPr>
          <w:rFonts w:ascii="Calibri" w:eastAsia="Times New Roman" w:hAnsi="Calibri" w:cs="Calibri"/>
          <w:color w:val="000000"/>
          <w:lang w:eastAsia="pl-PL"/>
        </w:rPr>
      </w:pPr>
      <w:r w:rsidRPr="00EE3CAE">
        <w:rPr>
          <w:rFonts w:ascii="Calibri" w:eastAsia="Times New Roman" w:hAnsi="Calibri" w:cs="Calibri"/>
          <w:color w:val="000000"/>
          <w:lang w:eastAsia="pl-PL"/>
        </w:rPr>
        <w:t>W przypadku niewyrażenia przez Wykonawcę zgody na poprawienie omyłki, o której mowa w pkt 5 w terminie 3 dni od dnia doręczenia zawiadomienia oferta taka zostanie odrzucona. </w:t>
      </w:r>
    </w:p>
    <w:p w14:paraId="649E4B70" w14:textId="77777777" w:rsidR="006165E9" w:rsidRDefault="006165E9" w:rsidP="00EE3CAE">
      <w:pPr>
        <w:pStyle w:val="Akapitzlist"/>
        <w:numPr>
          <w:ilvl w:val="0"/>
          <w:numId w:val="54"/>
        </w:numPr>
        <w:spacing w:after="0" w:line="240" w:lineRule="auto"/>
        <w:jc w:val="both"/>
        <w:textAlignment w:val="baseline"/>
        <w:rPr>
          <w:rFonts w:ascii="Calibri" w:eastAsia="Times New Roman" w:hAnsi="Calibri" w:cs="Calibri"/>
          <w:color w:val="000000"/>
          <w:lang w:eastAsia="pl-PL"/>
        </w:rPr>
      </w:pPr>
      <w:r w:rsidRPr="00EE3CAE">
        <w:rPr>
          <w:rFonts w:ascii="Calibri" w:eastAsia="Times New Roman" w:hAnsi="Calibri" w:cs="Calibri"/>
          <w:color w:val="000000"/>
          <w:lang w:eastAsia="pl-PL"/>
        </w:rPr>
        <w:t>W przypadku rozbieżności w wyliczeniach: ceny netto, podatku VAT i ceny brutto, podstawą do dokonywania poprawek będzie cena netto.</w:t>
      </w:r>
    </w:p>
    <w:p w14:paraId="27C10079" w14:textId="5C02DBF2" w:rsidR="006165E9" w:rsidRPr="00EE3CAE" w:rsidRDefault="006165E9" w:rsidP="00EE3CAE">
      <w:pPr>
        <w:pStyle w:val="Akapitzlist"/>
        <w:numPr>
          <w:ilvl w:val="0"/>
          <w:numId w:val="54"/>
        </w:numPr>
        <w:spacing w:after="0" w:line="240" w:lineRule="auto"/>
        <w:jc w:val="both"/>
        <w:textAlignment w:val="baseline"/>
        <w:rPr>
          <w:rFonts w:ascii="Calibri" w:eastAsia="Times New Roman" w:hAnsi="Calibri" w:cs="Calibri"/>
          <w:color w:val="000000"/>
          <w:lang w:eastAsia="pl-PL"/>
        </w:rPr>
      </w:pPr>
      <w:r w:rsidRPr="00EE3CAE">
        <w:rPr>
          <w:rFonts w:ascii="Calibri" w:eastAsia="Times New Roman" w:hAnsi="Calibri" w:cs="Calibri"/>
          <w:color w:val="000000"/>
          <w:lang w:eastAsia="pl-PL"/>
        </w:rPr>
        <w:t>Każda oferta niespełniająca warunków przedstawionych w niniejszym zapytaniu zostanie odrzucona, a pozostałe podlegać będą ocenie wg poniższych kryteriów: </w:t>
      </w:r>
    </w:p>
    <w:p w14:paraId="323BF44E"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tbl>
      <w:tblPr>
        <w:tblW w:w="9206" w:type="dxa"/>
        <w:tblCellMar>
          <w:top w:w="15" w:type="dxa"/>
          <w:left w:w="15" w:type="dxa"/>
          <w:bottom w:w="15" w:type="dxa"/>
          <w:right w:w="15" w:type="dxa"/>
        </w:tblCellMar>
        <w:tblLook w:val="04A0" w:firstRow="1" w:lastRow="0" w:firstColumn="1" w:lastColumn="0" w:noHBand="0" w:noVBand="1"/>
      </w:tblPr>
      <w:tblGrid>
        <w:gridCol w:w="520"/>
        <w:gridCol w:w="2591"/>
        <w:gridCol w:w="6095"/>
      </w:tblGrid>
      <w:tr w:rsidR="006165E9" w:rsidRPr="006165E9" w14:paraId="2E47D359" w14:textId="77777777" w:rsidTr="00EE3CAE">
        <w:trPr>
          <w:trHeight w:val="703"/>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1181FB7" w14:textId="77777777" w:rsidR="006165E9" w:rsidRPr="006165E9" w:rsidRDefault="006165E9" w:rsidP="006165E9">
            <w:pPr>
              <w:spacing w:after="0" w:line="240" w:lineRule="auto"/>
              <w:ind w:right="12"/>
              <w:jc w:val="center"/>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l.p.</w:t>
            </w:r>
          </w:p>
        </w:tc>
        <w:tc>
          <w:tcPr>
            <w:tcW w:w="259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5857EFA" w14:textId="77777777" w:rsidR="006165E9" w:rsidRPr="006165E9" w:rsidRDefault="006165E9" w:rsidP="006165E9">
            <w:pPr>
              <w:spacing w:after="0" w:line="240" w:lineRule="auto"/>
              <w:ind w:right="17"/>
              <w:jc w:val="center"/>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Kryterium</w:t>
            </w:r>
          </w:p>
        </w:tc>
        <w:tc>
          <w:tcPr>
            <w:tcW w:w="60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D65324E" w14:textId="77777777" w:rsidR="006165E9" w:rsidRPr="006165E9" w:rsidRDefault="006165E9" w:rsidP="006165E9">
            <w:pPr>
              <w:spacing w:after="0" w:line="240" w:lineRule="auto"/>
              <w:jc w:val="center"/>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Znaczenie procentowe kryterium</w:t>
            </w:r>
          </w:p>
        </w:tc>
      </w:tr>
      <w:tr w:rsidR="006165E9" w:rsidRPr="006165E9" w14:paraId="5F26CC24" w14:textId="77777777" w:rsidTr="00EE3CAE">
        <w:trPr>
          <w:trHeight w:val="360"/>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483BE4C" w14:textId="77777777" w:rsidR="006165E9" w:rsidRPr="006165E9" w:rsidRDefault="006165E9" w:rsidP="006165E9">
            <w:pPr>
              <w:spacing w:after="0" w:line="240" w:lineRule="auto"/>
              <w:ind w:left="36"/>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1.</w:t>
            </w:r>
          </w:p>
        </w:tc>
        <w:tc>
          <w:tcPr>
            <w:tcW w:w="259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D282F98"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Cena brutto ( C ) </w:t>
            </w:r>
          </w:p>
        </w:tc>
        <w:tc>
          <w:tcPr>
            <w:tcW w:w="60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9B6A6B9" w14:textId="77777777" w:rsidR="006165E9" w:rsidRPr="006165E9" w:rsidRDefault="006165E9" w:rsidP="006165E9">
            <w:pPr>
              <w:spacing w:after="0" w:line="240" w:lineRule="auto"/>
              <w:jc w:val="center"/>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100%</w:t>
            </w:r>
          </w:p>
        </w:tc>
      </w:tr>
    </w:tbl>
    <w:p w14:paraId="34B7B3CD" w14:textId="0FD962C4" w:rsidR="006165E9" w:rsidRPr="006165E9" w:rsidRDefault="006165E9" w:rsidP="00EE3CAE">
      <w:pPr>
        <w:spacing w:after="0" w:line="240" w:lineRule="auto"/>
        <w:rPr>
          <w:rFonts w:ascii="Calibri" w:eastAsia="Times New Roman" w:hAnsi="Calibri" w:cs="Calibri"/>
          <w:color w:val="000000"/>
          <w:lang w:eastAsia="pl-PL"/>
        </w:rPr>
      </w:pPr>
      <w:r w:rsidRPr="006165E9">
        <w:rPr>
          <w:rFonts w:ascii="Times New Roman" w:eastAsia="Times New Roman" w:hAnsi="Times New Roman" w:cs="Times New Roman"/>
          <w:sz w:val="24"/>
          <w:szCs w:val="24"/>
          <w:lang w:eastAsia="pl-PL"/>
        </w:rPr>
        <w:br/>
      </w:r>
      <w:r w:rsidRPr="006165E9">
        <w:rPr>
          <w:rFonts w:ascii="Calibri" w:eastAsia="Times New Roman" w:hAnsi="Calibri" w:cs="Calibri"/>
          <w:color w:val="000000"/>
          <w:lang w:eastAsia="pl-PL"/>
        </w:rPr>
        <w:t>Opis sposobu przyznawania punktacji w kryterium: </w:t>
      </w:r>
    </w:p>
    <w:p w14:paraId="0679986B"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01D8E54A" w14:textId="77777777" w:rsidR="006165E9" w:rsidRPr="006165E9" w:rsidRDefault="006165E9" w:rsidP="00EE3CAE">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u w:val="single"/>
          <w:lang w:eastAsia="pl-PL"/>
        </w:rPr>
        <w:t>Opis kryterium „cena brutto” ( C )</w:t>
      </w:r>
    </w:p>
    <w:p w14:paraId="78E105FF" w14:textId="77777777" w:rsidR="006165E9" w:rsidRPr="006165E9" w:rsidRDefault="006165E9" w:rsidP="00EE3CAE">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Kryterium „Cena” będzie rozpatrywane na podstawie ceny brutto za wykonanie całości przedmiotu zamówienia podanej przez Wykonawcę w formularzu ofertowym. Ilość punktów w tym kryterium zostanie obliczona na podstawie poniższego wzoru:</w:t>
      </w:r>
    </w:p>
    <w:p w14:paraId="6BAFF7BB"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58BFA7A9" w14:textId="77777777" w:rsidR="006165E9" w:rsidRPr="006165E9" w:rsidRDefault="006165E9" w:rsidP="006165E9">
      <w:pPr>
        <w:spacing w:after="0" w:line="240" w:lineRule="auto"/>
        <w:ind w:left="360"/>
        <w:jc w:val="both"/>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 C = (Cena brutto oferty najtańszej / Cena brutto oferty badanej) * 100 pkt </w:t>
      </w:r>
    </w:p>
    <w:p w14:paraId="4B8FD96F"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68954566" w14:textId="77777777" w:rsidR="006165E9" w:rsidRPr="006165E9" w:rsidRDefault="006165E9" w:rsidP="006165E9">
      <w:pPr>
        <w:spacing w:line="240" w:lineRule="auto"/>
        <w:ind w:right="53"/>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Uwzględniając wagę tego kryterium (100%) najkorzystniejsza oferta w odniesieniu do tego kryterium może uzyskać maksymalną liczbę punktów - 100.</w:t>
      </w:r>
    </w:p>
    <w:p w14:paraId="41943E3C" w14:textId="77777777" w:rsidR="006165E9" w:rsidRDefault="006165E9" w:rsidP="006165E9">
      <w:pPr>
        <w:spacing w:line="240" w:lineRule="auto"/>
        <w:ind w:right="1"/>
        <w:jc w:val="both"/>
        <w:rPr>
          <w:rFonts w:ascii="Calibri" w:eastAsia="Times New Roman" w:hAnsi="Calibri" w:cs="Calibri"/>
          <w:color w:val="000000"/>
          <w:u w:val="single"/>
          <w:lang w:eastAsia="pl-PL"/>
        </w:rPr>
      </w:pPr>
      <w:r w:rsidRPr="006165E9">
        <w:rPr>
          <w:rFonts w:ascii="Calibri" w:eastAsia="Times New Roman" w:hAnsi="Calibri" w:cs="Calibri"/>
          <w:color w:val="000000"/>
          <w:u w:val="single"/>
          <w:lang w:eastAsia="pl-PL"/>
        </w:rPr>
        <w:t>Niniejsze zamówienie zostanie udzielone temu Wykonawcy, którego oferta za realizację zamówienia uzyska najwyższą liczbę punktów.</w:t>
      </w:r>
    </w:p>
    <w:p w14:paraId="6F245804" w14:textId="77777777" w:rsidR="006165E9" w:rsidRPr="00982821" w:rsidRDefault="006165E9" w:rsidP="00982821">
      <w:pPr>
        <w:pStyle w:val="Akapitzlist"/>
        <w:numPr>
          <w:ilvl w:val="0"/>
          <w:numId w:val="56"/>
        </w:numPr>
        <w:spacing w:line="240" w:lineRule="auto"/>
        <w:ind w:right="1"/>
        <w:jc w:val="both"/>
        <w:rPr>
          <w:rFonts w:ascii="Times New Roman" w:eastAsia="Times New Roman" w:hAnsi="Times New Roman" w:cs="Times New Roman"/>
          <w:sz w:val="24"/>
          <w:szCs w:val="24"/>
          <w:lang w:eastAsia="pl-PL"/>
        </w:rPr>
      </w:pPr>
      <w:r w:rsidRPr="00982821">
        <w:rPr>
          <w:rFonts w:ascii="Calibri" w:eastAsia="Times New Roman" w:hAnsi="Calibri" w:cs="Calibri"/>
          <w:color w:val="000000"/>
          <w:lang w:eastAsia="pl-PL"/>
        </w:rPr>
        <w:t>Przyznane punkty zostaną zaokrąglone do dwóch miejsc po przecinku. </w:t>
      </w:r>
    </w:p>
    <w:p w14:paraId="60517196" w14:textId="33AF5F17" w:rsidR="006165E9" w:rsidRDefault="006165E9" w:rsidP="007120E2">
      <w:pPr>
        <w:pStyle w:val="Akapitzlist"/>
        <w:numPr>
          <w:ilvl w:val="0"/>
          <w:numId w:val="56"/>
        </w:numPr>
        <w:spacing w:after="0" w:line="240" w:lineRule="auto"/>
        <w:ind w:right="1"/>
        <w:jc w:val="both"/>
        <w:textAlignment w:val="baseline"/>
        <w:rPr>
          <w:rFonts w:ascii="Calibri" w:eastAsia="Times New Roman" w:hAnsi="Calibri" w:cs="Calibri"/>
          <w:color w:val="000000"/>
          <w:lang w:eastAsia="pl-PL"/>
        </w:rPr>
      </w:pPr>
      <w:r w:rsidRPr="00982821">
        <w:rPr>
          <w:rFonts w:ascii="Calibri" w:eastAsia="Times New Roman" w:hAnsi="Calibri" w:cs="Calibri"/>
          <w:color w:val="000000"/>
          <w:lang w:eastAsia="pl-PL"/>
        </w:rPr>
        <w:t xml:space="preserve">Jeżeli zaoferowana przez Oferenta cena wydaje się rażąco niska w stosunku do przedmiotu zamówienia, tj. różni się o więcej niż 30% od średniej arytmetycznej cen wszystkich ważnych ofert niepodlegających odrzuceniu, lub budzi wątpliwości zamawiającego co do możliwości wykonania przedmiotu zamówienia zgodnie z wymaganiami określonymi w zapytaniu ofertowym, Zamawiający </w:t>
      </w:r>
      <w:r w:rsidR="00EE3CAE" w:rsidRPr="00982821">
        <w:rPr>
          <w:rFonts w:ascii="Calibri" w:eastAsia="Times New Roman" w:hAnsi="Calibri" w:cs="Calibri"/>
          <w:color w:val="000000"/>
          <w:lang w:eastAsia="pl-PL"/>
        </w:rPr>
        <w:t xml:space="preserve">ma prawo </w:t>
      </w:r>
      <w:proofErr w:type="spellStart"/>
      <w:r w:rsidR="00EE3CAE" w:rsidRPr="00982821">
        <w:rPr>
          <w:rFonts w:ascii="Calibri" w:eastAsia="Times New Roman" w:hAnsi="Calibri" w:cs="Calibri"/>
          <w:color w:val="000000"/>
          <w:lang w:eastAsia="pl-PL"/>
        </w:rPr>
        <w:t>żądać</w:t>
      </w:r>
      <w:r w:rsidRPr="00982821">
        <w:rPr>
          <w:rFonts w:ascii="Calibri" w:eastAsia="Times New Roman" w:hAnsi="Calibri" w:cs="Calibri"/>
          <w:color w:val="000000"/>
          <w:lang w:eastAsia="pl-PL"/>
        </w:rPr>
        <w:t>od</w:t>
      </w:r>
      <w:proofErr w:type="spellEnd"/>
      <w:r w:rsidRPr="00982821">
        <w:rPr>
          <w:rFonts w:ascii="Calibri" w:eastAsia="Times New Roman" w:hAnsi="Calibri" w:cs="Calibri"/>
          <w:color w:val="000000"/>
          <w:lang w:eastAsia="pl-PL"/>
        </w:rPr>
        <w:t xml:space="preserve">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 </w:t>
      </w:r>
    </w:p>
    <w:p w14:paraId="2F7F6321" w14:textId="77777777" w:rsidR="006165E9" w:rsidRDefault="006165E9" w:rsidP="00982821">
      <w:pPr>
        <w:pStyle w:val="Akapitzlist"/>
        <w:numPr>
          <w:ilvl w:val="0"/>
          <w:numId w:val="56"/>
        </w:numPr>
        <w:spacing w:after="0" w:line="240" w:lineRule="auto"/>
        <w:ind w:right="1"/>
        <w:jc w:val="both"/>
        <w:textAlignment w:val="baseline"/>
        <w:rPr>
          <w:rFonts w:ascii="Calibri" w:eastAsia="Times New Roman" w:hAnsi="Calibri" w:cs="Calibri"/>
          <w:color w:val="000000"/>
          <w:lang w:eastAsia="pl-PL"/>
        </w:rPr>
      </w:pPr>
      <w:r w:rsidRPr="00982821">
        <w:rPr>
          <w:rFonts w:ascii="Calibri" w:eastAsia="Times New Roman" w:hAnsi="Calibri" w:cs="Calibri"/>
          <w:color w:val="000000"/>
          <w:lang w:eastAsia="pl-PL"/>
        </w:rPr>
        <w:t>Jeżeli wybór oferty najkorzystniejszej będzie niemożliwy z uwagi na to, że dwie lub więcej ofert uzyska taką samą liczbę punktów, Zamawiający wezwie Wykonawców, którzy złożyli te oferty, do złożenia w terminie przez niego określonym ofert dodatkowych. </w:t>
      </w:r>
    </w:p>
    <w:p w14:paraId="450AC872" w14:textId="77777777" w:rsidR="006165E9" w:rsidRDefault="006165E9" w:rsidP="00982821">
      <w:pPr>
        <w:pStyle w:val="Akapitzlist"/>
        <w:numPr>
          <w:ilvl w:val="0"/>
          <w:numId w:val="56"/>
        </w:numPr>
        <w:spacing w:after="0" w:line="240" w:lineRule="auto"/>
        <w:ind w:right="1"/>
        <w:jc w:val="both"/>
        <w:textAlignment w:val="baseline"/>
        <w:rPr>
          <w:rFonts w:ascii="Calibri" w:eastAsia="Times New Roman" w:hAnsi="Calibri" w:cs="Calibri"/>
          <w:color w:val="000000"/>
          <w:lang w:eastAsia="pl-PL"/>
        </w:rPr>
      </w:pPr>
      <w:r w:rsidRPr="00982821">
        <w:rPr>
          <w:rFonts w:ascii="Calibri" w:eastAsia="Times New Roman" w:hAnsi="Calibri" w:cs="Calibri"/>
          <w:color w:val="000000"/>
          <w:lang w:eastAsia="pl-PL"/>
        </w:rPr>
        <w:t>Wykonawcy składający oferty dodatkowe nie mogą zaoferować wyższych cen jak zaoferowane w złożonych wcześniej ofertach. </w:t>
      </w:r>
    </w:p>
    <w:p w14:paraId="49B8A6FD" w14:textId="77777777" w:rsidR="006165E9" w:rsidRPr="00982821" w:rsidRDefault="006165E9" w:rsidP="00982821">
      <w:pPr>
        <w:pStyle w:val="Akapitzlist"/>
        <w:numPr>
          <w:ilvl w:val="0"/>
          <w:numId w:val="56"/>
        </w:numPr>
        <w:spacing w:after="0" w:line="240" w:lineRule="auto"/>
        <w:ind w:right="1"/>
        <w:jc w:val="both"/>
        <w:textAlignment w:val="baseline"/>
        <w:rPr>
          <w:rFonts w:ascii="Calibri" w:eastAsia="Times New Roman" w:hAnsi="Calibri" w:cs="Calibri"/>
          <w:color w:val="000000"/>
          <w:lang w:eastAsia="pl-PL"/>
        </w:rPr>
      </w:pPr>
      <w:r w:rsidRPr="00982821">
        <w:rPr>
          <w:rFonts w:ascii="Calibri" w:eastAsia="Times New Roman" w:hAnsi="Calibri" w:cs="Calibri"/>
          <w:color w:val="000000"/>
          <w:lang w:eastAsia="pl-PL"/>
        </w:rPr>
        <w:lastRenderedPageBreak/>
        <w:t>W przypadku odmowy podpisania umowy przez wybranego Wykonawcę, Zamawiający może zawrzeć umowę z Wykonawcą, który spełnia wymagania zapytania ofertowego i którego oferta uzyskała kolejno najwyższą ilość punktów.</w:t>
      </w:r>
    </w:p>
    <w:p w14:paraId="4BEB0F20" w14:textId="77777777" w:rsidR="006165E9" w:rsidRDefault="006165E9" w:rsidP="006165E9">
      <w:pPr>
        <w:spacing w:after="0" w:line="240" w:lineRule="auto"/>
        <w:rPr>
          <w:rFonts w:ascii="Times New Roman" w:eastAsia="Times New Roman" w:hAnsi="Times New Roman" w:cs="Times New Roman"/>
          <w:sz w:val="24"/>
          <w:szCs w:val="24"/>
          <w:lang w:eastAsia="pl-PL"/>
        </w:rPr>
      </w:pPr>
    </w:p>
    <w:p w14:paraId="54CE3A62" w14:textId="77777777" w:rsidR="00FE769A" w:rsidRPr="006165E9" w:rsidRDefault="00FE769A" w:rsidP="006165E9">
      <w:pPr>
        <w:spacing w:after="0" w:line="240" w:lineRule="auto"/>
        <w:rPr>
          <w:rFonts w:ascii="Times New Roman" w:eastAsia="Times New Roman" w:hAnsi="Times New Roman" w:cs="Times New Roman"/>
          <w:sz w:val="24"/>
          <w:szCs w:val="24"/>
          <w:lang w:eastAsia="pl-PL"/>
        </w:rPr>
      </w:pPr>
    </w:p>
    <w:p w14:paraId="13B028F4"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VII. OPIS SPOSOBU PRZYGOTOWANIA OFERT</w:t>
      </w:r>
    </w:p>
    <w:p w14:paraId="681FC273" w14:textId="1A9068CC"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25739D41" w14:textId="77777777" w:rsidR="006165E9" w:rsidRPr="006165E9" w:rsidRDefault="006165E9">
      <w:pPr>
        <w:numPr>
          <w:ilvl w:val="0"/>
          <w:numId w:val="24"/>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Wykonawca może złożyć tylko jedną ofertę, w której musi być zaoferowana tylko jedna cena. Złożenie większej liczby ofert spowoduje odrzucenie wszystkich ofert.</w:t>
      </w:r>
    </w:p>
    <w:p w14:paraId="5F649A88" w14:textId="77777777" w:rsidR="006165E9" w:rsidRPr="006165E9" w:rsidRDefault="006165E9">
      <w:pPr>
        <w:numPr>
          <w:ilvl w:val="0"/>
          <w:numId w:val="24"/>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Na ofertę składa się: </w:t>
      </w:r>
    </w:p>
    <w:p w14:paraId="31893E08" w14:textId="77777777" w:rsidR="006165E9" w:rsidRDefault="006165E9">
      <w:pPr>
        <w:numPr>
          <w:ilvl w:val="0"/>
          <w:numId w:val="25"/>
        </w:numPr>
        <w:spacing w:after="0" w:line="240" w:lineRule="auto"/>
        <w:ind w:left="814"/>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Formularz ofertowy wraz z oświadczeniami.</w:t>
      </w:r>
    </w:p>
    <w:p w14:paraId="791D7E96" w14:textId="77777777" w:rsidR="006165E9" w:rsidRDefault="006165E9" w:rsidP="00982821">
      <w:pPr>
        <w:pStyle w:val="Akapitzlist"/>
        <w:numPr>
          <w:ilvl w:val="0"/>
          <w:numId w:val="57"/>
        </w:numPr>
        <w:spacing w:after="0" w:line="240" w:lineRule="auto"/>
        <w:jc w:val="both"/>
        <w:textAlignment w:val="baseline"/>
        <w:rPr>
          <w:rFonts w:ascii="Calibri" w:eastAsia="Times New Roman" w:hAnsi="Calibri" w:cs="Calibri"/>
          <w:color w:val="000000"/>
          <w:lang w:eastAsia="pl-PL"/>
        </w:rPr>
      </w:pPr>
      <w:r w:rsidRPr="00982821">
        <w:rPr>
          <w:rFonts w:ascii="Calibri" w:eastAsia="Times New Roman" w:hAnsi="Calibri" w:cs="Calibri"/>
          <w:color w:val="000000"/>
          <w:lang w:eastAsia="pl-PL"/>
        </w:rPr>
        <w:t>Ofertę należy sporządzić w języku polskim zgodnie z treścią załączników do niniejszego zapytania. Zaleca się jej sporządzenie pismem maszynowym lub komputerowym, ręcznie długopisem lub nieścieralnym atramentem. Powinna być podpisana przez osobę uprawnioną/osoby uprawnione do reprezentowania wykonawcy zgodnie z aktem rejestracyjnym, wymaganiami ustawowymi oraz odpowiednimi przepisami lub na mocy pełnomocnictwa udzielonego przez osoby upoważnione jest uprawniona do reprezentowania Wykonawcy. </w:t>
      </w:r>
    </w:p>
    <w:p w14:paraId="7B8E3DD8" w14:textId="77777777" w:rsidR="006165E9" w:rsidRDefault="006165E9" w:rsidP="00982821">
      <w:pPr>
        <w:pStyle w:val="Akapitzlist"/>
        <w:numPr>
          <w:ilvl w:val="0"/>
          <w:numId w:val="57"/>
        </w:numPr>
        <w:spacing w:after="0" w:line="240" w:lineRule="auto"/>
        <w:jc w:val="both"/>
        <w:textAlignment w:val="baseline"/>
        <w:rPr>
          <w:rFonts w:ascii="Calibri" w:eastAsia="Times New Roman" w:hAnsi="Calibri" w:cs="Calibri"/>
          <w:color w:val="000000"/>
          <w:lang w:eastAsia="pl-PL"/>
        </w:rPr>
      </w:pPr>
      <w:r w:rsidRPr="00982821">
        <w:rPr>
          <w:rFonts w:ascii="Calibri" w:eastAsia="Times New Roman" w:hAnsi="Calibri" w:cs="Calibri"/>
          <w:color w:val="000000"/>
          <w:lang w:eastAsia="pl-PL"/>
        </w:rPr>
        <w:t>Oferta podpisana przez osobę lub osoby nieupoważnione do reprezentowania Wykonawcy w świetle publicznie dostępnych rejestrów lub dokumentów dołączonych do oferty oraz oferta podpisana nieczytelnie (parafką), nie opatrzona pieczęcią imienną (wskazującą imię i nazwisko) osoby składającej podpis nieczytelny, zostanie odrzucona, bez wzywania do poprawy. Zamawiający dopuszcza podpisanie oferty kwalifikowanym podpisem elektronicznym. </w:t>
      </w:r>
    </w:p>
    <w:p w14:paraId="1AE78354" w14:textId="77777777" w:rsidR="006165E9" w:rsidRDefault="006165E9" w:rsidP="00982821">
      <w:pPr>
        <w:pStyle w:val="Akapitzlist"/>
        <w:numPr>
          <w:ilvl w:val="0"/>
          <w:numId w:val="57"/>
        </w:numPr>
        <w:spacing w:after="0" w:line="240" w:lineRule="auto"/>
        <w:jc w:val="both"/>
        <w:textAlignment w:val="baseline"/>
        <w:rPr>
          <w:rFonts w:ascii="Calibri" w:eastAsia="Times New Roman" w:hAnsi="Calibri" w:cs="Calibri"/>
          <w:color w:val="000000"/>
          <w:lang w:eastAsia="pl-PL"/>
        </w:rPr>
      </w:pPr>
      <w:r w:rsidRPr="00982821">
        <w:rPr>
          <w:rFonts w:ascii="Calibri" w:eastAsia="Times New Roman" w:hAnsi="Calibri" w:cs="Calibri"/>
          <w:color w:val="000000"/>
          <w:lang w:eastAsia="pl-PL"/>
        </w:rPr>
        <w:t>Zamawiający uznaje, że podpisem jest: złożony własnoręcznie naniesiony znak, z którego można odczytać co najmniej nazwisko podpisującego, a jeżeli ten znak jest nieczytelny lub nie zawiera pełnego imienia i nazwiska (podpis skrócony) to znak musi być uzupełniony napisem (np. w formie pieczęci), z którego można odczytać co najmniej nazwisko podpisującego.</w:t>
      </w:r>
    </w:p>
    <w:p w14:paraId="3EA5EABC" w14:textId="77777777" w:rsidR="006165E9" w:rsidRDefault="006165E9" w:rsidP="00982821">
      <w:pPr>
        <w:pStyle w:val="Akapitzlist"/>
        <w:numPr>
          <w:ilvl w:val="0"/>
          <w:numId w:val="57"/>
        </w:numPr>
        <w:spacing w:after="0" w:line="240" w:lineRule="auto"/>
        <w:jc w:val="both"/>
        <w:textAlignment w:val="baseline"/>
        <w:rPr>
          <w:rFonts w:ascii="Calibri" w:eastAsia="Times New Roman" w:hAnsi="Calibri" w:cs="Calibri"/>
          <w:color w:val="000000"/>
          <w:lang w:eastAsia="pl-PL"/>
        </w:rPr>
      </w:pPr>
      <w:r w:rsidRPr="00982821">
        <w:rPr>
          <w:rFonts w:ascii="Calibri" w:eastAsia="Times New Roman" w:hAnsi="Calibri" w:cs="Calibri"/>
          <w:color w:val="000000"/>
          <w:lang w:eastAsia="pl-PL"/>
        </w:rPr>
        <w:t>W przypadku, gdy oferta składana jest przez osobę legitymującą się stosownym pełnomocnictwem do reprezentowania wykonawcy, musi być ona dołączona do oferty.</w:t>
      </w:r>
    </w:p>
    <w:p w14:paraId="7E2AF121" w14:textId="77777777" w:rsidR="006165E9" w:rsidRDefault="006165E9" w:rsidP="00982821">
      <w:pPr>
        <w:pStyle w:val="Akapitzlist"/>
        <w:numPr>
          <w:ilvl w:val="0"/>
          <w:numId w:val="57"/>
        </w:numPr>
        <w:spacing w:after="0" w:line="240" w:lineRule="auto"/>
        <w:jc w:val="both"/>
        <w:textAlignment w:val="baseline"/>
        <w:rPr>
          <w:rFonts w:ascii="Calibri" w:eastAsia="Times New Roman" w:hAnsi="Calibri" w:cs="Calibri"/>
          <w:color w:val="000000"/>
          <w:lang w:eastAsia="pl-PL"/>
        </w:rPr>
      </w:pPr>
      <w:r w:rsidRPr="00982821">
        <w:rPr>
          <w:rFonts w:ascii="Calibri" w:eastAsia="Times New Roman" w:hAnsi="Calibri" w:cs="Calibri"/>
          <w:color w:val="000000"/>
          <w:lang w:eastAsia="pl-PL"/>
        </w:rPr>
        <w:t>Dokumenty sporządzone w języku obcym są składane wraz z tłumaczeniem na język polski, poświadczone przez Wykonawcę lub tłumacza przysięgłego.</w:t>
      </w:r>
    </w:p>
    <w:p w14:paraId="50718017" w14:textId="77777777" w:rsidR="006165E9" w:rsidRPr="00982821" w:rsidRDefault="006165E9" w:rsidP="00982821">
      <w:pPr>
        <w:pStyle w:val="Akapitzlist"/>
        <w:numPr>
          <w:ilvl w:val="0"/>
          <w:numId w:val="57"/>
        </w:numPr>
        <w:spacing w:after="0" w:line="240" w:lineRule="auto"/>
        <w:jc w:val="both"/>
        <w:textAlignment w:val="baseline"/>
        <w:rPr>
          <w:rFonts w:ascii="Calibri" w:eastAsia="Times New Roman" w:hAnsi="Calibri" w:cs="Calibri"/>
          <w:color w:val="000000"/>
          <w:lang w:eastAsia="pl-PL"/>
        </w:rPr>
      </w:pPr>
      <w:r w:rsidRPr="00982821">
        <w:rPr>
          <w:rFonts w:ascii="Calibri" w:eastAsia="Times New Roman" w:hAnsi="Calibri" w:cs="Calibri"/>
          <w:color w:val="000000"/>
          <w:lang w:eastAsia="pl-PL"/>
        </w:rPr>
        <w:t>Wykonawcy będą związani swoimi ofertami 30 dni od końca terminu składania ofert.</w:t>
      </w:r>
    </w:p>
    <w:p w14:paraId="2D4BCAFF"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4FB76DE8"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VIII. OPIS SPOSOBU OBLICZENIA CENY OFERTY</w:t>
      </w:r>
    </w:p>
    <w:p w14:paraId="4B002BE1" w14:textId="06A2A88F"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60A04555" w14:textId="6B7DB3A5" w:rsidR="006165E9" w:rsidRPr="006165E9" w:rsidRDefault="006165E9">
      <w:pPr>
        <w:numPr>
          <w:ilvl w:val="0"/>
          <w:numId w:val="32"/>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Cena powinna być podana w złotych polskich i obejmować cenę w rozumieniu art. 3 ustawy z 9 maja 2014 r. o informowaniu o cenach towarów i usług. (Dz. U. z 2019 r. poz. 178</w:t>
      </w:r>
      <w:r w:rsidR="00310F06">
        <w:rPr>
          <w:rFonts w:ascii="Calibri" w:eastAsia="Times New Roman" w:hAnsi="Calibri" w:cs="Calibri"/>
          <w:color w:val="000000"/>
          <w:lang w:eastAsia="pl-PL"/>
        </w:rPr>
        <w:t xml:space="preserve"> z późn. zm.</w:t>
      </w:r>
      <w:r w:rsidRPr="006165E9">
        <w:rPr>
          <w:rFonts w:ascii="Calibri" w:eastAsia="Times New Roman" w:hAnsi="Calibri" w:cs="Calibri"/>
          <w:color w:val="000000"/>
          <w:lang w:eastAsia="pl-PL"/>
        </w:rPr>
        <w:t>). Cena oferty powinna być podana w PLN cyfrowo i słownie z zaokrągleniem do dwóch miejsc po przecinku.</w:t>
      </w:r>
    </w:p>
    <w:p w14:paraId="7F90AB9C" w14:textId="77777777" w:rsidR="006165E9" w:rsidRPr="006165E9" w:rsidRDefault="006165E9">
      <w:pPr>
        <w:numPr>
          <w:ilvl w:val="0"/>
          <w:numId w:val="32"/>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Cena podana w ofercie powinna obejmować wszystkie koszty i składniki związane z wykonaniem zamówienia oraz warunkami stawianymi przez Zamawiającego.</w:t>
      </w:r>
    </w:p>
    <w:p w14:paraId="6C1488CA" w14:textId="77777777" w:rsidR="006165E9" w:rsidRPr="006165E9" w:rsidRDefault="006165E9">
      <w:pPr>
        <w:numPr>
          <w:ilvl w:val="0"/>
          <w:numId w:val="32"/>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Cenę należy podać zgodnie z wzorem zawartym w formularzu ofertowym, stanowiącym załącznik nr 1 do niniejszej zapytania.</w:t>
      </w:r>
    </w:p>
    <w:p w14:paraId="6AD096CE" w14:textId="77777777" w:rsidR="006165E9" w:rsidRPr="006165E9" w:rsidRDefault="006165E9">
      <w:pPr>
        <w:numPr>
          <w:ilvl w:val="0"/>
          <w:numId w:val="32"/>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Wszelkie rozliczenia między Zamawiającym a Wykonawcą prowadzone będą w złotych polskich.</w:t>
      </w:r>
    </w:p>
    <w:p w14:paraId="5F364C8D" w14:textId="77777777" w:rsidR="006165E9" w:rsidRPr="006165E9" w:rsidRDefault="006165E9">
      <w:pPr>
        <w:numPr>
          <w:ilvl w:val="0"/>
          <w:numId w:val="32"/>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4123B6D5" w14:textId="77777777" w:rsidR="006165E9" w:rsidRPr="006165E9" w:rsidRDefault="006165E9">
      <w:pPr>
        <w:numPr>
          <w:ilvl w:val="0"/>
          <w:numId w:val="32"/>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lastRenderedPageBreak/>
        <w:t>Jeżeli ofertę złoży osoba fizyczna nieprowadząca działalności gospodarczej w cenie oferty należy wliczyć składki na ubezpieczenie społeczne i zdrowotne oraz zaliczkę na podatek dochodowy, które to Zamawiający, zgodnie z obowiązującymi przepisami, zobowiązany byłby naliczyć i odprowadzić.</w:t>
      </w:r>
    </w:p>
    <w:p w14:paraId="1229DBA7" w14:textId="77777777" w:rsidR="006165E9" w:rsidRDefault="006165E9" w:rsidP="006165E9">
      <w:pPr>
        <w:spacing w:after="0" w:line="240" w:lineRule="auto"/>
        <w:rPr>
          <w:rFonts w:ascii="Times New Roman" w:eastAsia="Times New Roman" w:hAnsi="Times New Roman" w:cs="Times New Roman"/>
          <w:sz w:val="24"/>
          <w:szCs w:val="24"/>
          <w:lang w:eastAsia="pl-PL"/>
        </w:rPr>
      </w:pPr>
    </w:p>
    <w:p w14:paraId="6ADC5A13" w14:textId="77777777" w:rsidR="006165E9" w:rsidRDefault="006165E9" w:rsidP="006165E9">
      <w:pPr>
        <w:spacing w:after="0" w:line="240" w:lineRule="auto"/>
        <w:jc w:val="both"/>
        <w:rPr>
          <w:rFonts w:ascii="Calibri" w:eastAsia="Times New Roman" w:hAnsi="Calibri" w:cs="Calibri"/>
          <w:b/>
          <w:bCs/>
          <w:color w:val="000000"/>
          <w:lang w:eastAsia="pl-PL"/>
        </w:rPr>
      </w:pPr>
      <w:r w:rsidRPr="006165E9">
        <w:rPr>
          <w:rFonts w:ascii="Calibri" w:eastAsia="Times New Roman" w:hAnsi="Calibri" w:cs="Calibri"/>
          <w:b/>
          <w:bCs/>
          <w:color w:val="000000"/>
          <w:lang w:eastAsia="pl-PL"/>
        </w:rPr>
        <w:t>IX. INFORMACJE O SPOSOBIE POROZUMIEWANIA SIĘ WYKONAWCY Z ZAMAWIAJĄCYM </w:t>
      </w:r>
    </w:p>
    <w:p w14:paraId="4835E66D" w14:textId="77777777" w:rsidR="00A634DB" w:rsidRPr="006165E9" w:rsidRDefault="00A634DB" w:rsidP="006165E9">
      <w:pPr>
        <w:spacing w:after="0" w:line="240" w:lineRule="auto"/>
        <w:jc w:val="both"/>
        <w:rPr>
          <w:rFonts w:ascii="Times New Roman" w:eastAsia="Times New Roman" w:hAnsi="Times New Roman" w:cs="Times New Roman"/>
          <w:sz w:val="24"/>
          <w:szCs w:val="24"/>
          <w:lang w:eastAsia="pl-PL"/>
        </w:rPr>
      </w:pPr>
    </w:p>
    <w:p w14:paraId="048EC738" w14:textId="77777777" w:rsidR="006165E9" w:rsidRPr="006165E9" w:rsidRDefault="006165E9">
      <w:pPr>
        <w:numPr>
          <w:ilvl w:val="0"/>
          <w:numId w:val="33"/>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 trakcie trwania postępowania komunikacja odbywa się wyłącznie za pośrednictwem Bazy konkurencyjności. </w:t>
      </w:r>
    </w:p>
    <w:p w14:paraId="747D5F25" w14:textId="77777777" w:rsidR="006165E9" w:rsidRPr="006165E9" w:rsidRDefault="006165E9">
      <w:pPr>
        <w:numPr>
          <w:ilvl w:val="0"/>
          <w:numId w:val="33"/>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 Każdy Wykonawca ma prawo zwrócić się za pośrednictwem Bazy Konkurencyjności do Zamawiającego z prośbą o wyjaśnienie treści przedmiotowego zapytania ofertowego. Obowiązek Zamawiającego dotyczący udzielania wyjaśnień uwarunkowany jest wpłynięciem do Zamawiającego wniosku o wyjaśnienia nie później niż do końca dnia, w którym upływa połowa wyznaczonego terminu składania ofert. Odpowiedzi/wyjaśnienia Zamawiającego zostaną udzielone za pośrednictwem BK2021.</w:t>
      </w:r>
    </w:p>
    <w:p w14:paraId="08B80A4D" w14:textId="77777777" w:rsidR="006165E9" w:rsidRPr="006165E9" w:rsidRDefault="006165E9">
      <w:pPr>
        <w:numPr>
          <w:ilvl w:val="0"/>
          <w:numId w:val="33"/>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Jeżeli wniosek o wyjaśnienie treści zapytania ofertowego wpłynie do Zamawiającego później niż do końca dnia, w którym upływa połowa wyznaczonego w niniejszym zapytaniu terminu składania ofert lub dotyczy udzielonych wyjaśnień, Zamawiający może udzielić wyjaśnień lub pozostawić wniosek bez rozpoznania. </w:t>
      </w:r>
    </w:p>
    <w:p w14:paraId="176FE931" w14:textId="77777777" w:rsidR="006165E9" w:rsidRPr="006165E9" w:rsidRDefault="006165E9">
      <w:pPr>
        <w:numPr>
          <w:ilvl w:val="0"/>
          <w:numId w:val="33"/>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 Zamawiający zastrzega sobie w każdym czasie przed upływem terminu składania ofert prawo wprowadzenia zmiany lub uzupełnienia treści Zapytania ofertowego. W przypadku wprowadzenia takiej zmiany lub uzupełnienia, informacja o tym fakcie zostanie niezwłocznie uwzględniona w ogłoszeniu upublicznionym w Bazie Konkurencyjności.</w:t>
      </w:r>
    </w:p>
    <w:p w14:paraId="3B51BFA3" w14:textId="77777777" w:rsidR="006165E9" w:rsidRPr="006165E9" w:rsidRDefault="006165E9">
      <w:pPr>
        <w:numPr>
          <w:ilvl w:val="0"/>
          <w:numId w:val="33"/>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 przypadku gdy zmiana, o której mowa w pkt 4 pow. powodować będzie konieczność modyfikacji ofert, Zamawiający w trybie opisanym w pkt 4 przedłuży jednocześnie termin składania ofert.</w:t>
      </w:r>
    </w:p>
    <w:p w14:paraId="4A31AAF4" w14:textId="77777777" w:rsidR="006165E9" w:rsidRPr="006165E9" w:rsidRDefault="006165E9">
      <w:pPr>
        <w:numPr>
          <w:ilvl w:val="0"/>
          <w:numId w:val="33"/>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Przedłużenie terminu składania ofert nie wpływa na bieg terminu składania wniosku, o którym mowa w pkt. 3 powyżej</w:t>
      </w:r>
    </w:p>
    <w:p w14:paraId="6E782B34" w14:textId="77777777" w:rsidR="006165E9" w:rsidRPr="006165E9" w:rsidRDefault="006165E9">
      <w:pPr>
        <w:numPr>
          <w:ilvl w:val="0"/>
          <w:numId w:val="33"/>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Zamawiający nie udziela się żadnych ustnych i telefonicznych informacji, wyjaśnień czy odpowiedzi na kierowane do Zamawiającego zapytania innymi kanałami niż Baza Konkurencyjności. </w:t>
      </w:r>
    </w:p>
    <w:p w14:paraId="131E5E8F"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0F1E4063"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X. MIEJSCE ORAZ TERMIN SKŁADANIA OFERT</w:t>
      </w:r>
    </w:p>
    <w:p w14:paraId="1698BE6E" w14:textId="6355D5A9"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7CCE38BB" w14:textId="6C9E727C" w:rsidR="006165E9" w:rsidRPr="006165E9" w:rsidRDefault="006165E9">
      <w:pPr>
        <w:numPr>
          <w:ilvl w:val="0"/>
          <w:numId w:val="34"/>
        </w:numPr>
        <w:spacing w:after="0" w:line="240" w:lineRule="auto"/>
        <w:ind w:left="360"/>
        <w:jc w:val="both"/>
        <w:textAlignment w:val="baseline"/>
        <w:rPr>
          <w:rFonts w:ascii="Calibri" w:eastAsia="Times New Roman" w:hAnsi="Calibri" w:cs="Calibri"/>
          <w:color w:val="000000"/>
          <w:sz w:val="24"/>
          <w:szCs w:val="24"/>
          <w:lang w:eastAsia="pl-PL"/>
        </w:rPr>
      </w:pPr>
      <w:r w:rsidRPr="006165E9">
        <w:rPr>
          <w:rFonts w:ascii="Calibri" w:eastAsia="Times New Roman" w:hAnsi="Calibri" w:cs="Calibri"/>
          <w:color w:val="000000"/>
          <w:lang w:eastAsia="pl-PL"/>
        </w:rPr>
        <w:t xml:space="preserve">Ofertę należy składać najpóźniej do dnia </w:t>
      </w:r>
      <w:r w:rsidR="005E072E">
        <w:rPr>
          <w:rFonts w:ascii="Calibri" w:eastAsia="Times New Roman" w:hAnsi="Calibri" w:cs="Calibri"/>
          <w:b/>
          <w:bCs/>
          <w:color w:val="000000"/>
          <w:u w:val="single"/>
          <w:lang w:eastAsia="pl-PL"/>
        </w:rPr>
        <w:t>14.10</w:t>
      </w:r>
      <w:r w:rsidRPr="006165E9">
        <w:rPr>
          <w:rFonts w:ascii="Calibri" w:eastAsia="Times New Roman" w:hAnsi="Calibri" w:cs="Calibri"/>
          <w:b/>
          <w:bCs/>
          <w:color w:val="000000"/>
          <w:u w:val="single"/>
          <w:lang w:eastAsia="pl-PL"/>
        </w:rPr>
        <w:t>.2024 r. do godz. 09:00</w:t>
      </w:r>
    </w:p>
    <w:p w14:paraId="0E6355AC" w14:textId="77777777" w:rsidR="006165E9" w:rsidRPr="006165E9" w:rsidRDefault="006165E9">
      <w:pPr>
        <w:numPr>
          <w:ilvl w:val="0"/>
          <w:numId w:val="34"/>
        </w:numPr>
        <w:spacing w:after="0" w:line="240" w:lineRule="auto"/>
        <w:ind w:left="360"/>
        <w:jc w:val="both"/>
        <w:textAlignment w:val="baseline"/>
        <w:rPr>
          <w:rFonts w:ascii="Calibri" w:eastAsia="Times New Roman" w:hAnsi="Calibri" w:cs="Calibri"/>
          <w:color w:val="000000"/>
          <w:sz w:val="24"/>
          <w:szCs w:val="24"/>
          <w:lang w:eastAsia="pl-PL"/>
        </w:rPr>
      </w:pPr>
      <w:r w:rsidRPr="006165E9">
        <w:rPr>
          <w:rFonts w:ascii="Calibri" w:eastAsia="Times New Roman" w:hAnsi="Calibri" w:cs="Calibri"/>
          <w:color w:val="000000"/>
          <w:lang w:eastAsia="pl-PL"/>
        </w:rPr>
        <w:t>Ofertę należy złożyć za pośrednictwem Bazy Konkurencyjności (BK2021)</w:t>
      </w:r>
      <w:hyperlink r:id="rId9" w:history="1">
        <w:r w:rsidRPr="006165E9">
          <w:rPr>
            <w:rFonts w:ascii="Calibri" w:eastAsia="Times New Roman" w:hAnsi="Calibri" w:cs="Calibri"/>
            <w:color w:val="000000"/>
            <w:u w:val="single"/>
            <w:lang w:eastAsia="pl-PL"/>
          </w:rPr>
          <w:t xml:space="preserve"> dostępnej pod adresem: www.bazakonkurencyjnosci.funduszeeuropejskie.gov.pl</w:t>
        </w:r>
      </w:hyperlink>
    </w:p>
    <w:p w14:paraId="13DA6527" w14:textId="77777777" w:rsidR="006165E9" w:rsidRPr="006165E9" w:rsidRDefault="006165E9">
      <w:pPr>
        <w:numPr>
          <w:ilvl w:val="0"/>
          <w:numId w:val="34"/>
        </w:numPr>
        <w:spacing w:after="0" w:line="240" w:lineRule="auto"/>
        <w:ind w:left="360"/>
        <w:jc w:val="both"/>
        <w:textAlignment w:val="baseline"/>
        <w:rPr>
          <w:rFonts w:ascii="Calibri" w:eastAsia="Times New Roman" w:hAnsi="Calibri" w:cs="Calibri"/>
          <w:color w:val="000000"/>
          <w:sz w:val="24"/>
          <w:szCs w:val="24"/>
          <w:lang w:eastAsia="pl-PL"/>
        </w:rPr>
      </w:pPr>
      <w:r w:rsidRPr="006165E9">
        <w:rPr>
          <w:rFonts w:ascii="Calibri" w:eastAsia="Times New Roman" w:hAnsi="Calibri" w:cs="Calibri"/>
          <w:color w:val="000000"/>
          <w:lang w:eastAsia="pl-PL"/>
        </w:rPr>
        <w:t>Oferty złożone w inny sposób niż przez BK2021, nie wezmą udziału w postępowaniu i nie będą rozpatrywane. </w:t>
      </w:r>
    </w:p>
    <w:p w14:paraId="3C674F74" w14:textId="77777777" w:rsidR="006165E9" w:rsidRPr="006165E9" w:rsidRDefault="006165E9">
      <w:pPr>
        <w:numPr>
          <w:ilvl w:val="0"/>
          <w:numId w:val="34"/>
        </w:numPr>
        <w:spacing w:after="0" w:line="240" w:lineRule="auto"/>
        <w:ind w:left="360"/>
        <w:jc w:val="both"/>
        <w:textAlignment w:val="baseline"/>
        <w:rPr>
          <w:rFonts w:ascii="Calibri" w:eastAsia="Times New Roman" w:hAnsi="Calibri" w:cs="Calibri"/>
          <w:color w:val="000000"/>
          <w:sz w:val="24"/>
          <w:szCs w:val="24"/>
          <w:lang w:eastAsia="pl-PL"/>
        </w:rPr>
      </w:pPr>
      <w:r w:rsidRPr="006165E9">
        <w:rPr>
          <w:rFonts w:ascii="Calibri" w:eastAsia="Times New Roman" w:hAnsi="Calibri" w:cs="Calibri"/>
          <w:color w:val="000000"/>
          <w:lang w:eastAsia="pl-PL"/>
        </w:rPr>
        <w:t>Oferty złożone po terminie nie będą rozpatrywane. </w:t>
      </w:r>
    </w:p>
    <w:p w14:paraId="625FD727"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11CDCDFC"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XI. INFORMACJE O FORMALNOŚCIACH, JAKIE POWINNY ZOSTAĆ DOPEŁNIONE PO WYBORZE OFERTY W CELU ZAWARCIA UMOWY W SPRAWIE ZAMÓWIENIA PUBLICZNEGO</w:t>
      </w:r>
    </w:p>
    <w:p w14:paraId="1F63F5B8" w14:textId="2084D1F1"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58D65E06" w14:textId="77777777" w:rsidR="006165E9" w:rsidRPr="006165E9" w:rsidRDefault="006165E9">
      <w:pPr>
        <w:numPr>
          <w:ilvl w:val="0"/>
          <w:numId w:val="35"/>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Informacja o wyborze najkorzystniejszej oferty zostanie umieszczona w BK2021 niezwłocznie po zakończeniu procedury oceny i badania ofert oraz wyborze najkorzystniejszej oferty. </w:t>
      </w:r>
    </w:p>
    <w:p w14:paraId="32E1DF47" w14:textId="77777777" w:rsidR="006165E9" w:rsidRPr="006165E9" w:rsidRDefault="006165E9">
      <w:pPr>
        <w:numPr>
          <w:ilvl w:val="0"/>
          <w:numId w:val="35"/>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 uzasadnionych przypadkach Zamawiający może przed upływem terminu składania ofert zmienić treść zapytania ofertowego. Dokonaną zmianę Zamawiający opublikuje wówczas w zapytaniu ofertowym umieszczonym w Bazie Konkurencyjności. W razie konieczności Zamawiający wydłuży termin składania ofert z uwagi na zakres wprowadzonych zmian. </w:t>
      </w:r>
    </w:p>
    <w:p w14:paraId="1E3F6B21" w14:textId="77777777" w:rsidR="006165E9" w:rsidRPr="006165E9" w:rsidRDefault="006165E9">
      <w:pPr>
        <w:numPr>
          <w:ilvl w:val="0"/>
          <w:numId w:val="35"/>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Umowa z wybranym Wykonawcą zostanie sporządzona w formie pisemnej i uzupełniona o dane z oferty Wykonawcy po zakończeniu postępowania o udzielenie zamówienia zgodnie ze wzorem stanowiącym załącznik nr 2.</w:t>
      </w:r>
    </w:p>
    <w:p w14:paraId="01FD9DA5" w14:textId="77777777" w:rsidR="006165E9" w:rsidRPr="006165E9" w:rsidRDefault="006165E9">
      <w:pPr>
        <w:numPr>
          <w:ilvl w:val="0"/>
          <w:numId w:val="35"/>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Zamawiający zastrzega sobie prawo, przed podpisaniem umowy, do dokonania we wzorze umowy zmian o charakterze gramatycznym, stylistycznym i innych zmian porządkujących, w tym poprawiających ewentualne nieścisłości lub błędy, które nie zmienią w sposób istotny postanowień umowy.</w:t>
      </w:r>
    </w:p>
    <w:p w14:paraId="79956F72"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74E16492" w14:textId="77777777" w:rsidR="006165E9" w:rsidRDefault="006165E9" w:rsidP="006165E9">
      <w:pPr>
        <w:spacing w:after="0" w:line="240" w:lineRule="auto"/>
        <w:jc w:val="both"/>
        <w:rPr>
          <w:rFonts w:ascii="Calibri" w:eastAsia="Times New Roman" w:hAnsi="Calibri" w:cs="Calibri"/>
          <w:b/>
          <w:bCs/>
          <w:color w:val="000000"/>
          <w:lang w:eastAsia="pl-PL"/>
        </w:rPr>
      </w:pPr>
      <w:r w:rsidRPr="006165E9">
        <w:rPr>
          <w:rFonts w:ascii="Calibri" w:eastAsia="Times New Roman" w:hAnsi="Calibri" w:cs="Calibri"/>
          <w:b/>
          <w:bCs/>
          <w:color w:val="000000"/>
          <w:lang w:eastAsia="pl-PL"/>
        </w:rPr>
        <w:t>XII. WARUNKI ZMIANY UMOWY</w:t>
      </w:r>
    </w:p>
    <w:p w14:paraId="52095ADF" w14:textId="77777777" w:rsidR="00FE769A" w:rsidRPr="006165E9" w:rsidRDefault="00FE769A" w:rsidP="006165E9">
      <w:pPr>
        <w:spacing w:after="0" w:line="240" w:lineRule="auto"/>
        <w:jc w:val="both"/>
        <w:rPr>
          <w:rFonts w:ascii="Times New Roman" w:eastAsia="Times New Roman" w:hAnsi="Times New Roman" w:cs="Times New Roman"/>
          <w:sz w:val="24"/>
          <w:szCs w:val="24"/>
          <w:lang w:eastAsia="pl-PL"/>
        </w:rPr>
      </w:pPr>
    </w:p>
    <w:p w14:paraId="05DC2510" w14:textId="77777777" w:rsidR="006165E9" w:rsidRPr="006165E9" w:rsidRDefault="006165E9">
      <w:pPr>
        <w:numPr>
          <w:ilvl w:val="0"/>
          <w:numId w:val="36"/>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Zmiany umowy zostały określone w paragrafie 9 projektu umowy, stanowiącego załącznik nr 2 do zapytania ofertowego. </w:t>
      </w:r>
    </w:p>
    <w:p w14:paraId="69867934" w14:textId="77777777" w:rsidR="006165E9" w:rsidRPr="006165E9" w:rsidRDefault="006165E9">
      <w:pPr>
        <w:numPr>
          <w:ilvl w:val="0"/>
          <w:numId w:val="36"/>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Zmiany postanowień zawartej Umowy wymagają dla swej ważności aneksu w formie pisemnej pod rygorem nieważności, podpisanego przez obie strony Umowy. </w:t>
      </w:r>
    </w:p>
    <w:p w14:paraId="66E4A80A" w14:textId="77777777" w:rsidR="006165E9" w:rsidRDefault="006165E9" w:rsidP="006165E9">
      <w:pPr>
        <w:spacing w:after="0" w:line="240" w:lineRule="auto"/>
        <w:rPr>
          <w:rFonts w:ascii="Times New Roman" w:eastAsia="Times New Roman" w:hAnsi="Times New Roman" w:cs="Times New Roman"/>
          <w:sz w:val="24"/>
          <w:szCs w:val="24"/>
          <w:lang w:eastAsia="pl-PL"/>
        </w:rPr>
      </w:pPr>
    </w:p>
    <w:p w14:paraId="6D0F73E7"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XIII. POZOSTAŁE USTALENIA</w:t>
      </w:r>
    </w:p>
    <w:p w14:paraId="04DE50D2" w14:textId="2276D5DB"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5FCF2AFB" w14:textId="77777777" w:rsidR="006165E9" w:rsidRPr="006165E9" w:rsidRDefault="006165E9">
      <w:pPr>
        <w:numPr>
          <w:ilvl w:val="0"/>
          <w:numId w:val="37"/>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Zamawiający zastrzega sobie prawo unieważnienia zapytanie ofertowego na każdym etapie, w szczególności kiedy cena najkorzystniejszej oferty przekracza środki, jakie Zamawiający przeznaczał na realizację zamówienia. </w:t>
      </w:r>
    </w:p>
    <w:p w14:paraId="29B0BCD8" w14:textId="77777777" w:rsidR="006165E9" w:rsidRPr="00FE769A" w:rsidRDefault="006165E9">
      <w:pPr>
        <w:numPr>
          <w:ilvl w:val="0"/>
          <w:numId w:val="37"/>
        </w:numPr>
        <w:spacing w:after="0" w:line="240" w:lineRule="auto"/>
        <w:ind w:left="360"/>
        <w:jc w:val="both"/>
        <w:textAlignment w:val="baseline"/>
        <w:rPr>
          <w:rFonts w:eastAsia="Times New Roman" w:cstheme="minorHAnsi"/>
          <w:color w:val="000000"/>
          <w:lang w:eastAsia="pl-PL"/>
        </w:rPr>
      </w:pPr>
      <w:r w:rsidRPr="006165E9">
        <w:rPr>
          <w:rFonts w:ascii="Calibri" w:eastAsia="Times New Roman" w:hAnsi="Calibri" w:cs="Calibri"/>
          <w:color w:val="000000"/>
          <w:lang w:eastAsia="pl-PL"/>
        </w:rPr>
        <w:t xml:space="preserve">Potencjalni Wykonawcy nie będą uprawnieni do występowania z jakimikolwiek roszczeniami pieniężnymi lub </w:t>
      </w:r>
      <w:r w:rsidRPr="00FE769A">
        <w:rPr>
          <w:rFonts w:eastAsia="Times New Roman" w:cstheme="minorHAnsi"/>
          <w:color w:val="000000"/>
          <w:lang w:eastAsia="pl-PL"/>
        </w:rPr>
        <w:t>niepieniężnymi wobec Zamawiającego w związku z ogłoszonym zapytaniem ofertowym w tym z tytułu poniesionych przez nich kosztów i szkód, w szczególności w przypadku unieważnienia zapytania ofertowego. </w:t>
      </w:r>
    </w:p>
    <w:p w14:paraId="7C498641" w14:textId="77777777" w:rsidR="006165E9" w:rsidRPr="00FE769A" w:rsidRDefault="006165E9">
      <w:pPr>
        <w:numPr>
          <w:ilvl w:val="0"/>
          <w:numId w:val="37"/>
        </w:numPr>
        <w:spacing w:after="0" w:line="240" w:lineRule="auto"/>
        <w:ind w:left="360"/>
        <w:jc w:val="both"/>
        <w:textAlignment w:val="baseline"/>
        <w:rPr>
          <w:rFonts w:eastAsia="Times New Roman" w:cstheme="minorHAnsi"/>
          <w:color w:val="000000"/>
          <w:lang w:eastAsia="pl-PL"/>
        </w:rPr>
      </w:pPr>
      <w:r w:rsidRPr="00FE769A">
        <w:rPr>
          <w:rFonts w:eastAsia="Times New Roman" w:cstheme="minorHAnsi"/>
          <w:color w:val="000000"/>
          <w:lang w:eastAsia="pl-PL"/>
        </w:rPr>
        <w:t> Zamawiający nie dopuszcza składania ofert częściowych. Zamówienie nie jest podzielone na części. </w:t>
      </w:r>
    </w:p>
    <w:p w14:paraId="2BB05903" w14:textId="77777777" w:rsidR="006165E9" w:rsidRPr="00FE769A" w:rsidRDefault="006165E9">
      <w:pPr>
        <w:numPr>
          <w:ilvl w:val="0"/>
          <w:numId w:val="37"/>
        </w:numPr>
        <w:spacing w:after="0" w:line="240" w:lineRule="auto"/>
        <w:ind w:left="360"/>
        <w:jc w:val="both"/>
        <w:textAlignment w:val="baseline"/>
        <w:rPr>
          <w:rFonts w:eastAsia="Times New Roman" w:cstheme="minorHAnsi"/>
          <w:color w:val="000000"/>
          <w:lang w:eastAsia="pl-PL"/>
        </w:rPr>
      </w:pPr>
      <w:r w:rsidRPr="00FE769A">
        <w:rPr>
          <w:rFonts w:eastAsia="Times New Roman" w:cstheme="minorHAnsi"/>
          <w:color w:val="000000"/>
          <w:lang w:eastAsia="pl-PL"/>
        </w:rPr>
        <w:t>Zamawiający nie dopuszcza składania ofert wariantowych. </w:t>
      </w:r>
    </w:p>
    <w:p w14:paraId="2753830F" w14:textId="77777777" w:rsidR="006165E9" w:rsidRPr="00FE769A" w:rsidRDefault="006165E9">
      <w:pPr>
        <w:numPr>
          <w:ilvl w:val="0"/>
          <w:numId w:val="37"/>
        </w:numPr>
        <w:spacing w:after="0" w:line="240" w:lineRule="auto"/>
        <w:ind w:left="360"/>
        <w:jc w:val="both"/>
        <w:textAlignment w:val="baseline"/>
        <w:rPr>
          <w:rFonts w:eastAsia="Times New Roman" w:cstheme="minorHAnsi"/>
          <w:color w:val="000000"/>
          <w:lang w:eastAsia="pl-PL"/>
        </w:rPr>
      </w:pPr>
      <w:r w:rsidRPr="00FE769A">
        <w:rPr>
          <w:rFonts w:eastAsia="Times New Roman" w:cstheme="minorHAnsi"/>
          <w:color w:val="000000"/>
          <w:lang w:eastAsia="pl-PL"/>
        </w:rPr>
        <w:t>Zamawiający nie planuje udzielenia zamówień „uzupełniających” polegających na powtórzeniu podobnych usług. </w:t>
      </w:r>
    </w:p>
    <w:p w14:paraId="49D7AE6A" w14:textId="77777777" w:rsidR="006165E9" w:rsidRPr="00FE769A" w:rsidRDefault="006165E9">
      <w:pPr>
        <w:numPr>
          <w:ilvl w:val="0"/>
          <w:numId w:val="37"/>
        </w:numPr>
        <w:spacing w:after="0" w:line="240" w:lineRule="auto"/>
        <w:ind w:left="360"/>
        <w:jc w:val="both"/>
        <w:textAlignment w:val="baseline"/>
        <w:rPr>
          <w:rFonts w:eastAsia="Times New Roman" w:cstheme="minorHAnsi"/>
          <w:color w:val="000000"/>
          <w:lang w:eastAsia="pl-PL"/>
        </w:rPr>
      </w:pPr>
      <w:r w:rsidRPr="00FE769A">
        <w:rPr>
          <w:rFonts w:eastAsia="Times New Roman" w:cstheme="minorHAnsi"/>
          <w:color w:val="000000"/>
          <w:lang w:eastAsia="pl-PL"/>
        </w:rPr>
        <w:t>Zamawiający nie przewiduje sposobu wyłonienia Wykonawcy w formie negocjacji. </w:t>
      </w:r>
    </w:p>
    <w:p w14:paraId="724AFBC9" w14:textId="77777777" w:rsidR="006165E9" w:rsidRPr="00FE769A" w:rsidRDefault="006165E9" w:rsidP="006165E9">
      <w:pPr>
        <w:spacing w:after="0" w:line="240" w:lineRule="auto"/>
        <w:rPr>
          <w:rFonts w:eastAsia="Times New Roman" w:cstheme="minorHAnsi"/>
          <w:lang w:eastAsia="pl-PL"/>
        </w:rPr>
      </w:pPr>
    </w:p>
    <w:p w14:paraId="41AA41B6" w14:textId="77777777" w:rsidR="006165E9" w:rsidRPr="00FE769A" w:rsidRDefault="006165E9" w:rsidP="006165E9">
      <w:pPr>
        <w:spacing w:after="0" w:line="240" w:lineRule="auto"/>
        <w:jc w:val="both"/>
        <w:rPr>
          <w:rFonts w:eastAsia="Times New Roman" w:cstheme="minorHAnsi"/>
          <w:lang w:eastAsia="pl-PL"/>
        </w:rPr>
      </w:pPr>
      <w:r w:rsidRPr="00FE769A">
        <w:rPr>
          <w:rFonts w:eastAsia="Times New Roman" w:cstheme="minorHAnsi"/>
          <w:b/>
          <w:bCs/>
          <w:color w:val="000000"/>
          <w:lang w:eastAsia="pl-PL"/>
        </w:rPr>
        <w:t>XIV. PRZETWARZANIE DANYCH OSOBOWYCH</w:t>
      </w:r>
    </w:p>
    <w:p w14:paraId="3BA7A7FA" w14:textId="43F6FB17" w:rsidR="006165E9" w:rsidRPr="00FE769A" w:rsidRDefault="006165E9" w:rsidP="006165E9">
      <w:pPr>
        <w:spacing w:after="0" w:line="240" w:lineRule="auto"/>
        <w:rPr>
          <w:rFonts w:eastAsia="Times New Roman" w:cstheme="minorHAnsi"/>
          <w:lang w:eastAsia="pl-PL"/>
        </w:rPr>
      </w:pPr>
    </w:p>
    <w:p w14:paraId="29E3F8E3" w14:textId="77777777" w:rsidR="006165E9" w:rsidRPr="006165E9" w:rsidRDefault="006165E9">
      <w:pPr>
        <w:numPr>
          <w:ilvl w:val="0"/>
          <w:numId w:val="38"/>
        </w:numPr>
        <w:spacing w:after="0" w:line="240" w:lineRule="auto"/>
        <w:jc w:val="both"/>
        <w:textAlignment w:val="baseline"/>
        <w:rPr>
          <w:rFonts w:ascii="Calibri" w:eastAsia="Times New Roman" w:hAnsi="Calibri" w:cs="Calibri"/>
          <w:b/>
          <w:bCs/>
          <w:color w:val="000000"/>
          <w:lang w:eastAsia="pl-PL"/>
        </w:rPr>
      </w:pPr>
      <w:r w:rsidRPr="006165E9">
        <w:rPr>
          <w:rFonts w:ascii="Calibri" w:eastAsia="Times New Roman" w:hAnsi="Calibri" w:cs="Calibri"/>
          <w:color w:val="000000"/>
          <w:lang w:eastAsia="pl-PL"/>
        </w:rPr>
        <w:t>Wykonawca składając ofertę wyraża zgodę na gromadzenie i przetwarzanie swoich danych osobowych przez Zamawiającego w zakresie niezbędnym do przeprowadzenia postępowania oraz ewentualnego podpisania umowy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29CFF8DA" w14:textId="77777777" w:rsidR="006165E9" w:rsidRPr="006165E9" w:rsidRDefault="006165E9">
      <w:pPr>
        <w:numPr>
          <w:ilvl w:val="0"/>
          <w:numId w:val="38"/>
        </w:numPr>
        <w:spacing w:after="0" w:line="240" w:lineRule="auto"/>
        <w:jc w:val="both"/>
        <w:textAlignment w:val="baseline"/>
        <w:rPr>
          <w:rFonts w:ascii="Calibri" w:eastAsia="Times New Roman" w:hAnsi="Calibri" w:cs="Calibri"/>
          <w:b/>
          <w:bCs/>
          <w:color w:val="000000"/>
          <w:lang w:eastAsia="pl-PL"/>
        </w:rPr>
      </w:pPr>
      <w:r w:rsidRPr="006165E9">
        <w:rPr>
          <w:rFonts w:ascii="Calibri" w:eastAsia="Times New Roman" w:hAnsi="Calibri" w:cs="Calibri"/>
          <w:color w:val="000000"/>
          <w:lang w:eastAsia="pl-PL"/>
        </w:rPr>
        <w:t>Zamawiający oświadcza, administratorem danych osobowych jest Puławski Park Naukowo – Technologiczny Sp. z o.o. z siedzibą w Puławach, ul. I. Mościckiego 1, 24-110 Puławy zwany dalej Administratorem. Administrator prowadzi operacje przetwarzania danych osobowych.</w:t>
      </w:r>
    </w:p>
    <w:p w14:paraId="2A8A9B9D" w14:textId="77777777" w:rsidR="006165E9" w:rsidRPr="006165E9" w:rsidRDefault="006165E9">
      <w:pPr>
        <w:numPr>
          <w:ilvl w:val="0"/>
          <w:numId w:val="38"/>
        </w:numPr>
        <w:spacing w:after="0" w:line="240" w:lineRule="auto"/>
        <w:jc w:val="both"/>
        <w:textAlignment w:val="baseline"/>
        <w:rPr>
          <w:rFonts w:ascii="Calibri" w:eastAsia="Times New Roman" w:hAnsi="Calibri" w:cs="Calibri"/>
          <w:b/>
          <w:bCs/>
          <w:color w:val="000000"/>
          <w:lang w:eastAsia="pl-PL"/>
        </w:rPr>
      </w:pPr>
      <w:r w:rsidRPr="006165E9">
        <w:rPr>
          <w:rFonts w:ascii="Calibri" w:eastAsia="Times New Roman" w:hAnsi="Calibri" w:cs="Calibri"/>
          <w:color w:val="000000"/>
          <w:lang w:eastAsia="pl-PL"/>
        </w:rPr>
        <w:t xml:space="preserve">Zamawiający oświadcza, iż inspektorem danych osobowych jest wyznaczona przez Administratora osoba, z którą można kontaktować się pocztą elektroniczną na adres e-mail: </w:t>
      </w:r>
      <w:r w:rsidRPr="006165E9">
        <w:rPr>
          <w:rFonts w:ascii="Calibri" w:eastAsia="Times New Roman" w:hAnsi="Calibri" w:cs="Calibri"/>
          <w:color w:val="000000"/>
          <w:u w:val="single"/>
          <w:lang w:eastAsia="pl-PL"/>
        </w:rPr>
        <w:t>krzysztof.golaszewski@togatus.pl</w:t>
      </w:r>
      <w:r w:rsidRPr="006165E9">
        <w:rPr>
          <w:rFonts w:ascii="Calibri" w:eastAsia="Times New Roman" w:hAnsi="Calibri" w:cs="Calibri"/>
          <w:color w:val="000000"/>
          <w:lang w:eastAsia="pl-PL"/>
        </w:rPr>
        <w:t>, telefonicznie na numer 501 346 042 lub na adres wskazany w punkcie 2.</w:t>
      </w:r>
    </w:p>
    <w:p w14:paraId="22809667" w14:textId="69DFCBF8" w:rsidR="006165E9" w:rsidRPr="006165E9" w:rsidRDefault="006165E9">
      <w:pPr>
        <w:numPr>
          <w:ilvl w:val="0"/>
          <w:numId w:val="38"/>
        </w:numPr>
        <w:spacing w:after="0" w:line="240" w:lineRule="auto"/>
        <w:jc w:val="both"/>
        <w:textAlignment w:val="baseline"/>
        <w:rPr>
          <w:rFonts w:ascii="Calibri" w:eastAsia="Times New Roman" w:hAnsi="Calibri" w:cs="Calibri"/>
          <w:b/>
          <w:bCs/>
          <w:color w:val="000000"/>
          <w:lang w:eastAsia="pl-PL"/>
        </w:rPr>
      </w:pPr>
      <w:r w:rsidRPr="006165E9">
        <w:rPr>
          <w:rFonts w:ascii="Calibri" w:eastAsia="Times New Roman" w:hAnsi="Calibri" w:cs="Calibri"/>
          <w:color w:val="000000"/>
          <w:lang w:eastAsia="pl-PL"/>
        </w:rPr>
        <w:t>Zamawiający będ</w:t>
      </w:r>
      <w:r w:rsidR="00310F06">
        <w:rPr>
          <w:rFonts w:ascii="Calibri" w:eastAsia="Times New Roman" w:hAnsi="Calibri" w:cs="Calibri"/>
          <w:color w:val="000000"/>
          <w:lang w:eastAsia="pl-PL"/>
        </w:rPr>
        <w:t>zie</w:t>
      </w:r>
      <w:r w:rsidRPr="006165E9">
        <w:rPr>
          <w:rFonts w:ascii="Calibri" w:eastAsia="Times New Roman" w:hAnsi="Calibri" w:cs="Calibri"/>
          <w:color w:val="000000"/>
          <w:lang w:eastAsia="pl-PL"/>
        </w:rPr>
        <w:t xml:space="preserve"> przetwarzać dane osobowe wyłącznie w zakresie i celu przeprowadzenia postępowania, ewentualnego wykonania umowy oraz realizacji obowiązku prawnego na podstawie art. 6 ust. 1 lit. b i c RODO oraz Ustawy o rachunkowości.</w:t>
      </w:r>
    </w:p>
    <w:p w14:paraId="3A16A205" w14:textId="77777777" w:rsidR="006165E9" w:rsidRPr="006165E9" w:rsidRDefault="006165E9">
      <w:pPr>
        <w:numPr>
          <w:ilvl w:val="0"/>
          <w:numId w:val="38"/>
        </w:numPr>
        <w:spacing w:after="0" w:line="240" w:lineRule="auto"/>
        <w:jc w:val="both"/>
        <w:textAlignment w:val="baseline"/>
        <w:rPr>
          <w:rFonts w:ascii="Calibri" w:eastAsia="Times New Roman" w:hAnsi="Calibri" w:cs="Calibri"/>
          <w:b/>
          <w:bCs/>
          <w:color w:val="000000"/>
          <w:lang w:eastAsia="pl-PL"/>
        </w:rPr>
      </w:pPr>
      <w:r w:rsidRPr="006165E9">
        <w:rPr>
          <w:rFonts w:ascii="Calibri" w:eastAsia="Times New Roman" w:hAnsi="Calibri" w:cs="Calibri"/>
          <w:color w:val="000000"/>
          <w:lang w:eastAsia="pl-PL"/>
        </w:rPr>
        <w:t>Podanie danych osobowych jest warunkiem udziału w postępowaniu, ewentualnego zawarcia umowy oraz wymogiem ustawowym do wypełnienia obowiązków wynikających z mocy prawa. Brak podania danych osobowych uniemożliwia ocenę ofert, zawarcie umowy i prawidłowe jej wykonanie.</w:t>
      </w:r>
    </w:p>
    <w:p w14:paraId="115260ED" w14:textId="77777777" w:rsidR="006165E9" w:rsidRPr="006165E9" w:rsidRDefault="006165E9">
      <w:pPr>
        <w:numPr>
          <w:ilvl w:val="0"/>
          <w:numId w:val="38"/>
        </w:numPr>
        <w:spacing w:after="0" w:line="240" w:lineRule="auto"/>
        <w:jc w:val="both"/>
        <w:textAlignment w:val="baseline"/>
        <w:rPr>
          <w:rFonts w:ascii="Calibri" w:eastAsia="Times New Roman" w:hAnsi="Calibri" w:cs="Calibri"/>
          <w:b/>
          <w:bCs/>
          <w:color w:val="000000"/>
          <w:lang w:eastAsia="pl-PL"/>
        </w:rPr>
      </w:pPr>
      <w:r w:rsidRPr="006165E9">
        <w:rPr>
          <w:rFonts w:ascii="Calibri" w:eastAsia="Times New Roman" w:hAnsi="Calibri" w:cs="Calibri"/>
          <w:color w:val="000000"/>
          <w:lang w:eastAsia="pl-PL"/>
        </w:rPr>
        <w:t xml:space="preserve">Dane mogą być udostępniane dostawcom, usługodawcom i partnerom, z którymi Zamawiający podejmuje współpracę w zakresie niezbędnym do realizacji umowy i kontaktów biznesowych. Odbiorcą danych mogą być w szczególności: Puławski Park Naukowo-Technologiczny Sp. z o.o. (Lider projektu nr FEPW.01.01.-IP.01-0007/23), Instytucje Pośredniczące, Instytucje Zarządzające oraz inne instytucje państwowe i unijne, jak również podmioty zaangażowane przez te instytucje w związku z audytem, rozliczeniem i kontrolą projektu unijnego, Urząd Skarbowy, Bank, Kancelaria Prawna, Poczta Polska, firmy </w:t>
      </w:r>
      <w:r w:rsidRPr="006165E9">
        <w:rPr>
          <w:rFonts w:ascii="Calibri" w:eastAsia="Times New Roman" w:hAnsi="Calibri" w:cs="Calibri"/>
          <w:color w:val="000000"/>
          <w:lang w:eastAsia="pl-PL"/>
        </w:rPr>
        <w:lastRenderedPageBreak/>
        <w:t>kurierskie. Ponadto dane mogą być przekazywane/ udostępniane dostawcom i podwykonawcom usług tj. informatyk, biuro rachunkowe, firmy doradczo-konsultingowe – takie podmioty przetwarzają dane tylko na podstawie umowy oraz tylko zgodnie z poleceniami.</w:t>
      </w:r>
    </w:p>
    <w:p w14:paraId="205D2609" w14:textId="77777777" w:rsidR="006165E9" w:rsidRPr="006165E9" w:rsidRDefault="006165E9">
      <w:pPr>
        <w:numPr>
          <w:ilvl w:val="0"/>
          <w:numId w:val="38"/>
        </w:numPr>
        <w:spacing w:after="0" w:line="240" w:lineRule="auto"/>
        <w:jc w:val="both"/>
        <w:textAlignment w:val="baseline"/>
        <w:rPr>
          <w:rFonts w:ascii="Calibri" w:eastAsia="Times New Roman" w:hAnsi="Calibri" w:cs="Calibri"/>
          <w:b/>
          <w:bCs/>
          <w:color w:val="000000"/>
          <w:lang w:eastAsia="pl-PL"/>
        </w:rPr>
      </w:pPr>
      <w:r w:rsidRPr="006165E9">
        <w:rPr>
          <w:rFonts w:ascii="Calibri" w:eastAsia="Times New Roman" w:hAnsi="Calibri" w:cs="Calibri"/>
          <w:color w:val="000000"/>
          <w:lang w:eastAsia="pl-PL"/>
        </w:rPr>
        <w:t>Dane osobowe nie będą przetwarzane w celu zautomatyzowanego podejmowania decyzji oraz nie będą przekazywane do państw trzecich.</w:t>
      </w:r>
    </w:p>
    <w:p w14:paraId="3088FB1E" w14:textId="77777777" w:rsidR="006165E9" w:rsidRPr="006165E9" w:rsidRDefault="006165E9">
      <w:pPr>
        <w:numPr>
          <w:ilvl w:val="0"/>
          <w:numId w:val="38"/>
        </w:numPr>
        <w:spacing w:after="0" w:line="240" w:lineRule="auto"/>
        <w:jc w:val="both"/>
        <w:textAlignment w:val="baseline"/>
        <w:rPr>
          <w:rFonts w:ascii="Calibri" w:eastAsia="Times New Roman" w:hAnsi="Calibri" w:cs="Calibri"/>
          <w:b/>
          <w:bCs/>
          <w:color w:val="000000"/>
          <w:lang w:eastAsia="pl-PL"/>
        </w:rPr>
      </w:pPr>
      <w:r w:rsidRPr="006165E9">
        <w:rPr>
          <w:rFonts w:ascii="Calibri" w:eastAsia="Times New Roman" w:hAnsi="Calibri" w:cs="Calibri"/>
          <w:color w:val="000000"/>
          <w:lang w:eastAsia="pl-PL"/>
        </w:rPr>
        <w:t>Wykonawca posiada prawo do:</w:t>
      </w:r>
    </w:p>
    <w:p w14:paraId="12166B31" w14:textId="77777777" w:rsidR="006165E9" w:rsidRPr="006165E9" w:rsidRDefault="006165E9">
      <w:pPr>
        <w:pStyle w:val="Akapitzlist"/>
        <w:numPr>
          <w:ilvl w:val="0"/>
          <w:numId w:val="40"/>
        </w:numPr>
        <w:spacing w:after="0" w:line="240" w:lineRule="auto"/>
        <w:jc w:val="both"/>
        <w:textAlignment w:val="baseline"/>
        <w:rPr>
          <w:rFonts w:ascii="Calibri" w:eastAsia="Times New Roman" w:hAnsi="Calibri" w:cs="Calibri"/>
          <w:b/>
          <w:bCs/>
          <w:color w:val="000000"/>
          <w:lang w:eastAsia="pl-PL"/>
        </w:rPr>
      </w:pPr>
      <w:r w:rsidRPr="006165E9">
        <w:rPr>
          <w:rFonts w:ascii="Calibri" w:eastAsia="Times New Roman" w:hAnsi="Calibri" w:cs="Calibri"/>
          <w:color w:val="000000"/>
          <w:lang w:eastAsia="pl-PL"/>
        </w:rPr>
        <w:t>żądania od Administratora dostępu do swoich danych osobowych, ich sprostowania, usunięcia lub ograniczenia przetwarzania danych osobowych,</w:t>
      </w:r>
    </w:p>
    <w:p w14:paraId="011B009C" w14:textId="308147B6" w:rsidR="006165E9" w:rsidRPr="006165E9" w:rsidRDefault="006165E9">
      <w:pPr>
        <w:pStyle w:val="Akapitzlist"/>
        <w:numPr>
          <w:ilvl w:val="0"/>
          <w:numId w:val="40"/>
        </w:numPr>
        <w:spacing w:after="0" w:line="240" w:lineRule="auto"/>
        <w:jc w:val="both"/>
        <w:textAlignment w:val="baseline"/>
        <w:rPr>
          <w:rFonts w:ascii="Calibri" w:eastAsia="Times New Roman" w:hAnsi="Calibri" w:cs="Calibri"/>
          <w:b/>
          <w:bCs/>
          <w:color w:val="000000"/>
          <w:lang w:eastAsia="pl-PL"/>
        </w:rPr>
      </w:pPr>
      <w:r w:rsidRPr="006165E9">
        <w:rPr>
          <w:rFonts w:ascii="Calibri" w:eastAsia="Times New Roman" w:hAnsi="Calibri" w:cs="Calibri"/>
          <w:color w:val="000000"/>
          <w:lang w:eastAsia="pl-PL"/>
        </w:rPr>
        <w:t xml:space="preserve"> wniesienia sprzeciwu wobec takiego przetwarzania, </w:t>
      </w:r>
    </w:p>
    <w:p w14:paraId="03F310EE" w14:textId="77777777" w:rsidR="006165E9" w:rsidRPr="006165E9" w:rsidRDefault="006165E9">
      <w:pPr>
        <w:pStyle w:val="Akapitzlist"/>
        <w:numPr>
          <w:ilvl w:val="0"/>
          <w:numId w:val="40"/>
        </w:numPr>
        <w:spacing w:after="0" w:line="240" w:lineRule="auto"/>
        <w:jc w:val="both"/>
        <w:textAlignment w:val="baseline"/>
        <w:rPr>
          <w:rFonts w:ascii="Calibri" w:eastAsia="Times New Roman" w:hAnsi="Calibri" w:cs="Calibri"/>
          <w:b/>
          <w:bCs/>
          <w:color w:val="000000"/>
          <w:lang w:eastAsia="pl-PL"/>
        </w:rPr>
      </w:pPr>
      <w:r w:rsidRPr="006165E9">
        <w:rPr>
          <w:rFonts w:ascii="Calibri" w:eastAsia="Times New Roman" w:hAnsi="Calibri" w:cs="Calibri"/>
          <w:color w:val="000000"/>
          <w:lang w:eastAsia="pl-PL"/>
        </w:rPr>
        <w:t>przenoszenia danych,</w:t>
      </w:r>
    </w:p>
    <w:p w14:paraId="1EDD2D0B" w14:textId="77777777" w:rsidR="006165E9" w:rsidRPr="006165E9" w:rsidRDefault="006165E9">
      <w:pPr>
        <w:pStyle w:val="Akapitzlist"/>
        <w:numPr>
          <w:ilvl w:val="0"/>
          <w:numId w:val="40"/>
        </w:numPr>
        <w:spacing w:after="0" w:line="240" w:lineRule="auto"/>
        <w:jc w:val="both"/>
        <w:textAlignment w:val="baseline"/>
        <w:rPr>
          <w:rFonts w:ascii="Calibri" w:eastAsia="Times New Roman" w:hAnsi="Calibri" w:cs="Calibri"/>
          <w:b/>
          <w:bCs/>
          <w:color w:val="000000"/>
          <w:lang w:eastAsia="pl-PL"/>
        </w:rPr>
      </w:pPr>
      <w:r w:rsidRPr="006165E9">
        <w:rPr>
          <w:rFonts w:ascii="Calibri" w:eastAsia="Times New Roman" w:hAnsi="Calibri" w:cs="Calibri"/>
          <w:color w:val="000000"/>
          <w:lang w:eastAsia="pl-PL"/>
        </w:rPr>
        <w:t>wniesienia skargi do organu nadzorczego.</w:t>
      </w:r>
    </w:p>
    <w:p w14:paraId="2615AEE9" w14:textId="77777777" w:rsidR="006165E9" w:rsidRPr="006165E9" w:rsidRDefault="006165E9">
      <w:pPr>
        <w:numPr>
          <w:ilvl w:val="0"/>
          <w:numId w:val="39"/>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Wykonawcy nie przysługuje:</w:t>
      </w:r>
    </w:p>
    <w:p w14:paraId="28E3E5C5" w14:textId="77777777" w:rsidR="006165E9" w:rsidRDefault="006165E9">
      <w:pPr>
        <w:numPr>
          <w:ilvl w:val="0"/>
          <w:numId w:val="41"/>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 związku z art. 17 ust. 3 lit. b, d lub e RODO prawo do usunięcia danych osobowych;</w:t>
      </w:r>
    </w:p>
    <w:p w14:paraId="49F26C7A" w14:textId="77777777" w:rsidR="006165E9" w:rsidRDefault="006165E9">
      <w:pPr>
        <w:numPr>
          <w:ilvl w:val="0"/>
          <w:numId w:val="41"/>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prawo do przenoszenia danych osobowych, o którym mowa w art. 20 RODO;</w:t>
      </w:r>
    </w:p>
    <w:p w14:paraId="74386576" w14:textId="77777777" w:rsidR="006165E9" w:rsidRDefault="006165E9">
      <w:pPr>
        <w:numPr>
          <w:ilvl w:val="0"/>
          <w:numId w:val="41"/>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na podstawie art. 21 RODO prawo sprzeciwu, wobec przetwarzania danych osobowych, gdyż podstawą prawną przetwarzania danych osobowych Wykonawcy jest art. 6 ust. 1 lit. c RODO.</w:t>
      </w:r>
    </w:p>
    <w:p w14:paraId="32995FFF" w14:textId="2C42B823" w:rsidR="006165E9" w:rsidRPr="006165E9" w:rsidRDefault="006165E9">
      <w:pPr>
        <w:pStyle w:val="Akapitzlist"/>
        <w:numPr>
          <w:ilvl w:val="0"/>
          <w:numId w:val="42"/>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Okres przetwarzania obejmuje okres wykonywania zobowiązań oraz okres przedawnienia roszczeń wynikający z przepisów, oraz okres przechowywania dokumentacji projektowej zgodnie zapisami umowy o dofinansowanie projektu.</w:t>
      </w:r>
    </w:p>
    <w:p w14:paraId="4104847E"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655B9ADB"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XV. WYKAZ ZAŁĄCZNIKÓW DO ZAPYTANIA</w:t>
      </w:r>
    </w:p>
    <w:p w14:paraId="0650AF89"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606AC46E"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Załącznik nr 1 – Formularz oferty wraz z oświadczeniami.</w:t>
      </w:r>
    </w:p>
    <w:p w14:paraId="7AFE897F"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 xml:space="preserve">Załącznik nr 2 – Wzór umowy </w:t>
      </w:r>
    </w:p>
    <w:p w14:paraId="737F4D65" w14:textId="77777777" w:rsidR="00044F7C" w:rsidRPr="006165E9" w:rsidRDefault="00044F7C" w:rsidP="006165E9"/>
    <w:sectPr w:rsidR="00044F7C" w:rsidRPr="006165E9" w:rsidSect="007049E5">
      <w:headerReference w:type="default" r:id="rId10"/>
      <w:footerReference w:type="default" r:id="rId11"/>
      <w:pgSz w:w="11906" w:h="16838"/>
      <w:pgMar w:top="1417" w:right="849" w:bottom="1417" w:left="1417" w:header="426" w:footer="4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D861F" w14:textId="77777777" w:rsidR="00862719" w:rsidRDefault="00862719" w:rsidP="00A12375">
      <w:pPr>
        <w:spacing w:after="0" w:line="240" w:lineRule="auto"/>
      </w:pPr>
      <w:r>
        <w:separator/>
      </w:r>
    </w:p>
  </w:endnote>
  <w:endnote w:type="continuationSeparator" w:id="0">
    <w:p w14:paraId="73CDF105" w14:textId="77777777" w:rsidR="00862719" w:rsidRDefault="00862719" w:rsidP="00A12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A6781" w14:textId="77777777" w:rsidR="00A12375" w:rsidRDefault="00183634" w:rsidP="00183634">
    <w:pPr>
      <w:pStyle w:val="Stopka"/>
      <w:ind w:left="-1276"/>
    </w:pPr>
    <w:r>
      <w:rPr>
        <w:noProof/>
        <w:lang w:eastAsia="pl-PL"/>
      </w:rPr>
      <w:drawing>
        <wp:inline distT="0" distB="0" distL="0" distR="0" wp14:anchorId="62CCAF9F" wp14:editId="617A5641">
          <wp:extent cx="7343775" cy="611727"/>
          <wp:effectExtent l="0" t="0" r="0" b="0"/>
          <wp:docPr id="316" name="Obraz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pUŁAWSKI pAR nA (1200 x 150 mm)(2).png"/>
                  <pic:cNvPicPr/>
                </pic:nvPicPr>
                <pic:blipFill>
                  <a:blip r:embed="rId1">
                    <a:extLst>
                      <a:ext uri="{28A0092B-C50C-407E-A947-70E740481C1C}">
                        <a14:useLocalDpi xmlns:a14="http://schemas.microsoft.com/office/drawing/2010/main" val="0"/>
                      </a:ext>
                    </a:extLst>
                  </a:blip>
                  <a:stretch>
                    <a:fillRect/>
                  </a:stretch>
                </pic:blipFill>
                <pic:spPr>
                  <a:xfrm>
                    <a:off x="0" y="0"/>
                    <a:ext cx="7461334" cy="621520"/>
                  </a:xfrm>
                  <a:prstGeom prst="rect">
                    <a:avLst/>
                  </a:prstGeom>
                </pic:spPr>
              </pic:pic>
            </a:graphicData>
          </a:graphic>
        </wp:inline>
      </w:drawing>
    </w:r>
    <w:r w:rsidR="00BE655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2AEEE6" w14:textId="77777777" w:rsidR="00862719" w:rsidRDefault="00862719" w:rsidP="00A12375">
      <w:pPr>
        <w:spacing w:after="0" w:line="240" w:lineRule="auto"/>
      </w:pPr>
      <w:r>
        <w:separator/>
      </w:r>
    </w:p>
  </w:footnote>
  <w:footnote w:type="continuationSeparator" w:id="0">
    <w:p w14:paraId="3AB7AB22" w14:textId="77777777" w:rsidR="00862719" w:rsidRDefault="00862719" w:rsidP="00A12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F5A19" w14:textId="77777777" w:rsidR="00A12375" w:rsidRDefault="00A12375" w:rsidP="00A12375">
    <w:pPr>
      <w:pStyle w:val="Nagwek"/>
      <w:tabs>
        <w:tab w:val="clear" w:pos="9072"/>
        <w:tab w:val="right" w:pos="9639"/>
      </w:tabs>
      <w:ind w:left="-1134"/>
    </w:pPr>
    <w:r>
      <w:rPr>
        <w:noProof/>
        <w:lang w:eastAsia="pl-PL"/>
      </w:rPr>
      <mc:AlternateContent>
        <mc:Choice Requires="wps">
          <w:drawing>
            <wp:anchor distT="0" distB="0" distL="114300" distR="114300" simplePos="0" relativeHeight="251659264" behindDoc="0" locked="0" layoutInCell="1" allowOverlap="1" wp14:anchorId="101700ED" wp14:editId="5D8B4F2D">
              <wp:simplePos x="0" y="0"/>
              <wp:positionH relativeFrom="column">
                <wp:posOffset>4186555</wp:posOffset>
              </wp:positionH>
              <wp:positionV relativeFrom="paragraph">
                <wp:posOffset>110491</wp:posOffset>
              </wp:positionV>
              <wp:extent cx="0" cy="400050"/>
              <wp:effectExtent l="0" t="0" r="19050" b="19050"/>
              <wp:wrapNone/>
              <wp:docPr id="14" name="Łącznik prosty 14"/>
              <wp:cNvGraphicFramePr/>
              <a:graphic xmlns:a="http://schemas.openxmlformats.org/drawingml/2006/main">
                <a:graphicData uri="http://schemas.microsoft.com/office/word/2010/wordprocessingShape">
                  <wps:wsp>
                    <wps:cNvCnPr/>
                    <wps:spPr>
                      <a:xfrm>
                        <a:off x="0" y="0"/>
                        <a:ext cx="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F04D11" id="Łącznik prosty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65pt,8.7pt" to="329.6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" strokecolor="black [3200]" strokeweight=".5pt">
              <v:stroke joinstyle="miter"/>
            </v:line>
          </w:pict>
        </mc:Fallback>
      </mc:AlternateContent>
    </w:r>
    <w:r>
      <w:rPr>
        <w:noProof/>
        <w:lang w:eastAsia="pl-PL"/>
      </w:rPr>
      <w:drawing>
        <wp:inline distT="0" distB="0" distL="0" distR="0" wp14:anchorId="44694B56" wp14:editId="167C01DB">
          <wp:extent cx="4523103" cy="645160"/>
          <wp:effectExtent l="0" t="0" r="0" b="2540"/>
          <wp:docPr id="314" name="Obraz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PW_RP_UE_RGB-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26794" cy="659950"/>
                  </a:xfrm>
                  <a:prstGeom prst="rect">
                    <a:avLst/>
                  </a:prstGeom>
                </pic:spPr>
              </pic:pic>
            </a:graphicData>
          </a:graphic>
        </wp:inline>
      </w:drawing>
    </w:r>
    <w:r>
      <w:t xml:space="preserve">         </w:t>
    </w:r>
    <w:r>
      <w:rPr>
        <w:noProof/>
        <w:lang w:eastAsia="pl-PL"/>
      </w:rPr>
      <w:t xml:space="preserve">             </w:t>
    </w:r>
    <w:r>
      <w:rPr>
        <w:noProof/>
        <w:lang w:eastAsia="pl-PL"/>
      </w:rPr>
      <w:drawing>
        <wp:inline distT="0" distB="0" distL="0" distR="0" wp14:anchorId="2E5FD958" wp14:editId="2E21D3F2">
          <wp:extent cx="1560195" cy="558588"/>
          <wp:effectExtent l="0" t="0" r="1905" b="0"/>
          <wp:docPr id="315" name="Obraz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B_PS_logo_PNG_poziom.png"/>
                  <pic:cNvPicPr/>
                </pic:nvPicPr>
                <pic:blipFill>
                  <a:blip r:embed="rId2">
                    <a:extLst>
                      <a:ext uri="{28A0092B-C50C-407E-A947-70E740481C1C}">
                        <a14:useLocalDpi xmlns:a14="http://schemas.microsoft.com/office/drawing/2010/main" val="0"/>
                      </a:ext>
                    </a:extLst>
                  </a:blip>
                  <a:stretch>
                    <a:fillRect/>
                  </a:stretch>
                </pic:blipFill>
                <pic:spPr>
                  <a:xfrm>
                    <a:off x="0" y="0"/>
                    <a:ext cx="1607641" cy="575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3E28"/>
    <w:multiLevelType w:val="multilevel"/>
    <w:tmpl w:val="752C8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D07C5"/>
    <w:multiLevelType w:val="multilevel"/>
    <w:tmpl w:val="DE2CE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B1E2A"/>
    <w:multiLevelType w:val="multilevel"/>
    <w:tmpl w:val="F30464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41AD6"/>
    <w:multiLevelType w:val="hybridMultilevel"/>
    <w:tmpl w:val="8ED037F4"/>
    <w:lvl w:ilvl="0" w:tplc="14AA2D7A">
      <w:start w:val="10"/>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4" w15:restartNumberingAfterBreak="0">
    <w:nsid w:val="0A6E5AFE"/>
    <w:multiLevelType w:val="hybridMultilevel"/>
    <w:tmpl w:val="FCD8A240"/>
    <w:lvl w:ilvl="0" w:tplc="BE6854A6">
      <w:start w:val="7"/>
      <w:numFmt w:val="decimal"/>
      <w:lvlText w:val="%1."/>
      <w:lvlJc w:val="left"/>
      <w:pPr>
        <w:ind w:left="36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5" w15:restartNumberingAfterBreak="0">
    <w:nsid w:val="0B057FF8"/>
    <w:multiLevelType w:val="multilevel"/>
    <w:tmpl w:val="469642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A7DEB"/>
    <w:multiLevelType w:val="multilevel"/>
    <w:tmpl w:val="FAF89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34E2C"/>
    <w:multiLevelType w:val="hybridMultilevel"/>
    <w:tmpl w:val="29EA4A2A"/>
    <w:lvl w:ilvl="0" w:tplc="473AF4E8">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25755B7"/>
    <w:multiLevelType w:val="multilevel"/>
    <w:tmpl w:val="2CB43A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651CC3"/>
    <w:multiLevelType w:val="multilevel"/>
    <w:tmpl w:val="2EAAB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DD5741"/>
    <w:multiLevelType w:val="multilevel"/>
    <w:tmpl w:val="3A9E1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74523D"/>
    <w:multiLevelType w:val="hybridMultilevel"/>
    <w:tmpl w:val="5026142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24725427"/>
    <w:multiLevelType w:val="hybridMultilevel"/>
    <w:tmpl w:val="B3660282"/>
    <w:lvl w:ilvl="0" w:tplc="8108B5CA">
      <w:start w:val="8"/>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3" w15:restartNumberingAfterBreak="0">
    <w:nsid w:val="27575D79"/>
    <w:multiLevelType w:val="multilevel"/>
    <w:tmpl w:val="4BDCAC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724AAB"/>
    <w:multiLevelType w:val="hybridMultilevel"/>
    <w:tmpl w:val="A22E2F6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A2C1946"/>
    <w:multiLevelType w:val="multilevel"/>
    <w:tmpl w:val="03D66D2C"/>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2A5819D7"/>
    <w:multiLevelType w:val="multilevel"/>
    <w:tmpl w:val="17A43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7467EF"/>
    <w:multiLevelType w:val="hybridMultilevel"/>
    <w:tmpl w:val="F2A8E14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2CB37CEE"/>
    <w:multiLevelType w:val="multilevel"/>
    <w:tmpl w:val="3A9C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00310B"/>
    <w:multiLevelType w:val="multilevel"/>
    <w:tmpl w:val="67302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70063D"/>
    <w:multiLevelType w:val="multilevel"/>
    <w:tmpl w:val="9306B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E103C5"/>
    <w:multiLevelType w:val="multilevel"/>
    <w:tmpl w:val="81946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E5284C"/>
    <w:multiLevelType w:val="hybridMultilevel"/>
    <w:tmpl w:val="8D70897A"/>
    <w:lvl w:ilvl="0" w:tplc="D4EC1604">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2341726"/>
    <w:multiLevelType w:val="multilevel"/>
    <w:tmpl w:val="2C24C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AF52AE"/>
    <w:multiLevelType w:val="multilevel"/>
    <w:tmpl w:val="62ACF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C04DF7"/>
    <w:multiLevelType w:val="hybridMultilevel"/>
    <w:tmpl w:val="38406CE2"/>
    <w:lvl w:ilvl="0" w:tplc="FC028918">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53D7058"/>
    <w:multiLevelType w:val="hybridMultilevel"/>
    <w:tmpl w:val="66DA50E2"/>
    <w:lvl w:ilvl="0" w:tplc="54FEEF68">
      <w:start w:val="1"/>
      <w:numFmt w:val="lowerLetter"/>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574444B"/>
    <w:multiLevelType w:val="multilevel"/>
    <w:tmpl w:val="52B43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5D08B4"/>
    <w:multiLevelType w:val="multilevel"/>
    <w:tmpl w:val="4ACCF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D53F68"/>
    <w:multiLevelType w:val="multilevel"/>
    <w:tmpl w:val="83F619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1A1AEB"/>
    <w:multiLevelType w:val="hybridMultilevel"/>
    <w:tmpl w:val="9BF45B4A"/>
    <w:lvl w:ilvl="0" w:tplc="14DEFBE6">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57775C"/>
    <w:multiLevelType w:val="multilevel"/>
    <w:tmpl w:val="318E8E4C"/>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503F4F93"/>
    <w:multiLevelType w:val="hybridMultilevel"/>
    <w:tmpl w:val="C640029C"/>
    <w:lvl w:ilvl="0" w:tplc="1DCEC9B2">
      <w:start w:val="6"/>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3" w15:restartNumberingAfterBreak="0">
    <w:nsid w:val="507C71CC"/>
    <w:multiLevelType w:val="hybridMultilevel"/>
    <w:tmpl w:val="C0A6577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0D36821"/>
    <w:multiLevelType w:val="multilevel"/>
    <w:tmpl w:val="2520BB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033232"/>
    <w:multiLevelType w:val="hybridMultilevel"/>
    <w:tmpl w:val="390001CA"/>
    <w:lvl w:ilvl="0" w:tplc="0F8CED82">
      <w:start w:val="10"/>
      <w:numFmt w:val="decimal"/>
      <w:lvlText w:val="%1."/>
      <w:lvlJc w:val="left"/>
      <w:pPr>
        <w:ind w:left="360" w:hanging="360"/>
      </w:pPr>
      <w:rPr>
        <w:rFonts w:asciiTheme="minorHAnsi" w:hAnsiTheme="minorHAnsi" w:cstheme="minorHAnsi"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6" w15:restartNumberingAfterBreak="0">
    <w:nsid w:val="52E4438D"/>
    <w:multiLevelType w:val="hybridMultilevel"/>
    <w:tmpl w:val="1652BD6E"/>
    <w:lvl w:ilvl="0" w:tplc="CDE68748">
      <w:start w:val="9"/>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FD2380D"/>
    <w:multiLevelType w:val="hybridMultilevel"/>
    <w:tmpl w:val="F7E8040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0C361E7"/>
    <w:multiLevelType w:val="hybridMultilevel"/>
    <w:tmpl w:val="3F0078A4"/>
    <w:lvl w:ilvl="0" w:tplc="C5E68496">
      <w:start w:val="4"/>
      <w:numFmt w:val="upperRoman"/>
      <w:lvlText w:val="%1."/>
      <w:lvlJc w:val="right"/>
      <w:pPr>
        <w:tabs>
          <w:tab w:val="num" w:pos="720"/>
        </w:tabs>
        <w:ind w:left="720" w:hanging="360"/>
      </w:pPr>
    </w:lvl>
    <w:lvl w:ilvl="1" w:tplc="0BEA6524" w:tentative="1">
      <w:start w:val="1"/>
      <w:numFmt w:val="decimal"/>
      <w:lvlText w:val="%2."/>
      <w:lvlJc w:val="left"/>
      <w:pPr>
        <w:tabs>
          <w:tab w:val="num" w:pos="1440"/>
        </w:tabs>
        <w:ind w:left="1440" w:hanging="360"/>
      </w:pPr>
    </w:lvl>
    <w:lvl w:ilvl="2" w:tplc="85D82B8E" w:tentative="1">
      <w:start w:val="1"/>
      <w:numFmt w:val="decimal"/>
      <w:lvlText w:val="%3."/>
      <w:lvlJc w:val="left"/>
      <w:pPr>
        <w:tabs>
          <w:tab w:val="num" w:pos="2160"/>
        </w:tabs>
        <w:ind w:left="2160" w:hanging="360"/>
      </w:pPr>
    </w:lvl>
    <w:lvl w:ilvl="3" w:tplc="36EEA93E" w:tentative="1">
      <w:start w:val="1"/>
      <w:numFmt w:val="decimal"/>
      <w:lvlText w:val="%4."/>
      <w:lvlJc w:val="left"/>
      <w:pPr>
        <w:tabs>
          <w:tab w:val="num" w:pos="2880"/>
        </w:tabs>
        <w:ind w:left="2880" w:hanging="360"/>
      </w:pPr>
    </w:lvl>
    <w:lvl w:ilvl="4" w:tplc="64EC5238" w:tentative="1">
      <w:start w:val="1"/>
      <w:numFmt w:val="decimal"/>
      <w:lvlText w:val="%5."/>
      <w:lvlJc w:val="left"/>
      <w:pPr>
        <w:tabs>
          <w:tab w:val="num" w:pos="3600"/>
        </w:tabs>
        <w:ind w:left="3600" w:hanging="360"/>
      </w:pPr>
    </w:lvl>
    <w:lvl w:ilvl="5" w:tplc="C292E6D8" w:tentative="1">
      <w:start w:val="1"/>
      <w:numFmt w:val="decimal"/>
      <w:lvlText w:val="%6."/>
      <w:lvlJc w:val="left"/>
      <w:pPr>
        <w:tabs>
          <w:tab w:val="num" w:pos="4320"/>
        </w:tabs>
        <w:ind w:left="4320" w:hanging="360"/>
      </w:pPr>
    </w:lvl>
    <w:lvl w:ilvl="6" w:tplc="70B08DEA" w:tentative="1">
      <w:start w:val="1"/>
      <w:numFmt w:val="decimal"/>
      <w:lvlText w:val="%7."/>
      <w:lvlJc w:val="left"/>
      <w:pPr>
        <w:tabs>
          <w:tab w:val="num" w:pos="5040"/>
        </w:tabs>
        <w:ind w:left="5040" w:hanging="360"/>
      </w:pPr>
    </w:lvl>
    <w:lvl w:ilvl="7" w:tplc="B17ECC0E" w:tentative="1">
      <w:start w:val="1"/>
      <w:numFmt w:val="decimal"/>
      <w:lvlText w:val="%8."/>
      <w:lvlJc w:val="left"/>
      <w:pPr>
        <w:tabs>
          <w:tab w:val="num" w:pos="5760"/>
        </w:tabs>
        <w:ind w:left="5760" w:hanging="360"/>
      </w:pPr>
    </w:lvl>
    <w:lvl w:ilvl="8" w:tplc="B0403742" w:tentative="1">
      <w:start w:val="1"/>
      <w:numFmt w:val="decimal"/>
      <w:lvlText w:val="%9."/>
      <w:lvlJc w:val="left"/>
      <w:pPr>
        <w:tabs>
          <w:tab w:val="num" w:pos="6480"/>
        </w:tabs>
        <w:ind w:left="6480" w:hanging="360"/>
      </w:pPr>
    </w:lvl>
  </w:abstractNum>
  <w:abstractNum w:abstractNumId="39" w15:restartNumberingAfterBreak="0">
    <w:nsid w:val="6E201AEC"/>
    <w:multiLevelType w:val="multilevel"/>
    <w:tmpl w:val="0698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2A2146"/>
    <w:multiLevelType w:val="hybridMultilevel"/>
    <w:tmpl w:val="C3787162"/>
    <w:lvl w:ilvl="0" w:tplc="2EEEB6D6">
      <w:start w:val="2"/>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095B7B"/>
    <w:multiLevelType w:val="multilevel"/>
    <w:tmpl w:val="74D4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317151"/>
    <w:multiLevelType w:val="hybridMultilevel"/>
    <w:tmpl w:val="DBC6C25E"/>
    <w:lvl w:ilvl="0" w:tplc="FCACEAE0">
      <w:start w:val="6"/>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43" w15:restartNumberingAfterBreak="0">
    <w:nsid w:val="7F0E1D76"/>
    <w:multiLevelType w:val="multilevel"/>
    <w:tmpl w:val="DC30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7747963">
    <w:abstractNumId w:val="41"/>
  </w:num>
  <w:num w:numId="2" w16cid:durableId="408772425">
    <w:abstractNumId w:val="24"/>
  </w:num>
  <w:num w:numId="3" w16cid:durableId="663779978">
    <w:abstractNumId w:val="38"/>
  </w:num>
  <w:num w:numId="4" w16cid:durableId="8144817">
    <w:abstractNumId w:val="31"/>
  </w:num>
  <w:num w:numId="5" w16cid:durableId="1044863300">
    <w:abstractNumId w:val="1"/>
  </w:num>
  <w:num w:numId="6" w16cid:durableId="1426152594">
    <w:abstractNumId w:val="39"/>
  </w:num>
  <w:num w:numId="7" w16cid:durableId="2035496320">
    <w:abstractNumId w:val="13"/>
    <w:lvlOverride w:ilvl="0">
      <w:lvl w:ilvl="0">
        <w:numFmt w:val="decimal"/>
        <w:lvlText w:val="%1."/>
        <w:lvlJc w:val="left"/>
      </w:lvl>
    </w:lvlOverride>
  </w:num>
  <w:num w:numId="8" w16cid:durableId="1354530002">
    <w:abstractNumId w:val="13"/>
    <w:lvlOverride w:ilvl="0">
      <w:lvl w:ilvl="0">
        <w:numFmt w:val="decimal"/>
        <w:lvlText w:val="%1."/>
        <w:lvlJc w:val="left"/>
      </w:lvl>
    </w:lvlOverride>
  </w:num>
  <w:num w:numId="9" w16cid:durableId="219901411">
    <w:abstractNumId w:val="18"/>
  </w:num>
  <w:num w:numId="10" w16cid:durableId="391123971">
    <w:abstractNumId w:val="20"/>
  </w:num>
  <w:num w:numId="11" w16cid:durableId="873224983">
    <w:abstractNumId w:val="8"/>
    <w:lvlOverride w:ilvl="0">
      <w:lvl w:ilvl="0">
        <w:numFmt w:val="decimal"/>
        <w:lvlText w:val="%1."/>
        <w:lvlJc w:val="left"/>
      </w:lvl>
    </w:lvlOverride>
  </w:num>
  <w:num w:numId="12" w16cid:durableId="56823620">
    <w:abstractNumId w:val="8"/>
    <w:lvlOverride w:ilvl="0">
      <w:lvl w:ilvl="0">
        <w:numFmt w:val="decimal"/>
        <w:lvlText w:val="%1."/>
        <w:lvlJc w:val="left"/>
      </w:lvl>
    </w:lvlOverride>
  </w:num>
  <w:num w:numId="13" w16cid:durableId="1478261355">
    <w:abstractNumId w:val="23"/>
  </w:num>
  <w:num w:numId="14" w16cid:durableId="1544445466">
    <w:abstractNumId w:val="34"/>
    <w:lvlOverride w:ilvl="0">
      <w:lvl w:ilvl="0">
        <w:numFmt w:val="decimal"/>
        <w:lvlText w:val="%1."/>
        <w:lvlJc w:val="left"/>
      </w:lvl>
    </w:lvlOverride>
  </w:num>
  <w:num w:numId="15" w16cid:durableId="1813398463">
    <w:abstractNumId w:val="34"/>
    <w:lvlOverride w:ilvl="0">
      <w:lvl w:ilvl="0">
        <w:numFmt w:val="decimal"/>
        <w:lvlText w:val="%1."/>
        <w:lvlJc w:val="left"/>
      </w:lvl>
    </w:lvlOverride>
  </w:num>
  <w:num w:numId="16" w16cid:durableId="1442412087">
    <w:abstractNumId w:val="34"/>
    <w:lvlOverride w:ilvl="0">
      <w:lvl w:ilvl="0">
        <w:numFmt w:val="decimal"/>
        <w:lvlText w:val="%1."/>
        <w:lvlJc w:val="left"/>
      </w:lvl>
    </w:lvlOverride>
  </w:num>
  <w:num w:numId="17" w16cid:durableId="1745492435">
    <w:abstractNumId w:val="34"/>
    <w:lvlOverride w:ilvl="0">
      <w:lvl w:ilvl="0">
        <w:numFmt w:val="decimal"/>
        <w:lvlText w:val="%1."/>
        <w:lvlJc w:val="left"/>
      </w:lvl>
    </w:lvlOverride>
  </w:num>
  <w:num w:numId="18" w16cid:durableId="411001528">
    <w:abstractNumId w:val="2"/>
    <w:lvlOverride w:ilvl="0">
      <w:lvl w:ilvl="0">
        <w:numFmt w:val="decimal"/>
        <w:lvlText w:val="%1."/>
        <w:lvlJc w:val="left"/>
      </w:lvl>
    </w:lvlOverride>
  </w:num>
  <w:num w:numId="19" w16cid:durableId="460609919">
    <w:abstractNumId w:val="29"/>
    <w:lvlOverride w:ilvl="0">
      <w:lvl w:ilvl="0">
        <w:numFmt w:val="decimal"/>
        <w:lvlText w:val="%1."/>
        <w:lvlJc w:val="left"/>
      </w:lvl>
    </w:lvlOverride>
  </w:num>
  <w:num w:numId="20" w16cid:durableId="1665744562">
    <w:abstractNumId w:val="29"/>
    <w:lvlOverride w:ilvl="0">
      <w:lvl w:ilvl="0">
        <w:numFmt w:val="decimal"/>
        <w:lvlText w:val="%1."/>
        <w:lvlJc w:val="left"/>
      </w:lvl>
    </w:lvlOverride>
  </w:num>
  <w:num w:numId="21" w16cid:durableId="1976371026">
    <w:abstractNumId w:val="29"/>
    <w:lvlOverride w:ilvl="0">
      <w:lvl w:ilvl="0">
        <w:numFmt w:val="decimal"/>
        <w:lvlText w:val="%1."/>
        <w:lvlJc w:val="left"/>
      </w:lvl>
    </w:lvlOverride>
  </w:num>
  <w:num w:numId="22" w16cid:durableId="1820227661">
    <w:abstractNumId w:val="29"/>
    <w:lvlOverride w:ilvl="0">
      <w:lvl w:ilvl="0">
        <w:numFmt w:val="decimal"/>
        <w:lvlText w:val="%1."/>
        <w:lvlJc w:val="left"/>
      </w:lvl>
    </w:lvlOverride>
  </w:num>
  <w:num w:numId="23" w16cid:durableId="1156148771">
    <w:abstractNumId w:val="29"/>
    <w:lvlOverride w:ilvl="0">
      <w:lvl w:ilvl="0">
        <w:numFmt w:val="decimal"/>
        <w:lvlText w:val="%1."/>
        <w:lvlJc w:val="left"/>
      </w:lvl>
    </w:lvlOverride>
  </w:num>
  <w:num w:numId="24" w16cid:durableId="1845432912">
    <w:abstractNumId w:val="9"/>
  </w:num>
  <w:num w:numId="25" w16cid:durableId="1798989028">
    <w:abstractNumId w:val="27"/>
  </w:num>
  <w:num w:numId="26" w16cid:durableId="1205868989">
    <w:abstractNumId w:val="21"/>
    <w:lvlOverride w:ilvl="0">
      <w:lvl w:ilvl="0">
        <w:numFmt w:val="decimal"/>
        <w:lvlText w:val="%1."/>
        <w:lvlJc w:val="left"/>
      </w:lvl>
    </w:lvlOverride>
  </w:num>
  <w:num w:numId="27" w16cid:durableId="570971199">
    <w:abstractNumId w:val="21"/>
    <w:lvlOverride w:ilvl="0">
      <w:lvl w:ilvl="0">
        <w:numFmt w:val="decimal"/>
        <w:lvlText w:val="%1."/>
        <w:lvlJc w:val="left"/>
      </w:lvl>
    </w:lvlOverride>
  </w:num>
  <w:num w:numId="28" w16cid:durableId="960456835">
    <w:abstractNumId w:val="21"/>
    <w:lvlOverride w:ilvl="0">
      <w:lvl w:ilvl="0">
        <w:numFmt w:val="decimal"/>
        <w:lvlText w:val="%1."/>
        <w:lvlJc w:val="left"/>
      </w:lvl>
    </w:lvlOverride>
  </w:num>
  <w:num w:numId="29" w16cid:durableId="172573046">
    <w:abstractNumId w:val="21"/>
    <w:lvlOverride w:ilvl="0">
      <w:lvl w:ilvl="0">
        <w:numFmt w:val="decimal"/>
        <w:lvlText w:val="%1."/>
        <w:lvlJc w:val="left"/>
      </w:lvl>
    </w:lvlOverride>
  </w:num>
  <w:num w:numId="30" w16cid:durableId="1028331920">
    <w:abstractNumId w:val="21"/>
    <w:lvlOverride w:ilvl="0">
      <w:lvl w:ilvl="0">
        <w:numFmt w:val="decimal"/>
        <w:lvlText w:val="%1."/>
        <w:lvlJc w:val="left"/>
      </w:lvl>
    </w:lvlOverride>
  </w:num>
  <w:num w:numId="31" w16cid:durableId="1650208775">
    <w:abstractNumId w:val="21"/>
    <w:lvlOverride w:ilvl="0">
      <w:lvl w:ilvl="0">
        <w:numFmt w:val="decimal"/>
        <w:lvlText w:val="%1."/>
        <w:lvlJc w:val="left"/>
      </w:lvl>
    </w:lvlOverride>
  </w:num>
  <w:num w:numId="32" w16cid:durableId="2063944327">
    <w:abstractNumId w:val="19"/>
  </w:num>
  <w:num w:numId="33" w16cid:durableId="942805736">
    <w:abstractNumId w:val="10"/>
  </w:num>
  <w:num w:numId="34" w16cid:durableId="789082613">
    <w:abstractNumId w:val="6"/>
  </w:num>
  <w:num w:numId="35" w16cid:durableId="1297101527">
    <w:abstractNumId w:val="28"/>
  </w:num>
  <w:num w:numId="36" w16cid:durableId="1136333188">
    <w:abstractNumId w:val="0"/>
  </w:num>
  <w:num w:numId="37" w16cid:durableId="2028170362">
    <w:abstractNumId w:val="16"/>
  </w:num>
  <w:num w:numId="38" w16cid:durableId="1922249577">
    <w:abstractNumId w:val="15"/>
  </w:num>
  <w:num w:numId="39" w16cid:durableId="532813340">
    <w:abstractNumId w:val="5"/>
    <w:lvlOverride w:ilvl="0">
      <w:lvl w:ilvl="0">
        <w:numFmt w:val="decimal"/>
        <w:lvlText w:val="%1."/>
        <w:lvlJc w:val="left"/>
      </w:lvl>
    </w:lvlOverride>
  </w:num>
  <w:num w:numId="40" w16cid:durableId="247472197">
    <w:abstractNumId w:val="26"/>
  </w:num>
  <w:num w:numId="41" w16cid:durableId="785318624">
    <w:abstractNumId w:val="37"/>
  </w:num>
  <w:num w:numId="42" w16cid:durableId="941768497">
    <w:abstractNumId w:val="3"/>
  </w:num>
  <w:num w:numId="43" w16cid:durableId="1284575067">
    <w:abstractNumId w:val="40"/>
  </w:num>
  <w:num w:numId="44" w16cid:durableId="1326662909">
    <w:abstractNumId w:val="14"/>
  </w:num>
  <w:num w:numId="45" w16cid:durableId="2106877221">
    <w:abstractNumId w:val="42"/>
  </w:num>
  <w:num w:numId="46" w16cid:durableId="1952854326">
    <w:abstractNumId w:val="11"/>
  </w:num>
  <w:num w:numId="47" w16cid:durableId="1141077380">
    <w:abstractNumId w:val="12"/>
  </w:num>
  <w:num w:numId="48" w16cid:durableId="689526694">
    <w:abstractNumId w:val="33"/>
  </w:num>
  <w:num w:numId="49" w16cid:durableId="1860271091">
    <w:abstractNumId w:val="35"/>
  </w:num>
  <w:num w:numId="50" w16cid:durableId="209149969">
    <w:abstractNumId w:val="25"/>
  </w:num>
  <w:num w:numId="51" w16cid:durableId="735400694">
    <w:abstractNumId w:val="43"/>
  </w:num>
  <w:num w:numId="52" w16cid:durableId="1916235841">
    <w:abstractNumId w:val="17"/>
  </w:num>
  <w:num w:numId="53" w16cid:durableId="1685785780">
    <w:abstractNumId w:val="32"/>
  </w:num>
  <w:num w:numId="54" w16cid:durableId="553588892">
    <w:abstractNumId w:val="30"/>
  </w:num>
  <w:num w:numId="55" w16cid:durableId="1674257402">
    <w:abstractNumId w:val="7"/>
  </w:num>
  <w:num w:numId="56" w16cid:durableId="1485973842">
    <w:abstractNumId w:val="36"/>
  </w:num>
  <w:num w:numId="57" w16cid:durableId="965158536">
    <w:abstractNumId w:val="22"/>
  </w:num>
  <w:num w:numId="58" w16cid:durableId="1675304618">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87"/>
    <w:rsid w:val="00002A01"/>
    <w:rsid w:val="00007AA7"/>
    <w:rsid w:val="00044F7C"/>
    <w:rsid w:val="000658FC"/>
    <w:rsid w:val="000916B0"/>
    <w:rsid w:val="000B67EC"/>
    <w:rsid w:val="00130483"/>
    <w:rsid w:val="00130AD7"/>
    <w:rsid w:val="001472F0"/>
    <w:rsid w:val="00150515"/>
    <w:rsid w:val="00160B22"/>
    <w:rsid w:val="00177F82"/>
    <w:rsid w:val="00183634"/>
    <w:rsid w:val="001B53A4"/>
    <w:rsid w:val="00210D9C"/>
    <w:rsid w:val="002977BD"/>
    <w:rsid w:val="002A6468"/>
    <w:rsid w:val="002B1390"/>
    <w:rsid w:val="002B2DE6"/>
    <w:rsid w:val="002B66CE"/>
    <w:rsid w:val="002E4BCC"/>
    <w:rsid w:val="00310F06"/>
    <w:rsid w:val="00324366"/>
    <w:rsid w:val="00337343"/>
    <w:rsid w:val="0036435E"/>
    <w:rsid w:val="00384F7D"/>
    <w:rsid w:val="003935C4"/>
    <w:rsid w:val="003A1855"/>
    <w:rsid w:val="003A34B4"/>
    <w:rsid w:val="003A6946"/>
    <w:rsid w:val="003A6EE2"/>
    <w:rsid w:val="003B4DE8"/>
    <w:rsid w:val="003C01BB"/>
    <w:rsid w:val="003C4585"/>
    <w:rsid w:val="003C7A36"/>
    <w:rsid w:val="003C7EA3"/>
    <w:rsid w:val="003D170D"/>
    <w:rsid w:val="003F48B2"/>
    <w:rsid w:val="00430340"/>
    <w:rsid w:val="00474995"/>
    <w:rsid w:val="00474FFE"/>
    <w:rsid w:val="00475794"/>
    <w:rsid w:val="00482153"/>
    <w:rsid w:val="004B1C15"/>
    <w:rsid w:val="004B6581"/>
    <w:rsid w:val="004C5435"/>
    <w:rsid w:val="004C7CAA"/>
    <w:rsid w:val="004F6C4A"/>
    <w:rsid w:val="00511388"/>
    <w:rsid w:val="00552C87"/>
    <w:rsid w:val="005E072E"/>
    <w:rsid w:val="005F5550"/>
    <w:rsid w:val="006165E9"/>
    <w:rsid w:val="0062134E"/>
    <w:rsid w:val="00625C71"/>
    <w:rsid w:val="00640A1D"/>
    <w:rsid w:val="006459C5"/>
    <w:rsid w:val="00645B6C"/>
    <w:rsid w:val="00665808"/>
    <w:rsid w:val="00684726"/>
    <w:rsid w:val="006A5B06"/>
    <w:rsid w:val="006B46F9"/>
    <w:rsid w:val="006C18B5"/>
    <w:rsid w:val="006C4DEE"/>
    <w:rsid w:val="006C56E4"/>
    <w:rsid w:val="007049E5"/>
    <w:rsid w:val="007158CE"/>
    <w:rsid w:val="00733DA1"/>
    <w:rsid w:val="007604FE"/>
    <w:rsid w:val="00774969"/>
    <w:rsid w:val="00776588"/>
    <w:rsid w:val="007C6DB3"/>
    <w:rsid w:val="007C74FC"/>
    <w:rsid w:val="007E6716"/>
    <w:rsid w:val="00804C80"/>
    <w:rsid w:val="00846D1E"/>
    <w:rsid w:val="00862719"/>
    <w:rsid w:val="0089084A"/>
    <w:rsid w:val="008958AC"/>
    <w:rsid w:val="008A0B1A"/>
    <w:rsid w:val="008B35C8"/>
    <w:rsid w:val="008E0544"/>
    <w:rsid w:val="008F0543"/>
    <w:rsid w:val="008F7E84"/>
    <w:rsid w:val="00932D91"/>
    <w:rsid w:val="00945D8D"/>
    <w:rsid w:val="009520DC"/>
    <w:rsid w:val="00976767"/>
    <w:rsid w:val="00982821"/>
    <w:rsid w:val="009B0225"/>
    <w:rsid w:val="009B4CF9"/>
    <w:rsid w:val="009D6CBE"/>
    <w:rsid w:val="00A12375"/>
    <w:rsid w:val="00A5182C"/>
    <w:rsid w:val="00A634DB"/>
    <w:rsid w:val="00A6742A"/>
    <w:rsid w:val="00A83C05"/>
    <w:rsid w:val="00AA585A"/>
    <w:rsid w:val="00B37BAD"/>
    <w:rsid w:val="00B54A89"/>
    <w:rsid w:val="00B92ACD"/>
    <w:rsid w:val="00BA5C55"/>
    <w:rsid w:val="00BA5C66"/>
    <w:rsid w:val="00BE6554"/>
    <w:rsid w:val="00BF344F"/>
    <w:rsid w:val="00C00AEB"/>
    <w:rsid w:val="00C101CE"/>
    <w:rsid w:val="00C17AC0"/>
    <w:rsid w:val="00C46FEA"/>
    <w:rsid w:val="00CA2FF4"/>
    <w:rsid w:val="00CB661D"/>
    <w:rsid w:val="00D1443C"/>
    <w:rsid w:val="00D3279B"/>
    <w:rsid w:val="00D40795"/>
    <w:rsid w:val="00D81548"/>
    <w:rsid w:val="00D934CA"/>
    <w:rsid w:val="00DE7419"/>
    <w:rsid w:val="00DF4F22"/>
    <w:rsid w:val="00E0573F"/>
    <w:rsid w:val="00E14DF5"/>
    <w:rsid w:val="00E525CA"/>
    <w:rsid w:val="00E84458"/>
    <w:rsid w:val="00E90AD1"/>
    <w:rsid w:val="00EA036C"/>
    <w:rsid w:val="00EE3CAE"/>
    <w:rsid w:val="00F2334A"/>
    <w:rsid w:val="00F6438E"/>
    <w:rsid w:val="00FB0CDE"/>
    <w:rsid w:val="00FB7BF7"/>
    <w:rsid w:val="00FE769A"/>
    <w:rsid w:val="00FF65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8230"/>
  <w15:docId w15:val="{7EFB1477-7991-4F16-8935-9D0239C7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123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2375"/>
  </w:style>
  <w:style w:type="paragraph" w:styleId="Stopka">
    <w:name w:val="footer"/>
    <w:basedOn w:val="Normalny"/>
    <w:link w:val="StopkaZnak"/>
    <w:uiPriority w:val="99"/>
    <w:unhideWhenUsed/>
    <w:rsid w:val="00A123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2375"/>
  </w:style>
  <w:style w:type="paragraph" w:styleId="Tekstdymka">
    <w:name w:val="Balloon Text"/>
    <w:basedOn w:val="Normalny"/>
    <w:link w:val="TekstdymkaZnak"/>
    <w:uiPriority w:val="99"/>
    <w:semiHidden/>
    <w:unhideWhenUsed/>
    <w:rsid w:val="001836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3634"/>
    <w:rPr>
      <w:rFonts w:ascii="Segoe UI" w:hAnsi="Segoe UI" w:cs="Segoe UI"/>
      <w:sz w:val="18"/>
      <w:szCs w:val="18"/>
    </w:rPr>
  </w:style>
  <w:style w:type="paragraph" w:styleId="Akapitzlist">
    <w:name w:val="List Paragraph"/>
    <w:aliases w:val="Punkt 1.1,Wypunktowanie,Odstavec,Nagł. 4 SW,maz_wyliczenie,opis dzialania,K-P_odwolanie,A_wyliczenie,Akapit z listą 1,Table of contents numbered,Akapit z listą5,L1,Numerowanie,BulletC,Wyliczanie,Obiekt,normalny tekst,Akapit z listą31,lp1"/>
    <w:basedOn w:val="Normalny"/>
    <w:link w:val="AkapitzlistZnak"/>
    <w:uiPriority w:val="34"/>
    <w:qFormat/>
    <w:rsid w:val="001472F0"/>
    <w:pPr>
      <w:spacing w:after="200" w:line="276" w:lineRule="auto"/>
      <w:ind w:left="720"/>
      <w:contextualSpacing/>
    </w:pPr>
  </w:style>
  <w:style w:type="paragraph" w:styleId="NormalnyWeb">
    <w:name w:val="Normal (Web)"/>
    <w:basedOn w:val="Normalny"/>
    <w:unhideWhenUsed/>
    <w:qFormat/>
    <w:rsid w:val="001472F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Punkt 1.1 Znak,Wypunktowanie Znak,Odstavec Znak,Nagł. 4 SW Znak,maz_wyliczenie Znak,opis dzialania Znak,K-P_odwolanie Znak,A_wyliczenie Znak,Akapit z listą 1 Znak,Table of contents numbered Znak,Akapit z listą5 Znak,L1 Znak,lp1 Znak"/>
    <w:link w:val="Akapitzlist"/>
    <w:uiPriority w:val="34"/>
    <w:qFormat/>
    <w:locked/>
    <w:rsid w:val="001472F0"/>
  </w:style>
  <w:style w:type="character" w:styleId="Odwoaniedokomentarza">
    <w:name w:val="annotation reference"/>
    <w:basedOn w:val="Domylnaczcionkaakapitu"/>
    <w:uiPriority w:val="99"/>
    <w:semiHidden/>
    <w:unhideWhenUsed/>
    <w:rsid w:val="00A5182C"/>
    <w:rPr>
      <w:sz w:val="16"/>
      <w:szCs w:val="16"/>
    </w:rPr>
  </w:style>
  <w:style w:type="paragraph" w:styleId="Tekstkomentarza">
    <w:name w:val="annotation text"/>
    <w:basedOn w:val="Normalny"/>
    <w:link w:val="TekstkomentarzaZnak"/>
    <w:uiPriority w:val="99"/>
    <w:unhideWhenUsed/>
    <w:rsid w:val="00A5182C"/>
    <w:pPr>
      <w:spacing w:line="240" w:lineRule="auto"/>
    </w:pPr>
    <w:rPr>
      <w:sz w:val="20"/>
      <w:szCs w:val="20"/>
    </w:rPr>
  </w:style>
  <w:style w:type="character" w:customStyle="1" w:styleId="TekstkomentarzaZnak">
    <w:name w:val="Tekst komentarza Znak"/>
    <w:basedOn w:val="Domylnaczcionkaakapitu"/>
    <w:link w:val="Tekstkomentarza"/>
    <w:uiPriority w:val="99"/>
    <w:rsid w:val="00A5182C"/>
    <w:rPr>
      <w:sz w:val="20"/>
      <w:szCs w:val="20"/>
    </w:rPr>
  </w:style>
  <w:style w:type="paragraph" w:styleId="Tematkomentarza">
    <w:name w:val="annotation subject"/>
    <w:basedOn w:val="Tekstkomentarza"/>
    <w:next w:val="Tekstkomentarza"/>
    <w:link w:val="TematkomentarzaZnak"/>
    <w:uiPriority w:val="99"/>
    <w:semiHidden/>
    <w:unhideWhenUsed/>
    <w:rsid w:val="00A5182C"/>
    <w:rPr>
      <w:b/>
      <w:bCs/>
    </w:rPr>
  </w:style>
  <w:style w:type="character" w:customStyle="1" w:styleId="TematkomentarzaZnak">
    <w:name w:val="Temat komentarza Znak"/>
    <w:basedOn w:val="TekstkomentarzaZnak"/>
    <w:link w:val="Tematkomentarza"/>
    <w:uiPriority w:val="99"/>
    <w:semiHidden/>
    <w:rsid w:val="00A5182C"/>
    <w:rPr>
      <w:b/>
      <w:bCs/>
      <w:sz w:val="20"/>
      <w:szCs w:val="20"/>
    </w:rPr>
  </w:style>
  <w:style w:type="character" w:styleId="Hipercze">
    <w:name w:val="Hyperlink"/>
    <w:basedOn w:val="Domylnaczcionkaakapitu"/>
    <w:uiPriority w:val="99"/>
    <w:unhideWhenUsed/>
    <w:rsid w:val="00945D8D"/>
    <w:rPr>
      <w:color w:val="0563C1" w:themeColor="hyperlink"/>
      <w:u w:val="single"/>
    </w:rPr>
  </w:style>
  <w:style w:type="character" w:customStyle="1" w:styleId="Nierozpoznanawzmianka1">
    <w:name w:val="Nierozpoznana wzmianka1"/>
    <w:basedOn w:val="Domylnaczcionkaakapitu"/>
    <w:uiPriority w:val="99"/>
    <w:semiHidden/>
    <w:unhideWhenUsed/>
    <w:rsid w:val="00945D8D"/>
    <w:rPr>
      <w:color w:val="605E5C"/>
      <w:shd w:val="clear" w:color="auto" w:fill="E1DFDD"/>
    </w:rPr>
  </w:style>
  <w:style w:type="character" w:styleId="Pogrubienie">
    <w:name w:val="Strong"/>
    <w:qFormat/>
    <w:rsid w:val="00044F7C"/>
    <w:rPr>
      <w:b/>
      <w:bCs/>
    </w:rPr>
  </w:style>
  <w:style w:type="paragraph" w:styleId="Podtytu">
    <w:name w:val="Subtitle"/>
    <w:basedOn w:val="Normalny"/>
    <w:next w:val="Normalny"/>
    <w:link w:val="PodtytuZnak"/>
    <w:uiPriority w:val="11"/>
    <w:qFormat/>
    <w:rsid w:val="003C4585"/>
    <w:pPr>
      <w:keepNext/>
      <w:keepLines/>
      <w:pBdr>
        <w:top w:val="nil"/>
        <w:left w:val="nil"/>
        <w:bottom w:val="nil"/>
        <w:right w:val="nil"/>
        <w:between w:val="nil"/>
      </w:pBdr>
      <w:spacing w:before="360" w:after="80"/>
    </w:pPr>
    <w:rPr>
      <w:rFonts w:ascii="Georgia" w:eastAsia="Georgia" w:hAnsi="Georgia" w:cs="Georgia"/>
      <w:i/>
      <w:color w:val="666666"/>
      <w:sz w:val="48"/>
      <w:szCs w:val="48"/>
      <w:lang w:eastAsia="pl-PL"/>
    </w:rPr>
  </w:style>
  <w:style w:type="character" w:customStyle="1" w:styleId="PodtytuZnak">
    <w:name w:val="Podtytuł Znak"/>
    <w:basedOn w:val="Domylnaczcionkaakapitu"/>
    <w:link w:val="Podtytu"/>
    <w:uiPriority w:val="11"/>
    <w:rsid w:val="003C4585"/>
    <w:rPr>
      <w:rFonts w:ascii="Georgia" w:eastAsia="Georgia" w:hAnsi="Georgia" w:cs="Georgia"/>
      <w:i/>
      <w:color w:val="666666"/>
      <w:sz w:val="48"/>
      <w:szCs w:val="48"/>
      <w:lang w:eastAsia="pl-PL"/>
    </w:rPr>
  </w:style>
  <w:style w:type="paragraph" w:styleId="Poprawka">
    <w:name w:val="Revision"/>
    <w:hidden/>
    <w:uiPriority w:val="99"/>
    <w:semiHidden/>
    <w:rsid w:val="00A634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009069">
      <w:bodyDiv w:val="1"/>
      <w:marLeft w:val="0"/>
      <w:marRight w:val="0"/>
      <w:marTop w:val="0"/>
      <w:marBottom w:val="0"/>
      <w:divBdr>
        <w:top w:val="none" w:sz="0" w:space="0" w:color="auto"/>
        <w:left w:val="none" w:sz="0" w:space="0" w:color="auto"/>
        <w:bottom w:val="none" w:sz="0" w:space="0" w:color="auto"/>
        <w:right w:val="none" w:sz="0" w:space="0" w:color="auto"/>
      </w:divBdr>
    </w:div>
    <w:div w:id="1032875456">
      <w:bodyDiv w:val="1"/>
      <w:marLeft w:val="0"/>
      <w:marRight w:val="0"/>
      <w:marTop w:val="0"/>
      <w:marBottom w:val="0"/>
      <w:divBdr>
        <w:top w:val="none" w:sz="0" w:space="0" w:color="auto"/>
        <w:left w:val="none" w:sz="0" w:space="0" w:color="auto"/>
        <w:bottom w:val="none" w:sz="0" w:space="0" w:color="auto"/>
        <w:right w:val="none" w:sz="0" w:space="0" w:color="auto"/>
      </w:divBdr>
      <w:divsChild>
        <w:div w:id="1801268307">
          <w:marLeft w:val="98"/>
          <w:marRight w:val="0"/>
          <w:marTop w:val="0"/>
          <w:marBottom w:val="0"/>
          <w:divBdr>
            <w:top w:val="none" w:sz="0" w:space="0" w:color="auto"/>
            <w:left w:val="none" w:sz="0" w:space="0" w:color="auto"/>
            <w:bottom w:val="none" w:sz="0" w:space="0" w:color="auto"/>
            <w:right w:val="none" w:sz="0" w:space="0" w:color="auto"/>
          </w:divBdr>
        </w:div>
      </w:divsChild>
    </w:div>
    <w:div w:id="1182864900">
      <w:bodyDiv w:val="1"/>
      <w:marLeft w:val="0"/>
      <w:marRight w:val="0"/>
      <w:marTop w:val="0"/>
      <w:marBottom w:val="0"/>
      <w:divBdr>
        <w:top w:val="none" w:sz="0" w:space="0" w:color="auto"/>
        <w:left w:val="none" w:sz="0" w:space="0" w:color="auto"/>
        <w:bottom w:val="none" w:sz="0" w:space="0" w:color="auto"/>
        <w:right w:val="none" w:sz="0" w:space="0" w:color="auto"/>
      </w:divBdr>
    </w:div>
    <w:div w:id="1765566556">
      <w:bodyDiv w:val="1"/>
      <w:marLeft w:val="0"/>
      <w:marRight w:val="0"/>
      <w:marTop w:val="0"/>
      <w:marBottom w:val="0"/>
      <w:divBdr>
        <w:top w:val="none" w:sz="0" w:space="0" w:color="auto"/>
        <w:left w:val="none" w:sz="0" w:space="0" w:color="auto"/>
        <w:bottom w:val="none" w:sz="0" w:space="0" w:color="auto"/>
        <w:right w:val="none" w:sz="0" w:space="0" w:color="auto"/>
      </w:divBdr>
    </w:div>
    <w:div w:id="183310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zakonkurencyjnosci.funduszeeuropejskie.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7C75C-34F8-45F7-9E6C-C1262BC73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4126</Words>
  <Characters>24758</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Monika</cp:lastModifiedBy>
  <cp:revision>8</cp:revision>
  <cp:lastPrinted>2024-10-03T12:21:00Z</cp:lastPrinted>
  <dcterms:created xsi:type="dcterms:W3CDTF">2024-10-03T06:40:00Z</dcterms:created>
  <dcterms:modified xsi:type="dcterms:W3CDTF">2024-10-04T10:47:00Z</dcterms:modified>
</cp:coreProperties>
</file>