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3F" w:rsidRPr="003C3272" w:rsidRDefault="00E61A3F" w:rsidP="008A0CCA">
      <w:pPr>
        <w:pStyle w:val="Textbody"/>
        <w:spacing w:after="0" w:line="240" w:lineRule="auto"/>
        <w:jc w:val="right"/>
        <w:rPr>
          <w:rFonts w:eastAsia="Arial" w:cs="Times New Roman"/>
          <w:b/>
          <w:bCs/>
          <w:sz w:val="22"/>
          <w:szCs w:val="22"/>
        </w:rPr>
      </w:pPr>
      <w:r w:rsidRPr="003C3272">
        <w:rPr>
          <w:rFonts w:eastAsia="MS PMincho"/>
          <w:i/>
          <w:sz w:val="20"/>
          <w:lang w:eastAsia="ar-SA"/>
        </w:rPr>
        <w:t xml:space="preserve">ZAŁĄCZNIK NR </w:t>
      </w:r>
      <w:r w:rsidR="008A0CCA" w:rsidRPr="003C3272">
        <w:rPr>
          <w:rFonts w:eastAsia="MS PMincho"/>
          <w:i/>
          <w:sz w:val="20"/>
          <w:lang w:eastAsia="ar-SA"/>
        </w:rPr>
        <w:t xml:space="preserve">2a </w:t>
      </w:r>
      <w:r w:rsidRPr="003C3272">
        <w:rPr>
          <w:rFonts w:eastAsia="MS PMincho"/>
          <w:i/>
          <w:sz w:val="20"/>
          <w:lang w:eastAsia="ar-SA"/>
        </w:rPr>
        <w:t xml:space="preserve">do </w:t>
      </w:r>
      <w:r w:rsidR="008A0CCA" w:rsidRPr="003C3272">
        <w:rPr>
          <w:rFonts w:eastAsia="MS PMincho"/>
          <w:i/>
          <w:sz w:val="20"/>
          <w:lang w:eastAsia="ar-SA"/>
        </w:rPr>
        <w:t>Ogłoszenia o zamówieniu</w:t>
      </w:r>
    </w:p>
    <w:p w:rsidR="00742EDC" w:rsidRPr="00742EDC" w:rsidRDefault="00742EDC" w:rsidP="00742EDC">
      <w:pPr>
        <w:pStyle w:val="Textbody"/>
        <w:spacing w:after="0"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742EDC">
        <w:rPr>
          <w:rFonts w:eastAsia="Arial" w:cs="Times New Roman"/>
          <w:b/>
          <w:bCs/>
          <w:color w:val="000000"/>
          <w:sz w:val="22"/>
          <w:szCs w:val="22"/>
        </w:rPr>
        <w:t>Budynek przy ul. Kłodzkiej 11 w Głuszycy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40"/>
      </w:tblGrid>
      <w:tr w:rsidR="00742EDC" w:rsidRPr="00742EDC" w:rsidTr="00D26FC2">
        <w:tc>
          <w:tcPr>
            <w:tcW w:w="9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42EDC" w:rsidRPr="00742EDC" w:rsidRDefault="00742EDC" w:rsidP="00742EDC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742EDC">
              <w:rPr>
                <w:rFonts w:eastAsia="Arial" w:cs="Times New Roman"/>
                <w:color w:val="000000"/>
                <w:sz w:val="22"/>
                <w:szCs w:val="22"/>
              </w:rPr>
              <w:t>Termomodernizacja budynku mieszkalnego wielorodzinnego, technologia wykonania robót:</w:t>
            </w:r>
          </w:p>
          <w:p w:rsidR="00742EDC" w:rsidRPr="00742EDC" w:rsidRDefault="00742EDC" w:rsidP="00742EDC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  <w:p w:rsidR="00742EDC" w:rsidRPr="00742EDC" w:rsidRDefault="00742EDC" w:rsidP="00742EDC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jc w:val="both"/>
              <w:rPr>
                <w:rFonts w:cs="Times New Roman"/>
                <w:sz w:val="22"/>
                <w:szCs w:val="22"/>
              </w:rPr>
            </w:pPr>
            <w:r w:rsidRPr="00742EDC">
              <w:rPr>
                <w:rFonts w:eastAsia="Arial" w:cs="Times New Roman"/>
                <w:color w:val="000000"/>
                <w:sz w:val="22"/>
                <w:szCs w:val="22"/>
              </w:rPr>
              <w:t xml:space="preserve">BUDYNEK MIESZKALNY  wpisany do </w:t>
            </w:r>
            <w:r w:rsidRPr="00742EDC"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  <w:t>REJESTRU ZABYTKÓW</w:t>
            </w:r>
            <w:r w:rsidRPr="00742EDC">
              <w:rPr>
                <w:rFonts w:eastAsia="Arial" w:cs="Times New Roman"/>
                <w:color w:val="000000"/>
                <w:sz w:val="22"/>
                <w:szCs w:val="22"/>
              </w:rPr>
              <w:t xml:space="preserve"> , WIELORODZINNY</w:t>
            </w:r>
          </w:p>
          <w:p w:rsidR="00742EDC" w:rsidRPr="00742EDC" w:rsidRDefault="00742EDC" w:rsidP="00742EDC">
            <w:pPr>
              <w:pStyle w:val="Standar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jc w:val="both"/>
              <w:rPr>
                <w:rFonts w:cs="Times New Roman"/>
                <w:sz w:val="22"/>
                <w:szCs w:val="22"/>
              </w:rPr>
            </w:pPr>
            <w:r w:rsidRPr="00742EDC">
              <w:rPr>
                <w:rFonts w:eastAsia="Arial" w:cs="Times New Roman"/>
                <w:color w:val="000000"/>
                <w:sz w:val="22"/>
                <w:szCs w:val="22"/>
              </w:rPr>
              <w:t xml:space="preserve">O POWIERZCHNI ZABUDOWY </w:t>
            </w:r>
            <w:r w:rsidRPr="00742EDC"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  <w:t>217,0 m</w:t>
            </w:r>
            <w:r w:rsidRPr="00742EDC">
              <w:rPr>
                <w:rFonts w:eastAsia="Arial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742EDC">
              <w:rPr>
                <w:rFonts w:eastAsia="Arial" w:cs="Times New Roman"/>
                <w:color w:val="000000"/>
                <w:sz w:val="22"/>
                <w:szCs w:val="22"/>
              </w:rPr>
              <w:t xml:space="preserve">, powierzchnia użytkowa </w:t>
            </w:r>
            <w:r w:rsidRPr="00742EDC"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  <w:t>435,5 m</w:t>
            </w:r>
            <w:r w:rsidRPr="00742EDC">
              <w:rPr>
                <w:rFonts w:eastAsia="Arial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2 </w:t>
            </w:r>
            <w:r w:rsidRPr="00742EDC">
              <w:rPr>
                <w:rFonts w:eastAsia="Arial" w:cs="Times New Roman"/>
                <w:color w:val="000000"/>
                <w:sz w:val="22"/>
                <w:szCs w:val="22"/>
              </w:rPr>
              <w:t xml:space="preserve"> siedem lokali mieszkalnych i jeden lokal usługowy o powierzchni 27,5m. Budynek podpiwniczony, dwu kondygnacyjny z poddaszem użytkowy. Dach płaski kryty papą. Wzniesiony w technologii tradycyjnej.</w:t>
            </w:r>
          </w:p>
        </w:tc>
      </w:tr>
    </w:tbl>
    <w:p w:rsidR="00742EDC" w:rsidRPr="00742EDC" w:rsidRDefault="00742EDC" w:rsidP="00742EDC">
      <w:pPr>
        <w:pStyle w:val="Standard"/>
        <w:jc w:val="both"/>
        <w:rPr>
          <w:rFonts w:eastAsia="Arial" w:cs="Times New Roman"/>
          <w:color w:val="000000"/>
          <w:sz w:val="22"/>
          <w:szCs w:val="22"/>
        </w:rPr>
      </w:pPr>
    </w:p>
    <w:p w:rsidR="00742EDC" w:rsidRPr="00742EDC" w:rsidRDefault="00742EDC" w:rsidP="00742EDC">
      <w:pPr>
        <w:pStyle w:val="Textbody"/>
        <w:spacing w:after="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42EDC">
        <w:rPr>
          <w:rFonts w:eastAsia="Arial" w:cs="Times New Roman"/>
          <w:color w:val="000000"/>
          <w:sz w:val="22"/>
          <w:szCs w:val="22"/>
        </w:rPr>
        <w:t>Budynek dwukondygnacyjny z poddaszem użytkowym zagospodarowanym na mieszkania oraz strych, częciowo podpiwniczony. Wzniesiony w technologii tradycyjnej, ściany z cegły pełnej na zaprawie cementowej, tynkowany tynkiem cemnetowo-wapiennym. Dach płaski kryty papąw złym stanie technicznym. Orynnowanie w złym stanie technicznym. Widoczne zawilgocenia na ścinie zewnętrznej tylnej, konieczna do wykonania izolacja p.wilgociowa. Do wymiany drzwi wejściowe dwuskrzydłowe frontowe i jednoskrzydłowe tylne. Do wymiany okienka w częściach wspólnych na korytarzu i strychu i w piwnicy.  W związku z widocznym ozdobnym gzymsem i zabytkowym charakterm budynku, projektuje się docieplenie elewacji frontowej tynkiem ciepłochronnym, elewacji bocznych i tylnej styropianem metodą lekką mokrą.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ELEWACJE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b/>
          <w:bCs/>
          <w:sz w:val="22"/>
          <w:szCs w:val="22"/>
        </w:rPr>
        <w:t>Fasada frontowa</w:t>
      </w:r>
      <w:r w:rsidRPr="00742EDC">
        <w:rPr>
          <w:rFonts w:ascii="Times New Roman" w:hAnsi="Times New Roman" w:cs="Times New Roman"/>
          <w:sz w:val="22"/>
          <w:szCs w:val="22"/>
        </w:rPr>
        <w:t xml:space="preserve"> - </w:t>
      </w:r>
      <w:r w:rsidRPr="00742EDC">
        <w:rPr>
          <w:rFonts w:ascii="Times New Roman" w:hAnsi="Times New Roman" w:cs="Times New Roman"/>
          <w:b/>
          <w:bCs/>
          <w:sz w:val="22"/>
          <w:szCs w:val="22"/>
        </w:rPr>
        <w:t xml:space="preserve">przeznaczone do ocieplenia tynkiem ciepłochronnym z perlitem. </w:t>
      </w:r>
      <w:r w:rsidRPr="00742ED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Powierzchnia elewacji frontowej tynkowana 168 m2 ( bez wnęk)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posiada 15 okien i drzwi wejściowe usytuowane centralnie, dodatkowo znajdują się w niej odrębne wejście do lokalu usługoweg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742EDC">
        <w:rPr>
          <w:rFonts w:ascii="Times New Roman" w:hAnsi="Times New Roman" w:cs="Times New Roman"/>
          <w:sz w:val="22"/>
          <w:szCs w:val="22"/>
        </w:rPr>
        <w:t>.  Cztery okienka strychowe..  Nad parterem i piętrem gzyms profilowany rozdzielający elewację. Wejścia po schodach  z podestem 3 stopnie betonowe.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Tynki – wyprawa tynkarska, miejscami spękana i skruszona. Powierzchnia tynków jest silnie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zabrudzona, wyplamiona z licznymi zaciekami.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Dekoracja plastyczna – zachowały się profilowane gzymsy pomiędzy kondygnacjami detale nadające się do odnowienia.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Stolarka drzwiowa i okienna – drzwi wejściowe drewniane. Okna pierwotnie drewniane, skrzynkowe, częściowo wymienione na współczesne, z różnym podziałem.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2EDC">
        <w:rPr>
          <w:rFonts w:ascii="Times New Roman" w:hAnsi="Times New Roman" w:cs="Times New Roman"/>
          <w:b/>
          <w:bCs/>
          <w:sz w:val="22"/>
          <w:szCs w:val="22"/>
        </w:rPr>
        <w:t xml:space="preserve">Fasady boczne – przeznaczone do ocieplenia tynkiem ciepłochronnym z perlitem. </w:t>
      </w:r>
      <w:r w:rsidRPr="00742EDC">
        <w:rPr>
          <w:rFonts w:ascii="Times New Roman" w:hAnsi="Times New Roman" w:cs="Times New Roman"/>
          <w:sz w:val="22"/>
          <w:szCs w:val="22"/>
        </w:rPr>
        <w:t>Powierzchnia elewacji bocznych tynkowana 104  i 89,0 m2 – przybudowany budynek usługowy na poziomie parteru.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b/>
          <w:bCs/>
          <w:sz w:val="22"/>
          <w:szCs w:val="22"/>
        </w:rPr>
        <w:t>pierwsza</w:t>
      </w:r>
      <w:r w:rsidRPr="00742EDC">
        <w:rPr>
          <w:rFonts w:ascii="Times New Roman" w:hAnsi="Times New Roman" w:cs="Times New Roman"/>
          <w:sz w:val="22"/>
          <w:szCs w:val="22"/>
        </w:rPr>
        <w:t xml:space="preserve"> posiada jedno okno na parterze, jedno na piętrze, dwa mniejsze na poddaszu, pozostałe okna zostały zamurowane należy odtworzyć istniejące wnęki okienne z opaskami.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Tynki – wyprawa tynkarska, miejscami spękana i skruszona. Powierzchnia tynków jest silnie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zabrudzona, wyplamiona z licznymi zaciekami. Okna pierwotnie drewniane, skrzynkowe, częściowo wymienione na współczesne, z różnym podziałem.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b/>
          <w:bCs/>
          <w:sz w:val="22"/>
          <w:szCs w:val="22"/>
        </w:rPr>
        <w:t>druga</w:t>
      </w:r>
      <w:r w:rsidRPr="00742EDC">
        <w:rPr>
          <w:rFonts w:ascii="Times New Roman" w:hAnsi="Times New Roman" w:cs="Times New Roman"/>
          <w:sz w:val="22"/>
          <w:szCs w:val="22"/>
        </w:rPr>
        <w:t xml:space="preserve"> posiada jedno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2EDC">
        <w:rPr>
          <w:rFonts w:ascii="Times New Roman" w:hAnsi="Times New Roman" w:cs="Times New Roman"/>
          <w:sz w:val="22"/>
          <w:szCs w:val="22"/>
        </w:rPr>
        <w:t>okno  na parterze, dwa mniejsze poddaszu, pozostałe okna zostały zamurowane należy odtworzyć istniejące wnęki okienne z opaskami.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Tynki – wyprawa tynkarska, miejscami spękana i skruszona. Powierzchnia tynków jest silnie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zabrudzona, wyplamiona z licznymi zaciekami.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Okna pierwotnie drewniane, skrzynkowe, częściowo wymienione na współczesne, z różnym podziałem.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b/>
          <w:bCs/>
          <w:sz w:val="22"/>
          <w:szCs w:val="22"/>
        </w:rPr>
        <w:t xml:space="preserve">Fasada tylna- przeznaczona do ocieplenia styropianem o grubości 15cm. </w:t>
      </w:r>
      <w:r w:rsidRPr="00742EDC">
        <w:rPr>
          <w:rFonts w:ascii="Times New Roman" w:hAnsi="Times New Roman" w:cs="Times New Roman"/>
          <w:sz w:val="22"/>
          <w:szCs w:val="22"/>
        </w:rPr>
        <w:t>Powierzchnia elewacji tylnej tynkowana 151,5m2,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posiada 11 okien dużych, sześć okienek strychowych, cztery piwniczne, drzwi drewniane umieszczone centralnie.  Posiada gzymsy, które należy odtworzyć poprzez naklejenie dek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742EDC">
        <w:rPr>
          <w:rFonts w:ascii="Times New Roman" w:hAnsi="Times New Roman" w:cs="Times New Roman"/>
          <w:sz w:val="22"/>
          <w:szCs w:val="22"/>
        </w:rPr>
        <w:t>ru na styropianową elewację.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Tynki – wyprawa tynkarska, miejscami spękana i skruszona. Powierzchnia tynków jest silnie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zabrudzona, wyplamiona z licznymi zaciekami.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 xml:space="preserve"> Na elewacji tylnej rura stalowa od komina kotła gazowego i wentylacja do zabudowy oraz otynkowania w kolorze elewacji.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lastRenderedPageBreak/>
        <w:t>Elewacja silnie zawilgocona, budynek posadowiany na skarpie narażony na znaczny napływ wód gruntowych.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 xml:space="preserve"> Wejścia po schodach  z podestem 6 stopni betonowych.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ROZWIĄZANIA BUDOWLANO- MATERIAŁOWE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1. Rozbiórki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Usunąć należy opierzenie, orynnowanie. Usunąć wszystkie opierzenia blacharskie gzymsów i parapetów.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Zbić tynki z elewacji frontowej i z elewacji bocznych bez gzymsów, zdobienia i gzymsy podlegają renowacji.   Rozbiórka murków przy schodach frontowych. Rozbiórka koniecznych elementów pokrycia dachu będących w złym stanie technicznym i części kominów. Po odkopaniu ścian w gruncie zbicie tynków.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 xml:space="preserve">2. 1. </w:t>
      </w:r>
      <w:r w:rsidRPr="00742ED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Tynki zewnętrzne </w:t>
      </w:r>
      <w:r w:rsidRPr="00742EDC">
        <w:rPr>
          <w:rFonts w:ascii="Times New Roman" w:hAnsi="Times New Roman" w:cs="Times New Roman"/>
          <w:sz w:val="22"/>
          <w:szCs w:val="22"/>
        </w:rPr>
        <w:t xml:space="preserve">– </w:t>
      </w:r>
      <w:r w:rsidRPr="00742EDC">
        <w:rPr>
          <w:rFonts w:ascii="Times New Roman" w:hAnsi="Times New Roman" w:cs="Times New Roman"/>
          <w:b/>
          <w:bCs/>
          <w:sz w:val="22"/>
          <w:szCs w:val="22"/>
        </w:rPr>
        <w:t>ELEWACJA -TYLNA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a) uzupełnić ubytki muru zaprawami murarskimi na spoiwach trasowych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b) wykonać docieplenie z płyt  styropianu elewacyjnego o gr. 15 cm przy współczynniku przewodzenia ciepła 0,035 W/mK, (dopuszcza się styropian elewacyjny o innym współczynniku przewodzenia ciepła jednak musi on w korelacji z grubością styropianu dać wsp. przenikania ciepła dla  ściany U &lt; 0,192 W/m</w:t>
      </w:r>
      <w:r w:rsidRPr="00742EDC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742EDC">
        <w:rPr>
          <w:rFonts w:ascii="Times New Roman" w:hAnsi="Times New Roman" w:cs="Times New Roman"/>
          <w:sz w:val="22"/>
          <w:szCs w:val="22"/>
        </w:rPr>
        <w:t>K),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c) przed montażem płyt osłonić okna, drzwi oraz inne elementy mogące ulec zniszczeniu.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d) przed nałożeniem zaprawy klejowej na płyty dociepleniowe należy je zagruntować płynem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gruntującym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e) na płyty izolacyjne nanieść  gotową zaprawę klejową ćwierćwałkiem o szerokości 3-4cm po jej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obwodzie oraz 4-5 placków o średnicy ok. 8cm równomiernie rozłożonymi wewnątrz powierzchni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płyty.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Podczas nakładania zaprawy należy uważać, aby nie zabrudzić zaprawą bocznych krawędzi płyty.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f) następnie płyty niezwłocznie przyłożyć do ściany i docisnąć do uzyskania równej powierzchni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z sąsiednimi płytami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g) dodatkowe mocowanie kołkami z tworzywa sztucznego należy rozpocząć po związaniu zaprawy klejowej.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h) warstwę zbrojącą należy wykonać po zwi</w:t>
      </w:r>
      <w:r>
        <w:rPr>
          <w:rFonts w:ascii="Times New Roman" w:hAnsi="Times New Roman" w:cs="Times New Roman"/>
          <w:sz w:val="22"/>
          <w:szCs w:val="22"/>
        </w:rPr>
        <w:t>ą</w:t>
      </w:r>
      <w:r w:rsidRPr="00742EDC">
        <w:rPr>
          <w:rFonts w:ascii="Times New Roman" w:hAnsi="Times New Roman" w:cs="Times New Roman"/>
          <w:sz w:val="22"/>
          <w:szCs w:val="22"/>
        </w:rPr>
        <w:t>zaniu zaprawy klejowej i wykonaniu ewentualnego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mocowania mechanicznego.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i) zaprawę klejowo- szpachlową nakładać na powierzchnię płyty za pomocą pacy zębatej o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wysokości zęba 10-12mm pasami o szerokości siatki zbrojącej. Pasma układać z 10 cm zakładem, a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2EDC">
        <w:rPr>
          <w:rFonts w:ascii="Times New Roman" w:hAnsi="Times New Roman" w:cs="Times New Roman"/>
          <w:sz w:val="22"/>
          <w:szCs w:val="22"/>
        </w:rPr>
        <w:t>narożach z 20 cm zakładem.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j) Po nałożeniu zaprawy należy natychmiast przykleić siatką zbrojąca wciskając ją w zaprawę za pomocą pacy ze stali nierdzewnej na głębokość ok 1mm i dokładnie zaszpachlować. Do wysokości 2m elewacji założyć podwójna siatkę.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j) Grubość wykonanej warstwy zbrojącej nie powinna być mniejsza niż 3mm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k) Nowe tynki wykonać w systemie renowacyjnych mineralnych zapraw tynkarskich.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l) Malowanie farbą silikatową zawierającą dodatki biobójcze (kompatybilne z mineralnymi systemami tynkarskimi), odporne na działanie warunków atmosferycznych i przewidziane do użycia w obiektach zabytkowych.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50"/>
          <w:tab w:val="left" w:pos="1470"/>
          <w:tab w:val="left" w:pos="2190"/>
          <w:tab w:val="left" w:pos="2910"/>
          <w:tab w:val="left" w:pos="3630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</w:tabs>
        <w:ind w:left="30"/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 xml:space="preserve">2.2. </w:t>
      </w:r>
      <w:r w:rsidRPr="00742EDC">
        <w:rPr>
          <w:rFonts w:ascii="Times New Roman" w:hAnsi="Times New Roman" w:cs="Times New Roman"/>
          <w:b/>
          <w:bCs/>
          <w:sz w:val="22"/>
          <w:szCs w:val="22"/>
        </w:rPr>
        <w:t>Tynki zewnętrzne – ELEWACJA FRONTOWA I ELEWACJE BOCZNE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a) należy usunąć mechanicznie wyprawy tynkarskie, oczyścić lico muru przy zastosowaniu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przegrzanej pary wodnej, usunąć wszystkie luźne i niezwiązane części bez detali architektonicznych w postaci gzymsów oraz sztukaterii dookoła okien I drzwi.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b) zastosować preparat odgrzybiający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c) podłoże pod tynk powinno być nośne oraz wolne do substancji osłabiających przyczepność, takich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jak: stare luźne warstwy tynków lub farb, pyłów, wykwitów solnych lub biologicznych, olejów i innych zabrudzeń mogących mieć wpływ na przyczepność tynku do podłoża.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d) Przed nałożeniem tynku ciepłochronnego na całej powierzchni przeznaczonej do tynkowania należy wykonać obrzutkę wstępną (szpryc cementowy), zastosować zaprawę tynkarską o grubości 5cm i współczynniku przewodzenia ciepła 0,064 W/mK, (dopuszcza się tynk o innym współczynniku przewodzenia ciepła jednak musi on w korelacji z grubością tynku dać wsp. przenikania ciepła dla  ściany U &lt; 0,59 W/m</w:t>
      </w:r>
      <w:r w:rsidRPr="00742EDC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742EDC">
        <w:rPr>
          <w:rFonts w:ascii="Times New Roman" w:hAnsi="Times New Roman" w:cs="Times New Roman"/>
          <w:sz w:val="22"/>
          <w:szCs w:val="22"/>
        </w:rPr>
        <w:t xml:space="preserve">K), miesza się z wodą w proporcji 16-18 litrów wody na 1 worek zaprawy (50litrów)za pomocą </w:t>
      </w:r>
      <w:r w:rsidRPr="00742EDC">
        <w:rPr>
          <w:rFonts w:ascii="Times New Roman" w:hAnsi="Times New Roman" w:cs="Times New Roman"/>
          <w:sz w:val="22"/>
          <w:szCs w:val="22"/>
        </w:rPr>
        <w:lastRenderedPageBreak/>
        <w:t>wolnoobrotowej mieszarki lub mieszadła. Czas mieszania powinien wynosić 2-3 minuty. Po wymieszaniu należy sprawdzić konsystencję zaprawy i ewentualnie skorygować ilość dodawanej wody,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e) zastosować jako warstwę wykończeniową tynk silikonowy barwiony w masie lub pomalować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elewację farbą renowacyjną (kompatybilne z systemami tynkarskimi), odporne na działanie warunków atmosferycznych i przewidziane do użycia w obiektach zabytkowych. Przed nałożeniem farby powierzchnię należy zagruntować wodnym środkiem gruntującym o działaniu wzmacniającym i hydrofobizującym. Farby należy zastosować zgodnie z zaleceniami producenta w oparciu o karty techniczne.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2.3.</w:t>
      </w:r>
      <w:r w:rsidRPr="00742EDC">
        <w:rPr>
          <w:rFonts w:ascii="Times New Roman" w:hAnsi="Times New Roman" w:cs="Times New Roman"/>
          <w:b/>
          <w:bCs/>
          <w:sz w:val="22"/>
          <w:szCs w:val="22"/>
        </w:rPr>
        <w:t xml:space="preserve"> COKÓŁ  - </w:t>
      </w:r>
      <w:r w:rsidRPr="00742EDC">
        <w:rPr>
          <w:rFonts w:ascii="Times New Roman" w:hAnsi="Times New Roman" w:cs="Times New Roman"/>
          <w:sz w:val="22"/>
          <w:szCs w:val="22"/>
        </w:rPr>
        <w:t>Powierzchnia cokołu  33,5m2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a) należy usunąć mechanicznie wyprawy tynkarskie, oczyścić lico muru przy zastosowaniu przegrzanej pary wodnej, usunąć wszystkie luźne i niezwiązane części,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b) zastosować preparat odgrzybiający,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c) podłoże pod płytki powinno być nośne oraz wolne do substancji osłabiających przyczepność, takich jak: stare luźne warstwy tynków lub farb, pyłów, wykwitów solnych lub biologicznych, olejów i innych zabrudzeń mogących mieć wpływ na przyczepność tynku do podłoża,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d) Powierzchnię cokołów pod montaż płytek należy wyrównać, oczyścić, odpylić i zagruntować. Płytki  przykleić na elastyczną mrozoodporną zaprawę. Płytki zaspoinować.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d) przykleić płytki cokołowe zgodnie z wytycznymi konserwatora zabytków.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2.4.</w:t>
      </w:r>
      <w:r w:rsidRPr="00742EDC">
        <w:rPr>
          <w:rFonts w:ascii="Times New Roman" w:hAnsi="Times New Roman" w:cs="Times New Roman"/>
          <w:b/>
          <w:bCs/>
          <w:sz w:val="22"/>
          <w:szCs w:val="22"/>
        </w:rPr>
        <w:t xml:space="preserve"> Dekoracje plastyczne sztukatorskie na elewacji frontowej.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Należy oczyścić powierzchnię elementów mechanicznie i chemicznie przy zastosowaniu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przegrzanej pary wodnej pod ciśnieniem ze wspomaganiem chemicznym. Zrekonstruować ubytki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detali przy użyciu renowacyjnych mineralnych zapraw sztukatorskich. Do wzmocnienia strukturalnego dekoracji należy zastosować preparaty krzemoorganiczne głęboko penetrujące. Do malowania detalu należy zastosować farby silikatowe (kompatybilne z mineralnymi systemami tynkarskimi), odporne na działanie warunków atmosferycznych I przewidziane do użycia w obiektach zabytkowych.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Farby należy stosować zgodnie z zaleceniami producenta (w oparciu o karty techniczne). Montaż elementów rekonstruowanych wykonać przy zastosowaniu klejów montażowych (szybkowiążących).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2EDC">
        <w:rPr>
          <w:rFonts w:ascii="Times New Roman" w:hAnsi="Times New Roman" w:cs="Times New Roman"/>
          <w:b/>
          <w:bCs/>
          <w:sz w:val="22"/>
          <w:szCs w:val="22"/>
        </w:rPr>
        <w:t>2.5 Opierzenia blacharskie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Nowe opierzenia blacharskie gzymsów, parapetów okiennych oraz orynnowanie wykonać z blachy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tytanowo-cynkowej patynowanej  lub z blachy powlekanej w kolorze  zgodnym z wytycznymi konserwatora zabytków.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b/>
          <w:bCs/>
          <w:sz w:val="22"/>
          <w:szCs w:val="22"/>
        </w:rPr>
        <w:t>2.6. Stolarka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42EDC">
        <w:rPr>
          <w:rFonts w:ascii="Times New Roman" w:hAnsi="Times New Roman" w:cs="Times New Roman"/>
          <w:b/>
          <w:bCs/>
          <w:sz w:val="22"/>
          <w:szCs w:val="22"/>
        </w:rPr>
        <w:t>okienna</w:t>
      </w:r>
      <w:r w:rsidRPr="00742EDC">
        <w:rPr>
          <w:rFonts w:ascii="Times New Roman" w:hAnsi="Times New Roman" w:cs="Times New Roman"/>
          <w:sz w:val="22"/>
          <w:szCs w:val="22"/>
        </w:rPr>
        <w:t>: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Drzwi do wymiany dwuskrzydłowe  o szerokości 1,3 m  2,4m z naświetlem i jednoskrzydłowe o szerokości 1,1m  x2,4m z naświetlem.  Drzwi wykonać należy na zamówienie, odtwarzając pierwotne drzwi w porozumieniu z konserwatorem zabytków.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Do wymiany 4 okna  piwniczne, jedno okno na klatce schodowej , pięć okienek strychowych.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2EDC">
        <w:rPr>
          <w:rFonts w:ascii="Times New Roman" w:hAnsi="Times New Roman" w:cs="Times New Roman"/>
          <w:b/>
          <w:bCs/>
          <w:sz w:val="22"/>
          <w:szCs w:val="22"/>
        </w:rPr>
        <w:t>2.7 Elementy dodatkowe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Skrzynkę gazową należy pomalować.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Nad drzwiami wejściowymi  na elewacji frontowej zamontować lampę elektryczną stylizowaną.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Uchwyty flagowe zdemontowane do oczyszczenia elewacji, zastąpić nowymi.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Dopuszcza się pozostawienie lokalizacji uchwytów w obecnych miejscach.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Należy wykonać remont schodów zewnętrznych, uzupełnić brakujące elementy betonowe, stopnice i podstopnice obłożyć płytkami z granitu płomieniowanego.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2EDC">
        <w:rPr>
          <w:rFonts w:ascii="Times New Roman" w:hAnsi="Times New Roman" w:cs="Times New Roman"/>
          <w:b/>
          <w:bCs/>
          <w:sz w:val="22"/>
          <w:szCs w:val="22"/>
        </w:rPr>
        <w:t>3.Termomodernizacja dachu płaskiego krytego papą.</w:t>
      </w:r>
    </w:p>
    <w:p w:rsidR="00742EDC" w:rsidRPr="00742EDC" w:rsidRDefault="00742EDC" w:rsidP="00742EDC">
      <w:pPr>
        <w:pStyle w:val="Textbody"/>
        <w:spacing w:after="0" w:line="240" w:lineRule="auto"/>
        <w:jc w:val="both"/>
        <w:rPr>
          <w:rFonts w:cs="Times New Roman"/>
          <w:sz w:val="22"/>
          <w:szCs w:val="22"/>
        </w:rPr>
      </w:pPr>
      <w:r w:rsidRPr="00742EDC">
        <w:rPr>
          <w:rFonts w:cs="Times New Roman"/>
          <w:sz w:val="22"/>
          <w:szCs w:val="22"/>
        </w:rPr>
        <w:t>Powierzchnia dachu</w:t>
      </w:r>
      <w:r>
        <w:rPr>
          <w:rFonts w:cs="Times New Roman"/>
          <w:sz w:val="22"/>
          <w:szCs w:val="22"/>
        </w:rPr>
        <w:t xml:space="preserve"> </w:t>
      </w:r>
      <w:r w:rsidRPr="00742EDC">
        <w:rPr>
          <w:rFonts w:cs="Times New Roman"/>
          <w:sz w:val="22"/>
          <w:szCs w:val="22"/>
        </w:rPr>
        <w:t>papowego około 198m2, przed złożeniem oferty należy dokonać pomiaru z natury dachu.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lastRenderedPageBreak/>
        <w:t>Istniejące pokrycie z papy przewiduje się przykryć styropapą. Przed założeniem styropapy należy zdjąć istniejącą papę w miejscach surchleń i pęknięć uzupełnić ubytki papą. Płyty styropapy należy kołkować do dachu łącznikami mechanicznymi. Styropapę kołkować w ilości 4 kołków na m2, w strefie przybrzeżnej zwiększyć ilość kołków do 8 szt/m2. Następnie nałożyć 2 warstwy papy termozgrzewalnej (podkładową i wierzchniego krycia).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Ocieplenie należy wykonać zgodnie z zasadami ujętymi w wybranym systemie ocieplenia.</w:t>
      </w:r>
    </w:p>
    <w:p w:rsidR="00742EDC" w:rsidRPr="00742EDC" w:rsidRDefault="00742EDC" w:rsidP="00742EDC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jc w:val="both"/>
        <w:rPr>
          <w:rFonts w:cs="Times New Roman"/>
          <w:sz w:val="22"/>
          <w:szCs w:val="22"/>
        </w:rPr>
      </w:pPr>
      <w:r w:rsidRPr="00742EDC">
        <w:rPr>
          <w:rFonts w:cs="Times New Roman"/>
          <w:sz w:val="22"/>
          <w:szCs w:val="22"/>
        </w:rPr>
        <w:t>Zalecana grubość termoizolacji w dachu płaskiego wynosi co najmniej 17 cm co można uzyskać dzięki ułożeniu styropapy w warstwie co najmniej 17 cm. Współczynniku przewodzenia ciepła 0,03 W/mK, (dopuszcza się styropapę o innym współczynniku przewodzenia ciepła jednak musi on w korelacji z grubością styropianu i warstwami dachu dać wsp. przenikania ciepła dla dachu  U &lt; 0,16-0,15 W/m</w:t>
      </w:r>
      <w:r w:rsidRPr="00742EDC">
        <w:rPr>
          <w:rFonts w:cs="Times New Roman"/>
          <w:sz w:val="22"/>
          <w:szCs w:val="22"/>
          <w:vertAlign w:val="superscript"/>
        </w:rPr>
        <w:t>2</w:t>
      </w:r>
      <w:r w:rsidRPr="00742EDC">
        <w:rPr>
          <w:rFonts w:cs="Times New Roman"/>
          <w:sz w:val="22"/>
          <w:szCs w:val="22"/>
        </w:rPr>
        <w:t>K),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2EDC">
        <w:rPr>
          <w:rFonts w:ascii="Times New Roman" w:hAnsi="Times New Roman" w:cs="Times New Roman"/>
          <w:b/>
          <w:bCs/>
          <w:sz w:val="22"/>
          <w:szCs w:val="22"/>
        </w:rPr>
        <w:t>4.Izolacja cieplna i p.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42EDC">
        <w:rPr>
          <w:rFonts w:ascii="Times New Roman" w:hAnsi="Times New Roman" w:cs="Times New Roman"/>
          <w:b/>
          <w:bCs/>
          <w:sz w:val="22"/>
          <w:szCs w:val="22"/>
        </w:rPr>
        <w:t>wilgociowa ścian w gruncie.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42EDC" w:rsidRPr="00742EDC" w:rsidRDefault="00742EDC" w:rsidP="00742EDC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spacing w:after="0" w:line="240" w:lineRule="auto"/>
        <w:jc w:val="both"/>
        <w:rPr>
          <w:rFonts w:cs="Times New Roman"/>
          <w:sz w:val="22"/>
          <w:szCs w:val="22"/>
        </w:rPr>
      </w:pPr>
      <w:r w:rsidRPr="00742EDC">
        <w:rPr>
          <w:rFonts w:cs="Times New Roman"/>
          <w:sz w:val="22"/>
          <w:szCs w:val="22"/>
        </w:rPr>
        <w:t>Konieczna do wykonania izolacja p.</w:t>
      </w:r>
      <w:r>
        <w:rPr>
          <w:rFonts w:cs="Times New Roman"/>
          <w:sz w:val="22"/>
          <w:szCs w:val="22"/>
        </w:rPr>
        <w:t xml:space="preserve"> </w:t>
      </w:r>
      <w:r w:rsidRPr="00742EDC">
        <w:rPr>
          <w:rFonts w:cs="Times New Roman"/>
          <w:sz w:val="22"/>
          <w:szCs w:val="22"/>
        </w:rPr>
        <w:t>wilgociowa i drenaż ścian w gruncie przy elewacji tylnej i elewacjach bocznych budynku ( od przybudówki).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a) Platformy i opaski z betonu, kamienia, cegieł  występujące miejscami przy budynku należy rozebrać i odtworzyć, a materiał z rozbiórki wywieź na wysypisko.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b)Ściany odkopać, do głębokości ok. 1,0 m. Prace wykonać etapami, odcinkami o długości do 3,00 m, wykonać co trzeci odcinek, po skończeniu prac zasypać i przystąpić do następnej części – około 3,00 m dalej.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c)Po odkopaniu ścian usunąć tynk, spoiny wykuć na głębokość 2 cm. Mur i spoiny przetrzeć szczotką drucianą. Odsłonięty mur należy dwukrotnie nasycić preparatem, który przekształca szkodliwe sole budowlane rozpuszczalne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2EDC">
        <w:rPr>
          <w:rFonts w:ascii="Times New Roman" w:hAnsi="Times New Roman" w:cs="Times New Roman"/>
          <w:sz w:val="22"/>
          <w:szCs w:val="22"/>
        </w:rPr>
        <w:t>w wodzie ( chlorki, siarczany) na sole nierozpuszczalne lub trudno rozpuszczalne w wodzie.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d) wykon</w:t>
      </w:r>
      <w:r>
        <w:rPr>
          <w:rFonts w:ascii="Times New Roman" w:hAnsi="Times New Roman" w:cs="Times New Roman"/>
          <w:sz w:val="22"/>
          <w:szCs w:val="22"/>
        </w:rPr>
        <w:t>ać</w:t>
      </w:r>
      <w:r w:rsidRPr="00742EDC">
        <w:rPr>
          <w:rFonts w:ascii="Times New Roman" w:hAnsi="Times New Roman" w:cs="Times New Roman"/>
          <w:sz w:val="22"/>
          <w:szCs w:val="22"/>
        </w:rPr>
        <w:t xml:space="preserve"> nowy tynk cementowy kat. II,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e)zagruntować ściany fundamentowe poniżej terenu i do wysokości 30 cm powyżej terenu dyspersyjną masą asfaltowo – kauczukową (gruntownik KMB),wykonanie bezspoinowej hydroizolacji pionowej z masy polimerowo- bitumicznej KMB ścian fundamentowych poniżej terenu i do wysokości 30 cm powyżej terenu z wzmocnieniem w miejscu załamań za pomocą siatki z włókna szklanego( wykonać jedną warstwę , wkleić siatkę z włókna szklanego i położyć drugą warstwę,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 xml:space="preserve"> f) docieplić ściany fundamentowe płytami ze styropianu typu AQUA  do fundamentów gr. 10 cm poniżej terenu,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2EDC">
        <w:rPr>
          <w:rFonts w:ascii="Times New Roman" w:hAnsi="Times New Roman" w:cs="Times New Roman"/>
          <w:sz w:val="22"/>
          <w:szCs w:val="22"/>
        </w:rPr>
        <w:t>docieplić ściany fundamentowe płytami ze styropianu fundamentowego typu AQUA  do fundamentów gr. 10 cm do głębokości 1,0 m poniżej terenu,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2EDC">
        <w:rPr>
          <w:rFonts w:ascii="Times New Roman" w:hAnsi="Times New Roman" w:cs="Times New Roman"/>
          <w:sz w:val="22"/>
          <w:szCs w:val="22"/>
        </w:rPr>
        <w:t>współczynniku przewodzenia ciepła &lt; 0,04 W/mK.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g) wykonanie warstwy ochronnej z membrany kubełkowej zakończonej listwą dociskową,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 xml:space="preserve">h) ułożyć rurę drenarską dn120mm na warstwie żwiru 20cm, centralnie w wykopie obsypać po minimum 20cm po bokach i do wierzchu wykopu uzupełnić żwirem, na rogach budynku i załamaniach wykonać studzienki drenarskie, </w:t>
      </w:r>
      <w:r w:rsidRPr="00742EDC">
        <w:rPr>
          <w:rFonts w:ascii="Times New Roman" w:hAnsi="Times New Roman" w:cs="Times New Roman"/>
          <w:sz w:val="22"/>
          <w:szCs w:val="22"/>
        </w:rPr>
        <w:br/>
        <w:t>i) zasypanie wykopów żwirem o frakcji 8-32 mm i ukształtowanie terenu z 2% spadkiem od budynku,</w:t>
      </w:r>
    </w:p>
    <w:p w:rsidR="00742EDC" w:rsidRPr="00742EDC" w:rsidRDefault="00742EDC" w:rsidP="00742ED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42EDC">
        <w:rPr>
          <w:rFonts w:ascii="Times New Roman" w:hAnsi="Times New Roman" w:cs="Times New Roman"/>
          <w:sz w:val="22"/>
          <w:szCs w:val="22"/>
        </w:rPr>
        <w:t>j) wykonać obudowę opaski obrzeżem chodnikowym, a opaskę z kostki granitowej od frontu budynku i przy schodach z tyłu budynku.</w:t>
      </w:r>
    </w:p>
    <w:p w:rsidR="00E61A3F" w:rsidRPr="00742EDC" w:rsidRDefault="00E61A3F" w:rsidP="00742EDC">
      <w:pPr>
        <w:pStyle w:val="Textbody"/>
        <w:spacing w:after="0"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sectPr w:rsidR="00E61A3F" w:rsidRPr="00742EDC" w:rsidSect="006A7A8C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AE3" w:rsidRDefault="00707AE3" w:rsidP="006A7A8C">
      <w:r>
        <w:separator/>
      </w:r>
    </w:p>
  </w:endnote>
  <w:endnote w:type="continuationSeparator" w:id="0">
    <w:p w:rsidR="00707AE3" w:rsidRDefault="00707AE3" w:rsidP="006A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AE3" w:rsidRDefault="00707AE3" w:rsidP="006A7A8C">
      <w:r w:rsidRPr="006A7A8C">
        <w:rPr>
          <w:color w:val="000000"/>
        </w:rPr>
        <w:separator/>
      </w:r>
    </w:p>
  </w:footnote>
  <w:footnote w:type="continuationSeparator" w:id="0">
    <w:p w:rsidR="00707AE3" w:rsidRDefault="00707AE3" w:rsidP="006A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A3F" w:rsidRDefault="00E61A3F">
    <w:pPr>
      <w:pStyle w:val="Nagwek"/>
    </w:pPr>
    <w:r w:rsidRPr="00E61A3F">
      <w:rPr>
        <w:noProof/>
        <w:lang w:eastAsia="pl-PL" w:bidi="ar-SA"/>
      </w:rPr>
      <w:drawing>
        <wp:inline distT="0" distB="0" distL="0" distR="0">
          <wp:extent cx="5753100" cy="790575"/>
          <wp:effectExtent l="0" t="0" r="0" b="0"/>
          <wp:docPr id="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17693"/>
    <w:multiLevelType w:val="hybridMultilevel"/>
    <w:tmpl w:val="CE9CCFD0"/>
    <w:lvl w:ilvl="0" w:tplc="9162DDF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7A8C"/>
    <w:rsid w:val="002D1118"/>
    <w:rsid w:val="003C3272"/>
    <w:rsid w:val="005943FE"/>
    <w:rsid w:val="006A7A8C"/>
    <w:rsid w:val="00707AE3"/>
    <w:rsid w:val="00742EDC"/>
    <w:rsid w:val="008A0CCA"/>
    <w:rsid w:val="00A123DD"/>
    <w:rsid w:val="00E61A3F"/>
    <w:rsid w:val="00FE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7A8C"/>
  </w:style>
  <w:style w:type="paragraph" w:customStyle="1" w:styleId="Heading">
    <w:name w:val="Heading"/>
    <w:basedOn w:val="Standard"/>
    <w:next w:val="Textbody"/>
    <w:rsid w:val="006A7A8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6A7A8C"/>
    <w:pPr>
      <w:spacing w:after="140" w:line="288" w:lineRule="auto"/>
    </w:pPr>
  </w:style>
  <w:style w:type="paragraph" w:styleId="Lista">
    <w:name w:val="List"/>
    <w:basedOn w:val="Textbody"/>
    <w:rsid w:val="006A7A8C"/>
    <w:rPr>
      <w:rFonts w:cs="Mangal"/>
    </w:rPr>
  </w:style>
  <w:style w:type="paragraph" w:customStyle="1" w:styleId="Legenda1">
    <w:name w:val="Legenda1"/>
    <w:basedOn w:val="Standard"/>
    <w:rsid w:val="006A7A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7A8C"/>
    <w:pPr>
      <w:suppressLineNumbers/>
    </w:pPr>
    <w:rPr>
      <w:rFonts w:cs="Mangal"/>
    </w:rPr>
  </w:style>
  <w:style w:type="paragraph" w:customStyle="1" w:styleId="Normal">
    <w:name w:val="[Normal]"/>
    <w:rsid w:val="006A7A8C"/>
    <w:pPr>
      <w:autoSpaceDE w:val="0"/>
    </w:pPr>
    <w:rPr>
      <w:rFonts w:ascii="Arial" w:eastAsia="Arial" w:hAnsi="Arial" w:cs="Arial"/>
    </w:rPr>
  </w:style>
  <w:style w:type="paragraph" w:customStyle="1" w:styleId="Nagwek1">
    <w:name w:val="Nagłówek1"/>
    <w:basedOn w:val="Standard"/>
    <w:rsid w:val="006A7A8C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6A7A8C"/>
    <w:pPr>
      <w:suppressLineNumbers/>
    </w:pPr>
  </w:style>
  <w:style w:type="paragraph" w:customStyle="1" w:styleId="TableHeading">
    <w:name w:val="Table Heading"/>
    <w:basedOn w:val="TableContents"/>
    <w:rsid w:val="006A7A8C"/>
    <w:pPr>
      <w:jc w:val="center"/>
    </w:pPr>
    <w:rPr>
      <w:b/>
      <w:bCs/>
    </w:rPr>
  </w:style>
  <w:style w:type="paragraph" w:customStyle="1" w:styleId="Stopka1">
    <w:name w:val="Stopka1"/>
    <w:basedOn w:val="Standard"/>
    <w:rsid w:val="006A7A8C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6A7A8C"/>
  </w:style>
  <w:style w:type="character" w:customStyle="1" w:styleId="WW8Num1z0">
    <w:name w:val="WW8Num1z0"/>
    <w:rsid w:val="006A7A8C"/>
    <w:rPr>
      <w:rFonts w:ascii="Symbol" w:hAnsi="Symbol" w:cs="Symbol"/>
      <w:color w:val="000000"/>
    </w:rPr>
  </w:style>
  <w:style w:type="character" w:customStyle="1" w:styleId="WW8Num1z1">
    <w:name w:val="WW8Num1z1"/>
    <w:rsid w:val="006A7A8C"/>
    <w:rPr>
      <w:rFonts w:ascii="Courier New" w:hAnsi="Courier New" w:cs="Courier New"/>
    </w:rPr>
  </w:style>
  <w:style w:type="character" w:customStyle="1" w:styleId="WW8Num1z2">
    <w:name w:val="WW8Num1z2"/>
    <w:rsid w:val="006A7A8C"/>
    <w:rPr>
      <w:rFonts w:ascii="Wingdings" w:hAnsi="Wingdings" w:cs="Wingdings"/>
    </w:rPr>
  </w:style>
  <w:style w:type="character" w:customStyle="1" w:styleId="WW8Num1z3">
    <w:name w:val="WW8Num1z3"/>
    <w:rsid w:val="006A7A8C"/>
    <w:rPr>
      <w:rFonts w:ascii="Symbol" w:hAnsi="Symbol" w:cs="Symbol"/>
    </w:rPr>
  </w:style>
  <w:style w:type="character" w:customStyle="1" w:styleId="WW8Num1z4">
    <w:name w:val="WW8Num1z4"/>
    <w:rsid w:val="006A7A8C"/>
  </w:style>
  <w:style w:type="paragraph" w:styleId="Nagwek">
    <w:name w:val="header"/>
    <w:basedOn w:val="Normalny"/>
    <w:link w:val="NagwekZnak"/>
    <w:uiPriority w:val="99"/>
    <w:semiHidden/>
    <w:unhideWhenUsed/>
    <w:rsid w:val="00E61A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61A3F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E61A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61A3F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3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3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8244</TotalTime>
  <Pages>4</Pages>
  <Words>1972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m.kalinowska</dc:creator>
  <cp:lastModifiedBy>m.kalinowska</cp:lastModifiedBy>
  <cp:revision>4</cp:revision>
  <dcterms:created xsi:type="dcterms:W3CDTF">2017-10-20T23:40:00Z</dcterms:created>
  <dcterms:modified xsi:type="dcterms:W3CDTF">2024-08-01T09:16:00Z</dcterms:modified>
</cp:coreProperties>
</file>