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2F" w:rsidRDefault="009A0A2F" w:rsidP="009A0A2F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  <w:szCs w:val="20"/>
        </w:rPr>
        <w:t>załącznik Nr 2 do Regulaminu udzielania zamówień publicznych o wartości mniejszej niż 130 000,00 złotych</w:t>
      </w:r>
      <w:r w:rsidR="00927FB1">
        <w:rPr>
          <w:rFonts w:asciiTheme="majorHAnsi" w:hAnsiTheme="majorHAnsi" w:cstheme="majorHAnsi"/>
          <w:sz w:val="20"/>
          <w:szCs w:val="20"/>
        </w:rPr>
        <w:t xml:space="preserve"> netto </w:t>
      </w:r>
    </w:p>
    <w:p w:rsidR="009A0A2F" w:rsidRDefault="009A0A2F" w:rsidP="009A0A2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 xml:space="preserve">ZSSam. 2.26.261/   </w:t>
      </w:r>
      <w:r w:rsidR="00256F2C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09</w:t>
      </w: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 xml:space="preserve">  /2024</w:t>
      </w:r>
    </w:p>
    <w:p w:rsidR="009A0A2F" w:rsidRPr="00256F2C" w:rsidRDefault="009A0A2F" w:rsidP="009A0A2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color w:val="FF0000"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GMINA MIASTO RZESZÓW</w:t>
      </w: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 xml:space="preserve">                              </w:t>
      </w: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</w: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  <w:t xml:space="preserve">   </w:t>
      </w: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</w:r>
      <w:r>
        <w:rPr>
          <w:rFonts w:asciiTheme="majorHAnsi" w:eastAsia="Arial Unicode MS" w:hAnsiTheme="majorHAnsi" w:cstheme="majorHAnsi"/>
          <w:sz w:val="20"/>
          <w:szCs w:val="20"/>
          <w:lang w:eastAsia="pl-PL"/>
        </w:rPr>
        <w:tab/>
        <w:t xml:space="preserve">Rzeszów, dnia </w:t>
      </w:r>
      <w:r w:rsidR="002D6466" w:rsidRPr="002D6466">
        <w:rPr>
          <w:rFonts w:asciiTheme="majorHAnsi" w:eastAsia="Arial Unicode MS" w:hAnsiTheme="majorHAnsi" w:cstheme="majorHAnsi"/>
          <w:sz w:val="20"/>
          <w:szCs w:val="20"/>
          <w:lang w:eastAsia="pl-PL"/>
        </w:rPr>
        <w:t>25</w:t>
      </w:r>
      <w:r w:rsidRPr="002D6466">
        <w:rPr>
          <w:rFonts w:asciiTheme="majorHAnsi" w:eastAsia="Arial Unicode MS" w:hAnsiTheme="majorHAnsi" w:cstheme="majorHAnsi"/>
          <w:sz w:val="20"/>
          <w:szCs w:val="20"/>
          <w:lang w:eastAsia="pl-PL"/>
        </w:rPr>
        <w:t>.09.2024 r.</w:t>
      </w:r>
    </w:p>
    <w:p w:rsidR="009A0A2F" w:rsidRDefault="009A0A2F" w:rsidP="009A0A2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Zespół Szkół Samochodowych</w:t>
      </w:r>
    </w:p>
    <w:p w:rsidR="009A0A2F" w:rsidRDefault="009A0A2F" w:rsidP="009A0A2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ul. Warszawska 26 A; 35-205 Rzeszów</w:t>
      </w:r>
    </w:p>
    <w:p w:rsidR="009A0A2F" w:rsidRDefault="009A0A2F" w:rsidP="009A0A2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Tel. 17/ 748 23 00</w:t>
      </w:r>
    </w:p>
    <w:p w:rsidR="009A0A2F" w:rsidRDefault="009A0A2F" w:rsidP="009A0A2F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Theme="majorHAnsi" w:eastAsia="Arial Unicode MS" w:hAnsiTheme="majorHAnsi" w:cstheme="majorHAnsi"/>
          <w:b/>
          <w:bCs/>
          <w:sz w:val="32"/>
          <w:szCs w:val="32"/>
          <w:lang w:eastAsia="pl-PL"/>
        </w:rPr>
      </w:pPr>
      <w:r>
        <w:rPr>
          <w:rFonts w:asciiTheme="majorHAnsi" w:eastAsia="Arial Unicode MS" w:hAnsiTheme="majorHAnsi" w:cstheme="majorHAnsi"/>
          <w:b/>
          <w:bCs/>
          <w:sz w:val="32"/>
          <w:szCs w:val="32"/>
          <w:lang w:eastAsia="pl-PL"/>
        </w:rPr>
        <w:t>ZAPYTANIE OFERTOWE</w:t>
      </w:r>
    </w:p>
    <w:p w:rsidR="009A0A2F" w:rsidRDefault="009A0A2F" w:rsidP="009A0A2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b/>
          <w:bCs/>
          <w:sz w:val="16"/>
          <w:szCs w:val="16"/>
          <w:lang w:eastAsia="pl-PL"/>
        </w:rPr>
      </w:pPr>
    </w:p>
    <w:p w:rsidR="009A0A2F" w:rsidRDefault="009A0A2F" w:rsidP="009A0A2F">
      <w:pPr>
        <w:spacing w:after="0" w:line="36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</w:rPr>
        <w:t>………….......</w:t>
      </w:r>
      <w:r>
        <w:rPr>
          <w:rFonts w:asciiTheme="majorHAnsi" w:hAnsiTheme="majorHAnsi" w:cstheme="majorHAnsi"/>
          <w:b/>
        </w:rPr>
        <w:t>wszyscy wykonawcy</w:t>
      </w:r>
      <w:r>
        <w:rPr>
          <w:rFonts w:asciiTheme="majorHAnsi" w:hAnsiTheme="majorHAnsi" w:cstheme="majorHAnsi"/>
        </w:rPr>
        <w:t>...........</w:t>
      </w:r>
    </w:p>
    <w:p w:rsidR="009A0A2F" w:rsidRDefault="009A0A2F" w:rsidP="009A0A2F">
      <w:pPr>
        <w:autoSpaceDE w:val="0"/>
        <w:autoSpaceDN w:val="0"/>
        <w:adjustRightInd w:val="0"/>
        <w:spacing w:after="0" w:line="360" w:lineRule="auto"/>
        <w:ind w:left="4956" w:right="24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>
        <w:rPr>
          <w:rFonts w:asciiTheme="majorHAnsi" w:eastAsia="Arial Unicode MS" w:hAnsiTheme="majorHAnsi" w:cstheme="majorHAnsi"/>
          <w:sz w:val="18"/>
          <w:szCs w:val="18"/>
          <w:lang w:eastAsia="pl-PL"/>
        </w:rPr>
        <w:t xml:space="preserve">                              </w:t>
      </w:r>
      <w:r>
        <w:rPr>
          <w:rFonts w:asciiTheme="majorHAnsi" w:eastAsia="Arial Unicode MS" w:hAnsiTheme="majorHAnsi" w:cstheme="majorHAnsi"/>
          <w:sz w:val="16"/>
          <w:szCs w:val="16"/>
          <w:lang w:eastAsia="pl-PL"/>
        </w:rPr>
        <w:t>Dokładna nazwa i adres wykonawcy</w:t>
      </w:r>
    </w:p>
    <w:p w:rsidR="009A0A2F" w:rsidRDefault="009A0A2F" w:rsidP="009A0A2F">
      <w:pPr>
        <w:autoSpaceDE w:val="0"/>
        <w:autoSpaceDN w:val="0"/>
        <w:adjustRightInd w:val="0"/>
        <w:spacing w:after="0" w:line="360" w:lineRule="auto"/>
        <w:ind w:right="24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</w:p>
    <w:p w:rsidR="009A0A2F" w:rsidRPr="009A0A2F" w:rsidRDefault="009A0A2F" w:rsidP="009A0A2F">
      <w:pPr>
        <w:spacing w:after="0" w:line="360" w:lineRule="auto"/>
        <w:jc w:val="both"/>
        <w:rPr>
          <w:rFonts w:asciiTheme="majorHAnsi" w:eastAsiaTheme="minorHAnsi" w:hAnsiTheme="majorHAnsi" w:cstheme="majorHAnsi"/>
        </w:rPr>
      </w:pPr>
      <w:r w:rsidRPr="009A0A2F">
        <w:rPr>
          <w:rFonts w:asciiTheme="majorHAnsi" w:eastAsia="Arial Unicode MS" w:hAnsiTheme="majorHAnsi" w:cstheme="majorHAnsi"/>
          <w:szCs w:val="20"/>
          <w:lang w:eastAsia="pl-PL"/>
        </w:rPr>
        <w:t xml:space="preserve">Zamawiający Gmina Miasto Rzeszów – Zespół Szkół Samochodowych w Rzeszowie zaprasza do złożenia ofert na: </w:t>
      </w:r>
      <w:r w:rsidRPr="009A0A2F">
        <w:rPr>
          <w:rFonts w:asciiTheme="majorHAnsi" w:eastAsia="Arial Unicode MS" w:hAnsiTheme="majorHAnsi" w:cstheme="majorHAnsi"/>
          <w:b/>
          <w:szCs w:val="20"/>
          <w:lang w:eastAsia="pl-PL"/>
        </w:rPr>
        <w:t xml:space="preserve">Dostawę sprzętu komputerowego w celu wyposażenia pracowni zawodowej PKM w ramach realizacji  projektu pn. „Kwalifikacje zawodowe drogą do sukcesu” o numerze  FEPK.07.13-IP.01-005/23  realizowanego w ramach programu regionalnego Fundusze Europejskie dla Podkarpacia  2021-2027, </w:t>
      </w:r>
      <w:r w:rsidRPr="009A0A2F">
        <w:rPr>
          <w:rFonts w:asciiTheme="majorHAnsi" w:hAnsiTheme="majorHAnsi" w:cstheme="majorHAnsi"/>
        </w:rPr>
        <w:t>Zakres interwencji PRIORYTET 7 FEPK.07 Kapitał ludzki gotowy do zmian, DZIAŁANIE 07.13 Szkolnictwo zawodowe współfinansowanego przez Europejski Fundusz Społeczny Plus i budżetu państwa.</w:t>
      </w:r>
    </w:p>
    <w:p w:rsidR="009A0A2F" w:rsidRDefault="009A0A2F" w:rsidP="009A0A2F">
      <w:pPr>
        <w:spacing w:after="0" w:line="240" w:lineRule="auto"/>
        <w:rPr>
          <w:rFonts w:ascii="Times New Roman" w:hAnsi="Times New Roman"/>
        </w:rPr>
      </w:pPr>
    </w:p>
    <w:p w:rsidR="009A0A2F" w:rsidRDefault="009A0A2F" w:rsidP="009A0A2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szCs w:val="20"/>
          <w:lang w:eastAsia="pl-PL"/>
        </w:rPr>
      </w:pPr>
    </w:p>
    <w:p w:rsidR="009A0A2F" w:rsidRDefault="009A0A2F" w:rsidP="009A0A2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="Arial Unicode MS" w:hAnsiTheme="majorHAnsi" w:cstheme="majorHAnsi"/>
          <w:sz w:val="24"/>
          <w:lang w:eastAsia="pl-PL"/>
        </w:rPr>
      </w:pPr>
      <w:r>
        <w:rPr>
          <w:rFonts w:asciiTheme="majorHAnsi" w:eastAsia="Arial Unicode MS" w:hAnsiTheme="majorHAnsi" w:cstheme="majorHAnsi"/>
          <w:b/>
          <w:sz w:val="24"/>
          <w:lang w:eastAsia="pl-PL"/>
        </w:rPr>
        <w:t>Opis przedmiotu zamówienia:</w:t>
      </w:r>
      <w:r>
        <w:rPr>
          <w:rFonts w:asciiTheme="majorHAnsi" w:eastAsia="Arial Unicode MS" w:hAnsiTheme="majorHAnsi" w:cstheme="majorHAnsi"/>
          <w:sz w:val="24"/>
          <w:lang w:eastAsia="pl-PL"/>
        </w:rPr>
        <w:t xml:space="preserve"> </w:t>
      </w:r>
    </w:p>
    <w:p w:rsidR="009A0A2F" w:rsidRDefault="009A0A2F" w:rsidP="009A0A2F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szCs w:val="20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Przedmiotem zamówienia </w:t>
      </w:r>
      <w:r>
        <w:rPr>
          <w:rFonts w:asciiTheme="majorHAnsi" w:eastAsia="Arial Unicode MS" w:hAnsiTheme="majorHAnsi" w:cstheme="majorHAnsi"/>
          <w:b/>
          <w:szCs w:val="20"/>
          <w:lang w:eastAsia="pl-PL"/>
        </w:rPr>
        <w:t>Dostawa</w:t>
      </w:r>
      <w:r w:rsidRPr="009A0A2F">
        <w:rPr>
          <w:rFonts w:asciiTheme="majorHAnsi" w:eastAsia="Arial Unicode MS" w:hAnsiTheme="majorHAnsi" w:cstheme="majorHAnsi"/>
          <w:b/>
          <w:szCs w:val="20"/>
          <w:lang w:eastAsia="pl-PL"/>
        </w:rPr>
        <w:t xml:space="preserve"> sprzętu komputerowego w celu wyposażenia pracowni zawodowej PKM w ramach realizacji  projektu pn. „Kwalifikacje zawodowe drogą do sukcesu” o numerze  FEPK.07.13-IP.01-005/23  realizowanego w ramach programu regionalnego Fundusze Europejs</w:t>
      </w:r>
      <w:r>
        <w:rPr>
          <w:rFonts w:asciiTheme="majorHAnsi" w:eastAsia="Arial Unicode MS" w:hAnsiTheme="majorHAnsi" w:cstheme="majorHAnsi"/>
          <w:b/>
          <w:szCs w:val="20"/>
          <w:lang w:eastAsia="pl-PL"/>
        </w:rPr>
        <w:t>kie dla Podkarpacia  2021-2027 w ilości:</w:t>
      </w:r>
      <w:r w:rsidR="00C31F73">
        <w:rPr>
          <w:rFonts w:asciiTheme="majorHAnsi" w:eastAsia="Arial Unicode MS" w:hAnsiTheme="majorHAnsi" w:cstheme="majorHAnsi"/>
          <w:b/>
          <w:szCs w:val="20"/>
          <w:lang w:eastAsia="pl-PL"/>
        </w:rPr>
        <w:t xml:space="preserve"> 1 szt. drukarki 3D, </w:t>
      </w:r>
      <w:r>
        <w:rPr>
          <w:rFonts w:asciiTheme="majorHAnsi" w:eastAsia="Arial Unicode MS" w:hAnsiTheme="majorHAnsi" w:cstheme="majorHAnsi"/>
          <w:b/>
          <w:szCs w:val="20"/>
          <w:lang w:eastAsia="pl-PL"/>
        </w:rPr>
        <w:t>15 szt</w:t>
      </w:r>
      <w:r w:rsidR="00677D3B">
        <w:rPr>
          <w:rFonts w:asciiTheme="majorHAnsi" w:eastAsia="Arial Unicode MS" w:hAnsiTheme="majorHAnsi" w:cstheme="majorHAnsi"/>
          <w:b/>
          <w:szCs w:val="20"/>
          <w:lang w:eastAsia="pl-PL"/>
        </w:rPr>
        <w:t>.</w:t>
      </w:r>
      <w:r>
        <w:rPr>
          <w:rFonts w:asciiTheme="majorHAnsi" w:eastAsia="Arial Unicode MS" w:hAnsiTheme="majorHAnsi" w:cstheme="majorHAnsi"/>
          <w:b/>
          <w:szCs w:val="20"/>
          <w:lang w:eastAsia="pl-PL"/>
        </w:rPr>
        <w:t xml:space="preserve"> komputerów typu laptop </w:t>
      </w:r>
      <w:r w:rsidR="00C31F73">
        <w:rPr>
          <w:rFonts w:asciiTheme="majorHAnsi" w:eastAsia="Arial Unicode MS" w:hAnsiTheme="majorHAnsi" w:cstheme="majorHAnsi"/>
          <w:b/>
          <w:szCs w:val="20"/>
          <w:lang w:eastAsia="pl-PL"/>
        </w:rPr>
        <w:t xml:space="preserve">oraz 1 szt. monitora multimedialnego </w:t>
      </w:r>
      <w:r>
        <w:rPr>
          <w:rFonts w:asciiTheme="majorHAnsi" w:eastAsia="Arial Unicode MS" w:hAnsiTheme="majorHAnsi" w:cstheme="majorHAnsi"/>
          <w:b/>
          <w:szCs w:val="20"/>
          <w:lang w:eastAsia="pl-PL"/>
        </w:rPr>
        <w:t xml:space="preserve">zgodnie z poniższą specyfikacją i wytycznymi </w:t>
      </w:r>
    </w:p>
    <w:p w:rsidR="002D6466" w:rsidRPr="002D6466" w:rsidRDefault="002D6466" w:rsidP="002D6466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szCs w:val="20"/>
          <w:lang w:eastAsia="pl-PL"/>
        </w:rPr>
      </w:pPr>
      <w:r w:rsidRPr="002D6466">
        <w:rPr>
          <w:rFonts w:asciiTheme="majorHAnsi" w:eastAsia="Arial Unicode MS" w:hAnsiTheme="majorHAnsi" w:cstheme="majorHAnsi"/>
          <w:b/>
          <w:szCs w:val="20"/>
          <w:lang w:eastAsia="pl-PL"/>
        </w:rPr>
        <w:t>Kod CPV: 39162100-6</w:t>
      </w:r>
    </w:p>
    <w:p w:rsidR="002D6466" w:rsidRDefault="002D6466" w:rsidP="002D6466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szCs w:val="20"/>
          <w:lang w:eastAsia="pl-PL"/>
        </w:rPr>
      </w:pPr>
      <w:r w:rsidRPr="002D6466">
        <w:rPr>
          <w:rFonts w:asciiTheme="majorHAnsi" w:eastAsia="Arial Unicode MS" w:hAnsiTheme="majorHAnsi" w:cstheme="majorHAnsi"/>
          <w:b/>
          <w:szCs w:val="20"/>
          <w:lang w:eastAsia="pl-PL"/>
        </w:rPr>
        <w:t>Pełna nazwa: Pomoce dydaktyczne</w:t>
      </w:r>
    </w:p>
    <w:p w:rsidR="009A0A2F" w:rsidRDefault="009A0A2F" w:rsidP="009A0A2F">
      <w:pPr>
        <w:spacing w:after="0" w:line="360" w:lineRule="auto"/>
        <w:jc w:val="both"/>
        <w:rPr>
          <w:rFonts w:asciiTheme="majorHAnsi" w:eastAsia="Arial Unicode MS" w:hAnsiTheme="majorHAnsi" w:cstheme="majorHAnsi"/>
          <w:b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9"/>
        <w:gridCol w:w="1555"/>
        <w:gridCol w:w="6205"/>
        <w:gridCol w:w="613"/>
      </w:tblGrid>
      <w:tr w:rsidR="009A0A2F" w:rsidTr="00256F2C">
        <w:tc>
          <w:tcPr>
            <w:tcW w:w="689" w:type="dxa"/>
          </w:tcPr>
          <w:p w:rsidR="009A0A2F" w:rsidRDefault="00677D3B" w:rsidP="009A0A2F">
            <w:pPr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>Lp</w:t>
            </w:r>
          </w:p>
        </w:tc>
        <w:tc>
          <w:tcPr>
            <w:tcW w:w="1555" w:type="dxa"/>
          </w:tcPr>
          <w:p w:rsidR="009A0A2F" w:rsidRDefault="009A0A2F" w:rsidP="009A0A2F">
            <w:pPr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</w:p>
        </w:tc>
        <w:tc>
          <w:tcPr>
            <w:tcW w:w="6205" w:type="dxa"/>
          </w:tcPr>
          <w:p w:rsidR="009A0A2F" w:rsidRDefault="00927FB1" w:rsidP="009A0A2F">
            <w:pPr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 xml:space="preserve">Minimalne parametry urządzeń </w:t>
            </w:r>
          </w:p>
        </w:tc>
        <w:tc>
          <w:tcPr>
            <w:tcW w:w="613" w:type="dxa"/>
          </w:tcPr>
          <w:p w:rsidR="009A0A2F" w:rsidRDefault="00677D3B" w:rsidP="009A0A2F">
            <w:pPr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 xml:space="preserve">Ilość </w:t>
            </w:r>
          </w:p>
        </w:tc>
      </w:tr>
      <w:tr w:rsidR="009A0A2F" w:rsidRPr="00677D3B" w:rsidTr="00256F2C">
        <w:tc>
          <w:tcPr>
            <w:tcW w:w="689" w:type="dxa"/>
          </w:tcPr>
          <w:p w:rsidR="009A0A2F" w:rsidRPr="00677D3B" w:rsidRDefault="00256F2C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>1</w:t>
            </w:r>
          </w:p>
        </w:tc>
        <w:tc>
          <w:tcPr>
            <w:tcW w:w="1555" w:type="dxa"/>
          </w:tcPr>
          <w:p w:rsidR="009A0A2F" w:rsidRPr="00677D3B" w:rsidRDefault="00677D3B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>Drukarka 3D</w:t>
            </w:r>
          </w:p>
        </w:tc>
        <w:tc>
          <w:tcPr>
            <w:tcW w:w="6205" w:type="dxa"/>
          </w:tcPr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 xml:space="preserve">Drukarka 3D o powierzchni drukowania 300x300x300 mm ( druk elementów samochodu np. lampy do tuningu wizualnego ). 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>m</w:t>
            </w:r>
            <w:r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>usi</w:t>
            </w:r>
            <w:r w:rsidRPr="00677D3B"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 xml:space="preserve"> posiadać: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 xml:space="preserve">- szpule filamentu Z-PETG 3 szt, 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 xml:space="preserve">- uchwyt na szpule, 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 xml:space="preserve">- szpule filamentu 3 szt,  Z-HIPS, 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  <w:t>- zestaw filamentów Print-Me Swift PETG 1,75mm 1,2kg - 12 kolorów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eastAsia="Times New Roman" w:hAnsiTheme="majorHAnsi" w:cstheme="majorHAnsi"/>
                <w:shd w:val="clear" w:color="auto" w:fill="FFFFFF"/>
                <w:lang w:eastAsia="pl-PL"/>
              </w:rPr>
            </w:pPr>
          </w:p>
          <w:p w:rsidR="00677D3B" w:rsidRPr="00677D3B" w:rsidRDefault="00677D3B" w:rsidP="00677D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Parametry  jakie ma spełniać urządzenie: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Technologia druku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LPD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Pole robocze (XxYxZmm)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300x300x300mm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Forma materiału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szpula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Średnica materiału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1.75mm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Standardowa średnica otworu dyszy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0.4mm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Dostępne średnice otworu dyszy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0.3mm, 0.4mm, 0.6mm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Struktury podporowe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drukowane z materiału modelowego, usuwalne mechanicznie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Liczba ekstruderów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1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Kompatybilność ekstrudera z filamentami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filamenty podstawowe i materiały bardziej wymagające (np. nylon i TPU)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System chłodzenia ekstrudera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wentylator promieniowy chłodzący blok ekstrudera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dwa wentylatory chłodzące wydruk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Głowica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pojedyncza, V3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Platforma robocza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podgrzewana, dostępna platforma szklana i perforowana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Czujnik materiału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mechaniczny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Łączność: Wi-Fi, Ethernet, USB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System operacyjny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Android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Procesor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Quad Core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Wyświetlacz dotykowy, przekątna ekranu 4'', rozdzielczość ekranu 800x480px, Rodzaj matrycy ekranu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IPS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Kamerę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Obsługę materiałów zewnętrznych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Parametry procesu druku: Rozdzielczość warstwy (dla dyszy 0.4mm)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od 90μm do 290μm, minimalna grubość ściany (dla dyszy 0.4m)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400μm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Poziomowanie platformy- automatyczny pomiar wysokości punktów platformy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Dane temperaturowe: maksymalna temperatura druku (ekstrudera)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290°C, maksymalna temperatura platformy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105°C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Temperatura pomieszczenia dla pracującego urządzenia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od 20°C do 30°C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Temperatura przechowywania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od 0°C do 35°C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Cechy oprogramowania: pakiet oprogramowania Z-Suite, obsługiwane typy plików wejściowych .stl, .obj, .dxf, .3mf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Obsługiwane systemy operacyjne: Mac OS do wersji Mojave, Windows 7 i nowsze</w:t>
            </w:r>
          </w:p>
          <w:p w:rsidR="00677D3B" w:rsidRPr="00677D3B" w:rsidRDefault="00677D3B" w:rsidP="00677D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Parametry elektryczne: natężenie prądu wejściowego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 xml:space="preserve">110V </w:t>
            </w:r>
            <w:r w:rsidRPr="00677D3B">
              <w:rPr>
                <w:rFonts w:ascii="Cambria Math" w:eastAsia="Times New Roman" w:hAnsi="Cambria Math" w:cs="Cambria Math"/>
                <w:lang w:eastAsia="pl-PL"/>
              </w:rPr>
              <w:t>∼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 xml:space="preserve">5.9A 50/60 Hz, 240V </w:t>
            </w:r>
            <w:r w:rsidRPr="00677D3B">
              <w:rPr>
                <w:rFonts w:ascii="Cambria Math" w:eastAsia="Times New Roman" w:hAnsi="Cambria Math" w:cs="Cambria Math"/>
                <w:lang w:eastAsia="pl-PL"/>
              </w:rPr>
              <w:t>∼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>2.5A 50/60 Hz, Maksymalny pobór mocy</w:t>
            </w:r>
            <w:r w:rsidRPr="00677D3B">
              <w:rPr>
                <w:rFonts w:asciiTheme="majorHAnsi" w:eastAsia="Times New Roman" w:hAnsiTheme="majorHAnsi" w:cstheme="majorHAnsi"/>
                <w:lang w:eastAsia="pl-PL"/>
              </w:rPr>
              <w:tab/>
              <w:t>360W</w:t>
            </w:r>
          </w:p>
          <w:p w:rsidR="00677D3B" w:rsidRPr="00C31F73" w:rsidRDefault="00677D3B" w:rsidP="00C31F73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C31F73">
              <w:rPr>
                <w:rFonts w:asciiTheme="majorHAnsi" w:eastAsia="Times New Roman" w:hAnsiTheme="majorHAnsi" w:cstheme="majorHAnsi"/>
                <w:lang w:eastAsia="pl-PL"/>
              </w:rPr>
              <w:t>Walizka lub opakowanie „twarde” na  drukarkę</w:t>
            </w:r>
          </w:p>
          <w:p w:rsidR="009A0A2F" w:rsidRPr="00677D3B" w:rsidRDefault="009A0A2F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</w:p>
        </w:tc>
        <w:tc>
          <w:tcPr>
            <w:tcW w:w="613" w:type="dxa"/>
          </w:tcPr>
          <w:p w:rsidR="009A0A2F" w:rsidRPr="00677D3B" w:rsidRDefault="00677D3B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>1 szt</w:t>
            </w:r>
          </w:p>
        </w:tc>
      </w:tr>
      <w:tr w:rsidR="009A0A2F" w:rsidRPr="00677D3B" w:rsidTr="00256F2C">
        <w:tc>
          <w:tcPr>
            <w:tcW w:w="689" w:type="dxa"/>
          </w:tcPr>
          <w:p w:rsidR="009A0A2F" w:rsidRPr="00677D3B" w:rsidRDefault="00256F2C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>2</w:t>
            </w:r>
          </w:p>
        </w:tc>
        <w:tc>
          <w:tcPr>
            <w:tcW w:w="1555" w:type="dxa"/>
          </w:tcPr>
          <w:p w:rsidR="009A0A2F" w:rsidRPr="00677D3B" w:rsidRDefault="00677D3B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 xml:space="preserve">Komputer typu laptop </w:t>
            </w:r>
          </w:p>
        </w:tc>
        <w:tc>
          <w:tcPr>
            <w:tcW w:w="6205" w:type="dxa"/>
          </w:tcPr>
          <w:p w:rsidR="001B3997" w:rsidRPr="00677D3B" w:rsidRDefault="00677D3B" w:rsidP="001B399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77D3B">
              <w:rPr>
                <w:rFonts w:asciiTheme="majorHAnsi" w:hAnsiTheme="majorHAnsi" w:cstheme="majorHAnsi"/>
                <w:b/>
              </w:rPr>
              <w:t>15 szt</w:t>
            </w:r>
            <w:r w:rsidRPr="00677D3B">
              <w:rPr>
                <w:rFonts w:asciiTheme="majorHAnsi" w:hAnsiTheme="majorHAnsi" w:cstheme="majorHAnsi"/>
              </w:rPr>
              <w:t xml:space="preserve">. laptopów do ćwiczeń projektowych 3D  z systemem operacyjnym </w:t>
            </w:r>
            <w:r w:rsidR="001B3997" w:rsidRPr="00677D3B">
              <w:rPr>
                <w:rFonts w:asciiTheme="majorHAnsi" w:hAnsiTheme="majorHAnsi" w:cstheme="majorHAnsi"/>
              </w:rPr>
              <w:t xml:space="preserve">do celów szkoleniowych przez uczniów ZSSam w Rzeszowie.  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77D3B">
              <w:rPr>
                <w:rFonts w:asciiTheme="majorHAnsi" w:hAnsiTheme="majorHAnsi" w:cstheme="majorHAnsi"/>
              </w:rPr>
              <w:t>Parametry jakie powinno  spełniać urządzenie: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Procesor: Intel® Core™ i7-13620H (10 rdzeni, 16 wątków, 3.60-4.90 GHz, 24 MB cache)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Pamięć RAM 16 GB (DDR4, 3200 MHz)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Maksymalna obsługiwana ilość pamięci RAM 64 GB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Liczba gniazd pamięci (ogółem / wolne) 2/0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Dysk SSD M.2 PCIe 512 GB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Możliwość montażu dysku SATA (elementy montażowe w zestawie)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Typ ekranu Matowy, LED, IPS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Przekątna ekranu 15,6"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Rozdzielczość ekranu 1920 x 1080 (Full HD)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Częstotliwość odświeżania ekranu 144 Hz,</w:t>
            </w:r>
          </w:p>
          <w:p w:rsidR="00677D3B" w:rsidRPr="00927FB1" w:rsidRDefault="00677D3B" w:rsidP="00927F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Karta graficzna</w:t>
            </w:r>
            <w:r w:rsidR="00927FB1">
              <w:rPr>
                <w:rFonts w:asciiTheme="majorHAnsi" w:hAnsiTheme="majorHAnsi" w:cstheme="majorHAnsi"/>
              </w:rPr>
              <w:t xml:space="preserve">: </w:t>
            </w:r>
            <w:r w:rsidRPr="00927FB1">
              <w:rPr>
                <w:rFonts w:asciiTheme="majorHAnsi" w:hAnsiTheme="majorHAnsi" w:cstheme="majorHAnsi"/>
              </w:rPr>
              <w:t>NVIDIA GeForce RTX 3050 Maks. moc karty graficznej (TGP) 45 W, Pamięć karty graficznej 4 GB GDDR6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Dźwięk: Wbudowane głośniki stereo, Wbudowany mikrofon, Kamera internetowa HD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Łączność: LAN 1 Gb/s Wi-Fi 6E, Moduł Bluetooth 5.3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 xml:space="preserve">Złącza: USB 3.2 Gen. 1 - 3 szt., USB Typu-C (z DisplayPort) , HDMI - RJ-45 (LAN) 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 xml:space="preserve">Wejście mikrofonowe 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 xml:space="preserve">Wyjście słuchawkowe/głośnikowe 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DC-in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 xml:space="preserve">Podświetlanie  klawiatury 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Zabezpieczenia: Możliwość zabezpieczenia linką (port Kensington Lock)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Szyfrowanie TPM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Obudowa i wykonanie: Aluminiowa pokrywa matrycy</w:t>
            </w:r>
          </w:p>
          <w:p w:rsidR="00677D3B" w:rsidRPr="001B3997" w:rsidRDefault="00677D3B" w:rsidP="001B399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1B3997">
              <w:rPr>
                <w:rFonts w:asciiTheme="majorHAnsi" w:hAnsiTheme="majorHAnsi" w:cstheme="majorHAnsi"/>
              </w:rPr>
              <w:t>System operacyjny :Windows 11  lub równoważnym   współpracującym z systemem Android, język programowania C, C++, Język asemblera, Rust, C Sharp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77D3B">
              <w:rPr>
                <w:rFonts w:asciiTheme="majorHAnsi" w:hAnsiTheme="majorHAnsi" w:cstheme="majorHAnsi"/>
              </w:rPr>
              <w:t>Dodatkowe informacje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77D3B">
              <w:rPr>
                <w:rFonts w:asciiTheme="majorHAnsi" w:hAnsiTheme="majorHAnsi" w:cstheme="majorHAnsi"/>
              </w:rPr>
              <w:t>Wielodotykowy, intuicyjny touchpad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77D3B">
              <w:rPr>
                <w:rFonts w:asciiTheme="majorHAnsi" w:hAnsiTheme="majorHAnsi" w:cstheme="majorHAnsi"/>
              </w:rPr>
              <w:t>Dołączone akcesoria: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77D3B">
              <w:rPr>
                <w:rFonts w:asciiTheme="majorHAnsi" w:hAnsiTheme="majorHAnsi" w:cstheme="majorHAnsi"/>
              </w:rPr>
              <w:t>Zasilacz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77D3B">
              <w:rPr>
                <w:rFonts w:asciiTheme="majorHAnsi" w:hAnsiTheme="majorHAnsi" w:cstheme="majorHAnsi"/>
              </w:rPr>
              <w:t>Rodzaj gwarancji: Standardowa Gwarancja24 miesiące (gwarancja producenta)</w:t>
            </w:r>
          </w:p>
          <w:p w:rsidR="00677D3B" w:rsidRPr="00677D3B" w:rsidRDefault="00677D3B" w:rsidP="00677D3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9A0A2F" w:rsidRPr="00677D3B" w:rsidRDefault="009A0A2F" w:rsidP="00256F2C">
            <w:pPr>
              <w:spacing w:after="0" w:line="240" w:lineRule="auto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</w:p>
        </w:tc>
        <w:tc>
          <w:tcPr>
            <w:tcW w:w="613" w:type="dxa"/>
          </w:tcPr>
          <w:p w:rsidR="009A0A2F" w:rsidRPr="00677D3B" w:rsidRDefault="00677D3B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 xml:space="preserve">15 szt </w:t>
            </w:r>
          </w:p>
        </w:tc>
      </w:tr>
      <w:tr w:rsidR="003A5C59" w:rsidRPr="00677D3B" w:rsidTr="00256F2C">
        <w:tc>
          <w:tcPr>
            <w:tcW w:w="689" w:type="dxa"/>
          </w:tcPr>
          <w:p w:rsidR="003A5C59" w:rsidRDefault="00256F2C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>3</w:t>
            </w:r>
          </w:p>
        </w:tc>
        <w:tc>
          <w:tcPr>
            <w:tcW w:w="1555" w:type="dxa"/>
          </w:tcPr>
          <w:p w:rsidR="003A5C59" w:rsidRPr="003A5C59" w:rsidRDefault="003A5C59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 w:rsidRPr="003A5C59"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 xml:space="preserve">Monitor multimedialny </w:t>
            </w:r>
          </w:p>
        </w:tc>
        <w:tc>
          <w:tcPr>
            <w:tcW w:w="6205" w:type="dxa"/>
          </w:tcPr>
          <w:p w:rsidR="003A5C59" w:rsidRPr="003A5C59" w:rsidRDefault="003A5C59" w:rsidP="003A5C59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A5C59">
              <w:rPr>
                <w:rFonts w:asciiTheme="majorHAnsi" w:hAnsiTheme="majorHAnsi" w:cstheme="majorHAnsi"/>
                <w:b/>
              </w:rPr>
              <w:t>Parametry jakie powinno spełniać urządzenie:</w:t>
            </w:r>
          </w:p>
          <w:p w:rsidR="003A5C59" w:rsidRPr="003A5C59" w:rsidRDefault="003A5C59" w:rsidP="003A5C59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Wyświetlacz Ultra HD o rozdzielczości 3840 × 2160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 xml:space="preserve">Przekątna ekrany 75 cali 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Jasność 350 cd/m2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Kontrast 4000:1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czas reakcji 6 ms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45 punktów dotyku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głośniki 2x16W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Precyzyjne pisanie przedmiotem o średnicy od 2 mm z dokładnością do 1 mm.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Wbudowane Wi-Fi realizujące funkcjonalność Miracast.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Funkcjonalność tablicy interaktywnej umożliwia adnotacje na ekranie i udostępnianie ich za pomocą kodu QR.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Wyjście wideo HDMI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Różne interfejsy audio i wideo dla urządzeń zewnętrznych.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Wbudowany układ przełącznika sieciowego.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Wbudowany system Android 11 umożliwiający instalację dodatkowych aplikacji.</w:t>
            </w:r>
          </w:p>
          <w:p w:rsidR="003A5C59" w:rsidRPr="003A5C59" w:rsidRDefault="003A5C59" w:rsidP="003A5C5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3A5C59">
              <w:rPr>
                <w:rFonts w:asciiTheme="majorHAnsi" w:hAnsiTheme="majorHAnsi" w:cstheme="majorHAnsi"/>
              </w:rPr>
              <w:t>Kompatybilny z urządzeniami OPS/OPS-C i zapewniający płynne przełączanie pomiędzy wbudowanymi systemami.</w:t>
            </w:r>
          </w:p>
          <w:p w:rsidR="003A5C59" w:rsidRPr="003A5C59" w:rsidRDefault="003A5C59" w:rsidP="003A5C59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:rsidR="003A5C59" w:rsidRPr="003A5C59" w:rsidRDefault="003A5C59" w:rsidP="003A5C5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3A5C59" w:rsidRPr="003A5C59" w:rsidRDefault="003A5C59" w:rsidP="003A5C59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3" w:type="dxa"/>
          </w:tcPr>
          <w:p w:rsidR="003A5C59" w:rsidRDefault="003A5C59" w:rsidP="00677D3B">
            <w:pPr>
              <w:spacing w:after="0" w:line="240" w:lineRule="auto"/>
              <w:jc w:val="both"/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b/>
                <w:szCs w:val="20"/>
                <w:lang w:eastAsia="pl-PL"/>
              </w:rPr>
              <w:t xml:space="preserve">1 szt </w:t>
            </w:r>
          </w:p>
        </w:tc>
      </w:tr>
    </w:tbl>
    <w:p w:rsidR="009A0A2F" w:rsidRPr="00677D3B" w:rsidRDefault="009A0A2F" w:rsidP="00677D3B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szCs w:val="20"/>
          <w:lang w:eastAsia="pl-PL"/>
        </w:rPr>
      </w:pPr>
    </w:p>
    <w:p w:rsidR="009A0A2F" w:rsidRPr="00677D3B" w:rsidRDefault="009A0A2F" w:rsidP="00677D3B">
      <w:pPr>
        <w:spacing w:after="0" w:line="240" w:lineRule="auto"/>
        <w:jc w:val="both"/>
        <w:rPr>
          <w:rFonts w:asciiTheme="majorHAnsi" w:eastAsiaTheme="minorHAnsi" w:hAnsiTheme="majorHAnsi" w:cstheme="majorHAnsi"/>
        </w:rPr>
      </w:pP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Zakupiony sprzęt i  pomoce dydaktyczne  muszą spełniać następujące warunki:</w:t>
      </w:r>
    </w:p>
    <w:p w:rsidR="001B3997" w:rsidRPr="00877C81" w:rsidRDefault="001B3997" w:rsidP="001B3997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77C81">
        <w:rPr>
          <w:rFonts w:ascii="Candara" w:eastAsia="Arial Unicode MS" w:hAnsi="Candara"/>
          <w:lang w:eastAsia="pl-PL"/>
        </w:rPr>
        <w:t>Posiadają deklarację CE;</w:t>
      </w:r>
    </w:p>
    <w:p w:rsidR="001B3997" w:rsidRPr="00877C81" w:rsidRDefault="001B3997" w:rsidP="001B3997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77C81">
        <w:rPr>
          <w:rFonts w:ascii="Candara" w:eastAsia="Arial Unicode MS" w:hAnsi="Candara"/>
          <w:lang w:eastAsia="pl-PL"/>
        </w:rPr>
        <w:t>Po9siadają certyfikat ISO 9001 dla producenta;</w:t>
      </w:r>
    </w:p>
    <w:p w:rsidR="001B3997" w:rsidRPr="00877C81" w:rsidRDefault="001B3997" w:rsidP="001B3997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77C81">
        <w:rPr>
          <w:rFonts w:ascii="Candara" w:eastAsia="Arial Unicode MS" w:hAnsi="Candara"/>
          <w:lang w:eastAsia="pl-PL"/>
        </w:rPr>
        <w:t xml:space="preserve">W przypadku zakupu danego rodzaju pomocy dydaktycznych w więcej niż jednym egzemplarzu wszystkie pomoce dydaktyczne danego rodzaju pochodzą od jednego producenta </w:t>
      </w:r>
    </w:p>
    <w:p w:rsidR="001B3997" w:rsidRPr="00877C81" w:rsidRDefault="001B3997" w:rsidP="001B3997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77C81">
        <w:rPr>
          <w:rFonts w:ascii="Candara" w:eastAsia="Arial Unicode MS" w:hAnsi="Candara"/>
          <w:lang w:eastAsia="pl-PL"/>
        </w:rPr>
        <w:t xml:space="preserve">Są fabrycznie nowe ( wyprodukowanie nie wcześniej niż 9 miesięcy przed dostawą) i wolne od obciążeń prawami osób trzecich </w:t>
      </w:r>
    </w:p>
    <w:p w:rsidR="001B3997" w:rsidRDefault="001B3997" w:rsidP="001B3997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77C81">
        <w:rPr>
          <w:rFonts w:ascii="Candara" w:eastAsia="Arial Unicode MS" w:hAnsi="Candara"/>
          <w:lang w:eastAsia="pl-PL"/>
        </w:rPr>
        <w:t xml:space="preserve">posiadają dołączone niezbędne instrukcje i materiały </w:t>
      </w:r>
      <w:r>
        <w:rPr>
          <w:rFonts w:ascii="Candara" w:eastAsia="Arial Unicode MS" w:hAnsi="Candara"/>
          <w:lang w:eastAsia="pl-PL"/>
        </w:rPr>
        <w:t>dotyczące użytkowania, sporządzone w języku polskim</w:t>
      </w:r>
    </w:p>
    <w:p w:rsidR="001B3997" w:rsidRDefault="001B3997" w:rsidP="001B3997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posiadają okres gwarancji udzielonej przez producenta lub dostawcę nie krótszy niż 2 lata ( chyba, że wskazano dłuższy okres w przypadku umieszczonych opisów szczegółowych) </w:t>
      </w:r>
    </w:p>
    <w:p w:rsidR="00D378C9" w:rsidRPr="00D378C9" w:rsidRDefault="00D378C9" w:rsidP="00D378C9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Candara" w:hAnsi="Candara" w:cs="Candara"/>
          <w:bCs/>
        </w:rPr>
      </w:pPr>
      <w:r>
        <w:rPr>
          <w:rFonts w:ascii="Candara" w:eastAsia="Candara" w:hAnsi="Candara" w:cs="Candara"/>
          <w:bCs/>
        </w:rPr>
        <w:t xml:space="preserve">Informujemy, że zakup monitora interaktywnego </w:t>
      </w:r>
      <w:r w:rsidR="00256F2C">
        <w:rPr>
          <w:rFonts w:ascii="Candara" w:eastAsia="Candara" w:hAnsi="Candara" w:cs="Candara"/>
          <w:bCs/>
        </w:rPr>
        <w:t>oraz drukarki 3D</w:t>
      </w:r>
      <w:r w:rsidRPr="00D378C9">
        <w:rPr>
          <w:rFonts w:ascii="Candara" w:eastAsia="Candara" w:hAnsi="Candara" w:cs="Candara"/>
          <w:bCs/>
        </w:rPr>
        <w:t xml:space="preserve"> w ramach niniejszego postępowania nastąpi w trybie ustawy o podatku od towarów i usług  z dnia 11.03.2004 r. na podstawie art. 83 ust 1 pkt 26 w sprawie dostaw dla placówek oświatowych sprzętu komputerowego, do którego stosuje się stawkę podatku Vat od towarów i usług  w wysokości 0% oraz warunków jej stosowania </w:t>
      </w:r>
    </w:p>
    <w:p w:rsidR="00D378C9" w:rsidRPr="00D378C9" w:rsidRDefault="00D378C9" w:rsidP="00D378C9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Candara" w:hAnsi="Candara" w:cs="Candara"/>
          <w:bCs/>
        </w:rPr>
      </w:pPr>
      <w:r w:rsidRPr="00D378C9">
        <w:rPr>
          <w:rFonts w:ascii="Candara" w:eastAsia="Candara" w:hAnsi="Candara" w:cs="Candara"/>
          <w:bCs/>
        </w:rPr>
        <w:t xml:space="preserve">Wykonawca w ramach zamówienia zobowiązany jest do transportu urządzeń we wskazane miejsce ( szkoła), zainstalowania  i uruchomienia urządzeń oraz przeprowadzenia instruktażu dla użytkowników ( co najmniej 2 osoby) </w:t>
      </w:r>
    </w:p>
    <w:p w:rsidR="00D378C9" w:rsidRPr="00877C81" w:rsidRDefault="00D378C9" w:rsidP="00D378C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9A0A2F" w:rsidRPr="00677D3B" w:rsidRDefault="009A0A2F" w:rsidP="00677D3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 Unicode MS" w:hAnsiTheme="majorHAnsi" w:cstheme="majorHAnsi"/>
          <w:szCs w:val="20"/>
          <w:lang w:eastAsia="pl-PL"/>
        </w:rPr>
      </w:pP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3.</w:t>
      </w:r>
      <w:r w:rsidRPr="00412B0F"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B3997" w:rsidRPr="00256F2C" w:rsidRDefault="001B3997" w:rsidP="002D646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color w:val="FF0000"/>
          <w:sz w:val="20"/>
          <w:szCs w:val="20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Ofertę należy złożyć  </w:t>
      </w:r>
      <w:r w:rsidR="002D6466" w:rsidRPr="002D6466">
        <w:rPr>
          <w:rFonts w:asciiTheme="majorHAnsi" w:eastAsia="Arial Unicode MS" w:hAnsiTheme="majorHAnsi" w:cstheme="majorHAnsi"/>
          <w:lang w:eastAsia="pl-PL"/>
        </w:rPr>
        <w:t>za pośrednictwem aplikacji Baza Konkurencyjności 2021</w:t>
      </w:r>
      <w:r w:rsidR="002D6466">
        <w:rPr>
          <w:rFonts w:asciiTheme="majorHAnsi" w:eastAsia="Arial Unicode MS" w:hAnsiTheme="majorHAnsi" w:cstheme="majorHAnsi"/>
          <w:lang w:eastAsia="pl-PL"/>
        </w:rPr>
        <w:t xml:space="preserve"> d</w:t>
      </w:r>
      <w:r w:rsidR="00031F1E">
        <w:rPr>
          <w:rFonts w:asciiTheme="majorHAnsi" w:eastAsia="Arial Unicode MS" w:hAnsiTheme="majorHAnsi" w:cstheme="majorHAnsi"/>
          <w:lang w:eastAsia="pl-PL"/>
        </w:rPr>
        <w:t>o dnia 04</w:t>
      </w:r>
      <w:r w:rsidR="00927FB1">
        <w:rPr>
          <w:rFonts w:asciiTheme="majorHAnsi" w:eastAsia="Arial Unicode MS" w:hAnsiTheme="majorHAnsi" w:cstheme="majorHAnsi"/>
          <w:lang w:eastAsia="pl-PL"/>
        </w:rPr>
        <w:t>.10.2024 r do godz. 23:</w:t>
      </w:r>
      <w:r w:rsidR="002D6466">
        <w:rPr>
          <w:rFonts w:asciiTheme="majorHAnsi" w:eastAsia="Arial Unicode MS" w:hAnsiTheme="majorHAnsi" w:cstheme="majorHAnsi"/>
          <w:lang w:eastAsia="pl-PL"/>
        </w:rPr>
        <w:t>59. Wszelką korespondencję</w:t>
      </w:r>
      <w:r w:rsidR="00927FB1">
        <w:rPr>
          <w:rFonts w:asciiTheme="majorHAnsi" w:eastAsia="Arial Unicode MS" w:hAnsiTheme="majorHAnsi" w:cstheme="majorHAnsi"/>
          <w:lang w:eastAsia="pl-PL"/>
        </w:rPr>
        <w:t xml:space="preserve"> związaną z  ww. zamówieniem </w:t>
      </w:r>
      <w:r w:rsidR="002D6466">
        <w:rPr>
          <w:rFonts w:asciiTheme="majorHAnsi" w:eastAsia="Arial Unicode MS" w:hAnsiTheme="majorHAnsi" w:cstheme="majorHAnsi"/>
          <w:lang w:eastAsia="pl-PL"/>
        </w:rPr>
        <w:t xml:space="preserve"> należy kierować </w:t>
      </w:r>
      <w:r w:rsidR="00927FB1">
        <w:rPr>
          <w:rFonts w:asciiTheme="majorHAnsi" w:eastAsia="Arial Unicode MS" w:hAnsiTheme="majorHAnsi" w:cstheme="majorHAnsi"/>
          <w:lang w:eastAsia="pl-PL"/>
        </w:rPr>
        <w:t>przez BK.</w:t>
      </w:r>
      <w:r w:rsidR="00540168" w:rsidRPr="00540168">
        <w:t xml:space="preserve"> </w:t>
      </w:r>
      <w:r w:rsidR="00540168" w:rsidRPr="00540168">
        <w:rPr>
          <w:rFonts w:asciiTheme="majorHAnsi" w:eastAsia="Arial Unicode MS" w:hAnsiTheme="majorHAnsi" w:cstheme="majorHAnsi"/>
          <w:lang w:eastAsia="pl-PL"/>
        </w:rPr>
        <w:t>Oferty złożone po terminie nie będą rozpatrywane.</w:t>
      </w:r>
    </w:p>
    <w:p w:rsidR="001B3997" w:rsidRPr="00412B0F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</w:p>
    <w:p w:rsidR="001B3997" w:rsidRP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4. </w:t>
      </w:r>
      <w:r w:rsidRPr="001B3997">
        <w:rPr>
          <w:rFonts w:asciiTheme="majorHAnsi" w:eastAsia="Candara" w:hAnsiTheme="majorHAnsi" w:cstheme="majorHAnsi"/>
          <w:b/>
          <w:bCs/>
        </w:rPr>
        <w:t xml:space="preserve">Termin związania ofertą </w:t>
      </w: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Oferenci przystępujący do niniejszego postępowania będą związani złożonymi przez siebie ofertami przez okres 30 dni od terminu składania ofert.</w:t>
      </w: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Wykonawca samodzielnie lub na wniosek Zamawiającego może przedłużyć termin związania ofertą , z tym że Zamawiający może tylko raz , co najmniej na 3 dni przed upływem terminu związania ofertą, zwrócić się do wykonawców o wyrażenie zgody na przedłużenie tego terminu o oznaczony okres, jednak nie dłuższy niż 60 dni. </w:t>
      </w:r>
    </w:p>
    <w:p w:rsidR="001B3997" w:rsidRPr="00885C54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B3997" w:rsidRPr="00A17074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5.</w:t>
      </w:r>
      <w:r w:rsidRPr="00A17074"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B3997" w:rsidRPr="00CD69C4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Przedmiot zamówienia realizowany będzie w ciągu 30 dni kalendarzowych   od dnia podpisania umowy na dostawę  </w:t>
      </w:r>
    </w:p>
    <w:p w:rsidR="001B3997" w:rsidRPr="00885C54" w:rsidRDefault="005451A0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6</w:t>
      </w:r>
      <w:r w:rsidR="001B3997" w:rsidRPr="291B4D4A">
        <w:rPr>
          <w:rFonts w:ascii="Candara" w:eastAsia="Arial Unicode MS" w:hAnsi="Candara"/>
          <w:b/>
          <w:bCs/>
          <w:lang w:eastAsia="pl-PL"/>
        </w:rPr>
        <w:t>. Opis sposobu przygotowania oferty</w:t>
      </w:r>
      <w:r w:rsidR="001B3997">
        <w:rPr>
          <w:rFonts w:ascii="Candara" w:eastAsia="Arial Unicode MS" w:hAnsi="Candara"/>
          <w:b/>
          <w:bCs/>
          <w:lang w:eastAsia="pl-PL"/>
        </w:rPr>
        <w:t xml:space="preserve">: </w:t>
      </w:r>
      <w:r w:rsidR="001B3997" w:rsidRPr="291B4D4A">
        <w:rPr>
          <w:rFonts w:ascii="Candara" w:eastAsia="Arial Unicode MS" w:hAnsi="Candara"/>
          <w:b/>
          <w:bCs/>
          <w:lang w:eastAsia="pl-PL"/>
        </w:rPr>
        <w:t xml:space="preserve"> </w:t>
      </w:r>
    </w:p>
    <w:p w:rsidR="001B3997" w:rsidRPr="00256F2C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u w:val="single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Oferta powinna być przygotowana czytelnie w języku polskim wg wymagań zawartych w niniejszym </w:t>
      </w:r>
      <w:r w:rsidR="00031F1E">
        <w:rPr>
          <w:rFonts w:ascii="Candara" w:eastAsia="Arial Unicode MS" w:hAnsi="Candara"/>
          <w:lang w:eastAsia="pl-PL"/>
        </w:rPr>
        <w:t>zapytaniu</w:t>
      </w:r>
      <w:r>
        <w:rPr>
          <w:rFonts w:ascii="Candara" w:eastAsia="Arial Unicode MS" w:hAnsi="Candara"/>
          <w:lang w:eastAsia="pl-PL"/>
        </w:rPr>
        <w:t>. Wykonawca może złożyć tylko jedną ofertę zawierającą jedną jednoznaczną propozycję obejmującą całość zamówienia</w:t>
      </w:r>
      <w:r w:rsidRPr="00256F2C">
        <w:rPr>
          <w:rFonts w:ascii="Candara" w:eastAsia="Arial Unicode MS" w:hAnsi="Candara"/>
          <w:u w:val="single"/>
          <w:lang w:eastAsia="pl-PL"/>
        </w:rPr>
        <w:t>.  Zamawiający nie dopuszcza składania ofert częściowych.</w:t>
      </w: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Wykonawca w składanej ofercie winien umieścić:</w:t>
      </w:r>
    </w:p>
    <w:p w:rsidR="001B3997" w:rsidRPr="00411120" w:rsidRDefault="001B3997" w:rsidP="001B3997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0D7401">
        <w:rPr>
          <w:rFonts w:ascii="Candara" w:eastAsia="Arial Unicode MS" w:hAnsi="Candara"/>
          <w:lang w:eastAsia="pl-PL"/>
        </w:rPr>
        <w:t>Oświadczenie RODO</w:t>
      </w:r>
    </w:p>
    <w:p w:rsidR="00411120" w:rsidRPr="003536D4" w:rsidRDefault="00411120" w:rsidP="001B3997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bookmarkStart w:id="0" w:name="_GoBack"/>
      <w:r>
        <w:rPr>
          <w:rFonts w:ascii="Candara" w:eastAsia="Arial Unicode MS" w:hAnsi="Candara"/>
          <w:lang w:eastAsia="pl-PL"/>
        </w:rPr>
        <w:t xml:space="preserve">Dołączyć kartę produktu, atest lub inny dokument dla oferowanego produktu, na którym będą widoczne właściwości i parametry będące podstawą porównania tego produktu z opisem przedmiotu zamówienia wskazanym przez Zamawiającego </w:t>
      </w:r>
    </w:p>
    <w:bookmarkEnd w:id="0"/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Cs w:val="20"/>
          <w:lang w:eastAsia="pl-PL"/>
        </w:rPr>
      </w:pPr>
    </w:p>
    <w:p w:rsidR="001B3997" w:rsidRPr="00E36AD0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Cs w:val="20"/>
          <w:lang w:eastAsia="pl-PL"/>
        </w:rPr>
      </w:pPr>
      <w:r w:rsidRPr="00E36AD0">
        <w:rPr>
          <w:rFonts w:ascii="Candara" w:eastAsia="Arial Unicode MS" w:hAnsi="Candara"/>
          <w:szCs w:val="20"/>
          <w:lang w:eastAsia="pl-PL"/>
        </w:rPr>
        <w:t xml:space="preserve">Brak któregokolwiek dokumentu lub załącznika , złożenie oferty niekompletnej lub niejednoznacznej będzie skutkowało odrzuceniem oferty. </w:t>
      </w: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Cs w:val="20"/>
          <w:lang w:eastAsia="pl-PL"/>
        </w:rPr>
      </w:pPr>
      <w:r w:rsidRPr="00E36AD0">
        <w:rPr>
          <w:rFonts w:ascii="Candara" w:eastAsia="Arial Unicode MS" w:hAnsi="Candara"/>
          <w:szCs w:val="20"/>
          <w:lang w:eastAsia="pl-PL"/>
        </w:rPr>
        <w:t xml:space="preserve">Zamawiający zastrzega prawo odstąpienia od zamówienia bez podania przyczyny. </w:t>
      </w:r>
    </w:p>
    <w:p w:rsidR="00256F2C" w:rsidRDefault="00256F2C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Cs w:val="20"/>
          <w:lang w:eastAsia="pl-PL"/>
        </w:rPr>
      </w:pPr>
    </w:p>
    <w:p w:rsidR="00256F2C" w:rsidRDefault="00256F2C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Cs w:val="20"/>
          <w:lang w:eastAsia="pl-PL"/>
        </w:rPr>
      </w:pPr>
    </w:p>
    <w:p w:rsidR="00256F2C" w:rsidRPr="003536D4" w:rsidRDefault="00256F2C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B3997" w:rsidRDefault="005451A0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</w:t>
      </w:r>
      <w:r w:rsidR="001B3997">
        <w:rPr>
          <w:rFonts w:ascii="Candara" w:eastAsia="Arial Unicode MS" w:hAnsi="Candara"/>
          <w:b/>
          <w:bCs/>
          <w:lang w:eastAsia="pl-PL"/>
        </w:rPr>
        <w:t>.</w:t>
      </w:r>
      <w:r w:rsidR="001B3997" w:rsidRPr="291B4D4A">
        <w:rPr>
          <w:rFonts w:ascii="Candara" w:eastAsia="Arial Unicode MS" w:hAnsi="Candara"/>
          <w:b/>
          <w:bCs/>
          <w:lang w:eastAsia="pl-PL"/>
        </w:rPr>
        <w:t xml:space="preserve"> Opis kryteriów oceny ofert, ich znaczenie i sposób oceny</w:t>
      </w:r>
      <w:r w:rsidR="001B3997" w:rsidRPr="291B4D4A">
        <w:rPr>
          <w:rFonts w:ascii="Candara" w:eastAsia="Arial Unicode MS" w:hAnsi="Candara"/>
          <w:lang w:eastAsia="pl-PL"/>
        </w:rPr>
        <w:t xml:space="preserve"> </w:t>
      </w: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4D0575" w:rsidRPr="004D0575" w:rsidRDefault="004D0575" w:rsidP="004D0575">
      <w:pPr>
        <w:spacing w:after="0" w:line="240" w:lineRule="auto"/>
        <w:jc w:val="both"/>
        <w:rPr>
          <w:rFonts w:asciiTheme="majorHAnsi" w:eastAsiaTheme="minorHAnsi" w:hAnsiTheme="majorHAnsi" w:cstheme="majorHAnsi"/>
        </w:rPr>
      </w:pPr>
      <w:r w:rsidRPr="004D0575">
        <w:rPr>
          <w:rFonts w:asciiTheme="majorHAnsi" w:hAnsiTheme="majorHAnsi" w:cstheme="majorHAnsi"/>
        </w:rPr>
        <w:t>Zamawiający dokona oceny ofert, które nie zostały odrzucone, na podstawie następujących kryteriów oceny ofert:</w:t>
      </w:r>
    </w:p>
    <w:p w:rsidR="004D0575" w:rsidRPr="004D0575" w:rsidRDefault="004D0575" w:rsidP="004D0575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2"/>
        <w:gridCol w:w="5485"/>
        <w:gridCol w:w="1845"/>
      </w:tblGrid>
      <w:tr w:rsidR="004D0575" w:rsidTr="004613E8">
        <w:tc>
          <w:tcPr>
            <w:tcW w:w="1732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Nazwa /opis kryterium</w:t>
            </w:r>
          </w:p>
        </w:tc>
        <w:tc>
          <w:tcPr>
            <w:tcW w:w="5485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 xml:space="preserve">Sposób oceny kryterium ( sposób przyznawania punktów  np. wg wzoru lub inny sposób określony obiektywnie , mierzalnie ) </w:t>
            </w:r>
          </w:p>
        </w:tc>
        <w:tc>
          <w:tcPr>
            <w:tcW w:w="1845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Znaczenie kryterium/waga kryterium w %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%=1 pkt</w:t>
            </w:r>
          </w:p>
        </w:tc>
      </w:tr>
      <w:tr w:rsidR="004D0575" w:rsidTr="004613E8">
        <w:tc>
          <w:tcPr>
            <w:tcW w:w="1732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 xml:space="preserve">Kryterium ceny 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(P1)</w:t>
            </w:r>
          </w:p>
        </w:tc>
        <w:tc>
          <w:tcPr>
            <w:tcW w:w="5485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P1=Cn/Cb x 100x 60%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Gdzie :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Cn- najniższa cena brutto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 xml:space="preserve">Cb- cena brutto oferty badanej 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100- wskaźnik stały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 xml:space="preserve">60%- procentowe znaczenie kryterium ceny 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 xml:space="preserve">Łączna maksymalna ilość punktów, którą można uzyskać w ramach kryterium „ceny” wynosi 60 pkt </w:t>
            </w:r>
          </w:p>
        </w:tc>
        <w:tc>
          <w:tcPr>
            <w:tcW w:w="1845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60%</w:t>
            </w:r>
          </w:p>
        </w:tc>
      </w:tr>
      <w:tr w:rsidR="004D0575" w:rsidTr="004613E8">
        <w:tc>
          <w:tcPr>
            <w:tcW w:w="1732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Gwarancja</w:t>
            </w:r>
          </w:p>
          <w:p w:rsidR="005451A0" w:rsidRDefault="00C31F73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(</w:t>
            </w:r>
            <w:r w:rsidR="005451A0"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G</w:t>
            </w: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)</w:t>
            </w:r>
          </w:p>
        </w:tc>
        <w:tc>
          <w:tcPr>
            <w:tcW w:w="5485" w:type="dxa"/>
          </w:tcPr>
          <w:p w:rsidR="004D0575" w:rsidRPr="004D0575" w:rsidRDefault="004D0575" w:rsidP="004D0575">
            <w:pPr>
              <w:spacing w:after="0" w:line="240" w:lineRule="auto"/>
              <w:rPr>
                <w:rFonts w:asciiTheme="majorHAnsi" w:eastAsiaTheme="minorHAnsi" w:hAnsiTheme="majorHAnsi" w:cstheme="majorHAnsi"/>
              </w:rPr>
            </w:pPr>
            <w:r w:rsidRPr="004D0575">
              <w:rPr>
                <w:rFonts w:asciiTheme="majorHAnsi" w:hAnsiTheme="majorHAnsi" w:cstheme="majorHAnsi"/>
              </w:rPr>
              <w:t>Zamawiający w kryterium gwarancja</w:t>
            </w:r>
          </w:p>
          <w:p w:rsidR="004D0575" w:rsidRPr="004D0575" w:rsidRDefault="004D0575" w:rsidP="004D057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D0575">
              <w:rPr>
                <w:rFonts w:asciiTheme="majorHAnsi" w:hAnsiTheme="majorHAnsi" w:cstheme="majorHAnsi"/>
              </w:rPr>
              <w:t>przyzna następujące punkty:</w:t>
            </w:r>
          </w:p>
          <w:p w:rsidR="004D0575" w:rsidRPr="004D0575" w:rsidRDefault="004D0575" w:rsidP="004D05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4D0575">
              <w:rPr>
                <w:rFonts w:asciiTheme="majorHAnsi" w:hAnsiTheme="majorHAnsi" w:cstheme="majorHAnsi"/>
              </w:rPr>
              <w:t>minimalny okres do 24 miesięcy – 0 pkt ,</w:t>
            </w:r>
          </w:p>
          <w:p w:rsidR="004D0575" w:rsidRPr="004D0575" w:rsidRDefault="004D0575" w:rsidP="004D05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4D0575">
              <w:rPr>
                <w:rFonts w:asciiTheme="majorHAnsi" w:eastAsia="StandardSymL" w:hAnsiTheme="majorHAnsi" w:cstheme="majorHAnsi"/>
              </w:rPr>
              <w:t xml:space="preserve">do 30 </w:t>
            </w:r>
            <w:r w:rsidRPr="004D0575">
              <w:rPr>
                <w:rFonts w:asciiTheme="majorHAnsi" w:hAnsiTheme="majorHAnsi" w:cstheme="majorHAnsi"/>
              </w:rPr>
              <w:t xml:space="preserve"> miesięcy – 5 pkt,</w:t>
            </w:r>
          </w:p>
          <w:p w:rsidR="004D0575" w:rsidRPr="004D0575" w:rsidRDefault="004D0575" w:rsidP="004D05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4D0575">
              <w:rPr>
                <w:rFonts w:asciiTheme="majorHAnsi" w:hAnsiTheme="majorHAnsi" w:cstheme="majorHAnsi"/>
              </w:rPr>
              <w:t>do 36 miesięcy- 10 pkt,</w:t>
            </w:r>
          </w:p>
          <w:p w:rsidR="004D0575" w:rsidRPr="004D0575" w:rsidRDefault="004D0575" w:rsidP="004D05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4D0575">
              <w:rPr>
                <w:rFonts w:asciiTheme="majorHAnsi" w:hAnsiTheme="majorHAnsi" w:cstheme="majorHAnsi"/>
              </w:rPr>
              <w:t>do 42 miesięcy – 15 pkt,</w:t>
            </w:r>
          </w:p>
          <w:p w:rsidR="004D0575" w:rsidRPr="004D0575" w:rsidRDefault="004D0575" w:rsidP="004D057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4D0575">
              <w:rPr>
                <w:rFonts w:asciiTheme="majorHAnsi" w:hAnsiTheme="majorHAnsi" w:cstheme="majorHAnsi"/>
              </w:rPr>
              <w:t xml:space="preserve">do 48 miesięcy – 20 pkt, </w:t>
            </w:r>
          </w:p>
          <w:p w:rsidR="004D0575" w:rsidRP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</w:p>
        </w:tc>
        <w:tc>
          <w:tcPr>
            <w:tcW w:w="1845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30%</w:t>
            </w:r>
          </w:p>
        </w:tc>
      </w:tr>
      <w:tr w:rsidR="004D0575" w:rsidTr="004613E8">
        <w:tc>
          <w:tcPr>
            <w:tcW w:w="1732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Termin dostawy</w:t>
            </w:r>
          </w:p>
          <w:p w:rsidR="005451A0" w:rsidRDefault="00C31F73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(</w:t>
            </w:r>
            <w:r w:rsidR="005451A0"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D</w:t>
            </w: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)</w:t>
            </w:r>
          </w:p>
        </w:tc>
        <w:tc>
          <w:tcPr>
            <w:tcW w:w="5485" w:type="dxa"/>
          </w:tcPr>
          <w:p w:rsidR="005451A0" w:rsidRPr="005451A0" w:rsidRDefault="005451A0" w:rsidP="005451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451A0">
              <w:rPr>
                <w:rFonts w:asciiTheme="majorHAnsi" w:hAnsiTheme="majorHAnsi" w:cstheme="majorHAnsi"/>
              </w:rPr>
              <w:t>Zamawiający w kryterium termin</w:t>
            </w:r>
          </w:p>
          <w:p w:rsidR="005451A0" w:rsidRPr="005451A0" w:rsidRDefault="005451A0" w:rsidP="005451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451A0">
              <w:rPr>
                <w:rFonts w:asciiTheme="majorHAnsi" w:hAnsiTheme="majorHAnsi" w:cstheme="majorHAnsi"/>
              </w:rPr>
              <w:t>dostawy przyzna następujące punkty:</w:t>
            </w:r>
          </w:p>
          <w:p w:rsidR="005451A0" w:rsidRPr="005451A0" w:rsidRDefault="005451A0" w:rsidP="005451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451A0">
              <w:rPr>
                <w:rFonts w:asciiTheme="majorHAnsi" w:eastAsia="StandardSymL" w:hAnsiTheme="majorHAnsi" w:cstheme="majorHAnsi"/>
              </w:rPr>
              <w:t xml:space="preserve">do </w:t>
            </w:r>
            <w:r w:rsidR="00C676D1">
              <w:rPr>
                <w:rFonts w:asciiTheme="majorHAnsi" w:hAnsiTheme="majorHAnsi" w:cstheme="majorHAnsi"/>
              </w:rPr>
              <w:t>14</w:t>
            </w:r>
            <w:r w:rsidRPr="005451A0">
              <w:rPr>
                <w:rFonts w:asciiTheme="majorHAnsi" w:hAnsiTheme="majorHAnsi" w:cstheme="majorHAnsi"/>
              </w:rPr>
              <w:t xml:space="preserve"> dni</w:t>
            </w:r>
            <w:r w:rsidR="00C676D1">
              <w:rPr>
                <w:rFonts w:asciiTheme="majorHAnsi" w:hAnsiTheme="majorHAnsi" w:cstheme="majorHAnsi"/>
              </w:rPr>
              <w:t xml:space="preserve"> kalendarzowych </w:t>
            </w:r>
            <w:r w:rsidRPr="005451A0">
              <w:rPr>
                <w:rFonts w:asciiTheme="majorHAnsi" w:hAnsiTheme="majorHAnsi" w:cstheme="majorHAnsi"/>
              </w:rPr>
              <w:t xml:space="preserve"> od podpisania umowy – 20 pkt,</w:t>
            </w:r>
          </w:p>
          <w:p w:rsidR="005451A0" w:rsidRPr="005451A0" w:rsidRDefault="005451A0" w:rsidP="005451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451A0">
              <w:rPr>
                <w:rFonts w:asciiTheme="majorHAnsi" w:eastAsia="StandardSymL" w:hAnsiTheme="majorHAnsi" w:cstheme="majorHAnsi"/>
              </w:rPr>
              <w:t xml:space="preserve">do </w:t>
            </w:r>
            <w:r w:rsidRPr="005451A0">
              <w:rPr>
                <w:rFonts w:asciiTheme="majorHAnsi" w:hAnsiTheme="majorHAnsi" w:cstheme="majorHAnsi"/>
              </w:rPr>
              <w:t>20 dni</w:t>
            </w:r>
            <w:r w:rsidR="00C676D1">
              <w:rPr>
                <w:rFonts w:asciiTheme="majorHAnsi" w:hAnsiTheme="majorHAnsi" w:cstheme="majorHAnsi"/>
              </w:rPr>
              <w:t xml:space="preserve"> kalendarzowych </w:t>
            </w:r>
            <w:r w:rsidRPr="005451A0">
              <w:rPr>
                <w:rFonts w:asciiTheme="majorHAnsi" w:hAnsiTheme="majorHAnsi" w:cstheme="majorHAnsi"/>
              </w:rPr>
              <w:t xml:space="preserve"> od podpisania umowy – 10 pkt,</w:t>
            </w:r>
          </w:p>
          <w:p w:rsidR="005451A0" w:rsidRPr="005451A0" w:rsidRDefault="005451A0" w:rsidP="005451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5451A0">
              <w:rPr>
                <w:rFonts w:asciiTheme="majorHAnsi" w:eastAsia="StandardSymL" w:hAnsiTheme="majorHAnsi" w:cstheme="majorHAnsi"/>
              </w:rPr>
              <w:t xml:space="preserve">do </w:t>
            </w:r>
            <w:r w:rsidRPr="005451A0">
              <w:rPr>
                <w:rFonts w:asciiTheme="majorHAnsi" w:hAnsiTheme="majorHAnsi" w:cstheme="majorHAnsi"/>
              </w:rPr>
              <w:t xml:space="preserve">30 dni </w:t>
            </w:r>
            <w:r w:rsidR="00C676D1">
              <w:rPr>
                <w:rFonts w:asciiTheme="majorHAnsi" w:hAnsiTheme="majorHAnsi" w:cstheme="majorHAnsi"/>
              </w:rPr>
              <w:t xml:space="preserve">kalendarzowych </w:t>
            </w:r>
            <w:r w:rsidRPr="005451A0">
              <w:rPr>
                <w:rFonts w:asciiTheme="majorHAnsi" w:hAnsiTheme="majorHAnsi" w:cstheme="majorHAnsi"/>
              </w:rPr>
              <w:t>od podpisania umowy - 0 pkt</w:t>
            </w:r>
          </w:p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</w:p>
        </w:tc>
        <w:tc>
          <w:tcPr>
            <w:tcW w:w="1845" w:type="dxa"/>
          </w:tcPr>
          <w:p w:rsidR="004D0575" w:rsidRDefault="004D0575" w:rsidP="004613E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Theme="majorHAnsi" w:eastAsia="Arial Unicode MS" w:hAnsiTheme="majorHAnsi" w:cstheme="majorHAnsi"/>
                <w:szCs w:val="20"/>
                <w:lang w:eastAsia="pl-PL"/>
              </w:rPr>
            </w:pPr>
            <w:r>
              <w:rPr>
                <w:rFonts w:asciiTheme="majorHAnsi" w:eastAsia="Arial Unicode MS" w:hAnsiTheme="majorHAnsi" w:cstheme="majorHAnsi"/>
                <w:szCs w:val="20"/>
                <w:lang w:eastAsia="pl-PL"/>
              </w:rPr>
              <w:t>10%</w:t>
            </w:r>
          </w:p>
        </w:tc>
      </w:tr>
    </w:tbl>
    <w:p w:rsidR="004D0575" w:rsidRPr="004D0575" w:rsidRDefault="004D0575" w:rsidP="004D0575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5451A0" w:rsidRPr="00477121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b/>
          <w:lang w:eastAsia="pl-PL"/>
        </w:rPr>
      </w:pPr>
      <w:r w:rsidRPr="00477121">
        <w:rPr>
          <w:rFonts w:asciiTheme="majorHAnsi" w:eastAsia="Arial Unicode MS" w:hAnsiTheme="majorHAnsi" w:cstheme="majorHAnsi"/>
          <w:b/>
          <w:lang w:eastAsia="pl-PL"/>
        </w:rPr>
        <w:t>Ilość punktów</w:t>
      </w:r>
      <w:r>
        <w:rPr>
          <w:rFonts w:asciiTheme="majorHAnsi" w:eastAsia="Arial Unicode MS" w:hAnsiTheme="majorHAnsi" w:cstheme="majorHAnsi"/>
          <w:b/>
          <w:lang w:eastAsia="pl-PL"/>
        </w:rPr>
        <w:t xml:space="preserve"> przyznanych w badanej ofercie </w:t>
      </w:r>
      <w:r w:rsidRPr="00477121">
        <w:rPr>
          <w:rFonts w:asciiTheme="majorHAnsi" w:eastAsia="Arial Unicode MS" w:hAnsiTheme="majorHAnsi" w:cstheme="majorHAnsi"/>
          <w:b/>
          <w:lang w:eastAsia="pl-PL"/>
        </w:rPr>
        <w:t xml:space="preserve"> to suma punktów z kryterium </w:t>
      </w:r>
      <w:r>
        <w:rPr>
          <w:rFonts w:asciiTheme="majorHAnsi" w:eastAsia="Arial Unicode MS" w:hAnsiTheme="majorHAnsi" w:cstheme="majorHAnsi"/>
          <w:b/>
          <w:lang w:eastAsia="pl-PL"/>
        </w:rPr>
        <w:t xml:space="preserve">cena + gwarancja +termin dostawy </w:t>
      </w:r>
    </w:p>
    <w:p w:rsidR="005451A0" w:rsidRPr="00477121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b/>
          <w:lang w:eastAsia="pl-PL"/>
        </w:rPr>
      </w:pPr>
      <w:r w:rsidRPr="00477121">
        <w:rPr>
          <w:rFonts w:asciiTheme="majorHAnsi" w:eastAsia="Arial Unicode MS" w:hAnsiTheme="majorHAnsi" w:cstheme="majorHAnsi"/>
          <w:b/>
          <w:lang w:eastAsia="pl-PL"/>
        </w:rPr>
        <w:t>Za najkorzystniejszą zostanie uznana oferta, która uz</w:t>
      </w:r>
      <w:r>
        <w:rPr>
          <w:rFonts w:asciiTheme="majorHAnsi" w:eastAsia="Arial Unicode MS" w:hAnsiTheme="majorHAnsi" w:cstheme="majorHAnsi"/>
          <w:b/>
          <w:lang w:eastAsia="pl-PL"/>
        </w:rPr>
        <w:t xml:space="preserve">yska największą ilość punktów </w:t>
      </w:r>
    </w:p>
    <w:p w:rsidR="005451A0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Ocenie będą podlegały jedynie oferty złożone w terminie oraz  niepodlegające odrzuceniu</w:t>
      </w:r>
    </w:p>
    <w:p w:rsidR="005451A0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Odrzucone zostaną oferty: złożone po terminie, niekompletne, nie spełniające warunków opisanych  w zapytaniu ofertowym  lub wzorze umowy </w:t>
      </w:r>
    </w:p>
    <w:p w:rsidR="005451A0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Cena powinna zawierać wszystkie koszty związane z realizacją  zamówienia oraz podatek VAT </w:t>
      </w:r>
    </w:p>
    <w:p w:rsidR="005451A0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W przypadku złożenia ofert o takiej  samej cenie Zamawiający może  prowadzić z Wykonawcami negocjacje w celu uzyskania najkorzystniejszych warunków  realizacji zamówienia   </w:t>
      </w:r>
    </w:p>
    <w:p w:rsidR="005451A0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7A4E4B">
        <w:rPr>
          <w:rFonts w:asciiTheme="majorHAnsi" w:eastAsia="Arial Unicode MS" w:hAnsiTheme="majorHAnsi" w:cstheme="majorHAnsi"/>
          <w:lang w:eastAsia="pl-PL"/>
        </w:rPr>
        <w:t xml:space="preserve">Zamawiający zastrzega sobie prawo odstąpienia od zamówienia bez podania przyczyny. </w:t>
      </w:r>
    </w:p>
    <w:p w:rsidR="005451A0" w:rsidRPr="0041537D" w:rsidRDefault="005451A0" w:rsidP="005451A0">
      <w:pPr>
        <w:autoSpaceDE w:val="0"/>
        <w:autoSpaceDN w:val="0"/>
        <w:adjustRightInd w:val="0"/>
        <w:spacing w:after="0" w:line="360" w:lineRule="auto"/>
        <w:ind w:right="221"/>
        <w:rPr>
          <w:rFonts w:asciiTheme="majorHAnsi" w:eastAsia="Arial Unicode MS" w:hAnsiTheme="majorHAnsi" w:cstheme="majorHAnsi"/>
          <w:sz w:val="20"/>
          <w:szCs w:val="20"/>
          <w:lang w:eastAsia="pl-PL"/>
        </w:rPr>
      </w:pPr>
      <w:r w:rsidRPr="007A4E4B">
        <w:rPr>
          <w:rFonts w:asciiTheme="majorHAnsi" w:eastAsia="Arial Unicode MS" w:hAnsiTheme="majorHAnsi" w:cstheme="majorHAnsi"/>
          <w:lang w:eastAsia="pl-PL"/>
        </w:rPr>
        <w:t xml:space="preserve">Zamawiający zastrzega sobie prawo </w:t>
      </w:r>
      <w:r>
        <w:rPr>
          <w:rFonts w:asciiTheme="majorHAnsi" w:eastAsia="Arial Unicode MS" w:hAnsiTheme="majorHAnsi" w:cstheme="majorHAnsi"/>
          <w:lang w:eastAsia="pl-PL"/>
        </w:rPr>
        <w:t xml:space="preserve">odwołania postępowania w przypadku ofert przekraczających możliwości finansowe Zamawiającego. </w:t>
      </w: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        Sporządził                                                                                                        Zatwierdził:                                                                                                          </w:t>
      </w:r>
    </w:p>
    <w:p w:rsidR="001B3997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B3997" w:rsidRDefault="00927FB1" w:rsidP="00927FB1">
      <w:pPr>
        <w:tabs>
          <w:tab w:val="left" w:pos="5565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Adam Fudali </w:t>
      </w:r>
      <w:r>
        <w:rPr>
          <w:rFonts w:ascii="Candara" w:eastAsia="Arial Unicode MS" w:hAnsi="Candara"/>
          <w:lang w:eastAsia="pl-PL"/>
        </w:rPr>
        <w:tab/>
        <w:t xml:space="preserve">Zbigniew Pinkowski </w:t>
      </w:r>
    </w:p>
    <w:p w:rsidR="001B3997" w:rsidRPr="00885C54" w:rsidRDefault="001B3997" w:rsidP="001B399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-----------------------------------------                                                               _______________________      </w:t>
      </w:r>
    </w:p>
    <w:p w:rsidR="001B3997" w:rsidRPr="00031F1E" w:rsidRDefault="001B3997" w:rsidP="00031F1E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</w:t>
      </w:r>
      <w:r w:rsidRPr="00885C54">
        <w:rPr>
          <w:rFonts w:ascii="Candara" w:hAnsi="Candara"/>
          <w:b/>
        </w:rPr>
        <w:t>.  Załączniki:</w:t>
      </w:r>
    </w:p>
    <w:p w:rsidR="001B3997" w:rsidRDefault="001B3997" w:rsidP="001B3997">
      <w:pPr>
        <w:pStyle w:val="Akapitzlist"/>
        <w:numPr>
          <w:ilvl w:val="0"/>
          <w:numId w:val="7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oświadczenie RODO</w:t>
      </w:r>
      <w:r w:rsidRPr="00885C54">
        <w:rPr>
          <w:rFonts w:ascii="Candara" w:hAnsi="Candara"/>
        </w:rPr>
        <w:t>.</w:t>
      </w:r>
    </w:p>
    <w:p w:rsidR="001B3997" w:rsidRPr="006D4D2D" w:rsidRDefault="001B3997" w:rsidP="001B3997">
      <w:pPr>
        <w:pStyle w:val="Akapitzlist"/>
        <w:numPr>
          <w:ilvl w:val="0"/>
          <w:numId w:val="7"/>
        </w:numPr>
        <w:spacing w:after="0" w:line="360" w:lineRule="auto"/>
        <w:rPr>
          <w:rFonts w:ascii="Candara" w:hAnsi="Candara"/>
        </w:rPr>
      </w:pPr>
      <w:r>
        <w:rPr>
          <w:rFonts w:ascii="Candara" w:eastAsia="Arial Unicode MS" w:hAnsi="Candara"/>
          <w:lang w:eastAsia="pl-PL"/>
        </w:rPr>
        <w:t>Projekt umowy</w:t>
      </w:r>
    </w:p>
    <w:p w:rsidR="001B3997" w:rsidRPr="006D4D2D" w:rsidRDefault="001B3997" w:rsidP="001B3997">
      <w:pPr>
        <w:spacing w:after="0" w:line="360" w:lineRule="auto"/>
        <w:rPr>
          <w:rFonts w:ascii="Candara" w:hAnsi="Candara"/>
        </w:rPr>
      </w:pPr>
    </w:p>
    <w:p w:rsidR="00CC7FDB" w:rsidRPr="00677D3B" w:rsidRDefault="00CC7FDB" w:rsidP="00677D3B">
      <w:pPr>
        <w:spacing w:line="240" w:lineRule="auto"/>
        <w:rPr>
          <w:rFonts w:asciiTheme="majorHAnsi" w:hAnsiTheme="majorHAnsi" w:cstheme="majorHAnsi"/>
        </w:rPr>
      </w:pPr>
    </w:p>
    <w:sectPr w:rsidR="00CC7FDB" w:rsidRPr="00677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DD" w:rsidRDefault="00E059DD" w:rsidP="00765846">
      <w:pPr>
        <w:spacing w:after="0" w:line="240" w:lineRule="auto"/>
      </w:pPr>
      <w:r>
        <w:separator/>
      </w:r>
    </w:p>
  </w:endnote>
  <w:endnote w:type="continuationSeparator" w:id="0">
    <w:p w:rsidR="00E059DD" w:rsidRDefault="00E059DD" w:rsidP="0076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tandardSym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44B" w:rsidRDefault="006F544B">
    <w:pPr>
      <w:pStyle w:val="Stopka"/>
    </w:pPr>
  </w:p>
  <w:p w:rsidR="006F544B" w:rsidRPr="006F544B" w:rsidRDefault="006F544B" w:rsidP="006F544B">
    <w:pPr>
      <w:pStyle w:val="Stopka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Projekt </w:t>
    </w:r>
    <w:r w:rsidRPr="006F544B">
      <w:rPr>
        <w:b/>
        <w:sz w:val="20"/>
        <w:szCs w:val="20"/>
      </w:rPr>
      <w:t xml:space="preserve">„Kwalifikacje zawodowe drogą do sukcesu” </w:t>
    </w:r>
    <w:r>
      <w:rPr>
        <w:b/>
        <w:sz w:val="20"/>
        <w:szCs w:val="20"/>
      </w:rPr>
      <w:t xml:space="preserve">realizowany </w:t>
    </w:r>
    <w:r w:rsidRPr="006F544B">
      <w:rPr>
        <w:b/>
        <w:sz w:val="20"/>
        <w:szCs w:val="20"/>
      </w:rPr>
      <w:t xml:space="preserve"> w ramach programu regionalnego Fundusze Europejskie dla Podkarpacia  2021-2027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DD" w:rsidRDefault="00E059DD" w:rsidP="00765846">
      <w:pPr>
        <w:spacing w:after="0" w:line="240" w:lineRule="auto"/>
      </w:pPr>
      <w:r>
        <w:separator/>
      </w:r>
    </w:p>
  </w:footnote>
  <w:footnote w:type="continuationSeparator" w:id="0">
    <w:p w:rsidR="00E059DD" w:rsidRDefault="00E059DD" w:rsidP="0076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846" w:rsidRDefault="00765846" w:rsidP="00765846">
    <w:pPr>
      <w:pStyle w:val="NormalnyWeb"/>
    </w:pPr>
    <w:r>
      <w:rPr>
        <w:noProof/>
      </w:rPr>
      <w:drawing>
        <wp:inline distT="0" distB="0" distL="0" distR="0" wp14:anchorId="6E2C782E" wp14:editId="5584064B">
          <wp:extent cx="5730875" cy="446568"/>
          <wp:effectExtent l="0" t="0" r="3175" b="0"/>
          <wp:docPr id="3" name="Obraz 3" descr="C:\Users\Toshib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oshib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36" cy="450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5846" w:rsidRDefault="00765846">
    <w:pPr>
      <w:pStyle w:val="Nagwek"/>
    </w:pPr>
  </w:p>
  <w:p w:rsidR="00765846" w:rsidRDefault="00765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29F"/>
    <w:multiLevelType w:val="hybridMultilevel"/>
    <w:tmpl w:val="6E729A9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8C17F4B"/>
    <w:multiLevelType w:val="hybridMultilevel"/>
    <w:tmpl w:val="502AD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6C79"/>
    <w:multiLevelType w:val="hybridMultilevel"/>
    <w:tmpl w:val="7084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1C9B"/>
    <w:multiLevelType w:val="multilevel"/>
    <w:tmpl w:val="0A8E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4DB5"/>
    <w:multiLevelType w:val="hybridMultilevel"/>
    <w:tmpl w:val="9B00B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46E75BDE"/>
    <w:multiLevelType w:val="hybridMultilevel"/>
    <w:tmpl w:val="1D247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177C7"/>
    <w:multiLevelType w:val="hybridMultilevel"/>
    <w:tmpl w:val="E3BAE1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E9A2592"/>
    <w:multiLevelType w:val="hybridMultilevel"/>
    <w:tmpl w:val="66B21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2F"/>
    <w:rsid w:val="00014194"/>
    <w:rsid w:val="00031F1E"/>
    <w:rsid w:val="001B3997"/>
    <w:rsid w:val="00256F2C"/>
    <w:rsid w:val="002D6466"/>
    <w:rsid w:val="003A5C59"/>
    <w:rsid w:val="00411120"/>
    <w:rsid w:val="004D0575"/>
    <w:rsid w:val="00540168"/>
    <w:rsid w:val="005451A0"/>
    <w:rsid w:val="006443FB"/>
    <w:rsid w:val="00677D3B"/>
    <w:rsid w:val="006F544B"/>
    <w:rsid w:val="00765846"/>
    <w:rsid w:val="00927FB1"/>
    <w:rsid w:val="009A0A2F"/>
    <w:rsid w:val="00C31F73"/>
    <w:rsid w:val="00C676D1"/>
    <w:rsid w:val="00CC7FDB"/>
    <w:rsid w:val="00D378C9"/>
    <w:rsid w:val="00DD45E6"/>
    <w:rsid w:val="00E059DD"/>
    <w:rsid w:val="00E17097"/>
    <w:rsid w:val="00E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B656-9F0F-4924-BB8E-9DDE4CFC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A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A2F"/>
    <w:pPr>
      <w:ind w:left="720"/>
      <w:contextualSpacing/>
    </w:pPr>
  </w:style>
  <w:style w:type="table" w:styleId="Tabela-Siatka">
    <w:name w:val="Table Grid"/>
    <w:basedOn w:val="Standardowy"/>
    <w:uiPriority w:val="39"/>
    <w:rsid w:val="009A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39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6D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5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8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65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846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76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1638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Toshiba</cp:lastModifiedBy>
  <cp:revision>6</cp:revision>
  <cp:lastPrinted>2024-09-19T08:48:00Z</cp:lastPrinted>
  <dcterms:created xsi:type="dcterms:W3CDTF">2024-09-26T05:46:00Z</dcterms:created>
  <dcterms:modified xsi:type="dcterms:W3CDTF">2024-09-26T11:11:00Z</dcterms:modified>
</cp:coreProperties>
</file>