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7AA95" w14:textId="77777777" w:rsidR="00E40C7E" w:rsidRDefault="008175F8">
      <w:pPr>
        <w:widowControl/>
        <w:spacing w:line="276" w:lineRule="auto"/>
        <w:jc w:val="center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INFORMACJA DOTYCZĄCA PRZETWARZANIA DANYCH OSOBOWYCH</w:t>
      </w:r>
    </w:p>
    <w:p w14:paraId="32D7DECF" w14:textId="77777777" w:rsidR="00E40C7E" w:rsidRDefault="008175F8">
      <w:pPr>
        <w:widowControl/>
        <w:spacing w:after="200" w:line="276" w:lineRule="auto"/>
        <w:jc w:val="center"/>
        <w:textAlignment w:val="auto"/>
      </w:pPr>
      <w:r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 xml:space="preserve">w ramach Projektu </w:t>
      </w:r>
      <w:r>
        <w:rPr>
          <w:rFonts w:ascii="Calibri" w:eastAsia="Times New Roman" w:hAnsi="Calibri" w:cs="Calibri"/>
          <w:b/>
          <w:sz w:val="22"/>
          <w:szCs w:val="22"/>
        </w:rPr>
        <w:t xml:space="preserve">pn. ,,Zbudowanie systemu koordynacji i monitorowania regionalnych działań na rzecz kształcenia zawodowego, szkolnictwa wyższego oraz uczenia się przez całe życie, w </w:t>
      </w:r>
      <w:r>
        <w:rPr>
          <w:rFonts w:ascii="Calibri" w:eastAsia="Times New Roman" w:hAnsi="Calibri" w:cs="Calibri"/>
          <w:b/>
          <w:sz w:val="22"/>
          <w:szCs w:val="22"/>
        </w:rPr>
        <w:t>tym uczenia się dorosłych,” który wpisuje się w Krajowy Plan Odbudowy i Zwiększania Odporności</w:t>
      </w:r>
    </w:p>
    <w:p w14:paraId="1E8B8C62" w14:textId="77777777" w:rsidR="00E40C7E" w:rsidRDefault="008175F8">
      <w:pPr>
        <w:widowControl/>
        <w:spacing w:after="200" w:line="276" w:lineRule="auto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(obowiązek informacyjny realizowany w związku z art. 13  Rozporządzenia Parlamentu Europejskiego i Rady (UE) 2016/679)</w:t>
      </w:r>
    </w:p>
    <w:p w14:paraId="6A9555A1" w14:textId="77777777" w:rsidR="00E40C7E" w:rsidRDefault="008175F8">
      <w:pPr>
        <w:widowControl/>
        <w:spacing w:after="120"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W związku z prowadzonym postępowaniem  na realizację zamówienia publicznego w ramach Projektu informuję, że:</w:t>
      </w:r>
    </w:p>
    <w:p w14:paraId="7E02ED02" w14:textId="77777777" w:rsidR="00E40C7E" w:rsidRDefault="008175F8">
      <w:pPr>
        <w:widowControl/>
        <w:numPr>
          <w:ilvl w:val="0"/>
          <w:numId w:val="46"/>
        </w:numPr>
        <w:spacing w:after="120" w:line="276" w:lineRule="auto"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przy realizacji ww. Projektu dochodzi do Współadministrowania danymi osobowymi (tzn. </w:t>
      </w: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sytuacji, w której dwóch lub więcej administratorów danych odpowiada za przetwarzanie tych samych danych osobowych) Administratorami Pani/ Pana danych osobowych są:</w:t>
      </w:r>
    </w:p>
    <w:tbl>
      <w:tblPr>
        <w:tblW w:w="9639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E40C7E" w14:paraId="4B090018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58AA" w14:textId="77777777" w:rsidR="00E40C7E" w:rsidRDefault="008175F8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642C" w14:textId="77777777" w:rsidR="00E40C7E" w:rsidRDefault="008175F8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Nazwa Administratora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D3D6" w14:textId="77777777" w:rsidR="00E40C7E" w:rsidRDefault="008175F8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Dane kontaktowe Administratora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8925" w14:textId="77777777" w:rsidR="00E40C7E" w:rsidRDefault="008175F8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Inspektor Ochrony Danych</w:t>
            </w:r>
          </w:p>
        </w:tc>
      </w:tr>
      <w:tr w:rsidR="00E40C7E" w14:paraId="5FD64BB2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86A4" w14:textId="77777777" w:rsidR="00E40C7E" w:rsidRDefault="008175F8">
            <w:pPr>
              <w:widowControl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06F5" w14:textId="77777777" w:rsidR="00E40C7E" w:rsidRDefault="008175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Centrum Wsparcia Rzemiosła, Kształcenia Dualnego i Zawodowego w Kaliszu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ECD9" w14:textId="77777777" w:rsidR="00E40C7E" w:rsidRDefault="008175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Nowy Świat 13, 62-800 Kalisz</w:t>
            </w:r>
          </w:p>
          <w:p w14:paraId="2C1926D0" w14:textId="77777777" w:rsidR="00E40C7E" w:rsidRDefault="008175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tel.: 62 742 44 58</w:t>
            </w:r>
          </w:p>
          <w:p w14:paraId="5BF2B547" w14:textId="77777777" w:rsidR="00E40C7E" w:rsidRDefault="008175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e-mail: biuro@cwrkdiz.kalisz.pl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5C15" w14:textId="77777777" w:rsidR="00E40C7E" w:rsidRDefault="008175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iod@cwrkdiz.kalisz.pl</w:t>
            </w:r>
          </w:p>
        </w:tc>
      </w:tr>
      <w:tr w:rsidR="00E40C7E" w14:paraId="720108BE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E31A" w14:textId="77777777" w:rsidR="00E40C7E" w:rsidRDefault="008175F8">
            <w:pPr>
              <w:widowControl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2474" w14:textId="77777777" w:rsidR="00E40C7E" w:rsidRDefault="008175F8">
            <w:pPr>
              <w:widowControl/>
              <w:jc w:val="both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3EF8" w14:textId="77777777" w:rsidR="00E40C7E" w:rsidRDefault="008175F8">
            <w:pPr>
              <w:widowControl/>
              <w:jc w:val="both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ul. Szyperska 14, 61-754 Poznań</w:t>
            </w:r>
          </w:p>
          <w:p w14:paraId="143A9F37" w14:textId="77777777" w:rsidR="00E40C7E" w:rsidRDefault="008175F8">
            <w:pPr>
              <w:widowControl/>
              <w:jc w:val="both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tel.: 61 846 38 19</w:t>
            </w:r>
          </w:p>
          <w:p w14:paraId="27FAC2D8" w14:textId="77777777" w:rsidR="00E40C7E" w:rsidRDefault="008175F8">
            <w:pPr>
              <w:widowControl/>
              <w:jc w:val="both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e-mail: wup@wup.poznan.pl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A558" w14:textId="77777777" w:rsidR="00E40C7E" w:rsidRDefault="008175F8">
            <w:pPr>
              <w:widowControl/>
              <w:jc w:val="both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ochronadanych@wup.poznan.pl</w:t>
            </w:r>
          </w:p>
        </w:tc>
      </w:tr>
    </w:tbl>
    <w:p w14:paraId="2CB950D1" w14:textId="77777777" w:rsidR="00E40C7E" w:rsidRDefault="00E40C7E">
      <w:pPr>
        <w:widowControl/>
        <w:spacing w:after="120"/>
        <w:ind w:left="36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5C5E3C10" w14:textId="77777777" w:rsidR="00E40C7E" w:rsidRDefault="008175F8">
      <w:pPr>
        <w:widowControl/>
        <w:spacing w:after="120"/>
        <w:ind w:left="360"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Ogólny opis współadministrowania w ramach ww. Projektu znajduje się na stronie internetowej </w:t>
      </w:r>
      <w:bookmarkStart w:id="0" w:name="_Hlk175213700"/>
      <w:r>
        <w:fldChar w:fldCharType="begin"/>
      </w:r>
      <w:r>
        <w:instrText xml:space="preserve"> HYPERLINK  "https://wuppoznan.praca.gov.pl/krajowy-plan-odbudowy-i-zwiekszenia-odpornosci" </w:instrText>
      </w:r>
      <w:r>
        <w:fldChar w:fldCharType="separate"/>
      </w:r>
      <w:r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:lang w:eastAsia="en-US" w:bidi="ar-SA"/>
        </w:rPr>
        <w:t>https://wuppoznan.praca.gov.pl/krajowy-plan-odbudowy-i-zwiekszenia-odpornosci</w:t>
      </w:r>
      <w:r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:lang w:eastAsia="en-US" w:bidi="ar-SA"/>
        </w:rPr>
        <w:fldChar w:fldCharType="end"/>
      </w:r>
      <w:bookmarkEnd w:id="0"/>
    </w:p>
    <w:p w14:paraId="26331F5C" w14:textId="77777777" w:rsidR="00E40C7E" w:rsidRDefault="008175F8">
      <w:pPr>
        <w:widowControl/>
        <w:numPr>
          <w:ilvl w:val="0"/>
          <w:numId w:val="46"/>
        </w:numPr>
        <w:spacing w:after="160"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Ponadto Pani/ Pana dane osobowe będą przekazywane:</w:t>
      </w:r>
    </w:p>
    <w:p w14:paraId="1246D555" w14:textId="77777777" w:rsidR="00E40C7E" w:rsidRDefault="008175F8">
      <w:pPr>
        <w:pStyle w:val="Akapitzlist"/>
        <w:numPr>
          <w:ilvl w:val="0"/>
          <w:numId w:val="47"/>
        </w:numPr>
        <w:spacing w:after="160" w:line="240" w:lineRule="auto"/>
        <w:jc w:val="both"/>
        <w:textAlignment w:val="auto"/>
      </w:pPr>
      <w:r>
        <w:t>Instytucji Koordynującej, którą jest Ministerstwo Funduszy i Polityki Regionalnej, z siedzibą przy ul. Wspólnej 2/4, 00-926 Warszawa. IK wyznaczyła inspektora ochrony danych, z którym można się skontaktować na adres iod@mfipr.gov.pl;</w:t>
      </w:r>
    </w:p>
    <w:p w14:paraId="4272C73D" w14:textId="77777777" w:rsidR="00E40C7E" w:rsidRDefault="008175F8">
      <w:pPr>
        <w:pStyle w:val="Akapitzlist"/>
        <w:numPr>
          <w:ilvl w:val="0"/>
          <w:numId w:val="47"/>
        </w:numPr>
        <w:spacing w:after="160" w:line="240" w:lineRule="auto"/>
        <w:jc w:val="both"/>
        <w:textAlignment w:val="auto"/>
      </w:pPr>
      <w:r>
        <w:t>Instytucji Odpowiedzialnej, którą jest Ministerstwo Edukacji i Nauki, z siedzibą przy ul. Wspólnej 1/3, 00-529 Warszawa. IO wyznaczyła inspektora ochrony danych, z którym można się skontaktować na adres inspektor@mein.gov.pl;</w:t>
      </w:r>
    </w:p>
    <w:p w14:paraId="48525330" w14:textId="77777777" w:rsidR="00E40C7E" w:rsidRDefault="008175F8">
      <w:pPr>
        <w:pStyle w:val="Akapitzlist"/>
        <w:numPr>
          <w:ilvl w:val="0"/>
          <w:numId w:val="47"/>
        </w:numPr>
        <w:spacing w:after="160" w:line="240" w:lineRule="auto"/>
        <w:jc w:val="both"/>
        <w:textAlignment w:val="auto"/>
      </w:pPr>
      <w:r>
        <w:t xml:space="preserve">Jednostce Wspierającej, którą jest Fundacja Rozwoju Systemu Edukacji (FRSE), z siedzibą przy Al. Jerozolimskich 142a, 02-305 Warszawa. JW. wyznaczyła inspektora ochrony danych, z którym można się skontaktować na adres iod@frse.org.pl; </w:t>
      </w:r>
    </w:p>
    <w:p w14:paraId="194E4516" w14:textId="77777777" w:rsidR="00E40C7E" w:rsidRDefault="008175F8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Informacje o przetwarzaniu danych przez ww. podmioty stanowią </w:t>
      </w:r>
      <w:r>
        <w:rPr>
          <w:rFonts w:ascii="Calibri" w:eastAsia="Calibri" w:hAnsi="Calibri" w:cs="Calibri"/>
          <w:sz w:val="22"/>
          <w:szCs w:val="22"/>
        </w:rPr>
        <w:t xml:space="preserve">odrębny dokument zamieszczony na stronie internetowej WUP w Poznaniu pod adresem: </w:t>
      </w:r>
      <w:hyperlink r:id="rId7" w:history="1">
        <w:r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:lang w:eastAsia="en-US" w:bidi="ar-SA"/>
          </w:rPr>
          <w:t>https://wuppoznan.praca.gov.pl/krajowy-plan-odbudowy-i-zwiekszenia-odpornosci</w:t>
        </w:r>
      </w:hyperlink>
    </w:p>
    <w:p w14:paraId="6ABD1F00" w14:textId="77777777" w:rsidR="00E40C7E" w:rsidRDefault="00E40C7E">
      <w:pPr>
        <w:spacing w:after="160"/>
        <w:jc w:val="both"/>
        <w:textAlignment w:val="auto"/>
      </w:pPr>
    </w:p>
    <w:p w14:paraId="745B442C" w14:textId="77777777" w:rsidR="00E40C7E" w:rsidRDefault="008175F8">
      <w:pPr>
        <w:widowControl/>
        <w:numPr>
          <w:ilvl w:val="0"/>
          <w:numId w:val="46"/>
        </w:numPr>
        <w:spacing w:after="200" w:line="276" w:lineRule="auto"/>
        <w:jc w:val="both"/>
        <w:textAlignment w:val="auto"/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Pani/ Pana dane osobowe udostępnione zostaną Administratorom, o których mowa w pkt. 2 w zakresie niezbędnym do osiągniecia celów przetwarzania, lecz nie większym niż zakres o którym mowa w art. 87 ustawy wdrożeniowej 2021-2027</w:t>
      </w:r>
      <w:r>
        <w:rPr>
          <w:rFonts w:ascii="Calibri" w:eastAsia="Times New Roman" w:hAnsi="Calibri" w:cs="Times New Roman"/>
          <w:kern w:val="0"/>
          <w:sz w:val="22"/>
          <w:szCs w:val="22"/>
          <w:vertAlign w:val="superscript"/>
          <w:lang w:eastAsia="en-US" w:bidi="ar-SA"/>
        </w:rPr>
        <w:footnoteReference w:id="1"/>
      </w: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 lub rozporządzenia </w:t>
      </w:r>
      <w:proofErr w:type="spellStart"/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PEiR</w:t>
      </w:r>
      <w:proofErr w:type="spellEnd"/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 UE 2021/241</w:t>
      </w:r>
      <w:r>
        <w:rPr>
          <w:rFonts w:ascii="Calibri" w:eastAsia="Times New Roman" w:hAnsi="Calibri" w:cs="Times New Roman"/>
          <w:kern w:val="0"/>
          <w:sz w:val="22"/>
          <w:szCs w:val="22"/>
          <w:vertAlign w:val="superscript"/>
          <w:lang w:eastAsia="en-US" w:bidi="ar-SA"/>
        </w:rPr>
        <w:footnoteReference w:id="2"/>
      </w: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.</w:t>
      </w:r>
    </w:p>
    <w:p w14:paraId="6C5351E1" w14:textId="77777777" w:rsidR="00E40C7E" w:rsidRDefault="008175F8">
      <w:pPr>
        <w:widowControl/>
        <w:numPr>
          <w:ilvl w:val="0"/>
          <w:numId w:val="46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lastRenderedPageBreak/>
        <w:t xml:space="preserve">Powyżej wskazane podmioty (będące administratorami danych </w:t>
      </w: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osobowych) przetwarzają Pani/Pana dane osobowe zgodnie z poniższymi zasadami:</w:t>
      </w:r>
    </w:p>
    <w:p w14:paraId="5379155B" w14:textId="77777777" w:rsidR="00E40C7E" w:rsidRDefault="008175F8">
      <w:pPr>
        <w:widowControl/>
        <w:numPr>
          <w:ilvl w:val="1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Przetwarzanie Pani/ Pana danych osobowych spełnia warunki, o których mowa w art. 6 ust. 1 lit. c Rozporządzenia Parlamentu Europejskiego i Rady (UE) 2016/679 – dane osobowe są niezbędne dla realizacji Projektu pt.: „Zbudowanie systemu koordynacji i monitorowania regionalnych działań na rzecz kształcenia zawodowego, szkolnictwa wyższego oraz uczenia się przez całe życie, w tym uczenia się dorosłych” realizowanego w ramach Inwestycji A3.1.1 Wsparcie rozwoju nowoczesnego kształcenia zawodowego, szkolnictwa wyż</w:t>
      </w: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szego oraz uczenia się przez całe życie objętej wsparciem ze środków Krajowego Planu Odbudowy i Zwiększenia Odporności na podstawie: </w:t>
      </w:r>
    </w:p>
    <w:p w14:paraId="67351E32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Rozporządzenia Parlamentu Europejskiego i Rady (UE) nr 2021/241 z dnia 12 lutego 2021 r. ustanawiającego Instrument na rzecz Odbudowy i Zwiększania Odporności, zwanego dalej rozporządzeniem 2021/241;</w:t>
      </w:r>
    </w:p>
    <w:p w14:paraId="7BD451B5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Ustawy z dnia 6 grudnia 2006 r. o zasadach prowadzenia polityki rozwoju (art. 14lzj w związku z art. 14lzm), zw. dalej ustawą;</w:t>
      </w:r>
    </w:p>
    <w:p w14:paraId="1B4F7C06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Ustawy z dnia 28 kwietnia 2022 r. o zasadach realizacji zadań finansowanych ze środków europejskich w perspektywie finansowej 2021-2027 (art. 87 ust. 2), zw. dalej ustawą wdrożeniową</w:t>
      </w:r>
    </w:p>
    <w:p w14:paraId="5355C1FA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Ustawy z dnia 17 lutego 2005r. o informatyzacji działalności podmiotów realizujących zadania publiczne;</w:t>
      </w:r>
    </w:p>
    <w:p w14:paraId="1BFF7ED2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Przepisów prawa regulujących działalność administratorów danych, w tym ustawy o finansach publicznych, ustawy o narodowym zasobie archiwalnym i archiwach i innych.</w:t>
      </w:r>
    </w:p>
    <w:p w14:paraId="33B10074" w14:textId="77777777" w:rsidR="00E40C7E" w:rsidRDefault="008175F8">
      <w:pPr>
        <w:widowControl/>
        <w:numPr>
          <w:ilvl w:val="1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Pani/ Pana dane osobowe będą przetwarzane w celu przeprowadzenia zapytania ofertowego, wyboru wykonawcy, realizacji Projektu, o którym mowa w pkt. 4.1 oraz jego rozliczenia w szczególności potwierdzenia kwalifikowalności wydatków, udzielenia wsparcia, monitoringu, ewaluacji, kontroli, audytu i sprawozdawczości oraz działań informacyjno-promocyjnych w ramach KPO, a także w celach archiwizacyjnych. </w:t>
      </w:r>
    </w:p>
    <w:p w14:paraId="286B2487" w14:textId="77777777" w:rsidR="00E40C7E" w:rsidRDefault="008175F8">
      <w:pPr>
        <w:widowControl/>
        <w:numPr>
          <w:ilvl w:val="1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Pani/ Pana dane osobowe zostaną udostępnione przez administratorów danych podmiotom świadczącym usługi na rzecz administratorów danych w zakresie serwisu i wsparcia systemów informatycznych, utylizacji dokumentacji niearchiwalnej, przekazywania przesyłek pocztowych lub podmiotom realizującym badania, kontrolę, ewaluację lub audyt na w związku z realizacją KPO.</w:t>
      </w:r>
    </w:p>
    <w:p w14:paraId="31652656" w14:textId="77777777" w:rsidR="00E40C7E" w:rsidRDefault="008175F8">
      <w:pPr>
        <w:widowControl/>
        <w:spacing w:after="200" w:line="276" w:lineRule="auto"/>
        <w:ind w:left="792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Dane pozyskane w związku z prowadzonym zapytaniem ofertowym przekazywane będą wszystkim zainteresowanym podmiotom i osobom, gdyż dane te co do zasady stanowią informację publiczną. </w:t>
      </w:r>
    </w:p>
    <w:p w14:paraId="107C7C2C" w14:textId="77777777" w:rsidR="00E40C7E" w:rsidRDefault="008175F8">
      <w:pPr>
        <w:widowControl/>
        <w:numPr>
          <w:ilvl w:val="1"/>
          <w:numId w:val="48"/>
        </w:numPr>
        <w:spacing w:after="200" w:line="276" w:lineRule="auto"/>
        <w:ind w:left="788" w:hanging="431"/>
        <w:jc w:val="both"/>
        <w:textAlignment w:val="auto"/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Pani/ Pana dane osobowe mogą być również powierzone do przetwarzania podmiotom wspierającym </w:t>
      </w:r>
      <w:proofErr w:type="spellStart"/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Współadministratorów</w:t>
      </w:r>
      <w:proofErr w:type="spellEnd"/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 i pozostałych administratorów w świadczeniu usług, w tym zapewniających asystę i wsparcie techniczne dla użytkowanych systemów informatycznych tj. m.in. – podmiot serwisujący systemy poczty elektronicznej, narzędzi informatycznych wspierających realizację Projektu przy czym zakres przekazania danych tym </w:t>
      </w: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lastRenderedPageBreak/>
        <w:t>odbiorcom ograniczony jest wyłącznie do możliwości zapoznania się z tymi danymi w związku ze świadczeniem usług wsparcia technicznego i usuwaniem awarii. Odrębną kategorią odbiorców, któ</w:t>
      </w: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rym mogą być ujawnione Państwa dane są podmioty uprawnione do obsługi doręczeń (Poczta Polska, kurierzy, itp.), podmioty świadczące usługi doręczania przy użyciu środków komunikacji elektronicznej (</w:t>
      </w:r>
      <w:proofErr w:type="spellStart"/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ePUAP</w:t>
      </w:r>
      <w:proofErr w:type="spellEnd"/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 itp.)</w:t>
      </w:r>
    </w:p>
    <w:p w14:paraId="12B4700A" w14:textId="77777777" w:rsidR="00E40C7E" w:rsidRDefault="008175F8">
      <w:pPr>
        <w:widowControl/>
        <w:numPr>
          <w:ilvl w:val="1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Podanie danych osobowych w związku udziałem w postępowaniu o rozstrzygniecie zapytania ofertowego nie jest obowiązkowe, ale może być warunkiem niezbędnym do wzięcia w nim udziału.</w:t>
      </w:r>
    </w:p>
    <w:p w14:paraId="2F3AF11F" w14:textId="77777777" w:rsidR="00E40C7E" w:rsidRDefault="008175F8">
      <w:pPr>
        <w:widowControl/>
        <w:numPr>
          <w:ilvl w:val="1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Pani/ Pana dane osobowe nie będą przekazywane poza Europejski Obszar Gospodarczy lub do organizacji międzynarodowej.</w:t>
      </w:r>
    </w:p>
    <w:p w14:paraId="034102AA" w14:textId="77777777" w:rsidR="00E40C7E" w:rsidRDefault="008175F8">
      <w:pPr>
        <w:widowControl/>
        <w:numPr>
          <w:ilvl w:val="1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Pani/ Pana dane osobowe nie będą poddawane zautomatyzowanemu podejmowaniu decyzji oraz profilowaniu.</w:t>
      </w:r>
    </w:p>
    <w:p w14:paraId="700FE369" w14:textId="77777777" w:rsidR="00E40C7E" w:rsidRDefault="008175F8">
      <w:pPr>
        <w:widowControl/>
        <w:numPr>
          <w:ilvl w:val="1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Pani/ Pana dane osobowe będą przetwarzane do czasu rozliczenia KPO z uwzględnieniem okresu archiwizacji przewidzianego przepisami prawa.</w:t>
      </w:r>
    </w:p>
    <w:p w14:paraId="2C942111" w14:textId="77777777" w:rsidR="00E40C7E" w:rsidRDefault="008175F8">
      <w:pPr>
        <w:widowControl/>
        <w:numPr>
          <w:ilvl w:val="1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W związku z przetwarzaniem Pani/ Pana danych osobowych przysługuje Pani/ Panu prawo do: </w:t>
      </w:r>
    </w:p>
    <w:p w14:paraId="49C56590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dostępu do swoich danych oraz otrzymania ich kopii. W przypadku 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zapytania lub informacji mających w szczególności na celu sprecyzowanie nazwy lub daty zakończonego postępowania; </w:t>
      </w:r>
    </w:p>
    <w:p w14:paraId="34D61DBB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sprostowania (poprawiania) lub uzupełnienia swoich danych, które jednak nie może skutkować zmianą wyniku postępowania o udzielenie zamówienia;</w:t>
      </w:r>
    </w:p>
    <w:p w14:paraId="153F4F4D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żądania ich usunięcia, o ile dane osobowe są przetwarzane na podstawie wyrażonej zgody, lub wynika to z wymogu prawa, lub gdy dane te są już niepotrzebne do przetwarzania danych;</w:t>
      </w:r>
    </w:p>
    <w:p w14:paraId="38D1F193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14:paraId="692D5B82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przenoszenia danych, o ile dane osobowe są przetwarzane na podstawie wyrażonej zgody lub są niezbędne do zawarcia umowy oraz gdy dane są przetwarzane w sposób zautomatyzowany;</w:t>
      </w:r>
    </w:p>
    <w:p w14:paraId="0C1C7288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żądania ograniczenia przetwarzania danych osobowych, przy czym wystąpienie z takim żądaniem nie ogranicza przetwarzania danych osobowych do czasu zakończenia postępowania. Od dnia zakończenia postępowania o udzielenie zamówienia, w przypadku gdy wniesienie żądania, o którym mowa w zdaniu pierwszym, spowoduje ograniczenie przetwarzania danych osobowych zawartych w protokole i załącznikach do protokołu, zamawiający nie udostępnia tych danych zawartych w protokole i w załącznikach do protokołu, chyba że zachod</w:t>
      </w: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zą przesłanki, o których mowa w art. 18 ust. 2 RODO;</w:t>
      </w:r>
    </w:p>
    <w:p w14:paraId="3A6278E3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lastRenderedPageBreak/>
        <w:t>wniesienia sprzeciwu wobec przetwarzania w związku z Pani/ Pana szczególną sytuacją o ile przetwarzanie jest niezbędne do zrealizowania zadania w interesie publicznym lub sprawowania władzy publicznej;</w:t>
      </w:r>
    </w:p>
    <w:p w14:paraId="6EC4801E" w14:textId="77777777" w:rsidR="00E40C7E" w:rsidRDefault="008175F8">
      <w:pPr>
        <w:widowControl/>
        <w:numPr>
          <w:ilvl w:val="2"/>
          <w:numId w:val="48"/>
        </w:numPr>
        <w:spacing w:after="200" w:line="276" w:lineRule="auto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wniesienia skargi do Prezesa Urzędu Ochrony Danych Osobowych (ul. Stawki 2, 00-193 Warszawa) o ile uzna Pani/ Pan, że przetwarzanie odbywa się w sposób niezgodny z prawem.</w:t>
      </w:r>
    </w:p>
    <w:p w14:paraId="0373EF12" w14:textId="77777777" w:rsidR="00E40C7E" w:rsidRDefault="00E40C7E">
      <w:pPr>
        <w:widowControl/>
        <w:spacing w:after="12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tbl>
      <w:tblPr>
        <w:tblW w:w="896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6"/>
        <w:gridCol w:w="4816"/>
      </w:tblGrid>
      <w:tr w:rsidR="00E40C7E" w14:paraId="2DA6E59C" w14:textId="77777777">
        <w:tblPrEx>
          <w:tblCellMar>
            <w:top w:w="0" w:type="dxa"/>
            <w:bottom w:w="0" w:type="dxa"/>
          </w:tblCellMar>
        </w:tblPrEx>
        <w:tc>
          <w:tcPr>
            <w:tcW w:w="4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35DF" w14:textId="77777777" w:rsidR="00E40C7E" w:rsidRDefault="00E40C7E">
            <w:pPr>
              <w:suppressAutoHyphens w:val="0"/>
              <w:rPr>
                <w:rFonts w:ascii="Calibri" w:eastAsia="Times New Roman" w:hAnsi="Calibri" w:cs="Calibri"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658E" w14:textId="77777777" w:rsidR="00E40C7E" w:rsidRDefault="00E40C7E">
            <w:pPr>
              <w:widowControl/>
              <w:spacing w:after="60" w:line="276" w:lineRule="auto"/>
              <w:jc w:val="both"/>
              <w:textAlignment w:val="auto"/>
              <w:rPr>
                <w:rFonts w:ascii="Calibri" w:eastAsia="Times New Roman" w:hAnsi="Calibri" w:cs="Calibri"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76C35029" w14:textId="77777777" w:rsidR="00E40C7E" w:rsidRDefault="00E40C7E">
      <w:pPr>
        <w:widowControl/>
        <w:spacing w:after="200" w:line="276" w:lineRule="auto"/>
        <w:textAlignment w:val="auto"/>
        <w:rPr>
          <w:rFonts w:ascii="Calibri" w:eastAsia="Times New Roman" w:hAnsi="Calibri" w:cs="Times New Roman"/>
          <w:kern w:val="0"/>
          <w:sz w:val="6"/>
          <w:szCs w:val="6"/>
          <w:lang w:eastAsia="en-US" w:bidi="ar-SA"/>
        </w:rPr>
      </w:pPr>
    </w:p>
    <w:p w14:paraId="3DE72177" w14:textId="77777777" w:rsidR="00E40C7E" w:rsidRDefault="00E40C7E">
      <w:pPr>
        <w:pStyle w:val="Standard"/>
        <w:autoSpaceDE w:val="0"/>
        <w:spacing w:line="25" w:lineRule="atLeast"/>
        <w:jc w:val="both"/>
        <w:rPr>
          <w:rFonts w:ascii="Arial Narrow" w:hAnsi="Arial Narrow" w:cs="Arial"/>
          <w:bCs/>
          <w:sz w:val="22"/>
          <w:szCs w:val="22"/>
        </w:rPr>
      </w:pPr>
    </w:p>
    <w:p w14:paraId="66FBB3B6" w14:textId="77777777" w:rsidR="00E40C7E" w:rsidRDefault="00E40C7E">
      <w:pPr>
        <w:pStyle w:val="Standard"/>
        <w:autoSpaceDE w:val="0"/>
        <w:spacing w:line="25" w:lineRule="atLeast"/>
        <w:jc w:val="both"/>
        <w:rPr>
          <w:rFonts w:ascii="Arial Narrow" w:hAnsi="Arial Narrow" w:cs="Arial"/>
          <w:bCs/>
          <w:sz w:val="22"/>
          <w:szCs w:val="22"/>
        </w:rPr>
      </w:pPr>
    </w:p>
    <w:p w14:paraId="612A3305" w14:textId="77777777" w:rsidR="00E40C7E" w:rsidRDefault="00E40C7E">
      <w:pPr>
        <w:pStyle w:val="Standard"/>
        <w:autoSpaceDE w:val="0"/>
        <w:spacing w:line="25" w:lineRule="atLeast"/>
        <w:jc w:val="both"/>
        <w:rPr>
          <w:rFonts w:ascii="Arial Narrow" w:hAnsi="Arial Narrow" w:cs="Arial"/>
          <w:bCs/>
          <w:sz w:val="22"/>
          <w:szCs w:val="22"/>
        </w:rPr>
      </w:pPr>
    </w:p>
    <w:p w14:paraId="2AF421DB" w14:textId="77777777" w:rsidR="00E40C7E" w:rsidRDefault="00E40C7E">
      <w:pPr>
        <w:pStyle w:val="Standard"/>
        <w:autoSpaceDE w:val="0"/>
        <w:spacing w:line="25" w:lineRule="atLeast"/>
        <w:jc w:val="both"/>
        <w:rPr>
          <w:rFonts w:ascii="Arial Narrow" w:hAnsi="Arial Narrow" w:cs="Arial"/>
          <w:bCs/>
          <w:sz w:val="22"/>
          <w:szCs w:val="22"/>
        </w:rPr>
      </w:pPr>
    </w:p>
    <w:sectPr w:rsidR="00E40C7E">
      <w:footerReference w:type="default" r:id="rId8"/>
      <w:headerReference w:type="first" r:id="rId9"/>
      <w:footerReference w:type="first" r:id="rId10"/>
      <w:pgSz w:w="11906" w:h="16838"/>
      <w:pgMar w:top="1135" w:right="1418" w:bottom="1134" w:left="1418" w:header="0" w:footer="1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30B67" w14:textId="77777777" w:rsidR="008175F8" w:rsidRDefault="008175F8">
      <w:r>
        <w:separator/>
      </w:r>
    </w:p>
  </w:endnote>
  <w:endnote w:type="continuationSeparator" w:id="0">
    <w:p w14:paraId="5C0417A4" w14:textId="77777777" w:rsidR="008175F8" w:rsidRDefault="0081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PL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A3C21" w14:textId="77777777" w:rsidR="008175F8" w:rsidRDefault="008175F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491C169" w14:textId="77777777" w:rsidR="008175F8" w:rsidRDefault="008175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45260" w14:textId="77777777" w:rsidR="008175F8" w:rsidRDefault="008175F8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81CAA0" wp14:editId="45471957">
          <wp:simplePos x="0" y="0"/>
          <wp:positionH relativeFrom="column">
            <wp:posOffset>3137397</wp:posOffset>
          </wp:positionH>
          <wp:positionV relativeFrom="paragraph">
            <wp:posOffset>124916</wp:posOffset>
          </wp:positionV>
          <wp:extent cx="1505523" cy="525240"/>
          <wp:effectExtent l="0" t="0" r="0" b="8160"/>
          <wp:wrapNone/>
          <wp:docPr id="11505953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5523" cy="525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3A407CE" wp14:editId="56CC4493">
          <wp:simplePos x="0" y="0"/>
          <wp:positionH relativeFrom="column">
            <wp:posOffset>4812843</wp:posOffset>
          </wp:positionH>
          <wp:positionV relativeFrom="paragraph">
            <wp:posOffset>191164</wp:posOffset>
          </wp:positionV>
          <wp:extent cx="1125717" cy="402116"/>
          <wp:effectExtent l="0" t="0" r="0" b="0"/>
          <wp:wrapNone/>
          <wp:docPr id="1037179469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717" cy="4021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CD708" w14:textId="77777777" w:rsidR="008175F8" w:rsidRDefault="008175F8">
      <w:r>
        <w:rPr>
          <w:color w:val="000000"/>
        </w:rPr>
        <w:separator/>
      </w:r>
    </w:p>
  </w:footnote>
  <w:footnote w:type="continuationSeparator" w:id="0">
    <w:p w14:paraId="7DD6E5A0" w14:textId="77777777" w:rsidR="008175F8" w:rsidRDefault="008175F8">
      <w:r>
        <w:continuationSeparator/>
      </w:r>
    </w:p>
  </w:footnote>
  <w:footnote w:id="1">
    <w:p w14:paraId="756F93F7" w14:textId="77777777" w:rsidR="00E40C7E" w:rsidRDefault="008175F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22"/>
          <w:szCs w:val="22"/>
        </w:rPr>
        <w:t xml:space="preserve"> ustawy wdrożeniowej 2021-2027 - Ustawa o której mowa w pkt 4.1.3.</w:t>
      </w:r>
    </w:p>
  </w:footnote>
  <w:footnote w:id="2">
    <w:p w14:paraId="548C5F65" w14:textId="77777777" w:rsidR="00E40C7E" w:rsidRDefault="008175F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PEiR</w:t>
      </w:r>
      <w:proofErr w:type="spellEnd"/>
      <w:r>
        <w:rPr>
          <w:rFonts w:ascii="Calibri" w:hAnsi="Calibri" w:cs="Calibri"/>
          <w:sz w:val="22"/>
          <w:szCs w:val="22"/>
        </w:rPr>
        <w:t xml:space="preserve"> UE 2021/241 - Rozporządzenie o którym mowa odpowiednio w pkt 4.1.1.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9763" w14:textId="77777777" w:rsidR="008175F8" w:rsidRDefault="008175F8">
    <w:pPr>
      <w:pStyle w:val="Nagwek"/>
      <w:spacing w:before="0"/>
      <w:rPr>
        <w:rFonts w:ascii="Times New Roman" w:hAnsi="Times New Roman" w:cs="Times New Roman"/>
        <w:sz w:val="16"/>
      </w:rPr>
    </w:pPr>
  </w:p>
  <w:p w14:paraId="225D870F" w14:textId="77777777" w:rsidR="008175F8" w:rsidRDefault="008175F8">
    <w:pPr>
      <w:pStyle w:val="Nagwek"/>
      <w:spacing w:before="0"/>
      <w:rPr>
        <w:rFonts w:ascii="Times New Roman" w:hAnsi="Times New Roman" w:cs="Times New Roman"/>
        <w:sz w:val="16"/>
      </w:rPr>
    </w:pPr>
  </w:p>
  <w:p w14:paraId="791318F9" w14:textId="77777777" w:rsidR="008175F8" w:rsidRDefault="008175F8">
    <w:pPr>
      <w:pStyle w:val="Nagwek"/>
      <w:spacing w:before="0"/>
      <w:rPr>
        <w:rFonts w:ascii="Times New Roman" w:hAnsi="Times New Roman" w:cs="Times New Roman"/>
        <w:sz w:val="16"/>
      </w:rPr>
    </w:pPr>
  </w:p>
  <w:p w14:paraId="6CB1F015" w14:textId="77777777" w:rsidR="008175F8" w:rsidRDefault="008175F8">
    <w:pPr>
      <w:pStyle w:val="Nagwek"/>
      <w:spacing w:before="0"/>
    </w:pPr>
    <w:r>
      <w:rPr>
        <w:rFonts w:cs="Calibri"/>
        <w:noProof/>
        <w:sz w:val="22"/>
        <w:szCs w:val="22"/>
      </w:rPr>
      <w:drawing>
        <wp:inline distT="0" distB="0" distL="0" distR="0" wp14:anchorId="5108BFE8" wp14:editId="57B70684">
          <wp:extent cx="5400044" cy="629921"/>
          <wp:effectExtent l="0" t="0" r="0" b="0"/>
          <wp:docPr id="55879598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4" cy="629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5E3"/>
    <w:multiLevelType w:val="multilevel"/>
    <w:tmpl w:val="76E46FBE"/>
    <w:styleLink w:val="WW8Num15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5730"/>
    <w:multiLevelType w:val="multilevel"/>
    <w:tmpl w:val="2EEC6048"/>
    <w:styleLink w:val="WW8Num4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2247B"/>
    <w:multiLevelType w:val="multilevel"/>
    <w:tmpl w:val="84181CB0"/>
    <w:styleLink w:val="WW8Num43"/>
    <w:lvl w:ilvl="0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Arial Narrow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3EA51E6"/>
    <w:multiLevelType w:val="multilevel"/>
    <w:tmpl w:val="372013A6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4FD8"/>
    <w:multiLevelType w:val="multilevel"/>
    <w:tmpl w:val="D12ABEAC"/>
    <w:styleLink w:val="WW8Num28"/>
    <w:lvl w:ilvl="0">
      <w:start w:val="1"/>
      <w:numFmt w:val="lowerLetter"/>
      <w:lvlText w:val="%1)"/>
      <w:lvlJc w:val="left"/>
      <w:pPr>
        <w:ind w:left="4058" w:hanging="360"/>
      </w:pPr>
    </w:lvl>
    <w:lvl w:ilvl="1">
      <w:start w:val="1"/>
      <w:numFmt w:val="lowerLetter"/>
      <w:lvlText w:val="%2."/>
      <w:lvlJc w:val="left"/>
      <w:pPr>
        <w:ind w:left="4778" w:hanging="360"/>
      </w:pPr>
    </w:lvl>
    <w:lvl w:ilvl="2">
      <w:start w:val="1"/>
      <w:numFmt w:val="lowerRoman"/>
      <w:lvlText w:val="%3."/>
      <w:lvlJc w:val="right"/>
      <w:pPr>
        <w:ind w:left="5498" w:hanging="180"/>
      </w:pPr>
    </w:lvl>
    <w:lvl w:ilvl="3">
      <w:start w:val="1"/>
      <w:numFmt w:val="decimal"/>
      <w:lvlText w:val="%4."/>
      <w:lvlJc w:val="left"/>
      <w:pPr>
        <w:ind w:left="6218" w:hanging="360"/>
      </w:pPr>
    </w:lvl>
    <w:lvl w:ilvl="4">
      <w:start w:val="1"/>
      <w:numFmt w:val="lowerLetter"/>
      <w:lvlText w:val="%5."/>
      <w:lvlJc w:val="left"/>
      <w:pPr>
        <w:ind w:left="6938" w:hanging="360"/>
      </w:pPr>
    </w:lvl>
    <w:lvl w:ilvl="5">
      <w:start w:val="1"/>
      <w:numFmt w:val="lowerRoman"/>
      <w:lvlText w:val="%6."/>
      <w:lvlJc w:val="right"/>
      <w:pPr>
        <w:ind w:left="7658" w:hanging="180"/>
      </w:pPr>
    </w:lvl>
    <w:lvl w:ilvl="6">
      <w:start w:val="1"/>
      <w:numFmt w:val="decimal"/>
      <w:lvlText w:val="%7."/>
      <w:lvlJc w:val="left"/>
      <w:pPr>
        <w:ind w:left="8378" w:hanging="360"/>
      </w:pPr>
    </w:lvl>
    <w:lvl w:ilvl="7">
      <w:start w:val="1"/>
      <w:numFmt w:val="lowerLetter"/>
      <w:lvlText w:val="%8."/>
      <w:lvlJc w:val="left"/>
      <w:pPr>
        <w:ind w:left="9098" w:hanging="360"/>
      </w:pPr>
    </w:lvl>
    <w:lvl w:ilvl="8">
      <w:start w:val="1"/>
      <w:numFmt w:val="lowerRoman"/>
      <w:lvlText w:val="%9."/>
      <w:lvlJc w:val="right"/>
      <w:pPr>
        <w:ind w:left="9818" w:hanging="180"/>
      </w:pPr>
    </w:lvl>
  </w:abstractNum>
  <w:abstractNum w:abstractNumId="5" w15:restartNumberingAfterBreak="0">
    <w:nsid w:val="050C5F5B"/>
    <w:multiLevelType w:val="multilevel"/>
    <w:tmpl w:val="BC1048D4"/>
    <w:styleLink w:val="WW8Num7"/>
    <w:lvl w:ilvl="0">
      <w:start w:val="2"/>
      <w:numFmt w:val="decimal"/>
      <w:lvlText w:val="%1)"/>
      <w:lvlJc w:val="left"/>
      <w:pPr>
        <w:ind w:left="1004" w:hanging="360"/>
      </w:pPr>
      <w:rPr>
        <w:rFonts w:ascii="Arial Narrow" w:hAnsi="Arial Narrow" w:cs="Arial Narro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05E97"/>
    <w:multiLevelType w:val="multilevel"/>
    <w:tmpl w:val="16D2E008"/>
    <w:styleLink w:val="WW8Num26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09BD4EA9"/>
    <w:multiLevelType w:val="multilevel"/>
    <w:tmpl w:val="B81CB77E"/>
    <w:styleLink w:val="WW8Num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C1F20E8"/>
    <w:multiLevelType w:val="multilevel"/>
    <w:tmpl w:val="157ED218"/>
    <w:styleLink w:val="WW8Num14"/>
    <w:lvl w:ilvl="0">
      <w:start w:val="1"/>
      <w:numFmt w:val="lowerLetter"/>
      <w:lvlText w:val="%1."/>
      <w:lvlJc w:val="left"/>
      <w:pPr>
        <w:ind w:left="1724" w:hanging="360"/>
      </w:pPr>
      <w:rPr>
        <w:rFonts w:ascii="Arial Narrow" w:hAnsi="Arial Narrow" w:cs="Arial Narrow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0C8A3940"/>
    <w:multiLevelType w:val="multilevel"/>
    <w:tmpl w:val="1D92D1E2"/>
    <w:styleLink w:val="WW8Num19"/>
    <w:lvl w:ilvl="0">
      <w:start w:val="6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54EC9"/>
    <w:multiLevelType w:val="multilevel"/>
    <w:tmpl w:val="857093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5904D6"/>
    <w:multiLevelType w:val="multilevel"/>
    <w:tmpl w:val="8400917C"/>
    <w:styleLink w:val="WW8Num1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5295A08"/>
    <w:multiLevelType w:val="multilevel"/>
    <w:tmpl w:val="6E88F580"/>
    <w:styleLink w:val="WW8Num17"/>
    <w:lvl w:ilvl="0">
      <w:start w:val="1"/>
      <w:numFmt w:val="lowerLetter"/>
      <w:lvlText w:val="%1."/>
      <w:lvlJc w:val="left"/>
      <w:pPr>
        <w:ind w:left="1485" w:hanging="360"/>
      </w:pPr>
      <w:rPr>
        <w:rFonts w:ascii="Arial Narrow" w:hAnsi="Arial Narrow" w:cs="Arial Narrow"/>
        <w:sz w:val="22"/>
        <w:szCs w:val="22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 w:cs="Wingdings"/>
      </w:rPr>
    </w:lvl>
  </w:abstractNum>
  <w:abstractNum w:abstractNumId="13" w15:restartNumberingAfterBreak="0">
    <w:nsid w:val="27B203DA"/>
    <w:multiLevelType w:val="multilevel"/>
    <w:tmpl w:val="D4F07A46"/>
    <w:styleLink w:val="WW8Num35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7FE79DD"/>
    <w:multiLevelType w:val="multilevel"/>
    <w:tmpl w:val="B6DEE3CE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506C8"/>
    <w:multiLevelType w:val="multilevel"/>
    <w:tmpl w:val="D1C4F5B8"/>
    <w:styleLink w:val="WW8Num2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1237DA"/>
    <w:multiLevelType w:val="multilevel"/>
    <w:tmpl w:val="ED3CC2E8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C42D6"/>
    <w:multiLevelType w:val="multilevel"/>
    <w:tmpl w:val="A370805A"/>
    <w:styleLink w:val="WW8Num36"/>
    <w:lvl w:ilvl="0">
      <w:numFmt w:val="bullet"/>
      <w:lvlText w:val=""/>
      <w:lvlJc w:val="left"/>
      <w:pPr>
        <w:ind w:left="148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 w:cs="Wingdings"/>
      </w:rPr>
    </w:lvl>
  </w:abstractNum>
  <w:abstractNum w:abstractNumId="18" w15:restartNumberingAfterBreak="0">
    <w:nsid w:val="338C5256"/>
    <w:multiLevelType w:val="multilevel"/>
    <w:tmpl w:val="E1C6067C"/>
    <w:styleLink w:val="WW8Num3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3C24BA8"/>
    <w:multiLevelType w:val="multilevel"/>
    <w:tmpl w:val="7E9E19E0"/>
    <w:styleLink w:val="WW8Num10"/>
    <w:lvl w:ilvl="0">
      <w:start w:val="1"/>
      <w:numFmt w:val="decimal"/>
      <w:lvlText w:val="%1."/>
      <w:lvlJc w:val="left"/>
      <w:pPr>
        <w:ind w:left="340" w:hanging="340"/>
      </w:pPr>
      <w:rPr>
        <w:color w:val="00000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Arial Narrow" w:eastAsia="Calibri" w:hAnsi="Arial Narrow" w:cs="Arial Narrow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240BB"/>
    <w:multiLevelType w:val="multilevel"/>
    <w:tmpl w:val="188E4904"/>
    <w:styleLink w:val="WW8Num3"/>
    <w:lvl w:ilvl="0">
      <w:start w:val="1"/>
      <w:numFmt w:val="lowerLetter"/>
      <w:lvlText w:val="%1."/>
      <w:lvlJc w:val="left"/>
      <w:pPr>
        <w:ind w:left="644" w:hanging="360"/>
      </w:pPr>
      <w:rPr>
        <w:rFonts w:ascii="Arial Narrow" w:hAnsi="Arial Narrow" w:cs="Arial Narrow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1D42D0"/>
    <w:multiLevelType w:val="multilevel"/>
    <w:tmpl w:val="ADAE8486"/>
    <w:styleLink w:val="WW8Num29"/>
    <w:lvl w:ilvl="0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Arial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554AE1"/>
    <w:multiLevelType w:val="multilevel"/>
    <w:tmpl w:val="E03263D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97DA3"/>
    <w:multiLevelType w:val="multilevel"/>
    <w:tmpl w:val="73BC8A54"/>
    <w:styleLink w:val="WW8Num13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80E38"/>
    <w:multiLevelType w:val="multilevel"/>
    <w:tmpl w:val="3F782A14"/>
    <w:styleLink w:val="WW8Num1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ascii="Arial Narrow" w:hAnsi="Arial Narrow" w:cs="Arial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95112"/>
    <w:multiLevelType w:val="multilevel"/>
    <w:tmpl w:val="D00CE562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F7CF5"/>
    <w:multiLevelType w:val="multilevel"/>
    <w:tmpl w:val="29726028"/>
    <w:lvl w:ilvl="0">
      <w:start w:val="1"/>
      <w:numFmt w:val="decimal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497B2D02"/>
    <w:multiLevelType w:val="multilevel"/>
    <w:tmpl w:val="D884018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056318"/>
    <w:multiLevelType w:val="multilevel"/>
    <w:tmpl w:val="B414E684"/>
    <w:styleLink w:val="WW8Num9"/>
    <w:lvl w:ilvl="0">
      <w:start w:val="1"/>
      <w:numFmt w:val="lowerLetter"/>
      <w:lvlText w:val="%1."/>
      <w:lvlJc w:val="left"/>
      <w:pPr>
        <w:ind w:left="1778" w:hanging="360"/>
      </w:pPr>
      <w:rPr>
        <w:rFonts w:ascii="Arial Narrow" w:hAnsi="Arial Narrow" w:cs="Arial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6DD2C19"/>
    <w:multiLevelType w:val="multilevel"/>
    <w:tmpl w:val="E3408FB2"/>
    <w:styleLink w:val="WW8Num34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35802"/>
    <w:multiLevelType w:val="multilevel"/>
    <w:tmpl w:val="27BE0CAE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57341"/>
    <w:multiLevelType w:val="multilevel"/>
    <w:tmpl w:val="BEB8357C"/>
    <w:styleLink w:val="WW8Num32"/>
    <w:lvl w:ilvl="0">
      <w:start w:val="1"/>
      <w:numFmt w:val="lowerLetter"/>
      <w:lvlText w:val="%1)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5C8237A5"/>
    <w:multiLevelType w:val="multilevel"/>
    <w:tmpl w:val="D542E3E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84271"/>
    <w:multiLevelType w:val="multilevel"/>
    <w:tmpl w:val="5902339C"/>
    <w:styleLink w:val="WW8Num41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ED849C7"/>
    <w:multiLevelType w:val="multilevel"/>
    <w:tmpl w:val="4A868370"/>
    <w:styleLink w:val="WW8Num44"/>
    <w:lvl w:ilvl="0">
      <w:start w:val="1"/>
      <w:numFmt w:val="lowerLetter"/>
      <w:lvlText w:val="%1."/>
      <w:lvlJc w:val="left"/>
      <w:pPr>
        <w:ind w:left="1004" w:hanging="360"/>
      </w:pPr>
      <w:rPr>
        <w:rFonts w:ascii="Arial Narrow" w:hAnsi="Arial Narrow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C5DF5"/>
    <w:multiLevelType w:val="multilevel"/>
    <w:tmpl w:val="79AC384C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631C9"/>
    <w:multiLevelType w:val="multilevel"/>
    <w:tmpl w:val="3BE880D0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/>
        <w:bCs/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40C20"/>
    <w:multiLevelType w:val="multilevel"/>
    <w:tmpl w:val="C3C26B36"/>
    <w:styleLink w:val="WW8Num23"/>
    <w:lvl w:ilvl="0">
      <w:start w:val="1"/>
      <w:numFmt w:val="lowerLetter"/>
      <w:lvlText w:val="%1)"/>
      <w:lvlJc w:val="left"/>
      <w:pPr>
        <w:ind w:left="1485" w:hanging="360"/>
      </w:p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 w:cs="Wingdings"/>
      </w:rPr>
    </w:lvl>
  </w:abstractNum>
  <w:abstractNum w:abstractNumId="38" w15:restartNumberingAfterBreak="0">
    <w:nsid w:val="642354C1"/>
    <w:multiLevelType w:val="multilevel"/>
    <w:tmpl w:val="91CEF5C8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95FEB"/>
    <w:multiLevelType w:val="multilevel"/>
    <w:tmpl w:val="E88A9C0E"/>
    <w:styleLink w:val="WW8Num25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Arial Narrow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7F62A0"/>
    <w:multiLevelType w:val="multilevel"/>
    <w:tmpl w:val="AE741C48"/>
    <w:styleLink w:val="WW8Num37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 Narrow" w:hAnsi="Arial Narrow" w:cs="Arial Narrow"/>
        <w:bCs/>
        <w:strike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cs="Arial Narrow"/>
        <w:bCs/>
        <w:strike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F4F50"/>
    <w:multiLevelType w:val="multilevel"/>
    <w:tmpl w:val="FAD0B47E"/>
    <w:styleLink w:val="WW8Num39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DEE"/>
    <w:multiLevelType w:val="multilevel"/>
    <w:tmpl w:val="3D2C4406"/>
    <w:styleLink w:val="WW8Num8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4F23E55"/>
    <w:multiLevelType w:val="multilevel"/>
    <w:tmpl w:val="252094B6"/>
    <w:styleLink w:val="WW8Num21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53884"/>
    <w:multiLevelType w:val="multilevel"/>
    <w:tmpl w:val="DFFA0BA0"/>
    <w:styleLink w:val="WW8Num12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62E1CE7"/>
    <w:multiLevelType w:val="multilevel"/>
    <w:tmpl w:val="E848AD48"/>
    <w:styleLink w:val="WW8Num42"/>
    <w:lvl w:ilvl="0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Arial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7A542C0"/>
    <w:multiLevelType w:val="multilevel"/>
    <w:tmpl w:val="1BCA9F52"/>
    <w:styleLink w:val="WW8Num5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DFE3DC5"/>
    <w:multiLevelType w:val="multilevel"/>
    <w:tmpl w:val="F934C364"/>
    <w:styleLink w:val="WW8Num20"/>
    <w:lvl w:ilvl="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 w:cs="Wingdings"/>
      </w:rPr>
    </w:lvl>
  </w:abstractNum>
  <w:num w:numId="1" w16cid:durableId="1201360362">
    <w:abstractNumId w:val="25"/>
  </w:num>
  <w:num w:numId="2" w16cid:durableId="896472436">
    <w:abstractNumId w:val="22"/>
  </w:num>
  <w:num w:numId="3" w16cid:durableId="1334725936">
    <w:abstractNumId w:val="20"/>
  </w:num>
  <w:num w:numId="4" w16cid:durableId="681975512">
    <w:abstractNumId w:val="36"/>
  </w:num>
  <w:num w:numId="5" w16cid:durableId="1324120398">
    <w:abstractNumId w:val="46"/>
  </w:num>
  <w:num w:numId="6" w16cid:durableId="1965843025">
    <w:abstractNumId w:val="7"/>
  </w:num>
  <w:num w:numId="7" w16cid:durableId="560601432">
    <w:abstractNumId w:val="5"/>
  </w:num>
  <w:num w:numId="8" w16cid:durableId="2106069625">
    <w:abstractNumId w:val="42"/>
  </w:num>
  <w:num w:numId="9" w16cid:durableId="2048752856">
    <w:abstractNumId w:val="28"/>
  </w:num>
  <w:num w:numId="10" w16cid:durableId="173957580">
    <w:abstractNumId w:val="19"/>
  </w:num>
  <w:num w:numId="11" w16cid:durableId="1957708847">
    <w:abstractNumId w:val="11"/>
  </w:num>
  <w:num w:numId="12" w16cid:durableId="492372959">
    <w:abstractNumId w:val="44"/>
  </w:num>
  <w:num w:numId="13" w16cid:durableId="551578581">
    <w:abstractNumId w:val="23"/>
  </w:num>
  <w:num w:numId="14" w16cid:durableId="1052651656">
    <w:abstractNumId w:val="8"/>
  </w:num>
  <w:num w:numId="15" w16cid:durableId="498038110">
    <w:abstractNumId w:val="0"/>
  </w:num>
  <w:num w:numId="16" w16cid:durableId="1504592991">
    <w:abstractNumId w:val="38"/>
  </w:num>
  <w:num w:numId="17" w16cid:durableId="1998192938">
    <w:abstractNumId w:val="12"/>
  </w:num>
  <w:num w:numId="18" w16cid:durableId="1675186348">
    <w:abstractNumId w:val="24"/>
  </w:num>
  <w:num w:numId="19" w16cid:durableId="658920743">
    <w:abstractNumId w:val="9"/>
  </w:num>
  <w:num w:numId="20" w16cid:durableId="839003935">
    <w:abstractNumId w:val="47"/>
  </w:num>
  <w:num w:numId="21" w16cid:durableId="1045445830">
    <w:abstractNumId w:val="43"/>
  </w:num>
  <w:num w:numId="22" w16cid:durableId="357118894">
    <w:abstractNumId w:val="15"/>
  </w:num>
  <w:num w:numId="23" w16cid:durableId="719944349">
    <w:abstractNumId w:val="37"/>
  </w:num>
  <w:num w:numId="24" w16cid:durableId="1496994630">
    <w:abstractNumId w:val="16"/>
  </w:num>
  <w:num w:numId="25" w16cid:durableId="707612079">
    <w:abstractNumId w:val="39"/>
  </w:num>
  <w:num w:numId="26" w16cid:durableId="343675103">
    <w:abstractNumId w:val="6"/>
  </w:num>
  <w:num w:numId="27" w16cid:durableId="833761880">
    <w:abstractNumId w:val="32"/>
  </w:num>
  <w:num w:numId="28" w16cid:durableId="843589932">
    <w:abstractNumId w:val="4"/>
  </w:num>
  <w:num w:numId="29" w16cid:durableId="1244294347">
    <w:abstractNumId w:val="21"/>
  </w:num>
  <w:num w:numId="30" w16cid:durableId="476148995">
    <w:abstractNumId w:val="3"/>
  </w:num>
  <w:num w:numId="31" w16cid:durableId="178928285">
    <w:abstractNumId w:val="18"/>
  </w:num>
  <w:num w:numId="32" w16cid:durableId="810754677">
    <w:abstractNumId w:val="31"/>
  </w:num>
  <w:num w:numId="33" w16cid:durableId="2096705814">
    <w:abstractNumId w:val="14"/>
  </w:num>
  <w:num w:numId="34" w16cid:durableId="361902821">
    <w:abstractNumId w:val="29"/>
  </w:num>
  <w:num w:numId="35" w16cid:durableId="996769144">
    <w:abstractNumId w:val="13"/>
  </w:num>
  <w:num w:numId="36" w16cid:durableId="810974936">
    <w:abstractNumId w:val="17"/>
  </w:num>
  <w:num w:numId="37" w16cid:durableId="839345501">
    <w:abstractNumId w:val="40"/>
  </w:num>
  <w:num w:numId="38" w16cid:durableId="114832870">
    <w:abstractNumId w:val="35"/>
  </w:num>
  <w:num w:numId="39" w16cid:durableId="2020571539">
    <w:abstractNumId w:val="41"/>
  </w:num>
  <w:num w:numId="40" w16cid:durableId="1854537756">
    <w:abstractNumId w:val="30"/>
  </w:num>
  <w:num w:numId="41" w16cid:durableId="782965253">
    <w:abstractNumId w:val="33"/>
  </w:num>
  <w:num w:numId="42" w16cid:durableId="366418945">
    <w:abstractNumId w:val="45"/>
  </w:num>
  <w:num w:numId="43" w16cid:durableId="1839155183">
    <w:abstractNumId w:val="2"/>
  </w:num>
  <w:num w:numId="44" w16cid:durableId="1941524831">
    <w:abstractNumId w:val="34"/>
  </w:num>
  <w:num w:numId="45" w16cid:durableId="347829641">
    <w:abstractNumId w:val="1"/>
  </w:num>
  <w:num w:numId="46" w16cid:durableId="801733463">
    <w:abstractNumId w:val="10"/>
  </w:num>
  <w:num w:numId="47" w16cid:durableId="888491035">
    <w:abstractNumId w:val="26"/>
  </w:num>
  <w:num w:numId="48" w16cid:durableId="8743475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0C7E"/>
    <w:rsid w:val="008175F8"/>
    <w:rsid w:val="00DF6994"/>
    <w:rsid w:val="00E4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34EE"/>
  <w15:docId w15:val="{E2297CEB-7C5D-4629-B79C-AAA9A6F0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120"/>
      <w:ind w:firstLine="720"/>
      <w:outlineLvl w:val="0"/>
    </w:pPr>
    <w:rPr>
      <w:i/>
      <w:iCs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pacing w:before="960"/>
    </w:pPr>
    <w:rPr>
      <w:rFonts w:ascii="Arial" w:hAnsi="Arial" w:cs="Arial"/>
      <w:sz w:val="28"/>
      <w:szCs w:val="20"/>
    </w:rPr>
  </w:style>
  <w:style w:type="paragraph" w:styleId="Zwrotgrzecznociowy">
    <w:name w:val="Salutation"/>
    <w:basedOn w:val="Textbody"/>
    <w:next w:val="Standard"/>
    <w:pPr>
      <w:spacing w:before="240" w:after="240"/>
    </w:pPr>
    <w:rPr>
      <w:rFonts w:ascii="Courier New" w:hAnsi="Courier New" w:cs="Courier New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ind w:left="4956" w:firstLine="708"/>
    </w:pPr>
  </w:style>
  <w:style w:type="paragraph" w:styleId="Stopka">
    <w:name w:val="footer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tyle3">
    <w:name w:val="Style3"/>
    <w:basedOn w:val="Standard"/>
    <w:pPr>
      <w:widowControl w:val="0"/>
      <w:autoSpaceDE w:val="0"/>
      <w:spacing w:line="259" w:lineRule="exact"/>
      <w:jc w:val="both"/>
    </w:pPr>
    <w:rPr>
      <w:rFonts w:ascii="Verdana" w:hAnsi="Verdana" w:cs="Verdana"/>
    </w:rPr>
  </w:style>
  <w:style w:type="paragraph" w:customStyle="1" w:styleId="Style4">
    <w:name w:val="Style4"/>
    <w:basedOn w:val="Standard"/>
    <w:pPr>
      <w:widowControl w:val="0"/>
      <w:autoSpaceDE w:val="0"/>
      <w:spacing w:line="254" w:lineRule="exact"/>
    </w:pPr>
    <w:rPr>
      <w:rFonts w:ascii="Verdana" w:hAnsi="Verdana" w:cs="Verdana"/>
    </w:rPr>
  </w:style>
  <w:style w:type="paragraph" w:customStyle="1" w:styleId="Style5">
    <w:name w:val="Style5"/>
    <w:basedOn w:val="Standard"/>
    <w:pPr>
      <w:widowControl w:val="0"/>
      <w:autoSpaceDE w:val="0"/>
      <w:spacing w:line="379" w:lineRule="exact"/>
      <w:ind w:hanging="274"/>
    </w:pPr>
    <w:rPr>
      <w:rFonts w:ascii="Verdana" w:hAnsi="Verdana" w:cs="Verdana"/>
    </w:rPr>
  </w:style>
  <w:style w:type="paragraph" w:customStyle="1" w:styleId="Style6">
    <w:name w:val="Style6"/>
    <w:basedOn w:val="Standard"/>
    <w:pPr>
      <w:widowControl w:val="0"/>
      <w:autoSpaceDE w:val="0"/>
      <w:spacing w:line="379" w:lineRule="exact"/>
      <w:ind w:hanging="350"/>
    </w:pPr>
    <w:rPr>
      <w:rFonts w:ascii="Verdana" w:hAnsi="Verdana" w:cs="Verdana"/>
    </w:rPr>
  </w:style>
  <w:style w:type="paragraph" w:customStyle="1" w:styleId="Style7">
    <w:name w:val="Style7"/>
    <w:basedOn w:val="Standard"/>
    <w:pPr>
      <w:widowControl w:val="0"/>
      <w:autoSpaceDE w:val="0"/>
      <w:spacing w:line="252" w:lineRule="exact"/>
      <w:ind w:hanging="274"/>
    </w:pPr>
    <w:rPr>
      <w:rFonts w:ascii="Verdana" w:hAnsi="Verdana" w:cs="Verdana"/>
    </w:rPr>
  </w:style>
  <w:style w:type="paragraph" w:customStyle="1" w:styleId="Style8">
    <w:name w:val="Style8"/>
    <w:basedOn w:val="Standard"/>
    <w:pPr>
      <w:widowControl w:val="0"/>
      <w:autoSpaceDE w:val="0"/>
      <w:spacing w:line="254" w:lineRule="exact"/>
      <w:jc w:val="both"/>
    </w:pPr>
    <w:rPr>
      <w:rFonts w:ascii="Verdana" w:hAnsi="Verdana" w:cs="Verdana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hinbar">
    <w:name w:val="Thin bar"/>
    <w:basedOn w:val="Standard"/>
    <w:next w:val="Nagwek2"/>
    <w:pPr>
      <w:keepNext/>
      <w:keepLines/>
      <w:shd w:val="clear" w:color="auto" w:fill="CC0000"/>
      <w:spacing w:before="360" w:line="288" w:lineRule="auto"/>
      <w:ind w:right="7672"/>
    </w:pPr>
    <w:rPr>
      <w:b/>
      <w:color w:val="FFFFFF"/>
      <w:sz w:val="10"/>
      <w:szCs w:val="20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  <w:bCs/>
      <w:sz w:val="32"/>
      <w:szCs w:val="32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YTUL">
    <w:name w:val="TYTUL"/>
    <w:basedOn w:val="Standard"/>
    <w:pPr>
      <w:spacing w:line="480" w:lineRule="auto"/>
    </w:pPr>
    <w:rPr>
      <w:rFonts w:ascii="Arial PL" w:hAnsi="Arial PL" w:cs="Arial PL"/>
      <w:b/>
      <w:sz w:val="20"/>
      <w:szCs w:val="20"/>
      <w:lang w:val="en-GB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Teksttreci">
    <w:name w:val="Tekst treści"/>
    <w:basedOn w:val="Standard"/>
    <w:pPr>
      <w:shd w:val="clear" w:color="auto" w:fill="FFFFFF"/>
      <w:spacing w:before="660" w:after="300" w:line="0" w:lineRule="atLeast"/>
      <w:ind w:hanging="740"/>
      <w:jc w:val="both"/>
    </w:pPr>
    <w:rPr>
      <w:sz w:val="23"/>
      <w:szCs w:val="23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Poprawka">
    <w:name w:val="Revision"/>
    <w:pPr>
      <w:widowControl/>
      <w:suppressAutoHyphens/>
    </w:pPr>
    <w:rPr>
      <w:rFonts w:eastAsia="Times New Roman" w:cs="Times New Roman"/>
      <w:lang w:bidi="ar-SA"/>
    </w:rPr>
  </w:style>
  <w:style w:type="character" w:customStyle="1" w:styleId="WW8Num1z0">
    <w:name w:val="WW8Num1z0"/>
    <w:rPr>
      <w:rFonts w:ascii="Arial Narrow" w:hAnsi="Arial Narrow" w:cs="Arial Narrow"/>
      <w:b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hAnsi="Arial Narrow" w:cs="Arial Narrow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hAnsi="Arial Narrow" w:cs="Arial"/>
      <w:bCs/>
      <w:color w:val="FF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 Narrow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"/>
      <w:bCs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color w:val="000000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Arial Narrow" w:eastAsia="Calibri" w:hAnsi="Arial Narrow" w:cs="Arial Narrow"/>
      <w:sz w:val="22"/>
      <w:szCs w:val="22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hAnsi="Arial Narrow" w:cs="Arial Narrow"/>
      <w:bCs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sz w:val="22"/>
      <w:szCs w:val="2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 Narrow" w:hAnsi="Arial Narrow" w:cs="Arial"/>
      <w:sz w:val="22"/>
      <w:szCs w:val="22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hAnsi="Arial Narrow" w:cs="Arial Narrow"/>
      <w:b w:val="0"/>
      <w:bCs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 Narrow" w:hAnsi="Arial Narrow" w:cs="Arial"/>
      <w:bCs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 Narrow" w:hAnsi="Arial Narrow" w:cs="Arial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 Narrow" w:hAnsi="Arial Narrow" w:cs="Arial"/>
      <w:b w:val="0"/>
      <w:bCs/>
      <w:color w:val="FF0000"/>
      <w:sz w:val="22"/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37z2">
    <w:name w:val="WW8Num37z2"/>
    <w:rPr>
      <w:rFonts w:ascii="Arial Narrow" w:hAnsi="Arial Narrow" w:cs="Arial Narrow"/>
      <w:bCs/>
      <w:strike/>
      <w:sz w:val="22"/>
      <w:szCs w:val="22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 Narrow" w:hAnsi="Arial Narrow" w:cs="Arial Narrow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hAnsi="Arial Narrow" w:cs="Arial"/>
      <w:bCs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 Narrow" w:hAnsi="Arial Narrow" w:cs="Arial Narrow"/>
      <w:b w:val="0"/>
      <w:bCs/>
      <w:sz w:val="22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 Narrow" w:hAnsi="Arial Narrow" w:cs="Arial"/>
      <w:sz w:val="22"/>
      <w:szCs w:val="22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rPr>
      <w:rFonts w:ascii="Arial" w:hAnsi="Arial" w:cs="Arial"/>
      <w:sz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ytuZnak">
    <w:name w:val="Tytuł Znak"/>
    <w:rPr>
      <w:b/>
      <w:bCs/>
      <w:sz w:val="32"/>
      <w:szCs w:val="32"/>
    </w:rPr>
  </w:style>
  <w:style w:type="character" w:customStyle="1" w:styleId="TekstprzypisudolnegoZnak">
    <w:name w:val="Tekst przypisu dolnego Znak"/>
    <w:basedOn w:val="Domylnaczcionkaakapitu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ksttreci0">
    <w:name w:val="Tekst treści_"/>
    <w:rPr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ksttreci2Bezpogrubienia">
    <w:name w:val="Tekst treści (2) + Bez pogrubieni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styleId="Uwydatnienie">
    <w:name w:val="Emphasis"/>
    <w:rPr>
      <w:i/>
      <w:iCs/>
    </w:rPr>
  </w:style>
  <w:style w:type="character" w:customStyle="1" w:styleId="alb">
    <w:name w:val="a_lb"/>
    <w:basedOn w:val="Domylnaczcionkaakapitu"/>
  </w:style>
  <w:style w:type="character" w:customStyle="1" w:styleId="AkapitzlistZnak">
    <w:name w:val="Akapit z listą Znak"/>
    <w:rPr>
      <w:rFonts w:ascii="Calibri" w:eastAsia="Calibri" w:hAnsi="Calibri" w:cs="Calibri"/>
      <w:sz w:val="22"/>
      <w:szCs w:val="22"/>
    </w:rPr>
  </w:style>
  <w:style w:type="character" w:customStyle="1" w:styleId="TekstprzypisukocowegoZnak">
    <w:name w:val="Tekst przypisu końcowego Znak"/>
  </w:style>
  <w:style w:type="character" w:customStyle="1" w:styleId="EndnoteSymbol">
    <w:name w:val="Endnote Symbol"/>
    <w:rPr>
      <w:position w:val="0"/>
      <w:vertAlign w:val="superscript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TekstpodstawowyZnak">
    <w:name w:val="Tekst podstawowy Znak"/>
    <w:rPr>
      <w:sz w:val="24"/>
      <w:szCs w:val="24"/>
    </w:rPr>
  </w:style>
  <w:style w:type="paragraph" w:styleId="Tekstprzypisudolnego">
    <w:name w:val="footnote text"/>
    <w:basedOn w:val="Normalny"/>
    <w:pPr>
      <w:widowControl/>
      <w:suppressAutoHyphens w:val="0"/>
      <w:textAlignment w:val="auto"/>
    </w:pPr>
  </w:style>
  <w:style w:type="character" w:customStyle="1" w:styleId="TekstprzypisudolnegoZnak1">
    <w:name w:val="Tekst przypisu dolnego Znak1"/>
    <w:basedOn w:val="Domylnaczcionkaakapitu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  <w:style w:type="numbering" w:customStyle="1" w:styleId="WW8Num37">
    <w:name w:val="WW8Num37"/>
    <w:basedOn w:val="Bezlisty"/>
    <w:pPr>
      <w:numPr>
        <w:numId w:val="37"/>
      </w:numPr>
    </w:pPr>
  </w:style>
  <w:style w:type="numbering" w:customStyle="1" w:styleId="WW8Num38">
    <w:name w:val="WW8Num38"/>
    <w:basedOn w:val="Bezlisty"/>
    <w:pPr>
      <w:numPr>
        <w:numId w:val="38"/>
      </w:numPr>
    </w:pPr>
  </w:style>
  <w:style w:type="numbering" w:customStyle="1" w:styleId="WW8Num39">
    <w:name w:val="WW8Num39"/>
    <w:basedOn w:val="Bezlisty"/>
    <w:pPr>
      <w:numPr>
        <w:numId w:val="39"/>
      </w:numPr>
    </w:pPr>
  </w:style>
  <w:style w:type="numbering" w:customStyle="1" w:styleId="WW8Num40">
    <w:name w:val="WW8Num40"/>
    <w:basedOn w:val="Bezlisty"/>
    <w:pPr>
      <w:numPr>
        <w:numId w:val="40"/>
      </w:numPr>
    </w:pPr>
  </w:style>
  <w:style w:type="numbering" w:customStyle="1" w:styleId="WW8Num41">
    <w:name w:val="WW8Num41"/>
    <w:basedOn w:val="Bezlisty"/>
    <w:pPr>
      <w:numPr>
        <w:numId w:val="41"/>
      </w:numPr>
    </w:pPr>
  </w:style>
  <w:style w:type="numbering" w:customStyle="1" w:styleId="WW8Num42">
    <w:name w:val="WW8Num42"/>
    <w:basedOn w:val="Bezlisty"/>
    <w:pPr>
      <w:numPr>
        <w:numId w:val="42"/>
      </w:numPr>
    </w:pPr>
  </w:style>
  <w:style w:type="numbering" w:customStyle="1" w:styleId="WW8Num43">
    <w:name w:val="WW8Num43"/>
    <w:basedOn w:val="Bezlisty"/>
    <w:pPr>
      <w:numPr>
        <w:numId w:val="43"/>
      </w:numPr>
    </w:pPr>
  </w:style>
  <w:style w:type="numbering" w:customStyle="1" w:styleId="WW8Num44">
    <w:name w:val="WW8Num44"/>
    <w:basedOn w:val="Bezlisty"/>
    <w:pPr>
      <w:numPr>
        <w:numId w:val="44"/>
      </w:numPr>
    </w:pPr>
  </w:style>
  <w:style w:type="numbering" w:customStyle="1" w:styleId="WW8Num45">
    <w:name w:val="WW8Num45"/>
    <w:basedOn w:val="Bezlisty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uppoznan.praca.gov.pl/krajowy-plan-odbudowy-i-zwiekszenia-odporn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7635</Characters>
  <Application>Microsoft Office Word</Application>
  <DocSecurity>0</DocSecurity>
  <Lines>63</Lines>
  <Paragraphs>17</Paragraphs>
  <ScaleCrop>false</ScaleCrop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2006-01-</dc:title>
  <dc:creator>justyn_sobol</dc:creator>
  <cp:lastModifiedBy>Mikołaj Ilski</cp:lastModifiedBy>
  <cp:revision>2</cp:revision>
  <cp:lastPrinted>2024-09-02T07:38:00Z</cp:lastPrinted>
  <dcterms:created xsi:type="dcterms:W3CDTF">2024-09-26T08:41:00Z</dcterms:created>
  <dcterms:modified xsi:type="dcterms:W3CDTF">2024-09-26T08:41:00Z</dcterms:modified>
</cp:coreProperties>
</file>