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52B7D" w14:textId="77777777" w:rsidR="007535DF" w:rsidRDefault="00000000">
      <w:pPr>
        <w:numPr>
          <w:ilvl w:val="0"/>
          <w:numId w:val="22"/>
        </w:numPr>
        <w:spacing w:line="276" w:lineRule="auto"/>
        <w:jc w:val="both"/>
        <w:rPr>
          <w:rFonts w:ascii="Calibri" w:hAnsi="Calibri" w:cs="Calibri"/>
          <w:b/>
          <w:bCs/>
          <w:sz w:val="22"/>
          <w:szCs w:val="22"/>
        </w:rPr>
      </w:pPr>
      <w:r>
        <w:rPr>
          <w:rFonts w:ascii="Calibri" w:hAnsi="Calibri" w:cs="Calibri"/>
          <w:b/>
          <w:bCs/>
          <w:sz w:val="22"/>
          <w:szCs w:val="22"/>
        </w:rPr>
        <w:t>Zamierzenie budowlane:</w:t>
      </w:r>
    </w:p>
    <w:p w14:paraId="41223AC5" w14:textId="77777777" w:rsidR="007535DF" w:rsidRDefault="007535DF">
      <w:pPr>
        <w:numPr>
          <w:ilvl w:val="0"/>
          <w:numId w:val="22"/>
        </w:numPr>
        <w:spacing w:line="276" w:lineRule="auto"/>
        <w:jc w:val="both"/>
        <w:rPr>
          <w:rFonts w:ascii="Calibri" w:hAnsi="Calibri"/>
          <w:color w:val="FF0000"/>
          <w:sz w:val="22"/>
          <w:szCs w:val="22"/>
        </w:rPr>
      </w:pPr>
    </w:p>
    <w:p w14:paraId="593561AB" w14:textId="77777777" w:rsidR="007535DF" w:rsidRDefault="00000000">
      <w:pPr>
        <w:pStyle w:val="Akapitzlist"/>
        <w:numPr>
          <w:ilvl w:val="0"/>
          <w:numId w:val="22"/>
        </w:numPr>
        <w:spacing w:line="276" w:lineRule="auto"/>
        <w:ind w:left="0" w:firstLine="0"/>
        <w:jc w:val="both"/>
      </w:pPr>
      <w:r>
        <w:rPr>
          <w:rFonts w:ascii="Calibri" w:eastAsia="Arial" w:hAnsi="Calibri" w:cs="Arial"/>
          <w:b/>
          <w:sz w:val="22"/>
          <w:szCs w:val="22"/>
        </w:rPr>
        <w:t>„BUDOWA HALI MAGAZYNOWO-PRODUKCYJNEJ Z CZĘSCIĄ BIUROWO-SOCJALNĄ (ETAP I) WRAZ Z INSTALACJAMI WEWNĘTRZNYMI (WOD-KAN, HYDRANTOWĄ, CO, WENT. MECH., KLIMATYZACJI, ELEKTRYCZNĄ, TELETECHNICZNĄ, FOTOWOLTAICZNĄ), ZAGOSPODAROWANIEM TERENU POLEGAJĄCYM NA BUDOWIE INSTALACJI WEWNĘTRZNYCH POZABUDYNKOWYCH (WODY, KANALIZACJI DESZCZOWEJ, KANALIZACJI SANITARNEJ, ELEKTRYCZNEJ, TELETECHNICZNEJ, OŚWIETLENIA TERENU, GAZU) WRAZ Z BUDOWĄ PODZIEMNYCH ZBIORNIKÓW NA GAZ PŁYNNY ORAZ ROZBUDOWIE WEWNĘTRZNEGO UKŁADU KOMUNIKACYJNEGO WRAZ Z PLACAMI MANEWROWYMI I MIEJSCAMI POSTOJOWYMI NA DZIAŁKACH NR 1466/3, 1493/3, 1494/3,  1492/1, 1491/1, 1490/1, 1489, 1488, 1487, 1486, 1485, 2104, 2105/1, 2105/2, 2107, 1523/13  OBR. 0009 MNIKÓW PRZY UL. MNIKÓW 281, 32-084 MORAWICA"</w:t>
      </w:r>
    </w:p>
    <w:p w14:paraId="6FF0CF9C" w14:textId="77777777" w:rsidR="007535DF" w:rsidRDefault="007535DF">
      <w:pPr>
        <w:numPr>
          <w:ilvl w:val="0"/>
          <w:numId w:val="23"/>
        </w:numPr>
        <w:pBdr>
          <w:bottom w:val="single" w:sz="6" w:space="1" w:color="000000"/>
        </w:pBdr>
        <w:spacing w:line="276" w:lineRule="auto"/>
        <w:jc w:val="both"/>
        <w:rPr>
          <w:rFonts w:ascii="Calibri" w:hAnsi="Calibri"/>
          <w:sz w:val="22"/>
          <w:szCs w:val="22"/>
        </w:rPr>
      </w:pPr>
    </w:p>
    <w:p w14:paraId="0459827F" w14:textId="77777777" w:rsidR="007535DF" w:rsidRDefault="00000000">
      <w:pPr>
        <w:numPr>
          <w:ilvl w:val="0"/>
          <w:numId w:val="23"/>
        </w:numPr>
        <w:pBdr>
          <w:bottom w:val="single" w:sz="6" w:space="1" w:color="000000"/>
        </w:pBdr>
        <w:spacing w:line="276" w:lineRule="auto"/>
        <w:jc w:val="both"/>
      </w:pPr>
      <w:r>
        <w:rPr>
          <w:rFonts w:ascii="Calibri" w:hAnsi="Calibri" w:cs="Arial"/>
          <w:b/>
          <w:sz w:val="22"/>
          <w:szCs w:val="22"/>
        </w:rPr>
        <w:t>Temat opracowania:</w:t>
      </w:r>
    </w:p>
    <w:p w14:paraId="78EFE81F" w14:textId="77777777" w:rsidR="007535DF" w:rsidRDefault="007535DF">
      <w:pPr>
        <w:numPr>
          <w:ilvl w:val="0"/>
          <w:numId w:val="23"/>
        </w:numPr>
        <w:spacing w:line="276" w:lineRule="auto"/>
        <w:jc w:val="both"/>
        <w:rPr>
          <w:rFonts w:ascii="Calibri" w:hAnsi="Calibri" w:cs="Arial"/>
          <w:b/>
          <w:sz w:val="22"/>
          <w:szCs w:val="22"/>
        </w:rPr>
      </w:pPr>
    </w:p>
    <w:p w14:paraId="26A8F0FD" w14:textId="77777777" w:rsidR="007535DF" w:rsidRDefault="00000000">
      <w:pPr>
        <w:numPr>
          <w:ilvl w:val="0"/>
          <w:numId w:val="23"/>
        </w:numPr>
        <w:autoSpaceDE w:val="0"/>
        <w:spacing w:line="276" w:lineRule="auto"/>
        <w:jc w:val="center"/>
      </w:pPr>
      <w:r>
        <w:rPr>
          <w:rFonts w:ascii="Calibri" w:eastAsia="Arial" w:hAnsi="Calibri" w:cs="Arial"/>
          <w:b/>
          <w:sz w:val="22"/>
          <w:szCs w:val="22"/>
        </w:rPr>
        <w:t>PROJEKT ARCHITEKTONICZNO-BUDOWLANY</w:t>
      </w:r>
    </w:p>
    <w:p w14:paraId="3A31D9F9" w14:textId="77777777" w:rsidR="007535DF" w:rsidRDefault="007535DF">
      <w:pPr>
        <w:pBdr>
          <w:bottom w:val="single" w:sz="6" w:space="1" w:color="000000"/>
        </w:pBdr>
        <w:autoSpaceDE w:val="0"/>
        <w:spacing w:line="276" w:lineRule="auto"/>
        <w:jc w:val="both"/>
        <w:rPr>
          <w:rFonts w:ascii="Calibri" w:eastAsia="Arial" w:hAnsi="Calibri" w:cs="Arial"/>
          <w:b/>
          <w:sz w:val="22"/>
          <w:szCs w:val="22"/>
        </w:rPr>
      </w:pPr>
    </w:p>
    <w:p w14:paraId="25840AE9" w14:textId="77777777" w:rsidR="007535DF" w:rsidRDefault="007535DF">
      <w:pPr>
        <w:numPr>
          <w:ilvl w:val="0"/>
          <w:numId w:val="23"/>
        </w:numPr>
        <w:autoSpaceDE w:val="0"/>
        <w:spacing w:line="276" w:lineRule="auto"/>
        <w:jc w:val="both"/>
        <w:rPr>
          <w:rFonts w:ascii="Calibri" w:eastAsia="Arial" w:hAnsi="Calibri" w:cs="Arial"/>
          <w:b/>
          <w:sz w:val="22"/>
          <w:szCs w:val="22"/>
        </w:rPr>
      </w:pPr>
    </w:p>
    <w:p w14:paraId="55A3643C" w14:textId="77777777" w:rsidR="007535DF" w:rsidRDefault="00000000">
      <w:pPr>
        <w:numPr>
          <w:ilvl w:val="0"/>
          <w:numId w:val="23"/>
        </w:numPr>
        <w:jc w:val="both"/>
      </w:pPr>
      <w:r>
        <w:rPr>
          <w:rFonts w:ascii="Calibri" w:hAnsi="Calibri" w:cs="Arial"/>
          <w:b/>
          <w:sz w:val="22"/>
          <w:szCs w:val="22"/>
        </w:rPr>
        <w:t>Adres obiektu:</w:t>
      </w:r>
    </w:p>
    <w:p w14:paraId="78493898" w14:textId="77777777" w:rsidR="007535DF" w:rsidRDefault="00000000">
      <w:pPr>
        <w:numPr>
          <w:ilvl w:val="0"/>
          <w:numId w:val="23"/>
        </w:numPr>
        <w:spacing w:line="276" w:lineRule="auto"/>
        <w:ind w:left="0" w:firstLine="0"/>
        <w:jc w:val="both"/>
      </w:pPr>
      <w:r>
        <w:rPr>
          <w:rFonts w:ascii="Calibri" w:eastAsia="Arial" w:hAnsi="Calibri" w:cs="Arial"/>
          <w:sz w:val="22"/>
          <w:szCs w:val="22"/>
          <w:shd w:val="clear" w:color="auto" w:fill="FFFFFF"/>
          <w:lang w:eastAsia="pl-PL"/>
        </w:rPr>
        <w:t xml:space="preserve">dz. ewid. nr </w:t>
      </w:r>
      <w:r>
        <w:rPr>
          <w:rFonts w:ascii="Calibri" w:eastAsia="Arial" w:hAnsi="Calibri" w:cs="Arial"/>
          <w:bCs/>
          <w:sz w:val="22"/>
          <w:szCs w:val="22"/>
        </w:rPr>
        <w:t>1466/3, 1493/3, 1494/3,  1490/1, 1489, 1488, 1487, 1486, 1485, 2104, 2105/1, 2105/2, 2107, 1523/13</w:t>
      </w:r>
      <w:r>
        <w:rPr>
          <w:rFonts w:ascii="Calibri" w:eastAsia="Arial" w:hAnsi="Calibri" w:cs="Arial"/>
          <w:b/>
          <w:sz w:val="22"/>
          <w:szCs w:val="22"/>
        </w:rPr>
        <w:t> </w:t>
      </w:r>
    </w:p>
    <w:p w14:paraId="2C0D2784" w14:textId="77777777" w:rsidR="007535DF" w:rsidRDefault="00000000">
      <w:pPr>
        <w:numPr>
          <w:ilvl w:val="0"/>
          <w:numId w:val="23"/>
        </w:numPr>
        <w:spacing w:line="276" w:lineRule="auto"/>
        <w:jc w:val="both"/>
        <w:rPr>
          <w:rFonts w:ascii="Calibri" w:eastAsia="Arial" w:hAnsi="Calibri" w:cs="Arial"/>
          <w:sz w:val="22"/>
          <w:szCs w:val="22"/>
          <w:shd w:val="clear" w:color="auto" w:fill="FFFFFF"/>
          <w:lang w:eastAsia="pl-PL"/>
        </w:rPr>
      </w:pPr>
      <w:r>
        <w:rPr>
          <w:rFonts w:ascii="Calibri" w:eastAsia="Arial" w:hAnsi="Calibri" w:cs="Arial"/>
          <w:sz w:val="22"/>
          <w:szCs w:val="22"/>
          <w:shd w:val="clear" w:color="auto" w:fill="FFFFFF"/>
          <w:lang w:eastAsia="pl-PL"/>
        </w:rPr>
        <w:t xml:space="preserve">obr. 9 Mników przy ul. Mników 281, 32-084 Morawica </w:t>
      </w:r>
    </w:p>
    <w:p w14:paraId="0FB1B604" w14:textId="77777777" w:rsidR="007535DF" w:rsidRDefault="00000000">
      <w:pPr>
        <w:numPr>
          <w:ilvl w:val="0"/>
          <w:numId w:val="23"/>
        </w:numPr>
        <w:spacing w:line="276" w:lineRule="auto"/>
        <w:jc w:val="both"/>
        <w:rPr>
          <w:rFonts w:ascii="Calibri" w:eastAsia="Arial" w:hAnsi="Calibri" w:cs="Arial"/>
          <w:sz w:val="22"/>
          <w:szCs w:val="22"/>
          <w:shd w:val="clear" w:color="auto" w:fill="FFFFFF"/>
          <w:lang w:eastAsia="pl-PL"/>
        </w:rPr>
      </w:pPr>
      <w:r>
        <w:rPr>
          <w:rFonts w:ascii="Calibri" w:eastAsia="Arial" w:hAnsi="Calibri" w:cs="Arial"/>
          <w:sz w:val="22"/>
          <w:szCs w:val="22"/>
          <w:shd w:val="clear" w:color="auto" w:fill="FFFFFF"/>
          <w:lang w:eastAsia="pl-PL"/>
        </w:rPr>
        <w:t>Mników, Gmina Liszki, powiat krakowski, woj. Małopolskie</w:t>
      </w:r>
    </w:p>
    <w:p w14:paraId="2FA080BC" w14:textId="77777777" w:rsidR="007535DF" w:rsidRDefault="007535DF">
      <w:pPr>
        <w:numPr>
          <w:ilvl w:val="0"/>
          <w:numId w:val="23"/>
        </w:numPr>
        <w:jc w:val="both"/>
        <w:rPr>
          <w:rFonts w:ascii="Calibri" w:hAnsi="Calibri" w:cs="Arial"/>
          <w:sz w:val="22"/>
          <w:szCs w:val="22"/>
        </w:rPr>
      </w:pPr>
    </w:p>
    <w:p w14:paraId="3B777880" w14:textId="77777777" w:rsidR="007535DF" w:rsidRDefault="00000000">
      <w:pPr>
        <w:numPr>
          <w:ilvl w:val="0"/>
          <w:numId w:val="23"/>
        </w:numPr>
        <w:spacing w:line="276" w:lineRule="auto"/>
        <w:jc w:val="both"/>
      </w:pPr>
      <w:r>
        <w:rPr>
          <w:rFonts w:ascii="Calibri" w:hAnsi="Calibri" w:cs="Arial"/>
          <w:b/>
          <w:sz w:val="22"/>
          <w:szCs w:val="22"/>
        </w:rPr>
        <w:t>Kategoria obiektu:</w:t>
      </w:r>
    </w:p>
    <w:p w14:paraId="715695EC" w14:textId="77777777" w:rsidR="007535DF" w:rsidRDefault="00000000">
      <w:pPr>
        <w:numPr>
          <w:ilvl w:val="0"/>
          <w:numId w:val="23"/>
        </w:numPr>
        <w:spacing w:line="276" w:lineRule="auto"/>
        <w:jc w:val="both"/>
        <w:rPr>
          <w:rFonts w:ascii="Calibri" w:eastAsia="Arial" w:hAnsi="Calibri" w:cs="Arial"/>
          <w:sz w:val="22"/>
          <w:szCs w:val="22"/>
          <w:shd w:val="clear" w:color="auto" w:fill="FFFFFF"/>
          <w:lang w:eastAsia="pl-PL"/>
        </w:rPr>
      </w:pPr>
      <w:r>
        <w:rPr>
          <w:rFonts w:ascii="Calibri" w:eastAsia="Arial" w:hAnsi="Calibri" w:cs="Arial"/>
          <w:sz w:val="22"/>
          <w:szCs w:val="22"/>
          <w:shd w:val="clear" w:color="auto" w:fill="FFFFFF"/>
          <w:lang w:eastAsia="pl-PL"/>
        </w:rPr>
        <w:t>Kategoria VIII – inne budowle</w:t>
      </w:r>
    </w:p>
    <w:p w14:paraId="21C26D41" w14:textId="77777777" w:rsidR="007535DF" w:rsidRDefault="00000000">
      <w:pPr>
        <w:numPr>
          <w:ilvl w:val="0"/>
          <w:numId w:val="23"/>
        </w:numPr>
        <w:spacing w:line="276" w:lineRule="auto"/>
        <w:jc w:val="both"/>
        <w:rPr>
          <w:rFonts w:ascii="Calibri" w:eastAsia="Arial" w:hAnsi="Calibri" w:cs="Arial"/>
          <w:sz w:val="22"/>
          <w:szCs w:val="22"/>
          <w:shd w:val="clear" w:color="auto" w:fill="FFFFFF"/>
          <w:lang w:eastAsia="pl-PL"/>
        </w:rPr>
      </w:pPr>
      <w:r>
        <w:rPr>
          <w:rFonts w:ascii="Calibri" w:eastAsia="Arial" w:hAnsi="Calibri" w:cs="Arial"/>
          <w:sz w:val="22"/>
          <w:szCs w:val="22"/>
          <w:shd w:val="clear" w:color="auto" w:fill="FFFFFF"/>
          <w:lang w:eastAsia="pl-PL"/>
        </w:rPr>
        <w:t>Kategoria XVI - budynki biurowe</w:t>
      </w:r>
    </w:p>
    <w:p w14:paraId="3AE62D75" w14:textId="77777777" w:rsidR="007535DF" w:rsidRDefault="00000000">
      <w:pPr>
        <w:numPr>
          <w:ilvl w:val="0"/>
          <w:numId w:val="23"/>
        </w:numPr>
        <w:spacing w:line="276" w:lineRule="auto"/>
        <w:jc w:val="both"/>
        <w:rPr>
          <w:rFonts w:ascii="Calibri" w:eastAsia="Arial" w:hAnsi="Calibri" w:cs="Arial"/>
          <w:sz w:val="22"/>
          <w:szCs w:val="22"/>
          <w:shd w:val="clear" w:color="auto" w:fill="FFFFFF"/>
          <w:lang w:eastAsia="pl-PL"/>
        </w:rPr>
      </w:pPr>
      <w:r>
        <w:rPr>
          <w:rFonts w:ascii="Calibri" w:eastAsia="Arial" w:hAnsi="Calibri" w:cs="Arial"/>
          <w:sz w:val="22"/>
          <w:szCs w:val="22"/>
          <w:shd w:val="clear" w:color="auto" w:fill="FFFFFF"/>
          <w:lang w:eastAsia="pl-PL"/>
        </w:rPr>
        <w:t>Kategoria XVIII – obiekty magazynowe, obiekty produkcyjne</w:t>
      </w:r>
    </w:p>
    <w:p w14:paraId="2B6AA8FD" w14:textId="77777777" w:rsidR="007535DF" w:rsidRDefault="00000000">
      <w:pPr>
        <w:numPr>
          <w:ilvl w:val="0"/>
          <w:numId w:val="23"/>
        </w:numPr>
        <w:spacing w:line="276" w:lineRule="auto"/>
        <w:jc w:val="both"/>
        <w:rPr>
          <w:rFonts w:ascii="Calibri" w:eastAsia="Arial" w:hAnsi="Calibri" w:cs="Arial"/>
          <w:sz w:val="22"/>
          <w:szCs w:val="22"/>
          <w:shd w:val="clear" w:color="auto" w:fill="FFFFFF"/>
          <w:lang w:eastAsia="pl-PL"/>
        </w:rPr>
      </w:pPr>
      <w:r>
        <w:rPr>
          <w:rFonts w:ascii="Calibri" w:eastAsia="Arial" w:hAnsi="Calibri" w:cs="Arial"/>
          <w:sz w:val="22"/>
          <w:szCs w:val="22"/>
          <w:shd w:val="clear" w:color="auto" w:fill="FFFFFF"/>
          <w:lang w:eastAsia="pl-PL"/>
        </w:rPr>
        <w:t>Kategoria XXII – parkingi</w:t>
      </w:r>
    </w:p>
    <w:p w14:paraId="35E1B054" w14:textId="77777777" w:rsidR="007535DF" w:rsidRDefault="00000000">
      <w:pPr>
        <w:numPr>
          <w:ilvl w:val="0"/>
          <w:numId w:val="23"/>
        </w:numPr>
        <w:spacing w:line="276" w:lineRule="auto"/>
        <w:jc w:val="both"/>
        <w:rPr>
          <w:rFonts w:ascii="Calibri" w:eastAsia="Arial" w:hAnsi="Calibri" w:cs="Arial"/>
          <w:sz w:val="22"/>
          <w:szCs w:val="22"/>
          <w:shd w:val="clear" w:color="auto" w:fill="FFFFFF"/>
          <w:lang w:eastAsia="pl-PL"/>
        </w:rPr>
      </w:pPr>
      <w:r>
        <w:rPr>
          <w:rFonts w:ascii="Calibri" w:eastAsia="Arial" w:hAnsi="Calibri" w:cs="Arial"/>
          <w:sz w:val="22"/>
          <w:szCs w:val="22"/>
          <w:shd w:val="clear" w:color="auto" w:fill="FFFFFF"/>
          <w:lang w:eastAsia="pl-PL"/>
        </w:rPr>
        <w:t>Kategoria XXV - drogi</w:t>
      </w:r>
    </w:p>
    <w:p w14:paraId="2E3645C2" w14:textId="77777777" w:rsidR="007535DF" w:rsidRDefault="007535DF">
      <w:pPr>
        <w:numPr>
          <w:ilvl w:val="0"/>
          <w:numId w:val="23"/>
        </w:numPr>
        <w:jc w:val="both"/>
        <w:rPr>
          <w:rFonts w:ascii="Calibri" w:eastAsia="Arial" w:hAnsi="Calibri" w:cs="Arial"/>
          <w:b/>
          <w:sz w:val="22"/>
          <w:szCs w:val="22"/>
        </w:rPr>
      </w:pPr>
    </w:p>
    <w:p w14:paraId="731EE2A3" w14:textId="77777777" w:rsidR="007535DF" w:rsidRDefault="00000000">
      <w:pPr>
        <w:numPr>
          <w:ilvl w:val="0"/>
          <w:numId w:val="23"/>
        </w:numPr>
        <w:jc w:val="both"/>
      </w:pPr>
      <w:r>
        <w:rPr>
          <w:rFonts w:ascii="Calibri" w:eastAsia="Arial" w:hAnsi="Calibri" w:cs="Arial"/>
          <w:b/>
          <w:sz w:val="22"/>
          <w:szCs w:val="22"/>
        </w:rPr>
        <w:t>Inwestor:</w:t>
      </w:r>
    </w:p>
    <w:p w14:paraId="02E98C24" w14:textId="77777777" w:rsidR="007535DF" w:rsidRDefault="00000000">
      <w:pPr>
        <w:widowControl/>
        <w:numPr>
          <w:ilvl w:val="0"/>
          <w:numId w:val="23"/>
        </w:numPr>
        <w:tabs>
          <w:tab w:val="left" w:pos="4461"/>
        </w:tabs>
        <w:suppressAutoHyphens w:val="0"/>
        <w:spacing w:line="276" w:lineRule="auto"/>
        <w:textAlignment w:val="auto"/>
        <w:rPr>
          <w:rFonts w:ascii="Calibri" w:hAnsi="Calibri"/>
          <w:sz w:val="22"/>
          <w:szCs w:val="22"/>
        </w:rPr>
      </w:pPr>
      <w:r>
        <w:rPr>
          <w:rFonts w:ascii="Calibri" w:hAnsi="Calibri"/>
          <w:sz w:val="22"/>
          <w:szCs w:val="22"/>
        </w:rPr>
        <w:t>DRABEST Sp. z o.o.</w:t>
      </w:r>
    </w:p>
    <w:p w14:paraId="54B1FD8B" w14:textId="77777777" w:rsidR="007535DF" w:rsidRDefault="00000000">
      <w:pPr>
        <w:widowControl/>
        <w:numPr>
          <w:ilvl w:val="0"/>
          <w:numId w:val="23"/>
        </w:numPr>
        <w:tabs>
          <w:tab w:val="left" w:pos="4461"/>
        </w:tabs>
        <w:suppressAutoHyphens w:val="0"/>
        <w:spacing w:line="276" w:lineRule="auto"/>
        <w:textAlignment w:val="auto"/>
        <w:rPr>
          <w:rFonts w:ascii="Calibri" w:hAnsi="Calibri"/>
          <w:sz w:val="22"/>
          <w:szCs w:val="22"/>
        </w:rPr>
      </w:pPr>
      <w:r>
        <w:rPr>
          <w:rFonts w:ascii="Calibri" w:hAnsi="Calibri"/>
          <w:sz w:val="22"/>
          <w:szCs w:val="22"/>
        </w:rPr>
        <w:t xml:space="preserve">Mników 281, 32-084 Morawica  </w:t>
      </w:r>
    </w:p>
    <w:p w14:paraId="4B58ADBE" w14:textId="77777777" w:rsidR="007535DF" w:rsidRDefault="007535DF">
      <w:pPr>
        <w:numPr>
          <w:ilvl w:val="0"/>
          <w:numId w:val="23"/>
        </w:numPr>
        <w:autoSpaceDE w:val="0"/>
        <w:jc w:val="both"/>
        <w:rPr>
          <w:rFonts w:ascii="Calibri" w:eastAsia="Arial" w:hAnsi="Calibri" w:cs="Arial"/>
          <w:sz w:val="22"/>
          <w:szCs w:val="22"/>
        </w:rPr>
      </w:pPr>
    </w:p>
    <w:p w14:paraId="240E2040" w14:textId="77777777" w:rsidR="007535DF" w:rsidRDefault="00000000">
      <w:pPr>
        <w:numPr>
          <w:ilvl w:val="0"/>
          <w:numId w:val="23"/>
        </w:numPr>
        <w:spacing w:line="276" w:lineRule="auto"/>
        <w:jc w:val="both"/>
        <w:rPr>
          <w:rFonts w:ascii="Calibri" w:hAnsi="Calibri" w:cs="Arial"/>
          <w:b/>
          <w:bCs/>
          <w:sz w:val="22"/>
          <w:szCs w:val="22"/>
        </w:rPr>
      </w:pPr>
      <w:r>
        <w:rPr>
          <w:rFonts w:ascii="Calibri" w:hAnsi="Calibri" w:cs="Arial"/>
          <w:b/>
          <w:bCs/>
          <w:sz w:val="22"/>
          <w:szCs w:val="22"/>
        </w:rPr>
        <w:t>Jednostka projektowa:</w:t>
      </w:r>
    </w:p>
    <w:p w14:paraId="4CF80301" w14:textId="77777777" w:rsidR="007535DF" w:rsidRDefault="00000000">
      <w:pPr>
        <w:numPr>
          <w:ilvl w:val="0"/>
          <w:numId w:val="23"/>
        </w:numPr>
        <w:spacing w:line="276" w:lineRule="auto"/>
        <w:jc w:val="both"/>
        <w:rPr>
          <w:rFonts w:ascii="Calibri" w:eastAsia="Arial" w:hAnsi="Calibri" w:cs="Arial"/>
          <w:sz w:val="22"/>
          <w:szCs w:val="22"/>
          <w:shd w:val="clear" w:color="auto" w:fill="FFFFFF"/>
          <w:lang w:eastAsia="pl-PL"/>
        </w:rPr>
      </w:pPr>
      <w:r>
        <w:rPr>
          <w:rFonts w:ascii="Calibri" w:eastAsia="Arial" w:hAnsi="Calibri" w:cs="Arial"/>
          <w:sz w:val="22"/>
          <w:szCs w:val="22"/>
          <w:shd w:val="clear" w:color="auto" w:fill="FFFFFF"/>
          <w:lang w:eastAsia="pl-PL"/>
        </w:rPr>
        <w:t>INTERSTEEL PROJEKT Sp. z o.o.</w:t>
      </w:r>
    </w:p>
    <w:p w14:paraId="61980957" w14:textId="77777777" w:rsidR="007535DF" w:rsidRDefault="00000000">
      <w:pPr>
        <w:numPr>
          <w:ilvl w:val="0"/>
          <w:numId w:val="23"/>
        </w:numPr>
        <w:spacing w:line="276" w:lineRule="auto"/>
        <w:jc w:val="both"/>
        <w:rPr>
          <w:rFonts w:ascii="Calibri" w:eastAsia="Arial" w:hAnsi="Calibri" w:cs="Arial"/>
          <w:sz w:val="22"/>
          <w:szCs w:val="22"/>
          <w:shd w:val="clear" w:color="auto" w:fill="FFFFFF"/>
          <w:lang w:eastAsia="pl-PL"/>
        </w:rPr>
      </w:pPr>
      <w:r>
        <w:rPr>
          <w:rFonts w:ascii="Calibri" w:eastAsia="Arial" w:hAnsi="Calibri" w:cs="Arial"/>
          <w:sz w:val="22"/>
          <w:szCs w:val="22"/>
          <w:shd w:val="clear" w:color="auto" w:fill="FFFFFF"/>
          <w:lang w:eastAsia="pl-PL"/>
        </w:rPr>
        <w:t>ul. Emaus 7/4, 30-201 Kraków</w:t>
      </w:r>
    </w:p>
    <w:p w14:paraId="20AB2F7D" w14:textId="77777777" w:rsidR="007535DF" w:rsidRDefault="007535DF">
      <w:pPr>
        <w:pStyle w:val="Akapitzlist"/>
        <w:spacing w:line="276" w:lineRule="auto"/>
        <w:jc w:val="both"/>
        <w:rPr>
          <w:rFonts w:ascii="Calibri" w:hAnsi="Calibri" w:cs="Arial"/>
          <w:sz w:val="22"/>
          <w:szCs w:val="22"/>
        </w:rPr>
      </w:pPr>
    </w:p>
    <w:p w14:paraId="6249A2ED" w14:textId="77777777" w:rsidR="007535DF" w:rsidRDefault="00000000">
      <w:pPr>
        <w:numPr>
          <w:ilvl w:val="0"/>
          <w:numId w:val="23"/>
        </w:numPr>
        <w:spacing w:line="276" w:lineRule="auto"/>
        <w:jc w:val="both"/>
      </w:pPr>
      <w:r>
        <w:rPr>
          <w:rFonts w:ascii="Calibri" w:eastAsia="ArialNarrow" w:hAnsi="Calibri" w:cs="Arial"/>
          <w:b/>
          <w:sz w:val="22"/>
          <w:szCs w:val="22"/>
        </w:rPr>
        <w:t>Główny projektant:</w:t>
      </w:r>
    </w:p>
    <w:p w14:paraId="3DFC5A1B" w14:textId="77777777" w:rsidR="007535DF" w:rsidRDefault="00000000">
      <w:pPr>
        <w:numPr>
          <w:ilvl w:val="0"/>
          <w:numId w:val="23"/>
        </w:numPr>
        <w:spacing w:line="276" w:lineRule="auto"/>
        <w:jc w:val="both"/>
        <w:rPr>
          <w:rFonts w:ascii="Calibri" w:hAnsi="Calibri" w:cs="Arial"/>
          <w:sz w:val="22"/>
          <w:szCs w:val="22"/>
        </w:rPr>
      </w:pPr>
      <w:r>
        <w:rPr>
          <w:rFonts w:ascii="Calibri" w:hAnsi="Calibri" w:cs="Arial"/>
          <w:sz w:val="22"/>
          <w:szCs w:val="22"/>
        </w:rPr>
        <w:t>mgr inż. arch. Marzena Buluk</w:t>
      </w:r>
    </w:p>
    <w:p w14:paraId="151988E4" w14:textId="77777777" w:rsidR="007535DF" w:rsidRDefault="00000000">
      <w:pPr>
        <w:pStyle w:val="Akapitzlist"/>
        <w:numPr>
          <w:ilvl w:val="0"/>
          <w:numId w:val="23"/>
        </w:numPr>
        <w:jc w:val="both"/>
      </w:pPr>
      <w:r>
        <w:rPr>
          <w:rFonts w:ascii="Calibri" w:hAnsi="Calibri"/>
          <w:sz w:val="22"/>
          <w:szCs w:val="22"/>
        </w:rPr>
        <w:t>uprawnienia nr MPOIA/085/2016</w:t>
      </w:r>
    </w:p>
    <w:p w14:paraId="0FA54675" w14:textId="77777777" w:rsidR="007535DF" w:rsidRDefault="007535DF">
      <w:pPr>
        <w:spacing w:line="276" w:lineRule="auto"/>
        <w:jc w:val="both"/>
        <w:rPr>
          <w:rFonts w:ascii="Calibri" w:hAnsi="Calibri"/>
        </w:rPr>
      </w:pPr>
    </w:p>
    <w:p w14:paraId="528CAFC0" w14:textId="77777777" w:rsidR="007535DF" w:rsidRDefault="007535DF">
      <w:pPr>
        <w:spacing w:line="276" w:lineRule="auto"/>
        <w:jc w:val="both"/>
        <w:rPr>
          <w:rFonts w:ascii="Calibri" w:hAnsi="Calibri"/>
        </w:rPr>
      </w:pPr>
    </w:p>
    <w:p w14:paraId="7A3F29E5" w14:textId="77777777" w:rsidR="007535DF" w:rsidRDefault="007535DF">
      <w:pPr>
        <w:spacing w:line="276" w:lineRule="auto"/>
        <w:jc w:val="both"/>
        <w:rPr>
          <w:rFonts w:ascii="Calibri" w:hAnsi="Calibri"/>
        </w:rPr>
      </w:pPr>
    </w:p>
    <w:p w14:paraId="64372B87" w14:textId="77777777" w:rsidR="007535DF" w:rsidRDefault="007535DF">
      <w:pPr>
        <w:spacing w:line="276" w:lineRule="auto"/>
        <w:jc w:val="both"/>
        <w:rPr>
          <w:rFonts w:ascii="Calibri" w:hAnsi="Calibri"/>
        </w:rPr>
      </w:pPr>
    </w:p>
    <w:p w14:paraId="338DC544" w14:textId="77777777" w:rsidR="007535DF" w:rsidRDefault="00000000">
      <w:pPr>
        <w:pStyle w:val="Tekstpodstawowy21"/>
        <w:numPr>
          <w:ilvl w:val="0"/>
          <w:numId w:val="24"/>
        </w:numPr>
        <w:pBdr>
          <w:bottom w:val="single" w:sz="4" w:space="1" w:color="000000"/>
        </w:pBdr>
        <w:shd w:val="clear" w:color="auto" w:fill="D9D9D9"/>
        <w:tabs>
          <w:tab w:val="left" w:pos="11610"/>
          <w:tab w:val="left" w:pos="12165"/>
        </w:tabs>
        <w:spacing w:line="276" w:lineRule="auto"/>
      </w:pPr>
      <w:r>
        <w:rPr>
          <w:rFonts w:ascii="Calibri" w:hAnsi="Calibri"/>
          <w:iCs/>
          <w:szCs w:val="22"/>
        </w:rPr>
        <w:lastRenderedPageBreak/>
        <w:t>PROJEKT ARCHITEKTONICZNO-BUDOWLANY – OPIS TECHNICZNY</w:t>
      </w:r>
    </w:p>
    <w:p w14:paraId="60D598C5" w14:textId="77777777" w:rsidR="007535DF" w:rsidRDefault="007535DF">
      <w:pPr>
        <w:pStyle w:val="Tekstpodstawowy21"/>
        <w:tabs>
          <w:tab w:val="left" w:pos="555"/>
        </w:tabs>
        <w:spacing w:line="276" w:lineRule="auto"/>
        <w:ind w:left="0"/>
        <w:rPr>
          <w:rFonts w:ascii="Calibri" w:hAnsi="Calibri"/>
          <w:b w:val="0"/>
          <w:bCs w:val="0"/>
          <w:szCs w:val="22"/>
        </w:rPr>
      </w:pPr>
    </w:p>
    <w:p w14:paraId="7D5299F3" w14:textId="77777777" w:rsidR="007535DF" w:rsidRDefault="00000000">
      <w:pPr>
        <w:pStyle w:val="Tekstpodstawowy21"/>
        <w:tabs>
          <w:tab w:val="left" w:pos="555"/>
        </w:tabs>
        <w:spacing w:line="276" w:lineRule="auto"/>
        <w:ind w:left="0"/>
        <w:rPr>
          <w:rFonts w:ascii="Calibri" w:hAnsi="Calibri"/>
          <w:szCs w:val="22"/>
        </w:rPr>
      </w:pPr>
      <w:r>
        <w:rPr>
          <w:rFonts w:ascii="Calibri" w:hAnsi="Calibri"/>
          <w:szCs w:val="22"/>
        </w:rPr>
        <w:t>II.A.1 RODZAJ I KATEGORIA OBIEKTU BUDOWLANEGO</w:t>
      </w:r>
    </w:p>
    <w:p w14:paraId="64E8FE0E" w14:textId="77777777" w:rsidR="007535DF" w:rsidRDefault="00000000">
      <w:pPr>
        <w:pStyle w:val="Tekstpodstawowy21"/>
        <w:tabs>
          <w:tab w:val="left" w:pos="555"/>
        </w:tabs>
        <w:spacing w:line="276" w:lineRule="auto"/>
        <w:ind w:left="0"/>
        <w:rPr>
          <w:rFonts w:ascii="Calibri" w:hAnsi="Calibri"/>
          <w:b w:val="0"/>
          <w:bCs w:val="0"/>
          <w:szCs w:val="22"/>
        </w:rPr>
      </w:pPr>
      <w:r>
        <w:rPr>
          <w:rFonts w:ascii="Calibri" w:hAnsi="Calibri"/>
          <w:b w:val="0"/>
          <w:bCs w:val="0"/>
          <w:szCs w:val="22"/>
        </w:rPr>
        <w:t>Projektowana inwestycja to następujący rodzaj inwestycji: zabudowa przemysłowa – budynek magazynowy, budynek produkcyjno-magazynowy, część biurowa, drogi wewnętrzne wraz z miejscami postojowymi, obiekty infrastruktury technicznej.</w:t>
      </w:r>
    </w:p>
    <w:p w14:paraId="596745D0" w14:textId="77777777" w:rsidR="007535DF" w:rsidRDefault="00000000">
      <w:pPr>
        <w:numPr>
          <w:ilvl w:val="0"/>
          <w:numId w:val="24"/>
        </w:numPr>
        <w:spacing w:line="276" w:lineRule="auto"/>
        <w:jc w:val="both"/>
      </w:pPr>
      <w:r>
        <w:rPr>
          <w:rFonts w:ascii="Calibri" w:hAnsi="Calibri" w:cs="Arial"/>
          <w:bCs/>
          <w:sz w:val="22"/>
          <w:szCs w:val="22"/>
        </w:rPr>
        <w:t>Kategoria obiektu:</w:t>
      </w:r>
    </w:p>
    <w:p w14:paraId="69EE1786" w14:textId="77777777" w:rsidR="007535DF" w:rsidRDefault="00000000">
      <w:pPr>
        <w:numPr>
          <w:ilvl w:val="0"/>
          <w:numId w:val="24"/>
        </w:numPr>
        <w:spacing w:line="276" w:lineRule="auto"/>
        <w:jc w:val="both"/>
        <w:rPr>
          <w:rFonts w:ascii="Calibri" w:eastAsia="Arial" w:hAnsi="Calibri" w:cs="Arial"/>
          <w:sz w:val="22"/>
          <w:szCs w:val="22"/>
          <w:shd w:val="clear" w:color="auto" w:fill="FFFFFF"/>
          <w:lang w:eastAsia="pl-PL"/>
        </w:rPr>
      </w:pPr>
      <w:r>
        <w:rPr>
          <w:rFonts w:ascii="Calibri" w:eastAsia="Arial" w:hAnsi="Calibri" w:cs="Arial"/>
          <w:sz w:val="22"/>
          <w:szCs w:val="22"/>
          <w:shd w:val="clear" w:color="auto" w:fill="FFFFFF"/>
          <w:lang w:eastAsia="pl-PL"/>
        </w:rPr>
        <w:t>Kategoria VIII – inne budowle</w:t>
      </w:r>
    </w:p>
    <w:p w14:paraId="6E095D26" w14:textId="77777777" w:rsidR="007535DF" w:rsidRDefault="00000000">
      <w:pPr>
        <w:numPr>
          <w:ilvl w:val="0"/>
          <w:numId w:val="24"/>
        </w:numPr>
        <w:spacing w:line="276" w:lineRule="auto"/>
        <w:jc w:val="both"/>
        <w:rPr>
          <w:rFonts w:ascii="Calibri" w:eastAsia="Arial" w:hAnsi="Calibri" w:cs="Arial"/>
          <w:sz w:val="22"/>
          <w:szCs w:val="22"/>
          <w:shd w:val="clear" w:color="auto" w:fill="FFFFFF"/>
          <w:lang w:eastAsia="pl-PL"/>
        </w:rPr>
      </w:pPr>
      <w:bookmarkStart w:id="0" w:name="_Hlk168842806"/>
      <w:bookmarkStart w:id="1" w:name="_Hlk168842839"/>
      <w:r>
        <w:rPr>
          <w:rFonts w:ascii="Calibri" w:eastAsia="Arial" w:hAnsi="Calibri" w:cs="Arial"/>
          <w:sz w:val="22"/>
          <w:szCs w:val="22"/>
          <w:shd w:val="clear" w:color="auto" w:fill="FFFFFF"/>
          <w:lang w:eastAsia="pl-PL"/>
        </w:rPr>
        <w:t>Kategoria XVI - budynki biurowe</w:t>
      </w:r>
    </w:p>
    <w:bookmarkEnd w:id="0"/>
    <w:p w14:paraId="7847631A" w14:textId="77777777" w:rsidR="007535DF" w:rsidRDefault="00000000">
      <w:pPr>
        <w:numPr>
          <w:ilvl w:val="0"/>
          <w:numId w:val="24"/>
        </w:numPr>
        <w:spacing w:line="276" w:lineRule="auto"/>
        <w:jc w:val="both"/>
        <w:rPr>
          <w:rFonts w:ascii="Calibri" w:eastAsia="Arial" w:hAnsi="Calibri" w:cs="Arial"/>
          <w:sz w:val="22"/>
          <w:szCs w:val="22"/>
          <w:shd w:val="clear" w:color="auto" w:fill="FFFFFF"/>
          <w:lang w:eastAsia="pl-PL"/>
        </w:rPr>
      </w:pPr>
      <w:r>
        <w:rPr>
          <w:rFonts w:ascii="Calibri" w:eastAsia="Arial" w:hAnsi="Calibri" w:cs="Arial"/>
          <w:sz w:val="22"/>
          <w:szCs w:val="22"/>
          <w:shd w:val="clear" w:color="auto" w:fill="FFFFFF"/>
          <w:lang w:eastAsia="pl-PL"/>
        </w:rPr>
        <w:t>Kategoria XVIII – obiekty magazynowe, obiekty produkcyjne</w:t>
      </w:r>
    </w:p>
    <w:bookmarkEnd w:id="1"/>
    <w:p w14:paraId="65B1D6A7" w14:textId="77777777" w:rsidR="007535DF" w:rsidRDefault="00000000">
      <w:pPr>
        <w:numPr>
          <w:ilvl w:val="0"/>
          <w:numId w:val="24"/>
        </w:numPr>
        <w:spacing w:line="276" w:lineRule="auto"/>
        <w:jc w:val="both"/>
        <w:rPr>
          <w:rFonts w:ascii="Calibri" w:eastAsia="Arial" w:hAnsi="Calibri" w:cs="Arial"/>
          <w:sz w:val="22"/>
          <w:szCs w:val="22"/>
          <w:shd w:val="clear" w:color="auto" w:fill="FFFFFF"/>
          <w:lang w:eastAsia="pl-PL"/>
        </w:rPr>
      </w:pPr>
      <w:r>
        <w:rPr>
          <w:rFonts w:ascii="Calibri" w:eastAsia="Arial" w:hAnsi="Calibri" w:cs="Arial"/>
          <w:sz w:val="22"/>
          <w:szCs w:val="22"/>
          <w:shd w:val="clear" w:color="auto" w:fill="FFFFFF"/>
          <w:lang w:eastAsia="pl-PL"/>
        </w:rPr>
        <w:t>Kategoria XXII – parkingi</w:t>
      </w:r>
    </w:p>
    <w:p w14:paraId="7284A865" w14:textId="77777777" w:rsidR="007535DF" w:rsidRDefault="00000000">
      <w:pPr>
        <w:numPr>
          <w:ilvl w:val="0"/>
          <w:numId w:val="24"/>
        </w:numPr>
        <w:spacing w:line="276" w:lineRule="auto"/>
        <w:jc w:val="both"/>
        <w:rPr>
          <w:rFonts w:ascii="Calibri" w:eastAsia="Arial" w:hAnsi="Calibri" w:cs="Arial"/>
          <w:sz w:val="22"/>
          <w:szCs w:val="22"/>
          <w:shd w:val="clear" w:color="auto" w:fill="FFFFFF"/>
          <w:lang w:eastAsia="pl-PL"/>
        </w:rPr>
      </w:pPr>
      <w:r>
        <w:rPr>
          <w:rFonts w:ascii="Calibri" w:eastAsia="Arial" w:hAnsi="Calibri" w:cs="Arial"/>
          <w:sz w:val="22"/>
          <w:szCs w:val="22"/>
          <w:shd w:val="clear" w:color="auto" w:fill="FFFFFF"/>
          <w:lang w:eastAsia="pl-PL"/>
        </w:rPr>
        <w:t>Kategoria XXV - drogi</w:t>
      </w:r>
    </w:p>
    <w:p w14:paraId="663D21D3" w14:textId="77777777" w:rsidR="007535DF" w:rsidRDefault="007535DF">
      <w:pPr>
        <w:pStyle w:val="Tekstpodstawowy21"/>
        <w:tabs>
          <w:tab w:val="left" w:pos="555"/>
        </w:tabs>
        <w:spacing w:line="276" w:lineRule="auto"/>
        <w:ind w:left="0"/>
        <w:rPr>
          <w:rFonts w:ascii="Calibri" w:hAnsi="Calibri"/>
          <w:b w:val="0"/>
          <w:bCs w:val="0"/>
          <w:szCs w:val="22"/>
        </w:rPr>
      </w:pPr>
    </w:p>
    <w:p w14:paraId="524794A9" w14:textId="77777777" w:rsidR="007535DF" w:rsidRDefault="00000000">
      <w:pPr>
        <w:pStyle w:val="Tekstpodstawowy21"/>
        <w:tabs>
          <w:tab w:val="left" w:pos="555"/>
        </w:tabs>
        <w:spacing w:line="276" w:lineRule="auto"/>
        <w:ind w:left="0"/>
        <w:rPr>
          <w:rFonts w:ascii="Calibri" w:hAnsi="Calibri"/>
          <w:szCs w:val="22"/>
        </w:rPr>
      </w:pPr>
      <w:r>
        <w:rPr>
          <w:rFonts w:ascii="Calibri" w:hAnsi="Calibri"/>
          <w:szCs w:val="22"/>
        </w:rPr>
        <w:t>II.A.2 SPOSÓB UŻYTKOWANIA ORAZ PROGRAM UŻYTKOWY OBIEKTU BUDOWLANEGO</w:t>
      </w:r>
    </w:p>
    <w:p w14:paraId="1F1EFEA6" w14:textId="77777777" w:rsidR="007535DF" w:rsidRDefault="007535DF">
      <w:pPr>
        <w:pStyle w:val="Tekstpodstawowy21"/>
        <w:tabs>
          <w:tab w:val="left" w:pos="555"/>
        </w:tabs>
        <w:spacing w:line="276" w:lineRule="auto"/>
        <w:ind w:left="0"/>
        <w:rPr>
          <w:rFonts w:ascii="Calibri" w:hAnsi="Calibri"/>
          <w:szCs w:val="22"/>
        </w:rPr>
      </w:pPr>
    </w:p>
    <w:p w14:paraId="031BE553" w14:textId="77777777" w:rsidR="007535DF" w:rsidRDefault="00000000">
      <w:pPr>
        <w:pStyle w:val="Tekstpodstawowy21"/>
        <w:tabs>
          <w:tab w:val="left" w:pos="555"/>
        </w:tabs>
        <w:spacing w:line="276" w:lineRule="auto"/>
        <w:ind w:left="0"/>
      </w:pPr>
      <w:r>
        <w:rPr>
          <w:rFonts w:ascii="Calibri" w:eastAsia="SimSun" w:hAnsi="Calibri" w:cs="Tahoma"/>
          <w:b w:val="0"/>
          <w:bCs w:val="0"/>
          <w:szCs w:val="22"/>
        </w:rPr>
        <w:t>Program funkcjonalny obiektu powstał w oparciu o wytyczne projektowe Inwestora, późniejsze konsultacje oraz ustalenia odnośnie projektu koncepcyjnego.</w:t>
      </w:r>
    </w:p>
    <w:p w14:paraId="60394B69" w14:textId="77777777" w:rsidR="007535DF" w:rsidRDefault="007535DF">
      <w:pPr>
        <w:pStyle w:val="Tekstpodstawowy21"/>
        <w:tabs>
          <w:tab w:val="left" w:pos="555"/>
        </w:tabs>
        <w:spacing w:line="276" w:lineRule="auto"/>
        <w:ind w:left="0"/>
        <w:rPr>
          <w:rFonts w:ascii="Calibri" w:eastAsia="SimSun" w:hAnsi="Calibri" w:cs="Tahoma"/>
          <w:b w:val="0"/>
          <w:bCs w:val="0"/>
          <w:szCs w:val="22"/>
        </w:rPr>
      </w:pPr>
    </w:p>
    <w:p w14:paraId="110EE613" w14:textId="77777777" w:rsidR="007535DF" w:rsidRDefault="00000000">
      <w:pPr>
        <w:pStyle w:val="Tekstpodstawowy21"/>
        <w:tabs>
          <w:tab w:val="left" w:pos="555"/>
        </w:tabs>
        <w:spacing w:line="276" w:lineRule="auto"/>
        <w:ind w:left="0"/>
      </w:pPr>
      <w:r>
        <w:rPr>
          <w:rFonts w:ascii="Calibri" w:hAnsi="Calibri"/>
          <w:b w:val="0"/>
          <w:bCs w:val="0"/>
          <w:szCs w:val="22"/>
        </w:rPr>
        <w:t>Działalność Inwestora polega na produkcji wszelkiego rodzaju drabin, rusztowań, podestów, regałów aluminiowych i stalowych. Proces produkcji polega na skręcaniu/montażu, wyginaniu, profilowaniu, cięciu profili aluminiowych i stalowych będących składową drabin i pozostałego asortymentu.</w:t>
      </w:r>
      <w:r>
        <w:rPr>
          <w:rFonts w:ascii="Calibri" w:eastAsia="SimSun" w:hAnsi="Calibri" w:cs="Tahoma"/>
          <w:b w:val="0"/>
          <w:bCs w:val="0"/>
          <w:kern w:val="0"/>
          <w:szCs w:val="22"/>
          <w:lang w:eastAsia="en-US"/>
        </w:rPr>
        <w:t xml:space="preserve"> Projekt architektoniczno-budowlany opracowany został z uwzględnieniem zapotrzebowania Inwestora na pomieszczenia związanie z funkcjonowaniem firmy – dodatkowa przestrzeń pod nowe linie produkcyjne, dodatkowa przestrzeń  magazynowa oraz dodatkowa przestrzeń biurowa i socjalna dla pracowników firmy.</w:t>
      </w:r>
    </w:p>
    <w:p w14:paraId="039D12BD" w14:textId="77777777" w:rsidR="007535DF" w:rsidRDefault="007535DF">
      <w:pPr>
        <w:pStyle w:val="Tekstpodstawowy21"/>
        <w:tabs>
          <w:tab w:val="left" w:pos="555"/>
        </w:tabs>
        <w:spacing w:line="276" w:lineRule="auto"/>
        <w:ind w:left="0"/>
        <w:rPr>
          <w:rFonts w:ascii="Calibri" w:hAnsi="Calibri"/>
          <w:b w:val="0"/>
          <w:bCs w:val="0"/>
          <w:szCs w:val="22"/>
        </w:rPr>
      </w:pPr>
    </w:p>
    <w:p w14:paraId="3BE49A1A" w14:textId="77777777" w:rsidR="007535DF" w:rsidRDefault="00000000">
      <w:pPr>
        <w:pStyle w:val="Tekstpodstawowy21"/>
        <w:tabs>
          <w:tab w:val="left" w:pos="555"/>
        </w:tabs>
        <w:spacing w:line="276" w:lineRule="auto"/>
        <w:ind w:left="0"/>
        <w:rPr>
          <w:rFonts w:ascii="Calibri" w:hAnsi="Calibri"/>
          <w:b w:val="0"/>
          <w:bCs w:val="0"/>
          <w:szCs w:val="22"/>
        </w:rPr>
      </w:pPr>
      <w:r>
        <w:rPr>
          <w:rFonts w:ascii="Calibri" w:hAnsi="Calibri"/>
          <w:b w:val="0"/>
          <w:bCs w:val="0"/>
          <w:szCs w:val="22"/>
        </w:rPr>
        <w:t>Projektowany budynek pełnić będzie funkcję:</w:t>
      </w:r>
    </w:p>
    <w:p w14:paraId="4BF8AF30" w14:textId="77777777" w:rsidR="007535DF" w:rsidRDefault="00000000">
      <w:pPr>
        <w:pStyle w:val="Tekstpodstawowy21"/>
        <w:tabs>
          <w:tab w:val="left" w:pos="555"/>
        </w:tabs>
        <w:spacing w:line="276" w:lineRule="auto"/>
        <w:ind w:left="0"/>
      </w:pPr>
      <w:r>
        <w:rPr>
          <w:rFonts w:ascii="Calibri" w:hAnsi="Calibri"/>
          <w:b w:val="0"/>
          <w:bCs w:val="0"/>
          <w:szCs w:val="22"/>
        </w:rPr>
        <w:t xml:space="preserve">1) </w:t>
      </w:r>
      <w:r>
        <w:rPr>
          <w:rFonts w:ascii="Calibri" w:hAnsi="Calibri"/>
          <w:szCs w:val="22"/>
        </w:rPr>
        <w:t>ETAP I</w:t>
      </w:r>
      <w:r>
        <w:rPr>
          <w:rFonts w:ascii="Calibri" w:hAnsi="Calibri"/>
          <w:b w:val="0"/>
          <w:bCs w:val="0"/>
          <w:szCs w:val="22"/>
        </w:rPr>
        <w:t xml:space="preserve"> – produkcyjno-magazynową - </w:t>
      </w:r>
      <w:r>
        <w:rPr>
          <w:rFonts w:ascii="Calibri" w:eastAsia="SimSun" w:hAnsi="Calibri" w:cs="Tahoma"/>
          <w:b w:val="0"/>
          <w:bCs w:val="0"/>
          <w:kern w:val="0"/>
          <w:szCs w:val="22"/>
          <w:lang w:eastAsia="en-US"/>
        </w:rPr>
        <w:t>w projektowanej hali produkcyjnej zostaną ustawione nowe linie produkcyjne, część asortymentu będzie magazynowana w części wysokiego składowania, dodatkowo w przestrzeni hali wydzielone jest miejsce na przygotowywanie produktów do wysyłki. Część gotowego wyrobu będzie pakowana bezpośrednio na naczepy Tirów za pomocą dwóch doków przeładunkowych, część do hali istniejącej. W ramach hali projektuje się zaplecze szatniowo-socjalne wraz z częścią biurową. W hali i części socjalno-biurowej przewiduje się następującą liczbę osób:</w:t>
      </w:r>
    </w:p>
    <w:p w14:paraId="1E6592D1" w14:textId="77777777" w:rsidR="007535DF" w:rsidRDefault="00000000">
      <w:pPr>
        <w:pStyle w:val="NormalnyWeb"/>
        <w:spacing w:line="276" w:lineRule="auto"/>
        <w:jc w:val="both"/>
        <w:rPr>
          <w:rFonts w:ascii="Aptos" w:hAnsi="Aptos"/>
          <w:sz w:val="22"/>
          <w:szCs w:val="22"/>
        </w:rPr>
      </w:pPr>
      <w:r>
        <w:rPr>
          <w:rFonts w:ascii="Aptos" w:hAnsi="Aptos"/>
          <w:sz w:val="22"/>
          <w:szCs w:val="22"/>
        </w:rPr>
        <w:t>część produkcyjno-magazynowa:</w:t>
      </w:r>
      <w:r>
        <w:rPr>
          <w:rFonts w:ascii="Aptos" w:hAnsi="Aptos"/>
          <w:sz w:val="22"/>
          <w:szCs w:val="22"/>
        </w:rPr>
        <w:tab/>
        <w:t>- 1 zmiana 50 osób.</w:t>
      </w:r>
    </w:p>
    <w:p w14:paraId="39BE0F41" w14:textId="77777777" w:rsidR="007535DF" w:rsidRDefault="00000000">
      <w:pPr>
        <w:widowControl/>
        <w:suppressAutoHyphens w:val="0"/>
        <w:spacing w:before="100" w:after="100" w:line="276" w:lineRule="auto"/>
        <w:ind w:left="2832" w:firstLine="708"/>
        <w:jc w:val="both"/>
        <w:rPr>
          <w:rFonts w:ascii="Aptos" w:hAnsi="Aptos"/>
          <w:color w:val="000000"/>
          <w:sz w:val="22"/>
          <w:szCs w:val="22"/>
        </w:rPr>
      </w:pPr>
      <w:r>
        <w:rPr>
          <w:rFonts w:ascii="Aptos" w:hAnsi="Aptos"/>
          <w:color w:val="000000"/>
          <w:sz w:val="22"/>
          <w:szCs w:val="22"/>
        </w:rPr>
        <w:t>- 2 zmiana 50 osób</w:t>
      </w:r>
    </w:p>
    <w:p w14:paraId="4B5BF459" w14:textId="77777777" w:rsidR="007535DF" w:rsidRDefault="00000000">
      <w:pPr>
        <w:widowControl/>
        <w:suppressAutoHyphens w:val="0"/>
        <w:spacing w:before="100" w:after="100" w:line="276" w:lineRule="auto"/>
        <w:ind w:left="2832" w:firstLine="708"/>
        <w:jc w:val="both"/>
        <w:rPr>
          <w:rFonts w:ascii="Aptos" w:hAnsi="Aptos"/>
          <w:color w:val="000000"/>
          <w:sz w:val="22"/>
          <w:szCs w:val="22"/>
        </w:rPr>
      </w:pPr>
      <w:r>
        <w:rPr>
          <w:rFonts w:ascii="Aptos" w:hAnsi="Aptos"/>
          <w:color w:val="000000"/>
          <w:sz w:val="22"/>
          <w:szCs w:val="22"/>
        </w:rPr>
        <w:t>- 3 zmiana 26 osób</w:t>
      </w:r>
    </w:p>
    <w:p w14:paraId="21B9DBF7" w14:textId="77777777" w:rsidR="007535DF" w:rsidRDefault="00000000">
      <w:pPr>
        <w:pStyle w:val="NormalnyWeb"/>
        <w:spacing w:line="276" w:lineRule="auto"/>
        <w:jc w:val="both"/>
        <w:rPr>
          <w:rFonts w:ascii="Aptos" w:hAnsi="Aptos"/>
          <w:color w:val="auto"/>
          <w:sz w:val="22"/>
          <w:szCs w:val="22"/>
        </w:rPr>
      </w:pPr>
      <w:r>
        <w:rPr>
          <w:rFonts w:ascii="Aptos" w:hAnsi="Aptos"/>
          <w:color w:val="auto"/>
          <w:sz w:val="22"/>
          <w:szCs w:val="22"/>
        </w:rPr>
        <w:t>część socjalno-biurowa:</w:t>
      </w:r>
      <w:r>
        <w:rPr>
          <w:rFonts w:ascii="Aptos" w:hAnsi="Aptos"/>
          <w:color w:val="auto"/>
          <w:sz w:val="22"/>
          <w:szCs w:val="22"/>
        </w:rPr>
        <w:tab/>
      </w:r>
      <w:r>
        <w:rPr>
          <w:rFonts w:ascii="Aptos" w:hAnsi="Aptos"/>
          <w:color w:val="auto"/>
          <w:sz w:val="22"/>
          <w:szCs w:val="22"/>
        </w:rPr>
        <w:tab/>
        <w:t>- parter – 13 osób</w:t>
      </w:r>
    </w:p>
    <w:p w14:paraId="72386034" w14:textId="77777777" w:rsidR="007535DF" w:rsidRDefault="00000000">
      <w:pPr>
        <w:pStyle w:val="Tekstpodstawowy21"/>
        <w:tabs>
          <w:tab w:val="left" w:pos="555"/>
        </w:tabs>
        <w:spacing w:line="276" w:lineRule="auto"/>
        <w:ind w:left="0"/>
      </w:pPr>
      <w:r>
        <w:rPr>
          <w:rFonts w:ascii="Calibri" w:hAnsi="Calibri"/>
          <w:b w:val="0"/>
          <w:bCs w:val="0"/>
          <w:szCs w:val="22"/>
        </w:rPr>
        <w:tab/>
      </w:r>
      <w:r>
        <w:rPr>
          <w:rFonts w:ascii="Calibri" w:hAnsi="Calibri"/>
          <w:b w:val="0"/>
          <w:bCs w:val="0"/>
          <w:szCs w:val="22"/>
        </w:rPr>
        <w:tab/>
      </w:r>
      <w:r>
        <w:rPr>
          <w:rFonts w:ascii="Calibri" w:hAnsi="Calibri"/>
          <w:b w:val="0"/>
          <w:bCs w:val="0"/>
          <w:szCs w:val="22"/>
        </w:rPr>
        <w:tab/>
      </w:r>
      <w:r>
        <w:rPr>
          <w:rFonts w:ascii="Calibri" w:hAnsi="Calibri"/>
          <w:b w:val="0"/>
          <w:bCs w:val="0"/>
          <w:szCs w:val="22"/>
        </w:rPr>
        <w:tab/>
      </w:r>
      <w:r>
        <w:rPr>
          <w:rFonts w:ascii="Calibri" w:hAnsi="Calibri"/>
          <w:b w:val="0"/>
          <w:bCs w:val="0"/>
          <w:szCs w:val="22"/>
        </w:rPr>
        <w:tab/>
      </w:r>
      <w:r>
        <w:rPr>
          <w:rFonts w:ascii="Calibri" w:hAnsi="Calibri"/>
          <w:b w:val="0"/>
          <w:bCs w:val="0"/>
          <w:szCs w:val="22"/>
        </w:rPr>
        <w:tab/>
      </w:r>
    </w:p>
    <w:p w14:paraId="77CFA40C" w14:textId="77777777" w:rsidR="007535DF" w:rsidRDefault="00000000">
      <w:pPr>
        <w:pStyle w:val="Tekstpodstawowy21"/>
        <w:tabs>
          <w:tab w:val="left" w:pos="555"/>
        </w:tabs>
        <w:spacing w:line="276" w:lineRule="auto"/>
        <w:ind w:left="0"/>
        <w:rPr>
          <w:rFonts w:ascii="Calibri" w:hAnsi="Calibri"/>
          <w:b w:val="0"/>
          <w:bCs w:val="0"/>
          <w:szCs w:val="22"/>
        </w:rPr>
      </w:pPr>
      <w:r>
        <w:rPr>
          <w:rFonts w:ascii="Calibri" w:hAnsi="Calibri"/>
          <w:b w:val="0"/>
          <w:bCs w:val="0"/>
          <w:szCs w:val="22"/>
        </w:rPr>
        <w:t>Hala doświetlona świetlikami dachowymi oraz oknami o powierzchni min. 1/8 powierzchni użytkowej hali (bez części komunikacyjnej). Części biurowe doświetlone oknami o powierzchni min. 1/8 powierzchni użytkowej pomieszczeń.</w:t>
      </w:r>
    </w:p>
    <w:p w14:paraId="73D5559F" w14:textId="77777777" w:rsidR="007535DF" w:rsidRDefault="00000000">
      <w:pPr>
        <w:pStyle w:val="Tekstpodstawowy21"/>
        <w:tabs>
          <w:tab w:val="left" w:pos="555"/>
        </w:tabs>
        <w:spacing w:line="276" w:lineRule="auto"/>
        <w:ind w:left="0"/>
        <w:rPr>
          <w:rFonts w:ascii="Calibri" w:hAnsi="Calibri"/>
          <w:b w:val="0"/>
          <w:bCs w:val="0"/>
          <w:szCs w:val="22"/>
        </w:rPr>
      </w:pPr>
      <w:r>
        <w:rPr>
          <w:rFonts w:ascii="Calibri" w:hAnsi="Calibri"/>
          <w:b w:val="0"/>
          <w:bCs w:val="0"/>
          <w:szCs w:val="22"/>
        </w:rPr>
        <w:t xml:space="preserve">Główne wejście do hali zlokalizowane jest od strony wschodniej, poprzez część socjalno-biurową. Od strony wschodniej zlokalizowane są również bramy przemysłowe umożliwiające komunikację pomiędzy zabudową istniejącą a projektowaną (ruch wózków widłowych) Od strony północnej hala połączona z </w:t>
      </w:r>
      <w:r>
        <w:rPr>
          <w:rFonts w:ascii="Calibri" w:hAnsi="Calibri"/>
          <w:b w:val="0"/>
          <w:bCs w:val="0"/>
          <w:szCs w:val="22"/>
        </w:rPr>
        <w:lastRenderedPageBreak/>
        <w:t xml:space="preserve">projektowaną halą magazynową posiadającą prawomocne pozwolenia na budowę </w:t>
      </w:r>
      <w:bookmarkStart w:id="2" w:name="_Hlk168838514"/>
      <w:r>
        <w:rPr>
          <w:rFonts w:ascii="Calibri" w:hAnsi="Calibri"/>
          <w:b w:val="0"/>
          <w:bCs w:val="0"/>
          <w:szCs w:val="22"/>
        </w:rPr>
        <w:t>nr AB.V.1.1252.2023 z dnia 21.12.2023r</w:t>
      </w:r>
      <w:bookmarkEnd w:id="2"/>
      <w:r>
        <w:rPr>
          <w:rFonts w:ascii="Calibri" w:hAnsi="Calibri"/>
          <w:b w:val="0"/>
          <w:bCs w:val="0"/>
          <w:szCs w:val="22"/>
        </w:rPr>
        <w:t>, poprzez dwie bramy przemysłowe o wymiarach 400x600 (szer. x wys.). Od południa zaprojektowano dwie pary drzwi dwuskrzydłowych pozwalających na komunikację z projektowaną w drugim etapie halą wyrobu gotowego (drzwi również o funkcji ewakuacyjnej).</w:t>
      </w:r>
    </w:p>
    <w:p w14:paraId="5A4298F1" w14:textId="77777777" w:rsidR="007535DF" w:rsidRDefault="007535DF">
      <w:pPr>
        <w:pStyle w:val="Tekstpodstawowy21"/>
        <w:tabs>
          <w:tab w:val="left" w:pos="555"/>
        </w:tabs>
        <w:spacing w:line="276" w:lineRule="auto"/>
        <w:ind w:left="0"/>
        <w:rPr>
          <w:rFonts w:ascii="Calibri" w:hAnsi="Calibri"/>
          <w:b w:val="0"/>
          <w:bCs w:val="0"/>
          <w:szCs w:val="22"/>
        </w:rPr>
      </w:pPr>
    </w:p>
    <w:p w14:paraId="47F229D8" w14:textId="77777777" w:rsidR="007535DF" w:rsidRDefault="007535DF">
      <w:pPr>
        <w:pStyle w:val="Tekstpodstawowy21"/>
        <w:tabs>
          <w:tab w:val="left" w:pos="555"/>
        </w:tabs>
        <w:spacing w:line="276" w:lineRule="auto"/>
        <w:ind w:left="0"/>
        <w:rPr>
          <w:rFonts w:ascii="Calibri" w:hAnsi="Calibri"/>
          <w:szCs w:val="22"/>
        </w:rPr>
      </w:pPr>
    </w:p>
    <w:p w14:paraId="303C2A92" w14:textId="77777777" w:rsidR="007535DF" w:rsidRDefault="007535DF">
      <w:pPr>
        <w:pStyle w:val="Tekstpodstawowy21"/>
        <w:tabs>
          <w:tab w:val="left" w:pos="555"/>
        </w:tabs>
        <w:spacing w:line="276" w:lineRule="auto"/>
        <w:ind w:left="0"/>
        <w:rPr>
          <w:rFonts w:ascii="Calibri" w:hAnsi="Calibri"/>
          <w:szCs w:val="22"/>
        </w:rPr>
      </w:pPr>
    </w:p>
    <w:tbl>
      <w:tblPr>
        <w:tblW w:w="9001" w:type="dxa"/>
        <w:tblCellMar>
          <w:left w:w="10" w:type="dxa"/>
          <w:right w:w="10" w:type="dxa"/>
        </w:tblCellMar>
        <w:tblLook w:val="0000" w:firstRow="0" w:lastRow="0" w:firstColumn="0" w:lastColumn="0" w:noHBand="0" w:noVBand="0"/>
      </w:tblPr>
      <w:tblGrid>
        <w:gridCol w:w="862"/>
        <w:gridCol w:w="3291"/>
        <w:gridCol w:w="1276"/>
        <w:gridCol w:w="1920"/>
        <w:gridCol w:w="1652"/>
      </w:tblGrid>
      <w:tr w:rsidR="007535DF" w14:paraId="3E4B198D" w14:textId="77777777">
        <w:tblPrEx>
          <w:tblCellMar>
            <w:top w:w="0" w:type="dxa"/>
            <w:bottom w:w="0" w:type="dxa"/>
          </w:tblCellMar>
        </w:tblPrEx>
        <w:trPr>
          <w:trHeight w:val="390"/>
        </w:trPr>
        <w:tc>
          <w:tcPr>
            <w:tcW w:w="9001" w:type="dxa"/>
            <w:gridSpan w:val="5"/>
            <w:shd w:val="clear" w:color="auto" w:fill="auto"/>
            <w:noWrap/>
            <w:tcMar>
              <w:top w:w="0" w:type="dxa"/>
              <w:left w:w="70" w:type="dxa"/>
              <w:bottom w:w="0" w:type="dxa"/>
              <w:right w:w="70" w:type="dxa"/>
            </w:tcMar>
            <w:vAlign w:val="bottom"/>
          </w:tcPr>
          <w:p w14:paraId="0F39FA7C" w14:textId="77777777" w:rsidR="007535DF" w:rsidRDefault="00000000">
            <w:pPr>
              <w:widowControl/>
              <w:suppressAutoHyphens w:val="0"/>
              <w:jc w:val="center"/>
              <w:textAlignment w:val="auto"/>
              <w:rPr>
                <w:rFonts w:ascii="Calibri" w:eastAsia="Times New Roman" w:hAnsi="Calibri" w:cs="Times New Roman"/>
                <w:b/>
                <w:bCs/>
                <w:color w:val="000000"/>
                <w:kern w:val="0"/>
                <w:sz w:val="30"/>
                <w:szCs w:val="30"/>
                <w:lang w:eastAsia="pl-PL" w:bidi="ar-SA"/>
              </w:rPr>
            </w:pPr>
            <w:r>
              <w:rPr>
                <w:rFonts w:ascii="Calibri" w:eastAsia="Times New Roman" w:hAnsi="Calibri" w:cs="Times New Roman"/>
                <w:b/>
                <w:bCs/>
                <w:color w:val="000000"/>
                <w:kern w:val="0"/>
                <w:sz w:val="30"/>
                <w:szCs w:val="30"/>
                <w:lang w:eastAsia="pl-PL" w:bidi="ar-SA"/>
              </w:rPr>
              <w:t>ZESTAWIENIE POWIERZCHNI</w:t>
            </w:r>
          </w:p>
        </w:tc>
      </w:tr>
      <w:tr w:rsidR="007535DF" w14:paraId="048C2738" w14:textId="77777777">
        <w:tblPrEx>
          <w:tblCellMar>
            <w:top w:w="0" w:type="dxa"/>
            <w:bottom w:w="0" w:type="dxa"/>
          </w:tblCellMar>
        </w:tblPrEx>
        <w:trPr>
          <w:trHeight w:val="405"/>
        </w:trPr>
        <w:tc>
          <w:tcPr>
            <w:tcW w:w="862" w:type="dxa"/>
            <w:shd w:val="clear" w:color="auto" w:fill="auto"/>
            <w:noWrap/>
            <w:tcMar>
              <w:top w:w="0" w:type="dxa"/>
              <w:left w:w="70" w:type="dxa"/>
              <w:bottom w:w="0" w:type="dxa"/>
              <w:right w:w="70" w:type="dxa"/>
            </w:tcMar>
            <w:vAlign w:val="bottom"/>
          </w:tcPr>
          <w:p w14:paraId="621FFA08" w14:textId="77777777" w:rsidR="007535DF" w:rsidRDefault="007535DF">
            <w:pPr>
              <w:widowControl/>
              <w:suppressAutoHyphens w:val="0"/>
              <w:jc w:val="center"/>
              <w:textAlignment w:val="auto"/>
              <w:rPr>
                <w:rFonts w:ascii="Calibri" w:eastAsia="Times New Roman" w:hAnsi="Calibri" w:cs="Times New Roman"/>
                <w:b/>
                <w:bCs/>
                <w:color w:val="000000"/>
                <w:kern w:val="0"/>
                <w:sz w:val="30"/>
                <w:szCs w:val="30"/>
                <w:lang w:eastAsia="pl-PL" w:bidi="ar-SA"/>
              </w:rPr>
            </w:pPr>
          </w:p>
        </w:tc>
        <w:tc>
          <w:tcPr>
            <w:tcW w:w="3291" w:type="dxa"/>
            <w:shd w:val="clear" w:color="auto" w:fill="auto"/>
            <w:noWrap/>
            <w:tcMar>
              <w:top w:w="0" w:type="dxa"/>
              <w:left w:w="70" w:type="dxa"/>
              <w:bottom w:w="0" w:type="dxa"/>
              <w:right w:w="70" w:type="dxa"/>
            </w:tcMar>
            <w:vAlign w:val="bottom"/>
          </w:tcPr>
          <w:p w14:paraId="7FC7ED81" w14:textId="77777777" w:rsidR="007535DF" w:rsidRDefault="007535DF">
            <w:pPr>
              <w:widowControl/>
              <w:suppressAutoHyphens w:val="0"/>
              <w:jc w:val="center"/>
              <w:textAlignment w:val="auto"/>
              <w:rPr>
                <w:rFonts w:eastAsia="Times New Roman" w:cs="Times New Roman"/>
                <w:kern w:val="0"/>
                <w:sz w:val="20"/>
                <w:szCs w:val="20"/>
                <w:lang w:eastAsia="pl-PL" w:bidi="ar-SA"/>
              </w:rPr>
            </w:pPr>
          </w:p>
        </w:tc>
        <w:tc>
          <w:tcPr>
            <w:tcW w:w="1276" w:type="dxa"/>
            <w:shd w:val="clear" w:color="auto" w:fill="auto"/>
            <w:noWrap/>
            <w:tcMar>
              <w:top w:w="0" w:type="dxa"/>
              <w:left w:w="70" w:type="dxa"/>
              <w:bottom w:w="0" w:type="dxa"/>
              <w:right w:w="70" w:type="dxa"/>
            </w:tcMar>
            <w:vAlign w:val="bottom"/>
          </w:tcPr>
          <w:p w14:paraId="33EF5D95" w14:textId="77777777" w:rsidR="007535DF" w:rsidRDefault="007535DF">
            <w:pPr>
              <w:widowControl/>
              <w:suppressAutoHyphens w:val="0"/>
              <w:jc w:val="center"/>
              <w:textAlignment w:val="auto"/>
              <w:rPr>
                <w:rFonts w:eastAsia="Times New Roman" w:cs="Times New Roman"/>
                <w:kern w:val="0"/>
                <w:sz w:val="20"/>
                <w:szCs w:val="20"/>
                <w:lang w:eastAsia="pl-PL" w:bidi="ar-SA"/>
              </w:rPr>
            </w:pPr>
          </w:p>
        </w:tc>
        <w:tc>
          <w:tcPr>
            <w:tcW w:w="1920" w:type="dxa"/>
            <w:shd w:val="clear" w:color="auto" w:fill="auto"/>
            <w:noWrap/>
            <w:tcMar>
              <w:top w:w="0" w:type="dxa"/>
              <w:left w:w="70" w:type="dxa"/>
              <w:bottom w:w="0" w:type="dxa"/>
              <w:right w:w="70" w:type="dxa"/>
            </w:tcMar>
            <w:vAlign w:val="bottom"/>
          </w:tcPr>
          <w:p w14:paraId="00E5F061" w14:textId="77777777" w:rsidR="007535DF" w:rsidRDefault="007535DF">
            <w:pPr>
              <w:widowControl/>
              <w:suppressAutoHyphens w:val="0"/>
              <w:jc w:val="center"/>
              <w:textAlignment w:val="auto"/>
              <w:rPr>
                <w:rFonts w:eastAsia="Times New Roman" w:cs="Times New Roman"/>
                <w:kern w:val="0"/>
                <w:sz w:val="20"/>
                <w:szCs w:val="20"/>
                <w:lang w:eastAsia="pl-PL" w:bidi="ar-SA"/>
              </w:rPr>
            </w:pPr>
          </w:p>
        </w:tc>
        <w:tc>
          <w:tcPr>
            <w:tcW w:w="1652" w:type="dxa"/>
            <w:shd w:val="clear" w:color="auto" w:fill="auto"/>
            <w:noWrap/>
            <w:tcMar>
              <w:top w:w="0" w:type="dxa"/>
              <w:left w:w="70" w:type="dxa"/>
              <w:bottom w:w="0" w:type="dxa"/>
              <w:right w:w="70" w:type="dxa"/>
            </w:tcMar>
            <w:vAlign w:val="bottom"/>
          </w:tcPr>
          <w:p w14:paraId="10436526" w14:textId="77777777" w:rsidR="007535DF" w:rsidRDefault="007535DF">
            <w:pPr>
              <w:widowControl/>
              <w:suppressAutoHyphens w:val="0"/>
              <w:jc w:val="center"/>
              <w:textAlignment w:val="auto"/>
              <w:rPr>
                <w:rFonts w:eastAsia="Times New Roman" w:cs="Times New Roman"/>
                <w:kern w:val="0"/>
                <w:sz w:val="20"/>
                <w:szCs w:val="20"/>
                <w:lang w:eastAsia="pl-PL" w:bidi="ar-SA"/>
              </w:rPr>
            </w:pPr>
          </w:p>
        </w:tc>
      </w:tr>
      <w:tr w:rsidR="007535DF" w14:paraId="37DFEAD8" w14:textId="77777777">
        <w:tblPrEx>
          <w:tblCellMar>
            <w:top w:w="0" w:type="dxa"/>
            <w:bottom w:w="0" w:type="dxa"/>
          </w:tblCellMar>
        </w:tblPrEx>
        <w:trPr>
          <w:trHeight w:val="375"/>
        </w:trPr>
        <w:tc>
          <w:tcPr>
            <w:tcW w:w="9001" w:type="dxa"/>
            <w:gridSpan w:val="5"/>
            <w:tcBorders>
              <w:top w:val="single" w:sz="8" w:space="0" w:color="000000"/>
              <w:left w:val="single" w:sz="8" w:space="0" w:color="000000"/>
              <w:right w:val="single" w:sz="8" w:space="0" w:color="000000"/>
            </w:tcBorders>
            <w:shd w:val="clear" w:color="auto" w:fill="D9D9D9"/>
            <w:noWrap/>
            <w:tcMar>
              <w:top w:w="0" w:type="dxa"/>
              <w:left w:w="70" w:type="dxa"/>
              <w:bottom w:w="0" w:type="dxa"/>
              <w:right w:w="70" w:type="dxa"/>
            </w:tcMar>
            <w:vAlign w:val="bottom"/>
          </w:tcPr>
          <w:p w14:paraId="0FC9481B" w14:textId="77777777" w:rsidR="007535DF" w:rsidRDefault="00000000">
            <w:pPr>
              <w:widowControl/>
              <w:suppressAutoHyphens w:val="0"/>
              <w:jc w:val="center"/>
              <w:textAlignment w:val="auto"/>
              <w:rPr>
                <w:rFonts w:ascii="Calibri" w:eastAsia="Times New Roman" w:hAnsi="Calibri" w:cs="Times New Roman"/>
                <w:b/>
                <w:bCs/>
                <w:color w:val="000000"/>
                <w:kern w:val="0"/>
                <w:sz w:val="28"/>
                <w:szCs w:val="28"/>
                <w:lang w:eastAsia="pl-PL" w:bidi="ar-SA"/>
              </w:rPr>
            </w:pPr>
            <w:r>
              <w:rPr>
                <w:rFonts w:ascii="Calibri" w:eastAsia="Times New Roman" w:hAnsi="Calibri" w:cs="Times New Roman"/>
                <w:b/>
                <w:bCs/>
                <w:color w:val="000000"/>
                <w:kern w:val="0"/>
                <w:sz w:val="28"/>
                <w:szCs w:val="28"/>
                <w:lang w:eastAsia="pl-PL" w:bidi="ar-SA"/>
              </w:rPr>
              <w:t xml:space="preserve">ETAP I </w:t>
            </w:r>
          </w:p>
        </w:tc>
      </w:tr>
      <w:tr w:rsidR="007535DF" w14:paraId="74E9AFF5" w14:textId="77777777">
        <w:tblPrEx>
          <w:tblCellMar>
            <w:top w:w="0" w:type="dxa"/>
            <w:bottom w:w="0" w:type="dxa"/>
          </w:tblCellMar>
        </w:tblPrEx>
        <w:trPr>
          <w:trHeight w:val="390"/>
        </w:trPr>
        <w:tc>
          <w:tcPr>
            <w:tcW w:w="9001" w:type="dxa"/>
            <w:gridSpan w:val="5"/>
            <w:tcBorders>
              <w:left w:val="single" w:sz="8" w:space="0" w:color="000000"/>
              <w:bottom w:val="single" w:sz="8" w:space="0" w:color="000000"/>
              <w:right w:val="single" w:sz="8" w:space="0" w:color="000000"/>
            </w:tcBorders>
            <w:shd w:val="clear" w:color="auto" w:fill="D9D9D9"/>
            <w:noWrap/>
            <w:tcMar>
              <w:top w:w="0" w:type="dxa"/>
              <w:left w:w="70" w:type="dxa"/>
              <w:bottom w:w="0" w:type="dxa"/>
              <w:right w:w="70" w:type="dxa"/>
            </w:tcMar>
            <w:vAlign w:val="bottom"/>
          </w:tcPr>
          <w:p w14:paraId="2441370D" w14:textId="77777777" w:rsidR="007535DF" w:rsidRDefault="00000000">
            <w:pPr>
              <w:widowControl/>
              <w:suppressAutoHyphens w:val="0"/>
              <w:jc w:val="center"/>
              <w:textAlignment w:val="auto"/>
              <w:rPr>
                <w:rFonts w:ascii="Calibri" w:eastAsia="Times New Roman" w:hAnsi="Calibri" w:cs="Times New Roman"/>
                <w:b/>
                <w:bCs/>
                <w:color w:val="000000"/>
                <w:kern w:val="0"/>
                <w:sz w:val="28"/>
                <w:szCs w:val="28"/>
                <w:lang w:eastAsia="pl-PL" w:bidi="ar-SA"/>
              </w:rPr>
            </w:pPr>
            <w:r>
              <w:rPr>
                <w:rFonts w:ascii="Calibri" w:eastAsia="Times New Roman" w:hAnsi="Calibri" w:cs="Times New Roman"/>
                <w:b/>
                <w:bCs/>
                <w:color w:val="000000"/>
                <w:kern w:val="0"/>
                <w:sz w:val="28"/>
                <w:szCs w:val="28"/>
                <w:lang w:eastAsia="pl-PL" w:bidi="ar-SA"/>
              </w:rPr>
              <w:t>Hala magazynowo-produkcyjna</w:t>
            </w:r>
          </w:p>
        </w:tc>
      </w:tr>
      <w:tr w:rsidR="007535DF" w14:paraId="0AB7CBE6" w14:textId="77777777">
        <w:tblPrEx>
          <w:tblCellMar>
            <w:top w:w="0" w:type="dxa"/>
            <w:bottom w:w="0" w:type="dxa"/>
          </w:tblCellMar>
        </w:tblPrEx>
        <w:trPr>
          <w:trHeight w:val="300"/>
        </w:trPr>
        <w:tc>
          <w:tcPr>
            <w:tcW w:w="862" w:type="dxa"/>
            <w:shd w:val="clear" w:color="auto" w:fill="auto"/>
            <w:noWrap/>
            <w:tcMar>
              <w:top w:w="0" w:type="dxa"/>
              <w:left w:w="70" w:type="dxa"/>
              <w:bottom w:w="0" w:type="dxa"/>
              <w:right w:w="70" w:type="dxa"/>
            </w:tcMar>
            <w:vAlign w:val="bottom"/>
          </w:tcPr>
          <w:p w14:paraId="441039B9" w14:textId="77777777" w:rsidR="007535DF" w:rsidRDefault="007535DF">
            <w:pPr>
              <w:widowControl/>
              <w:suppressAutoHyphens w:val="0"/>
              <w:jc w:val="center"/>
              <w:textAlignment w:val="auto"/>
              <w:rPr>
                <w:rFonts w:ascii="Calibri" w:eastAsia="Times New Roman" w:hAnsi="Calibri" w:cs="Times New Roman"/>
                <w:b/>
                <w:bCs/>
                <w:color w:val="000000"/>
                <w:kern w:val="0"/>
                <w:sz w:val="28"/>
                <w:szCs w:val="28"/>
                <w:lang w:eastAsia="pl-PL" w:bidi="ar-SA"/>
              </w:rPr>
            </w:pPr>
          </w:p>
        </w:tc>
        <w:tc>
          <w:tcPr>
            <w:tcW w:w="3291" w:type="dxa"/>
            <w:shd w:val="clear" w:color="auto" w:fill="auto"/>
            <w:noWrap/>
            <w:tcMar>
              <w:top w:w="0" w:type="dxa"/>
              <w:left w:w="70" w:type="dxa"/>
              <w:bottom w:w="0" w:type="dxa"/>
              <w:right w:w="70" w:type="dxa"/>
            </w:tcMar>
            <w:vAlign w:val="bottom"/>
          </w:tcPr>
          <w:p w14:paraId="3D834174" w14:textId="77777777" w:rsidR="007535DF" w:rsidRDefault="007535DF">
            <w:pPr>
              <w:widowControl/>
              <w:suppressAutoHyphens w:val="0"/>
              <w:textAlignment w:val="auto"/>
              <w:rPr>
                <w:rFonts w:eastAsia="Times New Roman" w:cs="Times New Roman"/>
                <w:kern w:val="0"/>
                <w:sz w:val="20"/>
                <w:szCs w:val="20"/>
                <w:lang w:eastAsia="pl-PL" w:bidi="ar-SA"/>
              </w:rPr>
            </w:pPr>
          </w:p>
        </w:tc>
        <w:tc>
          <w:tcPr>
            <w:tcW w:w="1276" w:type="dxa"/>
            <w:shd w:val="clear" w:color="auto" w:fill="auto"/>
            <w:tcMar>
              <w:top w:w="0" w:type="dxa"/>
              <w:left w:w="70" w:type="dxa"/>
              <w:bottom w:w="0" w:type="dxa"/>
              <w:right w:w="70" w:type="dxa"/>
            </w:tcMar>
            <w:vAlign w:val="bottom"/>
          </w:tcPr>
          <w:p w14:paraId="6F72D169" w14:textId="77777777" w:rsidR="007535DF" w:rsidRDefault="007535DF">
            <w:pPr>
              <w:widowControl/>
              <w:suppressAutoHyphens w:val="0"/>
              <w:textAlignment w:val="auto"/>
              <w:rPr>
                <w:rFonts w:eastAsia="Times New Roman" w:cs="Times New Roman"/>
                <w:kern w:val="0"/>
                <w:sz w:val="20"/>
                <w:szCs w:val="20"/>
                <w:lang w:eastAsia="pl-PL" w:bidi="ar-SA"/>
              </w:rPr>
            </w:pPr>
          </w:p>
        </w:tc>
        <w:tc>
          <w:tcPr>
            <w:tcW w:w="1920" w:type="dxa"/>
            <w:shd w:val="clear" w:color="auto" w:fill="auto"/>
            <w:tcMar>
              <w:top w:w="0" w:type="dxa"/>
              <w:left w:w="70" w:type="dxa"/>
              <w:bottom w:w="0" w:type="dxa"/>
              <w:right w:w="70" w:type="dxa"/>
            </w:tcMar>
            <w:vAlign w:val="bottom"/>
          </w:tcPr>
          <w:p w14:paraId="22D893EB" w14:textId="77777777" w:rsidR="007535DF" w:rsidRDefault="007535DF">
            <w:pPr>
              <w:widowControl/>
              <w:suppressAutoHyphens w:val="0"/>
              <w:textAlignment w:val="auto"/>
              <w:rPr>
                <w:rFonts w:eastAsia="Times New Roman" w:cs="Times New Roman"/>
                <w:kern w:val="0"/>
                <w:sz w:val="20"/>
                <w:szCs w:val="20"/>
                <w:lang w:eastAsia="pl-PL" w:bidi="ar-SA"/>
              </w:rPr>
            </w:pPr>
          </w:p>
        </w:tc>
        <w:tc>
          <w:tcPr>
            <w:tcW w:w="1652" w:type="dxa"/>
            <w:shd w:val="clear" w:color="auto" w:fill="auto"/>
            <w:tcMar>
              <w:top w:w="0" w:type="dxa"/>
              <w:left w:w="70" w:type="dxa"/>
              <w:bottom w:w="0" w:type="dxa"/>
              <w:right w:w="70" w:type="dxa"/>
            </w:tcMar>
            <w:vAlign w:val="bottom"/>
          </w:tcPr>
          <w:p w14:paraId="69AF7210" w14:textId="77777777" w:rsidR="007535DF" w:rsidRDefault="007535DF">
            <w:pPr>
              <w:widowControl/>
              <w:suppressAutoHyphens w:val="0"/>
              <w:textAlignment w:val="auto"/>
              <w:rPr>
                <w:rFonts w:eastAsia="Times New Roman" w:cs="Times New Roman"/>
                <w:kern w:val="0"/>
                <w:sz w:val="20"/>
                <w:szCs w:val="20"/>
                <w:lang w:eastAsia="pl-PL" w:bidi="ar-SA"/>
              </w:rPr>
            </w:pPr>
          </w:p>
        </w:tc>
      </w:tr>
      <w:tr w:rsidR="007535DF" w14:paraId="61685024" w14:textId="77777777">
        <w:tblPrEx>
          <w:tblCellMar>
            <w:top w:w="0" w:type="dxa"/>
            <w:bottom w:w="0" w:type="dxa"/>
          </w:tblCellMar>
        </w:tblPrEx>
        <w:trPr>
          <w:trHeight w:val="600"/>
        </w:trPr>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815E23D" w14:textId="77777777" w:rsidR="007535DF" w:rsidRDefault="00000000">
            <w:pPr>
              <w:widowControl/>
              <w:suppressAutoHyphens w:val="0"/>
              <w:jc w:val="center"/>
              <w:textAlignment w:val="auto"/>
            </w:pPr>
            <w:r>
              <w:rPr>
                <w:rFonts w:ascii="Calibri" w:eastAsia="Times New Roman" w:hAnsi="Calibri" w:cs="Times New Roman"/>
                <w:b/>
                <w:bCs/>
                <w:color w:val="000000"/>
                <w:kern w:val="0"/>
                <w:sz w:val="22"/>
                <w:szCs w:val="22"/>
                <w:lang w:eastAsia="pl-PL" w:bidi="ar-SA"/>
              </w:rPr>
              <w:t>NUMER</w:t>
            </w:r>
          </w:p>
        </w:tc>
        <w:tc>
          <w:tcPr>
            <w:tcW w:w="3291"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A951408" w14:textId="77777777" w:rsidR="007535DF" w:rsidRDefault="00000000">
            <w:pPr>
              <w:widowControl/>
              <w:suppressAutoHyphens w:val="0"/>
              <w:jc w:val="center"/>
              <w:textAlignment w:val="auto"/>
            </w:pPr>
            <w:r>
              <w:rPr>
                <w:rFonts w:ascii="Calibri" w:eastAsia="Times New Roman" w:hAnsi="Calibri" w:cs="Times New Roman"/>
                <w:b/>
                <w:bCs/>
                <w:color w:val="000000"/>
                <w:kern w:val="0"/>
                <w:sz w:val="22"/>
                <w:szCs w:val="22"/>
                <w:lang w:eastAsia="pl-PL" w:bidi="ar-SA"/>
              </w:rPr>
              <w:t>NAZWA</w:t>
            </w:r>
          </w:p>
        </w:tc>
        <w:tc>
          <w:tcPr>
            <w:tcW w:w="1276"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42E3087" w14:textId="77777777" w:rsidR="007535DF" w:rsidRDefault="00000000">
            <w:pPr>
              <w:widowControl/>
              <w:suppressAutoHyphens w:val="0"/>
              <w:jc w:val="center"/>
              <w:textAlignment w:val="auto"/>
            </w:pPr>
            <w:r>
              <w:rPr>
                <w:rFonts w:ascii="Calibri" w:eastAsia="Times New Roman" w:hAnsi="Calibri" w:cs="Times New Roman"/>
                <w:b/>
                <w:bCs/>
                <w:color w:val="000000"/>
                <w:kern w:val="0"/>
                <w:sz w:val="22"/>
                <w:szCs w:val="22"/>
                <w:lang w:eastAsia="pl-PL" w:bidi="ar-SA"/>
              </w:rPr>
              <w:t>POW. RUCHU (m2)</w:t>
            </w:r>
          </w:p>
        </w:tc>
        <w:tc>
          <w:tcPr>
            <w:tcW w:w="192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B0878AB" w14:textId="77777777" w:rsidR="007535DF" w:rsidRDefault="00000000">
            <w:pPr>
              <w:widowControl/>
              <w:suppressAutoHyphens w:val="0"/>
              <w:jc w:val="center"/>
              <w:textAlignment w:val="auto"/>
            </w:pPr>
            <w:r>
              <w:rPr>
                <w:rFonts w:ascii="Calibri" w:eastAsia="Times New Roman" w:hAnsi="Calibri" w:cs="Times New Roman"/>
                <w:b/>
                <w:bCs/>
                <w:color w:val="000000"/>
                <w:kern w:val="0"/>
                <w:sz w:val="22"/>
                <w:szCs w:val="22"/>
                <w:lang w:eastAsia="pl-PL" w:bidi="ar-SA"/>
              </w:rPr>
              <w:t>POW. USŁUGOWA(m2)</w:t>
            </w:r>
          </w:p>
        </w:tc>
        <w:tc>
          <w:tcPr>
            <w:tcW w:w="165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F0A18DB" w14:textId="77777777" w:rsidR="007535DF" w:rsidRDefault="00000000">
            <w:pPr>
              <w:widowControl/>
              <w:suppressAutoHyphens w:val="0"/>
              <w:jc w:val="center"/>
              <w:textAlignment w:val="auto"/>
            </w:pPr>
            <w:r>
              <w:rPr>
                <w:rFonts w:ascii="Calibri" w:eastAsia="Times New Roman" w:hAnsi="Calibri" w:cs="Times New Roman"/>
                <w:b/>
                <w:bCs/>
                <w:color w:val="000000"/>
                <w:kern w:val="0"/>
                <w:sz w:val="22"/>
                <w:szCs w:val="22"/>
                <w:lang w:eastAsia="pl-PL" w:bidi="ar-SA"/>
              </w:rPr>
              <w:t>POW. UŻYTKOWA (m2)</w:t>
            </w:r>
          </w:p>
        </w:tc>
      </w:tr>
      <w:tr w:rsidR="007535DF" w14:paraId="5BF0B582" w14:textId="77777777">
        <w:tblPrEx>
          <w:tblCellMar>
            <w:top w:w="0" w:type="dxa"/>
            <w:bottom w:w="0" w:type="dxa"/>
          </w:tblCellMar>
        </w:tblPrEx>
        <w:trPr>
          <w:trHeight w:val="300"/>
        </w:trPr>
        <w:tc>
          <w:tcPr>
            <w:tcW w:w="862" w:type="dxa"/>
            <w:shd w:val="clear" w:color="auto" w:fill="auto"/>
            <w:noWrap/>
            <w:tcMar>
              <w:top w:w="0" w:type="dxa"/>
              <w:left w:w="70" w:type="dxa"/>
              <w:bottom w:w="0" w:type="dxa"/>
              <w:right w:w="70" w:type="dxa"/>
            </w:tcMar>
            <w:vAlign w:val="bottom"/>
          </w:tcPr>
          <w:p w14:paraId="79D752F6" w14:textId="77777777" w:rsidR="007535DF" w:rsidRDefault="007535DF">
            <w:pPr>
              <w:widowControl/>
              <w:suppressAutoHyphens w:val="0"/>
              <w:jc w:val="center"/>
              <w:textAlignment w:val="auto"/>
              <w:rPr>
                <w:rFonts w:ascii="Calibri" w:eastAsia="Times New Roman" w:hAnsi="Calibri" w:cs="Times New Roman"/>
                <w:b/>
                <w:bCs/>
                <w:color w:val="000000"/>
                <w:kern w:val="0"/>
                <w:lang w:eastAsia="pl-PL" w:bidi="ar-SA"/>
              </w:rPr>
            </w:pPr>
          </w:p>
        </w:tc>
        <w:tc>
          <w:tcPr>
            <w:tcW w:w="3291" w:type="dxa"/>
            <w:shd w:val="clear" w:color="auto" w:fill="auto"/>
            <w:noWrap/>
            <w:tcMar>
              <w:top w:w="0" w:type="dxa"/>
              <w:left w:w="70" w:type="dxa"/>
              <w:bottom w:w="0" w:type="dxa"/>
              <w:right w:w="70" w:type="dxa"/>
            </w:tcMar>
            <w:vAlign w:val="bottom"/>
          </w:tcPr>
          <w:p w14:paraId="5496980F" w14:textId="77777777" w:rsidR="007535DF" w:rsidRDefault="007535DF">
            <w:pPr>
              <w:widowControl/>
              <w:suppressAutoHyphens w:val="0"/>
              <w:textAlignment w:val="auto"/>
              <w:rPr>
                <w:rFonts w:eastAsia="Times New Roman" w:cs="Times New Roman"/>
                <w:kern w:val="0"/>
                <w:sz w:val="20"/>
                <w:szCs w:val="20"/>
                <w:lang w:eastAsia="pl-PL" w:bidi="ar-SA"/>
              </w:rPr>
            </w:pPr>
          </w:p>
        </w:tc>
        <w:tc>
          <w:tcPr>
            <w:tcW w:w="1276" w:type="dxa"/>
            <w:shd w:val="clear" w:color="auto" w:fill="auto"/>
            <w:tcMar>
              <w:top w:w="0" w:type="dxa"/>
              <w:left w:w="70" w:type="dxa"/>
              <w:bottom w:w="0" w:type="dxa"/>
              <w:right w:w="70" w:type="dxa"/>
            </w:tcMar>
            <w:vAlign w:val="bottom"/>
          </w:tcPr>
          <w:p w14:paraId="3054587C" w14:textId="77777777" w:rsidR="007535DF" w:rsidRDefault="007535DF">
            <w:pPr>
              <w:widowControl/>
              <w:suppressAutoHyphens w:val="0"/>
              <w:textAlignment w:val="auto"/>
              <w:rPr>
                <w:rFonts w:eastAsia="Times New Roman" w:cs="Times New Roman"/>
                <w:kern w:val="0"/>
                <w:sz w:val="20"/>
                <w:szCs w:val="20"/>
                <w:lang w:eastAsia="pl-PL" w:bidi="ar-SA"/>
              </w:rPr>
            </w:pPr>
          </w:p>
        </w:tc>
        <w:tc>
          <w:tcPr>
            <w:tcW w:w="1920" w:type="dxa"/>
            <w:shd w:val="clear" w:color="auto" w:fill="auto"/>
            <w:tcMar>
              <w:top w:w="0" w:type="dxa"/>
              <w:left w:w="70" w:type="dxa"/>
              <w:bottom w:w="0" w:type="dxa"/>
              <w:right w:w="70" w:type="dxa"/>
            </w:tcMar>
            <w:vAlign w:val="bottom"/>
          </w:tcPr>
          <w:p w14:paraId="2ED34924" w14:textId="77777777" w:rsidR="007535DF" w:rsidRDefault="007535DF">
            <w:pPr>
              <w:widowControl/>
              <w:suppressAutoHyphens w:val="0"/>
              <w:textAlignment w:val="auto"/>
              <w:rPr>
                <w:rFonts w:eastAsia="Times New Roman" w:cs="Times New Roman"/>
                <w:kern w:val="0"/>
                <w:sz w:val="20"/>
                <w:szCs w:val="20"/>
                <w:lang w:eastAsia="pl-PL" w:bidi="ar-SA"/>
              </w:rPr>
            </w:pPr>
          </w:p>
        </w:tc>
        <w:tc>
          <w:tcPr>
            <w:tcW w:w="1652" w:type="dxa"/>
            <w:shd w:val="clear" w:color="auto" w:fill="auto"/>
            <w:tcMar>
              <w:top w:w="0" w:type="dxa"/>
              <w:left w:w="70" w:type="dxa"/>
              <w:bottom w:w="0" w:type="dxa"/>
              <w:right w:w="70" w:type="dxa"/>
            </w:tcMar>
            <w:vAlign w:val="bottom"/>
          </w:tcPr>
          <w:p w14:paraId="7AA9B77A" w14:textId="77777777" w:rsidR="007535DF" w:rsidRDefault="007535DF">
            <w:pPr>
              <w:widowControl/>
              <w:suppressAutoHyphens w:val="0"/>
              <w:textAlignment w:val="auto"/>
              <w:rPr>
                <w:rFonts w:eastAsia="Times New Roman" w:cs="Times New Roman"/>
                <w:kern w:val="0"/>
                <w:sz w:val="20"/>
                <w:szCs w:val="20"/>
                <w:lang w:eastAsia="pl-PL" w:bidi="ar-SA"/>
              </w:rPr>
            </w:pPr>
          </w:p>
        </w:tc>
      </w:tr>
      <w:tr w:rsidR="007535DF" w14:paraId="39A8A386" w14:textId="77777777">
        <w:tblPrEx>
          <w:tblCellMar>
            <w:top w:w="0" w:type="dxa"/>
            <w:bottom w:w="0" w:type="dxa"/>
          </w:tblCellMar>
        </w:tblPrEx>
        <w:trPr>
          <w:trHeight w:val="300"/>
        </w:trPr>
        <w:tc>
          <w:tcPr>
            <w:tcW w:w="862" w:type="dxa"/>
            <w:shd w:val="clear" w:color="auto" w:fill="auto"/>
            <w:noWrap/>
            <w:tcMar>
              <w:top w:w="0" w:type="dxa"/>
              <w:left w:w="70" w:type="dxa"/>
              <w:bottom w:w="0" w:type="dxa"/>
              <w:right w:w="70" w:type="dxa"/>
            </w:tcMar>
            <w:vAlign w:val="bottom"/>
          </w:tcPr>
          <w:p w14:paraId="3C703589" w14:textId="77777777" w:rsidR="007535DF" w:rsidRDefault="007535DF">
            <w:pPr>
              <w:widowControl/>
              <w:suppressAutoHyphens w:val="0"/>
              <w:textAlignment w:val="auto"/>
              <w:rPr>
                <w:rFonts w:eastAsia="Times New Roman" w:cs="Times New Roman"/>
                <w:kern w:val="0"/>
                <w:sz w:val="20"/>
                <w:szCs w:val="20"/>
                <w:lang w:eastAsia="pl-PL" w:bidi="ar-SA"/>
              </w:rPr>
            </w:pPr>
          </w:p>
        </w:tc>
        <w:tc>
          <w:tcPr>
            <w:tcW w:w="3291" w:type="dxa"/>
            <w:shd w:val="clear" w:color="auto" w:fill="auto"/>
            <w:noWrap/>
            <w:tcMar>
              <w:top w:w="0" w:type="dxa"/>
              <w:left w:w="70" w:type="dxa"/>
              <w:bottom w:w="0" w:type="dxa"/>
              <w:right w:w="70" w:type="dxa"/>
            </w:tcMar>
            <w:vAlign w:val="bottom"/>
          </w:tcPr>
          <w:p w14:paraId="37C2A588" w14:textId="77777777" w:rsidR="007535DF" w:rsidRDefault="00000000">
            <w:pPr>
              <w:widowControl/>
              <w:suppressAutoHyphens w:val="0"/>
              <w:jc w:val="center"/>
              <w:textAlignment w:val="auto"/>
            </w:pPr>
            <w:r>
              <w:rPr>
                <w:rFonts w:ascii="Calibri" w:eastAsia="Times New Roman" w:hAnsi="Calibri" w:cs="Times New Roman"/>
                <w:b/>
                <w:bCs/>
                <w:color w:val="000000"/>
                <w:kern w:val="0"/>
                <w:sz w:val="22"/>
                <w:szCs w:val="22"/>
                <w:lang w:eastAsia="pl-PL" w:bidi="ar-SA"/>
              </w:rPr>
              <w:t>POZIOM 0 - PARTER</w:t>
            </w:r>
          </w:p>
        </w:tc>
        <w:tc>
          <w:tcPr>
            <w:tcW w:w="1276" w:type="dxa"/>
            <w:shd w:val="clear" w:color="auto" w:fill="auto"/>
            <w:tcMar>
              <w:top w:w="0" w:type="dxa"/>
              <w:left w:w="70" w:type="dxa"/>
              <w:bottom w:w="0" w:type="dxa"/>
              <w:right w:w="70" w:type="dxa"/>
            </w:tcMar>
            <w:vAlign w:val="bottom"/>
          </w:tcPr>
          <w:p w14:paraId="4155274D" w14:textId="77777777" w:rsidR="007535DF" w:rsidRDefault="007535DF">
            <w:pPr>
              <w:widowControl/>
              <w:suppressAutoHyphens w:val="0"/>
              <w:jc w:val="center"/>
              <w:textAlignment w:val="auto"/>
              <w:rPr>
                <w:rFonts w:ascii="Calibri" w:eastAsia="Times New Roman" w:hAnsi="Calibri" w:cs="Times New Roman"/>
                <w:b/>
                <w:bCs/>
                <w:color w:val="000000"/>
                <w:kern w:val="0"/>
                <w:lang w:eastAsia="pl-PL" w:bidi="ar-SA"/>
              </w:rPr>
            </w:pPr>
          </w:p>
        </w:tc>
        <w:tc>
          <w:tcPr>
            <w:tcW w:w="1920" w:type="dxa"/>
            <w:shd w:val="clear" w:color="auto" w:fill="auto"/>
            <w:tcMar>
              <w:top w:w="0" w:type="dxa"/>
              <w:left w:w="70" w:type="dxa"/>
              <w:bottom w:w="0" w:type="dxa"/>
              <w:right w:w="70" w:type="dxa"/>
            </w:tcMar>
            <w:vAlign w:val="bottom"/>
          </w:tcPr>
          <w:p w14:paraId="7AD18717" w14:textId="77777777" w:rsidR="007535DF" w:rsidRDefault="007535DF">
            <w:pPr>
              <w:widowControl/>
              <w:suppressAutoHyphens w:val="0"/>
              <w:textAlignment w:val="auto"/>
              <w:rPr>
                <w:rFonts w:eastAsia="Times New Roman" w:cs="Times New Roman"/>
                <w:kern w:val="0"/>
                <w:sz w:val="20"/>
                <w:szCs w:val="20"/>
                <w:lang w:eastAsia="pl-PL" w:bidi="ar-SA"/>
              </w:rPr>
            </w:pPr>
          </w:p>
        </w:tc>
        <w:tc>
          <w:tcPr>
            <w:tcW w:w="1652" w:type="dxa"/>
            <w:shd w:val="clear" w:color="auto" w:fill="auto"/>
            <w:tcMar>
              <w:top w:w="0" w:type="dxa"/>
              <w:left w:w="70" w:type="dxa"/>
              <w:bottom w:w="0" w:type="dxa"/>
              <w:right w:w="70" w:type="dxa"/>
            </w:tcMar>
            <w:vAlign w:val="bottom"/>
          </w:tcPr>
          <w:p w14:paraId="5338808E" w14:textId="77777777" w:rsidR="007535DF" w:rsidRDefault="007535DF">
            <w:pPr>
              <w:widowControl/>
              <w:suppressAutoHyphens w:val="0"/>
              <w:textAlignment w:val="auto"/>
              <w:rPr>
                <w:rFonts w:eastAsia="Times New Roman" w:cs="Times New Roman"/>
                <w:kern w:val="0"/>
                <w:sz w:val="20"/>
                <w:szCs w:val="20"/>
                <w:lang w:eastAsia="pl-PL" w:bidi="ar-SA"/>
              </w:rPr>
            </w:pPr>
          </w:p>
        </w:tc>
      </w:tr>
      <w:tr w:rsidR="007535DF" w14:paraId="00596038" w14:textId="77777777">
        <w:tblPrEx>
          <w:tblCellMar>
            <w:top w:w="0" w:type="dxa"/>
            <w:bottom w:w="0" w:type="dxa"/>
          </w:tblCellMar>
        </w:tblPrEx>
        <w:trPr>
          <w:trHeight w:val="300"/>
        </w:trPr>
        <w:tc>
          <w:tcPr>
            <w:tcW w:w="862" w:type="dxa"/>
            <w:shd w:val="clear" w:color="auto" w:fill="auto"/>
            <w:noWrap/>
            <w:tcMar>
              <w:top w:w="0" w:type="dxa"/>
              <w:left w:w="70" w:type="dxa"/>
              <w:bottom w:w="0" w:type="dxa"/>
              <w:right w:w="70" w:type="dxa"/>
            </w:tcMar>
            <w:vAlign w:val="bottom"/>
          </w:tcPr>
          <w:p w14:paraId="159620A7" w14:textId="77777777" w:rsidR="007535DF" w:rsidRDefault="007535DF">
            <w:pPr>
              <w:widowControl/>
              <w:suppressAutoHyphens w:val="0"/>
              <w:textAlignment w:val="auto"/>
              <w:rPr>
                <w:rFonts w:eastAsia="Times New Roman" w:cs="Times New Roman"/>
                <w:kern w:val="0"/>
                <w:sz w:val="20"/>
                <w:szCs w:val="20"/>
                <w:lang w:eastAsia="pl-PL" w:bidi="ar-SA"/>
              </w:rPr>
            </w:pPr>
          </w:p>
        </w:tc>
        <w:tc>
          <w:tcPr>
            <w:tcW w:w="3291" w:type="dxa"/>
            <w:shd w:val="clear" w:color="auto" w:fill="auto"/>
            <w:noWrap/>
            <w:tcMar>
              <w:top w:w="0" w:type="dxa"/>
              <w:left w:w="70" w:type="dxa"/>
              <w:bottom w:w="0" w:type="dxa"/>
              <w:right w:w="70" w:type="dxa"/>
            </w:tcMar>
            <w:vAlign w:val="bottom"/>
          </w:tcPr>
          <w:p w14:paraId="3B6F5965" w14:textId="77777777" w:rsidR="007535DF" w:rsidRDefault="007535DF">
            <w:pPr>
              <w:widowControl/>
              <w:suppressAutoHyphens w:val="0"/>
              <w:textAlignment w:val="auto"/>
              <w:rPr>
                <w:rFonts w:eastAsia="Times New Roman" w:cs="Times New Roman"/>
                <w:kern w:val="0"/>
                <w:sz w:val="20"/>
                <w:szCs w:val="20"/>
                <w:lang w:eastAsia="pl-PL" w:bidi="ar-SA"/>
              </w:rPr>
            </w:pPr>
          </w:p>
        </w:tc>
        <w:tc>
          <w:tcPr>
            <w:tcW w:w="1276" w:type="dxa"/>
            <w:shd w:val="clear" w:color="auto" w:fill="auto"/>
            <w:tcMar>
              <w:top w:w="0" w:type="dxa"/>
              <w:left w:w="70" w:type="dxa"/>
              <w:bottom w:w="0" w:type="dxa"/>
              <w:right w:w="70" w:type="dxa"/>
            </w:tcMar>
            <w:vAlign w:val="bottom"/>
          </w:tcPr>
          <w:p w14:paraId="39C55068" w14:textId="77777777" w:rsidR="007535DF" w:rsidRDefault="007535DF">
            <w:pPr>
              <w:widowControl/>
              <w:suppressAutoHyphens w:val="0"/>
              <w:textAlignment w:val="auto"/>
              <w:rPr>
                <w:rFonts w:eastAsia="Times New Roman" w:cs="Times New Roman"/>
                <w:kern w:val="0"/>
                <w:sz w:val="20"/>
                <w:szCs w:val="20"/>
                <w:lang w:eastAsia="pl-PL" w:bidi="ar-SA"/>
              </w:rPr>
            </w:pPr>
          </w:p>
        </w:tc>
        <w:tc>
          <w:tcPr>
            <w:tcW w:w="1920" w:type="dxa"/>
            <w:shd w:val="clear" w:color="auto" w:fill="auto"/>
            <w:tcMar>
              <w:top w:w="0" w:type="dxa"/>
              <w:left w:w="70" w:type="dxa"/>
              <w:bottom w:w="0" w:type="dxa"/>
              <w:right w:w="70" w:type="dxa"/>
            </w:tcMar>
            <w:vAlign w:val="bottom"/>
          </w:tcPr>
          <w:p w14:paraId="61AA8204" w14:textId="77777777" w:rsidR="007535DF" w:rsidRDefault="007535DF">
            <w:pPr>
              <w:widowControl/>
              <w:suppressAutoHyphens w:val="0"/>
              <w:textAlignment w:val="auto"/>
              <w:rPr>
                <w:rFonts w:eastAsia="Times New Roman" w:cs="Times New Roman"/>
                <w:kern w:val="0"/>
                <w:sz w:val="20"/>
                <w:szCs w:val="20"/>
                <w:lang w:eastAsia="pl-PL" w:bidi="ar-SA"/>
              </w:rPr>
            </w:pPr>
          </w:p>
        </w:tc>
        <w:tc>
          <w:tcPr>
            <w:tcW w:w="1652" w:type="dxa"/>
            <w:shd w:val="clear" w:color="auto" w:fill="auto"/>
            <w:tcMar>
              <w:top w:w="0" w:type="dxa"/>
              <w:left w:w="70" w:type="dxa"/>
              <w:bottom w:w="0" w:type="dxa"/>
              <w:right w:w="70" w:type="dxa"/>
            </w:tcMar>
            <w:vAlign w:val="bottom"/>
          </w:tcPr>
          <w:p w14:paraId="654AC44B" w14:textId="77777777" w:rsidR="007535DF" w:rsidRDefault="007535DF">
            <w:pPr>
              <w:widowControl/>
              <w:suppressAutoHyphens w:val="0"/>
              <w:textAlignment w:val="auto"/>
              <w:rPr>
                <w:rFonts w:eastAsia="Times New Roman" w:cs="Times New Roman"/>
                <w:kern w:val="0"/>
                <w:sz w:val="20"/>
                <w:szCs w:val="20"/>
                <w:lang w:eastAsia="pl-PL" w:bidi="ar-SA"/>
              </w:rPr>
            </w:pPr>
          </w:p>
        </w:tc>
      </w:tr>
      <w:tr w:rsidR="007535DF" w14:paraId="4BA5C9FA" w14:textId="77777777">
        <w:tblPrEx>
          <w:tblCellMar>
            <w:top w:w="0" w:type="dxa"/>
            <w:bottom w:w="0" w:type="dxa"/>
          </w:tblCellMar>
        </w:tblPrEx>
        <w:trPr>
          <w:trHeight w:val="300"/>
        </w:trPr>
        <w:tc>
          <w:tcPr>
            <w:tcW w:w="862"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bottom"/>
          </w:tcPr>
          <w:p w14:paraId="7FCCF831"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A0.01</w:t>
            </w:r>
          </w:p>
        </w:tc>
        <w:tc>
          <w:tcPr>
            <w:tcW w:w="3291" w:type="dxa"/>
            <w:tcBorders>
              <w:top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bottom"/>
          </w:tcPr>
          <w:p w14:paraId="755A6450"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Hala magazynowo-produkcyjna</w:t>
            </w:r>
          </w:p>
        </w:tc>
        <w:tc>
          <w:tcPr>
            <w:tcW w:w="1276"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bottom"/>
          </w:tcPr>
          <w:p w14:paraId="27C74AAC"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 </w:t>
            </w:r>
          </w:p>
        </w:tc>
        <w:tc>
          <w:tcPr>
            <w:tcW w:w="1920"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bottom"/>
          </w:tcPr>
          <w:p w14:paraId="23887AD5"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 </w:t>
            </w:r>
          </w:p>
        </w:tc>
        <w:tc>
          <w:tcPr>
            <w:tcW w:w="1652"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bottom"/>
          </w:tcPr>
          <w:p w14:paraId="45DD08C2" w14:textId="77777777" w:rsidR="007535DF" w:rsidRDefault="00000000">
            <w:pPr>
              <w:widowControl/>
              <w:suppressAutoHyphens w:val="0"/>
              <w:jc w:val="right"/>
              <w:textAlignment w:val="auto"/>
            </w:pPr>
            <w:r>
              <w:rPr>
                <w:rFonts w:ascii="Calibri" w:eastAsia="Times New Roman" w:hAnsi="Calibri" w:cs="Times New Roman"/>
                <w:color w:val="000000"/>
                <w:kern w:val="0"/>
                <w:sz w:val="22"/>
                <w:szCs w:val="22"/>
                <w:lang w:eastAsia="pl-PL" w:bidi="ar-SA"/>
              </w:rPr>
              <w:t>3 569,85</w:t>
            </w:r>
          </w:p>
        </w:tc>
      </w:tr>
      <w:tr w:rsidR="007535DF" w14:paraId="4C6BFED7" w14:textId="77777777">
        <w:tblPrEx>
          <w:tblCellMar>
            <w:top w:w="0" w:type="dxa"/>
            <w:bottom w:w="0" w:type="dxa"/>
          </w:tblCellMar>
        </w:tblPrEx>
        <w:trPr>
          <w:trHeight w:val="300"/>
        </w:trPr>
        <w:tc>
          <w:tcPr>
            <w:tcW w:w="862"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2424AF2"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A0.02</w:t>
            </w:r>
          </w:p>
        </w:tc>
        <w:tc>
          <w:tcPr>
            <w:tcW w:w="329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3441F890"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Komunikacja</w:t>
            </w:r>
          </w:p>
        </w:tc>
        <w:tc>
          <w:tcPr>
            <w:tcW w:w="1276"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14:paraId="61E96D33" w14:textId="77777777" w:rsidR="007535DF" w:rsidRDefault="00000000">
            <w:pPr>
              <w:widowControl/>
              <w:suppressAutoHyphens w:val="0"/>
              <w:jc w:val="right"/>
              <w:textAlignment w:val="auto"/>
            </w:pPr>
            <w:r>
              <w:rPr>
                <w:rFonts w:ascii="Calibri" w:eastAsia="Times New Roman" w:hAnsi="Calibri" w:cs="Times New Roman"/>
                <w:color w:val="000000"/>
                <w:kern w:val="0"/>
                <w:sz w:val="22"/>
                <w:szCs w:val="22"/>
                <w:lang w:eastAsia="pl-PL" w:bidi="ar-SA"/>
              </w:rPr>
              <w:t>652,07</w:t>
            </w:r>
          </w:p>
        </w:tc>
        <w:tc>
          <w:tcPr>
            <w:tcW w:w="1920"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14:paraId="530F22E8"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 </w:t>
            </w:r>
          </w:p>
        </w:tc>
        <w:tc>
          <w:tcPr>
            <w:tcW w:w="1652"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14:paraId="06BAEEE8"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 </w:t>
            </w:r>
          </w:p>
        </w:tc>
      </w:tr>
      <w:tr w:rsidR="007535DF" w14:paraId="0FD00369" w14:textId="77777777">
        <w:tblPrEx>
          <w:tblCellMar>
            <w:top w:w="0" w:type="dxa"/>
            <w:bottom w:w="0" w:type="dxa"/>
          </w:tblCellMar>
        </w:tblPrEx>
        <w:trPr>
          <w:trHeight w:val="300"/>
        </w:trPr>
        <w:tc>
          <w:tcPr>
            <w:tcW w:w="862" w:type="dxa"/>
            <w:tcBorders>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bottom"/>
          </w:tcPr>
          <w:p w14:paraId="661C5FA9"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A0.03</w:t>
            </w:r>
          </w:p>
        </w:tc>
        <w:tc>
          <w:tcPr>
            <w:tcW w:w="3291" w:type="dxa"/>
            <w:tcBorders>
              <w:bottom w:val="single" w:sz="4" w:space="0" w:color="000000"/>
              <w:right w:val="single" w:sz="4" w:space="0" w:color="000000"/>
            </w:tcBorders>
            <w:shd w:val="clear" w:color="auto" w:fill="D9D9D9"/>
            <w:noWrap/>
            <w:tcMar>
              <w:top w:w="0" w:type="dxa"/>
              <w:left w:w="70" w:type="dxa"/>
              <w:bottom w:w="0" w:type="dxa"/>
              <w:right w:w="70" w:type="dxa"/>
            </w:tcMar>
            <w:vAlign w:val="bottom"/>
          </w:tcPr>
          <w:p w14:paraId="698EC343"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Pom. UR</w:t>
            </w:r>
          </w:p>
        </w:tc>
        <w:tc>
          <w:tcPr>
            <w:tcW w:w="1276" w:type="dxa"/>
            <w:tcBorders>
              <w:bottom w:val="single" w:sz="4" w:space="0" w:color="000000"/>
              <w:right w:val="single" w:sz="4" w:space="0" w:color="000000"/>
            </w:tcBorders>
            <w:shd w:val="clear" w:color="auto" w:fill="D9D9D9"/>
            <w:tcMar>
              <w:top w:w="0" w:type="dxa"/>
              <w:left w:w="70" w:type="dxa"/>
              <w:bottom w:w="0" w:type="dxa"/>
              <w:right w:w="70" w:type="dxa"/>
            </w:tcMar>
            <w:vAlign w:val="bottom"/>
          </w:tcPr>
          <w:p w14:paraId="24E5DE9F"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 </w:t>
            </w:r>
          </w:p>
        </w:tc>
        <w:tc>
          <w:tcPr>
            <w:tcW w:w="1920" w:type="dxa"/>
            <w:tcBorders>
              <w:bottom w:val="single" w:sz="4" w:space="0" w:color="000000"/>
              <w:right w:val="single" w:sz="4" w:space="0" w:color="000000"/>
            </w:tcBorders>
            <w:shd w:val="clear" w:color="auto" w:fill="D9D9D9"/>
            <w:tcMar>
              <w:top w:w="0" w:type="dxa"/>
              <w:left w:w="70" w:type="dxa"/>
              <w:bottom w:w="0" w:type="dxa"/>
              <w:right w:w="70" w:type="dxa"/>
            </w:tcMar>
            <w:vAlign w:val="bottom"/>
          </w:tcPr>
          <w:p w14:paraId="219A4837"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 </w:t>
            </w:r>
          </w:p>
        </w:tc>
        <w:tc>
          <w:tcPr>
            <w:tcW w:w="1652" w:type="dxa"/>
            <w:tcBorders>
              <w:bottom w:val="single" w:sz="4" w:space="0" w:color="000000"/>
              <w:right w:val="single" w:sz="4" w:space="0" w:color="000000"/>
            </w:tcBorders>
            <w:shd w:val="clear" w:color="auto" w:fill="D9D9D9"/>
            <w:tcMar>
              <w:top w:w="0" w:type="dxa"/>
              <w:left w:w="70" w:type="dxa"/>
              <w:bottom w:w="0" w:type="dxa"/>
              <w:right w:w="70" w:type="dxa"/>
            </w:tcMar>
            <w:vAlign w:val="bottom"/>
          </w:tcPr>
          <w:p w14:paraId="36D12047" w14:textId="77777777" w:rsidR="007535DF" w:rsidRDefault="00000000">
            <w:pPr>
              <w:widowControl/>
              <w:suppressAutoHyphens w:val="0"/>
              <w:jc w:val="right"/>
              <w:textAlignment w:val="auto"/>
            </w:pPr>
            <w:r>
              <w:rPr>
                <w:rFonts w:ascii="Calibri" w:eastAsia="Times New Roman" w:hAnsi="Calibri" w:cs="Times New Roman"/>
                <w:color w:val="000000"/>
                <w:kern w:val="0"/>
                <w:sz w:val="22"/>
                <w:szCs w:val="22"/>
                <w:lang w:eastAsia="pl-PL" w:bidi="ar-SA"/>
              </w:rPr>
              <w:t>114,58</w:t>
            </w:r>
          </w:p>
        </w:tc>
      </w:tr>
      <w:tr w:rsidR="007535DF" w14:paraId="0604D702" w14:textId="77777777">
        <w:tblPrEx>
          <w:tblCellMar>
            <w:top w:w="0" w:type="dxa"/>
            <w:bottom w:w="0" w:type="dxa"/>
          </w:tblCellMar>
        </w:tblPrEx>
        <w:trPr>
          <w:trHeight w:val="300"/>
        </w:trPr>
        <w:tc>
          <w:tcPr>
            <w:tcW w:w="862"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A1F8ECA"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A0.04</w:t>
            </w:r>
          </w:p>
        </w:tc>
        <w:tc>
          <w:tcPr>
            <w:tcW w:w="329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67B5A556"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Pom. biurowe</w:t>
            </w:r>
          </w:p>
        </w:tc>
        <w:tc>
          <w:tcPr>
            <w:tcW w:w="1276"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14:paraId="3E94B8CC"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 </w:t>
            </w:r>
          </w:p>
        </w:tc>
        <w:tc>
          <w:tcPr>
            <w:tcW w:w="1920"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14:paraId="6A823ACE"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 </w:t>
            </w:r>
          </w:p>
        </w:tc>
        <w:tc>
          <w:tcPr>
            <w:tcW w:w="1652"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14:paraId="2116E2BB" w14:textId="77777777" w:rsidR="007535DF" w:rsidRDefault="00000000">
            <w:pPr>
              <w:widowControl/>
              <w:suppressAutoHyphens w:val="0"/>
              <w:jc w:val="right"/>
              <w:textAlignment w:val="auto"/>
            </w:pPr>
            <w:r>
              <w:rPr>
                <w:rFonts w:ascii="Calibri" w:eastAsia="Times New Roman" w:hAnsi="Calibri" w:cs="Times New Roman"/>
                <w:color w:val="000000"/>
                <w:kern w:val="0"/>
                <w:sz w:val="22"/>
                <w:szCs w:val="22"/>
                <w:lang w:eastAsia="pl-PL" w:bidi="ar-SA"/>
              </w:rPr>
              <w:t>78,60</w:t>
            </w:r>
          </w:p>
        </w:tc>
      </w:tr>
      <w:tr w:rsidR="007535DF" w14:paraId="01F3185B" w14:textId="77777777">
        <w:tblPrEx>
          <w:tblCellMar>
            <w:top w:w="0" w:type="dxa"/>
            <w:bottom w:w="0" w:type="dxa"/>
          </w:tblCellMar>
        </w:tblPrEx>
        <w:trPr>
          <w:trHeight w:val="300"/>
        </w:trPr>
        <w:tc>
          <w:tcPr>
            <w:tcW w:w="862" w:type="dxa"/>
            <w:tcBorders>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bottom"/>
          </w:tcPr>
          <w:p w14:paraId="02B92E9D"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A0.05</w:t>
            </w:r>
          </w:p>
        </w:tc>
        <w:tc>
          <w:tcPr>
            <w:tcW w:w="3291" w:type="dxa"/>
            <w:tcBorders>
              <w:bottom w:val="single" w:sz="4" w:space="0" w:color="000000"/>
              <w:right w:val="single" w:sz="4" w:space="0" w:color="000000"/>
            </w:tcBorders>
            <w:shd w:val="clear" w:color="auto" w:fill="D9D9D9"/>
            <w:noWrap/>
            <w:tcMar>
              <w:top w:w="0" w:type="dxa"/>
              <w:left w:w="70" w:type="dxa"/>
              <w:bottom w:w="0" w:type="dxa"/>
              <w:right w:w="70" w:type="dxa"/>
            </w:tcMar>
            <w:vAlign w:val="bottom"/>
          </w:tcPr>
          <w:p w14:paraId="153DEA12"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Pom. Porządkowe</w:t>
            </w:r>
          </w:p>
        </w:tc>
        <w:tc>
          <w:tcPr>
            <w:tcW w:w="1276" w:type="dxa"/>
            <w:tcBorders>
              <w:bottom w:val="single" w:sz="4" w:space="0" w:color="000000"/>
              <w:right w:val="single" w:sz="4" w:space="0" w:color="000000"/>
            </w:tcBorders>
            <w:shd w:val="clear" w:color="auto" w:fill="D9D9D9"/>
            <w:tcMar>
              <w:top w:w="0" w:type="dxa"/>
              <w:left w:w="70" w:type="dxa"/>
              <w:bottom w:w="0" w:type="dxa"/>
              <w:right w:w="70" w:type="dxa"/>
            </w:tcMar>
            <w:vAlign w:val="bottom"/>
          </w:tcPr>
          <w:p w14:paraId="03496E64"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 </w:t>
            </w:r>
          </w:p>
        </w:tc>
        <w:tc>
          <w:tcPr>
            <w:tcW w:w="1920" w:type="dxa"/>
            <w:tcBorders>
              <w:bottom w:val="single" w:sz="4" w:space="0" w:color="000000"/>
              <w:right w:val="single" w:sz="4" w:space="0" w:color="000000"/>
            </w:tcBorders>
            <w:shd w:val="clear" w:color="auto" w:fill="D9D9D9"/>
            <w:tcMar>
              <w:top w:w="0" w:type="dxa"/>
              <w:left w:w="70" w:type="dxa"/>
              <w:bottom w:w="0" w:type="dxa"/>
              <w:right w:w="70" w:type="dxa"/>
            </w:tcMar>
            <w:vAlign w:val="bottom"/>
          </w:tcPr>
          <w:p w14:paraId="331C9F23" w14:textId="77777777" w:rsidR="007535DF" w:rsidRDefault="00000000">
            <w:pPr>
              <w:widowControl/>
              <w:suppressAutoHyphens w:val="0"/>
              <w:jc w:val="right"/>
              <w:textAlignment w:val="auto"/>
            </w:pPr>
            <w:r>
              <w:rPr>
                <w:rFonts w:ascii="Calibri" w:eastAsia="Times New Roman" w:hAnsi="Calibri" w:cs="Times New Roman"/>
                <w:color w:val="000000"/>
                <w:kern w:val="0"/>
                <w:sz w:val="22"/>
                <w:szCs w:val="22"/>
                <w:lang w:eastAsia="pl-PL" w:bidi="ar-SA"/>
              </w:rPr>
              <w:t>6,12</w:t>
            </w:r>
          </w:p>
        </w:tc>
        <w:tc>
          <w:tcPr>
            <w:tcW w:w="1652" w:type="dxa"/>
            <w:tcBorders>
              <w:bottom w:val="single" w:sz="4" w:space="0" w:color="000000"/>
              <w:right w:val="single" w:sz="4" w:space="0" w:color="000000"/>
            </w:tcBorders>
            <w:shd w:val="clear" w:color="auto" w:fill="D9D9D9"/>
            <w:tcMar>
              <w:top w:w="0" w:type="dxa"/>
              <w:left w:w="70" w:type="dxa"/>
              <w:bottom w:w="0" w:type="dxa"/>
              <w:right w:w="70" w:type="dxa"/>
            </w:tcMar>
            <w:vAlign w:val="bottom"/>
          </w:tcPr>
          <w:p w14:paraId="6C11CD05"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 </w:t>
            </w:r>
          </w:p>
        </w:tc>
      </w:tr>
      <w:tr w:rsidR="007535DF" w14:paraId="3416B77E" w14:textId="77777777">
        <w:tblPrEx>
          <w:tblCellMar>
            <w:top w:w="0" w:type="dxa"/>
            <w:bottom w:w="0" w:type="dxa"/>
          </w:tblCellMar>
        </w:tblPrEx>
        <w:trPr>
          <w:trHeight w:val="300"/>
        </w:trPr>
        <w:tc>
          <w:tcPr>
            <w:tcW w:w="862"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65F9FEF2"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A0.06</w:t>
            </w:r>
          </w:p>
        </w:tc>
        <w:tc>
          <w:tcPr>
            <w:tcW w:w="329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42B68A58"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Komunikacja</w:t>
            </w:r>
          </w:p>
        </w:tc>
        <w:tc>
          <w:tcPr>
            <w:tcW w:w="1276"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14:paraId="6FE6292F" w14:textId="77777777" w:rsidR="007535DF" w:rsidRDefault="00000000">
            <w:pPr>
              <w:widowControl/>
              <w:suppressAutoHyphens w:val="0"/>
              <w:jc w:val="right"/>
              <w:textAlignment w:val="auto"/>
            </w:pPr>
            <w:r>
              <w:rPr>
                <w:rFonts w:ascii="Calibri" w:eastAsia="Times New Roman" w:hAnsi="Calibri" w:cs="Times New Roman"/>
                <w:color w:val="000000"/>
                <w:kern w:val="0"/>
                <w:sz w:val="22"/>
                <w:szCs w:val="22"/>
                <w:lang w:eastAsia="pl-PL" w:bidi="ar-SA"/>
              </w:rPr>
              <w:t>59,62</w:t>
            </w:r>
          </w:p>
        </w:tc>
        <w:tc>
          <w:tcPr>
            <w:tcW w:w="1920"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14:paraId="6BC6DA65"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 </w:t>
            </w:r>
          </w:p>
        </w:tc>
        <w:tc>
          <w:tcPr>
            <w:tcW w:w="1652"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14:paraId="46B54B4E"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 </w:t>
            </w:r>
          </w:p>
        </w:tc>
      </w:tr>
      <w:tr w:rsidR="007535DF" w14:paraId="2EC11931" w14:textId="77777777">
        <w:tblPrEx>
          <w:tblCellMar>
            <w:top w:w="0" w:type="dxa"/>
            <w:bottom w:w="0" w:type="dxa"/>
          </w:tblCellMar>
        </w:tblPrEx>
        <w:trPr>
          <w:trHeight w:val="300"/>
        </w:trPr>
        <w:tc>
          <w:tcPr>
            <w:tcW w:w="862" w:type="dxa"/>
            <w:tcBorders>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bottom"/>
          </w:tcPr>
          <w:p w14:paraId="668A338A"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A0.07</w:t>
            </w:r>
          </w:p>
        </w:tc>
        <w:tc>
          <w:tcPr>
            <w:tcW w:w="3291" w:type="dxa"/>
            <w:tcBorders>
              <w:bottom w:val="single" w:sz="4" w:space="0" w:color="000000"/>
              <w:right w:val="single" w:sz="4" w:space="0" w:color="000000"/>
            </w:tcBorders>
            <w:shd w:val="clear" w:color="auto" w:fill="D9D9D9"/>
            <w:noWrap/>
            <w:tcMar>
              <w:top w:w="0" w:type="dxa"/>
              <w:left w:w="70" w:type="dxa"/>
              <w:bottom w:w="0" w:type="dxa"/>
              <w:right w:w="70" w:type="dxa"/>
            </w:tcMar>
            <w:vAlign w:val="bottom"/>
          </w:tcPr>
          <w:p w14:paraId="5EE81C02"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Szatnia męska</w:t>
            </w:r>
          </w:p>
        </w:tc>
        <w:tc>
          <w:tcPr>
            <w:tcW w:w="1276" w:type="dxa"/>
            <w:tcBorders>
              <w:bottom w:val="single" w:sz="4" w:space="0" w:color="000000"/>
              <w:right w:val="single" w:sz="4" w:space="0" w:color="000000"/>
            </w:tcBorders>
            <w:shd w:val="clear" w:color="auto" w:fill="D9D9D9"/>
            <w:tcMar>
              <w:top w:w="0" w:type="dxa"/>
              <w:left w:w="70" w:type="dxa"/>
              <w:bottom w:w="0" w:type="dxa"/>
              <w:right w:w="70" w:type="dxa"/>
            </w:tcMar>
            <w:vAlign w:val="bottom"/>
          </w:tcPr>
          <w:p w14:paraId="098761A1"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 </w:t>
            </w:r>
          </w:p>
        </w:tc>
        <w:tc>
          <w:tcPr>
            <w:tcW w:w="1920" w:type="dxa"/>
            <w:tcBorders>
              <w:bottom w:val="single" w:sz="4" w:space="0" w:color="000000"/>
              <w:right w:val="single" w:sz="4" w:space="0" w:color="000000"/>
            </w:tcBorders>
            <w:shd w:val="clear" w:color="auto" w:fill="D9D9D9"/>
            <w:tcMar>
              <w:top w:w="0" w:type="dxa"/>
              <w:left w:w="70" w:type="dxa"/>
              <w:bottom w:w="0" w:type="dxa"/>
              <w:right w:w="70" w:type="dxa"/>
            </w:tcMar>
            <w:vAlign w:val="bottom"/>
          </w:tcPr>
          <w:p w14:paraId="29B91C5B" w14:textId="77777777" w:rsidR="007535DF" w:rsidRDefault="00000000">
            <w:pPr>
              <w:widowControl/>
              <w:suppressAutoHyphens w:val="0"/>
              <w:jc w:val="right"/>
              <w:textAlignment w:val="auto"/>
            </w:pPr>
            <w:r>
              <w:rPr>
                <w:rFonts w:ascii="Calibri" w:eastAsia="Times New Roman" w:hAnsi="Calibri" w:cs="Times New Roman"/>
                <w:color w:val="000000"/>
                <w:kern w:val="0"/>
                <w:sz w:val="22"/>
                <w:szCs w:val="22"/>
                <w:lang w:eastAsia="pl-PL" w:bidi="ar-SA"/>
              </w:rPr>
              <w:t>72,50</w:t>
            </w:r>
          </w:p>
        </w:tc>
        <w:tc>
          <w:tcPr>
            <w:tcW w:w="1652" w:type="dxa"/>
            <w:tcBorders>
              <w:bottom w:val="single" w:sz="4" w:space="0" w:color="000000"/>
              <w:right w:val="single" w:sz="4" w:space="0" w:color="000000"/>
            </w:tcBorders>
            <w:shd w:val="clear" w:color="auto" w:fill="D9D9D9"/>
            <w:tcMar>
              <w:top w:w="0" w:type="dxa"/>
              <w:left w:w="70" w:type="dxa"/>
              <w:bottom w:w="0" w:type="dxa"/>
              <w:right w:w="70" w:type="dxa"/>
            </w:tcMar>
            <w:vAlign w:val="bottom"/>
          </w:tcPr>
          <w:p w14:paraId="3D8191BF"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 </w:t>
            </w:r>
          </w:p>
        </w:tc>
      </w:tr>
      <w:tr w:rsidR="007535DF" w14:paraId="17C64909" w14:textId="77777777">
        <w:tblPrEx>
          <w:tblCellMar>
            <w:top w:w="0" w:type="dxa"/>
            <w:bottom w:w="0" w:type="dxa"/>
          </w:tblCellMar>
        </w:tblPrEx>
        <w:trPr>
          <w:trHeight w:val="300"/>
        </w:trPr>
        <w:tc>
          <w:tcPr>
            <w:tcW w:w="862"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40F0273F"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A0.08</w:t>
            </w:r>
          </w:p>
        </w:tc>
        <w:tc>
          <w:tcPr>
            <w:tcW w:w="3291" w:type="dxa"/>
            <w:tcBorders>
              <w:right w:val="single" w:sz="4" w:space="0" w:color="000000"/>
            </w:tcBorders>
            <w:shd w:val="clear" w:color="auto" w:fill="auto"/>
            <w:noWrap/>
            <w:tcMar>
              <w:top w:w="0" w:type="dxa"/>
              <w:left w:w="70" w:type="dxa"/>
              <w:bottom w:w="0" w:type="dxa"/>
              <w:right w:w="70" w:type="dxa"/>
            </w:tcMar>
            <w:vAlign w:val="bottom"/>
          </w:tcPr>
          <w:p w14:paraId="581E6970"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Toaleta męska</w:t>
            </w:r>
          </w:p>
        </w:tc>
        <w:tc>
          <w:tcPr>
            <w:tcW w:w="1276"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14:paraId="21BFC774"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 </w:t>
            </w:r>
          </w:p>
        </w:tc>
        <w:tc>
          <w:tcPr>
            <w:tcW w:w="1920"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14:paraId="555377D8" w14:textId="77777777" w:rsidR="007535DF" w:rsidRDefault="00000000">
            <w:pPr>
              <w:widowControl/>
              <w:suppressAutoHyphens w:val="0"/>
              <w:jc w:val="right"/>
              <w:textAlignment w:val="auto"/>
            </w:pPr>
            <w:r>
              <w:rPr>
                <w:rFonts w:ascii="Calibri" w:eastAsia="Times New Roman" w:hAnsi="Calibri" w:cs="Times New Roman"/>
                <w:color w:val="000000"/>
                <w:kern w:val="0"/>
                <w:sz w:val="22"/>
                <w:szCs w:val="22"/>
                <w:lang w:eastAsia="pl-PL" w:bidi="ar-SA"/>
              </w:rPr>
              <w:t>9,31</w:t>
            </w:r>
          </w:p>
        </w:tc>
        <w:tc>
          <w:tcPr>
            <w:tcW w:w="1652"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14:paraId="7E2976FA"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 </w:t>
            </w:r>
          </w:p>
        </w:tc>
      </w:tr>
      <w:tr w:rsidR="007535DF" w14:paraId="72D26006" w14:textId="77777777">
        <w:tblPrEx>
          <w:tblCellMar>
            <w:top w:w="0" w:type="dxa"/>
            <w:bottom w:w="0" w:type="dxa"/>
          </w:tblCellMar>
        </w:tblPrEx>
        <w:trPr>
          <w:trHeight w:val="300"/>
        </w:trPr>
        <w:tc>
          <w:tcPr>
            <w:tcW w:w="862" w:type="dxa"/>
            <w:tcBorders>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bottom"/>
          </w:tcPr>
          <w:p w14:paraId="2CECAD9F"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A0.09</w:t>
            </w:r>
          </w:p>
        </w:tc>
        <w:tc>
          <w:tcPr>
            <w:tcW w:w="3291"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0ECD6DF4"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Przedsionek/prysznic</w:t>
            </w:r>
          </w:p>
        </w:tc>
        <w:tc>
          <w:tcPr>
            <w:tcW w:w="1276" w:type="dxa"/>
            <w:tcBorders>
              <w:bottom w:val="single" w:sz="4" w:space="0" w:color="000000"/>
              <w:right w:val="single" w:sz="4" w:space="0" w:color="000000"/>
            </w:tcBorders>
            <w:shd w:val="clear" w:color="auto" w:fill="D9D9D9"/>
            <w:tcMar>
              <w:top w:w="0" w:type="dxa"/>
              <w:left w:w="70" w:type="dxa"/>
              <w:bottom w:w="0" w:type="dxa"/>
              <w:right w:w="70" w:type="dxa"/>
            </w:tcMar>
            <w:vAlign w:val="bottom"/>
          </w:tcPr>
          <w:p w14:paraId="79FFDE2A"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 </w:t>
            </w:r>
          </w:p>
        </w:tc>
        <w:tc>
          <w:tcPr>
            <w:tcW w:w="1920" w:type="dxa"/>
            <w:tcBorders>
              <w:bottom w:val="single" w:sz="4" w:space="0" w:color="000000"/>
              <w:right w:val="single" w:sz="4" w:space="0" w:color="000000"/>
            </w:tcBorders>
            <w:shd w:val="clear" w:color="auto" w:fill="D9D9D9"/>
            <w:tcMar>
              <w:top w:w="0" w:type="dxa"/>
              <w:left w:w="70" w:type="dxa"/>
              <w:bottom w:w="0" w:type="dxa"/>
              <w:right w:w="70" w:type="dxa"/>
            </w:tcMar>
            <w:vAlign w:val="bottom"/>
          </w:tcPr>
          <w:p w14:paraId="67FAD7C2" w14:textId="77777777" w:rsidR="007535DF" w:rsidRDefault="00000000">
            <w:pPr>
              <w:widowControl/>
              <w:suppressAutoHyphens w:val="0"/>
              <w:jc w:val="right"/>
              <w:textAlignment w:val="auto"/>
            </w:pPr>
            <w:r>
              <w:rPr>
                <w:rFonts w:ascii="Calibri" w:eastAsia="Times New Roman" w:hAnsi="Calibri" w:cs="Times New Roman"/>
                <w:color w:val="000000"/>
                <w:kern w:val="0"/>
                <w:sz w:val="22"/>
                <w:szCs w:val="22"/>
                <w:lang w:eastAsia="pl-PL" w:bidi="ar-SA"/>
              </w:rPr>
              <w:t>18,42</w:t>
            </w:r>
          </w:p>
        </w:tc>
        <w:tc>
          <w:tcPr>
            <w:tcW w:w="1652" w:type="dxa"/>
            <w:tcBorders>
              <w:bottom w:val="single" w:sz="4" w:space="0" w:color="000000"/>
              <w:right w:val="single" w:sz="4" w:space="0" w:color="000000"/>
            </w:tcBorders>
            <w:shd w:val="clear" w:color="auto" w:fill="D9D9D9"/>
            <w:tcMar>
              <w:top w:w="0" w:type="dxa"/>
              <w:left w:w="70" w:type="dxa"/>
              <w:bottom w:w="0" w:type="dxa"/>
              <w:right w:w="70" w:type="dxa"/>
            </w:tcMar>
            <w:vAlign w:val="bottom"/>
          </w:tcPr>
          <w:p w14:paraId="1D3419E6"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 </w:t>
            </w:r>
          </w:p>
        </w:tc>
      </w:tr>
      <w:tr w:rsidR="007535DF" w14:paraId="2CCA0239" w14:textId="77777777">
        <w:tblPrEx>
          <w:tblCellMar>
            <w:top w:w="0" w:type="dxa"/>
            <w:bottom w:w="0" w:type="dxa"/>
          </w:tblCellMar>
        </w:tblPrEx>
        <w:trPr>
          <w:trHeight w:val="300"/>
        </w:trPr>
        <w:tc>
          <w:tcPr>
            <w:tcW w:w="862"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0BBAAD5C"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A0.10</w:t>
            </w:r>
          </w:p>
        </w:tc>
        <w:tc>
          <w:tcPr>
            <w:tcW w:w="3291" w:type="dxa"/>
            <w:tcBorders>
              <w:right w:val="single" w:sz="4" w:space="0" w:color="000000"/>
            </w:tcBorders>
            <w:shd w:val="clear" w:color="auto" w:fill="auto"/>
            <w:noWrap/>
            <w:tcMar>
              <w:top w:w="0" w:type="dxa"/>
              <w:left w:w="70" w:type="dxa"/>
              <w:bottom w:w="0" w:type="dxa"/>
              <w:right w:w="70" w:type="dxa"/>
            </w:tcMar>
            <w:vAlign w:val="bottom"/>
          </w:tcPr>
          <w:p w14:paraId="13995A8C"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Toaleta damska</w:t>
            </w:r>
          </w:p>
        </w:tc>
        <w:tc>
          <w:tcPr>
            <w:tcW w:w="1276"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14:paraId="7D336234"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 </w:t>
            </w:r>
          </w:p>
        </w:tc>
        <w:tc>
          <w:tcPr>
            <w:tcW w:w="1920"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14:paraId="374B71AF" w14:textId="77777777" w:rsidR="007535DF" w:rsidRDefault="00000000">
            <w:pPr>
              <w:widowControl/>
              <w:suppressAutoHyphens w:val="0"/>
              <w:jc w:val="right"/>
              <w:textAlignment w:val="auto"/>
            </w:pPr>
            <w:r>
              <w:rPr>
                <w:rFonts w:ascii="Calibri" w:eastAsia="Times New Roman" w:hAnsi="Calibri" w:cs="Times New Roman"/>
                <w:color w:val="000000"/>
                <w:kern w:val="0"/>
                <w:sz w:val="22"/>
                <w:szCs w:val="22"/>
                <w:lang w:eastAsia="pl-PL" w:bidi="ar-SA"/>
              </w:rPr>
              <w:t>4,32</w:t>
            </w:r>
          </w:p>
        </w:tc>
        <w:tc>
          <w:tcPr>
            <w:tcW w:w="1652"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14:paraId="645505BD"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 </w:t>
            </w:r>
          </w:p>
        </w:tc>
      </w:tr>
      <w:tr w:rsidR="007535DF" w14:paraId="2720137A" w14:textId="77777777">
        <w:tblPrEx>
          <w:tblCellMar>
            <w:top w:w="0" w:type="dxa"/>
            <w:bottom w:w="0" w:type="dxa"/>
          </w:tblCellMar>
        </w:tblPrEx>
        <w:trPr>
          <w:trHeight w:val="300"/>
        </w:trPr>
        <w:tc>
          <w:tcPr>
            <w:tcW w:w="862" w:type="dxa"/>
            <w:tcBorders>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bottom"/>
          </w:tcPr>
          <w:p w14:paraId="5CC40106"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A0.11</w:t>
            </w:r>
          </w:p>
        </w:tc>
        <w:tc>
          <w:tcPr>
            <w:tcW w:w="3291" w:type="dxa"/>
            <w:tcBorders>
              <w:top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bottom"/>
          </w:tcPr>
          <w:p w14:paraId="6668257C"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Przedsioenk/prysznic</w:t>
            </w:r>
          </w:p>
        </w:tc>
        <w:tc>
          <w:tcPr>
            <w:tcW w:w="1276" w:type="dxa"/>
            <w:tcBorders>
              <w:bottom w:val="single" w:sz="4" w:space="0" w:color="000000"/>
              <w:right w:val="single" w:sz="4" w:space="0" w:color="000000"/>
            </w:tcBorders>
            <w:shd w:val="clear" w:color="auto" w:fill="D9D9D9"/>
            <w:tcMar>
              <w:top w:w="0" w:type="dxa"/>
              <w:left w:w="70" w:type="dxa"/>
              <w:bottom w:w="0" w:type="dxa"/>
              <w:right w:w="70" w:type="dxa"/>
            </w:tcMar>
            <w:vAlign w:val="bottom"/>
          </w:tcPr>
          <w:p w14:paraId="4472EBE0"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 </w:t>
            </w:r>
          </w:p>
        </w:tc>
        <w:tc>
          <w:tcPr>
            <w:tcW w:w="1920" w:type="dxa"/>
            <w:tcBorders>
              <w:bottom w:val="single" w:sz="4" w:space="0" w:color="000000"/>
              <w:right w:val="single" w:sz="4" w:space="0" w:color="000000"/>
            </w:tcBorders>
            <w:shd w:val="clear" w:color="auto" w:fill="D9D9D9"/>
            <w:tcMar>
              <w:top w:w="0" w:type="dxa"/>
              <w:left w:w="70" w:type="dxa"/>
              <w:bottom w:w="0" w:type="dxa"/>
              <w:right w:w="70" w:type="dxa"/>
            </w:tcMar>
            <w:vAlign w:val="bottom"/>
          </w:tcPr>
          <w:p w14:paraId="07CFC473" w14:textId="77777777" w:rsidR="007535DF" w:rsidRDefault="00000000">
            <w:pPr>
              <w:widowControl/>
              <w:suppressAutoHyphens w:val="0"/>
              <w:jc w:val="right"/>
              <w:textAlignment w:val="auto"/>
            </w:pPr>
            <w:r>
              <w:rPr>
                <w:rFonts w:ascii="Calibri" w:eastAsia="Times New Roman" w:hAnsi="Calibri" w:cs="Times New Roman"/>
                <w:color w:val="000000"/>
                <w:kern w:val="0"/>
                <w:sz w:val="22"/>
                <w:szCs w:val="22"/>
                <w:lang w:eastAsia="pl-PL" w:bidi="ar-SA"/>
              </w:rPr>
              <w:t>9,65</w:t>
            </w:r>
          </w:p>
        </w:tc>
        <w:tc>
          <w:tcPr>
            <w:tcW w:w="1652" w:type="dxa"/>
            <w:tcBorders>
              <w:bottom w:val="single" w:sz="4" w:space="0" w:color="000000"/>
              <w:right w:val="single" w:sz="4" w:space="0" w:color="000000"/>
            </w:tcBorders>
            <w:shd w:val="clear" w:color="auto" w:fill="D9D9D9"/>
            <w:tcMar>
              <w:top w:w="0" w:type="dxa"/>
              <w:left w:w="70" w:type="dxa"/>
              <w:bottom w:w="0" w:type="dxa"/>
              <w:right w:w="70" w:type="dxa"/>
            </w:tcMar>
            <w:vAlign w:val="bottom"/>
          </w:tcPr>
          <w:p w14:paraId="48B01B9C"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 </w:t>
            </w:r>
          </w:p>
        </w:tc>
      </w:tr>
      <w:tr w:rsidR="007535DF" w14:paraId="4C853A95" w14:textId="77777777">
        <w:tblPrEx>
          <w:tblCellMar>
            <w:top w:w="0" w:type="dxa"/>
            <w:bottom w:w="0" w:type="dxa"/>
          </w:tblCellMar>
        </w:tblPrEx>
        <w:trPr>
          <w:trHeight w:val="300"/>
        </w:trPr>
        <w:tc>
          <w:tcPr>
            <w:tcW w:w="862"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14980710"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A0.12</w:t>
            </w:r>
          </w:p>
        </w:tc>
        <w:tc>
          <w:tcPr>
            <w:tcW w:w="329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2753BF30"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Szatnia damska</w:t>
            </w:r>
          </w:p>
        </w:tc>
        <w:tc>
          <w:tcPr>
            <w:tcW w:w="1276"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14:paraId="52DA6E20"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 </w:t>
            </w:r>
          </w:p>
        </w:tc>
        <w:tc>
          <w:tcPr>
            <w:tcW w:w="1920"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14:paraId="20BFABBA" w14:textId="77777777" w:rsidR="007535DF" w:rsidRDefault="00000000">
            <w:pPr>
              <w:widowControl/>
              <w:suppressAutoHyphens w:val="0"/>
              <w:jc w:val="right"/>
              <w:textAlignment w:val="auto"/>
            </w:pPr>
            <w:r>
              <w:rPr>
                <w:rFonts w:ascii="Calibri" w:eastAsia="Times New Roman" w:hAnsi="Calibri" w:cs="Times New Roman"/>
                <w:color w:val="000000"/>
                <w:kern w:val="0"/>
                <w:sz w:val="22"/>
                <w:szCs w:val="22"/>
                <w:lang w:eastAsia="pl-PL" w:bidi="ar-SA"/>
              </w:rPr>
              <w:t>34,28</w:t>
            </w:r>
          </w:p>
        </w:tc>
        <w:tc>
          <w:tcPr>
            <w:tcW w:w="1652"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14:paraId="742BB9D6"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 </w:t>
            </w:r>
          </w:p>
        </w:tc>
      </w:tr>
      <w:tr w:rsidR="007535DF" w14:paraId="5EA25934" w14:textId="77777777">
        <w:tblPrEx>
          <w:tblCellMar>
            <w:top w:w="0" w:type="dxa"/>
            <w:bottom w:w="0" w:type="dxa"/>
          </w:tblCellMar>
        </w:tblPrEx>
        <w:trPr>
          <w:trHeight w:val="300"/>
        </w:trPr>
        <w:tc>
          <w:tcPr>
            <w:tcW w:w="862" w:type="dxa"/>
            <w:tcBorders>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bottom"/>
          </w:tcPr>
          <w:p w14:paraId="2E253913"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A0.13</w:t>
            </w:r>
          </w:p>
        </w:tc>
        <w:tc>
          <w:tcPr>
            <w:tcW w:w="3291" w:type="dxa"/>
            <w:tcBorders>
              <w:bottom w:val="single" w:sz="4" w:space="0" w:color="000000"/>
              <w:right w:val="single" w:sz="4" w:space="0" w:color="000000"/>
            </w:tcBorders>
            <w:shd w:val="clear" w:color="auto" w:fill="D9D9D9"/>
            <w:noWrap/>
            <w:tcMar>
              <w:top w:w="0" w:type="dxa"/>
              <w:left w:w="70" w:type="dxa"/>
              <w:bottom w:w="0" w:type="dxa"/>
              <w:right w:w="70" w:type="dxa"/>
            </w:tcMar>
            <w:vAlign w:val="bottom"/>
          </w:tcPr>
          <w:p w14:paraId="650B6AA9"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Kotłownia</w:t>
            </w:r>
          </w:p>
        </w:tc>
        <w:tc>
          <w:tcPr>
            <w:tcW w:w="1276" w:type="dxa"/>
            <w:tcBorders>
              <w:bottom w:val="single" w:sz="4" w:space="0" w:color="000000"/>
              <w:right w:val="single" w:sz="4" w:space="0" w:color="000000"/>
            </w:tcBorders>
            <w:shd w:val="clear" w:color="auto" w:fill="D9D9D9"/>
            <w:tcMar>
              <w:top w:w="0" w:type="dxa"/>
              <w:left w:w="70" w:type="dxa"/>
              <w:bottom w:w="0" w:type="dxa"/>
              <w:right w:w="70" w:type="dxa"/>
            </w:tcMar>
            <w:vAlign w:val="bottom"/>
          </w:tcPr>
          <w:p w14:paraId="0207D0A8"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 </w:t>
            </w:r>
          </w:p>
        </w:tc>
        <w:tc>
          <w:tcPr>
            <w:tcW w:w="1920" w:type="dxa"/>
            <w:tcBorders>
              <w:bottom w:val="single" w:sz="4" w:space="0" w:color="000000"/>
              <w:right w:val="single" w:sz="4" w:space="0" w:color="000000"/>
            </w:tcBorders>
            <w:shd w:val="clear" w:color="auto" w:fill="D9D9D9"/>
            <w:tcMar>
              <w:top w:w="0" w:type="dxa"/>
              <w:left w:w="70" w:type="dxa"/>
              <w:bottom w:w="0" w:type="dxa"/>
              <w:right w:w="70" w:type="dxa"/>
            </w:tcMar>
            <w:vAlign w:val="bottom"/>
          </w:tcPr>
          <w:p w14:paraId="00DC68CB" w14:textId="77777777" w:rsidR="007535DF" w:rsidRDefault="00000000">
            <w:pPr>
              <w:widowControl/>
              <w:suppressAutoHyphens w:val="0"/>
              <w:jc w:val="right"/>
              <w:textAlignment w:val="auto"/>
            </w:pPr>
            <w:r>
              <w:rPr>
                <w:rFonts w:ascii="Calibri" w:eastAsia="Times New Roman" w:hAnsi="Calibri" w:cs="Times New Roman"/>
                <w:color w:val="000000"/>
                <w:kern w:val="0"/>
                <w:sz w:val="22"/>
                <w:szCs w:val="22"/>
                <w:lang w:eastAsia="pl-PL" w:bidi="ar-SA"/>
              </w:rPr>
              <w:t>17,65</w:t>
            </w:r>
          </w:p>
        </w:tc>
        <w:tc>
          <w:tcPr>
            <w:tcW w:w="1652" w:type="dxa"/>
            <w:tcBorders>
              <w:bottom w:val="single" w:sz="4" w:space="0" w:color="000000"/>
              <w:right w:val="single" w:sz="4" w:space="0" w:color="000000"/>
            </w:tcBorders>
            <w:shd w:val="clear" w:color="auto" w:fill="D9D9D9"/>
            <w:tcMar>
              <w:top w:w="0" w:type="dxa"/>
              <w:left w:w="70" w:type="dxa"/>
              <w:bottom w:w="0" w:type="dxa"/>
              <w:right w:w="70" w:type="dxa"/>
            </w:tcMar>
            <w:vAlign w:val="bottom"/>
          </w:tcPr>
          <w:p w14:paraId="22ACEA39"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 </w:t>
            </w:r>
          </w:p>
        </w:tc>
      </w:tr>
      <w:tr w:rsidR="007535DF" w14:paraId="140A056B" w14:textId="77777777">
        <w:tblPrEx>
          <w:tblCellMar>
            <w:top w:w="0" w:type="dxa"/>
            <w:bottom w:w="0" w:type="dxa"/>
          </w:tblCellMar>
        </w:tblPrEx>
        <w:trPr>
          <w:trHeight w:val="300"/>
        </w:trPr>
        <w:tc>
          <w:tcPr>
            <w:tcW w:w="862"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1544F80C"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A0.14</w:t>
            </w:r>
          </w:p>
        </w:tc>
        <w:tc>
          <w:tcPr>
            <w:tcW w:w="329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11EC9F8E"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Pom. socjalne</w:t>
            </w:r>
          </w:p>
        </w:tc>
        <w:tc>
          <w:tcPr>
            <w:tcW w:w="1276"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14:paraId="3DB1D118"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 </w:t>
            </w:r>
          </w:p>
        </w:tc>
        <w:tc>
          <w:tcPr>
            <w:tcW w:w="1920"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14:paraId="69AF5CA2" w14:textId="77777777" w:rsidR="007535DF" w:rsidRDefault="00000000">
            <w:pPr>
              <w:widowControl/>
              <w:suppressAutoHyphens w:val="0"/>
              <w:jc w:val="right"/>
              <w:textAlignment w:val="auto"/>
            </w:pPr>
            <w:r>
              <w:rPr>
                <w:rFonts w:ascii="Calibri" w:eastAsia="Times New Roman" w:hAnsi="Calibri" w:cs="Times New Roman"/>
                <w:color w:val="000000"/>
                <w:kern w:val="0"/>
                <w:sz w:val="22"/>
                <w:szCs w:val="22"/>
                <w:lang w:eastAsia="pl-PL" w:bidi="ar-SA"/>
              </w:rPr>
              <w:t>37,06</w:t>
            </w:r>
          </w:p>
        </w:tc>
        <w:tc>
          <w:tcPr>
            <w:tcW w:w="1652"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14:paraId="0781A7AB"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 </w:t>
            </w:r>
          </w:p>
        </w:tc>
      </w:tr>
      <w:tr w:rsidR="007535DF" w14:paraId="3186833E" w14:textId="77777777">
        <w:tblPrEx>
          <w:tblCellMar>
            <w:top w:w="0" w:type="dxa"/>
            <w:bottom w:w="0" w:type="dxa"/>
          </w:tblCellMar>
        </w:tblPrEx>
        <w:trPr>
          <w:trHeight w:val="300"/>
        </w:trPr>
        <w:tc>
          <w:tcPr>
            <w:tcW w:w="862" w:type="dxa"/>
            <w:tcBorders>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bottom"/>
          </w:tcPr>
          <w:p w14:paraId="5F7E997C"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A0.15</w:t>
            </w:r>
          </w:p>
        </w:tc>
        <w:tc>
          <w:tcPr>
            <w:tcW w:w="3291" w:type="dxa"/>
            <w:tcBorders>
              <w:bottom w:val="single" w:sz="4" w:space="0" w:color="000000"/>
              <w:right w:val="single" w:sz="4" w:space="0" w:color="000000"/>
            </w:tcBorders>
            <w:shd w:val="clear" w:color="auto" w:fill="D9D9D9"/>
            <w:noWrap/>
            <w:tcMar>
              <w:top w:w="0" w:type="dxa"/>
              <w:left w:w="70" w:type="dxa"/>
              <w:bottom w:w="0" w:type="dxa"/>
              <w:right w:w="70" w:type="dxa"/>
            </w:tcMar>
            <w:vAlign w:val="bottom"/>
          </w:tcPr>
          <w:p w14:paraId="16D30C0E"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Pom. Gospodarcze</w:t>
            </w:r>
          </w:p>
        </w:tc>
        <w:tc>
          <w:tcPr>
            <w:tcW w:w="1276" w:type="dxa"/>
            <w:tcBorders>
              <w:bottom w:val="single" w:sz="4" w:space="0" w:color="000000"/>
              <w:right w:val="single" w:sz="4" w:space="0" w:color="000000"/>
            </w:tcBorders>
            <w:shd w:val="clear" w:color="auto" w:fill="D9D9D9"/>
            <w:tcMar>
              <w:top w:w="0" w:type="dxa"/>
              <w:left w:w="70" w:type="dxa"/>
              <w:bottom w:w="0" w:type="dxa"/>
              <w:right w:w="70" w:type="dxa"/>
            </w:tcMar>
            <w:vAlign w:val="bottom"/>
          </w:tcPr>
          <w:p w14:paraId="39823F0A"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 </w:t>
            </w:r>
          </w:p>
        </w:tc>
        <w:tc>
          <w:tcPr>
            <w:tcW w:w="1920" w:type="dxa"/>
            <w:tcBorders>
              <w:bottom w:val="single" w:sz="4" w:space="0" w:color="000000"/>
              <w:right w:val="single" w:sz="4" w:space="0" w:color="000000"/>
            </w:tcBorders>
            <w:shd w:val="clear" w:color="auto" w:fill="D9D9D9"/>
            <w:tcMar>
              <w:top w:w="0" w:type="dxa"/>
              <w:left w:w="70" w:type="dxa"/>
              <w:bottom w:w="0" w:type="dxa"/>
              <w:right w:w="70" w:type="dxa"/>
            </w:tcMar>
            <w:vAlign w:val="bottom"/>
          </w:tcPr>
          <w:p w14:paraId="54B94730" w14:textId="77777777" w:rsidR="007535DF" w:rsidRDefault="00000000">
            <w:pPr>
              <w:widowControl/>
              <w:suppressAutoHyphens w:val="0"/>
              <w:jc w:val="right"/>
              <w:textAlignment w:val="auto"/>
            </w:pPr>
            <w:r>
              <w:rPr>
                <w:rFonts w:ascii="Calibri" w:eastAsia="Times New Roman" w:hAnsi="Calibri" w:cs="Times New Roman"/>
                <w:color w:val="000000"/>
                <w:kern w:val="0"/>
                <w:sz w:val="22"/>
                <w:szCs w:val="22"/>
                <w:lang w:eastAsia="pl-PL" w:bidi="ar-SA"/>
              </w:rPr>
              <w:t>3,50</w:t>
            </w:r>
          </w:p>
        </w:tc>
        <w:tc>
          <w:tcPr>
            <w:tcW w:w="1652" w:type="dxa"/>
            <w:tcBorders>
              <w:bottom w:val="single" w:sz="4" w:space="0" w:color="000000"/>
              <w:right w:val="single" w:sz="4" w:space="0" w:color="000000"/>
            </w:tcBorders>
            <w:shd w:val="clear" w:color="auto" w:fill="D9D9D9"/>
            <w:tcMar>
              <w:top w:w="0" w:type="dxa"/>
              <w:left w:w="70" w:type="dxa"/>
              <w:bottom w:w="0" w:type="dxa"/>
              <w:right w:w="70" w:type="dxa"/>
            </w:tcMar>
            <w:vAlign w:val="bottom"/>
          </w:tcPr>
          <w:p w14:paraId="62ECCD22"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 </w:t>
            </w:r>
          </w:p>
        </w:tc>
      </w:tr>
      <w:tr w:rsidR="007535DF" w14:paraId="4A85419C" w14:textId="77777777">
        <w:tblPrEx>
          <w:tblCellMar>
            <w:top w:w="0" w:type="dxa"/>
            <w:bottom w:w="0" w:type="dxa"/>
          </w:tblCellMar>
        </w:tblPrEx>
        <w:trPr>
          <w:trHeight w:val="300"/>
        </w:trPr>
        <w:tc>
          <w:tcPr>
            <w:tcW w:w="862"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1065BEF6"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A0.16</w:t>
            </w:r>
          </w:p>
        </w:tc>
        <w:tc>
          <w:tcPr>
            <w:tcW w:w="3291" w:type="dxa"/>
            <w:tcBorders>
              <w:bottom w:val="single" w:sz="4" w:space="0" w:color="000000"/>
              <w:right w:val="single" w:sz="4" w:space="0" w:color="000000"/>
            </w:tcBorders>
            <w:shd w:val="clear" w:color="auto" w:fill="D9D9D9"/>
            <w:noWrap/>
            <w:tcMar>
              <w:top w:w="0" w:type="dxa"/>
              <w:left w:w="70" w:type="dxa"/>
              <w:bottom w:w="0" w:type="dxa"/>
              <w:right w:w="70" w:type="dxa"/>
            </w:tcMar>
            <w:vAlign w:val="bottom"/>
          </w:tcPr>
          <w:p w14:paraId="2A5BAA40"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Przedsionek</w:t>
            </w:r>
          </w:p>
        </w:tc>
        <w:tc>
          <w:tcPr>
            <w:tcW w:w="1276"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14:paraId="199F2CA6" w14:textId="77777777" w:rsidR="007535DF" w:rsidRDefault="00000000">
            <w:pPr>
              <w:widowControl/>
              <w:suppressAutoHyphens w:val="0"/>
              <w:jc w:val="right"/>
              <w:textAlignment w:val="auto"/>
            </w:pPr>
            <w:r>
              <w:rPr>
                <w:rFonts w:ascii="Calibri" w:eastAsia="Times New Roman" w:hAnsi="Calibri" w:cs="Times New Roman"/>
                <w:color w:val="000000"/>
                <w:kern w:val="0"/>
                <w:sz w:val="22"/>
                <w:szCs w:val="22"/>
                <w:lang w:eastAsia="pl-PL" w:bidi="ar-SA"/>
              </w:rPr>
              <w:t>12,85</w:t>
            </w:r>
          </w:p>
        </w:tc>
        <w:tc>
          <w:tcPr>
            <w:tcW w:w="1920"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14:paraId="0A809627"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 </w:t>
            </w:r>
          </w:p>
        </w:tc>
        <w:tc>
          <w:tcPr>
            <w:tcW w:w="1652"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14:paraId="020D1257"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 </w:t>
            </w:r>
          </w:p>
        </w:tc>
      </w:tr>
      <w:tr w:rsidR="007535DF" w14:paraId="43C4D481" w14:textId="77777777">
        <w:tblPrEx>
          <w:tblCellMar>
            <w:top w:w="0" w:type="dxa"/>
            <w:bottom w:w="0" w:type="dxa"/>
          </w:tblCellMar>
        </w:tblPrEx>
        <w:trPr>
          <w:trHeight w:val="300"/>
        </w:trPr>
        <w:tc>
          <w:tcPr>
            <w:tcW w:w="862" w:type="dxa"/>
            <w:tcBorders>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bottom"/>
          </w:tcPr>
          <w:p w14:paraId="7532EBBE"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A0.17</w:t>
            </w:r>
          </w:p>
        </w:tc>
        <w:tc>
          <w:tcPr>
            <w:tcW w:w="3291" w:type="dxa"/>
            <w:tcBorders>
              <w:right w:val="single" w:sz="4" w:space="0" w:color="000000"/>
            </w:tcBorders>
            <w:shd w:val="clear" w:color="auto" w:fill="D9D9D9"/>
            <w:noWrap/>
            <w:tcMar>
              <w:top w:w="0" w:type="dxa"/>
              <w:left w:w="70" w:type="dxa"/>
              <w:bottom w:w="0" w:type="dxa"/>
              <w:right w:w="70" w:type="dxa"/>
            </w:tcMar>
            <w:vAlign w:val="bottom"/>
          </w:tcPr>
          <w:p w14:paraId="3D8AC259"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Toaleta damska</w:t>
            </w:r>
          </w:p>
        </w:tc>
        <w:tc>
          <w:tcPr>
            <w:tcW w:w="1276" w:type="dxa"/>
            <w:tcBorders>
              <w:bottom w:val="single" w:sz="4" w:space="0" w:color="000000"/>
              <w:right w:val="single" w:sz="4" w:space="0" w:color="000000"/>
            </w:tcBorders>
            <w:shd w:val="clear" w:color="auto" w:fill="D9D9D9"/>
            <w:tcMar>
              <w:top w:w="0" w:type="dxa"/>
              <w:left w:w="70" w:type="dxa"/>
              <w:bottom w:w="0" w:type="dxa"/>
              <w:right w:w="70" w:type="dxa"/>
            </w:tcMar>
            <w:vAlign w:val="bottom"/>
          </w:tcPr>
          <w:p w14:paraId="0F4EA095"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 </w:t>
            </w:r>
          </w:p>
        </w:tc>
        <w:tc>
          <w:tcPr>
            <w:tcW w:w="1920" w:type="dxa"/>
            <w:tcBorders>
              <w:bottom w:val="single" w:sz="4" w:space="0" w:color="000000"/>
              <w:right w:val="single" w:sz="4" w:space="0" w:color="000000"/>
            </w:tcBorders>
            <w:shd w:val="clear" w:color="auto" w:fill="D9D9D9"/>
            <w:tcMar>
              <w:top w:w="0" w:type="dxa"/>
              <w:left w:w="70" w:type="dxa"/>
              <w:bottom w:w="0" w:type="dxa"/>
              <w:right w:w="70" w:type="dxa"/>
            </w:tcMar>
            <w:vAlign w:val="bottom"/>
          </w:tcPr>
          <w:p w14:paraId="56733C35" w14:textId="77777777" w:rsidR="007535DF" w:rsidRDefault="00000000">
            <w:pPr>
              <w:widowControl/>
              <w:suppressAutoHyphens w:val="0"/>
              <w:jc w:val="right"/>
              <w:textAlignment w:val="auto"/>
            </w:pPr>
            <w:r>
              <w:rPr>
                <w:rFonts w:ascii="Calibri" w:eastAsia="Times New Roman" w:hAnsi="Calibri" w:cs="Times New Roman"/>
                <w:color w:val="000000"/>
                <w:kern w:val="0"/>
                <w:sz w:val="22"/>
                <w:szCs w:val="22"/>
                <w:lang w:eastAsia="pl-PL" w:bidi="ar-SA"/>
              </w:rPr>
              <w:t>3,65</w:t>
            </w:r>
          </w:p>
        </w:tc>
        <w:tc>
          <w:tcPr>
            <w:tcW w:w="1652" w:type="dxa"/>
            <w:tcBorders>
              <w:bottom w:val="single" w:sz="4" w:space="0" w:color="000000"/>
              <w:right w:val="single" w:sz="4" w:space="0" w:color="000000"/>
            </w:tcBorders>
            <w:shd w:val="clear" w:color="auto" w:fill="D9D9D9"/>
            <w:tcMar>
              <w:top w:w="0" w:type="dxa"/>
              <w:left w:w="70" w:type="dxa"/>
              <w:bottom w:w="0" w:type="dxa"/>
              <w:right w:w="70" w:type="dxa"/>
            </w:tcMar>
            <w:vAlign w:val="bottom"/>
          </w:tcPr>
          <w:p w14:paraId="1DD9B36B"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 </w:t>
            </w:r>
          </w:p>
        </w:tc>
      </w:tr>
      <w:tr w:rsidR="007535DF" w14:paraId="206E70AF" w14:textId="77777777">
        <w:tblPrEx>
          <w:tblCellMar>
            <w:top w:w="0" w:type="dxa"/>
            <w:bottom w:w="0" w:type="dxa"/>
          </w:tblCellMar>
        </w:tblPrEx>
        <w:trPr>
          <w:trHeight w:val="315"/>
        </w:trPr>
        <w:tc>
          <w:tcPr>
            <w:tcW w:w="862"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1194163"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A0.18</w:t>
            </w:r>
          </w:p>
        </w:tc>
        <w:tc>
          <w:tcPr>
            <w:tcW w:w="3291"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0EE5BB6"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Toaleta męska</w:t>
            </w:r>
          </w:p>
        </w:tc>
        <w:tc>
          <w:tcPr>
            <w:tcW w:w="1276"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14:paraId="034152ED"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 </w:t>
            </w:r>
          </w:p>
        </w:tc>
        <w:tc>
          <w:tcPr>
            <w:tcW w:w="1920"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14:paraId="7C1700AC" w14:textId="77777777" w:rsidR="007535DF" w:rsidRDefault="00000000">
            <w:pPr>
              <w:widowControl/>
              <w:suppressAutoHyphens w:val="0"/>
              <w:jc w:val="right"/>
              <w:textAlignment w:val="auto"/>
            </w:pPr>
            <w:r>
              <w:rPr>
                <w:rFonts w:ascii="Calibri" w:eastAsia="Times New Roman" w:hAnsi="Calibri" w:cs="Times New Roman"/>
                <w:color w:val="000000"/>
                <w:kern w:val="0"/>
                <w:sz w:val="22"/>
                <w:szCs w:val="22"/>
                <w:lang w:eastAsia="pl-PL" w:bidi="ar-SA"/>
              </w:rPr>
              <w:t>4,33</w:t>
            </w:r>
          </w:p>
        </w:tc>
        <w:tc>
          <w:tcPr>
            <w:tcW w:w="1652"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14:paraId="1981B7A2" w14:textId="77777777" w:rsidR="007535DF" w:rsidRDefault="00000000">
            <w:pPr>
              <w:widowControl/>
              <w:suppressAutoHyphens w:val="0"/>
              <w:textAlignment w:val="auto"/>
            </w:pPr>
            <w:r>
              <w:rPr>
                <w:rFonts w:ascii="Calibri" w:eastAsia="Times New Roman" w:hAnsi="Calibri" w:cs="Times New Roman"/>
                <w:color w:val="000000"/>
                <w:kern w:val="0"/>
                <w:sz w:val="22"/>
                <w:szCs w:val="22"/>
                <w:lang w:eastAsia="pl-PL" w:bidi="ar-SA"/>
              </w:rPr>
              <w:t> </w:t>
            </w:r>
          </w:p>
        </w:tc>
      </w:tr>
      <w:tr w:rsidR="007535DF" w14:paraId="0C1C0F93" w14:textId="77777777">
        <w:tblPrEx>
          <w:tblCellMar>
            <w:top w:w="0" w:type="dxa"/>
            <w:bottom w:w="0" w:type="dxa"/>
          </w:tblCellMar>
        </w:tblPrEx>
        <w:trPr>
          <w:trHeight w:val="315"/>
        </w:trPr>
        <w:tc>
          <w:tcPr>
            <w:tcW w:w="4153" w:type="dxa"/>
            <w:gridSpan w:val="2"/>
            <w:tcBorders>
              <w:top w:val="single" w:sz="8" w:space="0" w:color="000000"/>
              <w:left w:val="single" w:sz="8" w:space="0" w:color="000000"/>
              <w:bottom w:val="single" w:sz="8" w:space="0" w:color="000000"/>
              <w:right w:val="single" w:sz="4" w:space="0" w:color="000000"/>
            </w:tcBorders>
            <w:shd w:val="clear" w:color="auto" w:fill="FABF8F"/>
            <w:noWrap/>
            <w:tcMar>
              <w:top w:w="0" w:type="dxa"/>
              <w:left w:w="70" w:type="dxa"/>
              <w:bottom w:w="0" w:type="dxa"/>
              <w:right w:w="70" w:type="dxa"/>
            </w:tcMar>
            <w:vAlign w:val="bottom"/>
          </w:tcPr>
          <w:p w14:paraId="47E5B135" w14:textId="77777777" w:rsidR="007535DF" w:rsidRDefault="00000000">
            <w:pPr>
              <w:widowControl/>
              <w:suppressAutoHyphens w:val="0"/>
              <w:jc w:val="right"/>
              <w:textAlignment w:val="auto"/>
            </w:pPr>
            <w:r>
              <w:rPr>
                <w:rFonts w:ascii="Calibri" w:eastAsia="Times New Roman" w:hAnsi="Calibri" w:cs="Times New Roman"/>
                <w:b/>
                <w:bCs/>
                <w:i/>
                <w:iCs/>
                <w:color w:val="000000"/>
                <w:kern w:val="0"/>
                <w:sz w:val="22"/>
                <w:szCs w:val="22"/>
                <w:lang w:eastAsia="pl-PL" w:bidi="ar-SA"/>
              </w:rPr>
              <w:t>SUMA</w:t>
            </w:r>
          </w:p>
        </w:tc>
        <w:tc>
          <w:tcPr>
            <w:tcW w:w="1276" w:type="dxa"/>
            <w:tcBorders>
              <w:bottom w:val="single" w:sz="8" w:space="0" w:color="000000"/>
              <w:right w:val="single" w:sz="4" w:space="0" w:color="000000"/>
            </w:tcBorders>
            <w:shd w:val="clear" w:color="auto" w:fill="FABF8F"/>
            <w:tcMar>
              <w:top w:w="0" w:type="dxa"/>
              <w:left w:w="70" w:type="dxa"/>
              <w:bottom w:w="0" w:type="dxa"/>
              <w:right w:w="70" w:type="dxa"/>
            </w:tcMar>
            <w:vAlign w:val="bottom"/>
          </w:tcPr>
          <w:p w14:paraId="51CC0A9B" w14:textId="77777777" w:rsidR="007535DF" w:rsidRDefault="00000000">
            <w:pPr>
              <w:widowControl/>
              <w:suppressAutoHyphens w:val="0"/>
              <w:jc w:val="right"/>
              <w:textAlignment w:val="auto"/>
            </w:pPr>
            <w:r>
              <w:rPr>
                <w:rFonts w:ascii="Calibri" w:eastAsia="Times New Roman" w:hAnsi="Calibri" w:cs="Times New Roman"/>
                <w:b/>
                <w:bCs/>
                <w:i/>
                <w:iCs/>
                <w:color w:val="000000"/>
                <w:kern w:val="0"/>
                <w:sz w:val="22"/>
                <w:szCs w:val="22"/>
                <w:lang w:eastAsia="pl-PL" w:bidi="ar-SA"/>
              </w:rPr>
              <w:t>724,54</w:t>
            </w:r>
          </w:p>
        </w:tc>
        <w:tc>
          <w:tcPr>
            <w:tcW w:w="1920" w:type="dxa"/>
            <w:tcBorders>
              <w:bottom w:val="single" w:sz="8" w:space="0" w:color="000000"/>
              <w:right w:val="single" w:sz="4" w:space="0" w:color="000000"/>
            </w:tcBorders>
            <w:shd w:val="clear" w:color="auto" w:fill="FABF8F"/>
            <w:tcMar>
              <w:top w:w="0" w:type="dxa"/>
              <w:left w:w="70" w:type="dxa"/>
              <w:bottom w:w="0" w:type="dxa"/>
              <w:right w:w="70" w:type="dxa"/>
            </w:tcMar>
            <w:vAlign w:val="bottom"/>
          </w:tcPr>
          <w:p w14:paraId="1BBFB9AC" w14:textId="77777777" w:rsidR="007535DF" w:rsidRDefault="00000000">
            <w:pPr>
              <w:widowControl/>
              <w:suppressAutoHyphens w:val="0"/>
              <w:jc w:val="right"/>
              <w:textAlignment w:val="auto"/>
            </w:pPr>
            <w:r>
              <w:rPr>
                <w:rFonts w:ascii="Calibri" w:eastAsia="Times New Roman" w:hAnsi="Calibri" w:cs="Times New Roman"/>
                <w:b/>
                <w:bCs/>
                <w:i/>
                <w:iCs/>
                <w:color w:val="000000"/>
                <w:kern w:val="0"/>
                <w:sz w:val="22"/>
                <w:szCs w:val="22"/>
                <w:lang w:eastAsia="pl-PL" w:bidi="ar-SA"/>
              </w:rPr>
              <w:t>220,79</w:t>
            </w:r>
          </w:p>
        </w:tc>
        <w:tc>
          <w:tcPr>
            <w:tcW w:w="1652" w:type="dxa"/>
            <w:tcBorders>
              <w:bottom w:val="single" w:sz="8" w:space="0" w:color="000000"/>
              <w:right w:val="single" w:sz="8" w:space="0" w:color="000000"/>
            </w:tcBorders>
            <w:shd w:val="clear" w:color="auto" w:fill="FABF8F"/>
            <w:tcMar>
              <w:top w:w="0" w:type="dxa"/>
              <w:left w:w="70" w:type="dxa"/>
              <w:bottom w:w="0" w:type="dxa"/>
              <w:right w:w="70" w:type="dxa"/>
            </w:tcMar>
            <w:vAlign w:val="bottom"/>
          </w:tcPr>
          <w:p w14:paraId="2542BB66" w14:textId="77777777" w:rsidR="007535DF" w:rsidRDefault="00000000">
            <w:pPr>
              <w:widowControl/>
              <w:suppressAutoHyphens w:val="0"/>
              <w:jc w:val="right"/>
              <w:textAlignment w:val="auto"/>
            </w:pPr>
            <w:r>
              <w:rPr>
                <w:rFonts w:ascii="Calibri" w:eastAsia="Times New Roman" w:hAnsi="Calibri" w:cs="Times New Roman"/>
                <w:b/>
                <w:bCs/>
                <w:i/>
                <w:iCs/>
                <w:color w:val="000000"/>
                <w:kern w:val="0"/>
                <w:sz w:val="22"/>
                <w:szCs w:val="22"/>
                <w:lang w:eastAsia="pl-PL" w:bidi="ar-SA"/>
              </w:rPr>
              <w:t>3 763,03</w:t>
            </w:r>
          </w:p>
        </w:tc>
      </w:tr>
      <w:tr w:rsidR="007535DF" w14:paraId="099092D3" w14:textId="77777777">
        <w:tblPrEx>
          <w:tblCellMar>
            <w:top w:w="0" w:type="dxa"/>
            <w:bottom w:w="0" w:type="dxa"/>
          </w:tblCellMar>
        </w:tblPrEx>
        <w:trPr>
          <w:trHeight w:val="300"/>
        </w:trPr>
        <w:tc>
          <w:tcPr>
            <w:tcW w:w="862" w:type="dxa"/>
            <w:shd w:val="clear" w:color="auto" w:fill="auto"/>
            <w:noWrap/>
            <w:tcMar>
              <w:top w:w="0" w:type="dxa"/>
              <w:left w:w="70" w:type="dxa"/>
              <w:bottom w:w="0" w:type="dxa"/>
              <w:right w:w="70" w:type="dxa"/>
            </w:tcMar>
            <w:vAlign w:val="bottom"/>
          </w:tcPr>
          <w:p w14:paraId="2B8E33E0" w14:textId="77777777" w:rsidR="007535DF" w:rsidRDefault="007535DF">
            <w:pPr>
              <w:widowControl/>
              <w:suppressAutoHyphens w:val="0"/>
              <w:jc w:val="right"/>
              <w:textAlignment w:val="auto"/>
              <w:rPr>
                <w:rFonts w:ascii="Calibri" w:eastAsia="Times New Roman" w:hAnsi="Calibri" w:cs="Times New Roman"/>
                <w:b/>
                <w:bCs/>
                <w:i/>
                <w:iCs/>
                <w:color w:val="000000"/>
                <w:kern w:val="0"/>
                <w:lang w:eastAsia="pl-PL" w:bidi="ar-SA"/>
              </w:rPr>
            </w:pPr>
          </w:p>
        </w:tc>
        <w:tc>
          <w:tcPr>
            <w:tcW w:w="3291" w:type="dxa"/>
            <w:shd w:val="clear" w:color="auto" w:fill="auto"/>
            <w:noWrap/>
            <w:tcMar>
              <w:top w:w="0" w:type="dxa"/>
              <w:left w:w="70" w:type="dxa"/>
              <w:bottom w:w="0" w:type="dxa"/>
              <w:right w:w="70" w:type="dxa"/>
            </w:tcMar>
            <w:vAlign w:val="bottom"/>
          </w:tcPr>
          <w:p w14:paraId="0968D811" w14:textId="77777777" w:rsidR="007535DF" w:rsidRDefault="007535DF">
            <w:pPr>
              <w:widowControl/>
              <w:suppressAutoHyphens w:val="0"/>
              <w:jc w:val="right"/>
              <w:textAlignment w:val="auto"/>
              <w:rPr>
                <w:rFonts w:eastAsia="Times New Roman" w:cs="Times New Roman"/>
                <w:kern w:val="0"/>
                <w:sz w:val="20"/>
                <w:szCs w:val="20"/>
                <w:lang w:eastAsia="pl-PL" w:bidi="ar-SA"/>
              </w:rPr>
            </w:pPr>
          </w:p>
        </w:tc>
        <w:tc>
          <w:tcPr>
            <w:tcW w:w="1276" w:type="dxa"/>
            <w:shd w:val="clear" w:color="auto" w:fill="auto"/>
            <w:tcMar>
              <w:top w:w="0" w:type="dxa"/>
              <w:left w:w="70" w:type="dxa"/>
              <w:bottom w:w="0" w:type="dxa"/>
              <w:right w:w="70" w:type="dxa"/>
            </w:tcMar>
            <w:vAlign w:val="bottom"/>
          </w:tcPr>
          <w:p w14:paraId="1635C6CA" w14:textId="77777777" w:rsidR="007535DF" w:rsidRDefault="007535DF">
            <w:pPr>
              <w:widowControl/>
              <w:suppressAutoHyphens w:val="0"/>
              <w:jc w:val="right"/>
              <w:textAlignment w:val="auto"/>
              <w:rPr>
                <w:rFonts w:eastAsia="Times New Roman" w:cs="Times New Roman"/>
                <w:kern w:val="0"/>
                <w:sz w:val="20"/>
                <w:szCs w:val="20"/>
                <w:lang w:eastAsia="pl-PL" w:bidi="ar-SA"/>
              </w:rPr>
            </w:pPr>
          </w:p>
        </w:tc>
        <w:tc>
          <w:tcPr>
            <w:tcW w:w="1920" w:type="dxa"/>
            <w:shd w:val="clear" w:color="auto" w:fill="auto"/>
            <w:tcMar>
              <w:top w:w="0" w:type="dxa"/>
              <w:left w:w="70" w:type="dxa"/>
              <w:bottom w:w="0" w:type="dxa"/>
              <w:right w:w="70" w:type="dxa"/>
            </w:tcMar>
            <w:vAlign w:val="bottom"/>
          </w:tcPr>
          <w:p w14:paraId="2817F938" w14:textId="77777777" w:rsidR="007535DF" w:rsidRDefault="007535DF">
            <w:pPr>
              <w:widowControl/>
              <w:suppressAutoHyphens w:val="0"/>
              <w:textAlignment w:val="auto"/>
              <w:rPr>
                <w:rFonts w:eastAsia="Times New Roman" w:cs="Times New Roman"/>
                <w:kern w:val="0"/>
                <w:sz w:val="20"/>
                <w:szCs w:val="20"/>
                <w:lang w:eastAsia="pl-PL" w:bidi="ar-SA"/>
              </w:rPr>
            </w:pPr>
          </w:p>
        </w:tc>
        <w:tc>
          <w:tcPr>
            <w:tcW w:w="1652" w:type="dxa"/>
            <w:shd w:val="clear" w:color="auto" w:fill="auto"/>
            <w:tcMar>
              <w:top w:w="0" w:type="dxa"/>
              <w:left w:w="70" w:type="dxa"/>
              <w:bottom w:w="0" w:type="dxa"/>
              <w:right w:w="70" w:type="dxa"/>
            </w:tcMar>
            <w:vAlign w:val="bottom"/>
          </w:tcPr>
          <w:p w14:paraId="3AC097E9" w14:textId="77777777" w:rsidR="007535DF" w:rsidRDefault="007535DF">
            <w:pPr>
              <w:widowControl/>
              <w:suppressAutoHyphens w:val="0"/>
              <w:textAlignment w:val="auto"/>
              <w:rPr>
                <w:rFonts w:eastAsia="Times New Roman" w:cs="Times New Roman"/>
                <w:kern w:val="0"/>
                <w:sz w:val="20"/>
                <w:szCs w:val="20"/>
                <w:lang w:eastAsia="pl-PL" w:bidi="ar-SA"/>
              </w:rPr>
            </w:pPr>
          </w:p>
        </w:tc>
      </w:tr>
      <w:tr w:rsidR="007535DF" w14:paraId="07408141" w14:textId="77777777">
        <w:tblPrEx>
          <w:tblCellMar>
            <w:top w:w="0" w:type="dxa"/>
            <w:bottom w:w="0" w:type="dxa"/>
          </w:tblCellMar>
        </w:tblPrEx>
        <w:trPr>
          <w:trHeight w:val="300"/>
        </w:trPr>
        <w:tc>
          <w:tcPr>
            <w:tcW w:w="862" w:type="dxa"/>
            <w:shd w:val="clear" w:color="auto" w:fill="auto"/>
            <w:noWrap/>
            <w:tcMar>
              <w:top w:w="0" w:type="dxa"/>
              <w:left w:w="70" w:type="dxa"/>
              <w:bottom w:w="0" w:type="dxa"/>
              <w:right w:w="70" w:type="dxa"/>
            </w:tcMar>
            <w:vAlign w:val="bottom"/>
          </w:tcPr>
          <w:p w14:paraId="0A5D5F94" w14:textId="77777777" w:rsidR="007535DF" w:rsidRDefault="007535DF">
            <w:pPr>
              <w:widowControl/>
              <w:suppressAutoHyphens w:val="0"/>
              <w:textAlignment w:val="auto"/>
              <w:rPr>
                <w:rFonts w:eastAsia="Times New Roman" w:cs="Times New Roman"/>
                <w:kern w:val="0"/>
                <w:sz w:val="20"/>
                <w:szCs w:val="20"/>
                <w:lang w:eastAsia="pl-PL" w:bidi="ar-SA"/>
              </w:rPr>
            </w:pPr>
          </w:p>
        </w:tc>
        <w:tc>
          <w:tcPr>
            <w:tcW w:w="3291" w:type="dxa"/>
            <w:shd w:val="clear" w:color="auto" w:fill="auto"/>
            <w:noWrap/>
            <w:tcMar>
              <w:top w:w="0" w:type="dxa"/>
              <w:left w:w="70" w:type="dxa"/>
              <w:bottom w:w="0" w:type="dxa"/>
              <w:right w:w="70" w:type="dxa"/>
            </w:tcMar>
            <w:vAlign w:val="bottom"/>
          </w:tcPr>
          <w:p w14:paraId="3B2869B6" w14:textId="77777777" w:rsidR="007535DF" w:rsidRDefault="00000000">
            <w:pPr>
              <w:widowControl/>
              <w:suppressAutoHyphens w:val="0"/>
              <w:jc w:val="right"/>
              <w:textAlignment w:val="auto"/>
            </w:pPr>
            <w:r>
              <w:rPr>
                <w:rFonts w:ascii="Calibri" w:eastAsia="Times New Roman" w:hAnsi="Calibri" w:cs="Times New Roman"/>
                <w:b/>
                <w:bCs/>
                <w:i/>
                <w:iCs/>
                <w:color w:val="000000"/>
                <w:kern w:val="0"/>
                <w:sz w:val="22"/>
                <w:szCs w:val="22"/>
                <w:lang w:eastAsia="pl-PL" w:bidi="ar-SA"/>
              </w:rPr>
              <w:t>POW. NETTO</w:t>
            </w:r>
          </w:p>
        </w:tc>
        <w:tc>
          <w:tcPr>
            <w:tcW w:w="1276" w:type="dxa"/>
            <w:shd w:val="clear" w:color="auto" w:fill="auto"/>
            <w:tcMar>
              <w:top w:w="0" w:type="dxa"/>
              <w:left w:w="70" w:type="dxa"/>
              <w:bottom w:w="0" w:type="dxa"/>
              <w:right w:w="70" w:type="dxa"/>
            </w:tcMar>
            <w:vAlign w:val="bottom"/>
          </w:tcPr>
          <w:p w14:paraId="186C46C2" w14:textId="77777777" w:rsidR="007535DF" w:rsidRDefault="00000000">
            <w:pPr>
              <w:widowControl/>
              <w:suppressAutoHyphens w:val="0"/>
              <w:jc w:val="right"/>
              <w:textAlignment w:val="auto"/>
            </w:pPr>
            <w:r>
              <w:rPr>
                <w:rFonts w:ascii="Calibri" w:eastAsia="Times New Roman" w:hAnsi="Calibri" w:cs="Times New Roman"/>
                <w:b/>
                <w:bCs/>
                <w:i/>
                <w:iCs/>
                <w:color w:val="000000"/>
                <w:kern w:val="0"/>
                <w:sz w:val="22"/>
                <w:szCs w:val="22"/>
                <w:lang w:eastAsia="pl-PL" w:bidi="ar-SA"/>
              </w:rPr>
              <w:t>4 708,36</w:t>
            </w:r>
          </w:p>
        </w:tc>
        <w:tc>
          <w:tcPr>
            <w:tcW w:w="1920" w:type="dxa"/>
            <w:shd w:val="clear" w:color="auto" w:fill="auto"/>
            <w:tcMar>
              <w:top w:w="0" w:type="dxa"/>
              <w:left w:w="70" w:type="dxa"/>
              <w:bottom w:w="0" w:type="dxa"/>
              <w:right w:w="70" w:type="dxa"/>
            </w:tcMar>
            <w:vAlign w:val="bottom"/>
          </w:tcPr>
          <w:p w14:paraId="0CE33993" w14:textId="77777777" w:rsidR="007535DF" w:rsidRDefault="007535DF">
            <w:pPr>
              <w:widowControl/>
              <w:suppressAutoHyphens w:val="0"/>
              <w:jc w:val="right"/>
              <w:textAlignment w:val="auto"/>
              <w:rPr>
                <w:rFonts w:ascii="Calibri" w:eastAsia="Times New Roman" w:hAnsi="Calibri" w:cs="Times New Roman"/>
                <w:b/>
                <w:bCs/>
                <w:i/>
                <w:iCs/>
                <w:color w:val="000000"/>
                <w:kern w:val="0"/>
                <w:lang w:eastAsia="pl-PL" w:bidi="ar-SA"/>
              </w:rPr>
            </w:pPr>
          </w:p>
        </w:tc>
        <w:tc>
          <w:tcPr>
            <w:tcW w:w="1652" w:type="dxa"/>
            <w:shd w:val="clear" w:color="auto" w:fill="auto"/>
            <w:tcMar>
              <w:top w:w="0" w:type="dxa"/>
              <w:left w:w="70" w:type="dxa"/>
              <w:bottom w:w="0" w:type="dxa"/>
              <w:right w:w="70" w:type="dxa"/>
            </w:tcMar>
            <w:vAlign w:val="bottom"/>
          </w:tcPr>
          <w:p w14:paraId="04247F9E" w14:textId="77777777" w:rsidR="007535DF" w:rsidRDefault="007535DF">
            <w:pPr>
              <w:widowControl/>
              <w:suppressAutoHyphens w:val="0"/>
              <w:textAlignment w:val="auto"/>
              <w:rPr>
                <w:rFonts w:eastAsia="Times New Roman" w:cs="Times New Roman"/>
                <w:kern w:val="0"/>
                <w:sz w:val="20"/>
                <w:szCs w:val="20"/>
                <w:lang w:eastAsia="pl-PL" w:bidi="ar-SA"/>
              </w:rPr>
            </w:pPr>
          </w:p>
        </w:tc>
      </w:tr>
      <w:tr w:rsidR="007535DF" w14:paraId="7BCFA3B6" w14:textId="77777777">
        <w:tblPrEx>
          <w:tblCellMar>
            <w:top w:w="0" w:type="dxa"/>
            <w:bottom w:w="0" w:type="dxa"/>
          </w:tblCellMar>
        </w:tblPrEx>
        <w:trPr>
          <w:trHeight w:val="300"/>
        </w:trPr>
        <w:tc>
          <w:tcPr>
            <w:tcW w:w="862" w:type="dxa"/>
            <w:shd w:val="clear" w:color="auto" w:fill="auto"/>
            <w:noWrap/>
            <w:tcMar>
              <w:top w:w="0" w:type="dxa"/>
              <w:left w:w="70" w:type="dxa"/>
              <w:bottom w:w="0" w:type="dxa"/>
              <w:right w:w="70" w:type="dxa"/>
            </w:tcMar>
            <w:vAlign w:val="bottom"/>
          </w:tcPr>
          <w:p w14:paraId="50AB5E93" w14:textId="77777777" w:rsidR="007535DF" w:rsidRDefault="007535DF">
            <w:pPr>
              <w:widowControl/>
              <w:suppressAutoHyphens w:val="0"/>
              <w:textAlignment w:val="auto"/>
              <w:rPr>
                <w:rFonts w:eastAsia="Times New Roman" w:cs="Times New Roman"/>
                <w:kern w:val="0"/>
                <w:sz w:val="20"/>
                <w:szCs w:val="20"/>
                <w:lang w:eastAsia="pl-PL" w:bidi="ar-SA"/>
              </w:rPr>
            </w:pPr>
          </w:p>
        </w:tc>
        <w:tc>
          <w:tcPr>
            <w:tcW w:w="3291" w:type="dxa"/>
            <w:shd w:val="clear" w:color="auto" w:fill="auto"/>
            <w:noWrap/>
            <w:tcMar>
              <w:top w:w="0" w:type="dxa"/>
              <w:left w:w="70" w:type="dxa"/>
              <w:bottom w:w="0" w:type="dxa"/>
              <w:right w:w="70" w:type="dxa"/>
            </w:tcMar>
            <w:vAlign w:val="bottom"/>
          </w:tcPr>
          <w:p w14:paraId="5957FD93" w14:textId="77777777" w:rsidR="007535DF" w:rsidRDefault="007535DF">
            <w:pPr>
              <w:widowControl/>
              <w:suppressAutoHyphens w:val="0"/>
              <w:textAlignment w:val="auto"/>
              <w:rPr>
                <w:rFonts w:eastAsia="Times New Roman" w:cs="Times New Roman"/>
                <w:kern w:val="0"/>
                <w:sz w:val="20"/>
                <w:szCs w:val="20"/>
                <w:lang w:eastAsia="pl-PL" w:bidi="ar-SA"/>
              </w:rPr>
            </w:pPr>
          </w:p>
        </w:tc>
        <w:tc>
          <w:tcPr>
            <w:tcW w:w="1276" w:type="dxa"/>
            <w:shd w:val="clear" w:color="auto" w:fill="auto"/>
            <w:tcMar>
              <w:top w:w="0" w:type="dxa"/>
              <w:left w:w="70" w:type="dxa"/>
              <w:bottom w:w="0" w:type="dxa"/>
              <w:right w:w="70" w:type="dxa"/>
            </w:tcMar>
            <w:vAlign w:val="bottom"/>
          </w:tcPr>
          <w:p w14:paraId="1FA7D7E1" w14:textId="77777777" w:rsidR="007535DF" w:rsidRDefault="007535DF">
            <w:pPr>
              <w:widowControl/>
              <w:suppressAutoHyphens w:val="0"/>
              <w:textAlignment w:val="auto"/>
              <w:rPr>
                <w:rFonts w:eastAsia="Times New Roman" w:cs="Times New Roman"/>
                <w:kern w:val="0"/>
                <w:sz w:val="20"/>
                <w:szCs w:val="20"/>
                <w:lang w:eastAsia="pl-PL" w:bidi="ar-SA"/>
              </w:rPr>
            </w:pPr>
          </w:p>
        </w:tc>
        <w:tc>
          <w:tcPr>
            <w:tcW w:w="1920" w:type="dxa"/>
            <w:shd w:val="clear" w:color="auto" w:fill="auto"/>
            <w:tcMar>
              <w:top w:w="0" w:type="dxa"/>
              <w:left w:w="70" w:type="dxa"/>
              <w:bottom w:w="0" w:type="dxa"/>
              <w:right w:w="70" w:type="dxa"/>
            </w:tcMar>
            <w:vAlign w:val="bottom"/>
          </w:tcPr>
          <w:p w14:paraId="0511A6A9" w14:textId="77777777" w:rsidR="007535DF" w:rsidRDefault="007535DF">
            <w:pPr>
              <w:widowControl/>
              <w:suppressAutoHyphens w:val="0"/>
              <w:textAlignment w:val="auto"/>
              <w:rPr>
                <w:rFonts w:eastAsia="Times New Roman" w:cs="Times New Roman"/>
                <w:kern w:val="0"/>
                <w:sz w:val="20"/>
                <w:szCs w:val="20"/>
                <w:lang w:eastAsia="pl-PL" w:bidi="ar-SA"/>
              </w:rPr>
            </w:pPr>
          </w:p>
        </w:tc>
        <w:tc>
          <w:tcPr>
            <w:tcW w:w="1652" w:type="dxa"/>
            <w:shd w:val="clear" w:color="auto" w:fill="auto"/>
            <w:tcMar>
              <w:top w:w="0" w:type="dxa"/>
              <w:left w:w="70" w:type="dxa"/>
              <w:bottom w:w="0" w:type="dxa"/>
              <w:right w:w="70" w:type="dxa"/>
            </w:tcMar>
            <w:vAlign w:val="bottom"/>
          </w:tcPr>
          <w:p w14:paraId="113365A8" w14:textId="77777777" w:rsidR="007535DF" w:rsidRDefault="007535DF">
            <w:pPr>
              <w:widowControl/>
              <w:suppressAutoHyphens w:val="0"/>
              <w:textAlignment w:val="auto"/>
              <w:rPr>
                <w:rFonts w:eastAsia="Times New Roman" w:cs="Times New Roman"/>
                <w:kern w:val="0"/>
                <w:sz w:val="20"/>
                <w:szCs w:val="20"/>
                <w:lang w:eastAsia="pl-PL" w:bidi="ar-SA"/>
              </w:rPr>
            </w:pPr>
          </w:p>
        </w:tc>
      </w:tr>
    </w:tbl>
    <w:p w14:paraId="67C87A78" w14:textId="77777777" w:rsidR="007535DF" w:rsidRDefault="007535DF">
      <w:pPr>
        <w:pStyle w:val="Tekstpodstawowy21"/>
        <w:tabs>
          <w:tab w:val="left" w:pos="555"/>
        </w:tabs>
        <w:spacing w:line="276" w:lineRule="auto"/>
        <w:ind w:left="0"/>
        <w:rPr>
          <w:rFonts w:ascii="Calibri" w:hAnsi="Calibri"/>
          <w:szCs w:val="22"/>
        </w:rPr>
      </w:pPr>
    </w:p>
    <w:p w14:paraId="110F4974" w14:textId="77777777" w:rsidR="007535DF" w:rsidRDefault="007535DF">
      <w:pPr>
        <w:pStyle w:val="Tekstpodstawowy21"/>
        <w:tabs>
          <w:tab w:val="left" w:pos="555"/>
        </w:tabs>
        <w:spacing w:line="276" w:lineRule="auto"/>
        <w:ind w:left="0"/>
        <w:rPr>
          <w:rFonts w:ascii="Calibri" w:hAnsi="Calibri"/>
          <w:szCs w:val="22"/>
        </w:rPr>
      </w:pPr>
    </w:p>
    <w:p w14:paraId="1281A449" w14:textId="77777777" w:rsidR="007535DF" w:rsidRDefault="00000000">
      <w:pPr>
        <w:pStyle w:val="Tekstpodstawowy21"/>
        <w:tabs>
          <w:tab w:val="left" w:pos="555"/>
        </w:tabs>
        <w:spacing w:line="276" w:lineRule="auto"/>
        <w:ind w:left="0"/>
        <w:rPr>
          <w:rFonts w:ascii="Calibri" w:hAnsi="Calibri"/>
          <w:szCs w:val="22"/>
        </w:rPr>
      </w:pPr>
      <w:r>
        <w:rPr>
          <w:rFonts w:ascii="Calibri" w:hAnsi="Calibri"/>
          <w:szCs w:val="22"/>
        </w:rPr>
        <w:t>II.A.3 UKŁAD PRZESTRZENNY ORAZ FORMA ARCHITEKTONICZNA OBIEKTU BUDOWLANEGO</w:t>
      </w:r>
    </w:p>
    <w:p w14:paraId="12884064" w14:textId="77777777" w:rsidR="007535DF" w:rsidRDefault="007535DF">
      <w:pPr>
        <w:pStyle w:val="Tekstpodstawowy21"/>
        <w:tabs>
          <w:tab w:val="left" w:pos="555"/>
        </w:tabs>
        <w:spacing w:line="276" w:lineRule="auto"/>
        <w:ind w:left="0"/>
        <w:rPr>
          <w:rFonts w:ascii="Calibri" w:hAnsi="Calibri"/>
          <w:szCs w:val="22"/>
        </w:rPr>
      </w:pPr>
    </w:p>
    <w:p w14:paraId="101AF4D4" w14:textId="77777777" w:rsidR="007535DF" w:rsidRDefault="00000000">
      <w:pPr>
        <w:pStyle w:val="Bezodstpw"/>
        <w:spacing w:line="276" w:lineRule="auto"/>
        <w:jc w:val="both"/>
        <w:rPr>
          <w:rFonts w:cs="Tahoma"/>
        </w:rPr>
      </w:pPr>
      <w:r>
        <w:rPr>
          <w:rFonts w:cs="Tahoma"/>
        </w:rPr>
        <w:t>Etap I – hala magazynowo-produkcyjna z zapleczem socjalno-biurowym</w:t>
      </w:r>
    </w:p>
    <w:p w14:paraId="752F1AD7" w14:textId="77777777" w:rsidR="007535DF" w:rsidRDefault="00000000">
      <w:pPr>
        <w:pStyle w:val="Bezodstpw"/>
        <w:spacing w:line="276" w:lineRule="auto"/>
        <w:jc w:val="both"/>
        <w:rPr>
          <w:rFonts w:cs="Tahoma"/>
        </w:rPr>
      </w:pPr>
      <w:r>
        <w:rPr>
          <w:rFonts w:cs="Tahoma"/>
        </w:rPr>
        <w:lastRenderedPageBreak/>
        <w:t>Forma architektoniczna projektowanej hali tworzy przestrzenną całość. Zbudowana na rzucie prostokąta o wymiarach około 85,50m x 56,0m tworzy horyzontalną bryłę wpisując się w istniejący krajobraz przemysłowy sąsiedniej zabudowy. Charakter formalno - przestrzenny oraz materiałowy projektowanych budynków to przede wszystkim reguła utylitarności projektowanych rozwiązań – techno-estetyka. Obudowa hali to standardowe płyty warstwowe na podkonstrukcji stalowej. Symetryczny, jednopoziomowy, dwupołaciowy dach płaski (spadek 2%) również wynika z praktycznego charakteru dostosowanego do potrzeb obiektów magazynowych. Znajdujące się na dachu świetliki pozwalają na równomierne doświetlenie środka hali oraz przewietrzanie. Części produkcyjne i biurowe doświetlone oknami zgrupowanymi w poziome pasy,  podkreślające horyzontalność całego zamierzenia. Hala w północnej części o wysokości 11,0m, w części południowej, gdzie zlokalizowano część magazynową, wysokość hali wzrasta do 13,50m.</w:t>
      </w:r>
    </w:p>
    <w:p w14:paraId="2B25A24B" w14:textId="77777777" w:rsidR="007535DF" w:rsidRDefault="007535DF">
      <w:pPr>
        <w:pStyle w:val="Tekstpodstawowy21"/>
        <w:tabs>
          <w:tab w:val="left" w:pos="555"/>
        </w:tabs>
        <w:spacing w:line="276" w:lineRule="auto"/>
        <w:ind w:left="0"/>
        <w:rPr>
          <w:rFonts w:ascii="Calibri" w:hAnsi="Calibri"/>
          <w:szCs w:val="22"/>
        </w:rPr>
      </w:pPr>
    </w:p>
    <w:p w14:paraId="5DCFD835" w14:textId="77777777" w:rsidR="007535DF" w:rsidRDefault="00000000">
      <w:pPr>
        <w:pStyle w:val="Tekstpodstawowy21"/>
        <w:tabs>
          <w:tab w:val="left" w:pos="555"/>
        </w:tabs>
        <w:spacing w:line="276" w:lineRule="auto"/>
        <w:ind w:left="0"/>
        <w:rPr>
          <w:rFonts w:ascii="Calibri" w:hAnsi="Calibri"/>
          <w:szCs w:val="22"/>
        </w:rPr>
      </w:pPr>
      <w:r>
        <w:rPr>
          <w:rFonts w:ascii="Calibri" w:hAnsi="Calibri"/>
          <w:szCs w:val="22"/>
        </w:rPr>
        <w:t>II.A.3.1 Wygląd zewnętrzny – charakterystyczne wyroby wykończeniowe i kolorystyka elewacji</w:t>
      </w:r>
    </w:p>
    <w:p w14:paraId="09A6559B" w14:textId="77777777" w:rsidR="007535DF" w:rsidRDefault="00000000">
      <w:pPr>
        <w:pStyle w:val="Tekstpodstawowy21"/>
        <w:tabs>
          <w:tab w:val="left" w:pos="555"/>
        </w:tabs>
        <w:spacing w:line="276" w:lineRule="auto"/>
        <w:ind w:left="0"/>
        <w:rPr>
          <w:rFonts w:ascii="Calibri" w:hAnsi="Calibri"/>
          <w:b w:val="0"/>
          <w:bCs w:val="0"/>
          <w:szCs w:val="22"/>
        </w:rPr>
      </w:pPr>
      <w:r>
        <w:rPr>
          <w:rFonts w:ascii="Calibri" w:hAnsi="Calibri"/>
          <w:b w:val="0"/>
          <w:bCs w:val="0"/>
          <w:szCs w:val="22"/>
        </w:rPr>
        <w:t xml:space="preserve">Wykończenie hali zaprojektowano z systemowych warstwowych płyt elewacyjnych w kolorach ciemno szarych. Stolarka drzwiowa oraz bramy przemysłowe zachowane są w kolorystyce żółci nawiązując tym samym do kolorystyki logo firmy. </w:t>
      </w:r>
    </w:p>
    <w:p w14:paraId="4D2EC172" w14:textId="77777777" w:rsidR="007535DF" w:rsidRDefault="00000000">
      <w:pPr>
        <w:spacing w:line="276" w:lineRule="auto"/>
        <w:jc w:val="both"/>
      </w:pPr>
      <w:r>
        <w:rPr>
          <w:rFonts w:ascii="Calibri" w:hAnsi="Calibri" w:cs="Arial"/>
          <w:i/>
          <w:iCs/>
          <w:sz w:val="22"/>
          <w:szCs w:val="22"/>
        </w:rPr>
        <w:t>Szczegółowe rozwiązania dotyczące ścian zewnętrznych budynku i elewacji przedstawione są na opracowaniu graficznym projektu oraz w zawartych na rysunkach zestawieniach i charakterystyce projektowanych przegród.</w:t>
      </w:r>
    </w:p>
    <w:p w14:paraId="15C01DB7" w14:textId="77777777" w:rsidR="007535DF" w:rsidRDefault="007535DF">
      <w:pPr>
        <w:pStyle w:val="Tekstpodstawowy21"/>
        <w:tabs>
          <w:tab w:val="left" w:pos="555"/>
        </w:tabs>
        <w:spacing w:line="276" w:lineRule="auto"/>
        <w:ind w:left="0"/>
        <w:rPr>
          <w:rFonts w:ascii="Calibri" w:hAnsi="Calibri"/>
          <w:szCs w:val="22"/>
        </w:rPr>
      </w:pPr>
    </w:p>
    <w:p w14:paraId="0640AD28" w14:textId="77777777" w:rsidR="007535DF" w:rsidRDefault="007535DF">
      <w:pPr>
        <w:pStyle w:val="Tekstpodstawowy21"/>
        <w:tabs>
          <w:tab w:val="left" w:pos="555"/>
        </w:tabs>
        <w:spacing w:line="276" w:lineRule="auto"/>
        <w:ind w:left="0"/>
        <w:rPr>
          <w:rFonts w:ascii="Calibri" w:hAnsi="Calibri"/>
          <w:szCs w:val="22"/>
        </w:rPr>
      </w:pPr>
    </w:p>
    <w:p w14:paraId="7A3F896E" w14:textId="77777777" w:rsidR="007535DF" w:rsidRDefault="00000000">
      <w:pPr>
        <w:spacing w:line="276" w:lineRule="auto"/>
        <w:ind w:firstLine="709"/>
        <w:jc w:val="both"/>
      </w:pPr>
      <w:r>
        <w:rPr>
          <w:rFonts w:ascii="Calibri" w:hAnsi="Calibri" w:cs="Arial"/>
          <w:b/>
          <w:sz w:val="22"/>
          <w:szCs w:val="22"/>
        </w:rPr>
        <w:t>II.A.3.1.1</w:t>
      </w:r>
      <w:r>
        <w:rPr>
          <w:rFonts w:ascii="Calibri" w:hAnsi="Calibri" w:cs="Arial"/>
          <w:b/>
          <w:sz w:val="22"/>
          <w:szCs w:val="22"/>
        </w:rPr>
        <w:tab/>
      </w:r>
      <w:r>
        <w:rPr>
          <w:rFonts w:ascii="Calibri" w:hAnsi="Calibri" w:cs="Arial"/>
          <w:b/>
          <w:sz w:val="22"/>
          <w:szCs w:val="22"/>
          <w:u w:val="single"/>
        </w:rPr>
        <w:t>Ściany zewnętrzne i elewacje.</w:t>
      </w:r>
    </w:p>
    <w:p w14:paraId="7288401D" w14:textId="77777777" w:rsidR="007535DF" w:rsidRDefault="007535DF">
      <w:pPr>
        <w:spacing w:line="276" w:lineRule="auto"/>
        <w:ind w:firstLine="709"/>
        <w:jc w:val="both"/>
        <w:rPr>
          <w:rFonts w:ascii="Calibri" w:hAnsi="Calibri" w:cs="Arial"/>
          <w:b/>
          <w:sz w:val="22"/>
          <w:szCs w:val="22"/>
          <w:u w:val="single"/>
        </w:rPr>
      </w:pPr>
    </w:p>
    <w:p w14:paraId="70107BD0" w14:textId="77777777" w:rsidR="007535DF" w:rsidRDefault="00000000">
      <w:pPr>
        <w:pStyle w:val="Akapitzlist"/>
        <w:widowControl/>
        <w:numPr>
          <w:ilvl w:val="0"/>
          <w:numId w:val="25"/>
        </w:numPr>
        <w:spacing w:after="160" w:line="276" w:lineRule="auto"/>
        <w:ind w:left="1418" w:hanging="284"/>
        <w:jc w:val="both"/>
        <w:rPr>
          <w:rFonts w:ascii="Calibri" w:hAnsi="Calibri" w:cs="Arial"/>
          <w:sz w:val="22"/>
          <w:szCs w:val="22"/>
          <w:u w:val="single"/>
        </w:rPr>
      </w:pPr>
      <w:r>
        <w:rPr>
          <w:rFonts w:ascii="Calibri" w:hAnsi="Calibri" w:cs="Arial"/>
          <w:sz w:val="22"/>
          <w:szCs w:val="22"/>
          <w:u w:val="single"/>
        </w:rPr>
        <w:t>Hale</w:t>
      </w:r>
    </w:p>
    <w:p w14:paraId="436ACE54" w14:textId="77777777" w:rsidR="007535DF" w:rsidRDefault="00000000">
      <w:pPr>
        <w:pStyle w:val="Akapitzlist"/>
        <w:spacing w:line="276" w:lineRule="auto"/>
        <w:ind w:left="1418"/>
        <w:jc w:val="both"/>
        <w:rPr>
          <w:rFonts w:ascii="Calibri" w:hAnsi="Calibri" w:cs="Arial"/>
          <w:sz w:val="22"/>
          <w:szCs w:val="22"/>
        </w:rPr>
      </w:pPr>
      <w:r>
        <w:rPr>
          <w:rFonts w:ascii="Calibri" w:hAnsi="Calibri" w:cs="Arial"/>
          <w:sz w:val="22"/>
          <w:szCs w:val="22"/>
        </w:rPr>
        <w:t>- systemowe ścienne płyty warstwowe gr. 12cm, układ poziomy, zamek ukryty, szerokość płyty 115cm, współczynnik przenikania ciepła U = 0,20 W/m2K, NRO,</w:t>
      </w:r>
    </w:p>
    <w:p w14:paraId="737A386A" w14:textId="77777777" w:rsidR="007535DF" w:rsidRDefault="00000000">
      <w:pPr>
        <w:pStyle w:val="Indeks"/>
        <w:widowControl/>
        <w:suppressAutoHyphens w:val="0"/>
        <w:spacing w:after="160" w:line="276" w:lineRule="auto"/>
        <w:ind w:left="1418"/>
        <w:jc w:val="both"/>
      </w:pPr>
      <w:r>
        <w:rPr>
          <w:rFonts w:ascii="Calibri" w:hAnsi="Calibri" w:cs="Calibri"/>
          <w:sz w:val="20"/>
          <w:szCs w:val="20"/>
        </w:rPr>
        <w:t xml:space="preserve">- </w:t>
      </w:r>
      <w:r>
        <w:rPr>
          <w:rFonts w:ascii="Calibri" w:eastAsia="Calibri" w:hAnsi="Calibri" w:cs="Arial"/>
          <w:kern w:val="0"/>
          <w:sz w:val="22"/>
          <w:szCs w:val="22"/>
          <w:shd w:val="clear" w:color="auto" w:fill="FFFFFF"/>
          <w:lang w:bidi="ar-SA"/>
        </w:rPr>
        <w:t>cokół wykończony tynkiem cienkowarstwowym, mineralnym</w:t>
      </w:r>
    </w:p>
    <w:p w14:paraId="32D33AC9" w14:textId="77777777" w:rsidR="007535DF" w:rsidRDefault="00000000">
      <w:pPr>
        <w:pStyle w:val="Indeks"/>
        <w:widowControl/>
        <w:numPr>
          <w:ilvl w:val="0"/>
          <w:numId w:val="26"/>
        </w:numPr>
        <w:suppressAutoHyphens w:val="0"/>
        <w:spacing w:after="160" w:line="276" w:lineRule="auto"/>
        <w:ind w:left="1560" w:hanging="142"/>
        <w:jc w:val="both"/>
        <w:textAlignment w:val="auto"/>
        <w:rPr>
          <w:rFonts w:ascii="Calibri" w:eastAsia="Calibri" w:hAnsi="Calibri" w:cs="Arial"/>
          <w:kern w:val="0"/>
          <w:sz w:val="22"/>
          <w:szCs w:val="22"/>
          <w:shd w:val="clear" w:color="auto" w:fill="FFFFFF"/>
          <w:lang w:bidi="ar-SA"/>
        </w:rPr>
      </w:pPr>
      <w:r>
        <w:rPr>
          <w:rFonts w:ascii="Calibri" w:eastAsia="Calibri" w:hAnsi="Calibri" w:cs="Arial"/>
          <w:kern w:val="0"/>
          <w:sz w:val="22"/>
          <w:szCs w:val="22"/>
          <w:shd w:val="clear" w:color="auto" w:fill="FFFFFF"/>
          <w:lang w:bidi="ar-SA"/>
        </w:rPr>
        <w:t xml:space="preserve">Wokół całego budynku, w miejscach gdzie nie projektuje się nawierzchni utwardzonych w styku ze ścianą zewnętrzną, należy wykonać opaskę żwirową szer. 40cm, odgrodzoną od części zielonej obrzeżem trawnikowym np. Eco-bord, </w:t>
      </w:r>
    </w:p>
    <w:p w14:paraId="6C8309A8" w14:textId="77777777" w:rsidR="007535DF" w:rsidRDefault="007535DF">
      <w:pPr>
        <w:pStyle w:val="Indeks"/>
        <w:widowControl/>
        <w:suppressAutoHyphens w:val="0"/>
        <w:spacing w:after="160" w:line="276" w:lineRule="auto"/>
        <w:ind w:left="1418"/>
        <w:jc w:val="both"/>
        <w:textAlignment w:val="auto"/>
        <w:rPr>
          <w:rFonts w:ascii="Calibri" w:eastAsia="Calibri" w:hAnsi="Calibri" w:cs="Arial"/>
          <w:kern w:val="0"/>
          <w:sz w:val="22"/>
          <w:szCs w:val="22"/>
          <w:shd w:val="clear" w:color="auto" w:fill="FFFFFF"/>
          <w:lang w:bidi="ar-SA"/>
        </w:rPr>
      </w:pPr>
    </w:p>
    <w:p w14:paraId="7A166DA9" w14:textId="77777777" w:rsidR="007535DF" w:rsidRDefault="007535DF">
      <w:pPr>
        <w:widowControl/>
        <w:spacing w:line="276" w:lineRule="auto"/>
        <w:jc w:val="both"/>
        <w:rPr>
          <w:rFonts w:ascii="Calibri" w:eastAsia="Calibri" w:hAnsi="Calibri" w:cs="Arial"/>
          <w:sz w:val="22"/>
          <w:szCs w:val="22"/>
          <w:shd w:val="clear" w:color="auto" w:fill="FFFFFF"/>
        </w:rPr>
      </w:pPr>
    </w:p>
    <w:p w14:paraId="4979E182" w14:textId="77777777" w:rsidR="007535DF" w:rsidRDefault="00000000">
      <w:pPr>
        <w:pStyle w:val="Akapitzlist"/>
        <w:widowControl/>
        <w:spacing w:after="160" w:line="276" w:lineRule="auto"/>
        <w:jc w:val="both"/>
      </w:pPr>
      <w:r>
        <w:rPr>
          <w:rFonts w:ascii="Calibri" w:hAnsi="Calibri" w:cs="Arial"/>
          <w:b/>
          <w:sz w:val="22"/>
          <w:szCs w:val="22"/>
        </w:rPr>
        <w:t>II.A.3.1.2</w:t>
      </w:r>
      <w:r>
        <w:rPr>
          <w:rFonts w:ascii="Calibri" w:hAnsi="Calibri" w:cs="Arial"/>
          <w:b/>
          <w:sz w:val="22"/>
          <w:szCs w:val="22"/>
        </w:rPr>
        <w:tab/>
      </w:r>
      <w:r>
        <w:rPr>
          <w:rFonts w:ascii="Calibri" w:hAnsi="Calibri" w:cs="Arial"/>
          <w:b/>
          <w:bCs/>
          <w:sz w:val="22"/>
          <w:szCs w:val="22"/>
          <w:u w:val="single"/>
        </w:rPr>
        <w:t>Dach, stropodach</w:t>
      </w:r>
    </w:p>
    <w:p w14:paraId="63CD0E78" w14:textId="77777777" w:rsidR="007535DF" w:rsidRDefault="00000000">
      <w:pPr>
        <w:pStyle w:val="Akapitzlist"/>
        <w:widowControl/>
        <w:numPr>
          <w:ilvl w:val="0"/>
          <w:numId w:val="25"/>
        </w:numPr>
        <w:spacing w:after="160" w:line="276" w:lineRule="auto"/>
        <w:ind w:left="1418" w:hanging="284"/>
        <w:jc w:val="both"/>
        <w:rPr>
          <w:rFonts w:ascii="Calibri" w:hAnsi="Calibri" w:cs="Arial"/>
          <w:sz w:val="22"/>
          <w:szCs w:val="22"/>
          <w:u w:val="single"/>
        </w:rPr>
      </w:pPr>
      <w:r>
        <w:rPr>
          <w:rFonts w:ascii="Calibri" w:hAnsi="Calibri" w:cs="Arial"/>
          <w:sz w:val="22"/>
          <w:szCs w:val="22"/>
          <w:u w:val="single"/>
        </w:rPr>
        <w:t>Dach nad halami</w:t>
      </w:r>
    </w:p>
    <w:p w14:paraId="4CB0EE0E" w14:textId="77777777" w:rsidR="007535DF" w:rsidRDefault="00000000">
      <w:pPr>
        <w:spacing w:line="276" w:lineRule="auto"/>
        <w:ind w:left="1416"/>
        <w:jc w:val="both"/>
        <w:rPr>
          <w:rFonts w:ascii="Calibri" w:hAnsi="Calibri" w:cs="Arial"/>
          <w:sz w:val="22"/>
          <w:szCs w:val="22"/>
        </w:rPr>
      </w:pPr>
      <w:r>
        <w:rPr>
          <w:rFonts w:ascii="Calibri" w:hAnsi="Calibri" w:cs="Arial"/>
          <w:sz w:val="22"/>
          <w:szCs w:val="22"/>
        </w:rPr>
        <w:t>Dach projektuje się jako wykończony membraną PVC gr. min. 1,5mm spełniająca wymóg NRO, kolor jasnoszary. Izolacja dachu wykonana z dwóch warstw wełny mineralnej gr. 21cm λ min=0,038 (W/mK), warstwy układane na zakład, warstwa rozdzielająca - folia PE gr. 0,2 mm. Warstwy układane na blasze trapezowej oraz głównej konstrukcji dachu – wg. proj. konstrukcji.</w:t>
      </w:r>
    </w:p>
    <w:p w14:paraId="3AA96E78" w14:textId="77777777" w:rsidR="007535DF" w:rsidRDefault="00000000">
      <w:pPr>
        <w:spacing w:line="276" w:lineRule="auto"/>
        <w:ind w:left="1440"/>
        <w:jc w:val="both"/>
        <w:rPr>
          <w:rFonts w:ascii="Calibri" w:hAnsi="Calibri" w:cs="Arial"/>
          <w:sz w:val="22"/>
          <w:szCs w:val="22"/>
        </w:rPr>
      </w:pPr>
      <w:r>
        <w:rPr>
          <w:rFonts w:ascii="Calibri" w:hAnsi="Calibri" w:cs="Arial"/>
          <w:sz w:val="22"/>
          <w:szCs w:val="22"/>
        </w:rPr>
        <w:t>Odwodnienie dachu za pomocą rynien i rur spustowych połączonych z instalacją kanalizacji deszczowej zgodnie z projektem zagospodarowania terenu. Jako przelewy awaryjne stosuje się żygacze.</w:t>
      </w:r>
    </w:p>
    <w:p w14:paraId="10FFD434" w14:textId="77777777" w:rsidR="007535DF" w:rsidRDefault="00000000">
      <w:pPr>
        <w:spacing w:line="276" w:lineRule="auto"/>
        <w:ind w:left="1440"/>
        <w:jc w:val="both"/>
        <w:rPr>
          <w:rFonts w:ascii="Calibri" w:hAnsi="Calibri" w:cs="Arial"/>
          <w:sz w:val="22"/>
          <w:szCs w:val="22"/>
        </w:rPr>
      </w:pPr>
      <w:r>
        <w:rPr>
          <w:rFonts w:ascii="Calibri" w:hAnsi="Calibri" w:cs="Arial"/>
          <w:sz w:val="22"/>
          <w:szCs w:val="22"/>
        </w:rPr>
        <w:t xml:space="preserve">Dach wykonany z materiałów NRO. </w:t>
      </w:r>
    </w:p>
    <w:p w14:paraId="417C83DD" w14:textId="77777777" w:rsidR="007535DF" w:rsidRDefault="007535DF">
      <w:pPr>
        <w:spacing w:line="276" w:lineRule="auto"/>
        <w:jc w:val="both"/>
        <w:rPr>
          <w:rFonts w:ascii="Calibri" w:eastAsia="Calibri" w:hAnsi="Calibri" w:cs="Arial"/>
          <w:sz w:val="22"/>
          <w:szCs w:val="22"/>
          <w:shd w:val="clear" w:color="auto" w:fill="FFFFFF"/>
        </w:rPr>
      </w:pPr>
    </w:p>
    <w:p w14:paraId="60DB9F3B" w14:textId="77777777" w:rsidR="007535DF" w:rsidRDefault="00000000">
      <w:pPr>
        <w:spacing w:line="276" w:lineRule="auto"/>
        <w:jc w:val="both"/>
        <w:rPr>
          <w:rFonts w:ascii="Calibri" w:eastAsia="Calibri" w:hAnsi="Calibri" w:cs="Arial"/>
          <w:sz w:val="22"/>
          <w:szCs w:val="22"/>
          <w:shd w:val="clear" w:color="auto" w:fill="FFFFFF"/>
        </w:rPr>
      </w:pPr>
      <w:r>
        <w:rPr>
          <w:rFonts w:ascii="Calibri" w:eastAsia="Calibri" w:hAnsi="Calibri" w:cs="Arial"/>
          <w:sz w:val="22"/>
          <w:szCs w:val="22"/>
          <w:shd w:val="clear" w:color="auto" w:fill="FFFFFF"/>
        </w:rPr>
        <w:t>W celu zwiększenia bezpieczeństwa osób pracujących na dachu hali magazynowej (konserwacja urządzeń, mycie fasad szklanych, odśnieżanie dachu) projektuje się system asekuracji w postaci montażu pojedynczych punktów asekuracyjnych i systemów linowych. Dokładny dobór systemu oraz lokalizacja na etapie wykonawczym.</w:t>
      </w:r>
    </w:p>
    <w:p w14:paraId="6478947D" w14:textId="77777777" w:rsidR="007535DF" w:rsidRDefault="00000000">
      <w:pPr>
        <w:widowControl/>
        <w:suppressAutoHyphens w:val="0"/>
        <w:autoSpaceDE w:val="0"/>
        <w:spacing w:line="276" w:lineRule="auto"/>
        <w:jc w:val="both"/>
      </w:pPr>
      <w:r>
        <w:rPr>
          <w:rFonts w:ascii="Calibri" w:eastAsia="Calibri" w:hAnsi="Calibri" w:cs="Arial"/>
          <w:sz w:val="22"/>
          <w:szCs w:val="22"/>
          <w:shd w:val="clear" w:color="auto" w:fill="FFFFFF"/>
        </w:rPr>
        <w:t xml:space="preserve">UWAGA: </w:t>
      </w:r>
      <w:r>
        <w:rPr>
          <w:rFonts w:ascii="Calibri" w:eastAsia="Calibri" w:hAnsi="Calibri" w:cs="Arial"/>
          <w:i/>
          <w:sz w:val="22"/>
          <w:szCs w:val="22"/>
          <w:shd w:val="clear" w:color="auto" w:fill="FFFFFF"/>
        </w:rPr>
        <w:t>W czasie realizacji obiektu (po wykonaniu stropodachów i dachów) należy zapewnić odpowiednią kontrolę ich stanu technicznego, zapewnić natychmiastowe usunięcie nadmiaru wody i śniegu, nie dopuścić do zalegania i tworzenia się lodu. Po odbiorze budynku i przekazaniu Inwestorowi Generalny Wykonawca winien w drodze oficjalnej instrukcji odśnieżania przenieść ten obowiązek na operatora Inwestora. W fazie wykonawczej zaprojektowane zostaną trasy serwisowe na dachu, służące m.in. do odśnieżania. W fazie wykonawczej zostaną również określone strefy zrzutu śniegu na teren przy budynku.</w:t>
      </w:r>
    </w:p>
    <w:p w14:paraId="00E57B7F" w14:textId="77777777" w:rsidR="007535DF" w:rsidRDefault="007535DF">
      <w:pPr>
        <w:spacing w:line="276" w:lineRule="auto"/>
        <w:jc w:val="both"/>
        <w:rPr>
          <w:rFonts w:ascii="Calibri" w:eastAsia="Calibri" w:hAnsi="Calibri" w:cs="Arial"/>
          <w:sz w:val="22"/>
          <w:szCs w:val="22"/>
          <w:shd w:val="clear" w:color="auto" w:fill="FFFFFF"/>
        </w:rPr>
      </w:pPr>
    </w:p>
    <w:p w14:paraId="7EBF62D1" w14:textId="77777777" w:rsidR="007535DF" w:rsidRDefault="007535DF">
      <w:pPr>
        <w:spacing w:line="276" w:lineRule="auto"/>
        <w:jc w:val="both"/>
        <w:rPr>
          <w:rFonts w:ascii="Calibri" w:eastAsia="Calibri" w:hAnsi="Calibri" w:cs="Arial"/>
          <w:sz w:val="22"/>
          <w:szCs w:val="22"/>
          <w:shd w:val="clear" w:color="auto" w:fill="FFFFFF"/>
        </w:rPr>
      </w:pPr>
    </w:p>
    <w:p w14:paraId="0F3EE829" w14:textId="77777777" w:rsidR="007535DF" w:rsidRDefault="00000000">
      <w:pPr>
        <w:pStyle w:val="Akapitzlist"/>
        <w:widowControl/>
        <w:spacing w:after="160" w:line="276" w:lineRule="auto"/>
        <w:jc w:val="both"/>
      </w:pPr>
      <w:r>
        <w:rPr>
          <w:rFonts w:ascii="Calibri" w:hAnsi="Calibri" w:cs="Arial"/>
          <w:b/>
          <w:sz w:val="22"/>
          <w:szCs w:val="22"/>
        </w:rPr>
        <w:t>II.A.3.1.3</w:t>
      </w:r>
      <w:r>
        <w:rPr>
          <w:rFonts w:ascii="Calibri" w:hAnsi="Calibri" w:cs="Arial"/>
          <w:b/>
          <w:sz w:val="22"/>
          <w:szCs w:val="22"/>
        </w:rPr>
        <w:tab/>
      </w:r>
      <w:r>
        <w:rPr>
          <w:rFonts w:ascii="Calibri" w:hAnsi="Calibri" w:cs="Arial"/>
          <w:b/>
          <w:bCs/>
          <w:sz w:val="22"/>
          <w:szCs w:val="22"/>
          <w:u w:val="single"/>
        </w:rPr>
        <w:t>Ślusarka/stolarka drzwiowa i okienna zewnętrzna</w:t>
      </w:r>
    </w:p>
    <w:p w14:paraId="7B5D320D" w14:textId="77777777" w:rsidR="007535DF" w:rsidRDefault="00000000">
      <w:pPr>
        <w:pStyle w:val="Akapitzlist"/>
        <w:widowControl/>
        <w:numPr>
          <w:ilvl w:val="0"/>
          <w:numId w:val="25"/>
        </w:numPr>
        <w:spacing w:after="160" w:line="276" w:lineRule="auto"/>
        <w:ind w:left="1418" w:hanging="284"/>
        <w:jc w:val="both"/>
        <w:rPr>
          <w:rFonts w:ascii="Calibri" w:hAnsi="Calibri" w:cs="Arial"/>
          <w:sz w:val="22"/>
          <w:szCs w:val="22"/>
          <w:u w:val="single"/>
        </w:rPr>
      </w:pPr>
      <w:r>
        <w:rPr>
          <w:rFonts w:ascii="Calibri" w:hAnsi="Calibri" w:cs="Arial"/>
          <w:sz w:val="22"/>
          <w:szCs w:val="22"/>
          <w:u w:val="single"/>
        </w:rPr>
        <w:t>Hale</w:t>
      </w:r>
    </w:p>
    <w:p w14:paraId="41560FAA" w14:textId="77777777" w:rsidR="007535DF" w:rsidRDefault="00000000">
      <w:pPr>
        <w:spacing w:line="276" w:lineRule="auto"/>
        <w:ind w:left="1416"/>
        <w:jc w:val="both"/>
      </w:pPr>
      <w:r>
        <w:rPr>
          <w:rFonts w:ascii="Calibri" w:hAnsi="Calibri" w:cs="Arial"/>
          <w:sz w:val="22"/>
          <w:szCs w:val="22"/>
        </w:rPr>
        <w:t xml:space="preserve">- drzwi stalowe lub aluminiowe pełne </w:t>
      </w:r>
      <w:r>
        <w:rPr>
          <w:rFonts w:ascii="Calibri" w:eastAsia="Arial" w:hAnsi="Calibri" w:cs="Arial"/>
          <w:sz w:val="22"/>
          <w:szCs w:val="22"/>
        </w:rPr>
        <w:t>wypełnienie – panel z blachy z rdzeniem z pianki poliuretanowej</w:t>
      </w:r>
      <w:r>
        <w:rPr>
          <w:rFonts w:ascii="Calibri" w:hAnsi="Calibri" w:cs="Arial"/>
          <w:sz w:val="22"/>
          <w:szCs w:val="22"/>
        </w:rPr>
        <w:t xml:space="preserve">, malowane proszkowo, maksymalna wartość współczynnika przenikania ciepła dla całego zestawu U=1,3 W/(m3K) </w:t>
      </w:r>
    </w:p>
    <w:p w14:paraId="1DA3B8D0" w14:textId="77777777" w:rsidR="007535DF" w:rsidRDefault="00000000">
      <w:pPr>
        <w:spacing w:line="276" w:lineRule="auto"/>
        <w:ind w:left="1416"/>
        <w:jc w:val="both"/>
        <w:textAlignment w:val="auto"/>
      </w:pPr>
      <w:r>
        <w:rPr>
          <w:rFonts w:ascii="Calibri" w:hAnsi="Calibri" w:cs="Arial"/>
          <w:sz w:val="22"/>
          <w:szCs w:val="22"/>
        </w:rPr>
        <w:t xml:space="preserve">- </w:t>
      </w:r>
      <w:r>
        <w:rPr>
          <w:rFonts w:ascii="Calibri" w:eastAsia="Arial" w:hAnsi="Calibri" w:cs="Arial"/>
          <w:sz w:val="22"/>
          <w:szCs w:val="22"/>
        </w:rPr>
        <w:t>ślusarka okienna na profilach aluminiowych, malowanie proszkowe, szklenie zestawem trójszybowym, dwukomorowym, maksymalna wartość współczynnika przenikania ciepła dla całego zestawu U=1,1 W/(m3K), typ szklenia P4 w zakresie parterów, kolor szkła – bezbarwne, współczynnik całkowitej przepuszczalności energii promieniowania słonecznego – g = 0,35</w:t>
      </w:r>
    </w:p>
    <w:p w14:paraId="2CF5C50D" w14:textId="77777777" w:rsidR="007535DF" w:rsidRDefault="007535DF">
      <w:pPr>
        <w:spacing w:line="276" w:lineRule="auto"/>
        <w:jc w:val="both"/>
        <w:rPr>
          <w:rFonts w:ascii="Calibri" w:eastAsia="Arial" w:hAnsi="Calibri" w:cs="Arial"/>
          <w:sz w:val="22"/>
          <w:szCs w:val="22"/>
        </w:rPr>
      </w:pPr>
    </w:p>
    <w:p w14:paraId="6B95541E" w14:textId="77777777" w:rsidR="007535DF" w:rsidRDefault="00000000">
      <w:pPr>
        <w:numPr>
          <w:ilvl w:val="0"/>
          <w:numId w:val="27"/>
        </w:numPr>
        <w:spacing w:line="276" w:lineRule="auto"/>
        <w:jc w:val="both"/>
        <w:textAlignment w:val="auto"/>
        <w:rPr>
          <w:rFonts w:ascii="Calibri" w:eastAsia="Arial" w:hAnsi="Calibri" w:cs="Arial"/>
          <w:sz w:val="22"/>
          <w:szCs w:val="22"/>
          <w:u w:val="single"/>
        </w:rPr>
      </w:pPr>
      <w:r>
        <w:rPr>
          <w:rFonts w:ascii="Calibri" w:eastAsia="Arial" w:hAnsi="Calibri" w:cs="Arial"/>
          <w:sz w:val="22"/>
          <w:szCs w:val="22"/>
          <w:u w:val="single"/>
        </w:rPr>
        <w:t>Wymogi techniczne:</w:t>
      </w:r>
    </w:p>
    <w:p w14:paraId="5AC8FF47" w14:textId="77777777" w:rsidR="007535DF" w:rsidRDefault="007535DF">
      <w:pPr>
        <w:spacing w:line="276" w:lineRule="auto"/>
        <w:ind w:left="720"/>
        <w:jc w:val="both"/>
        <w:rPr>
          <w:rFonts w:ascii="Calibri" w:eastAsia="Arial" w:hAnsi="Calibri" w:cs="Arial"/>
          <w:sz w:val="22"/>
          <w:szCs w:val="22"/>
          <w:u w:val="single"/>
        </w:rPr>
      </w:pPr>
    </w:p>
    <w:p w14:paraId="6BF634B6" w14:textId="77777777" w:rsidR="007535DF" w:rsidRDefault="00000000">
      <w:pPr>
        <w:spacing w:line="276" w:lineRule="auto"/>
        <w:ind w:left="1068" w:hanging="360"/>
        <w:jc w:val="both"/>
        <w:rPr>
          <w:rFonts w:ascii="Calibri" w:eastAsia="Arial" w:hAnsi="Calibri" w:cs="Arial"/>
          <w:sz w:val="22"/>
          <w:szCs w:val="22"/>
        </w:rPr>
      </w:pPr>
      <w:r>
        <w:rPr>
          <w:rFonts w:ascii="Calibri" w:eastAsia="Arial" w:hAnsi="Calibri" w:cs="Arial"/>
          <w:sz w:val="22"/>
          <w:szCs w:val="22"/>
        </w:rPr>
        <w:t>A.1</w:t>
      </w:r>
      <w:r>
        <w:rPr>
          <w:rFonts w:ascii="Calibri" w:eastAsia="Arial" w:hAnsi="Calibri" w:cs="Arial"/>
          <w:sz w:val="22"/>
          <w:szCs w:val="22"/>
        </w:rPr>
        <w:tab/>
        <w:t>Izolacyjność termiczna na podstawie obliczeń (PN EN ISO 10077-1) wynosi: współczynnik  U f &lt; 2,0 W/m2K . Izolacyjność termiczna dla całego przeszklenia Uw &lt; 1,3 W/m2K.</w:t>
      </w:r>
    </w:p>
    <w:p w14:paraId="5F5115DD" w14:textId="77777777" w:rsidR="007535DF" w:rsidRDefault="00000000">
      <w:pPr>
        <w:spacing w:line="276" w:lineRule="auto"/>
        <w:ind w:firstLine="708"/>
        <w:jc w:val="both"/>
        <w:rPr>
          <w:rFonts w:ascii="Calibri" w:eastAsia="Arial" w:hAnsi="Calibri" w:cs="Arial"/>
          <w:sz w:val="22"/>
          <w:szCs w:val="22"/>
        </w:rPr>
      </w:pPr>
      <w:r>
        <w:rPr>
          <w:rFonts w:ascii="Calibri" w:eastAsia="Arial" w:hAnsi="Calibri" w:cs="Arial"/>
          <w:sz w:val="22"/>
          <w:szCs w:val="22"/>
        </w:rPr>
        <w:t>A.2</w:t>
      </w:r>
      <w:r>
        <w:rPr>
          <w:rFonts w:ascii="Calibri" w:eastAsia="Arial" w:hAnsi="Calibri" w:cs="Arial"/>
          <w:sz w:val="22"/>
          <w:szCs w:val="22"/>
        </w:rPr>
        <w:tab/>
        <w:t xml:space="preserve">Kategorie szczelności </w:t>
      </w:r>
    </w:p>
    <w:p w14:paraId="44C0A0EB" w14:textId="77777777" w:rsidR="007535DF" w:rsidRDefault="00000000">
      <w:pPr>
        <w:spacing w:line="276" w:lineRule="auto"/>
        <w:ind w:left="1416"/>
        <w:rPr>
          <w:rFonts w:ascii="Calibri" w:eastAsia="Arial" w:hAnsi="Calibri" w:cs="Arial"/>
          <w:sz w:val="22"/>
          <w:szCs w:val="22"/>
        </w:rPr>
      </w:pPr>
      <w:r>
        <w:rPr>
          <w:rFonts w:ascii="Calibri" w:eastAsia="Arial" w:hAnsi="Calibri" w:cs="Arial"/>
          <w:sz w:val="22"/>
          <w:szCs w:val="22"/>
        </w:rPr>
        <w:t xml:space="preserve">Przepuszczalność powietrza: </w:t>
      </w:r>
      <w:r>
        <w:rPr>
          <w:rFonts w:ascii="Calibri" w:eastAsia="Arial" w:hAnsi="Calibri" w:cs="Arial"/>
          <w:sz w:val="22"/>
          <w:szCs w:val="22"/>
        </w:rPr>
        <w:br/>
        <w:t xml:space="preserve">Klasyfikacja:   Klasa 3 wg. PN EN 12207:2001 </w:t>
      </w:r>
    </w:p>
    <w:p w14:paraId="2CEA24D9" w14:textId="77777777" w:rsidR="007535DF" w:rsidRDefault="00000000">
      <w:pPr>
        <w:spacing w:line="276" w:lineRule="auto"/>
        <w:ind w:left="1416"/>
        <w:jc w:val="both"/>
        <w:rPr>
          <w:rFonts w:ascii="Calibri" w:eastAsia="Arial" w:hAnsi="Calibri" w:cs="Arial"/>
          <w:sz w:val="22"/>
          <w:szCs w:val="22"/>
        </w:rPr>
      </w:pPr>
      <w:r>
        <w:rPr>
          <w:rFonts w:ascii="Calibri" w:eastAsia="Arial" w:hAnsi="Calibri" w:cs="Arial"/>
          <w:sz w:val="22"/>
          <w:szCs w:val="22"/>
        </w:rPr>
        <w:t xml:space="preserve">Wodoszczelność: </w:t>
      </w:r>
      <w:r>
        <w:rPr>
          <w:rFonts w:ascii="Calibri" w:eastAsia="Arial" w:hAnsi="Calibri" w:cs="Arial"/>
          <w:sz w:val="22"/>
          <w:szCs w:val="22"/>
        </w:rPr>
        <w:br/>
        <w:t xml:space="preserve">Klasyfikacja:    4A wg. PN EN 12208:2001 </w:t>
      </w:r>
    </w:p>
    <w:p w14:paraId="2D946BA1" w14:textId="77777777" w:rsidR="007535DF" w:rsidRDefault="00000000">
      <w:pPr>
        <w:spacing w:line="276" w:lineRule="auto"/>
        <w:ind w:left="708" w:firstLine="708"/>
        <w:jc w:val="both"/>
        <w:rPr>
          <w:rFonts w:ascii="Calibri" w:eastAsia="Arial" w:hAnsi="Calibri" w:cs="Arial"/>
          <w:sz w:val="22"/>
          <w:szCs w:val="22"/>
        </w:rPr>
      </w:pPr>
      <w:r>
        <w:rPr>
          <w:rFonts w:ascii="Calibri" w:eastAsia="Arial" w:hAnsi="Calibri" w:cs="Arial"/>
          <w:sz w:val="22"/>
          <w:szCs w:val="22"/>
        </w:rPr>
        <w:t>Odporność na obciążenie wiatrem:</w:t>
      </w:r>
    </w:p>
    <w:p w14:paraId="31F1CE50" w14:textId="77777777" w:rsidR="007535DF" w:rsidRDefault="00000000">
      <w:pPr>
        <w:spacing w:line="276" w:lineRule="auto"/>
        <w:ind w:left="708" w:firstLine="708"/>
        <w:jc w:val="both"/>
        <w:rPr>
          <w:rFonts w:ascii="Calibri" w:eastAsia="Arial" w:hAnsi="Calibri" w:cs="Arial"/>
          <w:sz w:val="22"/>
          <w:szCs w:val="22"/>
        </w:rPr>
      </w:pPr>
      <w:r>
        <w:rPr>
          <w:rFonts w:ascii="Calibri" w:eastAsia="Arial" w:hAnsi="Calibri" w:cs="Arial"/>
          <w:sz w:val="22"/>
          <w:szCs w:val="22"/>
        </w:rPr>
        <w:t xml:space="preserve">Klasyfikacja:   C2  wg. PN EN 12211:2001 </w:t>
      </w:r>
    </w:p>
    <w:p w14:paraId="2484B033" w14:textId="77777777" w:rsidR="007535DF" w:rsidRDefault="00000000">
      <w:pPr>
        <w:spacing w:line="276" w:lineRule="auto"/>
        <w:ind w:left="708" w:firstLine="708"/>
        <w:jc w:val="both"/>
        <w:rPr>
          <w:rFonts w:ascii="Calibri" w:eastAsia="Arial" w:hAnsi="Calibri" w:cs="Arial"/>
          <w:sz w:val="22"/>
          <w:szCs w:val="22"/>
        </w:rPr>
      </w:pPr>
      <w:r>
        <w:rPr>
          <w:rFonts w:ascii="Calibri" w:eastAsia="Arial" w:hAnsi="Calibri" w:cs="Arial"/>
          <w:sz w:val="22"/>
          <w:szCs w:val="22"/>
        </w:rPr>
        <w:t>Trwałość mechaniczna drzwi :</w:t>
      </w:r>
    </w:p>
    <w:p w14:paraId="116865E7" w14:textId="77777777" w:rsidR="007535DF" w:rsidRDefault="00000000">
      <w:pPr>
        <w:spacing w:line="276" w:lineRule="auto"/>
        <w:ind w:left="708" w:firstLine="708"/>
        <w:jc w:val="both"/>
        <w:rPr>
          <w:rFonts w:ascii="Calibri" w:eastAsia="Arial" w:hAnsi="Calibri" w:cs="Arial"/>
          <w:sz w:val="22"/>
          <w:szCs w:val="22"/>
        </w:rPr>
      </w:pPr>
      <w:r>
        <w:rPr>
          <w:rFonts w:ascii="Calibri" w:eastAsia="Arial" w:hAnsi="Calibri" w:cs="Arial"/>
          <w:sz w:val="22"/>
          <w:szCs w:val="22"/>
        </w:rPr>
        <w:t xml:space="preserve">Klasa 7 ( 500 000 cykli )  PN-EN 12400: 2004 </w:t>
      </w:r>
    </w:p>
    <w:p w14:paraId="6D1A0C6F" w14:textId="77777777" w:rsidR="007535DF" w:rsidRDefault="007535DF">
      <w:pPr>
        <w:spacing w:line="276" w:lineRule="auto"/>
        <w:ind w:firstLine="720"/>
        <w:jc w:val="both"/>
        <w:rPr>
          <w:rFonts w:ascii="Calibri" w:eastAsia="Arial" w:hAnsi="Calibri" w:cs="Arial"/>
          <w:sz w:val="22"/>
          <w:szCs w:val="22"/>
        </w:rPr>
      </w:pPr>
    </w:p>
    <w:p w14:paraId="1B5BDD09" w14:textId="77777777" w:rsidR="007535DF" w:rsidRDefault="00000000">
      <w:pPr>
        <w:numPr>
          <w:ilvl w:val="0"/>
          <w:numId w:val="27"/>
        </w:numPr>
        <w:spacing w:line="276" w:lineRule="auto"/>
        <w:jc w:val="both"/>
        <w:textAlignment w:val="auto"/>
        <w:rPr>
          <w:rFonts w:ascii="Calibri" w:eastAsia="Arial" w:hAnsi="Calibri" w:cs="Arial"/>
          <w:sz w:val="22"/>
          <w:szCs w:val="22"/>
          <w:u w:val="single"/>
        </w:rPr>
      </w:pPr>
      <w:r>
        <w:rPr>
          <w:rFonts w:ascii="Calibri" w:eastAsia="Arial" w:hAnsi="Calibri" w:cs="Arial"/>
          <w:sz w:val="22"/>
          <w:szCs w:val="22"/>
          <w:u w:val="single"/>
        </w:rPr>
        <w:t>Wymiary profili</w:t>
      </w:r>
    </w:p>
    <w:p w14:paraId="2E3B6C86" w14:textId="77777777" w:rsidR="007535DF" w:rsidRDefault="007535DF">
      <w:pPr>
        <w:spacing w:line="276" w:lineRule="auto"/>
        <w:ind w:left="720"/>
        <w:jc w:val="both"/>
        <w:rPr>
          <w:rFonts w:ascii="Calibri" w:eastAsia="Arial" w:hAnsi="Calibri" w:cs="Arial"/>
          <w:sz w:val="22"/>
          <w:szCs w:val="22"/>
        </w:rPr>
      </w:pPr>
    </w:p>
    <w:p w14:paraId="38BF2ABF" w14:textId="77777777" w:rsidR="007535DF" w:rsidRDefault="00000000">
      <w:pPr>
        <w:spacing w:line="276" w:lineRule="auto"/>
        <w:ind w:left="708" w:firstLine="708"/>
        <w:jc w:val="both"/>
        <w:rPr>
          <w:rFonts w:ascii="Calibri" w:eastAsia="Arial" w:hAnsi="Calibri" w:cs="Arial"/>
          <w:sz w:val="22"/>
          <w:szCs w:val="22"/>
        </w:rPr>
      </w:pPr>
      <w:r>
        <w:rPr>
          <w:rFonts w:ascii="Calibri" w:eastAsia="Arial" w:hAnsi="Calibri" w:cs="Arial"/>
          <w:sz w:val="22"/>
          <w:szCs w:val="22"/>
        </w:rPr>
        <w:t>Głębokość zabudowy dla ramy, słupka i rygla wynosi 77 mm.</w:t>
      </w:r>
    </w:p>
    <w:p w14:paraId="18D7A19A" w14:textId="77777777" w:rsidR="007535DF" w:rsidRDefault="00000000">
      <w:pPr>
        <w:spacing w:line="276" w:lineRule="auto"/>
        <w:ind w:left="1416"/>
        <w:jc w:val="both"/>
        <w:rPr>
          <w:rFonts w:ascii="Calibri" w:eastAsia="Arial" w:hAnsi="Calibri" w:cs="Arial"/>
          <w:sz w:val="22"/>
          <w:szCs w:val="22"/>
        </w:rPr>
      </w:pPr>
      <w:r>
        <w:rPr>
          <w:rFonts w:ascii="Calibri" w:eastAsia="Arial" w:hAnsi="Calibri" w:cs="Arial"/>
          <w:sz w:val="22"/>
          <w:szCs w:val="22"/>
        </w:rPr>
        <w:t>Głębokość zabudowy dla skrzydła wynosi 77 mm.</w:t>
      </w:r>
    </w:p>
    <w:p w14:paraId="235F5DF9" w14:textId="77777777" w:rsidR="007535DF" w:rsidRDefault="00000000">
      <w:pPr>
        <w:spacing w:line="276" w:lineRule="auto"/>
        <w:ind w:left="1416"/>
        <w:jc w:val="both"/>
        <w:rPr>
          <w:rFonts w:ascii="Calibri" w:eastAsia="Arial" w:hAnsi="Calibri" w:cs="Arial"/>
          <w:sz w:val="22"/>
          <w:szCs w:val="22"/>
        </w:rPr>
      </w:pPr>
      <w:r>
        <w:rPr>
          <w:rFonts w:ascii="Calibri" w:eastAsia="Arial" w:hAnsi="Calibri" w:cs="Arial"/>
          <w:sz w:val="22"/>
          <w:szCs w:val="22"/>
        </w:rPr>
        <w:t>Szerokość widokowa profili: 72 mm dla ościeżnicy , 149 mm ościeżnicy wraz ze skrzydłem .</w:t>
      </w:r>
    </w:p>
    <w:p w14:paraId="1CA4E8CF" w14:textId="77777777" w:rsidR="007535DF" w:rsidRDefault="00000000">
      <w:pPr>
        <w:spacing w:line="276" w:lineRule="auto"/>
        <w:ind w:left="708" w:firstLine="708"/>
        <w:jc w:val="both"/>
        <w:rPr>
          <w:rFonts w:ascii="Calibri" w:eastAsia="Arial" w:hAnsi="Calibri" w:cs="Arial"/>
          <w:sz w:val="22"/>
          <w:szCs w:val="22"/>
        </w:rPr>
      </w:pPr>
      <w:r>
        <w:rPr>
          <w:rFonts w:ascii="Calibri" w:eastAsia="Arial" w:hAnsi="Calibri" w:cs="Arial"/>
          <w:sz w:val="22"/>
          <w:szCs w:val="22"/>
        </w:rPr>
        <w:lastRenderedPageBreak/>
        <w:t>Profile wykonane ze stopu AlMgSi 0,5 F22 wg DIN1725 , DIN 1748 i DIN 17615.</w:t>
      </w:r>
    </w:p>
    <w:p w14:paraId="7D840E62" w14:textId="77777777" w:rsidR="007535DF" w:rsidRDefault="007535DF">
      <w:pPr>
        <w:spacing w:line="276" w:lineRule="auto"/>
        <w:ind w:firstLine="720"/>
        <w:jc w:val="both"/>
        <w:rPr>
          <w:rFonts w:ascii="Calibri" w:eastAsia="Arial" w:hAnsi="Calibri" w:cs="Arial"/>
          <w:sz w:val="22"/>
          <w:szCs w:val="22"/>
          <w:u w:val="single"/>
        </w:rPr>
      </w:pPr>
    </w:p>
    <w:p w14:paraId="4E28C6DA" w14:textId="77777777" w:rsidR="007535DF" w:rsidRDefault="00000000">
      <w:pPr>
        <w:numPr>
          <w:ilvl w:val="0"/>
          <w:numId w:val="27"/>
        </w:numPr>
        <w:spacing w:line="276" w:lineRule="auto"/>
        <w:jc w:val="both"/>
        <w:textAlignment w:val="auto"/>
        <w:rPr>
          <w:rFonts w:ascii="Calibri" w:eastAsia="Arial" w:hAnsi="Calibri" w:cs="Arial"/>
          <w:sz w:val="22"/>
          <w:szCs w:val="22"/>
          <w:u w:val="single"/>
        </w:rPr>
      </w:pPr>
      <w:r>
        <w:rPr>
          <w:rFonts w:ascii="Calibri" w:eastAsia="Arial" w:hAnsi="Calibri" w:cs="Arial"/>
          <w:sz w:val="22"/>
          <w:szCs w:val="22"/>
          <w:u w:val="single"/>
        </w:rPr>
        <w:t>Wypełnienie</w:t>
      </w:r>
    </w:p>
    <w:p w14:paraId="0D617FC7" w14:textId="77777777" w:rsidR="007535DF" w:rsidRDefault="007535DF">
      <w:pPr>
        <w:spacing w:line="276" w:lineRule="auto"/>
        <w:ind w:left="720"/>
        <w:jc w:val="both"/>
        <w:rPr>
          <w:rFonts w:ascii="Calibri" w:eastAsia="Arial" w:hAnsi="Calibri" w:cs="Arial"/>
          <w:sz w:val="22"/>
          <w:szCs w:val="22"/>
          <w:u w:val="single"/>
        </w:rPr>
      </w:pPr>
    </w:p>
    <w:p w14:paraId="706F9BF4" w14:textId="77777777" w:rsidR="007535DF" w:rsidRDefault="00000000">
      <w:pPr>
        <w:spacing w:line="276" w:lineRule="auto"/>
        <w:ind w:left="360" w:firstLine="708"/>
        <w:jc w:val="both"/>
        <w:rPr>
          <w:rFonts w:ascii="Calibri" w:eastAsia="Arial" w:hAnsi="Calibri" w:cs="Arial"/>
          <w:sz w:val="22"/>
          <w:szCs w:val="22"/>
        </w:rPr>
      </w:pPr>
      <w:r>
        <w:rPr>
          <w:rFonts w:ascii="Calibri" w:eastAsia="Arial" w:hAnsi="Calibri" w:cs="Arial"/>
          <w:sz w:val="22"/>
          <w:szCs w:val="22"/>
        </w:rPr>
        <w:t xml:space="preserve">6ESG /16/ 6ESG /16/ 33.2 VSG </w:t>
      </w:r>
    </w:p>
    <w:p w14:paraId="04BED55B" w14:textId="77777777" w:rsidR="007535DF" w:rsidRDefault="00000000">
      <w:pPr>
        <w:spacing w:line="276" w:lineRule="auto"/>
        <w:ind w:left="360" w:firstLine="708"/>
        <w:jc w:val="both"/>
        <w:rPr>
          <w:rFonts w:ascii="Calibri" w:eastAsia="Arial" w:hAnsi="Calibri" w:cs="Arial"/>
          <w:sz w:val="22"/>
          <w:szCs w:val="22"/>
        </w:rPr>
      </w:pPr>
      <w:r>
        <w:rPr>
          <w:rFonts w:ascii="Calibri" w:eastAsia="Arial" w:hAnsi="Calibri" w:cs="Arial"/>
          <w:sz w:val="22"/>
          <w:szCs w:val="22"/>
        </w:rPr>
        <w:t>Parametry optyczno–energetyczne szyby zespolonej:</w:t>
      </w:r>
    </w:p>
    <w:p w14:paraId="280BC553" w14:textId="77777777" w:rsidR="007535DF" w:rsidRDefault="00000000">
      <w:pPr>
        <w:spacing w:line="276" w:lineRule="auto"/>
        <w:ind w:left="708" w:firstLine="708"/>
        <w:jc w:val="both"/>
        <w:rPr>
          <w:rFonts w:ascii="Calibri" w:eastAsia="Arial" w:hAnsi="Calibri" w:cs="Arial"/>
          <w:sz w:val="22"/>
          <w:szCs w:val="22"/>
        </w:rPr>
      </w:pPr>
      <w:r>
        <w:rPr>
          <w:rFonts w:ascii="Calibri" w:eastAsia="Arial" w:hAnsi="Calibri" w:cs="Arial"/>
          <w:sz w:val="22"/>
          <w:szCs w:val="22"/>
        </w:rPr>
        <w:t>g (SF)</w:t>
      </w:r>
      <w:r>
        <w:rPr>
          <w:rFonts w:ascii="Calibri" w:eastAsia="Arial" w:hAnsi="Calibri" w:cs="Arial"/>
          <w:sz w:val="22"/>
          <w:szCs w:val="22"/>
        </w:rPr>
        <w:tab/>
      </w:r>
      <w:r>
        <w:rPr>
          <w:rFonts w:ascii="Calibri" w:eastAsia="Arial" w:hAnsi="Calibri" w:cs="Arial"/>
          <w:sz w:val="22"/>
          <w:szCs w:val="22"/>
        </w:rPr>
        <w:tab/>
        <w:t>≤</w:t>
      </w:r>
      <w:r>
        <w:rPr>
          <w:rFonts w:ascii="Calibri" w:eastAsia="Arial" w:hAnsi="Calibri" w:cs="Arial"/>
          <w:sz w:val="22"/>
          <w:szCs w:val="22"/>
        </w:rPr>
        <w:tab/>
        <w:t xml:space="preserve">35 % </w:t>
      </w:r>
      <w:r>
        <w:rPr>
          <w:rFonts w:ascii="Calibri" w:eastAsia="Arial" w:hAnsi="Calibri" w:cs="Arial"/>
          <w:sz w:val="22"/>
          <w:szCs w:val="22"/>
        </w:rPr>
        <w:tab/>
        <w:t>EN-410</w:t>
      </w:r>
    </w:p>
    <w:p w14:paraId="669DBCA5" w14:textId="77777777" w:rsidR="007535DF" w:rsidRDefault="00000000">
      <w:pPr>
        <w:spacing w:line="276" w:lineRule="auto"/>
        <w:ind w:left="1416"/>
        <w:jc w:val="both"/>
        <w:rPr>
          <w:rFonts w:ascii="Calibri" w:eastAsia="Arial" w:hAnsi="Calibri" w:cs="Arial"/>
          <w:sz w:val="22"/>
          <w:szCs w:val="22"/>
        </w:rPr>
      </w:pPr>
      <w:r>
        <w:rPr>
          <w:rFonts w:ascii="Calibri" w:eastAsia="Arial" w:hAnsi="Calibri" w:cs="Arial"/>
          <w:sz w:val="22"/>
          <w:szCs w:val="22"/>
        </w:rPr>
        <w:t>Ug</w:t>
      </w:r>
      <w:r>
        <w:rPr>
          <w:rFonts w:ascii="Calibri" w:eastAsia="Arial" w:hAnsi="Calibri" w:cs="Arial"/>
          <w:sz w:val="22"/>
          <w:szCs w:val="22"/>
        </w:rPr>
        <w:tab/>
        <w:t xml:space="preserve"> </w:t>
      </w:r>
      <w:r>
        <w:rPr>
          <w:rFonts w:ascii="Calibri" w:eastAsia="Arial" w:hAnsi="Calibri" w:cs="Arial"/>
          <w:sz w:val="22"/>
          <w:szCs w:val="22"/>
        </w:rPr>
        <w:tab/>
        <w:t>=</w:t>
      </w:r>
      <w:r>
        <w:rPr>
          <w:rFonts w:ascii="Calibri" w:eastAsia="Arial" w:hAnsi="Calibri" w:cs="Arial"/>
          <w:sz w:val="22"/>
          <w:szCs w:val="22"/>
        </w:rPr>
        <w:tab/>
        <w:t xml:space="preserve">0,5  W/m²K </w:t>
      </w:r>
      <w:r>
        <w:rPr>
          <w:rFonts w:ascii="Calibri" w:eastAsia="Arial" w:hAnsi="Calibri" w:cs="Arial"/>
          <w:sz w:val="22"/>
          <w:szCs w:val="22"/>
        </w:rPr>
        <w:tab/>
        <w:t>EN-673</w:t>
      </w:r>
    </w:p>
    <w:p w14:paraId="4C5AE852" w14:textId="77777777" w:rsidR="007535DF" w:rsidRDefault="007535DF">
      <w:pPr>
        <w:spacing w:line="276" w:lineRule="auto"/>
        <w:jc w:val="both"/>
        <w:rPr>
          <w:rFonts w:ascii="Calibri" w:eastAsia="Arial" w:hAnsi="Calibri" w:cs="Arial"/>
          <w:sz w:val="22"/>
          <w:szCs w:val="22"/>
        </w:rPr>
      </w:pPr>
    </w:p>
    <w:p w14:paraId="568F7E95" w14:textId="77777777" w:rsidR="007535DF" w:rsidRDefault="00000000">
      <w:pPr>
        <w:numPr>
          <w:ilvl w:val="0"/>
          <w:numId w:val="28"/>
        </w:numPr>
        <w:spacing w:line="276" w:lineRule="auto"/>
        <w:jc w:val="both"/>
        <w:textAlignment w:val="auto"/>
      </w:pPr>
      <w:r>
        <w:rPr>
          <w:rFonts w:ascii="Calibri" w:eastAsia="Calibri" w:hAnsi="Calibri" w:cs="Arial"/>
          <w:kern w:val="0"/>
          <w:sz w:val="22"/>
          <w:szCs w:val="22"/>
          <w:shd w:val="clear" w:color="auto" w:fill="FFFFFF"/>
          <w:lang w:bidi="ar-SA"/>
        </w:rPr>
        <w:t xml:space="preserve">- </w:t>
      </w:r>
      <w:r>
        <w:rPr>
          <w:rFonts w:ascii="Calibri" w:eastAsia="Arial" w:hAnsi="Calibri" w:cs="Arial"/>
          <w:sz w:val="22"/>
          <w:szCs w:val="22"/>
        </w:rPr>
        <w:t xml:space="preserve">fasady szklane zewnętrzne w systemie słupowo-ryglowym na profilach aluminiowych 50mm oraz okna w systemie aluminiowym izolowanym termicznie szklenie zestawem trójszybowym, dwukomorowym, typ szklenia P4 w zakresie parterów, szklenia wyższych pięter wg. specyfikacji opisanej poniżej, profile wykończone powłokami lakierniczymi </w:t>
      </w:r>
      <w:r>
        <w:rPr>
          <w:rFonts w:ascii="Calibri" w:hAnsi="Calibri"/>
          <w:sz w:val="22"/>
          <w:szCs w:val="22"/>
        </w:rPr>
        <w:t>w kolorze zgodnym z oznaczeniami części graficznej projektu.</w:t>
      </w:r>
    </w:p>
    <w:p w14:paraId="59F81070" w14:textId="77777777" w:rsidR="007535DF" w:rsidRDefault="007535DF">
      <w:pPr>
        <w:spacing w:line="276" w:lineRule="auto"/>
        <w:jc w:val="both"/>
        <w:rPr>
          <w:rFonts w:ascii="Calibri" w:hAnsi="Calibri"/>
          <w:sz w:val="22"/>
          <w:szCs w:val="22"/>
          <w:u w:val="single"/>
        </w:rPr>
      </w:pPr>
    </w:p>
    <w:p w14:paraId="1C9B91A0" w14:textId="77777777" w:rsidR="007535DF" w:rsidRDefault="00000000">
      <w:pPr>
        <w:spacing w:line="276" w:lineRule="auto"/>
        <w:ind w:firstLine="708"/>
        <w:jc w:val="both"/>
        <w:rPr>
          <w:rFonts w:ascii="Calibri" w:hAnsi="Calibri"/>
          <w:sz w:val="22"/>
          <w:szCs w:val="22"/>
          <w:u w:val="single"/>
        </w:rPr>
      </w:pPr>
      <w:r>
        <w:rPr>
          <w:rFonts w:ascii="Calibri" w:hAnsi="Calibri"/>
          <w:sz w:val="22"/>
          <w:szCs w:val="22"/>
          <w:u w:val="single"/>
        </w:rPr>
        <w:t>A. Wymogi techniczne dla okien:</w:t>
      </w:r>
    </w:p>
    <w:p w14:paraId="172E610C" w14:textId="77777777" w:rsidR="007535DF" w:rsidRDefault="00000000">
      <w:pPr>
        <w:spacing w:line="276" w:lineRule="auto"/>
        <w:ind w:left="2124" w:hanging="708"/>
        <w:jc w:val="both"/>
      </w:pPr>
      <w:r>
        <w:rPr>
          <w:rFonts w:ascii="Calibri" w:hAnsi="Calibri"/>
          <w:sz w:val="22"/>
          <w:szCs w:val="22"/>
        </w:rPr>
        <w:t>A.1</w:t>
      </w:r>
      <w:r>
        <w:rPr>
          <w:rFonts w:ascii="Calibri" w:hAnsi="Calibri"/>
          <w:sz w:val="22"/>
          <w:szCs w:val="22"/>
        </w:rPr>
        <w:tab/>
        <w:t xml:space="preserve">Izolacyjność termiczna na podstawie obliczeń (PN EN ISO 10077-1) wynosi: współczynnik  U f &lt; 1,5 W/m2K .  Izolacyjność termiczna dla całego okna </w:t>
      </w:r>
      <w:r>
        <w:rPr>
          <w:rFonts w:ascii="Calibri" w:hAnsi="Calibri"/>
          <w:b/>
          <w:sz w:val="22"/>
          <w:szCs w:val="22"/>
        </w:rPr>
        <w:t>Uw &lt; 0,9 W/m2K</w:t>
      </w:r>
      <w:r>
        <w:rPr>
          <w:rFonts w:ascii="Calibri" w:hAnsi="Calibri"/>
          <w:sz w:val="22"/>
          <w:szCs w:val="22"/>
        </w:rPr>
        <w:t>.</w:t>
      </w:r>
    </w:p>
    <w:p w14:paraId="694DCC7E" w14:textId="77777777" w:rsidR="007535DF" w:rsidRDefault="00000000">
      <w:pPr>
        <w:spacing w:line="276" w:lineRule="auto"/>
        <w:ind w:left="708" w:firstLine="708"/>
        <w:jc w:val="both"/>
        <w:rPr>
          <w:rFonts w:ascii="Calibri" w:hAnsi="Calibri"/>
          <w:sz w:val="22"/>
          <w:szCs w:val="22"/>
        </w:rPr>
      </w:pPr>
      <w:r>
        <w:rPr>
          <w:rFonts w:ascii="Calibri" w:hAnsi="Calibri"/>
          <w:sz w:val="22"/>
          <w:szCs w:val="22"/>
        </w:rPr>
        <w:t>A.2</w:t>
      </w:r>
      <w:r>
        <w:rPr>
          <w:rFonts w:ascii="Calibri" w:hAnsi="Calibri"/>
          <w:sz w:val="22"/>
          <w:szCs w:val="22"/>
        </w:rPr>
        <w:tab/>
        <w:t xml:space="preserve">Kategorie szczelności </w:t>
      </w:r>
    </w:p>
    <w:p w14:paraId="68AAF462" w14:textId="77777777" w:rsidR="007535DF" w:rsidRDefault="00000000">
      <w:pPr>
        <w:spacing w:line="276" w:lineRule="auto"/>
        <w:ind w:left="1416" w:firstLine="708"/>
        <w:jc w:val="both"/>
        <w:rPr>
          <w:rFonts w:ascii="Calibri" w:hAnsi="Calibri"/>
          <w:sz w:val="22"/>
          <w:szCs w:val="22"/>
        </w:rPr>
      </w:pPr>
      <w:r>
        <w:rPr>
          <w:rFonts w:ascii="Calibri" w:hAnsi="Calibri"/>
          <w:sz w:val="22"/>
          <w:szCs w:val="22"/>
        </w:rPr>
        <w:t xml:space="preserve">Przepuszczalność powietrza: </w:t>
      </w:r>
    </w:p>
    <w:p w14:paraId="016E420D" w14:textId="77777777" w:rsidR="007535DF" w:rsidRDefault="00000000">
      <w:pPr>
        <w:spacing w:line="276" w:lineRule="auto"/>
        <w:ind w:left="1416" w:firstLine="708"/>
        <w:jc w:val="both"/>
        <w:rPr>
          <w:rFonts w:ascii="Calibri" w:hAnsi="Calibri"/>
          <w:sz w:val="22"/>
          <w:szCs w:val="22"/>
        </w:rPr>
      </w:pPr>
      <w:r>
        <w:rPr>
          <w:rFonts w:ascii="Calibri" w:hAnsi="Calibri"/>
          <w:sz w:val="22"/>
          <w:szCs w:val="22"/>
        </w:rPr>
        <w:t xml:space="preserve">Klasyfikacja:   Klasa 4 wg. PN EN 12207:2001 </w:t>
      </w:r>
    </w:p>
    <w:p w14:paraId="7DE89628" w14:textId="77777777" w:rsidR="007535DF" w:rsidRDefault="00000000">
      <w:pPr>
        <w:spacing w:line="276" w:lineRule="auto"/>
        <w:ind w:left="2124"/>
        <w:jc w:val="both"/>
        <w:rPr>
          <w:rFonts w:ascii="Calibri" w:hAnsi="Calibri"/>
          <w:sz w:val="22"/>
          <w:szCs w:val="22"/>
        </w:rPr>
      </w:pPr>
      <w:r>
        <w:rPr>
          <w:rFonts w:ascii="Calibri" w:hAnsi="Calibri"/>
          <w:sz w:val="22"/>
          <w:szCs w:val="22"/>
        </w:rPr>
        <w:t xml:space="preserve">Wodoszczelność: </w:t>
      </w:r>
      <w:r>
        <w:rPr>
          <w:rFonts w:ascii="Calibri" w:hAnsi="Calibri"/>
          <w:sz w:val="22"/>
          <w:szCs w:val="22"/>
        </w:rPr>
        <w:br/>
        <w:t xml:space="preserve">Klasyfikacja:   E1500 wg. PN EN 12208:2001 </w:t>
      </w:r>
    </w:p>
    <w:p w14:paraId="5ED56787" w14:textId="77777777" w:rsidR="007535DF" w:rsidRDefault="00000000">
      <w:pPr>
        <w:spacing w:line="276" w:lineRule="auto"/>
        <w:ind w:left="1416" w:firstLine="708"/>
        <w:jc w:val="both"/>
        <w:rPr>
          <w:rFonts w:ascii="Calibri" w:hAnsi="Calibri"/>
          <w:sz w:val="22"/>
          <w:szCs w:val="22"/>
        </w:rPr>
      </w:pPr>
      <w:r>
        <w:rPr>
          <w:rFonts w:ascii="Calibri" w:hAnsi="Calibri"/>
          <w:sz w:val="22"/>
          <w:szCs w:val="22"/>
        </w:rPr>
        <w:t>Odporność na obciążenie wiatrem:</w:t>
      </w:r>
    </w:p>
    <w:p w14:paraId="3BF19A1C" w14:textId="77777777" w:rsidR="007535DF" w:rsidRDefault="00000000">
      <w:pPr>
        <w:spacing w:line="276" w:lineRule="auto"/>
        <w:ind w:left="1416" w:firstLine="708"/>
        <w:jc w:val="both"/>
        <w:rPr>
          <w:rFonts w:ascii="Calibri" w:hAnsi="Calibri"/>
          <w:sz w:val="22"/>
          <w:szCs w:val="22"/>
        </w:rPr>
      </w:pPr>
      <w:r>
        <w:rPr>
          <w:rFonts w:ascii="Calibri" w:hAnsi="Calibri"/>
          <w:sz w:val="22"/>
          <w:szCs w:val="22"/>
        </w:rPr>
        <w:t xml:space="preserve">Klasyfikacja:   C5  wg. PN EN 12210:2001 </w:t>
      </w:r>
    </w:p>
    <w:p w14:paraId="3EB1E582" w14:textId="77777777" w:rsidR="007535DF" w:rsidRDefault="00000000">
      <w:pPr>
        <w:spacing w:line="276" w:lineRule="auto"/>
        <w:ind w:left="1416" w:firstLine="708"/>
        <w:jc w:val="both"/>
        <w:rPr>
          <w:rFonts w:ascii="Calibri" w:hAnsi="Calibri"/>
          <w:sz w:val="22"/>
          <w:szCs w:val="22"/>
        </w:rPr>
      </w:pPr>
      <w:r>
        <w:rPr>
          <w:rFonts w:ascii="Calibri" w:hAnsi="Calibri"/>
          <w:sz w:val="22"/>
          <w:szCs w:val="22"/>
        </w:rPr>
        <w:t>Akustyka:</w:t>
      </w:r>
    </w:p>
    <w:p w14:paraId="49BE950D" w14:textId="77777777" w:rsidR="007535DF" w:rsidRDefault="00000000">
      <w:pPr>
        <w:spacing w:line="276" w:lineRule="auto"/>
        <w:ind w:left="1416" w:firstLine="708"/>
        <w:jc w:val="both"/>
      </w:pPr>
      <w:r>
        <w:rPr>
          <w:rFonts w:ascii="Calibri" w:hAnsi="Calibri"/>
          <w:sz w:val="22"/>
          <w:szCs w:val="22"/>
        </w:rPr>
        <w:t xml:space="preserve">R’A2 = 38dB dla szyby o budowie </w:t>
      </w:r>
      <w:r>
        <w:rPr>
          <w:rFonts w:ascii="Calibri" w:hAnsi="Calibri" w:cs="Arial"/>
          <w:b/>
          <w:bCs/>
          <w:sz w:val="22"/>
          <w:szCs w:val="22"/>
        </w:rPr>
        <w:t>8 / 16 / 6 / 16 / 55.2</w:t>
      </w:r>
      <w:r>
        <w:rPr>
          <w:rFonts w:ascii="Calibri" w:hAnsi="Calibri" w:cs="Arial"/>
          <w:b/>
          <w:sz w:val="22"/>
          <w:szCs w:val="22"/>
        </w:rPr>
        <w:t xml:space="preserve"> </w:t>
      </w:r>
      <w:r>
        <w:rPr>
          <w:rFonts w:ascii="Calibri" w:hAnsi="Calibri" w:cs="Arial"/>
          <w:sz w:val="22"/>
          <w:szCs w:val="22"/>
        </w:rPr>
        <w:t>   </w:t>
      </w:r>
    </w:p>
    <w:p w14:paraId="2F68F1FC" w14:textId="77777777" w:rsidR="007535DF" w:rsidRDefault="007535DF">
      <w:pPr>
        <w:spacing w:line="276" w:lineRule="auto"/>
        <w:jc w:val="both"/>
        <w:rPr>
          <w:rFonts w:ascii="Calibri" w:hAnsi="Calibri"/>
          <w:sz w:val="22"/>
          <w:szCs w:val="22"/>
        </w:rPr>
      </w:pPr>
    </w:p>
    <w:p w14:paraId="6818175A" w14:textId="77777777" w:rsidR="007535DF" w:rsidRDefault="00000000">
      <w:pPr>
        <w:spacing w:line="276" w:lineRule="auto"/>
        <w:ind w:left="708"/>
        <w:jc w:val="both"/>
        <w:rPr>
          <w:rFonts w:ascii="Calibri" w:hAnsi="Calibri"/>
          <w:sz w:val="22"/>
          <w:szCs w:val="22"/>
          <w:u w:val="single"/>
        </w:rPr>
      </w:pPr>
      <w:r>
        <w:rPr>
          <w:rFonts w:ascii="Calibri" w:hAnsi="Calibri"/>
          <w:sz w:val="22"/>
          <w:szCs w:val="22"/>
          <w:u w:val="single"/>
        </w:rPr>
        <w:t>B. Wymiary profili</w:t>
      </w:r>
    </w:p>
    <w:p w14:paraId="7F44CA7B" w14:textId="77777777" w:rsidR="007535DF" w:rsidRDefault="007535DF">
      <w:pPr>
        <w:spacing w:line="276" w:lineRule="auto"/>
        <w:jc w:val="both"/>
        <w:rPr>
          <w:rFonts w:ascii="Calibri" w:hAnsi="Calibri"/>
          <w:sz w:val="22"/>
          <w:szCs w:val="22"/>
          <w:u w:val="single"/>
        </w:rPr>
      </w:pPr>
    </w:p>
    <w:p w14:paraId="0D18DB61" w14:textId="77777777" w:rsidR="007535DF" w:rsidRDefault="00000000">
      <w:pPr>
        <w:spacing w:line="276" w:lineRule="auto"/>
        <w:ind w:left="708" w:firstLine="708"/>
        <w:jc w:val="both"/>
        <w:rPr>
          <w:rFonts w:ascii="Calibri" w:hAnsi="Calibri"/>
          <w:sz w:val="22"/>
          <w:szCs w:val="22"/>
        </w:rPr>
      </w:pPr>
      <w:r>
        <w:rPr>
          <w:rFonts w:ascii="Calibri" w:hAnsi="Calibri"/>
          <w:sz w:val="22"/>
          <w:szCs w:val="22"/>
        </w:rPr>
        <w:t>Głębokość zabudowy dla ramy, słupka i rygla wynosi 77 mm.</w:t>
      </w:r>
    </w:p>
    <w:p w14:paraId="0DA4D41C" w14:textId="77777777" w:rsidR="007535DF" w:rsidRDefault="00000000">
      <w:pPr>
        <w:spacing w:line="276" w:lineRule="auto"/>
        <w:ind w:left="708" w:firstLine="708"/>
        <w:jc w:val="both"/>
        <w:rPr>
          <w:rFonts w:ascii="Calibri" w:hAnsi="Calibri"/>
          <w:sz w:val="22"/>
          <w:szCs w:val="22"/>
        </w:rPr>
      </w:pPr>
      <w:r>
        <w:rPr>
          <w:rFonts w:ascii="Calibri" w:hAnsi="Calibri"/>
          <w:sz w:val="22"/>
          <w:szCs w:val="22"/>
        </w:rPr>
        <w:t>Głębokość zabudowy dla skrzydła wynosi 86 mm.</w:t>
      </w:r>
    </w:p>
    <w:p w14:paraId="0769EEAC" w14:textId="77777777" w:rsidR="007535DF" w:rsidRDefault="00000000">
      <w:pPr>
        <w:spacing w:line="276" w:lineRule="auto"/>
        <w:ind w:left="708" w:firstLine="708"/>
        <w:jc w:val="both"/>
        <w:rPr>
          <w:rFonts w:ascii="Calibri" w:hAnsi="Calibri"/>
          <w:sz w:val="22"/>
          <w:szCs w:val="22"/>
        </w:rPr>
      </w:pPr>
      <w:r>
        <w:rPr>
          <w:rFonts w:ascii="Calibri" w:hAnsi="Calibri"/>
          <w:sz w:val="22"/>
          <w:szCs w:val="22"/>
        </w:rPr>
        <w:t>Profile wykonane ze stopu AlMgSi 0,5 F22 wg DIN1725 , DIN 1748 i DIN 17615.</w:t>
      </w:r>
    </w:p>
    <w:p w14:paraId="05F5EE51" w14:textId="77777777" w:rsidR="007535DF" w:rsidRDefault="007535DF">
      <w:pPr>
        <w:spacing w:line="276" w:lineRule="auto"/>
        <w:jc w:val="both"/>
        <w:rPr>
          <w:rFonts w:ascii="Calibri" w:hAnsi="Calibri"/>
          <w:sz w:val="22"/>
          <w:szCs w:val="22"/>
        </w:rPr>
      </w:pPr>
    </w:p>
    <w:p w14:paraId="46C444E2" w14:textId="77777777" w:rsidR="007535DF" w:rsidRDefault="00000000">
      <w:pPr>
        <w:spacing w:line="276" w:lineRule="auto"/>
        <w:ind w:firstLine="708"/>
        <w:jc w:val="both"/>
        <w:rPr>
          <w:rFonts w:ascii="Calibri" w:hAnsi="Calibri"/>
          <w:sz w:val="22"/>
          <w:szCs w:val="22"/>
          <w:u w:val="single"/>
        </w:rPr>
      </w:pPr>
      <w:r>
        <w:rPr>
          <w:rFonts w:ascii="Calibri" w:hAnsi="Calibri"/>
          <w:sz w:val="22"/>
          <w:szCs w:val="22"/>
          <w:u w:val="single"/>
        </w:rPr>
        <w:t>C. Wypełnienie</w:t>
      </w:r>
    </w:p>
    <w:p w14:paraId="7293796D" w14:textId="77777777" w:rsidR="007535DF" w:rsidRDefault="007535DF">
      <w:pPr>
        <w:spacing w:line="276" w:lineRule="auto"/>
        <w:jc w:val="both"/>
        <w:rPr>
          <w:rFonts w:ascii="Calibri" w:hAnsi="Calibri"/>
          <w:sz w:val="22"/>
          <w:szCs w:val="22"/>
        </w:rPr>
      </w:pPr>
    </w:p>
    <w:p w14:paraId="1EA636F2" w14:textId="77777777" w:rsidR="007535DF" w:rsidRDefault="00000000">
      <w:pPr>
        <w:spacing w:line="276" w:lineRule="auto"/>
        <w:ind w:firstLine="708"/>
        <w:jc w:val="both"/>
      </w:pPr>
      <w:r>
        <w:rPr>
          <w:rFonts w:ascii="Calibri" w:hAnsi="Calibri"/>
          <w:sz w:val="22"/>
          <w:szCs w:val="22"/>
        </w:rPr>
        <w:t>6ESG</w:t>
      </w:r>
      <w:r>
        <w:rPr>
          <w:rFonts w:ascii="Calibri" w:hAnsi="Calibri" w:cs="MicrosoftSansSerif"/>
          <w:sz w:val="22"/>
          <w:szCs w:val="22"/>
        </w:rPr>
        <w:t xml:space="preserve"> /16/ 6ESG /16/ 55.2 SI</w:t>
      </w:r>
    </w:p>
    <w:p w14:paraId="6996AE90" w14:textId="77777777" w:rsidR="007535DF" w:rsidRDefault="007535DF">
      <w:pPr>
        <w:spacing w:line="276" w:lineRule="auto"/>
        <w:ind w:left="720"/>
        <w:jc w:val="both"/>
        <w:rPr>
          <w:rFonts w:ascii="Calibri" w:hAnsi="Calibri"/>
          <w:sz w:val="22"/>
          <w:szCs w:val="22"/>
        </w:rPr>
      </w:pPr>
    </w:p>
    <w:p w14:paraId="54B3C38C" w14:textId="77777777" w:rsidR="007535DF" w:rsidRDefault="00000000">
      <w:pPr>
        <w:spacing w:line="276" w:lineRule="auto"/>
        <w:ind w:left="-15" w:firstLine="723"/>
        <w:jc w:val="both"/>
        <w:rPr>
          <w:rFonts w:ascii="Calibri" w:eastAsia="Tahoma" w:hAnsi="Calibri"/>
          <w:sz w:val="22"/>
          <w:szCs w:val="22"/>
        </w:rPr>
      </w:pPr>
      <w:r>
        <w:rPr>
          <w:rFonts w:ascii="Calibri" w:eastAsia="Tahoma" w:hAnsi="Calibri"/>
          <w:sz w:val="22"/>
          <w:szCs w:val="22"/>
        </w:rPr>
        <w:t>Parametry optyczno–energetyczne szyby zespolonej:</w:t>
      </w:r>
    </w:p>
    <w:p w14:paraId="0F61A7A8" w14:textId="77777777" w:rsidR="007535DF" w:rsidRDefault="00000000">
      <w:pPr>
        <w:tabs>
          <w:tab w:val="left" w:pos="2539"/>
          <w:tab w:val="left" w:pos="3455"/>
          <w:tab w:val="left" w:pos="4181"/>
          <w:tab w:val="left" w:pos="5715"/>
        </w:tabs>
        <w:spacing w:line="276" w:lineRule="auto"/>
        <w:jc w:val="both"/>
        <w:rPr>
          <w:rFonts w:ascii="Calibri" w:eastAsia="Tahoma" w:hAnsi="Calibri"/>
          <w:sz w:val="22"/>
          <w:szCs w:val="22"/>
          <w:lang w:val="nl-NL"/>
        </w:rPr>
      </w:pPr>
      <w:r>
        <w:rPr>
          <w:rFonts w:ascii="Calibri" w:eastAsia="Tahoma" w:hAnsi="Calibri"/>
          <w:sz w:val="22"/>
          <w:szCs w:val="22"/>
          <w:lang w:val="nl-NL"/>
        </w:rPr>
        <w:tab/>
        <w:t>g (SF)</w:t>
      </w:r>
      <w:r>
        <w:rPr>
          <w:rFonts w:ascii="Calibri" w:eastAsia="Tahoma" w:hAnsi="Calibri"/>
          <w:sz w:val="22"/>
          <w:szCs w:val="22"/>
          <w:lang w:val="nl-NL"/>
        </w:rPr>
        <w:tab/>
      </w:r>
      <w:r>
        <w:rPr>
          <w:rFonts w:ascii="Calibri" w:eastAsia="Tahoma" w:hAnsi="Calibri"/>
          <w:sz w:val="22"/>
          <w:szCs w:val="22"/>
          <w:lang w:val="nl-NL"/>
        </w:rPr>
        <w:tab/>
        <w:t>≤</w:t>
      </w:r>
      <w:r>
        <w:rPr>
          <w:rFonts w:ascii="Calibri" w:eastAsia="Tahoma" w:hAnsi="Calibri"/>
          <w:sz w:val="22"/>
          <w:szCs w:val="22"/>
          <w:lang w:val="nl-NL"/>
        </w:rPr>
        <w:tab/>
        <w:t xml:space="preserve">35 % </w:t>
      </w:r>
      <w:r>
        <w:rPr>
          <w:rFonts w:ascii="Calibri" w:eastAsia="Tahoma" w:hAnsi="Calibri"/>
          <w:sz w:val="22"/>
          <w:szCs w:val="22"/>
          <w:lang w:val="nl-NL"/>
        </w:rPr>
        <w:tab/>
        <w:t>EN-410</w:t>
      </w:r>
    </w:p>
    <w:p w14:paraId="30698AAF" w14:textId="77777777" w:rsidR="007535DF" w:rsidRDefault="00000000">
      <w:pPr>
        <w:tabs>
          <w:tab w:val="left" w:pos="2539"/>
          <w:tab w:val="left" w:pos="3455"/>
          <w:tab w:val="left" w:pos="4181"/>
          <w:tab w:val="left" w:pos="5715"/>
        </w:tabs>
        <w:spacing w:line="276" w:lineRule="auto"/>
        <w:jc w:val="both"/>
        <w:rPr>
          <w:rFonts w:ascii="Calibri" w:eastAsia="Tahoma" w:hAnsi="Calibri"/>
          <w:sz w:val="22"/>
          <w:szCs w:val="22"/>
          <w:lang w:val="nl-NL"/>
        </w:rPr>
      </w:pPr>
      <w:r>
        <w:rPr>
          <w:rFonts w:ascii="Calibri" w:eastAsia="Tahoma" w:hAnsi="Calibri"/>
          <w:sz w:val="22"/>
          <w:szCs w:val="22"/>
          <w:lang w:val="nl-NL"/>
        </w:rPr>
        <w:tab/>
        <w:t>Ug</w:t>
      </w:r>
      <w:r>
        <w:rPr>
          <w:rFonts w:ascii="Calibri" w:eastAsia="Tahoma" w:hAnsi="Calibri"/>
          <w:sz w:val="22"/>
          <w:szCs w:val="22"/>
          <w:lang w:val="nl-NL"/>
        </w:rPr>
        <w:tab/>
        <w:t xml:space="preserve"> </w:t>
      </w:r>
      <w:r>
        <w:rPr>
          <w:rFonts w:ascii="Calibri" w:eastAsia="Tahoma" w:hAnsi="Calibri"/>
          <w:sz w:val="22"/>
          <w:szCs w:val="22"/>
          <w:lang w:val="nl-NL"/>
        </w:rPr>
        <w:tab/>
        <w:t>=</w:t>
      </w:r>
      <w:r>
        <w:rPr>
          <w:rFonts w:ascii="Calibri" w:eastAsia="Tahoma" w:hAnsi="Calibri"/>
          <w:sz w:val="22"/>
          <w:szCs w:val="22"/>
          <w:lang w:val="nl-NL"/>
        </w:rPr>
        <w:tab/>
        <w:t xml:space="preserve">0,5  W/m²K </w:t>
      </w:r>
      <w:r>
        <w:rPr>
          <w:rFonts w:ascii="Calibri" w:eastAsia="Tahoma" w:hAnsi="Calibri"/>
          <w:sz w:val="22"/>
          <w:szCs w:val="22"/>
          <w:lang w:val="nl-NL"/>
        </w:rPr>
        <w:tab/>
        <w:t>EN-673</w:t>
      </w:r>
    </w:p>
    <w:p w14:paraId="5BFA2D52" w14:textId="77777777" w:rsidR="007535DF" w:rsidRDefault="007535DF">
      <w:pPr>
        <w:spacing w:line="276" w:lineRule="auto"/>
        <w:jc w:val="both"/>
        <w:rPr>
          <w:rFonts w:ascii="Calibri" w:hAnsi="Calibri" w:cs="Arial"/>
          <w:sz w:val="22"/>
          <w:szCs w:val="22"/>
        </w:rPr>
      </w:pPr>
    </w:p>
    <w:p w14:paraId="27A98326" w14:textId="77777777" w:rsidR="007535DF" w:rsidRDefault="00000000">
      <w:pPr>
        <w:spacing w:line="276" w:lineRule="auto"/>
        <w:jc w:val="both"/>
      </w:pPr>
      <w:r>
        <w:rPr>
          <w:rFonts w:ascii="Calibri" w:hAnsi="Calibri"/>
          <w:sz w:val="22"/>
          <w:szCs w:val="22"/>
        </w:rPr>
        <w:t xml:space="preserve">Uwaga: </w:t>
      </w:r>
      <w:r>
        <w:rPr>
          <w:rFonts w:ascii="Calibri" w:hAnsi="Calibri"/>
          <w:i/>
          <w:sz w:val="22"/>
          <w:szCs w:val="22"/>
        </w:rPr>
        <w:t xml:space="preserve">Ewentualne szklenia klatek schodowych, korytarzy, ciągów komunikacyjnych, dróg ewakuacyjnych należy wykonać ze szkła bezpiecznego-hartowanego obustronnie przy zachowaniu warunku, że szklenia znajdujące się na poziomie ciągów komunikacyjnych nie osłonięte balustradą oraz </w:t>
      </w:r>
      <w:r>
        <w:rPr>
          <w:rFonts w:ascii="Calibri" w:hAnsi="Calibri"/>
          <w:i/>
          <w:sz w:val="22"/>
          <w:szCs w:val="22"/>
        </w:rPr>
        <w:lastRenderedPageBreak/>
        <w:t>szklenia balustrad należy wykonać ze szkła bezpiecznego-klejonego i obustronnie hartowanego o wytrzymałości szkła i konstrukcji min. 1,0 kN/m2.</w:t>
      </w:r>
    </w:p>
    <w:p w14:paraId="2D1912E9" w14:textId="77777777" w:rsidR="007535DF" w:rsidRDefault="007535DF">
      <w:pPr>
        <w:spacing w:line="276" w:lineRule="auto"/>
        <w:ind w:left="1416"/>
        <w:jc w:val="both"/>
      </w:pPr>
    </w:p>
    <w:p w14:paraId="35F740C6" w14:textId="77777777" w:rsidR="007535DF" w:rsidRDefault="007535DF">
      <w:pPr>
        <w:pStyle w:val="Akapitzlist"/>
        <w:spacing w:line="276" w:lineRule="auto"/>
        <w:ind w:left="1418"/>
        <w:jc w:val="both"/>
        <w:rPr>
          <w:rFonts w:ascii="Calibri" w:hAnsi="Calibri" w:cs="Arial"/>
          <w:sz w:val="22"/>
          <w:szCs w:val="22"/>
        </w:rPr>
      </w:pPr>
    </w:p>
    <w:p w14:paraId="697CB462" w14:textId="77777777" w:rsidR="007535DF" w:rsidRDefault="00000000">
      <w:pPr>
        <w:pStyle w:val="Akapitzlist"/>
        <w:widowControl/>
        <w:spacing w:after="160" w:line="276" w:lineRule="auto"/>
        <w:jc w:val="both"/>
      </w:pPr>
      <w:r>
        <w:rPr>
          <w:rFonts w:ascii="Calibri" w:hAnsi="Calibri" w:cs="Arial"/>
          <w:b/>
          <w:sz w:val="22"/>
          <w:szCs w:val="22"/>
        </w:rPr>
        <w:t>II.A.3.1.4</w:t>
      </w:r>
      <w:r>
        <w:rPr>
          <w:rFonts w:ascii="Calibri" w:hAnsi="Calibri" w:cs="Arial"/>
          <w:b/>
          <w:sz w:val="22"/>
          <w:szCs w:val="22"/>
        </w:rPr>
        <w:tab/>
      </w:r>
      <w:r>
        <w:rPr>
          <w:rFonts w:ascii="Calibri" w:hAnsi="Calibri" w:cs="Arial"/>
          <w:b/>
          <w:bCs/>
          <w:sz w:val="22"/>
          <w:szCs w:val="22"/>
          <w:u w:val="single"/>
        </w:rPr>
        <w:t>Bramy przemysłowe zewnętrzne i doki przeładunkowe</w:t>
      </w:r>
    </w:p>
    <w:p w14:paraId="7021063D" w14:textId="77777777" w:rsidR="007535DF" w:rsidRDefault="00000000">
      <w:pPr>
        <w:pStyle w:val="Akapitzlist"/>
        <w:widowControl/>
        <w:numPr>
          <w:ilvl w:val="0"/>
          <w:numId w:val="25"/>
        </w:numPr>
        <w:spacing w:after="160" w:line="276" w:lineRule="auto"/>
        <w:jc w:val="both"/>
        <w:rPr>
          <w:rFonts w:ascii="Calibri" w:hAnsi="Calibri" w:cs="Arial"/>
          <w:sz w:val="22"/>
          <w:szCs w:val="22"/>
          <w:u w:val="single"/>
        </w:rPr>
      </w:pPr>
      <w:r>
        <w:rPr>
          <w:rFonts w:ascii="Calibri" w:hAnsi="Calibri" w:cs="Arial"/>
          <w:sz w:val="22"/>
          <w:szCs w:val="22"/>
          <w:u w:val="single"/>
        </w:rPr>
        <w:t>Brama segmentowa o wymiarach – wymiary zgodnie z rzutem.</w:t>
      </w:r>
    </w:p>
    <w:p w14:paraId="3DF94EEB" w14:textId="77777777" w:rsidR="007535DF" w:rsidRDefault="00000000">
      <w:pPr>
        <w:pStyle w:val="Akapitzlist"/>
        <w:spacing w:line="276" w:lineRule="auto"/>
        <w:ind w:left="1800"/>
        <w:jc w:val="both"/>
        <w:rPr>
          <w:rFonts w:ascii="Calibri" w:hAnsi="Calibri" w:cs="Arial"/>
          <w:sz w:val="22"/>
          <w:szCs w:val="22"/>
        </w:rPr>
      </w:pPr>
      <w:bookmarkStart w:id="3" w:name="_Hlk128085395"/>
      <w:r>
        <w:rPr>
          <w:rFonts w:ascii="Calibri" w:hAnsi="Calibri" w:cs="Arial"/>
          <w:sz w:val="22"/>
          <w:szCs w:val="22"/>
        </w:rPr>
        <w:t>Brama ciepła, sposób prowadzenia poszczególnych bram do sprecyzowania na etapie wykonawczym</w:t>
      </w:r>
      <w:bookmarkEnd w:id="3"/>
      <w:r>
        <w:rPr>
          <w:rFonts w:ascii="Calibri" w:hAnsi="Calibri" w:cs="Arial"/>
          <w:sz w:val="22"/>
          <w:szCs w:val="22"/>
        </w:rPr>
        <w:t>. Panele bramy o całkowitej grubości 40 mm,  zbudowane z pianki poliuretanowej otoczonej ocynkowaną stalą o grubości jednostronnej 0,5mm, panele wewnątrz są wzmocnione blachą 1,5 mm na całej długości, struktura STUCCO lub gładka w zależności od panelu, skrzydło bramowe wyposażone w komplet uszczelek gumowych. Czoła segmentów są zamknięte kasetami bocznymi z blachy ocynkowanej bądź lakierowanej. Wysokość  segmentów  bramy: 500/610mm. Brama wyposażona w przeszklenie panoramiczne (rama aluminiowa) SAN UV 2x2,5mm – 1 panel.</w:t>
      </w:r>
    </w:p>
    <w:p w14:paraId="2055517C" w14:textId="77777777" w:rsidR="007535DF" w:rsidRDefault="00000000">
      <w:pPr>
        <w:pStyle w:val="Akapitzlist"/>
        <w:spacing w:line="276" w:lineRule="auto"/>
        <w:ind w:left="1800"/>
        <w:jc w:val="both"/>
      </w:pPr>
      <w:r>
        <w:rPr>
          <w:rFonts w:ascii="Calibri" w:hAnsi="Calibri" w:cs="Arial"/>
          <w:sz w:val="22"/>
          <w:szCs w:val="22"/>
        </w:rPr>
        <w:t>Panele bramy wylakierowane od zewnątrz zgodnie z rysunkiem elewacji. Kolor wewnętrzny bramy RAL 7042. Panele posiadają strukturę STUCCO z poziomymi przetłoczeniami co około 120mm.</w:t>
      </w:r>
    </w:p>
    <w:p w14:paraId="0423B9CC" w14:textId="77777777" w:rsidR="007535DF" w:rsidRDefault="00000000">
      <w:pPr>
        <w:pStyle w:val="Akapitzlist"/>
        <w:spacing w:line="276" w:lineRule="auto"/>
        <w:ind w:left="1800"/>
        <w:jc w:val="both"/>
        <w:rPr>
          <w:rFonts w:ascii="Calibri" w:hAnsi="Calibri" w:cs="Arial"/>
          <w:sz w:val="22"/>
          <w:szCs w:val="22"/>
        </w:rPr>
      </w:pPr>
      <w:r>
        <w:rPr>
          <w:rFonts w:ascii="Calibri" w:hAnsi="Calibri" w:cs="Arial"/>
          <w:sz w:val="22"/>
          <w:szCs w:val="22"/>
        </w:rPr>
        <w:t>Konstrukcja prowadnic pionowych i poziomych wykonana za stali ocynkowanej grubości 2 mm,  wał ze sprężynami  lakierowany proszkowo. Sprężyny przewidziane do 50.000 cykli.</w:t>
      </w:r>
    </w:p>
    <w:p w14:paraId="699B7FFA" w14:textId="77777777" w:rsidR="007535DF" w:rsidRDefault="00000000">
      <w:pPr>
        <w:pStyle w:val="Akapitzlist"/>
        <w:spacing w:line="276" w:lineRule="auto"/>
        <w:ind w:left="1800"/>
        <w:jc w:val="both"/>
        <w:rPr>
          <w:rFonts w:ascii="Calibri" w:hAnsi="Calibri" w:cs="Arial"/>
          <w:sz w:val="22"/>
          <w:szCs w:val="22"/>
        </w:rPr>
      </w:pPr>
      <w:r>
        <w:rPr>
          <w:rFonts w:ascii="Calibri" w:hAnsi="Calibri" w:cs="Arial"/>
          <w:sz w:val="22"/>
          <w:szCs w:val="22"/>
        </w:rPr>
        <w:t>System bramowy wyposażony w zabezpieczenie przed skutkami pęknięcia linki , zabezpieczenie przed skutkami pęknięcia sprężyn.</w:t>
      </w:r>
    </w:p>
    <w:p w14:paraId="0D8994DB" w14:textId="77777777" w:rsidR="007535DF" w:rsidRDefault="00000000">
      <w:pPr>
        <w:pStyle w:val="Akapitzlist"/>
        <w:spacing w:line="276" w:lineRule="auto"/>
        <w:ind w:left="1800"/>
        <w:jc w:val="both"/>
        <w:rPr>
          <w:rFonts w:ascii="Calibri" w:hAnsi="Calibri" w:cs="Arial"/>
          <w:sz w:val="22"/>
          <w:szCs w:val="22"/>
          <w:u w:val="single"/>
        </w:rPr>
      </w:pPr>
      <w:r>
        <w:rPr>
          <w:rFonts w:ascii="Calibri" w:hAnsi="Calibri" w:cs="Arial"/>
          <w:sz w:val="22"/>
          <w:szCs w:val="22"/>
          <w:u w:val="single"/>
        </w:rPr>
        <w:t>Obsługa bramy</w:t>
      </w:r>
    </w:p>
    <w:p w14:paraId="722052C6" w14:textId="77777777" w:rsidR="007535DF" w:rsidRDefault="00000000">
      <w:pPr>
        <w:pStyle w:val="Akapitzlist"/>
        <w:spacing w:line="276" w:lineRule="auto"/>
        <w:ind w:left="1800"/>
        <w:jc w:val="both"/>
      </w:pPr>
      <w:r>
        <w:rPr>
          <w:rFonts w:ascii="Calibri" w:hAnsi="Calibri" w:cs="Arial"/>
          <w:sz w:val="22"/>
          <w:szCs w:val="22"/>
        </w:rPr>
        <w:t xml:space="preserve">Napęd elektryczny  nasadowy </w:t>
      </w:r>
      <w:r>
        <w:rPr>
          <w:rFonts w:ascii="Calibri" w:hAnsi="Calibri" w:cs="SwitzerlandCondLight"/>
          <w:sz w:val="22"/>
          <w:szCs w:val="22"/>
        </w:rPr>
        <w:t xml:space="preserve">SE 5.24 (do 15m2) i SE 9.24 (do 40m2) </w:t>
      </w:r>
      <w:r>
        <w:rPr>
          <w:rFonts w:ascii="Calibri" w:hAnsi="Calibri" w:cs="Arial"/>
          <w:sz w:val="22"/>
          <w:szCs w:val="22"/>
        </w:rPr>
        <w:t>niemieckiej produkcji GFA zasilany napięciem trójfazowym 400V , zabezpieczenie przed podważeniem bramy. Sterowanie mikroprocesorowe GFA TS971 działające w trybie Impulsowym (Automat) w oddzielnej obudowie, zintegrowany sterownik foliowy Otwórz-Stop-Zamknij , sterowanie wyposażone w wyświetlacz informujący o trybie pracy bramy. Prędkość otwierania/zamykania bramy około 0,25m/s. Samo nadzorujące  zabezpieczenie krawędzi zamykających (SKS) realizowane przez czujniki optyczne.</w:t>
      </w:r>
    </w:p>
    <w:p w14:paraId="5D145F21" w14:textId="77777777" w:rsidR="007535DF" w:rsidRDefault="007535DF">
      <w:pPr>
        <w:pStyle w:val="Akapitzlist"/>
        <w:spacing w:line="276" w:lineRule="auto"/>
        <w:ind w:left="1800"/>
        <w:jc w:val="both"/>
        <w:rPr>
          <w:rFonts w:ascii="Calibri" w:hAnsi="Calibri" w:cs="Arial"/>
          <w:sz w:val="22"/>
          <w:szCs w:val="22"/>
        </w:rPr>
      </w:pPr>
    </w:p>
    <w:p w14:paraId="71924FB9" w14:textId="77777777" w:rsidR="007535DF" w:rsidRDefault="00000000">
      <w:pPr>
        <w:pStyle w:val="Akapitzlist"/>
        <w:widowControl/>
        <w:numPr>
          <w:ilvl w:val="0"/>
          <w:numId w:val="29"/>
        </w:numPr>
        <w:spacing w:after="160" w:line="276" w:lineRule="auto"/>
        <w:jc w:val="both"/>
        <w:rPr>
          <w:rFonts w:ascii="Calibri" w:hAnsi="Calibri" w:cs="Arial"/>
          <w:sz w:val="22"/>
          <w:szCs w:val="22"/>
          <w:u w:val="single"/>
        </w:rPr>
      </w:pPr>
      <w:r>
        <w:rPr>
          <w:rFonts w:ascii="Calibri" w:hAnsi="Calibri" w:cs="Arial"/>
          <w:sz w:val="22"/>
          <w:szCs w:val="22"/>
          <w:u w:val="single"/>
        </w:rPr>
        <w:t>Doki przeładunkowe.</w:t>
      </w:r>
    </w:p>
    <w:p w14:paraId="15096B23" w14:textId="77777777" w:rsidR="007535DF" w:rsidRDefault="00000000">
      <w:pPr>
        <w:pStyle w:val="Indeks"/>
        <w:widowControl/>
        <w:numPr>
          <w:ilvl w:val="0"/>
          <w:numId w:val="25"/>
        </w:numPr>
        <w:suppressAutoHyphens w:val="0"/>
        <w:spacing w:after="160" w:line="276" w:lineRule="auto"/>
        <w:jc w:val="both"/>
        <w:textAlignment w:val="auto"/>
        <w:rPr>
          <w:rFonts w:ascii="Calibri" w:hAnsi="Calibri" w:cs="Calibri"/>
          <w:sz w:val="22"/>
          <w:szCs w:val="22"/>
        </w:rPr>
      </w:pPr>
      <w:r>
        <w:rPr>
          <w:rFonts w:ascii="Calibri" w:hAnsi="Calibri" w:cs="Calibri"/>
          <w:sz w:val="22"/>
          <w:szCs w:val="22"/>
        </w:rPr>
        <w:t>Brama segmentowa Torsystem TSB B01 3000 3000.</w:t>
      </w:r>
    </w:p>
    <w:p w14:paraId="255FEC2B" w14:textId="77777777" w:rsidR="007535DF" w:rsidRDefault="00000000">
      <w:pPr>
        <w:pStyle w:val="Indeks"/>
        <w:spacing w:line="276" w:lineRule="auto"/>
        <w:ind w:left="1843"/>
        <w:jc w:val="both"/>
      </w:pPr>
      <w:r>
        <w:rPr>
          <w:rFonts w:ascii="Calibri" w:hAnsi="Calibri" w:cs="Arial"/>
          <w:sz w:val="22"/>
          <w:szCs w:val="22"/>
        </w:rPr>
        <w:t>Brama ciepła, sposób prowadzenia poszczególnych bram do sprecyzowania na etapie wykonawczym.</w:t>
      </w:r>
      <w:r>
        <w:rPr>
          <w:rFonts w:ascii="Calibri" w:hAnsi="Calibri" w:cs="Calibri"/>
          <w:sz w:val="22"/>
          <w:szCs w:val="22"/>
        </w:rPr>
        <w:t xml:space="preserve"> Panele bramy  o całkowitej grubości 40 mm,  zbudowane z pianki poliuretanowej otoczonej ocynkowaną stalą o grubości jednostronnej 0,5 mm. Brama wyposażona w przeszklenie panoramiczne (rama aluminiowa) SAN UV 2x2,5mm – 1 panel. Panele bramy wylakierowane od zewnątrz na kolor RAL 7016 lub 7024. Kolor wewnętrzny bramy RAL 9002. Panele posiadają strukturę STUCCO z poziomymi przetłoczeniami co około 120mm.</w:t>
      </w:r>
    </w:p>
    <w:p w14:paraId="6BF3E7EA" w14:textId="77777777" w:rsidR="007535DF" w:rsidRDefault="00000000">
      <w:pPr>
        <w:pStyle w:val="Indeks"/>
        <w:spacing w:line="276" w:lineRule="auto"/>
        <w:ind w:left="1843"/>
        <w:jc w:val="both"/>
        <w:rPr>
          <w:rFonts w:ascii="Calibri" w:hAnsi="Calibri" w:cs="Calibri"/>
          <w:sz w:val="22"/>
          <w:szCs w:val="22"/>
        </w:rPr>
      </w:pPr>
      <w:r>
        <w:rPr>
          <w:rFonts w:ascii="Calibri" w:hAnsi="Calibri" w:cs="Calibri"/>
          <w:sz w:val="22"/>
          <w:szCs w:val="22"/>
        </w:rPr>
        <w:t xml:space="preserve">Konstrukcja prowadnic pionowych i poziomych wykonana za stali ocynkowanej grubości 2 mm,  wał ze sprężynami  lakierowany proszkowo. Sprężyny </w:t>
      </w:r>
      <w:r>
        <w:rPr>
          <w:rFonts w:ascii="Calibri" w:hAnsi="Calibri" w:cs="Calibri"/>
          <w:sz w:val="22"/>
          <w:szCs w:val="22"/>
        </w:rPr>
        <w:lastRenderedPageBreak/>
        <w:t>przewidziane do 50.000 cykli. System bramowy wyposażony w zabezpieczenie przed  skutkami pęknięcia linki , zabezpieczenie przed skutkami pęknięcia sprężyn.</w:t>
      </w:r>
    </w:p>
    <w:p w14:paraId="0714E1FD" w14:textId="77777777" w:rsidR="007535DF" w:rsidRDefault="00000000">
      <w:pPr>
        <w:pStyle w:val="Indeks"/>
        <w:spacing w:line="276" w:lineRule="auto"/>
        <w:ind w:left="1843"/>
        <w:jc w:val="both"/>
        <w:rPr>
          <w:rFonts w:ascii="Calibri" w:hAnsi="Calibri" w:cs="Calibri"/>
          <w:sz w:val="22"/>
          <w:szCs w:val="22"/>
          <w:u w:val="single"/>
        </w:rPr>
      </w:pPr>
      <w:r>
        <w:rPr>
          <w:rFonts w:ascii="Calibri" w:hAnsi="Calibri" w:cs="Calibri"/>
          <w:sz w:val="22"/>
          <w:szCs w:val="22"/>
          <w:u w:val="single"/>
        </w:rPr>
        <w:t>Obsługa bramy:</w:t>
      </w:r>
    </w:p>
    <w:p w14:paraId="472E62A1" w14:textId="77777777" w:rsidR="007535DF" w:rsidRDefault="00000000">
      <w:pPr>
        <w:pStyle w:val="Indeks"/>
        <w:spacing w:line="276" w:lineRule="auto"/>
        <w:ind w:left="1843"/>
        <w:jc w:val="both"/>
        <w:rPr>
          <w:rFonts w:ascii="Calibri" w:hAnsi="Calibri" w:cs="Calibri"/>
          <w:sz w:val="22"/>
          <w:szCs w:val="22"/>
        </w:rPr>
      </w:pPr>
      <w:r>
        <w:rPr>
          <w:rFonts w:ascii="Calibri" w:hAnsi="Calibri" w:cs="Calibri"/>
          <w:sz w:val="22"/>
          <w:szCs w:val="22"/>
        </w:rPr>
        <w:t>Napęd elektryczny  nasadowy GFA 5.24 do bram dokowych zasilany napięciem trójfazowym 400V. Zabezpieczenie krawędziowe. Ryglowanie bramy z rampą.</w:t>
      </w:r>
    </w:p>
    <w:p w14:paraId="598A8B69" w14:textId="77777777" w:rsidR="007535DF" w:rsidRDefault="00000000">
      <w:pPr>
        <w:pStyle w:val="Indeks"/>
        <w:widowControl/>
        <w:numPr>
          <w:ilvl w:val="0"/>
          <w:numId w:val="25"/>
        </w:numPr>
        <w:suppressAutoHyphens w:val="0"/>
        <w:spacing w:after="160" w:line="276" w:lineRule="auto"/>
        <w:jc w:val="both"/>
        <w:textAlignment w:val="auto"/>
        <w:rPr>
          <w:rFonts w:ascii="Calibri" w:hAnsi="Calibri" w:cs="Calibri"/>
          <w:sz w:val="22"/>
          <w:szCs w:val="22"/>
        </w:rPr>
      </w:pPr>
      <w:r>
        <w:rPr>
          <w:rFonts w:ascii="Calibri" w:hAnsi="Calibri" w:cs="Calibri"/>
          <w:sz w:val="22"/>
          <w:szCs w:val="22"/>
        </w:rPr>
        <w:t xml:space="preserve">Rampa Torsystem TSRV-PRO 20/25 z językiem wysuwnym 1000mm. </w:t>
      </w:r>
    </w:p>
    <w:p w14:paraId="33131B94" w14:textId="77777777" w:rsidR="007535DF" w:rsidRDefault="00000000">
      <w:pPr>
        <w:pStyle w:val="Indeks"/>
        <w:spacing w:line="276" w:lineRule="auto"/>
        <w:ind w:left="1843"/>
        <w:jc w:val="both"/>
        <w:rPr>
          <w:rFonts w:ascii="Calibri" w:hAnsi="Calibri" w:cs="Calibri"/>
          <w:sz w:val="22"/>
          <w:szCs w:val="22"/>
        </w:rPr>
      </w:pPr>
      <w:r>
        <w:rPr>
          <w:rFonts w:ascii="Calibri" w:hAnsi="Calibri" w:cs="Calibri"/>
          <w:sz w:val="22"/>
          <w:szCs w:val="22"/>
        </w:rPr>
        <w:t>Rampa lakierowana proszkowo RAL 9005. Grubość platformy przeładunkowej 8/10mm. Nośność nominalna 6 ton. Rampa z ramo szalunkiem do montażu przed wylaniem posadzki. Zakres pracy od poziomu zero: powyżej + 430mm , poniżej – 260mm.</w:t>
      </w:r>
    </w:p>
    <w:p w14:paraId="7F15CDD6" w14:textId="77777777" w:rsidR="007535DF" w:rsidRDefault="00000000">
      <w:pPr>
        <w:pStyle w:val="Indeks"/>
        <w:widowControl/>
        <w:numPr>
          <w:ilvl w:val="0"/>
          <w:numId w:val="25"/>
        </w:numPr>
        <w:suppressAutoHyphens w:val="0"/>
        <w:spacing w:after="160" w:line="276" w:lineRule="auto"/>
        <w:jc w:val="both"/>
        <w:textAlignment w:val="auto"/>
        <w:rPr>
          <w:rFonts w:ascii="Calibri" w:hAnsi="Calibri" w:cs="Calibri"/>
          <w:sz w:val="22"/>
          <w:szCs w:val="22"/>
        </w:rPr>
      </w:pPr>
      <w:r>
        <w:rPr>
          <w:rFonts w:ascii="Calibri" w:hAnsi="Calibri" w:cs="Calibri"/>
          <w:sz w:val="22"/>
          <w:szCs w:val="22"/>
        </w:rPr>
        <w:t>Odboje Gumowe JUMBO na postawie stalowej . Odboje wyposażone w dystanse stalowe.</w:t>
      </w:r>
    </w:p>
    <w:p w14:paraId="0286791E" w14:textId="77777777" w:rsidR="007535DF" w:rsidRDefault="00000000">
      <w:pPr>
        <w:pStyle w:val="Indeks"/>
        <w:widowControl/>
        <w:numPr>
          <w:ilvl w:val="0"/>
          <w:numId w:val="25"/>
        </w:numPr>
        <w:suppressAutoHyphens w:val="0"/>
        <w:spacing w:after="160" w:line="276" w:lineRule="auto"/>
        <w:jc w:val="both"/>
        <w:textAlignment w:val="auto"/>
        <w:rPr>
          <w:rFonts w:ascii="Calibri" w:hAnsi="Calibri" w:cs="Calibri"/>
          <w:sz w:val="22"/>
          <w:szCs w:val="22"/>
        </w:rPr>
      </w:pPr>
      <w:r>
        <w:rPr>
          <w:rFonts w:ascii="Calibri" w:hAnsi="Calibri" w:cs="Calibri"/>
          <w:sz w:val="22"/>
          <w:szCs w:val="22"/>
        </w:rPr>
        <w:t>Uszczelnienie mechaniczne TSU 3400x3400. Konstrukcja nośna uszczelnienia wykonana z dwóch ram połączonych ze sobą przegubowa za pomocą 4 ramion. Tworzywo PCV odporne na warunki atmosferyczne i działania mechaniczne.</w:t>
      </w:r>
    </w:p>
    <w:p w14:paraId="7BE11670" w14:textId="77777777" w:rsidR="007535DF" w:rsidRDefault="00000000">
      <w:pPr>
        <w:pStyle w:val="Indeks"/>
        <w:widowControl/>
        <w:numPr>
          <w:ilvl w:val="0"/>
          <w:numId w:val="25"/>
        </w:numPr>
        <w:suppressAutoHyphens w:val="0"/>
        <w:spacing w:after="160" w:line="276" w:lineRule="auto"/>
        <w:jc w:val="both"/>
        <w:textAlignment w:val="auto"/>
        <w:rPr>
          <w:rFonts w:ascii="Calibri" w:hAnsi="Calibri" w:cs="Calibri"/>
          <w:sz w:val="22"/>
          <w:szCs w:val="22"/>
        </w:rPr>
      </w:pPr>
      <w:r>
        <w:rPr>
          <w:rFonts w:ascii="Calibri" w:hAnsi="Calibri" w:cs="Calibri"/>
          <w:sz w:val="22"/>
          <w:szCs w:val="22"/>
        </w:rPr>
        <w:t>Naprowadzacze łamane o długości około 2 metrów łamane pod kątem 15 stopni . Do montażu konieczność wykonania fundamentów . Wykonane z ocynkowanej rury stalowej o średnicy 160mm.</w:t>
      </w:r>
    </w:p>
    <w:p w14:paraId="0526BCC8" w14:textId="77777777" w:rsidR="007535DF" w:rsidRDefault="00000000">
      <w:pPr>
        <w:pStyle w:val="Indeks"/>
        <w:widowControl/>
        <w:numPr>
          <w:ilvl w:val="0"/>
          <w:numId w:val="25"/>
        </w:numPr>
        <w:suppressAutoHyphens w:val="0"/>
        <w:spacing w:after="160" w:line="276" w:lineRule="auto"/>
        <w:jc w:val="both"/>
        <w:textAlignment w:val="auto"/>
      </w:pPr>
      <w:r>
        <w:rPr>
          <w:rFonts w:ascii="Calibri" w:hAnsi="Calibri" w:cs="Calibri"/>
          <w:sz w:val="22"/>
          <w:szCs w:val="22"/>
        </w:rPr>
        <w:t xml:space="preserve">W narożach „budek” doków przeładunkowych projektuje się odbojnice </w:t>
      </w:r>
      <w:r>
        <w:rPr>
          <w:rFonts w:ascii="Calibri" w:hAnsi="Calibri" w:cs="Arial"/>
          <w:sz w:val="22"/>
          <w:szCs w:val="22"/>
        </w:rPr>
        <w:t xml:space="preserve">narożne </w:t>
      </w:r>
      <w:r>
        <w:rPr>
          <w:rFonts w:ascii="Calibri" w:hAnsi="Calibri" w:cs="Calibri"/>
          <w:sz w:val="22"/>
          <w:szCs w:val="22"/>
        </w:rPr>
        <w:t>stalowe fi160, wysokość 60cm, ramię 70cm, malowane w czarno-żółte pasy, czarne pasy odblaskowe, montaż zgodnie z wytycznymi producenta</w:t>
      </w:r>
    </w:p>
    <w:p w14:paraId="3A24F30A" w14:textId="77777777" w:rsidR="007535DF" w:rsidRDefault="007535DF">
      <w:pPr>
        <w:pStyle w:val="Akapitzlist"/>
        <w:spacing w:line="276" w:lineRule="auto"/>
        <w:ind w:left="1800"/>
        <w:jc w:val="both"/>
        <w:rPr>
          <w:color w:val="FF0000"/>
        </w:rPr>
      </w:pPr>
    </w:p>
    <w:p w14:paraId="368C8AD2" w14:textId="77777777" w:rsidR="007535DF" w:rsidRDefault="00000000">
      <w:pPr>
        <w:pStyle w:val="Akapitzlist"/>
        <w:widowControl/>
        <w:spacing w:after="160" w:line="276" w:lineRule="auto"/>
        <w:jc w:val="both"/>
      </w:pPr>
      <w:r>
        <w:rPr>
          <w:rFonts w:ascii="Calibri" w:hAnsi="Calibri" w:cs="Arial"/>
          <w:b/>
          <w:sz w:val="22"/>
          <w:szCs w:val="22"/>
        </w:rPr>
        <w:t>II.A.3.1.5</w:t>
      </w:r>
      <w:r>
        <w:rPr>
          <w:rFonts w:ascii="Calibri" w:hAnsi="Calibri" w:cs="Arial"/>
          <w:b/>
          <w:sz w:val="22"/>
          <w:szCs w:val="22"/>
        </w:rPr>
        <w:tab/>
      </w:r>
      <w:r>
        <w:rPr>
          <w:rFonts w:ascii="Calibri" w:hAnsi="Calibri" w:cs="Arial"/>
          <w:b/>
          <w:bCs/>
          <w:sz w:val="22"/>
          <w:szCs w:val="22"/>
          <w:u w:val="single"/>
        </w:rPr>
        <w:t>Świetliki i klapy dachowe</w:t>
      </w:r>
    </w:p>
    <w:p w14:paraId="48B65901" w14:textId="77777777" w:rsidR="007535DF" w:rsidRDefault="00000000">
      <w:pPr>
        <w:spacing w:line="276" w:lineRule="auto"/>
        <w:ind w:firstLine="708"/>
        <w:jc w:val="both"/>
      </w:pPr>
      <w:r>
        <w:rPr>
          <w:rFonts w:ascii="Calibri" w:hAnsi="Calibri" w:cs="Arial"/>
          <w:sz w:val="22"/>
          <w:szCs w:val="22"/>
        </w:rPr>
        <w:t>Na halach projektuje się świetliki dachowe z funkcją przewietrzania.</w:t>
      </w:r>
      <w:r>
        <w:rPr>
          <w:rFonts w:ascii="Calibri" w:eastAsia="Calibri" w:hAnsi="Calibri" w:cs="Arial"/>
          <w:sz w:val="22"/>
          <w:szCs w:val="22"/>
          <w:lang w:eastAsia="en-US"/>
        </w:rPr>
        <w:t xml:space="preserve"> </w:t>
      </w:r>
    </w:p>
    <w:p w14:paraId="1681567B" w14:textId="77777777" w:rsidR="007535DF" w:rsidRDefault="00000000">
      <w:pPr>
        <w:spacing w:line="276" w:lineRule="auto"/>
        <w:ind w:left="708"/>
        <w:jc w:val="both"/>
        <w:rPr>
          <w:rFonts w:ascii="Calibri" w:eastAsia="Arial" w:hAnsi="Calibri" w:cs="Arial"/>
          <w:sz w:val="22"/>
          <w:szCs w:val="22"/>
        </w:rPr>
      </w:pPr>
      <w:r>
        <w:rPr>
          <w:rFonts w:ascii="Calibri" w:eastAsia="Arial" w:hAnsi="Calibri" w:cs="Arial"/>
          <w:sz w:val="22"/>
          <w:szCs w:val="22"/>
        </w:rPr>
        <w:t>- Pasma świetlne wykonane z podwójnej siedmiowarstwowych płyt poliwęglanowych 16 mm  w kolorze mlecznym o współczynniku U = 1,10 W/m2 x K, wraz z płytą poliestrowa NRO, osadzonej w konstrukcji aluminiowej, z uszczelkami EPDM  zlokalizowanymi w profilu łączącym poszczególne płyty, płyty czołowe pasma o analogicznej budowie i grubości wypełnienia. Wieniec  o wys. 50 cm, wykonany z  blachy stalowej o gr. 2mm ocynkowanej,  do ocieplenia równolegle z ociepleniem dachu.</w:t>
      </w:r>
    </w:p>
    <w:p w14:paraId="7ADF5B5C" w14:textId="77777777" w:rsidR="007535DF" w:rsidRDefault="007535DF">
      <w:pPr>
        <w:spacing w:line="276" w:lineRule="auto"/>
        <w:ind w:left="708"/>
        <w:jc w:val="both"/>
        <w:rPr>
          <w:rFonts w:ascii="Calibri" w:eastAsia="Arial" w:hAnsi="Calibri" w:cs="Arial"/>
          <w:sz w:val="22"/>
          <w:szCs w:val="22"/>
        </w:rPr>
      </w:pPr>
    </w:p>
    <w:p w14:paraId="65C0DED7" w14:textId="77777777" w:rsidR="007535DF" w:rsidRDefault="00000000">
      <w:pPr>
        <w:spacing w:line="276" w:lineRule="auto"/>
        <w:ind w:left="708"/>
        <w:jc w:val="both"/>
      </w:pPr>
      <w:r>
        <w:rPr>
          <w:rFonts w:ascii="Calibri" w:eastAsia="Arial" w:hAnsi="Calibri" w:cs="Arial"/>
          <w:sz w:val="22"/>
          <w:szCs w:val="22"/>
        </w:rPr>
        <w:t>W biurowcu  w ramach klatki schodowej projektuje się klapę oddymiającą o wymiarach 1,0x2,5m, pow. czynna klapy min. 1,56, klapa z funkcją wyłazu i przewietrzania. W</w:t>
      </w:r>
      <w:r>
        <w:rPr>
          <w:rFonts w:ascii="Calibri" w:hAnsi="Calibri"/>
          <w:sz w:val="22"/>
          <w:szCs w:val="22"/>
        </w:rPr>
        <w:t>ypełnienie klapy dwie warstwy akrylu, kolor opal, cokół przygotowany do izolacji 50mm. o wysokości 50 cm, RAL 9010. Mechanizm klapy siłownik elektryczny 24 V, pobór prądu max  4 A solo , posiadające stopień ochrony IP52, osłony aerodynamiczne.</w:t>
      </w:r>
    </w:p>
    <w:p w14:paraId="3331D937" w14:textId="77777777" w:rsidR="007535DF" w:rsidRDefault="007535DF">
      <w:pPr>
        <w:spacing w:line="276" w:lineRule="auto"/>
        <w:ind w:left="708"/>
        <w:jc w:val="both"/>
        <w:rPr>
          <w:rFonts w:ascii="Calibri" w:eastAsia="Arial" w:hAnsi="Calibri" w:cs="Arial"/>
          <w:sz w:val="22"/>
          <w:szCs w:val="22"/>
        </w:rPr>
      </w:pPr>
    </w:p>
    <w:p w14:paraId="1A66D72B" w14:textId="77777777" w:rsidR="007535DF" w:rsidRDefault="00000000">
      <w:pPr>
        <w:pStyle w:val="Akapitzlist"/>
        <w:widowControl/>
        <w:suppressAutoHyphens w:val="0"/>
        <w:spacing w:after="160" w:line="276" w:lineRule="auto"/>
        <w:jc w:val="both"/>
      </w:pPr>
      <w:r>
        <w:rPr>
          <w:rFonts w:ascii="Calibri" w:hAnsi="Calibri" w:cs="Arial"/>
          <w:b/>
          <w:sz w:val="22"/>
          <w:szCs w:val="22"/>
        </w:rPr>
        <w:t>II.A.3.1.6</w:t>
      </w:r>
      <w:r>
        <w:rPr>
          <w:rFonts w:ascii="Calibri" w:hAnsi="Calibri" w:cs="Arial"/>
          <w:b/>
          <w:sz w:val="22"/>
          <w:szCs w:val="22"/>
        </w:rPr>
        <w:tab/>
      </w:r>
      <w:r>
        <w:rPr>
          <w:rFonts w:ascii="Calibri" w:hAnsi="Calibri" w:cs="Arial"/>
          <w:b/>
          <w:bCs/>
          <w:sz w:val="22"/>
          <w:szCs w:val="22"/>
          <w:u w:val="single"/>
        </w:rPr>
        <w:t>Obróbki blacharskie</w:t>
      </w:r>
    </w:p>
    <w:p w14:paraId="76594B55" w14:textId="77777777" w:rsidR="007535DF" w:rsidRDefault="00000000">
      <w:pPr>
        <w:spacing w:line="276" w:lineRule="auto"/>
        <w:ind w:left="708"/>
        <w:jc w:val="both"/>
        <w:rPr>
          <w:rFonts w:ascii="Calibri" w:hAnsi="Calibri" w:cs="Arial"/>
          <w:sz w:val="22"/>
          <w:szCs w:val="22"/>
        </w:rPr>
      </w:pPr>
      <w:r>
        <w:rPr>
          <w:rFonts w:ascii="Calibri" w:hAnsi="Calibri" w:cs="Arial"/>
          <w:sz w:val="22"/>
          <w:szCs w:val="22"/>
        </w:rPr>
        <w:t>Obróbki blacharskie wykonane przez firmę dostarczającą systemy elewacyjne. Obróbkę wykonać z blachy stalowej ocynkowanej gr. 0,7mm, powlekanej, kolorystyka zgodna z kolorem okien. Obróbki wykonać w sposób właściwie odprowadzający wodę.</w:t>
      </w:r>
    </w:p>
    <w:p w14:paraId="5AABFD5B" w14:textId="77777777" w:rsidR="007535DF" w:rsidRDefault="007535DF">
      <w:pPr>
        <w:pStyle w:val="Akapitzlist"/>
        <w:widowControl/>
        <w:suppressAutoHyphens w:val="0"/>
        <w:spacing w:after="160" w:line="276" w:lineRule="auto"/>
        <w:jc w:val="both"/>
      </w:pPr>
    </w:p>
    <w:p w14:paraId="1323611B" w14:textId="77777777" w:rsidR="007535DF" w:rsidRDefault="00000000">
      <w:pPr>
        <w:pStyle w:val="Akapitzlist"/>
        <w:widowControl/>
        <w:suppressAutoHyphens w:val="0"/>
        <w:spacing w:after="160" w:line="276" w:lineRule="auto"/>
        <w:jc w:val="both"/>
      </w:pPr>
      <w:r>
        <w:rPr>
          <w:rFonts w:ascii="Calibri" w:hAnsi="Calibri" w:cs="Arial"/>
          <w:b/>
          <w:sz w:val="22"/>
          <w:szCs w:val="22"/>
        </w:rPr>
        <w:lastRenderedPageBreak/>
        <w:t>II.A.3.1.7</w:t>
      </w:r>
      <w:r>
        <w:rPr>
          <w:rFonts w:ascii="Calibri" w:hAnsi="Calibri" w:cs="Arial"/>
          <w:b/>
          <w:sz w:val="22"/>
          <w:szCs w:val="22"/>
        </w:rPr>
        <w:tab/>
      </w:r>
      <w:r>
        <w:rPr>
          <w:rFonts w:ascii="Calibri" w:hAnsi="Calibri" w:cs="Arial"/>
          <w:b/>
          <w:bCs/>
          <w:sz w:val="22"/>
          <w:szCs w:val="22"/>
          <w:u w:val="single"/>
        </w:rPr>
        <w:t>System bezpieczeństwa</w:t>
      </w:r>
    </w:p>
    <w:p w14:paraId="4F510281" w14:textId="77777777" w:rsidR="007535DF" w:rsidRDefault="00000000">
      <w:pPr>
        <w:spacing w:line="276" w:lineRule="auto"/>
        <w:ind w:firstLine="708"/>
        <w:jc w:val="both"/>
        <w:rPr>
          <w:rFonts w:ascii="Calibri" w:hAnsi="Calibri" w:cs="Arial"/>
          <w:sz w:val="22"/>
          <w:szCs w:val="22"/>
        </w:rPr>
      </w:pPr>
      <w:r>
        <w:rPr>
          <w:rFonts w:ascii="Calibri" w:hAnsi="Calibri" w:cs="Arial"/>
          <w:sz w:val="22"/>
          <w:szCs w:val="22"/>
        </w:rPr>
        <w:t>Na etapie projektu wykonawczego należy przewidzieć:</w:t>
      </w:r>
    </w:p>
    <w:p w14:paraId="71D9E374" w14:textId="77777777" w:rsidR="007535DF" w:rsidRDefault="00000000">
      <w:pPr>
        <w:spacing w:line="276" w:lineRule="auto"/>
        <w:ind w:left="708"/>
        <w:jc w:val="both"/>
        <w:rPr>
          <w:rFonts w:ascii="Calibri" w:hAnsi="Calibri" w:cs="Arial"/>
          <w:sz w:val="22"/>
          <w:szCs w:val="22"/>
        </w:rPr>
      </w:pPr>
      <w:r>
        <w:rPr>
          <w:rFonts w:ascii="Calibri" w:hAnsi="Calibri" w:cs="Arial"/>
          <w:sz w:val="22"/>
          <w:szCs w:val="22"/>
        </w:rPr>
        <w:t>- system asekuracyjny na dachu w postaci montażu pojedynczych punktów asekuracyjnych i systemów linowych</w:t>
      </w:r>
    </w:p>
    <w:p w14:paraId="4EF7DC1D" w14:textId="77777777" w:rsidR="007535DF" w:rsidRDefault="00000000">
      <w:pPr>
        <w:spacing w:line="276" w:lineRule="auto"/>
        <w:ind w:left="708"/>
        <w:jc w:val="both"/>
        <w:rPr>
          <w:rFonts w:ascii="Calibri" w:hAnsi="Calibri" w:cs="Arial"/>
          <w:sz w:val="22"/>
          <w:szCs w:val="22"/>
        </w:rPr>
      </w:pPr>
      <w:r>
        <w:rPr>
          <w:rFonts w:ascii="Calibri" w:hAnsi="Calibri" w:cs="Arial"/>
          <w:sz w:val="22"/>
          <w:szCs w:val="22"/>
        </w:rPr>
        <w:t>- ścieżki serwisowe – według norm i przepisów BHP wyznaczające miejsca do komunikacji, zapewniające dostęp do urządzeń</w:t>
      </w:r>
    </w:p>
    <w:p w14:paraId="15C431DC" w14:textId="77777777" w:rsidR="007535DF" w:rsidRDefault="007535DF">
      <w:pPr>
        <w:spacing w:line="276" w:lineRule="auto"/>
        <w:ind w:left="708"/>
        <w:jc w:val="both"/>
        <w:rPr>
          <w:rFonts w:ascii="Calibri" w:hAnsi="Calibri" w:cs="Arial"/>
          <w:sz w:val="22"/>
          <w:szCs w:val="22"/>
        </w:rPr>
      </w:pPr>
    </w:p>
    <w:p w14:paraId="22B978ED" w14:textId="77777777" w:rsidR="007535DF" w:rsidRDefault="00000000">
      <w:pPr>
        <w:spacing w:line="276" w:lineRule="auto"/>
        <w:jc w:val="both"/>
        <w:rPr>
          <w:rFonts w:ascii="Calibri" w:hAnsi="Calibri" w:cs="Arial"/>
          <w:i/>
          <w:iCs/>
          <w:sz w:val="22"/>
          <w:szCs w:val="22"/>
        </w:rPr>
      </w:pPr>
      <w:r>
        <w:rPr>
          <w:rFonts w:ascii="Calibri" w:hAnsi="Calibri" w:cs="Arial"/>
          <w:i/>
          <w:iCs/>
          <w:sz w:val="22"/>
          <w:szCs w:val="22"/>
        </w:rPr>
        <w:t xml:space="preserve">UWAGA: </w:t>
      </w:r>
    </w:p>
    <w:p w14:paraId="4060D1D2" w14:textId="77777777" w:rsidR="007535DF" w:rsidRDefault="00000000">
      <w:pPr>
        <w:spacing w:line="276" w:lineRule="auto"/>
        <w:jc w:val="both"/>
        <w:rPr>
          <w:rFonts w:ascii="Calibri" w:hAnsi="Calibri" w:cs="Arial"/>
          <w:i/>
          <w:iCs/>
          <w:sz w:val="22"/>
          <w:szCs w:val="22"/>
        </w:rPr>
      </w:pPr>
      <w:r>
        <w:rPr>
          <w:rFonts w:ascii="Calibri" w:hAnsi="Calibri" w:cs="Arial"/>
          <w:i/>
          <w:iCs/>
          <w:sz w:val="22"/>
          <w:szCs w:val="22"/>
        </w:rPr>
        <w:t>W czasie realizacji obiektu (po wykonaniu stropodachów) należy zapewnić odpowiednią kontrolę ich stanu technicznego, zapewnić natychmiastowe usunięcie nadmiaru wody i śniegu, nie dopuścić do zalegania i tworzenia się lodu. Po odbiorze budynku i przekazaniu Inwestorowi Generalny Wykonawca winien w drodze oficjalnej instrukcji odśnieżania przenieść ten obowiązek na operatora Inwestora. W fazie wykonawczej zaprojektowane zostaną trasy serwisowe na dachu, służące m.in. do odśnieżania. W fazie wykonawczej zostaną również określone strefy zrzutu śniegu na teren przy budynku.</w:t>
      </w:r>
    </w:p>
    <w:p w14:paraId="5D5E4831" w14:textId="77777777" w:rsidR="007535DF" w:rsidRDefault="007535DF">
      <w:pPr>
        <w:spacing w:line="276" w:lineRule="auto"/>
        <w:ind w:left="708"/>
        <w:jc w:val="both"/>
        <w:rPr>
          <w:rFonts w:ascii="Calibri" w:hAnsi="Calibri" w:cs="Arial"/>
          <w:i/>
          <w:iCs/>
          <w:sz w:val="22"/>
          <w:szCs w:val="22"/>
        </w:rPr>
      </w:pPr>
    </w:p>
    <w:p w14:paraId="05047704" w14:textId="77777777" w:rsidR="007535DF" w:rsidRDefault="00000000">
      <w:pPr>
        <w:spacing w:line="276" w:lineRule="auto"/>
        <w:ind w:left="708"/>
        <w:jc w:val="both"/>
        <w:rPr>
          <w:rFonts w:ascii="Calibri" w:hAnsi="Calibri" w:cs="Arial"/>
          <w:sz w:val="22"/>
          <w:szCs w:val="22"/>
        </w:rPr>
      </w:pPr>
      <w:r>
        <w:rPr>
          <w:rFonts w:ascii="Calibri" w:hAnsi="Calibri" w:cs="Arial"/>
          <w:sz w:val="22"/>
          <w:szCs w:val="22"/>
        </w:rPr>
        <w:t>- od strony zachodniej na hali projektuje się drabinę stalową ocynkowaną, malowaną proszkowo na kolor RAL 7042, drabina dwubiegową, z koszem ochronnym i podestem</w:t>
      </w:r>
    </w:p>
    <w:p w14:paraId="1756878F" w14:textId="77777777" w:rsidR="007535DF" w:rsidRDefault="007535DF">
      <w:pPr>
        <w:pStyle w:val="Akapitzlist"/>
        <w:widowControl/>
        <w:suppressAutoHyphens w:val="0"/>
        <w:spacing w:after="160" w:line="276" w:lineRule="auto"/>
        <w:jc w:val="both"/>
      </w:pPr>
    </w:p>
    <w:p w14:paraId="6D9B27C7" w14:textId="77777777" w:rsidR="007535DF" w:rsidRDefault="00000000">
      <w:pPr>
        <w:pStyle w:val="Akapitzlist"/>
        <w:widowControl/>
        <w:suppressAutoHyphens w:val="0"/>
        <w:spacing w:after="160" w:line="276" w:lineRule="auto"/>
        <w:jc w:val="both"/>
      </w:pPr>
      <w:r>
        <w:rPr>
          <w:rFonts w:ascii="Calibri" w:hAnsi="Calibri" w:cs="Arial"/>
          <w:b/>
          <w:sz w:val="22"/>
          <w:szCs w:val="22"/>
        </w:rPr>
        <w:t>II.A.3.1.8</w:t>
      </w:r>
      <w:r>
        <w:rPr>
          <w:rFonts w:ascii="Calibri" w:hAnsi="Calibri" w:cs="Arial"/>
          <w:b/>
          <w:sz w:val="22"/>
          <w:szCs w:val="22"/>
        </w:rPr>
        <w:tab/>
      </w:r>
      <w:r>
        <w:rPr>
          <w:rFonts w:ascii="Calibri" w:hAnsi="Calibri" w:cs="Arial"/>
          <w:b/>
          <w:bCs/>
          <w:sz w:val="22"/>
          <w:szCs w:val="22"/>
          <w:u w:val="single"/>
        </w:rPr>
        <w:t>Inne</w:t>
      </w:r>
    </w:p>
    <w:p w14:paraId="7451EB49" w14:textId="77777777" w:rsidR="007535DF" w:rsidRDefault="00000000">
      <w:pPr>
        <w:pStyle w:val="Akapitzlist"/>
        <w:numPr>
          <w:ilvl w:val="0"/>
          <w:numId w:val="30"/>
        </w:numPr>
        <w:spacing w:line="276" w:lineRule="auto"/>
        <w:ind w:left="709" w:hanging="283"/>
        <w:jc w:val="both"/>
        <w:rPr>
          <w:rFonts w:ascii="Calibri" w:eastAsia="Calibri" w:hAnsi="Calibri" w:cs="Arial"/>
          <w:kern w:val="0"/>
          <w:sz w:val="22"/>
          <w:szCs w:val="22"/>
          <w:shd w:val="clear" w:color="auto" w:fill="FFFFFF"/>
          <w:lang w:bidi="ar-SA"/>
        </w:rPr>
      </w:pPr>
      <w:r>
        <w:rPr>
          <w:rFonts w:ascii="Calibri" w:eastAsia="Calibri" w:hAnsi="Calibri" w:cs="Arial"/>
          <w:kern w:val="0"/>
          <w:sz w:val="22"/>
          <w:szCs w:val="22"/>
          <w:shd w:val="clear" w:color="auto" w:fill="FFFFFF"/>
          <w:lang w:bidi="ar-SA"/>
        </w:rPr>
        <w:t xml:space="preserve">podkonstrukcja pod instalację fotowoltaiczną oraz urządzenia na dachu – na etapie wykonawczym przewidzieć montaż podkonstrukcji stalowej dla urządzeń mocowaną do głównej konstrukcji dachu, zabezpieczenie podkonstrukcji hydroizolacją do wys. min. 30cm ponad poszycie dachu </w:t>
      </w:r>
    </w:p>
    <w:p w14:paraId="05BC423D" w14:textId="77777777" w:rsidR="007535DF" w:rsidRDefault="00000000">
      <w:pPr>
        <w:pStyle w:val="Akapitzlist"/>
        <w:numPr>
          <w:ilvl w:val="0"/>
          <w:numId w:val="30"/>
        </w:numPr>
        <w:spacing w:line="276" w:lineRule="auto"/>
        <w:ind w:left="709" w:hanging="283"/>
        <w:jc w:val="both"/>
        <w:rPr>
          <w:rFonts w:ascii="Calibri" w:eastAsia="Calibri" w:hAnsi="Calibri" w:cs="Arial"/>
          <w:kern w:val="0"/>
          <w:sz w:val="22"/>
          <w:szCs w:val="22"/>
          <w:shd w:val="clear" w:color="auto" w:fill="FFFFFF"/>
          <w:lang w:bidi="ar-SA"/>
        </w:rPr>
      </w:pPr>
      <w:r>
        <w:rPr>
          <w:rFonts w:ascii="Calibri" w:eastAsia="Calibri" w:hAnsi="Calibri" w:cs="Arial"/>
          <w:kern w:val="0"/>
          <w:sz w:val="22"/>
          <w:szCs w:val="22"/>
          <w:shd w:val="clear" w:color="auto" w:fill="FFFFFF"/>
          <w:lang w:bidi="ar-SA"/>
        </w:rPr>
        <w:t>projektuje się zewnętrzne drabiny stalowe ocynkowane umożliwiające dostęp do dachu hal – drabiny stalowe, ocynkowane, malowane proszkowo na kolor RAL 7016, drabina jednobiegowa, z koszem ochronnym i podestem szczegóły wg. części rysunkowej, należy stosować zabezpieczenia przed dostępem osób postronnych, wyjście na dach portierni za pomocą klamry umożliwiającej montaż/zaczepienie drobiny przenośnej.</w:t>
      </w:r>
    </w:p>
    <w:p w14:paraId="2245D53C" w14:textId="77777777" w:rsidR="007535DF" w:rsidRDefault="00000000">
      <w:pPr>
        <w:pStyle w:val="Akapitzlist"/>
        <w:numPr>
          <w:ilvl w:val="0"/>
          <w:numId w:val="30"/>
        </w:numPr>
        <w:spacing w:line="276" w:lineRule="auto"/>
        <w:ind w:left="709" w:hanging="283"/>
        <w:jc w:val="both"/>
        <w:rPr>
          <w:rFonts w:ascii="Calibri" w:hAnsi="Calibri" w:cs="Arial"/>
          <w:sz w:val="22"/>
          <w:szCs w:val="22"/>
        </w:rPr>
      </w:pPr>
      <w:r>
        <w:rPr>
          <w:rFonts w:ascii="Calibri" w:hAnsi="Calibri" w:cs="Arial"/>
          <w:sz w:val="22"/>
          <w:szCs w:val="22"/>
        </w:rPr>
        <w:t>wycieraczki zewnętrzne -  główne wejściowe do części biurowej oraz zaplecza socjalno-biurowego - systemowa, o konstrukcji aluminiowej np. EMCO Diplomat Premium z wkładką Outdoor 522 P Outdoor B</w:t>
      </w:r>
    </w:p>
    <w:p w14:paraId="6C1225AD" w14:textId="77777777" w:rsidR="007535DF" w:rsidRDefault="007535DF">
      <w:pPr>
        <w:widowControl/>
        <w:suppressAutoHyphens w:val="0"/>
        <w:autoSpaceDE w:val="0"/>
        <w:spacing w:line="276" w:lineRule="auto"/>
        <w:ind w:left="720"/>
        <w:jc w:val="both"/>
        <w:textAlignment w:val="auto"/>
        <w:rPr>
          <w:rFonts w:ascii="Calibri" w:eastAsia="Calibri" w:hAnsi="Calibri" w:cs="Arial"/>
          <w:kern w:val="0"/>
          <w:sz w:val="22"/>
          <w:szCs w:val="22"/>
          <w:shd w:val="clear" w:color="auto" w:fill="FFFFFF"/>
          <w:lang w:bidi="ar-SA"/>
        </w:rPr>
      </w:pPr>
    </w:p>
    <w:p w14:paraId="0F3C579C" w14:textId="77777777" w:rsidR="007535DF" w:rsidRDefault="00000000">
      <w:pPr>
        <w:pStyle w:val="Tekstpodstawowy21"/>
        <w:tabs>
          <w:tab w:val="left" w:pos="555"/>
        </w:tabs>
        <w:spacing w:line="276" w:lineRule="auto"/>
        <w:ind w:left="0"/>
      </w:pPr>
      <w:r>
        <w:rPr>
          <w:rFonts w:ascii="Calibri" w:hAnsi="Calibri"/>
          <w:szCs w:val="22"/>
        </w:rPr>
        <w:t>II.A.3.2 Sposób dostosowania do warunków wynikających z wymaganych przepisami szczególnymi pozwoleń, uzgodnień lub opinii innych organów, ustaleń miejscowego planu zagospodarowania terenu</w:t>
      </w:r>
    </w:p>
    <w:p w14:paraId="18F9B598" w14:textId="77777777" w:rsidR="007535DF" w:rsidRDefault="007535DF">
      <w:pPr>
        <w:pStyle w:val="Tekstpodstawowy21"/>
        <w:tabs>
          <w:tab w:val="left" w:pos="555"/>
        </w:tabs>
        <w:spacing w:line="276" w:lineRule="auto"/>
        <w:ind w:left="0"/>
        <w:rPr>
          <w:rFonts w:ascii="Calibri" w:hAnsi="Calibri"/>
          <w:szCs w:val="22"/>
        </w:rPr>
      </w:pPr>
    </w:p>
    <w:p w14:paraId="3EB84B5B" w14:textId="77777777" w:rsidR="007535DF" w:rsidRDefault="00000000">
      <w:pPr>
        <w:pStyle w:val="Akapitzlist"/>
        <w:numPr>
          <w:ilvl w:val="0"/>
          <w:numId w:val="31"/>
        </w:numPr>
        <w:spacing w:line="276" w:lineRule="auto"/>
        <w:jc w:val="both"/>
      </w:pPr>
      <w:r>
        <w:rPr>
          <w:rFonts w:ascii="Calibri" w:hAnsi="Calibri" w:cs="Tahoma"/>
          <w:sz w:val="22"/>
          <w:szCs w:val="22"/>
        </w:rPr>
        <w:t xml:space="preserve">Projektowane zamierzenie inwestycyjne znajduje się na terenie </w:t>
      </w:r>
      <w:r>
        <w:rPr>
          <w:rFonts w:ascii="Calibri" w:hAnsi="Calibri" w:cs="Tahoma"/>
          <w:color w:val="000000"/>
          <w:sz w:val="22"/>
          <w:szCs w:val="22"/>
        </w:rPr>
        <w:t xml:space="preserve">obowiązującego </w:t>
      </w:r>
      <w:r>
        <w:rPr>
          <w:rFonts w:ascii="Calibri" w:eastAsia="Arial" w:hAnsi="Calibri" w:cs="Arial"/>
          <w:color w:val="000000"/>
          <w:sz w:val="22"/>
          <w:szCs w:val="22"/>
          <w:shd w:val="clear" w:color="auto" w:fill="FFFFFF"/>
          <w:lang w:eastAsia="pl-PL"/>
        </w:rPr>
        <w:t xml:space="preserve">Miejscowego </w:t>
      </w:r>
      <w:r>
        <w:rPr>
          <w:rFonts w:ascii="Calibri" w:hAnsi="Calibri" w:cs="Arial"/>
          <w:sz w:val="22"/>
          <w:szCs w:val="22"/>
        </w:rPr>
        <w:t>Planu Zagospodarowania Przestrzennego wsi Mników i Baczyn – obszar 1 zatwierdzonego Uchwałą Nr XXIV/329/2020 Rady Gminy Liszki z dnia 21.12.2020r.</w:t>
      </w:r>
      <w:r>
        <w:rPr>
          <w:rFonts w:ascii="Calibri" w:eastAsia="Arial" w:hAnsi="Calibri" w:cs="Arial"/>
          <w:color w:val="000000"/>
          <w:sz w:val="22"/>
          <w:szCs w:val="22"/>
          <w:shd w:val="clear" w:color="auto" w:fill="FFFFFF"/>
          <w:lang w:eastAsia="pl-PL"/>
        </w:rPr>
        <w:t xml:space="preserve"> </w:t>
      </w:r>
    </w:p>
    <w:p w14:paraId="3F2FB24F" w14:textId="77777777" w:rsidR="007535DF" w:rsidRDefault="007535DF">
      <w:pPr>
        <w:pStyle w:val="Akapitzlist"/>
        <w:spacing w:line="276" w:lineRule="auto"/>
        <w:jc w:val="both"/>
        <w:rPr>
          <w:rFonts w:ascii="Calibri" w:hAnsi="Calibri" w:cs="Arial"/>
          <w:bCs/>
          <w:sz w:val="22"/>
          <w:szCs w:val="22"/>
          <w:u w:val="single"/>
        </w:rPr>
      </w:pPr>
    </w:p>
    <w:p w14:paraId="23D848C8" w14:textId="77777777" w:rsidR="007535DF" w:rsidRDefault="00000000">
      <w:pPr>
        <w:spacing w:line="276" w:lineRule="auto"/>
        <w:jc w:val="both"/>
        <w:rPr>
          <w:rFonts w:ascii="Calibri" w:hAnsi="Calibri" w:cs="Arial"/>
          <w:bCs/>
          <w:sz w:val="22"/>
          <w:szCs w:val="22"/>
          <w:u w:val="single"/>
        </w:rPr>
      </w:pPr>
      <w:r>
        <w:rPr>
          <w:rFonts w:ascii="Calibri" w:hAnsi="Calibri" w:cs="Arial"/>
          <w:bCs/>
          <w:sz w:val="22"/>
          <w:szCs w:val="22"/>
          <w:u w:val="single"/>
        </w:rPr>
        <w:t>Projekt jest zgodny z w/w miejscowym planem zagospodarowania przestrzennego.</w:t>
      </w:r>
    </w:p>
    <w:p w14:paraId="3B6CF075" w14:textId="77777777" w:rsidR="007535DF" w:rsidRDefault="00000000">
      <w:pPr>
        <w:pStyle w:val="Tekstpodstawowy21"/>
        <w:tabs>
          <w:tab w:val="left" w:pos="555"/>
        </w:tabs>
        <w:spacing w:line="276" w:lineRule="auto"/>
        <w:ind w:left="0"/>
        <w:rPr>
          <w:rFonts w:ascii="Calibri" w:hAnsi="Calibri"/>
          <w:szCs w:val="22"/>
        </w:rPr>
      </w:pPr>
      <w:r>
        <w:rPr>
          <w:rFonts w:ascii="Calibri" w:hAnsi="Calibri"/>
          <w:szCs w:val="22"/>
        </w:rPr>
        <w:t xml:space="preserve">Szczegóły wg pkt. I.E.1. opisu technicznego do Projektu Zagospodarowania Terenu, będącego integralną częścią niniejszego projektu. </w:t>
      </w:r>
    </w:p>
    <w:p w14:paraId="5D517D23" w14:textId="77777777" w:rsidR="007535DF" w:rsidRDefault="007535DF">
      <w:pPr>
        <w:pStyle w:val="Tekstpodstawowy21"/>
        <w:tabs>
          <w:tab w:val="left" w:pos="555"/>
        </w:tabs>
        <w:spacing w:line="276" w:lineRule="auto"/>
        <w:ind w:left="0"/>
        <w:rPr>
          <w:rFonts w:ascii="Calibri" w:hAnsi="Calibri"/>
          <w:szCs w:val="22"/>
        </w:rPr>
      </w:pPr>
    </w:p>
    <w:p w14:paraId="1A3A903E" w14:textId="77777777" w:rsidR="007535DF" w:rsidRDefault="00000000">
      <w:pPr>
        <w:pStyle w:val="Akapitzlist"/>
        <w:numPr>
          <w:ilvl w:val="0"/>
          <w:numId w:val="32"/>
        </w:numPr>
        <w:spacing w:line="276" w:lineRule="auto"/>
        <w:jc w:val="both"/>
      </w:pPr>
      <w:bookmarkStart w:id="4" w:name="_Hlk128326694"/>
      <w:r>
        <w:rPr>
          <w:rFonts w:ascii="Calibri" w:hAnsi="Calibri"/>
          <w:sz w:val="22"/>
        </w:rPr>
        <w:lastRenderedPageBreak/>
        <w:t>Zgodnie z</w:t>
      </w:r>
      <w:r>
        <w:rPr>
          <w:rFonts w:ascii="Calibri" w:hAnsi="Calibri"/>
          <w:sz w:val="22"/>
          <w:lang w:eastAsia="hi-IN"/>
        </w:rPr>
        <w:t xml:space="preserve"> </w:t>
      </w:r>
      <w:r>
        <w:rPr>
          <w:rFonts w:ascii="Calibri" w:hAnsi="Calibri" w:cs="Arial"/>
          <w:color w:val="000000"/>
          <w:sz w:val="22"/>
          <w:szCs w:val="22"/>
        </w:rPr>
        <w:t xml:space="preserve">Inwestor uzyskał </w:t>
      </w:r>
      <w:r>
        <w:rPr>
          <w:rFonts w:ascii="Calibri" w:hAnsi="Calibri"/>
          <w:sz w:val="22"/>
          <w:szCs w:val="22"/>
        </w:rPr>
        <w:t xml:space="preserve">Decyzję Wójta Gminy Liszki o środowiskowych uwarunkowaniach </w:t>
      </w:r>
      <w:r>
        <w:rPr>
          <w:rFonts w:ascii="Calibri" w:hAnsi="Calibri" w:cs="Arial"/>
          <w:sz w:val="22"/>
          <w:szCs w:val="22"/>
        </w:rPr>
        <w:t>pismo znak: ROŚ.6220.9.2020 z dnia 01.09.2020r. Projektowana inwestycja zawiera się w planowym przedsięwzięciu objętym w/w decyzją – zgodnie z o</w:t>
      </w:r>
      <w:r>
        <w:rPr>
          <w:rFonts w:ascii="Calibri" w:hAnsi="Calibri"/>
          <w:sz w:val="22"/>
          <w:szCs w:val="22"/>
        </w:rPr>
        <w:t>pinią dotyczącą zgodności planowanej inwestycji z zapisami Decyzji o środowiskowych uwarunkowaniach znak: ROŚ.6220.9.2020 z dnia 01.09.2020r, pismo znak: ROŚ.622.11.2023 (ROŚ.6220.9.2020) z dnia 25.10.2023r).</w:t>
      </w:r>
    </w:p>
    <w:p w14:paraId="53BC5CE9" w14:textId="77777777" w:rsidR="007535DF" w:rsidRDefault="007535DF">
      <w:pPr>
        <w:spacing w:line="276" w:lineRule="auto"/>
        <w:jc w:val="both"/>
        <w:rPr>
          <w:rFonts w:ascii="Calibri" w:hAnsi="Calibri" w:cs="Arial"/>
          <w:bCs/>
          <w:sz w:val="22"/>
          <w:szCs w:val="22"/>
          <w:u w:val="single"/>
        </w:rPr>
      </w:pPr>
    </w:p>
    <w:p w14:paraId="7C452DEF" w14:textId="77777777" w:rsidR="007535DF" w:rsidRDefault="00000000">
      <w:pPr>
        <w:spacing w:line="276" w:lineRule="auto"/>
        <w:jc w:val="both"/>
        <w:rPr>
          <w:rFonts w:ascii="Calibri" w:hAnsi="Calibri" w:cs="Arial"/>
          <w:bCs/>
          <w:sz w:val="22"/>
          <w:szCs w:val="22"/>
          <w:u w:val="single"/>
        </w:rPr>
      </w:pPr>
      <w:r>
        <w:rPr>
          <w:rFonts w:ascii="Calibri" w:hAnsi="Calibri" w:cs="Arial"/>
          <w:bCs/>
          <w:sz w:val="22"/>
          <w:szCs w:val="22"/>
          <w:u w:val="single"/>
        </w:rPr>
        <w:t>Projekt jest zgodny z w/w decyzją o środowiskowych uwarunkowaniach.</w:t>
      </w:r>
    </w:p>
    <w:p w14:paraId="05001B1F" w14:textId="77777777" w:rsidR="007535DF" w:rsidRDefault="00000000">
      <w:pPr>
        <w:pStyle w:val="Tekstpodstawowy21"/>
        <w:tabs>
          <w:tab w:val="left" w:pos="555"/>
        </w:tabs>
        <w:spacing w:line="276" w:lineRule="auto"/>
        <w:ind w:left="0"/>
        <w:rPr>
          <w:rFonts w:ascii="Calibri" w:hAnsi="Calibri"/>
          <w:szCs w:val="22"/>
        </w:rPr>
      </w:pPr>
      <w:r>
        <w:rPr>
          <w:rFonts w:ascii="Calibri" w:hAnsi="Calibri"/>
          <w:szCs w:val="22"/>
        </w:rPr>
        <w:t xml:space="preserve">Szczegóły wg pkt. I.E.4.1. opisu technicznego do Projektu Zagospodarowania Terenu, będącego integralną częścią niniejszego projektu. </w:t>
      </w:r>
    </w:p>
    <w:p w14:paraId="701D19F3" w14:textId="77777777" w:rsidR="007535DF" w:rsidRDefault="007535DF">
      <w:pPr>
        <w:pStyle w:val="Tekstpodstawowywcity31"/>
        <w:tabs>
          <w:tab w:val="left" w:pos="-3600"/>
          <w:tab w:val="left" w:pos="-3316"/>
        </w:tabs>
        <w:spacing w:line="276" w:lineRule="auto"/>
        <w:ind w:left="0"/>
        <w:rPr>
          <w:rFonts w:ascii="Calibri" w:hAnsi="Calibri"/>
          <w:sz w:val="22"/>
          <w:lang w:eastAsia="hi-IN"/>
        </w:rPr>
      </w:pPr>
    </w:p>
    <w:bookmarkEnd w:id="4"/>
    <w:p w14:paraId="27796721" w14:textId="77777777" w:rsidR="007535DF" w:rsidRDefault="00000000">
      <w:pPr>
        <w:pStyle w:val="Tekstpodstawowy21"/>
        <w:tabs>
          <w:tab w:val="left" w:pos="555"/>
        </w:tabs>
        <w:spacing w:line="276" w:lineRule="auto"/>
        <w:ind w:left="0"/>
        <w:rPr>
          <w:rFonts w:ascii="Calibri" w:hAnsi="Calibri"/>
          <w:szCs w:val="22"/>
        </w:rPr>
      </w:pPr>
      <w:r>
        <w:rPr>
          <w:rFonts w:ascii="Calibri" w:hAnsi="Calibri"/>
          <w:szCs w:val="22"/>
        </w:rPr>
        <w:t>II.A.4 CHARAKTERYSTYCZNE PARAMETRY OBIEKTU BUDOWLANEGO</w:t>
      </w:r>
    </w:p>
    <w:p w14:paraId="77762D88" w14:textId="77777777" w:rsidR="007535DF" w:rsidRDefault="007535DF">
      <w:pPr>
        <w:spacing w:line="276" w:lineRule="auto"/>
        <w:jc w:val="both"/>
        <w:rPr>
          <w:rFonts w:ascii="Calibri" w:hAnsi="Calibri"/>
        </w:rPr>
      </w:pPr>
    </w:p>
    <w:p w14:paraId="0BBDC4BA" w14:textId="77777777" w:rsidR="007535DF" w:rsidRDefault="00000000">
      <w:pPr>
        <w:rPr>
          <w:rFonts w:ascii="Calibri" w:hAnsi="Calibri"/>
          <w:b/>
          <w:bCs/>
          <w:sz w:val="22"/>
          <w:szCs w:val="22"/>
        </w:rPr>
      </w:pPr>
      <w:r>
        <w:rPr>
          <w:rFonts w:ascii="Calibri" w:hAnsi="Calibri"/>
          <w:b/>
          <w:bCs/>
          <w:sz w:val="22"/>
          <w:szCs w:val="22"/>
        </w:rPr>
        <w:t>ETAP I</w:t>
      </w:r>
    </w:p>
    <w:p w14:paraId="0A30D30A" w14:textId="77777777" w:rsidR="007535DF" w:rsidRDefault="00000000">
      <w:pPr>
        <w:pStyle w:val="Tekstpodstawowy21"/>
        <w:tabs>
          <w:tab w:val="left" w:pos="555"/>
        </w:tabs>
        <w:spacing w:line="276" w:lineRule="auto"/>
        <w:ind w:left="0"/>
        <w:rPr>
          <w:rFonts w:ascii="Calibri" w:hAnsi="Calibri"/>
          <w:color w:val="000000"/>
          <w:szCs w:val="22"/>
        </w:rPr>
      </w:pPr>
      <w:r>
        <w:rPr>
          <w:rFonts w:ascii="Calibri" w:hAnsi="Calibri"/>
          <w:color w:val="000000"/>
          <w:szCs w:val="22"/>
        </w:rPr>
        <w:t>Projektowana hala produkcyjna z zapleczem socjalno-biurowym</w:t>
      </w:r>
    </w:p>
    <w:tbl>
      <w:tblPr>
        <w:tblW w:w="9072" w:type="dxa"/>
        <w:tblInd w:w="70" w:type="dxa"/>
        <w:tblLayout w:type="fixed"/>
        <w:tblCellMar>
          <w:left w:w="10" w:type="dxa"/>
          <w:right w:w="10" w:type="dxa"/>
        </w:tblCellMar>
        <w:tblLook w:val="0000" w:firstRow="0" w:lastRow="0" w:firstColumn="0" w:lastColumn="0" w:noHBand="0" w:noVBand="0"/>
      </w:tblPr>
      <w:tblGrid>
        <w:gridCol w:w="6804"/>
        <w:gridCol w:w="2268"/>
      </w:tblGrid>
      <w:tr w:rsidR="007535DF" w14:paraId="53389F47" w14:textId="77777777">
        <w:tblPrEx>
          <w:tblCellMar>
            <w:top w:w="0" w:type="dxa"/>
            <w:bottom w:w="0" w:type="dxa"/>
          </w:tblCellMar>
        </w:tblPrEx>
        <w:tc>
          <w:tcPr>
            <w:tcW w:w="680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E1CD458" w14:textId="77777777" w:rsidR="007535DF" w:rsidRDefault="00000000">
            <w:pPr>
              <w:snapToGrid w:val="0"/>
              <w:spacing w:line="276" w:lineRule="auto"/>
              <w:jc w:val="both"/>
            </w:pPr>
            <w:r>
              <w:rPr>
                <w:rFonts w:ascii="Calibri" w:hAnsi="Calibri" w:cs="Arial"/>
                <w:bCs/>
                <w:color w:val="000000"/>
                <w:sz w:val="22"/>
                <w:szCs w:val="22"/>
              </w:rPr>
              <w:t>Powierzchnia zabudowy: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0ADFCE" w14:textId="77777777" w:rsidR="007535DF" w:rsidRDefault="00000000">
            <w:pPr>
              <w:snapToGrid w:val="0"/>
              <w:spacing w:line="276" w:lineRule="auto"/>
              <w:jc w:val="both"/>
            </w:pPr>
            <w:r>
              <w:rPr>
                <w:rFonts w:ascii="Calibri" w:hAnsi="Calibri" w:cs="Arial"/>
                <w:bCs/>
                <w:color w:val="000000"/>
                <w:sz w:val="22"/>
                <w:szCs w:val="22"/>
              </w:rPr>
              <w:t>4 799,50 m2</w:t>
            </w:r>
          </w:p>
        </w:tc>
      </w:tr>
      <w:tr w:rsidR="007535DF" w14:paraId="35F6C96E" w14:textId="77777777">
        <w:tblPrEx>
          <w:tblCellMar>
            <w:top w:w="0" w:type="dxa"/>
            <w:bottom w:w="0" w:type="dxa"/>
          </w:tblCellMar>
        </w:tblPrEx>
        <w:tc>
          <w:tcPr>
            <w:tcW w:w="680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E433E89" w14:textId="77777777" w:rsidR="007535DF" w:rsidRDefault="00000000">
            <w:pPr>
              <w:snapToGrid w:val="0"/>
              <w:spacing w:line="276" w:lineRule="auto"/>
              <w:jc w:val="both"/>
            </w:pPr>
            <w:r>
              <w:rPr>
                <w:rFonts w:ascii="Calibri" w:hAnsi="Calibri" w:cs="Arial"/>
                <w:bCs/>
                <w:color w:val="000000"/>
                <w:sz w:val="22"/>
                <w:szCs w:val="22"/>
              </w:rPr>
              <w:t>Powierzchnia całkowita budynku: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C2F326" w14:textId="77777777" w:rsidR="007535DF" w:rsidRDefault="00000000">
            <w:pPr>
              <w:snapToGrid w:val="0"/>
              <w:spacing w:line="276" w:lineRule="auto"/>
              <w:jc w:val="both"/>
            </w:pPr>
            <w:r>
              <w:rPr>
                <w:rFonts w:ascii="Calibri" w:hAnsi="Calibri" w:cs="Arial"/>
                <w:bCs/>
                <w:color w:val="000000"/>
                <w:sz w:val="22"/>
                <w:szCs w:val="22"/>
              </w:rPr>
              <w:t>5 990,74 m</w:t>
            </w:r>
            <w:r>
              <w:rPr>
                <w:rFonts w:ascii="Calibri" w:hAnsi="Calibri" w:cs="Arial"/>
                <w:bCs/>
                <w:color w:val="000000"/>
                <w:sz w:val="22"/>
                <w:szCs w:val="22"/>
                <w:vertAlign w:val="superscript"/>
              </w:rPr>
              <w:t>2</w:t>
            </w:r>
          </w:p>
        </w:tc>
      </w:tr>
      <w:tr w:rsidR="007535DF" w14:paraId="7CE4B7E1" w14:textId="77777777">
        <w:tblPrEx>
          <w:tblCellMar>
            <w:top w:w="0" w:type="dxa"/>
            <w:bottom w:w="0" w:type="dxa"/>
          </w:tblCellMar>
        </w:tblPrEx>
        <w:tc>
          <w:tcPr>
            <w:tcW w:w="680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79A4585" w14:textId="77777777" w:rsidR="007535DF" w:rsidRDefault="00000000">
            <w:pPr>
              <w:snapToGrid w:val="0"/>
              <w:spacing w:line="276" w:lineRule="auto"/>
              <w:jc w:val="both"/>
            </w:pPr>
            <w:r>
              <w:rPr>
                <w:rFonts w:ascii="Calibri" w:hAnsi="Calibri" w:cs="Arial"/>
                <w:bCs/>
                <w:color w:val="000000"/>
                <w:sz w:val="22"/>
                <w:szCs w:val="22"/>
              </w:rPr>
              <w:t>Powierzchnia netto budynku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469E0DF" w14:textId="77777777" w:rsidR="007535DF" w:rsidRDefault="00000000">
            <w:pPr>
              <w:snapToGrid w:val="0"/>
              <w:spacing w:line="276" w:lineRule="auto"/>
              <w:jc w:val="both"/>
            </w:pPr>
            <w:r>
              <w:rPr>
                <w:rFonts w:ascii="Calibri" w:eastAsia="Arial" w:hAnsi="Calibri" w:cs="Tahoma"/>
                <w:bCs/>
                <w:color w:val="000000"/>
                <w:sz w:val="22"/>
                <w:szCs w:val="22"/>
              </w:rPr>
              <w:t xml:space="preserve">5 319,98 </w:t>
            </w:r>
            <w:r>
              <w:rPr>
                <w:rFonts w:ascii="Calibri" w:hAnsi="Calibri" w:cs="Arial"/>
                <w:bCs/>
                <w:color w:val="000000"/>
                <w:sz w:val="22"/>
                <w:szCs w:val="22"/>
              </w:rPr>
              <w:t>m</w:t>
            </w:r>
            <w:r>
              <w:rPr>
                <w:rFonts w:ascii="Calibri" w:hAnsi="Calibri" w:cs="Arial"/>
                <w:bCs/>
                <w:color w:val="000000"/>
                <w:sz w:val="22"/>
                <w:szCs w:val="22"/>
                <w:vertAlign w:val="superscript"/>
              </w:rPr>
              <w:t>2</w:t>
            </w:r>
          </w:p>
        </w:tc>
      </w:tr>
      <w:tr w:rsidR="007535DF" w14:paraId="44D45770" w14:textId="77777777">
        <w:tblPrEx>
          <w:tblCellMar>
            <w:top w:w="0" w:type="dxa"/>
            <w:bottom w:w="0" w:type="dxa"/>
          </w:tblCellMar>
        </w:tblPrEx>
        <w:tc>
          <w:tcPr>
            <w:tcW w:w="680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D6F3004" w14:textId="77777777" w:rsidR="007535DF" w:rsidRDefault="00000000">
            <w:pPr>
              <w:snapToGrid w:val="0"/>
              <w:spacing w:line="276" w:lineRule="auto"/>
              <w:jc w:val="both"/>
            </w:pPr>
            <w:r>
              <w:rPr>
                <w:rFonts w:ascii="Calibri" w:hAnsi="Calibri" w:cs="Arial"/>
                <w:bCs/>
                <w:color w:val="000000"/>
                <w:sz w:val="22"/>
                <w:szCs w:val="22"/>
              </w:rPr>
              <w:t>Powierzchnia użytkowa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D91FE44" w14:textId="77777777" w:rsidR="007535DF" w:rsidRDefault="00000000">
            <w:pPr>
              <w:snapToGrid w:val="0"/>
              <w:spacing w:line="276" w:lineRule="auto"/>
              <w:jc w:val="both"/>
            </w:pPr>
            <w:r>
              <w:rPr>
                <w:rFonts w:ascii="Calibri" w:eastAsia="Arial" w:hAnsi="Calibri" w:cs="Tahoma"/>
                <w:bCs/>
                <w:color w:val="000000"/>
                <w:sz w:val="22"/>
                <w:szCs w:val="22"/>
              </w:rPr>
              <w:t xml:space="preserve">4 264,96 </w:t>
            </w:r>
            <w:r>
              <w:rPr>
                <w:rFonts w:ascii="Calibri" w:hAnsi="Calibri" w:cs="Arial"/>
                <w:bCs/>
                <w:color w:val="000000"/>
                <w:sz w:val="22"/>
                <w:szCs w:val="22"/>
              </w:rPr>
              <w:t>m</w:t>
            </w:r>
            <w:r>
              <w:rPr>
                <w:rFonts w:ascii="Calibri" w:hAnsi="Calibri" w:cs="Arial"/>
                <w:bCs/>
                <w:color w:val="000000"/>
                <w:sz w:val="22"/>
                <w:szCs w:val="22"/>
                <w:vertAlign w:val="superscript"/>
              </w:rPr>
              <w:t>2</w:t>
            </w:r>
          </w:p>
        </w:tc>
      </w:tr>
      <w:tr w:rsidR="007535DF" w14:paraId="233D38F9" w14:textId="77777777">
        <w:tblPrEx>
          <w:tblCellMar>
            <w:top w:w="0" w:type="dxa"/>
            <w:bottom w:w="0" w:type="dxa"/>
          </w:tblCellMar>
        </w:tblPrEx>
        <w:tc>
          <w:tcPr>
            <w:tcW w:w="680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12B2A46" w14:textId="77777777" w:rsidR="007535DF" w:rsidRDefault="00000000">
            <w:pPr>
              <w:snapToGrid w:val="0"/>
              <w:spacing w:line="276" w:lineRule="auto"/>
              <w:jc w:val="both"/>
            </w:pPr>
            <w:r>
              <w:rPr>
                <w:rFonts w:ascii="Calibri" w:hAnsi="Calibri" w:cs="Arial"/>
                <w:bCs/>
                <w:color w:val="000000"/>
                <w:sz w:val="22"/>
                <w:szCs w:val="22"/>
              </w:rPr>
              <w:t>Kubatura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00176F4" w14:textId="77777777" w:rsidR="007535DF" w:rsidRDefault="00000000">
            <w:pPr>
              <w:snapToGrid w:val="0"/>
              <w:spacing w:line="276" w:lineRule="auto"/>
              <w:jc w:val="both"/>
            </w:pPr>
            <w:r>
              <w:rPr>
                <w:rFonts w:ascii="Calibri" w:eastAsia="Arial" w:hAnsi="Calibri" w:cs="Tahoma"/>
                <w:bCs/>
                <w:color w:val="000000"/>
                <w:sz w:val="22"/>
                <w:szCs w:val="22"/>
              </w:rPr>
              <w:t xml:space="preserve">57 930,00 </w:t>
            </w:r>
            <w:r>
              <w:rPr>
                <w:rFonts w:ascii="Calibri" w:hAnsi="Calibri" w:cs="Arial"/>
                <w:bCs/>
                <w:color w:val="000000"/>
                <w:sz w:val="22"/>
                <w:szCs w:val="22"/>
              </w:rPr>
              <w:t>m</w:t>
            </w:r>
            <w:r>
              <w:rPr>
                <w:rFonts w:ascii="Calibri" w:hAnsi="Calibri" w:cs="Arial"/>
                <w:bCs/>
                <w:color w:val="000000"/>
                <w:sz w:val="22"/>
                <w:szCs w:val="22"/>
                <w:vertAlign w:val="superscript"/>
              </w:rPr>
              <w:t>3</w:t>
            </w:r>
          </w:p>
        </w:tc>
      </w:tr>
      <w:tr w:rsidR="007535DF" w14:paraId="3DABE42E" w14:textId="77777777">
        <w:tblPrEx>
          <w:tblCellMar>
            <w:top w:w="0" w:type="dxa"/>
            <w:bottom w:w="0" w:type="dxa"/>
          </w:tblCellMar>
        </w:tblPrEx>
        <w:tc>
          <w:tcPr>
            <w:tcW w:w="680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EBF631F" w14:textId="77777777" w:rsidR="007535DF" w:rsidRDefault="00000000">
            <w:pPr>
              <w:snapToGrid w:val="0"/>
              <w:spacing w:line="276" w:lineRule="auto"/>
              <w:jc w:val="both"/>
            </w:pPr>
            <w:r>
              <w:rPr>
                <w:rFonts w:ascii="Calibri" w:hAnsi="Calibri" w:cs="Arial"/>
                <w:bCs/>
                <w:color w:val="000000"/>
                <w:sz w:val="22"/>
                <w:szCs w:val="22"/>
              </w:rPr>
              <w:t xml:space="preserve"> Wysokość budynku: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F4AA516" w14:textId="77777777" w:rsidR="007535DF" w:rsidRDefault="00000000">
            <w:pPr>
              <w:snapToGrid w:val="0"/>
              <w:spacing w:line="276" w:lineRule="auto"/>
              <w:jc w:val="both"/>
            </w:pPr>
            <w:r>
              <w:rPr>
                <w:rFonts w:ascii="Calibri" w:hAnsi="Calibri"/>
                <w:bCs/>
                <w:color w:val="000000"/>
                <w:sz w:val="22"/>
                <w:szCs w:val="22"/>
              </w:rPr>
              <w:t>11,00/13,50</w:t>
            </w:r>
          </w:p>
        </w:tc>
      </w:tr>
      <w:tr w:rsidR="007535DF" w14:paraId="146B4CB1" w14:textId="77777777">
        <w:tblPrEx>
          <w:tblCellMar>
            <w:top w:w="0" w:type="dxa"/>
            <w:bottom w:w="0" w:type="dxa"/>
          </w:tblCellMar>
        </w:tblPrEx>
        <w:tc>
          <w:tcPr>
            <w:tcW w:w="680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65D927B" w14:textId="77777777" w:rsidR="007535DF" w:rsidRDefault="00000000">
            <w:pPr>
              <w:snapToGrid w:val="0"/>
              <w:spacing w:line="276" w:lineRule="auto"/>
              <w:jc w:val="both"/>
            </w:pPr>
            <w:r>
              <w:rPr>
                <w:rFonts w:ascii="Calibri" w:hAnsi="Calibri" w:cs="Arial"/>
                <w:bCs/>
                <w:color w:val="000000"/>
                <w:sz w:val="22"/>
                <w:szCs w:val="22"/>
              </w:rPr>
              <w:t>Długość i szerokość budynku: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EC91D06" w14:textId="77777777" w:rsidR="007535DF" w:rsidRDefault="00000000">
            <w:pPr>
              <w:snapToGrid w:val="0"/>
              <w:spacing w:line="276" w:lineRule="auto"/>
              <w:jc w:val="both"/>
            </w:pPr>
            <w:r>
              <w:rPr>
                <w:rFonts w:ascii="Calibri" w:eastAsia="Calibri" w:hAnsi="Calibri" w:cs="Arial"/>
                <w:sz w:val="22"/>
                <w:szCs w:val="22"/>
              </w:rPr>
              <w:t>85,50 x 55,90 m</w:t>
            </w:r>
          </w:p>
        </w:tc>
      </w:tr>
    </w:tbl>
    <w:p w14:paraId="7369F026" w14:textId="77777777" w:rsidR="007535DF" w:rsidRDefault="007535DF">
      <w:pPr>
        <w:pStyle w:val="Nagwek10"/>
        <w:spacing w:line="276" w:lineRule="auto"/>
        <w:jc w:val="both"/>
        <w:rPr>
          <w:rFonts w:ascii="Calibri" w:hAnsi="Calibri"/>
          <w:bCs/>
          <w:color w:val="000000"/>
          <w:sz w:val="20"/>
          <w:szCs w:val="20"/>
        </w:rPr>
      </w:pPr>
    </w:p>
    <w:p w14:paraId="422ED771" w14:textId="77777777" w:rsidR="007535DF" w:rsidRDefault="007535DF">
      <w:pPr>
        <w:pStyle w:val="Tekstpodstawowy"/>
      </w:pPr>
    </w:p>
    <w:p w14:paraId="1A0BEAC9" w14:textId="77777777" w:rsidR="007535DF" w:rsidRDefault="007535DF">
      <w:pPr>
        <w:pStyle w:val="Tekstpodstawowy"/>
      </w:pPr>
    </w:p>
    <w:p w14:paraId="563AE79A" w14:textId="77777777" w:rsidR="007535DF" w:rsidRDefault="00000000">
      <w:pPr>
        <w:pStyle w:val="Nagwek10"/>
        <w:numPr>
          <w:ilvl w:val="0"/>
          <w:numId w:val="18"/>
        </w:numPr>
        <w:spacing w:line="276" w:lineRule="auto"/>
        <w:jc w:val="both"/>
        <w:rPr>
          <w:rFonts w:ascii="Calibri" w:hAnsi="Calibri"/>
          <w:bCs/>
          <w:color w:val="000000"/>
          <w:sz w:val="20"/>
          <w:szCs w:val="20"/>
        </w:rPr>
      </w:pPr>
      <w:r>
        <w:rPr>
          <w:rFonts w:ascii="Calibri" w:hAnsi="Calibri"/>
          <w:bCs/>
          <w:color w:val="000000"/>
          <w:sz w:val="20"/>
          <w:szCs w:val="20"/>
        </w:rPr>
        <w:t xml:space="preserve">Wysokość budynku mierzona od poziomu terenu przy najniżej położonym wejściu do budynku, znajdującym się na pierwszej kondygnacji nadziemnej budynku, do górnej powierzchni najwyżej położonego stropu, łącznie z grubością izolacji cieplnej i warstwy ją osłaniającej. </w:t>
      </w:r>
    </w:p>
    <w:p w14:paraId="2CD3DCD5" w14:textId="77777777" w:rsidR="007535DF" w:rsidRDefault="00000000">
      <w:pPr>
        <w:pStyle w:val="Tekstpodstawowy"/>
        <w:spacing w:line="276" w:lineRule="auto"/>
        <w:ind w:left="708"/>
        <w:jc w:val="both"/>
        <w:rPr>
          <w:rFonts w:ascii="Calibri" w:eastAsia="Microsoft YaHei" w:hAnsi="Calibri"/>
          <w:bCs/>
          <w:sz w:val="20"/>
          <w:szCs w:val="20"/>
        </w:rPr>
      </w:pPr>
      <w:r>
        <w:rPr>
          <w:rFonts w:ascii="Calibri" w:eastAsia="Microsoft YaHei" w:hAnsi="Calibri"/>
          <w:bCs/>
          <w:sz w:val="20"/>
          <w:szCs w:val="20"/>
        </w:rPr>
        <w:t>Poziom terenu – należy przez to rozumieć przyjętą w projekcie rzędną terenu w danym miejscu działki budowlanej.</w:t>
      </w:r>
    </w:p>
    <w:p w14:paraId="56CBA1B5" w14:textId="77777777" w:rsidR="007535DF" w:rsidRDefault="007535DF">
      <w:pPr>
        <w:spacing w:line="276" w:lineRule="auto"/>
        <w:jc w:val="both"/>
        <w:rPr>
          <w:rFonts w:ascii="Calibri" w:hAnsi="Calibri"/>
        </w:rPr>
      </w:pPr>
    </w:p>
    <w:p w14:paraId="5D077DC9" w14:textId="77777777" w:rsidR="007535DF" w:rsidRDefault="00000000">
      <w:pPr>
        <w:pStyle w:val="Tekstpodstawowy21"/>
        <w:tabs>
          <w:tab w:val="left" w:pos="555"/>
        </w:tabs>
        <w:spacing w:line="276" w:lineRule="auto"/>
        <w:ind w:left="0"/>
        <w:rPr>
          <w:rFonts w:ascii="Calibri" w:hAnsi="Calibri"/>
          <w:szCs w:val="22"/>
        </w:rPr>
      </w:pPr>
      <w:r>
        <w:rPr>
          <w:rFonts w:ascii="Calibri" w:hAnsi="Calibri"/>
          <w:szCs w:val="22"/>
        </w:rPr>
        <w:t>II.A.5 OPINIA GEOTECHNICZNA ORAZ SPOSÓB POSADOWIENIA</w:t>
      </w:r>
    </w:p>
    <w:p w14:paraId="03716A7B" w14:textId="77777777" w:rsidR="007535DF" w:rsidRDefault="007535DF">
      <w:pPr>
        <w:pStyle w:val="Tekstpodstawowy21"/>
        <w:tabs>
          <w:tab w:val="left" w:pos="555"/>
        </w:tabs>
        <w:spacing w:line="276" w:lineRule="auto"/>
        <w:ind w:left="0"/>
        <w:rPr>
          <w:rFonts w:ascii="Calibri" w:hAnsi="Calibri"/>
          <w:szCs w:val="22"/>
        </w:rPr>
      </w:pPr>
    </w:p>
    <w:p w14:paraId="310E97B9" w14:textId="77777777" w:rsidR="007535DF" w:rsidRDefault="00000000">
      <w:pPr>
        <w:widowControl/>
        <w:suppressAutoHyphens w:val="0"/>
        <w:spacing w:line="276" w:lineRule="auto"/>
        <w:jc w:val="both"/>
        <w:rPr>
          <w:rFonts w:ascii="Calibri" w:hAnsi="Calibri" w:cs="Arial"/>
          <w:b/>
          <w:bCs/>
          <w:sz w:val="22"/>
          <w:szCs w:val="22"/>
        </w:rPr>
      </w:pPr>
      <w:r>
        <w:rPr>
          <w:rFonts w:ascii="Calibri" w:hAnsi="Calibri" w:cs="Arial"/>
          <w:b/>
          <w:bCs/>
          <w:sz w:val="22"/>
          <w:szCs w:val="22"/>
        </w:rPr>
        <w:t xml:space="preserve">II.A.5.1 Opinia geotechniczna </w:t>
      </w:r>
    </w:p>
    <w:p w14:paraId="17DF600A" w14:textId="77777777" w:rsidR="007535DF" w:rsidRDefault="007535DF">
      <w:pPr>
        <w:widowControl/>
        <w:suppressAutoHyphens w:val="0"/>
        <w:spacing w:line="276" w:lineRule="auto"/>
        <w:jc w:val="both"/>
        <w:rPr>
          <w:rFonts w:ascii="Calibri" w:hAnsi="Calibri" w:cs="Arial"/>
          <w:sz w:val="22"/>
          <w:szCs w:val="22"/>
        </w:rPr>
      </w:pPr>
    </w:p>
    <w:p w14:paraId="6F740C36" w14:textId="77777777" w:rsidR="007535DF" w:rsidRDefault="00000000">
      <w:pPr>
        <w:widowControl/>
        <w:suppressAutoHyphens w:val="0"/>
        <w:spacing w:line="276" w:lineRule="auto"/>
        <w:jc w:val="both"/>
        <w:rPr>
          <w:rFonts w:ascii="Calibri" w:hAnsi="Calibri" w:cs="Arial"/>
          <w:sz w:val="22"/>
          <w:szCs w:val="22"/>
        </w:rPr>
      </w:pPr>
      <w:r>
        <w:rPr>
          <w:rFonts w:ascii="Calibri" w:hAnsi="Calibri" w:cs="Arial"/>
          <w:sz w:val="22"/>
          <w:szCs w:val="22"/>
        </w:rPr>
        <w:t>Warunki geotechniczne posadowienia planowanej hali zalicza się do I kategorii geotechnicznej, proste warunki gruntowe.</w:t>
      </w:r>
    </w:p>
    <w:p w14:paraId="520576BE" w14:textId="77777777" w:rsidR="007535DF" w:rsidRDefault="007535DF">
      <w:pPr>
        <w:widowControl/>
        <w:suppressAutoHyphens w:val="0"/>
        <w:spacing w:line="276" w:lineRule="auto"/>
        <w:jc w:val="both"/>
        <w:rPr>
          <w:rFonts w:ascii="Calibri" w:hAnsi="Calibri" w:cs="Arial"/>
          <w:color w:val="FF0000"/>
          <w:sz w:val="22"/>
          <w:szCs w:val="22"/>
        </w:rPr>
      </w:pPr>
    </w:p>
    <w:p w14:paraId="36A92C11" w14:textId="77777777" w:rsidR="007535DF" w:rsidRDefault="00000000">
      <w:pPr>
        <w:spacing w:line="276" w:lineRule="auto"/>
        <w:jc w:val="both"/>
        <w:rPr>
          <w:rFonts w:ascii="Calibri" w:hAnsi="Calibri" w:cs="Arial"/>
          <w:i/>
          <w:iCs/>
          <w:sz w:val="22"/>
          <w:szCs w:val="22"/>
        </w:rPr>
      </w:pPr>
      <w:r>
        <w:rPr>
          <w:rFonts w:ascii="Calibri" w:hAnsi="Calibri" w:cs="Arial"/>
          <w:i/>
          <w:iCs/>
          <w:sz w:val="22"/>
          <w:szCs w:val="22"/>
        </w:rPr>
        <w:t>UWAGA:</w:t>
      </w:r>
    </w:p>
    <w:p w14:paraId="130C683D" w14:textId="77777777" w:rsidR="007535DF" w:rsidRDefault="00000000">
      <w:pPr>
        <w:spacing w:line="276" w:lineRule="auto"/>
        <w:jc w:val="both"/>
        <w:rPr>
          <w:rFonts w:ascii="Calibri" w:hAnsi="Calibri" w:cs="Arial"/>
          <w:i/>
          <w:iCs/>
          <w:sz w:val="22"/>
          <w:szCs w:val="22"/>
        </w:rPr>
      </w:pPr>
      <w:r>
        <w:rPr>
          <w:rFonts w:ascii="Calibri" w:hAnsi="Calibri" w:cs="Arial"/>
          <w:i/>
          <w:iCs/>
          <w:sz w:val="22"/>
          <w:szCs w:val="22"/>
        </w:rPr>
        <w:t xml:space="preserve"> Szczegółowy opis warunków geotechnicznych i wodnych znajduje się w opracowaniu Geotechniczne warunki posadowienia zawierającego Dokumentacja badań podłoża gruntowego oraz Opinia geotechniczna wraz z projektem geotechnicznym posadowienia, z którą obowiązkowo musi zapoznać się Oferent i Wykonawca obiektu. Opracowanie znajduje się w części formalnej niniejszego projektu </w:t>
      </w:r>
      <w:r>
        <w:rPr>
          <w:rFonts w:ascii="Calibri" w:hAnsi="Calibri" w:cs="Arial"/>
          <w:i/>
          <w:iCs/>
          <w:sz w:val="22"/>
          <w:szCs w:val="22"/>
        </w:rPr>
        <w:lastRenderedPageBreak/>
        <w:t>budowlanego.</w:t>
      </w:r>
    </w:p>
    <w:p w14:paraId="5E079A64" w14:textId="77777777" w:rsidR="007535DF" w:rsidRDefault="007535DF">
      <w:pPr>
        <w:spacing w:line="276" w:lineRule="auto"/>
        <w:jc w:val="both"/>
        <w:rPr>
          <w:rFonts w:ascii="Calibri" w:hAnsi="Calibri" w:cs="Arial"/>
          <w:i/>
          <w:iCs/>
          <w:sz w:val="22"/>
          <w:szCs w:val="22"/>
        </w:rPr>
      </w:pPr>
    </w:p>
    <w:p w14:paraId="64BACAF0" w14:textId="77777777" w:rsidR="007535DF" w:rsidRDefault="00000000">
      <w:pPr>
        <w:widowControl/>
        <w:suppressAutoHyphens w:val="0"/>
        <w:spacing w:line="276" w:lineRule="auto"/>
        <w:jc w:val="both"/>
        <w:rPr>
          <w:rFonts w:ascii="Calibri" w:hAnsi="Calibri" w:cs="Arial"/>
          <w:b/>
          <w:bCs/>
          <w:color w:val="000000"/>
          <w:sz w:val="22"/>
          <w:szCs w:val="22"/>
        </w:rPr>
      </w:pPr>
      <w:r>
        <w:rPr>
          <w:rFonts w:ascii="Calibri" w:hAnsi="Calibri" w:cs="Arial"/>
          <w:b/>
          <w:bCs/>
          <w:color w:val="000000"/>
          <w:sz w:val="22"/>
          <w:szCs w:val="22"/>
        </w:rPr>
        <w:t xml:space="preserve">II.A.5.2 Sposób posadowienia </w:t>
      </w:r>
    </w:p>
    <w:p w14:paraId="6D084681" w14:textId="77777777" w:rsidR="007535DF" w:rsidRDefault="007535DF">
      <w:pPr>
        <w:widowControl/>
        <w:suppressAutoHyphens w:val="0"/>
        <w:spacing w:line="276" w:lineRule="auto"/>
        <w:jc w:val="both"/>
        <w:rPr>
          <w:rFonts w:ascii="Calibri" w:hAnsi="Calibri" w:cs="Arial"/>
          <w:b/>
          <w:bCs/>
          <w:color w:val="000000"/>
          <w:sz w:val="22"/>
          <w:szCs w:val="22"/>
        </w:rPr>
      </w:pPr>
    </w:p>
    <w:p w14:paraId="7185C396" w14:textId="77777777" w:rsidR="007535DF" w:rsidRDefault="00000000">
      <w:pPr>
        <w:spacing w:line="276" w:lineRule="auto"/>
        <w:jc w:val="both"/>
        <w:rPr>
          <w:rFonts w:ascii="Calibri" w:hAnsi="Calibri" w:cs="Arial"/>
          <w:sz w:val="22"/>
          <w:szCs w:val="22"/>
        </w:rPr>
      </w:pPr>
      <w:r>
        <w:rPr>
          <w:rFonts w:ascii="Calibri" w:hAnsi="Calibri" w:cs="Arial"/>
          <w:sz w:val="22"/>
          <w:szCs w:val="22"/>
        </w:rPr>
        <w:t>Projektowany obiekt planuje posadowić się bezpośrednio na stopach fundamentowych gr. 40cm. Poziom posadowienia 1,5m poniżej projektowanego poziomu terenu. Pod stopami zaprojektowano 10cm chudego betonu.</w:t>
      </w:r>
    </w:p>
    <w:p w14:paraId="33AD5418" w14:textId="77777777" w:rsidR="007535DF" w:rsidRDefault="00000000">
      <w:pPr>
        <w:spacing w:line="276" w:lineRule="auto"/>
        <w:jc w:val="both"/>
      </w:pPr>
      <w:r>
        <w:rPr>
          <w:rFonts w:ascii="Calibri" w:hAnsi="Calibri" w:cs="Arial"/>
          <w:sz w:val="22"/>
          <w:szCs w:val="22"/>
        </w:rPr>
        <w:t>Podczas prac ziemnych nie wolno dopuścić do zalania wykopów wodą.</w:t>
      </w:r>
    </w:p>
    <w:p w14:paraId="1B7FE746" w14:textId="77777777" w:rsidR="007535DF" w:rsidRDefault="007535DF">
      <w:pPr>
        <w:spacing w:line="264" w:lineRule="auto"/>
        <w:ind w:firstLine="720"/>
        <w:jc w:val="both"/>
        <w:rPr>
          <w:rFonts w:ascii="Calibri" w:hAnsi="Calibri" w:cs="Arial"/>
          <w:sz w:val="22"/>
          <w:szCs w:val="22"/>
          <w:lang w:eastAsia="pl-PL"/>
        </w:rPr>
      </w:pPr>
    </w:p>
    <w:p w14:paraId="14D83802" w14:textId="77777777" w:rsidR="007535DF" w:rsidRDefault="00000000">
      <w:pPr>
        <w:spacing w:line="276" w:lineRule="auto"/>
        <w:jc w:val="both"/>
      </w:pPr>
      <w:r>
        <w:rPr>
          <w:rFonts w:ascii="Calibri" w:eastAsia="ArialNarrow" w:hAnsi="Calibri" w:cs="Arial"/>
          <w:sz w:val="22"/>
          <w:szCs w:val="22"/>
        </w:rPr>
        <w:t xml:space="preserve">Szczegółowe rozwiązania  związane z projektowanym układem konstrukcyjnym określone zostaną w PT branżowy konstrukcyjnej. </w:t>
      </w:r>
    </w:p>
    <w:p w14:paraId="45E95475" w14:textId="77777777" w:rsidR="007535DF" w:rsidRDefault="007535DF">
      <w:pPr>
        <w:spacing w:line="276" w:lineRule="auto"/>
        <w:jc w:val="both"/>
        <w:rPr>
          <w:rFonts w:ascii="Calibri" w:eastAsia="ArialNarrow" w:hAnsi="Calibri" w:cs="Arial"/>
          <w:color w:val="FF0000"/>
          <w:sz w:val="22"/>
          <w:szCs w:val="22"/>
          <w:lang w:eastAsia="pl-PL"/>
        </w:rPr>
      </w:pPr>
    </w:p>
    <w:p w14:paraId="2359DB08" w14:textId="77777777" w:rsidR="007535DF" w:rsidRDefault="00000000">
      <w:pPr>
        <w:widowControl/>
        <w:suppressAutoHyphens w:val="0"/>
        <w:spacing w:line="276" w:lineRule="auto"/>
        <w:jc w:val="both"/>
        <w:rPr>
          <w:rFonts w:ascii="Calibri" w:eastAsia="ArialNarrow" w:hAnsi="Calibri" w:cs="Arial"/>
          <w:sz w:val="22"/>
          <w:szCs w:val="22"/>
          <w:shd w:val="clear" w:color="auto" w:fill="FFFFFF"/>
        </w:rPr>
      </w:pPr>
      <w:r>
        <w:rPr>
          <w:rFonts w:ascii="Calibri" w:eastAsia="ArialNarrow" w:hAnsi="Calibri" w:cs="Arial"/>
          <w:sz w:val="22"/>
          <w:szCs w:val="22"/>
          <w:shd w:val="clear" w:color="auto" w:fill="FFFFFF"/>
        </w:rPr>
        <w:t xml:space="preserve">UWAGA: </w:t>
      </w:r>
    </w:p>
    <w:p w14:paraId="4934832B" w14:textId="77777777" w:rsidR="007535DF" w:rsidRDefault="00000000">
      <w:pPr>
        <w:widowControl/>
        <w:suppressAutoHyphens w:val="0"/>
        <w:spacing w:line="276" w:lineRule="auto"/>
        <w:jc w:val="both"/>
        <w:rPr>
          <w:rFonts w:ascii="Calibri" w:eastAsia="ArialNarrow" w:hAnsi="Calibri" w:cs="Arial"/>
          <w:i/>
          <w:sz w:val="22"/>
          <w:szCs w:val="22"/>
          <w:shd w:val="clear" w:color="auto" w:fill="FFFFFF"/>
        </w:rPr>
      </w:pPr>
      <w:r>
        <w:rPr>
          <w:rFonts w:ascii="Calibri" w:eastAsia="ArialNarrow" w:hAnsi="Calibri" w:cs="Arial"/>
          <w:i/>
          <w:sz w:val="22"/>
          <w:szCs w:val="22"/>
          <w:shd w:val="clear" w:color="auto" w:fill="FFFFFF"/>
        </w:rPr>
        <w:t>Parametry gruntów w wykopie i ich zgodność z dokumentacją oraz stopień zagęszczenia, ewentualnie wymiany gruntowej powinien potwierdzić uprawniony geolog.</w:t>
      </w:r>
    </w:p>
    <w:p w14:paraId="7E98EA79" w14:textId="77777777" w:rsidR="007535DF" w:rsidRDefault="007535DF">
      <w:pPr>
        <w:pStyle w:val="Tekstpodstawowy21"/>
        <w:tabs>
          <w:tab w:val="left" w:pos="555"/>
        </w:tabs>
        <w:spacing w:line="276" w:lineRule="auto"/>
        <w:ind w:left="0"/>
        <w:rPr>
          <w:rFonts w:ascii="Calibri" w:hAnsi="Calibri"/>
          <w:szCs w:val="22"/>
        </w:rPr>
      </w:pPr>
    </w:p>
    <w:p w14:paraId="4B682CB3" w14:textId="77777777" w:rsidR="007535DF" w:rsidRDefault="00000000">
      <w:pPr>
        <w:pStyle w:val="Tekstpodstawowy21"/>
        <w:tabs>
          <w:tab w:val="left" w:pos="555"/>
        </w:tabs>
        <w:spacing w:line="276" w:lineRule="auto"/>
        <w:ind w:left="0"/>
        <w:rPr>
          <w:rFonts w:ascii="Calibri" w:hAnsi="Calibri"/>
          <w:szCs w:val="22"/>
        </w:rPr>
      </w:pPr>
      <w:r>
        <w:rPr>
          <w:rFonts w:ascii="Calibri" w:hAnsi="Calibri"/>
          <w:szCs w:val="22"/>
        </w:rPr>
        <w:t>II.A.6 PROJEKTOWANA LICZBA LOKALI MIESZKALNYCH I UŻYTKOWYCH</w:t>
      </w:r>
    </w:p>
    <w:p w14:paraId="7687BBE5" w14:textId="77777777" w:rsidR="007535DF" w:rsidRDefault="00000000">
      <w:pPr>
        <w:pStyle w:val="Tekstpodstawowy21"/>
        <w:tabs>
          <w:tab w:val="left" w:pos="555"/>
        </w:tabs>
        <w:spacing w:line="276" w:lineRule="auto"/>
        <w:ind w:left="0"/>
        <w:rPr>
          <w:rFonts w:ascii="Calibri" w:hAnsi="Calibri"/>
          <w:b w:val="0"/>
          <w:bCs w:val="0"/>
          <w:szCs w:val="22"/>
        </w:rPr>
      </w:pPr>
      <w:r>
        <w:rPr>
          <w:rFonts w:ascii="Calibri" w:hAnsi="Calibri"/>
          <w:b w:val="0"/>
          <w:bCs w:val="0"/>
          <w:szCs w:val="22"/>
        </w:rPr>
        <w:t>Nie dotyczy</w:t>
      </w:r>
    </w:p>
    <w:p w14:paraId="50403D79" w14:textId="77777777" w:rsidR="007535DF" w:rsidRDefault="007535DF">
      <w:pPr>
        <w:spacing w:line="276" w:lineRule="auto"/>
        <w:jc w:val="both"/>
        <w:rPr>
          <w:rFonts w:ascii="Calibri" w:hAnsi="Calibri" w:cs="Arial"/>
          <w:i/>
          <w:iCs/>
          <w:sz w:val="22"/>
          <w:szCs w:val="22"/>
        </w:rPr>
      </w:pPr>
    </w:p>
    <w:p w14:paraId="4B831968" w14:textId="77777777" w:rsidR="007535DF" w:rsidRDefault="00000000">
      <w:pPr>
        <w:pStyle w:val="Tekstpodstawowy21"/>
        <w:tabs>
          <w:tab w:val="left" w:pos="555"/>
        </w:tabs>
        <w:spacing w:line="276" w:lineRule="auto"/>
        <w:ind w:left="0"/>
        <w:rPr>
          <w:rFonts w:ascii="Calibri" w:hAnsi="Calibri"/>
          <w:szCs w:val="22"/>
        </w:rPr>
      </w:pPr>
      <w:r>
        <w:rPr>
          <w:rFonts w:ascii="Calibri" w:hAnsi="Calibri"/>
          <w:szCs w:val="22"/>
        </w:rPr>
        <w:t>II.A.7 PROJEKTOWANA LICZBA LOKALI MIESZKALNYCH DOSTĘPNYCH DLA OSÓB NIEPEŁNOSPRAWNYCH W PRZYPADKU BUDYNKU MIESZKALNEGO WIELORODZINNEGO</w:t>
      </w:r>
    </w:p>
    <w:p w14:paraId="7F728B6F" w14:textId="77777777" w:rsidR="007535DF" w:rsidRDefault="00000000">
      <w:pPr>
        <w:pStyle w:val="Tekstpodstawowy21"/>
        <w:tabs>
          <w:tab w:val="left" w:pos="555"/>
        </w:tabs>
        <w:spacing w:line="276" w:lineRule="auto"/>
        <w:ind w:left="0"/>
        <w:rPr>
          <w:rFonts w:ascii="Calibri" w:hAnsi="Calibri"/>
          <w:b w:val="0"/>
          <w:bCs w:val="0"/>
          <w:iCs/>
          <w:szCs w:val="22"/>
        </w:rPr>
      </w:pPr>
      <w:r>
        <w:rPr>
          <w:rFonts w:ascii="Calibri" w:hAnsi="Calibri"/>
          <w:b w:val="0"/>
          <w:bCs w:val="0"/>
          <w:iCs/>
          <w:szCs w:val="22"/>
        </w:rPr>
        <w:t>Nie dotyczy.</w:t>
      </w:r>
    </w:p>
    <w:p w14:paraId="685C2DAA" w14:textId="77777777" w:rsidR="007535DF" w:rsidRDefault="007535DF">
      <w:pPr>
        <w:pStyle w:val="Tekstpodstawowy21"/>
        <w:tabs>
          <w:tab w:val="left" w:pos="555"/>
        </w:tabs>
        <w:spacing w:line="276" w:lineRule="auto"/>
        <w:ind w:left="0"/>
        <w:rPr>
          <w:rFonts w:ascii="Calibri" w:hAnsi="Calibri"/>
          <w:b w:val="0"/>
          <w:bCs w:val="0"/>
          <w:iCs/>
          <w:szCs w:val="22"/>
        </w:rPr>
      </w:pPr>
    </w:p>
    <w:p w14:paraId="3350B4D7" w14:textId="77777777" w:rsidR="007535DF" w:rsidRDefault="00000000">
      <w:pPr>
        <w:pStyle w:val="Tekstpodstawowy21"/>
        <w:tabs>
          <w:tab w:val="left" w:pos="555"/>
        </w:tabs>
        <w:spacing w:line="276" w:lineRule="auto"/>
        <w:ind w:left="0"/>
        <w:rPr>
          <w:rFonts w:ascii="Calibri" w:hAnsi="Calibri"/>
          <w:szCs w:val="22"/>
        </w:rPr>
      </w:pPr>
      <w:r>
        <w:rPr>
          <w:rFonts w:ascii="Calibri" w:hAnsi="Calibri"/>
          <w:szCs w:val="22"/>
        </w:rPr>
        <w:t>II.A.8 WARUNKI DO KORZYSTANIA Z OBIEKTÓW UŻYTECZNOŚCI PUBLICZNEJ I MIESZKANIOWEGO BUDOWNICTWA WIELORODZINNEGO PRZEZ OSOBY NIEPEŁNOSPRAWNE</w:t>
      </w:r>
    </w:p>
    <w:p w14:paraId="3A366D07" w14:textId="77777777" w:rsidR="007535DF" w:rsidRDefault="00000000">
      <w:pPr>
        <w:spacing w:line="276" w:lineRule="auto"/>
        <w:jc w:val="both"/>
        <w:rPr>
          <w:rFonts w:ascii="Calibri" w:hAnsi="Calibri"/>
          <w:sz w:val="22"/>
          <w:szCs w:val="22"/>
        </w:rPr>
      </w:pPr>
      <w:r>
        <w:rPr>
          <w:rFonts w:ascii="Calibri" w:hAnsi="Calibri"/>
          <w:sz w:val="22"/>
          <w:szCs w:val="22"/>
        </w:rPr>
        <w:t xml:space="preserve">Projektowana inwestycja nie zakłada budowy obiektów użyteczności publicznej i mieszkaniowego budownictwa wielorodzinnego. </w:t>
      </w:r>
    </w:p>
    <w:p w14:paraId="550185FA" w14:textId="77777777" w:rsidR="007535DF" w:rsidRDefault="007535DF">
      <w:pPr>
        <w:spacing w:line="276" w:lineRule="auto"/>
        <w:jc w:val="both"/>
        <w:rPr>
          <w:rFonts w:ascii="Calibri" w:hAnsi="Calibri"/>
        </w:rPr>
      </w:pPr>
    </w:p>
    <w:p w14:paraId="367D98E5" w14:textId="77777777" w:rsidR="007535DF" w:rsidRDefault="00000000">
      <w:pPr>
        <w:pStyle w:val="Tekstpodstawowy21"/>
        <w:tabs>
          <w:tab w:val="left" w:pos="555"/>
        </w:tabs>
        <w:spacing w:line="276" w:lineRule="auto"/>
        <w:ind w:left="0"/>
        <w:rPr>
          <w:rFonts w:ascii="Calibri" w:hAnsi="Calibri"/>
          <w:szCs w:val="22"/>
        </w:rPr>
      </w:pPr>
      <w:r>
        <w:rPr>
          <w:rFonts w:ascii="Calibri" w:hAnsi="Calibri"/>
          <w:szCs w:val="22"/>
        </w:rPr>
        <w:t>II.A.9 PARAMETRY TECHNICZNE OBIEKTU BUDOWLANEGO CHARAKTERYZUJĄCE JEGO WPŁYW NA ŚRODOWISKO I JEGO WYKORZYSTANIE ORAZ NA ZDROWI LUDZI I OBIEKTY SĄSIEDNIE</w:t>
      </w:r>
    </w:p>
    <w:p w14:paraId="0B5F5133" w14:textId="77777777" w:rsidR="007535DF" w:rsidRDefault="007535DF">
      <w:pPr>
        <w:pStyle w:val="Tekstpodstawowy21"/>
        <w:tabs>
          <w:tab w:val="left" w:pos="555"/>
        </w:tabs>
        <w:spacing w:line="276" w:lineRule="auto"/>
        <w:ind w:left="0"/>
        <w:rPr>
          <w:rFonts w:ascii="Calibri" w:hAnsi="Calibri"/>
          <w:b w:val="0"/>
          <w:bCs w:val="0"/>
          <w:iCs/>
          <w:szCs w:val="22"/>
        </w:rPr>
      </w:pPr>
    </w:p>
    <w:p w14:paraId="62BADA5B" w14:textId="77777777" w:rsidR="007535DF" w:rsidRDefault="00000000">
      <w:pPr>
        <w:pStyle w:val="Tekstpodstawowy21"/>
        <w:tabs>
          <w:tab w:val="left" w:pos="555"/>
        </w:tabs>
        <w:spacing w:line="276" w:lineRule="auto"/>
        <w:ind w:left="0"/>
        <w:rPr>
          <w:rFonts w:ascii="Calibri" w:hAnsi="Calibri"/>
          <w:szCs w:val="22"/>
        </w:rPr>
      </w:pPr>
      <w:r>
        <w:rPr>
          <w:rFonts w:ascii="Calibri" w:hAnsi="Calibri"/>
          <w:szCs w:val="22"/>
        </w:rPr>
        <w:t>II.A.9.1 Zapotrzebowanie i jakość wody oraz ilości, jakości i sposobu odprowadzania ścieków oraz wód opadowych</w:t>
      </w:r>
    </w:p>
    <w:p w14:paraId="3557C42E" w14:textId="77777777" w:rsidR="007535DF" w:rsidRDefault="00000000">
      <w:pPr>
        <w:pStyle w:val="Nagwek10"/>
        <w:spacing w:line="276" w:lineRule="auto"/>
        <w:jc w:val="both"/>
        <w:rPr>
          <w:rFonts w:ascii="Calibri" w:hAnsi="Calibri" w:cs="Calibri"/>
          <w:sz w:val="22"/>
          <w:szCs w:val="22"/>
        </w:rPr>
      </w:pPr>
      <w:r>
        <w:rPr>
          <w:rFonts w:ascii="Calibri" w:hAnsi="Calibri" w:cs="Calibri"/>
          <w:sz w:val="22"/>
          <w:szCs w:val="22"/>
        </w:rPr>
        <w:t>Sposób odprowadzania ścieków oraz wód opadowych opisany jest w Projekcie zagospodarowania terenu w części opisowej, pkt. I.C.2. oraz I.C.5.</w:t>
      </w:r>
    </w:p>
    <w:p w14:paraId="030DDA81" w14:textId="77777777" w:rsidR="007535DF" w:rsidRDefault="00000000">
      <w:pPr>
        <w:spacing w:line="276" w:lineRule="auto"/>
        <w:jc w:val="both"/>
        <w:rPr>
          <w:rFonts w:ascii="Calibri" w:eastAsia="Times New Roman" w:hAnsi="Calibri"/>
          <w:b/>
          <w:bCs/>
          <w:sz w:val="22"/>
          <w:szCs w:val="22"/>
          <w:lang w:eastAsia="pl-PL"/>
        </w:rPr>
      </w:pPr>
      <w:bookmarkStart w:id="5" w:name="_Hlk168656714"/>
      <w:r>
        <w:rPr>
          <w:rFonts w:ascii="Calibri" w:eastAsia="Times New Roman" w:hAnsi="Calibri"/>
          <w:b/>
          <w:bCs/>
          <w:sz w:val="22"/>
          <w:szCs w:val="22"/>
          <w:lang w:eastAsia="pl-PL"/>
        </w:rPr>
        <w:t>ETAP I -  HALA PRODUKCYJNO-MAGAZYNOWA Z CZĘŚCIĄ BIUROWO-SOCJALNĄ</w:t>
      </w:r>
    </w:p>
    <w:p w14:paraId="45842668" w14:textId="77777777" w:rsidR="007535DF" w:rsidRDefault="007535DF">
      <w:pPr>
        <w:spacing w:line="276" w:lineRule="auto"/>
        <w:jc w:val="both"/>
        <w:rPr>
          <w:rFonts w:ascii="Calibri" w:eastAsia="Times New Roman" w:hAnsi="Calibri"/>
          <w:b/>
          <w:bCs/>
          <w:sz w:val="22"/>
          <w:szCs w:val="22"/>
          <w:lang w:eastAsia="pl-PL"/>
        </w:rPr>
      </w:pPr>
    </w:p>
    <w:p w14:paraId="79C24FAD" w14:textId="77777777" w:rsidR="007535DF" w:rsidRDefault="00000000">
      <w:pPr>
        <w:spacing w:line="276" w:lineRule="auto"/>
        <w:jc w:val="both"/>
        <w:rPr>
          <w:rFonts w:ascii="Calibri" w:eastAsia="Times New Roman" w:hAnsi="Calibri"/>
          <w:b/>
          <w:bCs/>
          <w:sz w:val="22"/>
          <w:szCs w:val="22"/>
          <w:u w:val="single"/>
          <w:lang w:eastAsia="pl-PL"/>
        </w:rPr>
      </w:pPr>
      <w:r>
        <w:rPr>
          <w:rFonts w:ascii="Calibri" w:eastAsia="Times New Roman" w:hAnsi="Calibri"/>
          <w:b/>
          <w:bCs/>
          <w:sz w:val="22"/>
          <w:szCs w:val="22"/>
          <w:u w:val="single"/>
          <w:lang w:eastAsia="pl-PL"/>
        </w:rPr>
        <w:t>BILANS WODY</w:t>
      </w:r>
    </w:p>
    <w:bookmarkEnd w:id="5"/>
    <w:p w14:paraId="2E77A645" w14:textId="77777777" w:rsidR="007535DF" w:rsidRDefault="00000000">
      <w:pPr>
        <w:spacing w:before="100" w:after="100" w:line="276" w:lineRule="auto"/>
        <w:jc w:val="both"/>
        <w:rPr>
          <w:rFonts w:ascii="Calibri" w:eastAsia="Times New Roman" w:hAnsi="Calibri"/>
          <w:sz w:val="22"/>
          <w:szCs w:val="22"/>
          <w:lang w:eastAsia="pl-PL"/>
        </w:rPr>
      </w:pPr>
      <w:r>
        <w:rPr>
          <w:rFonts w:ascii="Calibri" w:eastAsia="Times New Roman" w:hAnsi="Calibri"/>
          <w:sz w:val="22"/>
          <w:szCs w:val="22"/>
          <w:lang w:eastAsia="pl-PL"/>
        </w:rPr>
        <w:t xml:space="preserve">· średnie dobowe zapotrzebowanie na wodę w budynku (126 osób w hali, 40 osób w biurach, 3 osoby </w:t>
      </w:r>
      <w:r>
        <w:rPr>
          <w:rFonts w:ascii="Calibri" w:eastAsia="Times New Roman" w:hAnsi="Calibri"/>
          <w:sz w:val="22"/>
          <w:szCs w:val="22"/>
          <w:lang w:eastAsia="pl-PL"/>
        </w:rPr>
        <w:br/>
        <w:t>w pom. UR)</w:t>
      </w:r>
    </w:p>
    <w:p w14:paraId="3F3279D0" w14:textId="77777777" w:rsidR="007535DF" w:rsidRDefault="00000000">
      <w:pPr>
        <w:spacing w:before="100" w:after="100" w:line="276" w:lineRule="auto"/>
        <w:jc w:val="both"/>
      </w:pPr>
      <w:r>
        <w:rPr>
          <w:rFonts w:ascii="Calibri" w:eastAsia="Times New Roman" w:hAnsi="Calibri"/>
          <w:b/>
          <w:bCs/>
          <w:sz w:val="22"/>
          <w:szCs w:val="22"/>
          <w:lang w:eastAsia="pl-PL"/>
        </w:rPr>
        <w:t>Qdśr = U · q = 126 · 60 + 40 · 30 + 3 · 40 = 8880 [dm</w:t>
      </w:r>
      <w:r>
        <w:rPr>
          <w:rFonts w:ascii="Calibri" w:eastAsia="Times New Roman" w:hAnsi="Calibri"/>
          <w:b/>
          <w:bCs/>
          <w:sz w:val="22"/>
          <w:szCs w:val="22"/>
          <w:vertAlign w:val="superscript"/>
          <w:lang w:eastAsia="pl-PL"/>
        </w:rPr>
        <w:t>3</w:t>
      </w:r>
      <w:r>
        <w:rPr>
          <w:rFonts w:ascii="Calibri" w:eastAsia="Times New Roman" w:hAnsi="Calibri"/>
          <w:b/>
          <w:bCs/>
          <w:sz w:val="22"/>
          <w:szCs w:val="22"/>
          <w:lang w:eastAsia="pl-PL"/>
        </w:rPr>
        <w:t>/d] = 8,88 [m</w:t>
      </w:r>
      <w:r>
        <w:rPr>
          <w:rFonts w:ascii="Calibri" w:eastAsia="Times New Roman" w:hAnsi="Calibri"/>
          <w:b/>
          <w:bCs/>
          <w:sz w:val="22"/>
          <w:szCs w:val="22"/>
          <w:vertAlign w:val="superscript"/>
          <w:lang w:eastAsia="pl-PL"/>
        </w:rPr>
        <w:t>3</w:t>
      </w:r>
      <w:r>
        <w:rPr>
          <w:rFonts w:ascii="Calibri" w:eastAsia="Times New Roman" w:hAnsi="Calibri"/>
          <w:b/>
          <w:bCs/>
          <w:sz w:val="22"/>
          <w:szCs w:val="22"/>
          <w:lang w:eastAsia="pl-PL"/>
        </w:rPr>
        <w:t>/d]</w:t>
      </w:r>
    </w:p>
    <w:p w14:paraId="0E77E4C0" w14:textId="77777777" w:rsidR="007535DF" w:rsidRDefault="00000000">
      <w:pPr>
        <w:autoSpaceDE w:val="0"/>
        <w:spacing w:line="276" w:lineRule="auto"/>
        <w:jc w:val="both"/>
        <w:rPr>
          <w:rFonts w:ascii="Calibri" w:hAnsi="Calibri"/>
          <w:b/>
          <w:sz w:val="22"/>
          <w:szCs w:val="22"/>
          <w:u w:val="single"/>
        </w:rPr>
      </w:pPr>
      <w:r>
        <w:rPr>
          <w:rFonts w:ascii="Calibri" w:hAnsi="Calibri"/>
          <w:b/>
          <w:sz w:val="22"/>
          <w:szCs w:val="22"/>
          <w:u w:val="single"/>
        </w:rPr>
        <w:t>ILOŚĆ WODY NA CELE PPOŻ:</w:t>
      </w:r>
    </w:p>
    <w:p w14:paraId="288F5877" w14:textId="77777777" w:rsidR="007535DF" w:rsidRDefault="007535DF">
      <w:pPr>
        <w:autoSpaceDE w:val="0"/>
        <w:spacing w:line="276" w:lineRule="auto"/>
        <w:jc w:val="both"/>
        <w:rPr>
          <w:rFonts w:ascii="Calibri" w:hAnsi="Calibri"/>
          <w:sz w:val="22"/>
          <w:szCs w:val="22"/>
          <w:shd w:val="clear" w:color="auto" w:fill="FFFF00"/>
        </w:rPr>
      </w:pPr>
    </w:p>
    <w:p w14:paraId="1E41A858" w14:textId="77777777" w:rsidR="007535DF" w:rsidRDefault="00000000">
      <w:pPr>
        <w:autoSpaceDE w:val="0"/>
        <w:spacing w:line="276" w:lineRule="auto"/>
        <w:jc w:val="both"/>
        <w:rPr>
          <w:rFonts w:ascii="Calibri" w:hAnsi="Calibri"/>
          <w:b/>
          <w:sz w:val="22"/>
          <w:szCs w:val="22"/>
        </w:rPr>
      </w:pPr>
      <w:r>
        <w:rPr>
          <w:rFonts w:ascii="Calibri" w:hAnsi="Calibri"/>
          <w:b/>
          <w:sz w:val="22"/>
          <w:szCs w:val="22"/>
        </w:rPr>
        <w:t xml:space="preserve">- DO WEWNĘTRZNEGO GASZENIA POŻARU: </w:t>
      </w:r>
    </w:p>
    <w:p w14:paraId="57E40D03" w14:textId="77777777" w:rsidR="007535DF" w:rsidRDefault="00000000">
      <w:pPr>
        <w:spacing w:before="100" w:after="100" w:line="276" w:lineRule="auto"/>
        <w:jc w:val="both"/>
      </w:pPr>
      <w:r>
        <w:rPr>
          <w:rFonts w:ascii="Calibri" w:eastAsia="Times New Roman" w:hAnsi="Calibri"/>
          <w:b/>
          <w:bCs/>
          <w:sz w:val="22"/>
          <w:szCs w:val="22"/>
          <w:lang w:eastAsia="pl-PL"/>
        </w:rPr>
        <w:lastRenderedPageBreak/>
        <w:t>Qp.poż = 10,0 l/s</w:t>
      </w:r>
      <w:r>
        <w:rPr>
          <w:rFonts w:ascii="Calibri" w:eastAsia="Times New Roman" w:hAnsi="Calibri"/>
          <w:sz w:val="22"/>
          <w:szCs w:val="22"/>
          <w:lang w:eastAsia="pl-PL"/>
        </w:rPr>
        <w:t xml:space="preserve"> (strefa pożarowa I – PM – gęstość obciążenia ogniowego do 1000 MJ/m</w:t>
      </w:r>
      <w:r>
        <w:rPr>
          <w:rFonts w:ascii="Calibri" w:eastAsia="Times New Roman" w:hAnsi="Calibri"/>
          <w:sz w:val="22"/>
          <w:szCs w:val="22"/>
          <w:vertAlign w:val="superscript"/>
          <w:lang w:eastAsia="pl-PL"/>
        </w:rPr>
        <w:t>2</w:t>
      </w:r>
      <w:r>
        <w:rPr>
          <w:rFonts w:ascii="Calibri" w:eastAsia="Times New Roman" w:hAnsi="Calibri"/>
          <w:sz w:val="22"/>
          <w:szCs w:val="22"/>
          <w:lang w:eastAsia="pl-PL"/>
        </w:rPr>
        <w:t>),</w:t>
      </w:r>
    </w:p>
    <w:p w14:paraId="62D40C25" w14:textId="77777777" w:rsidR="007535DF" w:rsidRDefault="00000000">
      <w:pPr>
        <w:spacing w:before="100" w:after="100" w:line="276" w:lineRule="auto"/>
        <w:jc w:val="both"/>
      </w:pPr>
      <w:r>
        <w:rPr>
          <w:rFonts w:ascii="Calibri" w:eastAsia="Times New Roman" w:hAnsi="Calibri"/>
          <w:b/>
          <w:bCs/>
          <w:sz w:val="22"/>
          <w:szCs w:val="22"/>
          <w:lang w:eastAsia="pl-PL"/>
        </w:rPr>
        <w:t>Qp.poż = 2,0 l/s</w:t>
      </w:r>
      <w:r>
        <w:rPr>
          <w:rFonts w:ascii="Calibri" w:eastAsia="Times New Roman" w:hAnsi="Calibri"/>
          <w:sz w:val="22"/>
          <w:szCs w:val="22"/>
          <w:lang w:eastAsia="pl-PL"/>
        </w:rPr>
        <w:t xml:space="preserve"> (strefa pożarowa II – ZL III).</w:t>
      </w:r>
    </w:p>
    <w:p w14:paraId="7BE2E265" w14:textId="77777777" w:rsidR="007535DF" w:rsidRDefault="00000000">
      <w:pPr>
        <w:autoSpaceDE w:val="0"/>
        <w:spacing w:line="276" w:lineRule="auto"/>
        <w:jc w:val="both"/>
        <w:rPr>
          <w:rFonts w:ascii="Calibri" w:hAnsi="Calibri"/>
          <w:b/>
          <w:sz w:val="22"/>
          <w:szCs w:val="22"/>
        </w:rPr>
      </w:pPr>
      <w:r>
        <w:rPr>
          <w:rFonts w:ascii="Calibri" w:hAnsi="Calibri"/>
          <w:b/>
          <w:sz w:val="22"/>
          <w:szCs w:val="22"/>
        </w:rPr>
        <w:t xml:space="preserve">- DO ZEWNĘTRZNEGO GASZENIA POŻARU: </w:t>
      </w:r>
    </w:p>
    <w:p w14:paraId="4A143FAA" w14:textId="77777777" w:rsidR="007535DF" w:rsidRDefault="007535DF">
      <w:pPr>
        <w:autoSpaceDE w:val="0"/>
        <w:spacing w:line="276" w:lineRule="auto"/>
        <w:jc w:val="both"/>
        <w:rPr>
          <w:rFonts w:ascii="Calibri" w:hAnsi="Calibri"/>
          <w:b/>
          <w:sz w:val="22"/>
          <w:szCs w:val="22"/>
        </w:rPr>
      </w:pPr>
    </w:p>
    <w:p w14:paraId="05DB4A15" w14:textId="77777777" w:rsidR="007535DF" w:rsidRDefault="00000000">
      <w:pPr>
        <w:autoSpaceDE w:val="0"/>
        <w:spacing w:line="276" w:lineRule="auto"/>
        <w:jc w:val="both"/>
      </w:pPr>
      <w:r>
        <w:rPr>
          <w:rFonts w:ascii="Calibri" w:hAnsi="Calibri"/>
          <w:sz w:val="22"/>
          <w:szCs w:val="22"/>
        </w:rPr>
        <w:t xml:space="preserve">Qp.poż = </w:t>
      </w:r>
      <w:r>
        <w:rPr>
          <w:rFonts w:ascii="Calibri" w:hAnsi="Calibri"/>
          <w:b/>
          <w:sz w:val="22"/>
          <w:szCs w:val="22"/>
        </w:rPr>
        <w:t xml:space="preserve">40,0 l/s </w:t>
      </w:r>
    </w:p>
    <w:p w14:paraId="48B5BBA1" w14:textId="77777777" w:rsidR="007535DF" w:rsidRDefault="007535DF">
      <w:pPr>
        <w:pStyle w:val="Nagwek"/>
        <w:tabs>
          <w:tab w:val="clear" w:pos="4536"/>
          <w:tab w:val="clear" w:pos="9072"/>
        </w:tabs>
        <w:spacing w:line="276" w:lineRule="auto"/>
        <w:jc w:val="both"/>
        <w:rPr>
          <w:rFonts w:cs="Arial"/>
          <w:b/>
          <w:color w:val="000000"/>
        </w:rPr>
      </w:pPr>
    </w:p>
    <w:p w14:paraId="7EEBEB92" w14:textId="77777777" w:rsidR="007535DF" w:rsidRDefault="00000000">
      <w:pPr>
        <w:spacing w:line="276" w:lineRule="auto"/>
        <w:jc w:val="both"/>
      </w:pPr>
      <w:r>
        <w:rPr>
          <w:rFonts w:ascii="Calibri" w:eastAsia="Times New Roman" w:hAnsi="Calibri"/>
          <w:b/>
          <w:sz w:val="22"/>
          <w:szCs w:val="22"/>
          <w:u w:val="single"/>
          <w:lang w:eastAsia="pl-PL"/>
        </w:rPr>
        <w:t xml:space="preserve">BILANS ŚCIEKÓW SANITARNYCH </w:t>
      </w:r>
      <w:r>
        <w:rPr>
          <w:rFonts w:ascii="Calibri" w:hAnsi="Calibri"/>
          <w:b/>
          <w:bCs/>
          <w:sz w:val="22"/>
          <w:szCs w:val="22"/>
          <w:u w:val="single"/>
          <w:lang w:eastAsia="pl-PL"/>
        </w:rPr>
        <w:t xml:space="preserve"> </w:t>
      </w:r>
    </w:p>
    <w:p w14:paraId="3BB9494F" w14:textId="77777777" w:rsidR="007535DF" w:rsidRDefault="007535DF">
      <w:pPr>
        <w:spacing w:line="276" w:lineRule="auto"/>
        <w:jc w:val="both"/>
        <w:rPr>
          <w:rFonts w:ascii="Calibri" w:hAnsi="Calibri"/>
          <w:b/>
          <w:bCs/>
          <w:sz w:val="22"/>
          <w:szCs w:val="22"/>
          <w:lang w:eastAsia="pl-PL"/>
        </w:rPr>
      </w:pPr>
    </w:p>
    <w:p w14:paraId="4E3E2C8C" w14:textId="77777777" w:rsidR="007535DF" w:rsidRDefault="00000000">
      <w:pPr>
        <w:spacing w:line="276" w:lineRule="auto"/>
        <w:jc w:val="both"/>
      </w:pPr>
      <w:r>
        <w:rPr>
          <w:rFonts w:ascii="Calibri" w:hAnsi="Calibri"/>
          <w:sz w:val="22"/>
          <w:szCs w:val="22"/>
          <w:lang w:eastAsia="pl-PL"/>
        </w:rPr>
        <w:t xml:space="preserve">Przyjęto 100% zapotrzebowania na wodę: </w:t>
      </w:r>
      <w:r>
        <w:rPr>
          <w:rFonts w:ascii="Calibri" w:eastAsia="Times New Roman" w:hAnsi="Calibri"/>
          <w:b/>
          <w:bCs/>
          <w:sz w:val="22"/>
          <w:szCs w:val="22"/>
          <w:lang w:eastAsia="pl-PL"/>
        </w:rPr>
        <w:t>Qdść = 8,88 m</w:t>
      </w:r>
      <w:r>
        <w:rPr>
          <w:rFonts w:ascii="Calibri" w:eastAsia="Times New Roman" w:hAnsi="Calibri"/>
          <w:b/>
          <w:bCs/>
          <w:sz w:val="22"/>
          <w:szCs w:val="22"/>
          <w:vertAlign w:val="superscript"/>
          <w:lang w:eastAsia="pl-PL"/>
        </w:rPr>
        <w:t>3</w:t>
      </w:r>
      <w:r>
        <w:rPr>
          <w:rFonts w:ascii="Calibri" w:eastAsia="Times New Roman" w:hAnsi="Calibri"/>
          <w:b/>
          <w:bCs/>
          <w:sz w:val="22"/>
          <w:szCs w:val="22"/>
          <w:lang w:eastAsia="pl-PL"/>
        </w:rPr>
        <w:t>/d</w:t>
      </w:r>
    </w:p>
    <w:p w14:paraId="423FD053" w14:textId="77777777" w:rsidR="007535DF" w:rsidRDefault="007535DF">
      <w:pPr>
        <w:spacing w:line="276" w:lineRule="auto"/>
        <w:jc w:val="both"/>
        <w:rPr>
          <w:rFonts w:ascii="Calibri" w:hAnsi="Calibri"/>
          <w:b/>
          <w:sz w:val="22"/>
          <w:szCs w:val="22"/>
        </w:rPr>
      </w:pPr>
    </w:p>
    <w:p w14:paraId="2527D559" w14:textId="77777777" w:rsidR="007535DF" w:rsidRDefault="00000000">
      <w:pPr>
        <w:autoSpaceDE w:val="0"/>
        <w:spacing w:line="276" w:lineRule="auto"/>
        <w:jc w:val="both"/>
      </w:pPr>
      <w:r>
        <w:rPr>
          <w:rFonts w:ascii="Calibri" w:hAnsi="Calibri"/>
          <w:sz w:val="22"/>
          <w:szCs w:val="22"/>
        </w:rPr>
        <w:t>Wielkości ładunku zanieczyszczeń w ściekach bytowych odprowadzanych z budynku nie będą przekraczały następujących wartości: BZT5 - 500mgO</w:t>
      </w:r>
      <w:r>
        <w:rPr>
          <w:rFonts w:ascii="Calibri" w:hAnsi="Calibri"/>
          <w:sz w:val="22"/>
          <w:szCs w:val="22"/>
          <w:vertAlign w:val="subscript"/>
        </w:rPr>
        <w:t>2</w:t>
      </w:r>
      <w:r>
        <w:rPr>
          <w:rFonts w:ascii="Calibri" w:hAnsi="Calibri"/>
          <w:sz w:val="22"/>
          <w:szCs w:val="22"/>
        </w:rPr>
        <w:t>/dm</w:t>
      </w:r>
      <w:r>
        <w:rPr>
          <w:rFonts w:ascii="Calibri" w:hAnsi="Calibri"/>
          <w:sz w:val="22"/>
          <w:szCs w:val="22"/>
          <w:vertAlign w:val="superscript"/>
        </w:rPr>
        <w:t>3</w:t>
      </w:r>
      <w:r>
        <w:rPr>
          <w:rFonts w:ascii="Calibri" w:hAnsi="Calibri"/>
          <w:sz w:val="22"/>
          <w:szCs w:val="22"/>
        </w:rPr>
        <w:t>, ChZT - 1000mgO</w:t>
      </w:r>
      <w:r>
        <w:rPr>
          <w:rFonts w:ascii="Calibri" w:hAnsi="Calibri"/>
          <w:sz w:val="22"/>
          <w:szCs w:val="22"/>
          <w:vertAlign w:val="subscript"/>
        </w:rPr>
        <w:t>2</w:t>
      </w:r>
      <w:r>
        <w:rPr>
          <w:rFonts w:ascii="Calibri" w:hAnsi="Calibri"/>
          <w:sz w:val="22"/>
          <w:szCs w:val="22"/>
        </w:rPr>
        <w:t>/dm</w:t>
      </w:r>
      <w:r>
        <w:rPr>
          <w:rFonts w:ascii="Calibri" w:hAnsi="Calibri"/>
          <w:sz w:val="22"/>
          <w:szCs w:val="22"/>
          <w:vertAlign w:val="superscript"/>
        </w:rPr>
        <w:t>3</w:t>
      </w:r>
      <w:r>
        <w:rPr>
          <w:rFonts w:ascii="Calibri" w:hAnsi="Calibri"/>
          <w:sz w:val="22"/>
          <w:szCs w:val="22"/>
        </w:rPr>
        <w:t>, zawiesina ogólna - 585mgO</w:t>
      </w:r>
      <w:r>
        <w:rPr>
          <w:rFonts w:ascii="Calibri" w:hAnsi="Calibri"/>
          <w:sz w:val="22"/>
          <w:szCs w:val="22"/>
          <w:vertAlign w:val="subscript"/>
        </w:rPr>
        <w:t>2</w:t>
      </w:r>
      <w:r>
        <w:rPr>
          <w:rFonts w:ascii="Calibri" w:hAnsi="Calibri"/>
          <w:sz w:val="22"/>
          <w:szCs w:val="22"/>
        </w:rPr>
        <w:t>/dm</w:t>
      </w:r>
      <w:r>
        <w:rPr>
          <w:rFonts w:ascii="Calibri" w:hAnsi="Calibri"/>
          <w:sz w:val="22"/>
          <w:szCs w:val="22"/>
          <w:vertAlign w:val="superscript"/>
        </w:rPr>
        <w:t>3</w:t>
      </w:r>
      <w:r>
        <w:rPr>
          <w:rFonts w:ascii="Calibri" w:hAnsi="Calibri"/>
          <w:sz w:val="22"/>
          <w:szCs w:val="22"/>
        </w:rPr>
        <w:t>, azot ogólny - 92mgN/dm</w:t>
      </w:r>
      <w:r>
        <w:rPr>
          <w:rFonts w:ascii="Calibri" w:hAnsi="Calibri"/>
          <w:sz w:val="22"/>
          <w:szCs w:val="22"/>
          <w:vertAlign w:val="superscript"/>
        </w:rPr>
        <w:t>3</w:t>
      </w:r>
      <w:r>
        <w:rPr>
          <w:rFonts w:ascii="Calibri" w:hAnsi="Calibri"/>
          <w:sz w:val="22"/>
          <w:szCs w:val="22"/>
        </w:rPr>
        <w:t>, fosfor ogólny - 15mgP/dm</w:t>
      </w:r>
      <w:r>
        <w:rPr>
          <w:rFonts w:ascii="Calibri" w:hAnsi="Calibri"/>
          <w:sz w:val="22"/>
          <w:szCs w:val="22"/>
          <w:vertAlign w:val="superscript"/>
        </w:rPr>
        <w:t>3</w:t>
      </w:r>
      <w:r>
        <w:rPr>
          <w:rFonts w:ascii="Calibri" w:hAnsi="Calibri"/>
          <w:sz w:val="22"/>
          <w:szCs w:val="22"/>
        </w:rPr>
        <w:t>.</w:t>
      </w:r>
    </w:p>
    <w:p w14:paraId="04307EF8" w14:textId="77777777" w:rsidR="007535DF" w:rsidRDefault="007535DF">
      <w:pPr>
        <w:autoSpaceDE w:val="0"/>
        <w:spacing w:line="276" w:lineRule="auto"/>
        <w:jc w:val="both"/>
        <w:rPr>
          <w:rFonts w:ascii="Calibri" w:hAnsi="Calibri"/>
          <w:sz w:val="22"/>
          <w:szCs w:val="22"/>
        </w:rPr>
      </w:pPr>
    </w:p>
    <w:p w14:paraId="53839615" w14:textId="77777777" w:rsidR="007535DF" w:rsidRDefault="007535DF">
      <w:pPr>
        <w:autoSpaceDE w:val="0"/>
        <w:spacing w:line="276" w:lineRule="auto"/>
        <w:jc w:val="both"/>
        <w:rPr>
          <w:rFonts w:ascii="Calibri" w:hAnsi="Calibri"/>
          <w:sz w:val="22"/>
          <w:szCs w:val="22"/>
        </w:rPr>
      </w:pPr>
    </w:p>
    <w:p w14:paraId="7A2180FD" w14:textId="77777777" w:rsidR="007535DF" w:rsidRDefault="00000000">
      <w:pPr>
        <w:autoSpaceDE w:val="0"/>
        <w:spacing w:line="276" w:lineRule="auto"/>
        <w:jc w:val="both"/>
        <w:rPr>
          <w:rFonts w:ascii="Calibri" w:hAnsi="Calibri"/>
          <w:b/>
          <w:sz w:val="22"/>
          <w:szCs w:val="22"/>
          <w:u w:val="single"/>
        </w:rPr>
      </w:pPr>
      <w:bookmarkStart w:id="6" w:name="_Hlk151478570"/>
      <w:r>
        <w:rPr>
          <w:rFonts w:ascii="Calibri" w:hAnsi="Calibri"/>
          <w:b/>
          <w:sz w:val="22"/>
          <w:szCs w:val="22"/>
          <w:u w:val="single"/>
        </w:rPr>
        <w:t>BILANS ŚCIEKÓW DESZCZOWYCH</w:t>
      </w:r>
    </w:p>
    <w:p w14:paraId="725E502F" w14:textId="77777777" w:rsidR="007535DF" w:rsidRDefault="007535DF">
      <w:pPr>
        <w:autoSpaceDE w:val="0"/>
        <w:spacing w:line="276" w:lineRule="auto"/>
        <w:ind w:firstLine="340"/>
        <w:jc w:val="both"/>
        <w:rPr>
          <w:rFonts w:ascii="Calibri" w:hAnsi="Calibri"/>
          <w:b/>
          <w:sz w:val="22"/>
          <w:szCs w:val="22"/>
          <w:u w:val="single"/>
        </w:rPr>
      </w:pPr>
    </w:p>
    <w:bookmarkEnd w:id="6"/>
    <w:p w14:paraId="27371908" w14:textId="77777777" w:rsidR="007535DF" w:rsidRDefault="00000000">
      <w:pPr>
        <w:autoSpaceDE w:val="0"/>
        <w:spacing w:line="276" w:lineRule="auto"/>
        <w:jc w:val="both"/>
        <w:rPr>
          <w:rFonts w:ascii="Calibri" w:hAnsi="Calibri"/>
          <w:sz w:val="22"/>
          <w:szCs w:val="22"/>
        </w:rPr>
      </w:pPr>
      <w:r>
        <w:rPr>
          <w:rFonts w:ascii="Calibri" w:hAnsi="Calibri"/>
          <w:sz w:val="22"/>
          <w:szCs w:val="22"/>
        </w:rPr>
        <w:t xml:space="preserve">Dla obliczenia przyjęto miarodajne natężenie deszczu opady deszczowe o prawdopodobieństwie 20% </w:t>
      </w:r>
    </w:p>
    <w:p w14:paraId="07C8086C" w14:textId="77777777" w:rsidR="007535DF" w:rsidRDefault="00000000">
      <w:pPr>
        <w:autoSpaceDE w:val="0"/>
        <w:spacing w:line="276" w:lineRule="auto"/>
        <w:jc w:val="both"/>
      </w:pPr>
      <w:r>
        <w:rPr>
          <w:rFonts w:ascii="Calibri" w:hAnsi="Calibri"/>
          <w:sz w:val="22"/>
          <w:szCs w:val="22"/>
        </w:rPr>
        <w:t>("5 letnia ulewa") I= 200 dm</w:t>
      </w:r>
      <w:r>
        <w:rPr>
          <w:rFonts w:ascii="Calibri" w:hAnsi="Calibri"/>
          <w:sz w:val="22"/>
          <w:szCs w:val="22"/>
          <w:vertAlign w:val="superscript"/>
        </w:rPr>
        <w:t>3</w:t>
      </w:r>
      <w:r>
        <w:rPr>
          <w:rFonts w:ascii="Calibri" w:hAnsi="Calibri"/>
          <w:sz w:val="22"/>
          <w:szCs w:val="22"/>
        </w:rPr>
        <w:t>/(s*ha). Obliczenie ilości ścieków deszczowych dla w/w zlewni wykonane zgodnie z PN-92/B-01707 na podstawie  wzoru:</w:t>
      </w:r>
    </w:p>
    <w:p w14:paraId="1FF7D9C6" w14:textId="77777777" w:rsidR="007535DF" w:rsidRDefault="007535DF">
      <w:pPr>
        <w:autoSpaceDE w:val="0"/>
        <w:spacing w:line="276" w:lineRule="auto"/>
        <w:ind w:firstLine="340"/>
        <w:jc w:val="both"/>
        <w:rPr>
          <w:rFonts w:ascii="Calibri" w:hAnsi="Calibri"/>
          <w:sz w:val="22"/>
          <w:szCs w:val="22"/>
        </w:rPr>
      </w:pPr>
    </w:p>
    <w:p w14:paraId="026A3FCC" w14:textId="77777777" w:rsidR="007535DF" w:rsidRDefault="00000000">
      <w:pPr>
        <w:autoSpaceDE w:val="0"/>
        <w:spacing w:line="276" w:lineRule="auto"/>
        <w:ind w:firstLine="340"/>
        <w:jc w:val="both"/>
        <w:rPr>
          <w:rFonts w:ascii="Calibri" w:hAnsi="Calibri"/>
          <w:b/>
          <w:sz w:val="22"/>
          <w:szCs w:val="22"/>
        </w:rPr>
      </w:pPr>
      <w:r>
        <w:rPr>
          <w:rFonts w:ascii="Calibri" w:hAnsi="Calibri"/>
          <w:b/>
          <w:sz w:val="22"/>
          <w:szCs w:val="22"/>
        </w:rPr>
        <w:t xml:space="preserve">Q = F · q ·Ψ/10000 [dm3/s], </w:t>
      </w:r>
      <w:r>
        <w:rPr>
          <w:rFonts w:ascii="Calibri" w:hAnsi="Calibri"/>
          <w:b/>
          <w:sz w:val="22"/>
          <w:szCs w:val="22"/>
        </w:rPr>
        <w:tab/>
      </w:r>
      <w:r>
        <w:rPr>
          <w:rFonts w:ascii="Calibri" w:hAnsi="Calibri"/>
          <w:b/>
          <w:sz w:val="22"/>
          <w:szCs w:val="22"/>
        </w:rPr>
        <w:tab/>
      </w:r>
      <w:r>
        <w:rPr>
          <w:rFonts w:ascii="Calibri" w:hAnsi="Calibri"/>
          <w:b/>
          <w:sz w:val="22"/>
          <w:szCs w:val="22"/>
        </w:rPr>
        <w:tab/>
      </w:r>
    </w:p>
    <w:p w14:paraId="411E37CC" w14:textId="77777777" w:rsidR="007535DF" w:rsidRDefault="007535DF">
      <w:pPr>
        <w:autoSpaceDE w:val="0"/>
        <w:spacing w:line="276" w:lineRule="auto"/>
        <w:ind w:firstLine="340"/>
        <w:jc w:val="both"/>
        <w:rPr>
          <w:rFonts w:ascii="Calibri" w:hAnsi="Calibri"/>
          <w:sz w:val="22"/>
          <w:szCs w:val="22"/>
        </w:rPr>
      </w:pPr>
    </w:p>
    <w:p w14:paraId="3F4F59EA" w14:textId="77777777" w:rsidR="007535DF" w:rsidRDefault="00000000">
      <w:pPr>
        <w:autoSpaceDE w:val="0"/>
        <w:spacing w:line="276" w:lineRule="auto"/>
        <w:ind w:firstLine="340"/>
        <w:jc w:val="both"/>
      </w:pPr>
      <w:r>
        <w:rPr>
          <w:rFonts w:ascii="Calibri" w:hAnsi="Calibri"/>
          <w:sz w:val="22"/>
          <w:szCs w:val="22"/>
        </w:rPr>
        <w:t>gdzie:</w:t>
      </w:r>
      <w:r>
        <w:rPr>
          <w:rFonts w:ascii="Calibri" w:hAnsi="Calibri"/>
          <w:sz w:val="22"/>
          <w:szCs w:val="22"/>
        </w:rPr>
        <w:tab/>
        <w:t>F – powierzchnia  [m</w:t>
      </w:r>
      <w:r>
        <w:rPr>
          <w:rFonts w:ascii="Calibri" w:hAnsi="Calibri"/>
          <w:sz w:val="22"/>
          <w:szCs w:val="22"/>
          <w:vertAlign w:val="superscript"/>
        </w:rPr>
        <w:t>2</w:t>
      </w:r>
      <w:r>
        <w:rPr>
          <w:rFonts w:ascii="Calibri" w:hAnsi="Calibri"/>
          <w:sz w:val="22"/>
          <w:szCs w:val="22"/>
        </w:rPr>
        <w:t xml:space="preserve">] </w:t>
      </w:r>
    </w:p>
    <w:p w14:paraId="62393774" w14:textId="77777777" w:rsidR="007535DF" w:rsidRDefault="00000000">
      <w:pPr>
        <w:autoSpaceDE w:val="0"/>
        <w:spacing w:line="276" w:lineRule="auto"/>
        <w:ind w:left="680" w:firstLine="340"/>
        <w:jc w:val="both"/>
        <w:rPr>
          <w:rFonts w:ascii="Calibri" w:hAnsi="Calibri"/>
          <w:sz w:val="22"/>
          <w:szCs w:val="22"/>
        </w:rPr>
      </w:pPr>
      <w:r>
        <w:rPr>
          <w:rFonts w:ascii="Calibri" w:hAnsi="Calibri"/>
          <w:sz w:val="22"/>
          <w:szCs w:val="22"/>
        </w:rPr>
        <w:t>Ψ - współczynnik spływu</w:t>
      </w:r>
    </w:p>
    <w:p w14:paraId="481147FD" w14:textId="77777777" w:rsidR="007535DF" w:rsidRDefault="00000000">
      <w:pPr>
        <w:autoSpaceDE w:val="0"/>
        <w:spacing w:line="276" w:lineRule="auto"/>
        <w:ind w:left="680" w:firstLine="340"/>
        <w:jc w:val="both"/>
        <w:rPr>
          <w:rFonts w:ascii="Calibri" w:hAnsi="Calibri"/>
          <w:sz w:val="22"/>
          <w:szCs w:val="22"/>
        </w:rPr>
      </w:pPr>
      <w:r>
        <w:rPr>
          <w:rFonts w:ascii="Calibri" w:hAnsi="Calibri"/>
          <w:sz w:val="22"/>
          <w:szCs w:val="22"/>
        </w:rPr>
        <w:t>q – natężenie deszczu miarodajnego = 200 l/sxha</w:t>
      </w:r>
    </w:p>
    <w:p w14:paraId="5A038F7F" w14:textId="77777777" w:rsidR="007535DF" w:rsidRDefault="007535DF">
      <w:pPr>
        <w:autoSpaceDE w:val="0"/>
        <w:spacing w:line="276" w:lineRule="auto"/>
        <w:ind w:firstLine="340"/>
        <w:jc w:val="both"/>
        <w:rPr>
          <w:rFonts w:ascii="Calibri" w:hAnsi="Calibri"/>
          <w:sz w:val="22"/>
          <w:szCs w:val="22"/>
        </w:rPr>
      </w:pPr>
    </w:p>
    <w:p w14:paraId="55A4EC21" w14:textId="77777777" w:rsidR="007535DF" w:rsidRDefault="00000000">
      <w:pPr>
        <w:spacing w:line="276" w:lineRule="auto"/>
        <w:ind w:left="27"/>
        <w:jc w:val="both"/>
        <w:rPr>
          <w:rFonts w:ascii="Calibri" w:hAnsi="Calibri"/>
          <w:b/>
          <w:bCs/>
          <w:sz w:val="22"/>
          <w:szCs w:val="22"/>
        </w:rPr>
      </w:pPr>
      <w:r>
        <w:rPr>
          <w:rFonts w:ascii="Calibri" w:hAnsi="Calibri"/>
          <w:b/>
          <w:bCs/>
          <w:sz w:val="22"/>
          <w:szCs w:val="22"/>
        </w:rPr>
        <w:t>Tabelaryczne zestawienie powierzchni kanalizowanego terenu istniejącego wraz z projektowanym:</w:t>
      </w:r>
    </w:p>
    <w:tbl>
      <w:tblPr>
        <w:tblW w:w="9493" w:type="dxa"/>
        <w:tblLayout w:type="fixed"/>
        <w:tblCellMar>
          <w:left w:w="10" w:type="dxa"/>
          <w:right w:w="10" w:type="dxa"/>
        </w:tblCellMar>
        <w:tblLook w:val="0000" w:firstRow="0" w:lastRow="0" w:firstColumn="0" w:lastColumn="0" w:noHBand="0" w:noVBand="0"/>
      </w:tblPr>
      <w:tblGrid>
        <w:gridCol w:w="4106"/>
        <w:gridCol w:w="1843"/>
        <w:gridCol w:w="1701"/>
        <w:gridCol w:w="1843"/>
      </w:tblGrid>
      <w:tr w:rsidR="007535DF" w14:paraId="1773052F" w14:textId="77777777">
        <w:tblPrEx>
          <w:tblCellMar>
            <w:top w:w="0" w:type="dxa"/>
            <w:bottom w:w="0" w:type="dxa"/>
          </w:tblCellMar>
        </w:tblPrEx>
        <w:trPr>
          <w:trHeight w:val="731"/>
        </w:trPr>
        <w:tc>
          <w:tcPr>
            <w:tcW w:w="410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3038488" w14:textId="77777777" w:rsidR="007535DF" w:rsidRDefault="00000000">
            <w:pPr>
              <w:autoSpaceDE w:val="0"/>
              <w:spacing w:line="276" w:lineRule="auto"/>
              <w:jc w:val="both"/>
            </w:pPr>
            <w:r>
              <w:rPr>
                <w:rFonts w:ascii="Calibri" w:hAnsi="Calibri"/>
                <w:sz w:val="22"/>
                <w:szCs w:val="22"/>
              </w:rPr>
              <w:t>Rodzaj powierzchni</w:t>
            </w:r>
          </w:p>
        </w:tc>
        <w:tc>
          <w:tcPr>
            <w:tcW w:w="184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9002761" w14:textId="77777777" w:rsidR="007535DF" w:rsidRDefault="00000000">
            <w:pPr>
              <w:autoSpaceDE w:val="0"/>
              <w:spacing w:line="276" w:lineRule="auto"/>
              <w:jc w:val="both"/>
            </w:pPr>
            <w:r>
              <w:rPr>
                <w:rFonts w:ascii="Calibri" w:hAnsi="Calibri"/>
                <w:sz w:val="22"/>
                <w:szCs w:val="22"/>
              </w:rPr>
              <w:t>Powierzchnia terenu</w:t>
            </w:r>
          </w:p>
          <w:p w14:paraId="05F38324" w14:textId="77777777" w:rsidR="007535DF" w:rsidRDefault="00000000">
            <w:pPr>
              <w:autoSpaceDE w:val="0"/>
              <w:spacing w:line="276" w:lineRule="auto"/>
              <w:jc w:val="both"/>
            </w:pPr>
            <w:r>
              <w:rPr>
                <w:rFonts w:ascii="Calibri" w:hAnsi="Calibri"/>
                <w:sz w:val="22"/>
                <w:szCs w:val="22"/>
              </w:rPr>
              <w:t>[m</w:t>
            </w:r>
            <w:r>
              <w:rPr>
                <w:rFonts w:ascii="Calibri" w:hAnsi="Calibri"/>
                <w:sz w:val="22"/>
                <w:szCs w:val="22"/>
                <w:vertAlign w:val="superscript"/>
              </w:rPr>
              <w:t>2</w:t>
            </w:r>
            <w:r>
              <w:rPr>
                <w:rFonts w:ascii="Calibri" w:hAnsi="Calibri"/>
                <w:sz w:val="22"/>
                <w:szCs w:val="22"/>
              </w:rPr>
              <w:t>]</w:t>
            </w:r>
          </w:p>
        </w:tc>
        <w:tc>
          <w:tcPr>
            <w:tcW w:w="170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9FAB9D1" w14:textId="77777777" w:rsidR="007535DF" w:rsidRDefault="00000000">
            <w:pPr>
              <w:autoSpaceDE w:val="0"/>
              <w:spacing w:line="276" w:lineRule="auto"/>
              <w:jc w:val="both"/>
            </w:pPr>
            <w:r>
              <w:rPr>
                <w:rFonts w:ascii="Calibri" w:hAnsi="Calibri"/>
                <w:sz w:val="22"/>
                <w:szCs w:val="22"/>
              </w:rPr>
              <w:t>Współczynniki spływu</w:t>
            </w:r>
          </w:p>
          <w:p w14:paraId="52B77A8A" w14:textId="77777777" w:rsidR="007535DF" w:rsidRDefault="00000000">
            <w:pPr>
              <w:autoSpaceDE w:val="0"/>
              <w:spacing w:line="276" w:lineRule="auto"/>
              <w:jc w:val="both"/>
            </w:pPr>
            <w:r>
              <w:rPr>
                <w:rFonts w:ascii="Calibri" w:hAnsi="Calibri"/>
                <w:sz w:val="22"/>
                <w:szCs w:val="22"/>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3E4E463" w14:textId="77777777" w:rsidR="007535DF" w:rsidRDefault="00000000">
            <w:pPr>
              <w:autoSpaceDE w:val="0"/>
              <w:spacing w:line="276" w:lineRule="auto"/>
              <w:jc w:val="both"/>
            </w:pPr>
            <w:r>
              <w:rPr>
                <w:rFonts w:ascii="Calibri" w:hAnsi="Calibri"/>
                <w:sz w:val="22"/>
                <w:szCs w:val="22"/>
              </w:rPr>
              <w:t>Powierzchnia obliczeniowa</w:t>
            </w:r>
          </w:p>
          <w:p w14:paraId="5F1A8527" w14:textId="77777777" w:rsidR="007535DF" w:rsidRDefault="00000000">
            <w:pPr>
              <w:autoSpaceDE w:val="0"/>
              <w:spacing w:line="276" w:lineRule="auto"/>
              <w:jc w:val="both"/>
            </w:pPr>
            <w:r>
              <w:rPr>
                <w:rFonts w:ascii="Calibri" w:hAnsi="Calibri"/>
                <w:sz w:val="22"/>
                <w:szCs w:val="22"/>
              </w:rPr>
              <w:t>[m</w:t>
            </w:r>
            <w:r>
              <w:rPr>
                <w:rFonts w:ascii="Calibri" w:hAnsi="Calibri"/>
                <w:sz w:val="22"/>
                <w:szCs w:val="22"/>
                <w:vertAlign w:val="superscript"/>
              </w:rPr>
              <w:t>2</w:t>
            </w:r>
            <w:r>
              <w:rPr>
                <w:rFonts w:ascii="Calibri" w:hAnsi="Calibri"/>
                <w:sz w:val="22"/>
                <w:szCs w:val="22"/>
              </w:rPr>
              <w:t>]</w:t>
            </w:r>
          </w:p>
        </w:tc>
      </w:tr>
      <w:tr w:rsidR="007535DF" w14:paraId="49FFAA03" w14:textId="77777777">
        <w:tblPrEx>
          <w:tblCellMar>
            <w:top w:w="0" w:type="dxa"/>
            <w:bottom w:w="0" w:type="dxa"/>
          </w:tblCellMar>
        </w:tblPrEx>
        <w:trPr>
          <w:trHeight w:val="395"/>
        </w:trPr>
        <w:tc>
          <w:tcPr>
            <w:tcW w:w="410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329A91A6" w14:textId="77777777" w:rsidR="007535DF" w:rsidRDefault="00000000">
            <w:pPr>
              <w:autoSpaceDE w:val="0"/>
              <w:spacing w:line="276" w:lineRule="auto"/>
              <w:jc w:val="both"/>
            </w:pPr>
            <w:r>
              <w:rPr>
                <w:rFonts w:ascii="Calibri" w:hAnsi="Calibri"/>
                <w:sz w:val="22"/>
                <w:szCs w:val="22"/>
              </w:rPr>
              <w:t>Dach budynku istniejącego i posiadającego prawomocną decyzję PnB</w:t>
            </w:r>
          </w:p>
        </w:tc>
        <w:tc>
          <w:tcPr>
            <w:tcW w:w="184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6ED26245" w14:textId="77777777" w:rsidR="007535DF" w:rsidRDefault="00000000">
            <w:pPr>
              <w:autoSpaceDE w:val="0"/>
              <w:spacing w:line="276" w:lineRule="auto"/>
              <w:jc w:val="both"/>
            </w:pPr>
            <w:r>
              <w:rPr>
                <w:rFonts w:ascii="Calibri" w:hAnsi="Calibri"/>
                <w:sz w:val="22"/>
                <w:szCs w:val="22"/>
              </w:rPr>
              <w:t>9830,25</w:t>
            </w:r>
          </w:p>
        </w:tc>
        <w:tc>
          <w:tcPr>
            <w:tcW w:w="170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10F086" w14:textId="77777777" w:rsidR="007535DF" w:rsidRDefault="00000000">
            <w:pPr>
              <w:autoSpaceDE w:val="0"/>
              <w:spacing w:line="276" w:lineRule="auto"/>
              <w:jc w:val="both"/>
            </w:pPr>
            <w:r>
              <w:rPr>
                <w:rFonts w:ascii="Calibri" w:hAnsi="Calibri"/>
                <w:sz w:val="22"/>
                <w:szCs w:val="22"/>
              </w:rPr>
              <w:t>0,9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CE7F71B" w14:textId="77777777" w:rsidR="007535DF" w:rsidRDefault="00000000">
            <w:pPr>
              <w:autoSpaceDE w:val="0"/>
              <w:spacing w:line="276" w:lineRule="auto"/>
              <w:jc w:val="both"/>
            </w:pPr>
            <w:r>
              <w:rPr>
                <w:rFonts w:ascii="Calibri" w:hAnsi="Calibri"/>
                <w:sz w:val="22"/>
                <w:szCs w:val="22"/>
              </w:rPr>
              <w:t>8847,23</w:t>
            </w:r>
          </w:p>
        </w:tc>
      </w:tr>
      <w:tr w:rsidR="007535DF" w14:paraId="264D15C6" w14:textId="77777777">
        <w:tblPrEx>
          <w:tblCellMar>
            <w:top w:w="0" w:type="dxa"/>
            <w:bottom w:w="0" w:type="dxa"/>
          </w:tblCellMar>
        </w:tblPrEx>
        <w:trPr>
          <w:trHeight w:val="395"/>
        </w:trPr>
        <w:tc>
          <w:tcPr>
            <w:tcW w:w="410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702A21CF" w14:textId="77777777" w:rsidR="007535DF" w:rsidRDefault="00000000">
            <w:pPr>
              <w:autoSpaceDE w:val="0"/>
              <w:spacing w:line="276" w:lineRule="auto"/>
              <w:jc w:val="both"/>
            </w:pPr>
            <w:r>
              <w:rPr>
                <w:rFonts w:ascii="Calibri" w:hAnsi="Calibri"/>
                <w:sz w:val="22"/>
                <w:szCs w:val="22"/>
              </w:rPr>
              <w:t>Dach budynków projektowanych</w:t>
            </w:r>
          </w:p>
        </w:tc>
        <w:tc>
          <w:tcPr>
            <w:tcW w:w="184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1B5FF18C" w14:textId="77777777" w:rsidR="007535DF" w:rsidRDefault="00000000">
            <w:pPr>
              <w:autoSpaceDE w:val="0"/>
              <w:spacing w:line="276" w:lineRule="auto"/>
              <w:jc w:val="both"/>
            </w:pPr>
            <w:r>
              <w:rPr>
                <w:rFonts w:ascii="Calibri" w:hAnsi="Calibri"/>
                <w:sz w:val="22"/>
                <w:szCs w:val="22"/>
              </w:rPr>
              <w:t>6402,50</w:t>
            </w:r>
          </w:p>
        </w:tc>
        <w:tc>
          <w:tcPr>
            <w:tcW w:w="170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AC23856" w14:textId="77777777" w:rsidR="007535DF" w:rsidRDefault="00000000">
            <w:pPr>
              <w:autoSpaceDE w:val="0"/>
              <w:spacing w:line="276" w:lineRule="auto"/>
              <w:jc w:val="both"/>
            </w:pPr>
            <w:r>
              <w:rPr>
                <w:rFonts w:ascii="Calibri" w:hAnsi="Calibri"/>
                <w:sz w:val="22"/>
                <w:szCs w:val="22"/>
              </w:rPr>
              <w:t>0,9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7F82917" w14:textId="77777777" w:rsidR="007535DF" w:rsidRDefault="00000000">
            <w:pPr>
              <w:widowControl/>
              <w:suppressAutoHyphens w:val="0"/>
              <w:jc w:val="both"/>
            </w:pPr>
            <w:r>
              <w:rPr>
                <w:rFonts w:ascii="Calibri" w:hAnsi="Calibri"/>
                <w:color w:val="000000"/>
                <w:sz w:val="22"/>
                <w:szCs w:val="22"/>
              </w:rPr>
              <w:t>5762,25</w:t>
            </w:r>
          </w:p>
        </w:tc>
      </w:tr>
      <w:tr w:rsidR="007535DF" w14:paraId="1104DA4D" w14:textId="77777777">
        <w:tblPrEx>
          <w:tblCellMar>
            <w:top w:w="0" w:type="dxa"/>
            <w:bottom w:w="0" w:type="dxa"/>
          </w:tblCellMar>
        </w:tblPrEx>
        <w:trPr>
          <w:trHeight w:val="395"/>
        </w:trPr>
        <w:tc>
          <w:tcPr>
            <w:tcW w:w="410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76490C2B" w14:textId="77777777" w:rsidR="007535DF" w:rsidRDefault="00000000">
            <w:pPr>
              <w:autoSpaceDE w:val="0"/>
              <w:spacing w:line="276" w:lineRule="auto"/>
              <w:jc w:val="both"/>
            </w:pPr>
            <w:r>
              <w:rPr>
                <w:rFonts w:ascii="Calibri" w:hAnsi="Calibri"/>
                <w:sz w:val="22"/>
                <w:szCs w:val="22"/>
              </w:rPr>
              <w:t>Teren utwardzony (beton)</w:t>
            </w:r>
          </w:p>
        </w:tc>
        <w:tc>
          <w:tcPr>
            <w:tcW w:w="184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6B64B326" w14:textId="77777777" w:rsidR="007535DF" w:rsidRDefault="00000000">
            <w:pPr>
              <w:autoSpaceDE w:val="0"/>
              <w:spacing w:line="276" w:lineRule="auto"/>
              <w:jc w:val="both"/>
            </w:pPr>
            <w:r>
              <w:rPr>
                <w:rFonts w:ascii="Calibri" w:hAnsi="Calibri"/>
                <w:sz w:val="22"/>
                <w:szCs w:val="22"/>
              </w:rPr>
              <w:t>715</w:t>
            </w:r>
          </w:p>
        </w:tc>
        <w:tc>
          <w:tcPr>
            <w:tcW w:w="170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1399771" w14:textId="77777777" w:rsidR="007535DF" w:rsidRDefault="00000000">
            <w:pPr>
              <w:autoSpaceDE w:val="0"/>
              <w:spacing w:line="276" w:lineRule="auto"/>
              <w:jc w:val="both"/>
            </w:pPr>
            <w:r>
              <w:rPr>
                <w:rFonts w:ascii="Calibri" w:hAnsi="Calibri"/>
                <w:sz w:val="22"/>
                <w:szCs w:val="22"/>
              </w:rPr>
              <w:t>0,9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9738D69" w14:textId="77777777" w:rsidR="007535DF" w:rsidRDefault="00000000">
            <w:pPr>
              <w:autoSpaceDE w:val="0"/>
              <w:spacing w:line="276" w:lineRule="auto"/>
              <w:jc w:val="both"/>
            </w:pPr>
            <w:r>
              <w:rPr>
                <w:rFonts w:ascii="Calibri" w:hAnsi="Calibri"/>
                <w:sz w:val="22"/>
                <w:szCs w:val="22"/>
              </w:rPr>
              <w:t>643,50</w:t>
            </w:r>
          </w:p>
        </w:tc>
      </w:tr>
      <w:tr w:rsidR="007535DF" w14:paraId="09DC937A" w14:textId="77777777">
        <w:tblPrEx>
          <w:tblCellMar>
            <w:top w:w="0" w:type="dxa"/>
            <w:bottom w:w="0" w:type="dxa"/>
          </w:tblCellMar>
        </w:tblPrEx>
        <w:trPr>
          <w:trHeight w:val="395"/>
        </w:trPr>
        <w:tc>
          <w:tcPr>
            <w:tcW w:w="410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023777B2" w14:textId="77777777" w:rsidR="007535DF" w:rsidRDefault="00000000">
            <w:pPr>
              <w:autoSpaceDE w:val="0"/>
              <w:spacing w:line="276" w:lineRule="auto"/>
              <w:jc w:val="both"/>
            </w:pPr>
            <w:r>
              <w:rPr>
                <w:rFonts w:ascii="Calibri" w:hAnsi="Calibri"/>
                <w:sz w:val="22"/>
                <w:szCs w:val="22"/>
              </w:rPr>
              <w:t>Teren utwardzony (kostka)</w:t>
            </w:r>
          </w:p>
        </w:tc>
        <w:tc>
          <w:tcPr>
            <w:tcW w:w="184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24F7923A" w14:textId="77777777" w:rsidR="007535DF" w:rsidRDefault="00000000">
            <w:pPr>
              <w:widowControl/>
              <w:suppressAutoHyphens w:val="0"/>
              <w:jc w:val="both"/>
            </w:pPr>
            <w:r>
              <w:rPr>
                <w:rFonts w:ascii="Calibri" w:hAnsi="Calibri"/>
                <w:color w:val="000000"/>
                <w:sz w:val="22"/>
                <w:szCs w:val="22"/>
              </w:rPr>
              <w:t>8178,02</w:t>
            </w:r>
          </w:p>
        </w:tc>
        <w:tc>
          <w:tcPr>
            <w:tcW w:w="170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8B17524" w14:textId="77777777" w:rsidR="007535DF" w:rsidRDefault="00000000">
            <w:pPr>
              <w:autoSpaceDE w:val="0"/>
              <w:spacing w:line="276" w:lineRule="auto"/>
              <w:jc w:val="both"/>
            </w:pPr>
            <w:r>
              <w:rPr>
                <w:rFonts w:ascii="Calibri" w:hAnsi="Calibri"/>
                <w:sz w:val="22"/>
                <w:szCs w:val="22"/>
              </w:rPr>
              <w:t>0,6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AE7CE27" w14:textId="77777777" w:rsidR="007535DF" w:rsidRDefault="00000000">
            <w:pPr>
              <w:widowControl/>
              <w:suppressAutoHyphens w:val="0"/>
              <w:jc w:val="both"/>
            </w:pPr>
            <w:r>
              <w:rPr>
                <w:rFonts w:ascii="Calibri" w:hAnsi="Calibri"/>
                <w:color w:val="000000"/>
                <w:sz w:val="22"/>
                <w:szCs w:val="22"/>
              </w:rPr>
              <w:t>4906,812</w:t>
            </w:r>
          </w:p>
        </w:tc>
      </w:tr>
      <w:tr w:rsidR="007535DF" w14:paraId="076E277A" w14:textId="77777777">
        <w:tblPrEx>
          <w:tblCellMar>
            <w:top w:w="0" w:type="dxa"/>
            <w:bottom w:w="0" w:type="dxa"/>
          </w:tblCellMar>
        </w:tblPrEx>
        <w:trPr>
          <w:trHeight w:val="395"/>
        </w:trPr>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E12529C" w14:textId="77777777" w:rsidR="007535DF" w:rsidRDefault="00000000">
            <w:pPr>
              <w:autoSpaceDE w:val="0"/>
              <w:spacing w:line="276" w:lineRule="auto"/>
              <w:jc w:val="both"/>
            </w:pPr>
            <w:r>
              <w:rPr>
                <w:rFonts w:ascii="Calibri" w:hAnsi="Calibri"/>
                <w:sz w:val="22"/>
                <w:szCs w:val="22"/>
              </w:rPr>
              <w:t>Teren utwardzony (geokrata)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FF819B7" w14:textId="77777777" w:rsidR="007535DF" w:rsidRDefault="00000000">
            <w:pPr>
              <w:autoSpaceDE w:val="0"/>
              <w:spacing w:line="276" w:lineRule="auto"/>
              <w:jc w:val="both"/>
            </w:pPr>
            <w:r>
              <w:rPr>
                <w:rFonts w:ascii="Calibri" w:hAnsi="Calibri"/>
                <w:sz w:val="22"/>
                <w:szCs w:val="22"/>
              </w:rPr>
              <w:t>527,7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BFF62CF" w14:textId="77777777" w:rsidR="007535DF" w:rsidRDefault="00000000">
            <w:pPr>
              <w:autoSpaceDE w:val="0"/>
              <w:spacing w:line="276" w:lineRule="auto"/>
              <w:jc w:val="both"/>
            </w:pPr>
            <w:r>
              <w:rPr>
                <w:rFonts w:ascii="Calibri" w:hAnsi="Calibri"/>
                <w:sz w:val="22"/>
                <w:szCs w:val="22"/>
              </w:rPr>
              <w:t>0,5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F7E9D88" w14:textId="77777777" w:rsidR="007535DF" w:rsidRDefault="00000000">
            <w:pPr>
              <w:autoSpaceDE w:val="0"/>
              <w:spacing w:line="276" w:lineRule="auto"/>
              <w:jc w:val="both"/>
            </w:pPr>
            <w:r>
              <w:rPr>
                <w:rFonts w:ascii="Calibri" w:hAnsi="Calibri"/>
                <w:sz w:val="22"/>
                <w:szCs w:val="22"/>
              </w:rPr>
              <w:t>263,85</w:t>
            </w:r>
          </w:p>
        </w:tc>
      </w:tr>
      <w:tr w:rsidR="007535DF" w14:paraId="00FD0B43" w14:textId="77777777">
        <w:tblPrEx>
          <w:tblCellMar>
            <w:top w:w="0" w:type="dxa"/>
            <w:bottom w:w="0" w:type="dxa"/>
          </w:tblCellMar>
        </w:tblPrEx>
        <w:trPr>
          <w:trHeight w:val="395"/>
        </w:trPr>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7ED2839" w14:textId="77777777" w:rsidR="007535DF" w:rsidRDefault="00000000">
            <w:pPr>
              <w:autoSpaceDE w:val="0"/>
              <w:spacing w:line="276" w:lineRule="auto"/>
              <w:jc w:val="both"/>
            </w:pPr>
            <w:r>
              <w:rPr>
                <w:rFonts w:ascii="Calibri" w:hAnsi="Calibri"/>
                <w:sz w:val="22"/>
                <w:szCs w:val="22"/>
              </w:rPr>
              <w:t xml:space="preserve">Tereny zielone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02CCF53" w14:textId="77777777" w:rsidR="007535DF" w:rsidRDefault="00000000">
            <w:pPr>
              <w:widowControl/>
              <w:suppressAutoHyphens w:val="0"/>
              <w:jc w:val="both"/>
            </w:pPr>
            <w:r>
              <w:rPr>
                <w:rFonts w:ascii="Calibri" w:hAnsi="Calibri"/>
                <w:color w:val="000000"/>
                <w:sz w:val="22"/>
                <w:szCs w:val="22"/>
              </w:rPr>
              <w:t>12356,53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21A7AF7" w14:textId="77777777" w:rsidR="007535DF" w:rsidRDefault="00000000">
            <w:pPr>
              <w:autoSpaceDE w:val="0"/>
              <w:spacing w:line="276" w:lineRule="auto"/>
              <w:jc w:val="both"/>
            </w:pPr>
            <w:r>
              <w:rPr>
                <w:rFonts w:ascii="Calibri" w:hAnsi="Calibri"/>
                <w:sz w:val="22"/>
                <w:szCs w:val="22"/>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CEC5170" w14:textId="77777777" w:rsidR="007535DF" w:rsidRDefault="00000000">
            <w:pPr>
              <w:widowControl/>
              <w:suppressAutoHyphens w:val="0"/>
              <w:jc w:val="both"/>
            </w:pPr>
            <w:r>
              <w:rPr>
                <w:rFonts w:ascii="Calibri" w:hAnsi="Calibri"/>
                <w:color w:val="000000"/>
                <w:sz w:val="22"/>
                <w:szCs w:val="22"/>
              </w:rPr>
              <w:t>1235,653</w:t>
            </w:r>
          </w:p>
        </w:tc>
      </w:tr>
    </w:tbl>
    <w:p w14:paraId="06A5A717" w14:textId="77777777" w:rsidR="007535DF" w:rsidRDefault="007535DF">
      <w:pPr>
        <w:autoSpaceDE w:val="0"/>
        <w:spacing w:line="276" w:lineRule="auto"/>
        <w:jc w:val="both"/>
        <w:rPr>
          <w:rFonts w:ascii="Calibri" w:hAnsi="Calibri"/>
          <w:b/>
          <w:sz w:val="22"/>
          <w:szCs w:val="22"/>
          <w:shd w:val="clear" w:color="auto" w:fill="FFFF00"/>
        </w:rPr>
      </w:pPr>
    </w:p>
    <w:p w14:paraId="1C07D51B" w14:textId="77777777" w:rsidR="007535DF" w:rsidRDefault="00000000">
      <w:pPr>
        <w:spacing w:line="276" w:lineRule="auto"/>
        <w:jc w:val="both"/>
      </w:pPr>
      <w:r>
        <w:rPr>
          <w:rFonts w:ascii="Calibri" w:hAnsi="Calibri"/>
          <w:b/>
          <w:sz w:val="22"/>
          <w:szCs w:val="22"/>
        </w:rPr>
        <w:t>Q</w:t>
      </w:r>
      <w:r>
        <w:rPr>
          <w:rFonts w:ascii="Calibri" w:hAnsi="Calibri"/>
          <w:b/>
          <w:sz w:val="22"/>
          <w:szCs w:val="22"/>
          <w:vertAlign w:val="subscript"/>
        </w:rPr>
        <w:t xml:space="preserve">całk. </w:t>
      </w:r>
      <w:r>
        <w:rPr>
          <w:rFonts w:ascii="Calibri" w:hAnsi="Calibri"/>
          <w:b/>
          <w:sz w:val="22"/>
          <w:szCs w:val="22"/>
        </w:rPr>
        <w:t>= 21659,29·200/10000 = 433,20 l/s</w:t>
      </w:r>
      <w:r>
        <w:rPr>
          <w:rFonts w:ascii="Calibri" w:hAnsi="Calibri"/>
          <w:sz w:val="22"/>
          <w:szCs w:val="22"/>
        </w:rPr>
        <w:t xml:space="preserve"> - obliczeniowa ilość wszystkich ścieków deszczowych odprowadzanych do istniejącego otwartego zbiornika retencyjnego na wody opadowe. </w:t>
      </w:r>
    </w:p>
    <w:p w14:paraId="7387312C" w14:textId="77777777" w:rsidR="007535DF" w:rsidRDefault="007535DF">
      <w:pPr>
        <w:autoSpaceDE w:val="0"/>
        <w:spacing w:line="276" w:lineRule="auto"/>
        <w:jc w:val="both"/>
        <w:rPr>
          <w:rFonts w:ascii="Calibri" w:hAnsi="Calibri"/>
          <w:sz w:val="22"/>
          <w:szCs w:val="22"/>
          <w:shd w:val="clear" w:color="auto" w:fill="FFFF00"/>
        </w:rPr>
      </w:pPr>
    </w:p>
    <w:p w14:paraId="24766706" w14:textId="77777777" w:rsidR="007535DF" w:rsidRDefault="00000000">
      <w:pPr>
        <w:autoSpaceDE w:val="0"/>
        <w:spacing w:line="276" w:lineRule="auto"/>
        <w:jc w:val="both"/>
      </w:pPr>
      <w:r>
        <w:rPr>
          <w:rFonts w:ascii="Calibri" w:hAnsi="Calibri"/>
          <w:sz w:val="22"/>
          <w:szCs w:val="22"/>
        </w:rPr>
        <w:t xml:space="preserve">Przed odprowadzeniem do zbiornika retencyjnego wody opadowe z odwodnienia terenu utwardzonego oczyszczone będą w separatorze substancji ropopochodnych, zintegrowanym z </w:t>
      </w:r>
      <w:r>
        <w:rPr>
          <w:rFonts w:ascii="Calibri" w:hAnsi="Calibri"/>
          <w:sz w:val="22"/>
          <w:szCs w:val="22"/>
        </w:rPr>
        <w:lastRenderedPageBreak/>
        <w:t>osadnikiem piasku.</w:t>
      </w:r>
    </w:p>
    <w:p w14:paraId="6D5B20FA" w14:textId="77777777" w:rsidR="007535DF" w:rsidRDefault="007535DF">
      <w:pPr>
        <w:autoSpaceDE w:val="0"/>
        <w:spacing w:line="276" w:lineRule="auto"/>
        <w:jc w:val="both"/>
        <w:rPr>
          <w:rFonts w:ascii="Calibri" w:hAnsi="Calibri"/>
          <w:b/>
          <w:sz w:val="22"/>
          <w:szCs w:val="22"/>
          <w:shd w:val="clear" w:color="auto" w:fill="FFFF00"/>
        </w:rPr>
      </w:pPr>
    </w:p>
    <w:p w14:paraId="5C0D01D1" w14:textId="77777777" w:rsidR="007535DF" w:rsidRDefault="00000000">
      <w:pPr>
        <w:tabs>
          <w:tab w:val="left" w:pos="340"/>
        </w:tabs>
        <w:autoSpaceDE w:val="0"/>
        <w:spacing w:line="276" w:lineRule="auto"/>
        <w:jc w:val="both"/>
        <w:outlineLvl w:val="0"/>
        <w:rPr>
          <w:rFonts w:ascii="Calibri" w:hAnsi="Calibri"/>
          <w:b/>
          <w:sz w:val="22"/>
          <w:szCs w:val="22"/>
          <w:u w:val="single"/>
        </w:rPr>
      </w:pPr>
      <w:r>
        <w:rPr>
          <w:rFonts w:ascii="Calibri" w:hAnsi="Calibri"/>
          <w:b/>
          <w:sz w:val="22"/>
          <w:szCs w:val="22"/>
          <w:u w:val="single"/>
        </w:rPr>
        <w:t>SPRAWDZENIE POJEMNOŚCI ISTNIEJĄCEGO ZBIORNIKA RETENCYJNEGO NA WODY OPADOWE</w:t>
      </w:r>
    </w:p>
    <w:p w14:paraId="7A0B9773" w14:textId="77777777" w:rsidR="007535DF" w:rsidRDefault="007535DF">
      <w:pPr>
        <w:spacing w:line="276" w:lineRule="auto"/>
        <w:ind w:left="840" w:right="-454"/>
        <w:jc w:val="both"/>
        <w:rPr>
          <w:rFonts w:ascii="Calibri" w:hAnsi="Calibri"/>
          <w:sz w:val="22"/>
          <w:szCs w:val="22"/>
          <w:lang w:val="de-DE"/>
        </w:rPr>
      </w:pPr>
    </w:p>
    <w:p w14:paraId="29BDFF87" w14:textId="77777777" w:rsidR="007535DF" w:rsidRDefault="00000000">
      <w:pPr>
        <w:pStyle w:val="Bezodstpw"/>
        <w:tabs>
          <w:tab w:val="left" w:pos="340"/>
        </w:tabs>
        <w:spacing w:line="276" w:lineRule="auto"/>
        <w:rPr>
          <w:u w:val="single"/>
        </w:rPr>
      </w:pPr>
      <w:r>
        <w:rPr>
          <w:u w:val="single"/>
        </w:rPr>
        <w:t>Wymagana pojemność zbiornika (dla czasu przetrzymania wód deszczowych w zbiorniku 30min (1800s):</w:t>
      </w:r>
    </w:p>
    <w:p w14:paraId="7900B57B" w14:textId="77777777" w:rsidR="007535DF" w:rsidRDefault="007535DF">
      <w:pPr>
        <w:pStyle w:val="Bezodstpw"/>
        <w:tabs>
          <w:tab w:val="left" w:pos="340"/>
        </w:tabs>
        <w:spacing w:line="276" w:lineRule="auto"/>
      </w:pPr>
    </w:p>
    <w:p w14:paraId="2B3F2EEA" w14:textId="77777777" w:rsidR="007535DF" w:rsidRDefault="00000000">
      <w:pPr>
        <w:pStyle w:val="Bezodstpw"/>
        <w:tabs>
          <w:tab w:val="left" w:pos="340"/>
        </w:tabs>
        <w:spacing w:line="276" w:lineRule="auto"/>
      </w:pPr>
      <w:r>
        <w:rPr>
          <w:b/>
        </w:rPr>
        <w:t>Vzb</w:t>
      </w:r>
      <w:r>
        <w:t xml:space="preserve"> = 433,20*1800 = </w:t>
      </w:r>
      <w:r>
        <w:rPr>
          <w:b/>
          <w:bCs/>
        </w:rPr>
        <w:t>779,73 m³</w:t>
      </w:r>
      <w:r>
        <w:t xml:space="preserve"> </w:t>
      </w:r>
    </w:p>
    <w:p w14:paraId="31F78AF8" w14:textId="77777777" w:rsidR="007535DF" w:rsidRDefault="007535DF">
      <w:pPr>
        <w:pStyle w:val="Bezodstpw"/>
        <w:tabs>
          <w:tab w:val="left" w:pos="340"/>
        </w:tabs>
        <w:spacing w:line="276" w:lineRule="auto"/>
        <w:rPr>
          <w:shd w:val="clear" w:color="auto" w:fill="FFFF00"/>
        </w:rPr>
      </w:pPr>
    </w:p>
    <w:p w14:paraId="009B1C45" w14:textId="77777777" w:rsidR="007535DF" w:rsidRDefault="00000000">
      <w:pPr>
        <w:autoSpaceDE w:val="0"/>
        <w:spacing w:line="276" w:lineRule="auto"/>
        <w:jc w:val="both"/>
      </w:pPr>
      <w:r>
        <w:rPr>
          <w:rFonts w:ascii="Calibri" w:hAnsi="Calibri"/>
          <w:b/>
          <w:sz w:val="22"/>
          <w:szCs w:val="22"/>
          <w:u w:val="single"/>
        </w:rPr>
        <w:t>Według informacji podanej przez Inwestora zbiornik istniejący ma pojemność 1500 m</w:t>
      </w:r>
      <w:r>
        <w:rPr>
          <w:rFonts w:ascii="Calibri" w:hAnsi="Calibri"/>
          <w:b/>
          <w:sz w:val="22"/>
          <w:szCs w:val="22"/>
          <w:u w:val="single"/>
          <w:vertAlign w:val="superscript"/>
        </w:rPr>
        <w:t>3</w:t>
      </w:r>
      <w:r>
        <w:rPr>
          <w:rFonts w:ascii="Calibri" w:hAnsi="Calibri"/>
          <w:b/>
          <w:sz w:val="22"/>
          <w:szCs w:val="22"/>
          <w:u w:val="single"/>
        </w:rPr>
        <w:t>, co jest wystarczającą pojemnością dla magazynowania wód opadowych z w/w zlewni.</w:t>
      </w:r>
    </w:p>
    <w:p w14:paraId="5998442E" w14:textId="77777777" w:rsidR="007535DF" w:rsidRDefault="007535DF">
      <w:pPr>
        <w:spacing w:line="276" w:lineRule="auto"/>
        <w:jc w:val="both"/>
        <w:rPr>
          <w:rFonts w:ascii="Calibri" w:hAnsi="Calibri"/>
          <w:color w:val="7030A0"/>
        </w:rPr>
      </w:pPr>
    </w:p>
    <w:p w14:paraId="417C6CA2" w14:textId="77777777" w:rsidR="007535DF" w:rsidRDefault="00000000">
      <w:pPr>
        <w:pStyle w:val="Tekstpodstawowy21"/>
        <w:tabs>
          <w:tab w:val="left" w:pos="555"/>
        </w:tabs>
        <w:spacing w:line="276" w:lineRule="auto"/>
        <w:ind w:left="0"/>
        <w:rPr>
          <w:rFonts w:ascii="Calibri" w:hAnsi="Calibri"/>
          <w:color w:val="000000"/>
          <w:szCs w:val="22"/>
        </w:rPr>
      </w:pPr>
      <w:r>
        <w:rPr>
          <w:rFonts w:ascii="Calibri" w:hAnsi="Calibri"/>
          <w:color w:val="000000"/>
          <w:szCs w:val="22"/>
        </w:rPr>
        <w:t>II.A.9.2 Emisja zanieczyszczeń gazowych, w tym zapachów, pyłowych i płynnych, z podaniem ich rodzaju, ilości i zasięgu rozprzestrzeniania się</w:t>
      </w:r>
    </w:p>
    <w:p w14:paraId="5D605293" w14:textId="77777777" w:rsidR="007535DF" w:rsidRDefault="007535DF">
      <w:pPr>
        <w:widowControl/>
        <w:suppressAutoHyphens w:val="0"/>
        <w:spacing w:line="276" w:lineRule="auto"/>
        <w:jc w:val="both"/>
        <w:rPr>
          <w:rFonts w:ascii="Calibri" w:hAnsi="Calibri"/>
          <w:color w:val="000000"/>
          <w:sz w:val="22"/>
          <w:szCs w:val="22"/>
        </w:rPr>
      </w:pPr>
    </w:p>
    <w:p w14:paraId="534CB56E" w14:textId="77777777" w:rsidR="007535DF" w:rsidRDefault="00000000">
      <w:pPr>
        <w:widowControl/>
        <w:suppressAutoHyphens w:val="0"/>
        <w:autoSpaceDE w:val="0"/>
        <w:spacing w:line="276" w:lineRule="auto"/>
        <w:jc w:val="both"/>
        <w:textAlignment w:val="auto"/>
      </w:pPr>
      <w:r>
        <w:rPr>
          <w:rFonts w:ascii="Calibri" w:eastAsia="SimSun" w:hAnsi="Calibri" w:cs="TimesNewRomanPSMT"/>
          <w:kern w:val="0"/>
          <w:sz w:val="22"/>
          <w:szCs w:val="22"/>
          <w:lang w:eastAsia="en-US" w:bidi="ar-SA"/>
        </w:rPr>
        <w:t xml:space="preserve">Niniejsze przedsięwzięcie będzie posiadało źródła zanieczyszczeń do atmosfery, które mogą wpływać na stan zanieczyszczenia powietrza atmosferycznego w </w:t>
      </w:r>
      <w:r>
        <w:rPr>
          <w:rFonts w:ascii="Calibri" w:eastAsia="SimSun" w:hAnsi="Calibri" w:cs="Times New Roman"/>
          <w:kern w:val="0"/>
          <w:sz w:val="22"/>
          <w:szCs w:val="22"/>
          <w:lang w:eastAsia="en-US" w:bidi="ar-SA"/>
        </w:rPr>
        <w:t>zakresie:</w:t>
      </w:r>
    </w:p>
    <w:p w14:paraId="40D9299B" w14:textId="77777777" w:rsidR="007535DF" w:rsidRDefault="00000000">
      <w:pPr>
        <w:pStyle w:val="Akapitzlist"/>
        <w:widowControl/>
        <w:numPr>
          <w:ilvl w:val="0"/>
          <w:numId w:val="29"/>
        </w:numPr>
        <w:suppressAutoHyphens w:val="0"/>
        <w:autoSpaceDE w:val="0"/>
        <w:spacing w:line="276" w:lineRule="auto"/>
        <w:ind w:left="851" w:hanging="567"/>
        <w:jc w:val="both"/>
        <w:textAlignment w:val="auto"/>
      </w:pPr>
      <w:r>
        <w:rPr>
          <w:rFonts w:ascii="Calibri" w:eastAsia="SimSun" w:hAnsi="Calibri" w:cs="TimesNewRomanPSMT"/>
          <w:kern w:val="0"/>
          <w:sz w:val="22"/>
          <w:szCs w:val="22"/>
          <w:lang w:eastAsia="en-US" w:bidi="ar-SA"/>
        </w:rPr>
        <w:t xml:space="preserve">zorganizowanej emisji zanieczyszczeń związanej z pracą kotłów gazowych i </w:t>
      </w:r>
      <w:r>
        <w:rPr>
          <w:rFonts w:ascii="Calibri" w:eastAsia="SimSun" w:hAnsi="Calibri" w:cs="Times New Roman"/>
          <w:kern w:val="0"/>
          <w:sz w:val="22"/>
          <w:szCs w:val="22"/>
          <w:lang w:eastAsia="en-US" w:bidi="ar-SA"/>
        </w:rPr>
        <w:t>gazowych nagrzewnic,</w:t>
      </w:r>
    </w:p>
    <w:p w14:paraId="661E07AF" w14:textId="77777777" w:rsidR="007535DF" w:rsidRDefault="00000000">
      <w:pPr>
        <w:pStyle w:val="Akapitzlist"/>
        <w:widowControl/>
        <w:numPr>
          <w:ilvl w:val="0"/>
          <w:numId w:val="29"/>
        </w:numPr>
        <w:suppressAutoHyphens w:val="0"/>
        <w:autoSpaceDE w:val="0"/>
        <w:spacing w:line="276" w:lineRule="auto"/>
        <w:ind w:left="851" w:hanging="567"/>
        <w:jc w:val="both"/>
        <w:textAlignment w:val="auto"/>
      </w:pPr>
      <w:r>
        <w:rPr>
          <w:rFonts w:ascii="Calibri" w:eastAsia="SimSun" w:hAnsi="Calibri" w:cs="TimesNewRomanPSMT"/>
          <w:kern w:val="0"/>
          <w:sz w:val="22"/>
          <w:szCs w:val="22"/>
          <w:lang w:eastAsia="en-US" w:bidi="ar-SA"/>
        </w:rPr>
        <w:t xml:space="preserve">zorganizowanej emisji zanieczyszczeń pochodzącej z okresowej pracy wentylacji </w:t>
      </w:r>
      <w:r>
        <w:rPr>
          <w:rFonts w:ascii="Calibri" w:eastAsia="SimSun" w:hAnsi="Calibri" w:cs="Times New Roman"/>
          <w:kern w:val="0"/>
          <w:sz w:val="22"/>
          <w:szCs w:val="22"/>
          <w:lang w:eastAsia="en-US" w:bidi="ar-SA"/>
        </w:rPr>
        <w:t>mechanicznej hali,</w:t>
      </w:r>
    </w:p>
    <w:p w14:paraId="29199F64" w14:textId="77777777" w:rsidR="007535DF" w:rsidRDefault="00000000">
      <w:pPr>
        <w:pStyle w:val="Akapitzlist"/>
        <w:widowControl/>
        <w:numPr>
          <w:ilvl w:val="0"/>
          <w:numId w:val="29"/>
        </w:numPr>
        <w:suppressAutoHyphens w:val="0"/>
        <w:autoSpaceDE w:val="0"/>
        <w:spacing w:line="276" w:lineRule="auto"/>
        <w:ind w:left="851" w:hanging="567"/>
        <w:jc w:val="both"/>
        <w:textAlignment w:val="auto"/>
      </w:pPr>
      <w:r>
        <w:rPr>
          <w:rFonts w:ascii="Calibri" w:eastAsia="SimSun" w:hAnsi="Calibri" w:cs="TimesNewRomanPSMT"/>
          <w:kern w:val="0"/>
          <w:sz w:val="22"/>
          <w:szCs w:val="22"/>
          <w:lang w:eastAsia="en-US" w:bidi="ar-SA"/>
        </w:rPr>
        <w:t xml:space="preserve">niezorganizowanej emisji zanieczyszczeń, pochodzącej ze spalania paliw przez silniki samochodów poruszających się po drogach wewnętrznych i placach </w:t>
      </w:r>
      <w:r>
        <w:rPr>
          <w:rFonts w:ascii="Calibri" w:eastAsia="SimSun" w:hAnsi="Calibri" w:cs="Times New Roman"/>
          <w:kern w:val="0"/>
          <w:sz w:val="22"/>
          <w:szCs w:val="22"/>
          <w:lang w:eastAsia="en-US" w:bidi="ar-SA"/>
        </w:rPr>
        <w:t>manewrowych,</w:t>
      </w:r>
    </w:p>
    <w:p w14:paraId="5704787F" w14:textId="77777777" w:rsidR="007535DF" w:rsidRDefault="00000000">
      <w:pPr>
        <w:pStyle w:val="Akapitzlist"/>
        <w:widowControl/>
        <w:numPr>
          <w:ilvl w:val="0"/>
          <w:numId w:val="29"/>
        </w:numPr>
        <w:suppressAutoHyphens w:val="0"/>
        <w:autoSpaceDE w:val="0"/>
        <w:spacing w:line="276" w:lineRule="auto"/>
        <w:ind w:left="851" w:hanging="567"/>
        <w:jc w:val="both"/>
        <w:textAlignment w:val="auto"/>
        <w:rPr>
          <w:rFonts w:ascii="Calibri" w:eastAsia="SimSun" w:hAnsi="Calibri" w:cs="TimesNewRomanPSMT"/>
          <w:kern w:val="0"/>
          <w:sz w:val="22"/>
          <w:szCs w:val="22"/>
          <w:lang w:eastAsia="en-US" w:bidi="ar-SA"/>
        </w:rPr>
      </w:pPr>
      <w:r>
        <w:rPr>
          <w:rFonts w:ascii="Calibri" w:eastAsia="SimSun" w:hAnsi="Calibri" w:cs="TimesNewRomanPSMT"/>
          <w:kern w:val="0"/>
          <w:sz w:val="22"/>
          <w:szCs w:val="22"/>
          <w:lang w:eastAsia="en-US" w:bidi="ar-SA"/>
        </w:rPr>
        <w:t>niezorganizowanej emisji zanieczyszczeń pochodzącej ze spalania gazu przez dwa wózki widłowe i ze spalania oleju napędowego przez jeden spalinowy wózek widłowy,</w:t>
      </w:r>
    </w:p>
    <w:p w14:paraId="618F90AD" w14:textId="77777777" w:rsidR="007535DF" w:rsidRDefault="00000000">
      <w:pPr>
        <w:pStyle w:val="Akapitzlist"/>
        <w:widowControl/>
        <w:numPr>
          <w:ilvl w:val="0"/>
          <w:numId w:val="29"/>
        </w:numPr>
        <w:suppressAutoHyphens w:val="0"/>
        <w:autoSpaceDE w:val="0"/>
        <w:spacing w:line="276" w:lineRule="auto"/>
        <w:ind w:left="851" w:hanging="567"/>
        <w:jc w:val="both"/>
        <w:textAlignment w:val="auto"/>
        <w:rPr>
          <w:rFonts w:ascii="Calibri" w:eastAsia="SimSun" w:hAnsi="Calibri" w:cs="TimesNewRomanPSMT"/>
          <w:kern w:val="0"/>
          <w:sz w:val="22"/>
          <w:szCs w:val="22"/>
          <w:lang w:eastAsia="en-US" w:bidi="ar-SA"/>
        </w:rPr>
      </w:pPr>
      <w:r>
        <w:rPr>
          <w:rFonts w:ascii="Calibri" w:eastAsia="SimSun" w:hAnsi="Calibri" w:cs="TimesNewRomanPSMT"/>
          <w:kern w:val="0"/>
          <w:sz w:val="22"/>
          <w:szCs w:val="22"/>
          <w:lang w:eastAsia="en-US" w:bidi="ar-SA"/>
        </w:rPr>
        <w:t>niezorganizowanej emisji zanieczyszczeń pochodzącej ze spalania paliw samochodów dostarczających materiały i odbierające produkty (18 szt. TIR i 5 szt. samochodów dostawczych na dobę),</w:t>
      </w:r>
    </w:p>
    <w:p w14:paraId="5BAE364E" w14:textId="77777777" w:rsidR="007535DF" w:rsidRDefault="00000000">
      <w:pPr>
        <w:pStyle w:val="Akapitzlist"/>
        <w:widowControl/>
        <w:numPr>
          <w:ilvl w:val="0"/>
          <w:numId w:val="29"/>
        </w:numPr>
        <w:suppressAutoHyphens w:val="0"/>
        <w:autoSpaceDE w:val="0"/>
        <w:spacing w:line="276" w:lineRule="auto"/>
        <w:ind w:left="851" w:hanging="567"/>
        <w:jc w:val="both"/>
        <w:textAlignment w:val="auto"/>
      </w:pPr>
      <w:r>
        <w:rPr>
          <w:rFonts w:ascii="Calibri" w:eastAsia="SimSun" w:hAnsi="Calibri" w:cs="TimesNewRomanPSMT"/>
          <w:kern w:val="0"/>
          <w:sz w:val="22"/>
          <w:szCs w:val="22"/>
          <w:lang w:eastAsia="en-US" w:bidi="ar-SA"/>
        </w:rPr>
        <w:t xml:space="preserve">niezorganizowanej emisji zanieczyszczeń pochodzącej ze spalania paliw </w:t>
      </w:r>
      <w:r>
        <w:rPr>
          <w:rFonts w:ascii="Calibri" w:eastAsia="SimSun" w:hAnsi="Calibri" w:cs="TimesNewRomanPSMT"/>
          <w:kern w:val="0"/>
          <w:sz w:val="22"/>
          <w:szCs w:val="22"/>
          <w:lang w:eastAsia="en-US"/>
        </w:rPr>
        <w:t>samochodów osobowych pracowników i klientów firmy,</w:t>
      </w:r>
    </w:p>
    <w:p w14:paraId="45663909" w14:textId="77777777" w:rsidR="007535DF" w:rsidRDefault="007535DF">
      <w:pPr>
        <w:widowControl/>
        <w:suppressAutoHyphens w:val="0"/>
        <w:autoSpaceDE w:val="0"/>
        <w:ind w:left="284"/>
        <w:textAlignment w:val="auto"/>
        <w:rPr>
          <w:rFonts w:ascii="Calibri" w:eastAsia="SimSun" w:hAnsi="Calibri" w:cs="TimesNewRomanPSMT"/>
          <w:kern w:val="0"/>
          <w:sz w:val="22"/>
          <w:szCs w:val="22"/>
          <w:lang w:eastAsia="en-US" w:bidi="ar-SA"/>
        </w:rPr>
      </w:pPr>
    </w:p>
    <w:p w14:paraId="7DA6DAEB" w14:textId="77777777" w:rsidR="007535DF" w:rsidRDefault="00000000">
      <w:pPr>
        <w:widowControl/>
        <w:suppressAutoHyphens w:val="0"/>
        <w:autoSpaceDE w:val="0"/>
        <w:spacing w:line="276" w:lineRule="auto"/>
        <w:jc w:val="both"/>
        <w:textAlignment w:val="auto"/>
        <w:rPr>
          <w:rFonts w:ascii="Calibri" w:eastAsia="SimSun" w:hAnsi="Calibri" w:cs="TimesNewRomanPSMT"/>
          <w:kern w:val="0"/>
          <w:sz w:val="22"/>
          <w:szCs w:val="22"/>
          <w:lang w:eastAsia="en-US" w:bidi="ar-SA"/>
        </w:rPr>
      </w:pPr>
      <w:r>
        <w:rPr>
          <w:rFonts w:ascii="Calibri" w:eastAsia="SimSun" w:hAnsi="Calibri" w:cs="TimesNewRomanPSMT"/>
          <w:kern w:val="0"/>
          <w:sz w:val="22"/>
          <w:szCs w:val="22"/>
          <w:lang w:eastAsia="en-US" w:bidi="ar-SA"/>
        </w:rPr>
        <w:t>Do określenia wielkości emisji zanieczyszczeń przyjęto następujące założenia:</w:t>
      </w:r>
    </w:p>
    <w:p w14:paraId="0529629C" w14:textId="77777777" w:rsidR="007535DF" w:rsidRDefault="00000000">
      <w:pPr>
        <w:pStyle w:val="Akapitzlist"/>
        <w:widowControl/>
        <w:numPr>
          <w:ilvl w:val="0"/>
          <w:numId w:val="29"/>
        </w:numPr>
        <w:suppressAutoHyphens w:val="0"/>
        <w:autoSpaceDE w:val="0"/>
        <w:spacing w:line="276" w:lineRule="auto"/>
        <w:ind w:left="851" w:hanging="567"/>
        <w:jc w:val="both"/>
        <w:textAlignment w:val="auto"/>
      </w:pPr>
      <w:r>
        <w:rPr>
          <w:rFonts w:ascii="Calibri" w:eastAsia="SimSun" w:hAnsi="Calibri" w:cs="TimesNewRomanPSMT"/>
          <w:kern w:val="0"/>
          <w:sz w:val="22"/>
          <w:szCs w:val="22"/>
          <w:lang w:eastAsia="en-US" w:bidi="ar-SA"/>
        </w:rPr>
        <w:t xml:space="preserve">praca odbywać się będzie </w:t>
      </w:r>
      <w:r>
        <w:rPr>
          <w:rFonts w:ascii="Calibri" w:eastAsia="SimSun" w:hAnsi="Calibri" w:cs="Times New Roman"/>
          <w:kern w:val="0"/>
          <w:sz w:val="22"/>
          <w:szCs w:val="22"/>
          <w:lang w:eastAsia="en-US" w:bidi="ar-SA"/>
        </w:rPr>
        <w:t xml:space="preserve">24 godziny </w:t>
      </w:r>
      <w:r>
        <w:rPr>
          <w:rFonts w:ascii="Calibri" w:eastAsia="SimSun" w:hAnsi="Calibri" w:cs="TimesNewRomanPSMT"/>
          <w:kern w:val="0"/>
          <w:sz w:val="22"/>
          <w:szCs w:val="22"/>
          <w:lang w:eastAsia="en-US" w:bidi="ar-SA"/>
        </w:rPr>
        <w:t>na dobę, sześć dni w tygodniu,</w:t>
      </w:r>
    </w:p>
    <w:p w14:paraId="1FB8AA41" w14:textId="77777777" w:rsidR="007535DF" w:rsidRDefault="00000000">
      <w:pPr>
        <w:pStyle w:val="Akapitzlist"/>
        <w:widowControl/>
        <w:numPr>
          <w:ilvl w:val="0"/>
          <w:numId w:val="33"/>
        </w:numPr>
        <w:suppressAutoHyphens w:val="0"/>
        <w:autoSpaceDE w:val="0"/>
        <w:spacing w:line="276" w:lineRule="auto"/>
        <w:ind w:left="851" w:hanging="567"/>
        <w:jc w:val="both"/>
        <w:textAlignment w:val="auto"/>
      </w:pPr>
      <w:r>
        <w:rPr>
          <w:rFonts w:ascii="Calibri" w:eastAsia="SimSun" w:hAnsi="Calibri" w:cs="TimesNewRomanPSMT"/>
          <w:kern w:val="0"/>
          <w:sz w:val="22"/>
          <w:szCs w:val="22"/>
          <w:lang w:eastAsia="en-US" w:bidi="ar-SA"/>
        </w:rPr>
        <w:t xml:space="preserve">wg obliczeń projektanta instalacji centralnego ogrzewania, ciepłej wody i ciepła </w:t>
      </w:r>
      <w:r>
        <w:rPr>
          <w:rFonts w:ascii="Calibri" w:eastAsia="SimSun" w:hAnsi="Calibri" w:cs="Times New Roman"/>
          <w:kern w:val="0"/>
          <w:sz w:val="22"/>
          <w:szCs w:val="22"/>
          <w:lang w:eastAsia="en-US" w:bidi="ar-SA"/>
        </w:rPr>
        <w:t xml:space="preserve">technologicznego </w:t>
      </w:r>
      <w:r>
        <w:rPr>
          <w:rFonts w:ascii="Calibri" w:eastAsia="SimSun" w:hAnsi="Calibri" w:cs="TimesNewRomanPSMT"/>
          <w:kern w:val="0"/>
          <w:sz w:val="22"/>
          <w:szCs w:val="22"/>
          <w:lang w:eastAsia="en-US" w:bidi="ar-SA"/>
        </w:rPr>
        <w:t>(wentylacja), maksymalne zużycie gazu może wynieść 44,6 m</w:t>
      </w:r>
      <w:r>
        <w:rPr>
          <w:rFonts w:ascii="Calibri" w:eastAsia="SimSun" w:hAnsi="Calibri" w:cs="Times New Roman"/>
          <w:kern w:val="0"/>
          <w:sz w:val="22"/>
          <w:szCs w:val="22"/>
          <w:lang w:eastAsia="en-US" w:bidi="ar-SA"/>
        </w:rPr>
        <w:t>3,</w:t>
      </w:r>
    </w:p>
    <w:p w14:paraId="0A684034" w14:textId="77777777" w:rsidR="007535DF" w:rsidRDefault="00000000">
      <w:pPr>
        <w:pStyle w:val="Akapitzlist"/>
        <w:widowControl/>
        <w:numPr>
          <w:ilvl w:val="0"/>
          <w:numId w:val="33"/>
        </w:numPr>
        <w:suppressAutoHyphens w:val="0"/>
        <w:autoSpaceDE w:val="0"/>
        <w:spacing w:line="276" w:lineRule="auto"/>
        <w:ind w:left="851" w:hanging="567"/>
        <w:jc w:val="both"/>
        <w:textAlignment w:val="auto"/>
        <w:rPr>
          <w:rFonts w:ascii="Calibri" w:eastAsia="SimSun" w:hAnsi="Calibri" w:cs="TimesNewRomanPSMT"/>
          <w:kern w:val="0"/>
          <w:sz w:val="22"/>
          <w:szCs w:val="22"/>
          <w:lang w:eastAsia="en-US" w:bidi="ar-SA"/>
        </w:rPr>
      </w:pPr>
      <w:r>
        <w:rPr>
          <w:rFonts w:ascii="Calibri" w:eastAsia="SimSun" w:hAnsi="Calibri" w:cs="TimesNewRomanPSMT"/>
          <w:kern w:val="0"/>
          <w:sz w:val="22"/>
          <w:szCs w:val="22"/>
          <w:lang w:eastAsia="en-US" w:bidi="ar-SA"/>
        </w:rPr>
        <w:t>maksymalna, godzinowa ilość pojazdów wjeżdżających na teren obiektu związana jest z przyjazdem do pracy i odjazdem pracowników, oraz klientów i wynosi 90 % pojemności parkingu tj. ok. 110 pojazdów,</w:t>
      </w:r>
    </w:p>
    <w:p w14:paraId="5C73D465" w14:textId="77777777" w:rsidR="007535DF" w:rsidRDefault="00000000">
      <w:pPr>
        <w:pStyle w:val="Akapitzlist"/>
        <w:widowControl/>
        <w:numPr>
          <w:ilvl w:val="0"/>
          <w:numId w:val="33"/>
        </w:numPr>
        <w:suppressAutoHyphens w:val="0"/>
        <w:autoSpaceDE w:val="0"/>
        <w:spacing w:line="276" w:lineRule="auto"/>
        <w:ind w:left="851" w:hanging="567"/>
        <w:jc w:val="both"/>
        <w:textAlignment w:val="auto"/>
      </w:pPr>
      <w:r>
        <w:rPr>
          <w:rFonts w:ascii="Calibri" w:eastAsia="SimSun" w:hAnsi="Calibri" w:cs="TimesNewRomanPSMT"/>
          <w:kern w:val="0"/>
          <w:sz w:val="22"/>
          <w:szCs w:val="22"/>
          <w:lang w:eastAsia="en-US" w:bidi="ar-SA"/>
        </w:rPr>
        <w:t>poza godzinami „szczytu”, ale na I</w:t>
      </w:r>
      <w:r>
        <w:rPr>
          <w:rFonts w:ascii="Calibri" w:eastAsia="SimSun" w:hAnsi="Calibri" w:cs="Times New Roman"/>
          <w:kern w:val="0"/>
          <w:sz w:val="22"/>
          <w:szCs w:val="22"/>
          <w:lang w:eastAsia="en-US" w:bidi="ar-SA"/>
        </w:rPr>
        <w:t>-</w:t>
      </w:r>
      <w:r>
        <w:rPr>
          <w:rFonts w:ascii="Calibri" w:eastAsia="SimSun" w:hAnsi="Calibri" w:cs="TimesNewRomanPSMT"/>
          <w:kern w:val="0"/>
          <w:sz w:val="22"/>
          <w:szCs w:val="22"/>
          <w:lang w:eastAsia="en-US" w:bidi="ar-SA"/>
        </w:rPr>
        <w:t xml:space="preserve">wszej zmianie, średnia godzinowa ilość pojazdów wjeżdżających na teren obiektu wynosi </w:t>
      </w:r>
      <w:r>
        <w:rPr>
          <w:rFonts w:ascii="Calibri" w:eastAsia="SimSun" w:hAnsi="Calibri" w:cs="Times New Roman"/>
          <w:kern w:val="0"/>
          <w:sz w:val="22"/>
          <w:szCs w:val="22"/>
          <w:lang w:eastAsia="en-US" w:bidi="ar-SA"/>
        </w:rPr>
        <w:t>1</w:t>
      </w:r>
      <w:r>
        <w:rPr>
          <w:rFonts w:ascii="Calibri" w:eastAsia="SimSun" w:hAnsi="Calibri" w:cs="TimesNewRomanPSMT"/>
          <w:kern w:val="0"/>
          <w:sz w:val="22"/>
          <w:szCs w:val="22"/>
          <w:lang w:eastAsia="en-US" w:bidi="ar-SA"/>
        </w:rPr>
        <w:t xml:space="preserve">0 sztuk samochodów </w:t>
      </w:r>
      <w:r>
        <w:rPr>
          <w:rFonts w:ascii="Calibri" w:eastAsia="SimSun" w:hAnsi="Calibri" w:cs="Times New Roman"/>
          <w:kern w:val="0"/>
          <w:sz w:val="22"/>
          <w:szCs w:val="22"/>
          <w:lang w:eastAsia="en-US" w:bidi="ar-SA"/>
        </w:rPr>
        <w:t>osobowych + 2 dostawcze TIR,</w:t>
      </w:r>
    </w:p>
    <w:p w14:paraId="62A807CC" w14:textId="77777777" w:rsidR="007535DF" w:rsidRDefault="00000000">
      <w:pPr>
        <w:pStyle w:val="Akapitzlist"/>
        <w:widowControl/>
        <w:numPr>
          <w:ilvl w:val="0"/>
          <w:numId w:val="33"/>
        </w:numPr>
        <w:suppressAutoHyphens w:val="0"/>
        <w:autoSpaceDE w:val="0"/>
        <w:spacing w:line="276" w:lineRule="auto"/>
        <w:ind w:left="851" w:hanging="567"/>
        <w:jc w:val="both"/>
        <w:textAlignment w:val="auto"/>
      </w:pPr>
      <w:r>
        <w:rPr>
          <w:rFonts w:ascii="Calibri" w:eastAsia="SimSun" w:hAnsi="Calibri" w:cs="TimesNewRomanPSMT"/>
          <w:kern w:val="0"/>
          <w:sz w:val="22"/>
          <w:szCs w:val="22"/>
          <w:lang w:eastAsia="en-US" w:bidi="ar-SA"/>
        </w:rPr>
        <w:t xml:space="preserve">w godzinach popołudniowych średni ruch samochodów może wynosić do </w:t>
      </w:r>
      <w:r>
        <w:rPr>
          <w:rFonts w:ascii="Calibri" w:eastAsia="SimSun" w:hAnsi="Calibri" w:cs="Times New Roman"/>
          <w:kern w:val="0"/>
          <w:sz w:val="22"/>
          <w:szCs w:val="22"/>
          <w:lang w:eastAsia="en-US" w:bidi="ar-SA"/>
        </w:rPr>
        <w:t xml:space="preserve">5 </w:t>
      </w:r>
      <w:r>
        <w:rPr>
          <w:rFonts w:ascii="Calibri" w:eastAsia="SimSun" w:hAnsi="Calibri" w:cs="TimesNewRomanPSMT"/>
          <w:kern w:val="0"/>
          <w:sz w:val="22"/>
          <w:szCs w:val="22"/>
          <w:lang w:eastAsia="en-US" w:bidi="ar-SA"/>
        </w:rPr>
        <w:t xml:space="preserve">pojazdów na godzinę + 1 samochód dostawczy </w:t>
      </w:r>
      <w:r>
        <w:rPr>
          <w:rFonts w:ascii="Calibri" w:eastAsia="SimSun" w:hAnsi="Calibri" w:cs="Times New Roman"/>
          <w:kern w:val="0"/>
          <w:sz w:val="22"/>
          <w:szCs w:val="22"/>
          <w:lang w:eastAsia="en-US" w:bidi="ar-SA"/>
        </w:rPr>
        <w:t>TIR,</w:t>
      </w:r>
    </w:p>
    <w:p w14:paraId="63400688" w14:textId="77777777" w:rsidR="007535DF" w:rsidRDefault="00000000">
      <w:pPr>
        <w:pStyle w:val="Akapitzlist"/>
        <w:widowControl/>
        <w:numPr>
          <w:ilvl w:val="0"/>
          <w:numId w:val="33"/>
        </w:numPr>
        <w:suppressAutoHyphens w:val="0"/>
        <w:autoSpaceDE w:val="0"/>
        <w:spacing w:line="276" w:lineRule="auto"/>
        <w:ind w:left="851" w:hanging="567"/>
        <w:jc w:val="both"/>
        <w:textAlignment w:val="auto"/>
      </w:pPr>
      <w:r>
        <w:rPr>
          <w:rFonts w:ascii="Calibri" w:eastAsia="SimSun" w:hAnsi="Calibri" w:cs="TimesNewRomanPSMT"/>
          <w:kern w:val="0"/>
          <w:sz w:val="22"/>
          <w:szCs w:val="22"/>
          <w:lang w:eastAsia="en-US" w:bidi="ar-SA"/>
        </w:rPr>
        <w:t xml:space="preserve">w ciągu nocy średnia godzinowa ilość pojazdów wjeżdżających na teren obiektu </w:t>
      </w:r>
      <w:r>
        <w:rPr>
          <w:rFonts w:ascii="Calibri" w:eastAsia="SimSun" w:hAnsi="Calibri" w:cs="Times New Roman"/>
          <w:kern w:val="0"/>
          <w:sz w:val="22"/>
          <w:szCs w:val="22"/>
          <w:lang w:eastAsia="en-US" w:bidi="ar-SA"/>
        </w:rPr>
        <w:t xml:space="preserve">wynosi 1 </w:t>
      </w:r>
      <w:r>
        <w:rPr>
          <w:rFonts w:ascii="Calibri" w:eastAsia="SimSun" w:hAnsi="Calibri" w:cs="TimesNewRomanPSMT"/>
          <w:kern w:val="0"/>
          <w:sz w:val="22"/>
          <w:szCs w:val="22"/>
          <w:lang w:eastAsia="en-US" w:bidi="ar-SA"/>
        </w:rPr>
        <w:t xml:space="preserve">sztuk samochodów osobowych. Nie przewiduje się ruchu samochodów </w:t>
      </w:r>
      <w:r>
        <w:rPr>
          <w:rFonts w:ascii="Calibri" w:eastAsia="SimSun" w:hAnsi="Calibri" w:cs="Times New Roman"/>
          <w:kern w:val="0"/>
          <w:sz w:val="22"/>
          <w:szCs w:val="22"/>
          <w:lang w:eastAsia="en-US" w:bidi="ar-SA"/>
        </w:rPr>
        <w:t>TIR,</w:t>
      </w:r>
    </w:p>
    <w:p w14:paraId="2A477F0D" w14:textId="77777777" w:rsidR="007535DF" w:rsidRDefault="00000000">
      <w:pPr>
        <w:pStyle w:val="Akapitzlist"/>
        <w:widowControl/>
        <w:numPr>
          <w:ilvl w:val="0"/>
          <w:numId w:val="33"/>
        </w:numPr>
        <w:suppressAutoHyphens w:val="0"/>
        <w:autoSpaceDE w:val="0"/>
        <w:spacing w:line="276" w:lineRule="auto"/>
        <w:ind w:left="851" w:hanging="567"/>
        <w:jc w:val="both"/>
        <w:textAlignment w:val="auto"/>
      </w:pPr>
      <w:r>
        <w:rPr>
          <w:rFonts w:ascii="Calibri" w:eastAsia="SimSun" w:hAnsi="Calibri" w:cs="TimesNewRomanPSMT"/>
          <w:kern w:val="0"/>
          <w:sz w:val="22"/>
          <w:szCs w:val="22"/>
          <w:lang w:eastAsia="en-US" w:bidi="ar-SA"/>
        </w:rPr>
        <w:lastRenderedPageBreak/>
        <w:t xml:space="preserve">emisja zanieczyszczeń ze spalania paliw gazowych w palnikach pieców </w:t>
      </w:r>
      <w:r>
        <w:rPr>
          <w:rFonts w:ascii="Calibri" w:eastAsia="SimSun" w:hAnsi="Calibri" w:cs="Times New Roman"/>
          <w:kern w:val="0"/>
          <w:sz w:val="22"/>
          <w:szCs w:val="22"/>
          <w:lang w:eastAsia="en-US" w:bidi="ar-SA"/>
        </w:rPr>
        <w:t xml:space="preserve">technologicznych </w:t>
      </w:r>
      <w:r>
        <w:rPr>
          <w:rFonts w:ascii="Calibri" w:eastAsia="SimSun" w:hAnsi="Calibri" w:cs="TimesNewRomanPSMT"/>
          <w:kern w:val="0"/>
          <w:sz w:val="22"/>
          <w:szCs w:val="22"/>
          <w:lang w:eastAsia="en-US" w:bidi="ar-SA"/>
        </w:rPr>
        <w:t>(w kotłowni) została wyznaczona przy wykorzystaniu wskaźników unosu substancji zanieczyszczających powstających przy spalaniu energetycznym (Materiały informacyjno</w:t>
      </w:r>
      <w:r>
        <w:rPr>
          <w:rFonts w:ascii="Calibri" w:eastAsia="SimSun" w:hAnsi="Calibri" w:cs="Times New Roman"/>
          <w:kern w:val="0"/>
          <w:sz w:val="22"/>
          <w:szCs w:val="22"/>
          <w:lang w:eastAsia="en-US" w:bidi="ar-SA"/>
        </w:rPr>
        <w:t>-</w:t>
      </w:r>
      <w:r>
        <w:rPr>
          <w:rFonts w:ascii="Calibri" w:eastAsia="SimSun" w:hAnsi="Calibri" w:cs="TimesNewRomanPSMT"/>
          <w:kern w:val="0"/>
          <w:sz w:val="22"/>
          <w:szCs w:val="22"/>
          <w:lang w:eastAsia="en-US" w:bidi="ar-SA"/>
        </w:rPr>
        <w:t>instruktażowe MOŚZNiL 1/96),</w:t>
      </w:r>
    </w:p>
    <w:p w14:paraId="13E1E1EE" w14:textId="77777777" w:rsidR="007535DF" w:rsidRDefault="00000000">
      <w:pPr>
        <w:pStyle w:val="Akapitzlist"/>
        <w:widowControl/>
        <w:numPr>
          <w:ilvl w:val="0"/>
          <w:numId w:val="33"/>
        </w:numPr>
        <w:suppressAutoHyphens w:val="0"/>
        <w:autoSpaceDE w:val="0"/>
        <w:spacing w:line="276" w:lineRule="auto"/>
        <w:ind w:left="851" w:hanging="567"/>
        <w:jc w:val="both"/>
        <w:textAlignment w:val="auto"/>
        <w:rPr>
          <w:rFonts w:ascii="Calibri" w:eastAsia="SimSun" w:hAnsi="Calibri" w:cs="TimesNewRomanPSMT"/>
          <w:kern w:val="0"/>
          <w:sz w:val="22"/>
          <w:szCs w:val="22"/>
          <w:lang w:eastAsia="en-US" w:bidi="ar-SA"/>
        </w:rPr>
      </w:pPr>
      <w:r>
        <w:rPr>
          <w:rFonts w:ascii="Calibri" w:eastAsia="SimSun" w:hAnsi="Calibri" w:cs="TimesNewRomanPSMT"/>
          <w:kern w:val="0"/>
          <w:sz w:val="22"/>
          <w:szCs w:val="22"/>
          <w:lang w:eastAsia="en-US" w:bidi="ar-SA"/>
        </w:rPr>
        <w:t>ze względu na to, iż poszczególne węzły produkcyjne nie wymagają odciągów stanowiskowych i powietrze cyrkuluje wewnątrz hali, spełniając wymogi czystości dostatecznej do przebywania ludzi, więc nie ma potrzeby obliczać emisji pyłu wentylacji mechanicznej hal</w:t>
      </w:r>
    </w:p>
    <w:p w14:paraId="5BA51085" w14:textId="77777777" w:rsidR="007535DF" w:rsidRDefault="007535DF">
      <w:pPr>
        <w:pStyle w:val="Akapitzlist"/>
        <w:widowControl/>
        <w:suppressAutoHyphens w:val="0"/>
        <w:autoSpaceDE w:val="0"/>
        <w:ind w:left="851"/>
        <w:textAlignment w:val="auto"/>
        <w:rPr>
          <w:rFonts w:ascii="Calibri" w:eastAsia="SimSun" w:hAnsi="Calibri" w:cs="TimesNewRomanPSMT"/>
          <w:kern w:val="0"/>
          <w:sz w:val="22"/>
          <w:szCs w:val="22"/>
          <w:lang w:eastAsia="en-US" w:bidi="ar-SA"/>
        </w:rPr>
      </w:pPr>
    </w:p>
    <w:p w14:paraId="6677ACD5" w14:textId="77777777" w:rsidR="007535DF" w:rsidRDefault="00000000">
      <w:pPr>
        <w:widowControl/>
        <w:suppressAutoHyphens w:val="0"/>
        <w:autoSpaceDE w:val="0"/>
        <w:spacing w:line="276" w:lineRule="auto"/>
        <w:jc w:val="both"/>
        <w:textAlignment w:val="auto"/>
        <w:rPr>
          <w:rFonts w:ascii="Calibri" w:eastAsia="SimSun" w:hAnsi="Calibri" w:cs="TimesNewRomanPSMT"/>
          <w:kern w:val="0"/>
          <w:sz w:val="22"/>
          <w:szCs w:val="22"/>
          <w:lang w:eastAsia="en-US" w:bidi="ar-SA"/>
        </w:rPr>
      </w:pPr>
      <w:r>
        <w:rPr>
          <w:rFonts w:ascii="Calibri" w:eastAsia="SimSun" w:hAnsi="Calibri" w:cs="TimesNewRomanPSMT"/>
          <w:kern w:val="0"/>
          <w:sz w:val="22"/>
          <w:szCs w:val="22"/>
          <w:lang w:eastAsia="en-US" w:bidi="ar-SA"/>
        </w:rPr>
        <w:t>Biorąc powyższe pod uwagę oraz obliczenia wykonane na etapie wykonywania Karty Informacyjnej Przedsięwzięcia wykazano, że inwestycja ni spowoduje przekroczenia dopuszczalnych stężeń zanieczyszczeń powietrza atmosferycznego poza terenem należącym do Inwestora.</w:t>
      </w:r>
    </w:p>
    <w:p w14:paraId="182E6483" w14:textId="77777777" w:rsidR="007535DF" w:rsidRDefault="007535DF">
      <w:pPr>
        <w:pStyle w:val="Akapitzlist"/>
        <w:widowControl/>
        <w:suppressAutoHyphens w:val="0"/>
        <w:autoSpaceDE w:val="0"/>
        <w:ind w:left="851"/>
        <w:textAlignment w:val="auto"/>
        <w:rPr>
          <w:rFonts w:ascii="Calibri" w:eastAsia="SimSun" w:hAnsi="Calibri" w:cs="TimesNewRomanPSMT"/>
          <w:kern w:val="0"/>
          <w:sz w:val="22"/>
          <w:szCs w:val="22"/>
          <w:lang w:eastAsia="en-US" w:bidi="ar-SA"/>
        </w:rPr>
      </w:pPr>
    </w:p>
    <w:p w14:paraId="46D2B61A" w14:textId="77777777" w:rsidR="007535DF" w:rsidRDefault="00000000">
      <w:pPr>
        <w:pStyle w:val="Tekstpodstawowy21"/>
        <w:tabs>
          <w:tab w:val="left" w:pos="555"/>
        </w:tabs>
        <w:spacing w:line="276" w:lineRule="auto"/>
        <w:ind w:left="0"/>
        <w:rPr>
          <w:rFonts w:ascii="Calibri" w:hAnsi="Calibri"/>
          <w:szCs w:val="22"/>
        </w:rPr>
      </w:pPr>
      <w:r>
        <w:rPr>
          <w:rFonts w:ascii="Calibri" w:hAnsi="Calibri"/>
          <w:szCs w:val="22"/>
        </w:rPr>
        <w:t>II.A.9.3 Rodzaj i ilość wytwarzanych odpadów</w:t>
      </w:r>
    </w:p>
    <w:p w14:paraId="1CA0EC59" w14:textId="77777777" w:rsidR="007535DF" w:rsidRDefault="00000000">
      <w:pPr>
        <w:shd w:val="clear" w:color="auto" w:fill="FFFFFF"/>
        <w:spacing w:line="276" w:lineRule="auto"/>
        <w:jc w:val="both"/>
      </w:pPr>
      <w:r>
        <w:rPr>
          <w:rFonts w:ascii="Calibri" w:hAnsi="Calibri" w:cs="Arial"/>
          <w:sz w:val="22"/>
          <w:szCs w:val="22"/>
        </w:rPr>
        <w:t xml:space="preserve">W tabeli poniżej przedstawiono rodzaje i ilości odpadów przewidywanych do wytworzenia na terenie projektowanej hali magazynowe.. Klasyfikacji odpadów dokonano zgodnie z rozporządzeniem Ministra Klimatu z dnia 2 stycznia 2020 r. </w:t>
      </w:r>
      <w:r>
        <w:rPr>
          <w:rFonts w:ascii="Calibri" w:hAnsi="Calibri" w:cs="Arial"/>
          <w:iCs/>
          <w:sz w:val="22"/>
          <w:szCs w:val="22"/>
        </w:rPr>
        <w:t>w sprawie katalogu odpadów.</w:t>
      </w:r>
    </w:p>
    <w:p w14:paraId="6497D132" w14:textId="77777777" w:rsidR="007535DF" w:rsidRDefault="007535DF">
      <w:pPr>
        <w:shd w:val="clear" w:color="auto" w:fill="FFFFFF"/>
        <w:spacing w:line="276" w:lineRule="auto"/>
        <w:jc w:val="both"/>
        <w:rPr>
          <w:rFonts w:ascii="Calibri" w:hAnsi="Calibri" w:cs="Arial"/>
          <w:iCs/>
          <w:sz w:val="22"/>
          <w:szCs w:val="22"/>
        </w:rPr>
      </w:pPr>
    </w:p>
    <w:p w14:paraId="2F415437" w14:textId="77777777" w:rsidR="007535DF" w:rsidRDefault="007535DF">
      <w:pPr>
        <w:shd w:val="clear" w:color="auto" w:fill="FFFFFF"/>
        <w:spacing w:line="276" w:lineRule="auto"/>
        <w:jc w:val="both"/>
        <w:rPr>
          <w:rFonts w:ascii="Calibri" w:hAnsi="Calibri" w:cs="Arial"/>
          <w:iCs/>
          <w:sz w:val="22"/>
          <w:szCs w:val="22"/>
        </w:rPr>
      </w:pPr>
    </w:p>
    <w:p w14:paraId="78488EC7" w14:textId="77777777" w:rsidR="007535DF" w:rsidRDefault="007535DF">
      <w:pPr>
        <w:shd w:val="clear" w:color="auto" w:fill="FFFFFF"/>
        <w:spacing w:line="276" w:lineRule="auto"/>
        <w:jc w:val="both"/>
        <w:rPr>
          <w:rFonts w:ascii="Calibri" w:hAnsi="Calibri" w:cs="Arial"/>
          <w:iCs/>
          <w:sz w:val="22"/>
          <w:szCs w:val="22"/>
        </w:rPr>
      </w:pPr>
    </w:p>
    <w:p w14:paraId="129A6F77" w14:textId="77777777" w:rsidR="007535DF" w:rsidRDefault="007535DF">
      <w:pPr>
        <w:shd w:val="clear" w:color="auto" w:fill="FFFFFF"/>
        <w:spacing w:line="276" w:lineRule="auto"/>
        <w:jc w:val="both"/>
        <w:rPr>
          <w:rFonts w:ascii="Calibri" w:hAnsi="Calibri" w:cs="Arial"/>
          <w:iCs/>
          <w:sz w:val="22"/>
          <w:szCs w:val="22"/>
        </w:rPr>
      </w:pPr>
    </w:p>
    <w:p w14:paraId="49B2F5C8" w14:textId="77777777" w:rsidR="007535DF" w:rsidRDefault="007535DF">
      <w:pPr>
        <w:shd w:val="clear" w:color="auto" w:fill="FFFFFF"/>
        <w:spacing w:line="276" w:lineRule="auto"/>
        <w:jc w:val="both"/>
        <w:rPr>
          <w:rFonts w:ascii="Calibri" w:hAnsi="Calibri" w:cs="Arial"/>
          <w:iCs/>
          <w:sz w:val="22"/>
          <w:szCs w:val="22"/>
        </w:rPr>
      </w:pPr>
    </w:p>
    <w:p w14:paraId="718BD36B" w14:textId="77777777" w:rsidR="007535DF" w:rsidRDefault="007535DF">
      <w:pPr>
        <w:shd w:val="clear" w:color="auto" w:fill="FFFFFF"/>
        <w:spacing w:line="276" w:lineRule="auto"/>
        <w:jc w:val="both"/>
      </w:pPr>
    </w:p>
    <w:p w14:paraId="1C3AA0F1" w14:textId="77777777" w:rsidR="007535DF" w:rsidRDefault="007535DF">
      <w:pPr>
        <w:shd w:val="clear" w:color="auto" w:fill="FFFFFF"/>
        <w:spacing w:line="276" w:lineRule="auto"/>
        <w:jc w:val="both"/>
      </w:pPr>
    </w:p>
    <w:p w14:paraId="103CF4C7" w14:textId="77777777" w:rsidR="007535DF" w:rsidRDefault="007535DF">
      <w:pPr>
        <w:shd w:val="clear" w:color="auto" w:fill="FFFFFF"/>
        <w:spacing w:line="276" w:lineRule="auto"/>
        <w:jc w:val="both"/>
      </w:pPr>
    </w:p>
    <w:p w14:paraId="0D8724C0" w14:textId="77777777" w:rsidR="007535DF" w:rsidRDefault="007535DF">
      <w:pPr>
        <w:shd w:val="clear" w:color="auto" w:fill="FFFFFF"/>
        <w:spacing w:line="276" w:lineRule="auto"/>
        <w:jc w:val="both"/>
      </w:pPr>
    </w:p>
    <w:p w14:paraId="1499A4E8" w14:textId="77777777" w:rsidR="007535DF" w:rsidRDefault="007535DF">
      <w:pPr>
        <w:shd w:val="clear" w:color="auto" w:fill="FFFFFF"/>
        <w:spacing w:line="276" w:lineRule="auto"/>
        <w:jc w:val="both"/>
      </w:pPr>
    </w:p>
    <w:p w14:paraId="655812E0" w14:textId="77777777" w:rsidR="007535DF" w:rsidRDefault="007535DF">
      <w:pPr>
        <w:shd w:val="clear" w:color="auto" w:fill="FFFFFF"/>
        <w:spacing w:line="276" w:lineRule="auto"/>
        <w:jc w:val="both"/>
      </w:pPr>
    </w:p>
    <w:p w14:paraId="7ED8F6DC" w14:textId="77777777" w:rsidR="007535DF" w:rsidRDefault="00000000">
      <w:pPr>
        <w:shd w:val="clear" w:color="auto" w:fill="FFFFFF"/>
        <w:spacing w:line="276" w:lineRule="auto"/>
        <w:jc w:val="both"/>
      </w:pPr>
      <w:r>
        <w:rPr>
          <w:noProof/>
        </w:rPr>
        <w:drawing>
          <wp:inline distT="0" distB="0" distL="0" distR="0" wp14:anchorId="01E00E86" wp14:editId="0B99E487">
            <wp:extent cx="5086349" cy="733421"/>
            <wp:effectExtent l="0" t="0" r="1" b="0"/>
            <wp:docPr id="1805349339" name="Obraz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086349" cy="733421"/>
                    </a:xfrm>
                    <a:prstGeom prst="rect">
                      <a:avLst/>
                    </a:prstGeom>
                    <a:noFill/>
                    <a:ln>
                      <a:noFill/>
                      <a:prstDash/>
                    </a:ln>
                  </pic:spPr>
                </pic:pic>
              </a:graphicData>
            </a:graphic>
          </wp:inline>
        </w:drawing>
      </w:r>
    </w:p>
    <w:p w14:paraId="64834DCE" w14:textId="77777777" w:rsidR="007535DF" w:rsidRDefault="00000000">
      <w:pPr>
        <w:shd w:val="clear" w:color="auto" w:fill="FFFFFF"/>
        <w:spacing w:line="276" w:lineRule="auto"/>
        <w:jc w:val="both"/>
      </w:pPr>
      <w:r>
        <w:rPr>
          <w:noProof/>
        </w:rPr>
        <w:lastRenderedPageBreak/>
        <w:drawing>
          <wp:inline distT="0" distB="0" distL="0" distR="0" wp14:anchorId="29E0CB37" wp14:editId="2FE0C1FB">
            <wp:extent cx="4991096" cy="3305171"/>
            <wp:effectExtent l="0" t="0" r="4" b="0"/>
            <wp:docPr id="1198774772" name="Obraz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991096" cy="3305171"/>
                    </a:xfrm>
                    <a:prstGeom prst="rect">
                      <a:avLst/>
                    </a:prstGeom>
                    <a:noFill/>
                    <a:ln>
                      <a:noFill/>
                      <a:prstDash/>
                    </a:ln>
                  </pic:spPr>
                </pic:pic>
              </a:graphicData>
            </a:graphic>
          </wp:inline>
        </w:drawing>
      </w:r>
    </w:p>
    <w:p w14:paraId="1C4CC9A8" w14:textId="77777777" w:rsidR="007535DF" w:rsidRDefault="00000000">
      <w:pPr>
        <w:pStyle w:val="normalny0"/>
      </w:pPr>
      <w:r>
        <w:rPr>
          <w:rFonts w:ascii="Calibri" w:hAnsi="Calibri"/>
          <w:noProof/>
          <w:sz w:val="22"/>
          <w:szCs w:val="22"/>
        </w:rPr>
        <w:drawing>
          <wp:anchor distT="0" distB="0" distL="114300" distR="114300" simplePos="0" relativeHeight="251663360" behindDoc="1" locked="0" layoutInCell="1" allowOverlap="1" wp14:anchorId="5C7E8FF0" wp14:editId="7E64D2E5">
            <wp:simplePos x="0" y="0"/>
            <wp:positionH relativeFrom="margin">
              <wp:align>left</wp:align>
            </wp:positionH>
            <wp:positionV relativeFrom="paragraph">
              <wp:posOffset>13331</wp:posOffset>
            </wp:positionV>
            <wp:extent cx="5210178" cy="5571448"/>
            <wp:effectExtent l="0" t="0" r="9522" b="0"/>
            <wp:wrapNone/>
            <wp:docPr id="1747594450"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5210178" cy="5571448"/>
                    </a:xfrm>
                    <a:prstGeom prst="rect">
                      <a:avLst/>
                    </a:prstGeom>
                    <a:noFill/>
                    <a:ln>
                      <a:noFill/>
                      <a:prstDash/>
                    </a:ln>
                  </pic:spPr>
                </pic:pic>
              </a:graphicData>
            </a:graphic>
          </wp:anchor>
        </w:drawing>
      </w:r>
    </w:p>
    <w:p w14:paraId="48E0E223" w14:textId="77777777" w:rsidR="007535DF" w:rsidRDefault="007535DF">
      <w:pPr>
        <w:pStyle w:val="normalny0"/>
      </w:pPr>
    </w:p>
    <w:p w14:paraId="765023B7" w14:textId="77777777" w:rsidR="007535DF" w:rsidRDefault="007535DF">
      <w:pPr>
        <w:pStyle w:val="normalny0"/>
      </w:pPr>
    </w:p>
    <w:p w14:paraId="7B771CDC" w14:textId="77777777" w:rsidR="007535DF" w:rsidRDefault="007535DF">
      <w:pPr>
        <w:pStyle w:val="normalny0"/>
      </w:pPr>
    </w:p>
    <w:p w14:paraId="239B2E04" w14:textId="77777777" w:rsidR="007535DF" w:rsidRDefault="007535DF">
      <w:pPr>
        <w:pStyle w:val="normalny0"/>
      </w:pPr>
    </w:p>
    <w:p w14:paraId="1341204E" w14:textId="77777777" w:rsidR="007535DF" w:rsidRDefault="007535DF">
      <w:pPr>
        <w:pStyle w:val="normalny0"/>
      </w:pPr>
    </w:p>
    <w:p w14:paraId="44810370" w14:textId="77777777" w:rsidR="007535DF" w:rsidRDefault="007535DF">
      <w:pPr>
        <w:pStyle w:val="normalny0"/>
      </w:pPr>
    </w:p>
    <w:p w14:paraId="246DB4E2" w14:textId="77777777" w:rsidR="007535DF" w:rsidRDefault="007535DF">
      <w:pPr>
        <w:pStyle w:val="normalny0"/>
      </w:pPr>
    </w:p>
    <w:p w14:paraId="1FC109BC" w14:textId="77777777" w:rsidR="007535DF" w:rsidRDefault="007535DF">
      <w:pPr>
        <w:pStyle w:val="normalny0"/>
      </w:pPr>
    </w:p>
    <w:p w14:paraId="4B9F3DA6" w14:textId="77777777" w:rsidR="007535DF" w:rsidRDefault="007535DF">
      <w:pPr>
        <w:pStyle w:val="normalny0"/>
      </w:pPr>
    </w:p>
    <w:p w14:paraId="370CE6AB" w14:textId="77777777" w:rsidR="007535DF" w:rsidRDefault="007535DF">
      <w:pPr>
        <w:pStyle w:val="normalny0"/>
      </w:pPr>
    </w:p>
    <w:p w14:paraId="04F9EE0A" w14:textId="77777777" w:rsidR="007535DF" w:rsidRDefault="007535DF">
      <w:pPr>
        <w:pStyle w:val="normalny0"/>
      </w:pPr>
    </w:p>
    <w:p w14:paraId="032DA6CA" w14:textId="77777777" w:rsidR="007535DF" w:rsidRDefault="007535DF">
      <w:pPr>
        <w:pStyle w:val="normalny0"/>
      </w:pPr>
    </w:p>
    <w:p w14:paraId="09644CDB" w14:textId="77777777" w:rsidR="007535DF" w:rsidRDefault="007535DF">
      <w:pPr>
        <w:pStyle w:val="normalny0"/>
      </w:pPr>
    </w:p>
    <w:p w14:paraId="67E52D3F" w14:textId="77777777" w:rsidR="007535DF" w:rsidRDefault="007535DF">
      <w:pPr>
        <w:pStyle w:val="normalny0"/>
      </w:pPr>
    </w:p>
    <w:p w14:paraId="5E05C9DA" w14:textId="77777777" w:rsidR="007535DF" w:rsidRDefault="007535DF">
      <w:pPr>
        <w:pStyle w:val="normalny0"/>
      </w:pPr>
    </w:p>
    <w:p w14:paraId="1F1DAA68" w14:textId="77777777" w:rsidR="007535DF" w:rsidRDefault="007535DF">
      <w:pPr>
        <w:pStyle w:val="normalny0"/>
      </w:pPr>
    </w:p>
    <w:p w14:paraId="501F1512" w14:textId="77777777" w:rsidR="007535DF" w:rsidRDefault="007535DF">
      <w:pPr>
        <w:pStyle w:val="normalny0"/>
      </w:pPr>
    </w:p>
    <w:p w14:paraId="537843B5" w14:textId="77777777" w:rsidR="007535DF" w:rsidRDefault="007535DF">
      <w:pPr>
        <w:pStyle w:val="normalny0"/>
      </w:pPr>
    </w:p>
    <w:p w14:paraId="47CA4D5F" w14:textId="77777777" w:rsidR="007535DF" w:rsidRDefault="00000000">
      <w:pPr>
        <w:widowControl/>
        <w:suppressAutoHyphens w:val="0"/>
        <w:autoSpaceDE w:val="0"/>
        <w:spacing w:line="276" w:lineRule="auto"/>
        <w:jc w:val="both"/>
        <w:textAlignment w:val="auto"/>
        <w:rPr>
          <w:rFonts w:ascii="Calibri" w:hAnsi="Calibri"/>
          <w:sz w:val="22"/>
          <w:szCs w:val="22"/>
        </w:rPr>
      </w:pPr>
      <w:r>
        <w:rPr>
          <w:rFonts w:ascii="Calibri" w:hAnsi="Calibri"/>
          <w:sz w:val="22"/>
          <w:szCs w:val="22"/>
        </w:rPr>
        <w:t xml:space="preserve">Przewiduje się, że na etapie działalności całego zakładu (część istniejąca i część projektowana), na terenie omawianego obiektu, w ciągu roku będzie powstawało łącznie ok. 32,085 Mg odpadów w tym 0,070 </w:t>
      </w:r>
      <w:r>
        <w:rPr>
          <w:rFonts w:ascii="Calibri" w:hAnsi="Calibri"/>
          <w:sz w:val="22"/>
          <w:szCs w:val="22"/>
        </w:rPr>
        <w:lastRenderedPageBreak/>
        <w:t>Mg odpadów niebezpiecznych i 32,015 Mg odpadów innych niż niebezpieczne, oraz ok. 15 Mg odpadów komunalnych i 2 Mg odpadów z czyszczenia placów i dróg wewnętrznych.</w:t>
      </w:r>
    </w:p>
    <w:p w14:paraId="37070E74" w14:textId="77777777" w:rsidR="007535DF" w:rsidRDefault="00000000">
      <w:pPr>
        <w:pStyle w:val="normalny0"/>
        <w:spacing w:line="276" w:lineRule="auto"/>
        <w:rPr>
          <w:rFonts w:ascii="Calibri" w:hAnsi="Calibri"/>
          <w:sz w:val="22"/>
          <w:szCs w:val="22"/>
        </w:rPr>
      </w:pPr>
      <w:r>
        <w:rPr>
          <w:rFonts w:ascii="Calibri" w:hAnsi="Calibri"/>
          <w:sz w:val="22"/>
          <w:szCs w:val="22"/>
        </w:rPr>
        <w:t>Gospodarka odpadami będzie prowadzona w sposób zapewniający ochronę życia i zdrowia ludzi oraz uniemożliwiający ich negatywne oddziaływanie na środowisko z zachowaniem zasad wynikających z przepisów ustawy Prawo ochrony środowiska, ustawy o odpadach oraz przepisów szczegółowych w tym zakresie. Gospodarowanie odpadami odbywa się wg poniższych zasad:</w:t>
      </w:r>
    </w:p>
    <w:p w14:paraId="24C242EC" w14:textId="77777777" w:rsidR="007535DF" w:rsidRDefault="00000000">
      <w:pPr>
        <w:pStyle w:val="normalny0"/>
        <w:numPr>
          <w:ilvl w:val="0"/>
          <w:numId w:val="34"/>
        </w:numPr>
        <w:spacing w:line="276" w:lineRule="auto"/>
        <w:ind w:left="426"/>
        <w:rPr>
          <w:rFonts w:ascii="Calibri" w:hAnsi="Calibri"/>
          <w:sz w:val="22"/>
          <w:szCs w:val="22"/>
        </w:rPr>
      </w:pPr>
      <w:r>
        <w:rPr>
          <w:rFonts w:ascii="Calibri" w:hAnsi="Calibri"/>
          <w:sz w:val="22"/>
          <w:szCs w:val="22"/>
        </w:rPr>
        <w:t>odpady magazynowane będą selektywnie;</w:t>
      </w:r>
    </w:p>
    <w:p w14:paraId="4B8E15D9" w14:textId="77777777" w:rsidR="007535DF" w:rsidRDefault="00000000">
      <w:pPr>
        <w:pStyle w:val="normalny0"/>
        <w:numPr>
          <w:ilvl w:val="0"/>
          <w:numId w:val="34"/>
        </w:numPr>
        <w:spacing w:line="276" w:lineRule="auto"/>
        <w:ind w:left="426"/>
        <w:rPr>
          <w:rFonts w:ascii="Calibri" w:hAnsi="Calibri"/>
          <w:sz w:val="22"/>
          <w:szCs w:val="22"/>
        </w:rPr>
      </w:pPr>
      <w:r>
        <w:rPr>
          <w:rFonts w:ascii="Calibri" w:hAnsi="Calibri"/>
          <w:sz w:val="22"/>
          <w:szCs w:val="22"/>
        </w:rPr>
        <w:t>odpady będą magazynowane na utwardzonym terenie w kontenerach z zamykanymi otworami wrzutowmi,</w:t>
      </w:r>
    </w:p>
    <w:p w14:paraId="24E915ED" w14:textId="77777777" w:rsidR="007535DF" w:rsidRDefault="00000000">
      <w:pPr>
        <w:pStyle w:val="normalny0"/>
        <w:numPr>
          <w:ilvl w:val="0"/>
          <w:numId w:val="34"/>
        </w:numPr>
        <w:spacing w:line="276" w:lineRule="auto"/>
        <w:ind w:left="426"/>
        <w:rPr>
          <w:rFonts w:ascii="Calibri" w:hAnsi="Calibri"/>
          <w:sz w:val="22"/>
          <w:szCs w:val="22"/>
        </w:rPr>
      </w:pPr>
      <w:r>
        <w:rPr>
          <w:rFonts w:ascii="Calibri" w:hAnsi="Calibri"/>
          <w:sz w:val="22"/>
          <w:szCs w:val="22"/>
        </w:rPr>
        <w:t>odpady będą magazynowane w zależności od właściwości fizycznych (stan skupienia, wielkość) i chemicznych:</w:t>
      </w:r>
    </w:p>
    <w:p w14:paraId="1CFAF4C0" w14:textId="77777777" w:rsidR="007535DF" w:rsidRDefault="00000000">
      <w:pPr>
        <w:pStyle w:val="normalny0"/>
        <w:spacing w:line="276" w:lineRule="auto"/>
        <w:ind w:left="426"/>
        <w:rPr>
          <w:rFonts w:ascii="Calibri" w:hAnsi="Calibri"/>
          <w:sz w:val="22"/>
          <w:szCs w:val="22"/>
        </w:rPr>
      </w:pPr>
      <w:r>
        <w:rPr>
          <w:rFonts w:ascii="Calibri" w:hAnsi="Calibri"/>
          <w:sz w:val="22"/>
          <w:szCs w:val="22"/>
        </w:rPr>
        <w:t>-</w:t>
      </w:r>
      <w:r>
        <w:rPr>
          <w:rFonts w:ascii="Calibri" w:hAnsi="Calibri"/>
          <w:sz w:val="22"/>
          <w:szCs w:val="22"/>
        </w:rPr>
        <w:tab/>
        <w:t>luzem w sposób uporządkowany,</w:t>
      </w:r>
    </w:p>
    <w:p w14:paraId="628C2072" w14:textId="77777777" w:rsidR="007535DF" w:rsidRDefault="00000000">
      <w:pPr>
        <w:pStyle w:val="normalny0"/>
        <w:spacing w:line="276" w:lineRule="auto"/>
        <w:ind w:left="708" w:hanging="282"/>
        <w:rPr>
          <w:rFonts w:ascii="Calibri" w:hAnsi="Calibri"/>
          <w:sz w:val="22"/>
          <w:szCs w:val="22"/>
        </w:rPr>
      </w:pPr>
      <w:r>
        <w:rPr>
          <w:rFonts w:ascii="Calibri" w:hAnsi="Calibri"/>
          <w:sz w:val="22"/>
          <w:szCs w:val="22"/>
        </w:rPr>
        <w:t>-</w:t>
      </w:r>
      <w:r>
        <w:rPr>
          <w:rFonts w:ascii="Calibri" w:hAnsi="Calibri"/>
          <w:sz w:val="22"/>
          <w:szCs w:val="22"/>
        </w:rPr>
        <w:tab/>
        <w:t>w pojemnikach i kontenerach dostosowanych do właściwości odpadów wykonanych z materiałów odpornych na działanie składników odpadów;</w:t>
      </w:r>
    </w:p>
    <w:p w14:paraId="34C5A62F" w14:textId="77777777" w:rsidR="007535DF" w:rsidRDefault="00000000">
      <w:pPr>
        <w:pStyle w:val="normalny0"/>
        <w:spacing w:line="276" w:lineRule="auto"/>
        <w:ind w:left="708" w:hanging="282"/>
        <w:rPr>
          <w:rFonts w:ascii="Calibri" w:hAnsi="Calibri"/>
          <w:sz w:val="22"/>
          <w:szCs w:val="22"/>
        </w:rPr>
      </w:pPr>
      <w:r>
        <w:rPr>
          <w:rFonts w:ascii="Calibri" w:hAnsi="Calibri"/>
          <w:sz w:val="22"/>
          <w:szCs w:val="22"/>
        </w:rPr>
        <w:t>-</w:t>
      </w:r>
      <w:r>
        <w:rPr>
          <w:rFonts w:ascii="Calibri" w:hAnsi="Calibri"/>
          <w:sz w:val="22"/>
          <w:szCs w:val="22"/>
        </w:rPr>
        <w:tab/>
        <w:t>ciekłe odpady niebezpieczne magazynowane będą w szczelnych pojemnikach, wyposażonych w szczelne zamknięcia;</w:t>
      </w:r>
    </w:p>
    <w:p w14:paraId="1D851AB7" w14:textId="77777777" w:rsidR="007535DF" w:rsidRDefault="00000000">
      <w:pPr>
        <w:pStyle w:val="normalny0"/>
        <w:numPr>
          <w:ilvl w:val="0"/>
          <w:numId w:val="35"/>
        </w:numPr>
        <w:spacing w:line="276" w:lineRule="auto"/>
        <w:ind w:left="426"/>
        <w:rPr>
          <w:rFonts w:ascii="Calibri" w:hAnsi="Calibri"/>
          <w:sz w:val="22"/>
          <w:szCs w:val="22"/>
        </w:rPr>
      </w:pPr>
      <w:r>
        <w:rPr>
          <w:rFonts w:ascii="Calibri" w:hAnsi="Calibri"/>
          <w:sz w:val="22"/>
          <w:szCs w:val="22"/>
        </w:rPr>
        <w:t>odpady będą magazynowane w wyznaczonych i oznakowanych miejscach, zabezpieczonych przed oddziaływaniem warunków atmosferycznych, na szczelnej nawierzchni;</w:t>
      </w:r>
    </w:p>
    <w:p w14:paraId="165E9674" w14:textId="77777777" w:rsidR="007535DF" w:rsidRDefault="00000000">
      <w:pPr>
        <w:pStyle w:val="normalny0"/>
        <w:numPr>
          <w:ilvl w:val="0"/>
          <w:numId w:val="35"/>
        </w:numPr>
        <w:spacing w:line="276" w:lineRule="auto"/>
        <w:ind w:left="426"/>
        <w:rPr>
          <w:rFonts w:ascii="Calibri" w:hAnsi="Calibri"/>
          <w:sz w:val="22"/>
          <w:szCs w:val="22"/>
        </w:rPr>
      </w:pPr>
      <w:r>
        <w:rPr>
          <w:rFonts w:ascii="Calibri" w:hAnsi="Calibri"/>
          <w:sz w:val="22"/>
          <w:szCs w:val="22"/>
        </w:rPr>
        <w:t>miejsca magazynowania odpadów będą zabezpieczone przed dostępem osób postronnych;</w:t>
      </w:r>
    </w:p>
    <w:p w14:paraId="45BEADEB" w14:textId="77777777" w:rsidR="007535DF" w:rsidRDefault="00000000">
      <w:pPr>
        <w:pStyle w:val="normalny0"/>
        <w:numPr>
          <w:ilvl w:val="0"/>
          <w:numId w:val="35"/>
        </w:numPr>
        <w:spacing w:line="276" w:lineRule="auto"/>
        <w:rPr>
          <w:rFonts w:ascii="Calibri" w:hAnsi="Calibri"/>
          <w:sz w:val="22"/>
          <w:szCs w:val="22"/>
        </w:rPr>
      </w:pPr>
      <w:r>
        <w:rPr>
          <w:rFonts w:ascii="Calibri" w:hAnsi="Calibri"/>
          <w:sz w:val="22"/>
          <w:szCs w:val="22"/>
        </w:rPr>
        <w:t>odpady niebezpieczne magazynowane w wydzielonym miejscu magazynu odpadów (wiata magazynowa),</w:t>
      </w:r>
    </w:p>
    <w:p w14:paraId="3F22D8AD" w14:textId="77777777" w:rsidR="007535DF" w:rsidRDefault="00000000">
      <w:pPr>
        <w:pStyle w:val="normalny0"/>
        <w:numPr>
          <w:ilvl w:val="0"/>
          <w:numId w:val="35"/>
        </w:numPr>
        <w:spacing w:line="276" w:lineRule="auto"/>
        <w:rPr>
          <w:rFonts w:ascii="Calibri" w:hAnsi="Calibri"/>
          <w:sz w:val="22"/>
          <w:szCs w:val="22"/>
        </w:rPr>
      </w:pPr>
      <w:r>
        <w:rPr>
          <w:rFonts w:ascii="Calibri" w:hAnsi="Calibri"/>
          <w:sz w:val="22"/>
          <w:szCs w:val="22"/>
        </w:rPr>
        <w:t>odpady będą magazynowane wyłącznie w celu zebrania ilości odpowiedniej do transportu;</w:t>
      </w:r>
    </w:p>
    <w:p w14:paraId="36DF498D" w14:textId="77777777" w:rsidR="007535DF" w:rsidRDefault="00000000">
      <w:pPr>
        <w:pStyle w:val="normalny0"/>
        <w:numPr>
          <w:ilvl w:val="0"/>
          <w:numId w:val="35"/>
        </w:numPr>
        <w:spacing w:line="276" w:lineRule="auto"/>
        <w:rPr>
          <w:rFonts w:ascii="Calibri" w:hAnsi="Calibri"/>
          <w:sz w:val="22"/>
          <w:szCs w:val="22"/>
        </w:rPr>
      </w:pPr>
      <w:r>
        <w:rPr>
          <w:rFonts w:ascii="Calibri" w:hAnsi="Calibri"/>
          <w:sz w:val="22"/>
          <w:szCs w:val="22"/>
        </w:rPr>
        <w:t>odpady będą przekazywane w pierwszej kolejności do odzysku, a gdy ten jest</w:t>
      </w:r>
    </w:p>
    <w:p w14:paraId="2F1584DC" w14:textId="77777777" w:rsidR="007535DF" w:rsidRDefault="00000000">
      <w:pPr>
        <w:pStyle w:val="normalny0"/>
        <w:spacing w:line="276" w:lineRule="auto"/>
        <w:ind w:left="720"/>
        <w:rPr>
          <w:rFonts w:ascii="Calibri" w:hAnsi="Calibri"/>
          <w:sz w:val="22"/>
          <w:szCs w:val="22"/>
        </w:rPr>
      </w:pPr>
      <w:r>
        <w:rPr>
          <w:rFonts w:ascii="Calibri" w:hAnsi="Calibri"/>
          <w:sz w:val="22"/>
          <w:szCs w:val="22"/>
        </w:rPr>
        <w:t>niemożliwy, lub nieuzasadniony odpady będą przekazywane do unieszkodliwiania;</w:t>
      </w:r>
    </w:p>
    <w:p w14:paraId="6796AF35" w14:textId="77777777" w:rsidR="007535DF" w:rsidRDefault="00000000">
      <w:pPr>
        <w:pStyle w:val="normalny0"/>
        <w:numPr>
          <w:ilvl w:val="0"/>
          <w:numId w:val="35"/>
        </w:numPr>
        <w:spacing w:line="276" w:lineRule="auto"/>
        <w:rPr>
          <w:rFonts w:ascii="Calibri" w:hAnsi="Calibri"/>
          <w:sz w:val="22"/>
          <w:szCs w:val="22"/>
        </w:rPr>
      </w:pPr>
      <w:r>
        <w:rPr>
          <w:rFonts w:ascii="Calibri" w:hAnsi="Calibri"/>
          <w:sz w:val="22"/>
          <w:szCs w:val="22"/>
        </w:rPr>
        <w:t>odpady będą przekazywane specjalistycznym firmom posiadającym wymagane przepisami zezwolenia właściwego organu na gospodarowanie odpadami lub wpis do rejestru – bezpośrednio, lub za pośrednictwem zbierających odpady;</w:t>
      </w:r>
    </w:p>
    <w:p w14:paraId="1ACC6271" w14:textId="77777777" w:rsidR="007535DF" w:rsidRDefault="00000000">
      <w:pPr>
        <w:pStyle w:val="normalny0"/>
        <w:numPr>
          <w:ilvl w:val="0"/>
          <w:numId w:val="35"/>
        </w:numPr>
        <w:spacing w:line="276" w:lineRule="auto"/>
        <w:rPr>
          <w:rFonts w:ascii="Calibri" w:hAnsi="Calibri"/>
          <w:sz w:val="22"/>
          <w:szCs w:val="22"/>
        </w:rPr>
      </w:pPr>
      <w:r>
        <w:rPr>
          <w:rFonts w:ascii="Calibri" w:hAnsi="Calibri"/>
          <w:sz w:val="22"/>
          <w:szCs w:val="22"/>
        </w:rPr>
        <w:t>transport odpadów niebezpiecznych będzie się odbywać z zachowaniem przepisów obowiązujących przy transporcie towarów niebezpiecznych.</w:t>
      </w:r>
    </w:p>
    <w:p w14:paraId="2DE948E4" w14:textId="77777777" w:rsidR="007535DF" w:rsidRDefault="007535DF">
      <w:pPr>
        <w:pStyle w:val="normalny0"/>
        <w:spacing w:line="276" w:lineRule="auto"/>
        <w:ind w:left="720"/>
        <w:rPr>
          <w:rFonts w:ascii="Calibri" w:hAnsi="Calibri"/>
          <w:sz w:val="22"/>
          <w:szCs w:val="22"/>
        </w:rPr>
      </w:pPr>
    </w:p>
    <w:p w14:paraId="699E2360" w14:textId="77777777" w:rsidR="007535DF" w:rsidRDefault="00000000">
      <w:pPr>
        <w:suppressLineNumbers/>
        <w:ind w:left="851" w:hanging="851"/>
        <w:jc w:val="both"/>
        <w:rPr>
          <w:rFonts w:ascii="Calibri" w:eastAsia="Calibri" w:hAnsi="Calibri" w:cs="Calibri"/>
          <w:sz w:val="22"/>
          <w:szCs w:val="22"/>
        </w:rPr>
      </w:pPr>
      <w:r>
        <w:rPr>
          <w:rFonts w:ascii="Calibri" w:eastAsia="Calibri" w:hAnsi="Calibri" w:cs="Calibri"/>
          <w:sz w:val="22"/>
          <w:szCs w:val="22"/>
        </w:rPr>
        <w:t>Tabela. Sposób dalszego gospodarowania odpadami innymi niż niebezpieczne powstającymi w związku z eksploatacja instalacji przez Inwestora</w:t>
      </w:r>
    </w:p>
    <w:tbl>
      <w:tblPr>
        <w:tblW w:w="9058" w:type="dxa"/>
        <w:jc w:val="center"/>
        <w:tblCellMar>
          <w:left w:w="10" w:type="dxa"/>
          <w:right w:w="10" w:type="dxa"/>
        </w:tblCellMar>
        <w:tblLook w:val="0000" w:firstRow="0" w:lastRow="0" w:firstColumn="0" w:lastColumn="0" w:noHBand="0" w:noVBand="0"/>
      </w:tblPr>
      <w:tblGrid>
        <w:gridCol w:w="505"/>
        <w:gridCol w:w="1177"/>
        <w:gridCol w:w="1689"/>
        <w:gridCol w:w="5687"/>
      </w:tblGrid>
      <w:tr w:rsidR="007535DF" w14:paraId="7190E4CD" w14:textId="77777777">
        <w:tblPrEx>
          <w:tblCellMar>
            <w:top w:w="0" w:type="dxa"/>
            <w:bottom w:w="0" w:type="dxa"/>
          </w:tblCellMar>
        </w:tblPrEx>
        <w:trPr>
          <w:trHeight w:val="397"/>
          <w:tblHeader/>
          <w:jc w:val="center"/>
        </w:trPr>
        <w:tc>
          <w:tcPr>
            <w:tcW w:w="505" w:type="dxa"/>
            <w:tcBorders>
              <w:top w:val="single" w:sz="4" w:space="0" w:color="000000"/>
              <w:left w:val="single" w:sz="4" w:space="0" w:color="000000"/>
              <w:bottom w:val="single" w:sz="4" w:space="0" w:color="000000"/>
              <w:right w:val="single" w:sz="4" w:space="0" w:color="000000"/>
            </w:tcBorders>
            <w:shd w:val="clear" w:color="auto" w:fill="F2F2F2"/>
            <w:tcMar>
              <w:top w:w="28" w:type="dxa"/>
              <w:left w:w="18" w:type="dxa"/>
              <w:bottom w:w="28" w:type="dxa"/>
              <w:right w:w="28" w:type="dxa"/>
            </w:tcMar>
            <w:vAlign w:val="center"/>
          </w:tcPr>
          <w:p w14:paraId="72BFFDD4" w14:textId="77777777" w:rsidR="007535DF" w:rsidRDefault="00000000">
            <w:pPr>
              <w:ind w:left="97" w:right="34"/>
              <w:jc w:val="both"/>
            </w:pPr>
            <w:r>
              <w:rPr>
                <w:rFonts w:ascii="Calibri" w:eastAsia="Times New Roman" w:hAnsi="Calibri" w:cs="Calibri"/>
                <w:b/>
                <w:sz w:val="22"/>
                <w:szCs w:val="22"/>
                <w:lang w:eastAsia="pl-PL"/>
              </w:rPr>
              <w:t>Lp.</w:t>
            </w:r>
          </w:p>
        </w:tc>
        <w:tc>
          <w:tcPr>
            <w:tcW w:w="1177" w:type="dxa"/>
            <w:tcBorders>
              <w:top w:val="single" w:sz="4" w:space="0" w:color="000000"/>
              <w:left w:val="single" w:sz="4" w:space="0" w:color="000000"/>
              <w:bottom w:val="single" w:sz="4" w:space="0" w:color="000000"/>
              <w:right w:val="single" w:sz="4" w:space="0" w:color="000000"/>
            </w:tcBorders>
            <w:shd w:val="clear" w:color="auto" w:fill="F2F2F2"/>
            <w:tcMar>
              <w:top w:w="28" w:type="dxa"/>
              <w:left w:w="18" w:type="dxa"/>
              <w:bottom w:w="28" w:type="dxa"/>
              <w:right w:w="28" w:type="dxa"/>
            </w:tcMar>
            <w:vAlign w:val="center"/>
          </w:tcPr>
          <w:p w14:paraId="4A7993B1" w14:textId="77777777" w:rsidR="007535DF" w:rsidRDefault="00000000">
            <w:pPr>
              <w:ind w:left="28" w:right="17"/>
              <w:jc w:val="both"/>
            </w:pPr>
            <w:r>
              <w:rPr>
                <w:rFonts w:ascii="Calibri" w:eastAsia="Times New Roman" w:hAnsi="Calibri" w:cs="Calibri"/>
                <w:b/>
                <w:sz w:val="22"/>
                <w:szCs w:val="22"/>
                <w:lang w:eastAsia="pl-PL"/>
              </w:rPr>
              <w:t>Kod odpadu</w:t>
            </w:r>
            <w:r>
              <w:rPr>
                <w:rFonts w:ascii="Calibri" w:eastAsia="Times New Roman" w:hAnsi="Calibri" w:cs="Calibri"/>
                <w:b/>
                <w:sz w:val="22"/>
                <w:szCs w:val="22"/>
                <w:vertAlign w:val="superscript"/>
                <w:lang w:eastAsia="pl-PL"/>
              </w:rPr>
              <w:t>(A)</w:t>
            </w:r>
          </w:p>
        </w:tc>
        <w:tc>
          <w:tcPr>
            <w:tcW w:w="1689" w:type="dxa"/>
            <w:tcBorders>
              <w:top w:val="single" w:sz="4" w:space="0" w:color="000000"/>
              <w:left w:val="single" w:sz="4" w:space="0" w:color="000000"/>
              <w:bottom w:val="single" w:sz="4" w:space="0" w:color="000000"/>
              <w:right w:val="single" w:sz="4" w:space="0" w:color="000000"/>
            </w:tcBorders>
            <w:shd w:val="clear" w:color="auto" w:fill="F2F2F2"/>
            <w:tcMar>
              <w:top w:w="28" w:type="dxa"/>
              <w:left w:w="18" w:type="dxa"/>
              <w:bottom w:w="28" w:type="dxa"/>
              <w:right w:w="28" w:type="dxa"/>
            </w:tcMar>
            <w:vAlign w:val="center"/>
          </w:tcPr>
          <w:p w14:paraId="3523D9DF" w14:textId="77777777" w:rsidR="007535DF" w:rsidRDefault="00000000">
            <w:pPr>
              <w:ind w:right="-125"/>
              <w:jc w:val="both"/>
            </w:pPr>
            <w:r>
              <w:rPr>
                <w:rFonts w:ascii="Calibri" w:eastAsia="Times New Roman" w:hAnsi="Calibri" w:cs="Calibri"/>
                <w:b/>
                <w:sz w:val="22"/>
                <w:szCs w:val="22"/>
                <w:lang w:eastAsia="pl-PL"/>
              </w:rPr>
              <w:t>Rodzaj odpadu</w:t>
            </w:r>
            <w:r>
              <w:rPr>
                <w:rFonts w:ascii="Calibri" w:eastAsia="Times New Roman" w:hAnsi="Calibri" w:cs="Calibri"/>
                <w:b/>
                <w:sz w:val="22"/>
                <w:szCs w:val="22"/>
                <w:vertAlign w:val="superscript"/>
                <w:lang w:eastAsia="pl-PL"/>
              </w:rPr>
              <w:t>(A)</w:t>
            </w:r>
          </w:p>
        </w:tc>
        <w:tc>
          <w:tcPr>
            <w:tcW w:w="5687" w:type="dxa"/>
            <w:tcBorders>
              <w:top w:val="single" w:sz="4" w:space="0" w:color="000000"/>
              <w:left w:val="single" w:sz="4" w:space="0" w:color="000000"/>
              <w:bottom w:val="single" w:sz="4" w:space="0" w:color="000000"/>
              <w:right w:val="single" w:sz="4" w:space="0" w:color="000000"/>
            </w:tcBorders>
            <w:shd w:val="clear" w:color="auto" w:fill="F2F2F2"/>
            <w:tcMar>
              <w:top w:w="28" w:type="dxa"/>
              <w:left w:w="18" w:type="dxa"/>
              <w:bottom w:w="28" w:type="dxa"/>
              <w:right w:w="28" w:type="dxa"/>
            </w:tcMar>
            <w:vAlign w:val="center"/>
          </w:tcPr>
          <w:p w14:paraId="3B6A216B" w14:textId="77777777" w:rsidR="007535DF" w:rsidRDefault="00000000">
            <w:pPr>
              <w:jc w:val="both"/>
            </w:pPr>
            <w:r>
              <w:rPr>
                <w:rFonts w:ascii="Calibri" w:eastAsia="Times New Roman" w:hAnsi="Calibri" w:cs="Calibri"/>
                <w:b/>
                <w:sz w:val="22"/>
                <w:szCs w:val="22"/>
                <w:lang w:eastAsia="pl-PL"/>
              </w:rPr>
              <w:t>Sposób gospodarowania odpadami</w:t>
            </w:r>
          </w:p>
        </w:tc>
      </w:tr>
      <w:tr w:rsidR="007535DF" w14:paraId="56059098" w14:textId="77777777">
        <w:tblPrEx>
          <w:tblCellMar>
            <w:top w:w="0" w:type="dxa"/>
            <w:bottom w:w="0" w:type="dxa"/>
          </w:tblCellMar>
        </w:tblPrEx>
        <w:trPr>
          <w:trHeight w:val="397"/>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tcMar>
              <w:top w:w="28" w:type="dxa"/>
              <w:left w:w="18" w:type="dxa"/>
              <w:bottom w:w="28" w:type="dxa"/>
              <w:right w:w="28" w:type="dxa"/>
            </w:tcMar>
            <w:vAlign w:val="center"/>
          </w:tcPr>
          <w:p w14:paraId="5EA691FE" w14:textId="77777777" w:rsidR="007535DF" w:rsidRDefault="007535DF">
            <w:pPr>
              <w:numPr>
                <w:ilvl w:val="0"/>
                <w:numId w:val="36"/>
              </w:numPr>
              <w:tabs>
                <w:tab w:val="left" w:pos="720"/>
              </w:tabs>
              <w:ind w:left="454" w:right="113" w:hanging="170"/>
              <w:jc w:val="both"/>
              <w:textAlignment w:val="auto"/>
              <w:rPr>
                <w:rFonts w:ascii="Calibri" w:eastAsia="Times New Roman" w:hAnsi="Calibri" w:cs="Calibri"/>
                <w:lang w:eastAsia="pl-PL"/>
              </w:rPr>
            </w:pP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28" w:type="dxa"/>
              <w:left w:w="18" w:type="dxa"/>
              <w:bottom w:w="28" w:type="dxa"/>
              <w:right w:w="28" w:type="dxa"/>
            </w:tcMar>
            <w:vAlign w:val="center"/>
          </w:tcPr>
          <w:p w14:paraId="373BB17D" w14:textId="77777777" w:rsidR="007535DF" w:rsidRDefault="00000000">
            <w:pPr>
              <w:ind w:left="155"/>
              <w:jc w:val="both"/>
            </w:pPr>
            <w:r>
              <w:rPr>
                <w:rFonts w:ascii="Calibri" w:eastAsia="Times New Roman" w:hAnsi="Calibri" w:cs="Calibri"/>
                <w:sz w:val="22"/>
                <w:szCs w:val="22"/>
                <w:lang w:eastAsia="pl-PL"/>
              </w:rPr>
              <w:t>15 01 01</w:t>
            </w:r>
          </w:p>
        </w:tc>
        <w:tc>
          <w:tcPr>
            <w:tcW w:w="1689" w:type="dxa"/>
            <w:tcBorders>
              <w:top w:val="single" w:sz="4" w:space="0" w:color="000000"/>
              <w:left w:val="single" w:sz="4" w:space="0" w:color="000000"/>
              <w:bottom w:val="single" w:sz="4" w:space="0" w:color="000000"/>
              <w:right w:val="single" w:sz="4" w:space="0" w:color="000000"/>
            </w:tcBorders>
            <w:shd w:val="clear" w:color="auto" w:fill="auto"/>
            <w:tcMar>
              <w:top w:w="28" w:type="dxa"/>
              <w:left w:w="18" w:type="dxa"/>
              <w:bottom w:w="28" w:type="dxa"/>
              <w:right w:w="28" w:type="dxa"/>
            </w:tcMar>
            <w:vAlign w:val="center"/>
          </w:tcPr>
          <w:p w14:paraId="0814D7B0" w14:textId="77777777" w:rsidR="007535DF" w:rsidRDefault="00000000">
            <w:r>
              <w:rPr>
                <w:rFonts w:ascii="Calibri" w:eastAsia="Times New Roman" w:hAnsi="Calibri" w:cs="Calibri"/>
                <w:sz w:val="22"/>
                <w:szCs w:val="22"/>
                <w:lang w:eastAsia="pl-PL"/>
              </w:rPr>
              <w:t>Opakowania z papieru i tektury</w:t>
            </w:r>
          </w:p>
        </w:tc>
        <w:tc>
          <w:tcPr>
            <w:tcW w:w="5687" w:type="dxa"/>
            <w:tcBorders>
              <w:top w:val="single" w:sz="4" w:space="0" w:color="000000"/>
              <w:left w:val="single" w:sz="4" w:space="0" w:color="000000"/>
              <w:bottom w:val="single" w:sz="4" w:space="0" w:color="000000"/>
              <w:right w:val="single" w:sz="4" w:space="0" w:color="000000"/>
            </w:tcBorders>
            <w:shd w:val="clear" w:color="auto" w:fill="auto"/>
            <w:tcMar>
              <w:top w:w="28" w:type="dxa"/>
              <w:left w:w="18" w:type="dxa"/>
              <w:bottom w:w="28" w:type="dxa"/>
              <w:right w:w="28" w:type="dxa"/>
            </w:tcMar>
            <w:vAlign w:val="center"/>
          </w:tcPr>
          <w:p w14:paraId="22A33529" w14:textId="77777777" w:rsidR="007535DF" w:rsidRDefault="00000000">
            <w:pPr>
              <w:ind w:left="13" w:right="106"/>
            </w:pPr>
            <w:r>
              <w:rPr>
                <w:rFonts w:ascii="Calibri" w:eastAsia="Times New Roman" w:hAnsi="Calibri" w:cs="Calibri"/>
                <w:sz w:val="22"/>
                <w:szCs w:val="22"/>
                <w:lang w:eastAsia="pl-PL"/>
              </w:rPr>
              <w:t xml:space="preserve">Odpady w zależności od formy w jakiej występują gromadzone w zamkniętych, oznakowanych pojemnikach w wyznaczonych miejscach. </w:t>
            </w:r>
          </w:p>
          <w:p w14:paraId="6A3B1E8A" w14:textId="77777777" w:rsidR="007535DF" w:rsidRDefault="00000000">
            <w:pPr>
              <w:ind w:left="13" w:right="106"/>
            </w:pPr>
            <w:r>
              <w:rPr>
                <w:rFonts w:ascii="Calibri" w:eastAsia="Times New Roman" w:hAnsi="Calibri" w:cs="Calibri"/>
                <w:sz w:val="22"/>
                <w:szCs w:val="22"/>
                <w:lang w:eastAsia="pl-PL"/>
              </w:rPr>
              <w:t xml:space="preserve">Odpady magazynowane do czasu uzbierania ilości transportowej. </w:t>
            </w:r>
          </w:p>
          <w:p w14:paraId="790F7A42" w14:textId="77777777" w:rsidR="007535DF" w:rsidRDefault="00000000">
            <w:pPr>
              <w:ind w:left="13" w:right="106"/>
            </w:pPr>
            <w:r>
              <w:rPr>
                <w:rFonts w:ascii="Calibri" w:eastAsia="Times New Roman" w:hAnsi="Calibri" w:cs="Calibri"/>
                <w:sz w:val="22"/>
                <w:szCs w:val="22"/>
                <w:lang w:eastAsia="pl-PL"/>
              </w:rPr>
              <w:t>Przekazanie do zagospodarowania uprawnionemu podmiotowi do odzysku na odstawie KPO.</w:t>
            </w:r>
          </w:p>
          <w:p w14:paraId="61D225EB" w14:textId="77777777" w:rsidR="007535DF" w:rsidRDefault="00000000">
            <w:pPr>
              <w:ind w:left="13" w:right="106"/>
            </w:pPr>
            <w:r>
              <w:rPr>
                <w:rFonts w:ascii="Calibri" w:eastAsia="Times New Roman" w:hAnsi="Calibri" w:cs="Calibri"/>
                <w:sz w:val="22"/>
                <w:szCs w:val="22"/>
                <w:lang w:eastAsia="pl-PL"/>
              </w:rPr>
              <w:t>Możliwe sposoby dalszego zagospodarowania: R1, R3, R12</w:t>
            </w:r>
          </w:p>
        </w:tc>
      </w:tr>
      <w:tr w:rsidR="007535DF" w14:paraId="1E5E655A" w14:textId="77777777">
        <w:tblPrEx>
          <w:tblCellMar>
            <w:top w:w="0" w:type="dxa"/>
            <w:bottom w:w="0" w:type="dxa"/>
          </w:tblCellMar>
        </w:tblPrEx>
        <w:trPr>
          <w:trHeight w:val="397"/>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tcMar>
              <w:top w:w="28" w:type="dxa"/>
              <w:left w:w="18" w:type="dxa"/>
              <w:bottom w:w="28" w:type="dxa"/>
              <w:right w:w="28" w:type="dxa"/>
            </w:tcMar>
            <w:vAlign w:val="center"/>
          </w:tcPr>
          <w:p w14:paraId="2E890A76" w14:textId="77777777" w:rsidR="007535DF" w:rsidRDefault="007535DF">
            <w:pPr>
              <w:numPr>
                <w:ilvl w:val="0"/>
                <w:numId w:val="36"/>
              </w:numPr>
              <w:tabs>
                <w:tab w:val="left" w:pos="720"/>
              </w:tabs>
              <w:ind w:left="454" w:right="113" w:hanging="170"/>
              <w:jc w:val="both"/>
              <w:textAlignment w:val="auto"/>
              <w:rPr>
                <w:rFonts w:ascii="Calibri" w:eastAsia="Times New Roman" w:hAnsi="Calibri" w:cs="Calibri"/>
                <w:lang w:eastAsia="pl-PL"/>
              </w:rPr>
            </w:pP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28" w:type="dxa"/>
              <w:left w:w="18" w:type="dxa"/>
              <w:bottom w:w="28" w:type="dxa"/>
              <w:right w:w="28" w:type="dxa"/>
            </w:tcMar>
            <w:vAlign w:val="center"/>
          </w:tcPr>
          <w:p w14:paraId="5A631247" w14:textId="77777777" w:rsidR="007535DF" w:rsidRDefault="00000000">
            <w:pPr>
              <w:ind w:left="155"/>
              <w:jc w:val="both"/>
            </w:pPr>
            <w:r>
              <w:rPr>
                <w:rFonts w:ascii="Calibri" w:eastAsia="Times New Roman" w:hAnsi="Calibri" w:cs="Calibri"/>
                <w:sz w:val="22"/>
                <w:szCs w:val="22"/>
                <w:lang w:eastAsia="pl-PL"/>
              </w:rPr>
              <w:t>15 01 02</w:t>
            </w:r>
          </w:p>
        </w:tc>
        <w:tc>
          <w:tcPr>
            <w:tcW w:w="1689" w:type="dxa"/>
            <w:tcBorders>
              <w:top w:val="single" w:sz="4" w:space="0" w:color="000000"/>
              <w:left w:val="single" w:sz="4" w:space="0" w:color="000000"/>
              <w:bottom w:val="single" w:sz="4" w:space="0" w:color="000000"/>
              <w:right w:val="single" w:sz="4" w:space="0" w:color="000000"/>
            </w:tcBorders>
            <w:shd w:val="clear" w:color="auto" w:fill="auto"/>
            <w:tcMar>
              <w:top w:w="28" w:type="dxa"/>
              <w:left w:w="18" w:type="dxa"/>
              <w:bottom w:w="28" w:type="dxa"/>
              <w:right w:w="28" w:type="dxa"/>
            </w:tcMar>
            <w:vAlign w:val="center"/>
          </w:tcPr>
          <w:p w14:paraId="25C11D97" w14:textId="77777777" w:rsidR="007535DF" w:rsidRDefault="00000000">
            <w:r>
              <w:rPr>
                <w:rFonts w:ascii="Calibri" w:eastAsia="Times New Roman" w:hAnsi="Calibri" w:cs="Calibri"/>
                <w:sz w:val="22"/>
                <w:szCs w:val="22"/>
                <w:lang w:eastAsia="pl-PL"/>
              </w:rPr>
              <w:t>Opakowania z tworzyw sztucznych</w:t>
            </w:r>
          </w:p>
        </w:tc>
        <w:tc>
          <w:tcPr>
            <w:tcW w:w="5687" w:type="dxa"/>
            <w:tcBorders>
              <w:top w:val="single" w:sz="4" w:space="0" w:color="000000"/>
              <w:left w:val="single" w:sz="4" w:space="0" w:color="000000"/>
              <w:bottom w:val="single" w:sz="4" w:space="0" w:color="000000"/>
              <w:right w:val="single" w:sz="4" w:space="0" w:color="000000"/>
            </w:tcBorders>
            <w:shd w:val="clear" w:color="auto" w:fill="auto"/>
            <w:tcMar>
              <w:top w:w="28" w:type="dxa"/>
              <w:left w:w="18" w:type="dxa"/>
              <w:bottom w:w="28" w:type="dxa"/>
              <w:right w:w="28" w:type="dxa"/>
            </w:tcMar>
            <w:vAlign w:val="center"/>
          </w:tcPr>
          <w:p w14:paraId="7C98DDA1" w14:textId="77777777" w:rsidR="007535DF" w:rsidRDefault="00000000">
            <w:pPr>
              <w:ind w:left="13" w:right="106"/>
            </w:pPr>
            <w:r>
              <w:rPr>
                <w:rFonts w:ascii="Calibri" w:eastAsia="Times New Roman" w:hAnsi="Calibri" w:cs="Calibri"/>
                <w:sz w:val="22"/>
                <w:szCs w:val="22"/>
                <w:lang w:eastAsia="pl-PL"/>
              </w:rPr>
              <w:t xml:space="preserve">Odpady w zależności od formy w jakiej występują gromadzone w zamkniętych, oznakowanych pojemnikach w wyznaczonych miejscach. </w:t>
            </w:r>
          </w:p>
          <w:p w14:paraId="0F7B5709" w14:textId="77777777" w:rsidR="007535DF" w:rsidRDefault="00000000">
            <w:pPr>
              <w:ind w:left="13" w:right="106"/>
            </w:pPr>
            <w:r>
              <w:rPr>
                <w:rFonts w:ascii="Calibri" w:eastAsia="Times New Roman" w:hAnsi="Calibri" w:cs="Calibri"/>
                <w:sz w:val="22"/>
                <w:szCs w:val="22"/>
                <w:lang w:eastAsia="pl-PL"/>
              </w:rPr>
              <w:t xml:space="preserve">Odpady magazynowane do czasu uzbierania ilości transportowej. </w:t>
            </w:r>
          </w:p>
          <w:p w14:paraId="09C6BD54" w14:textId="77777777" w:rsidR="007535DF" w:rsidRDefault="00000000">
            <w:pPr>
              <w:ind w:left="13" w:right="106"/>
            </w:pPr>
            <w:r>
              <w:rPr>
                <w:rFonts w:ascii="Calibri" w:eastAsia="Times New Roman" w:hAnsi="Calibri" w:cs="Calibri"/>
                <w:sz w:val="22"/>
                <w:szCs w:val="22"/>
                <w:lang w:eastAsia="pl-PL"/>
              </w:rPr>
              <w:lastRenderedPageBreak/>
              <w:t>Przekazanie do zagospodarowania uprawnionemu podmiotowi do odzysku na odstawie KPO.</w:t>
            </w:r>
          </w:p>
          <w:p w14:paraId="2859F6D1" w14:textId="77777777" w:rsidR="007535DF" w:rsidRDefault="00000000">
            <w:pPr>
              <w:ind w:left="13" w:right="106"/>
            </w:pPr>
            <w:r>
              <w:rPr>
                <w:rFonts w:ascii="Calibri" w:eastAsia="Times New Roman" w:hAnsi="Calibri" w:cs="Calibri"/>
                <w:sz w:val="22"/>
                <w:szCs w:val="22"/>
                <w:lang w:eastAsia="pl-PL"/>
              </w:rPr>
              <w:t>Możliwe sposoby dalszego zagospodarowania: R1, R3, R12</w:t>
            </w:r>
          </w:p>
        </w:tc>
      </w:tr>
      <w:tr w:rsidR="007535DF" w14:paraId="2C8486F2" w14:textId="77777777">
        <w:tblPrEx>
          <w:tblCellMar>
            <w:top w:w="0" w:type="dxa"/>
            <w:bottom w:w="0" w:type="dxa"/>
          </w:tblCellMar>
        </w:tblPrEx>
        <w:trPr>
          <w:trHeight w:val="397"/>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tcMar>
              <w:top w:w="28" w:type="dxa"/>
              <w:left w:w="18" w:type="dxa"/>
              <w:bottom w:w="28" w:type="dxa"/>
              <w:right w:w="28" w:type="dxa"/>
            </w:tcMar>
            <w:vAlign w:val="center"/>
          </w:tcPr>
          <w:p w14:paraId="2662F4BB" w14:textId="77777777" w:rsidR="007535DF" w:rsidRDefault="007535DF">
            <w:pPr>
              <w:numPr>
                <w:ilvl w:val="0"/>
                <w:numId w:val="36"/>
              </w:numPr>
              <w:tabs>
                <w:tab w:val="left" w:pos="720"/>
              </w:tabs>
              <w:ind w:left="454" w:right="113" w:hanging="170"/>
              <w:jc w:val="both"/>
              <w:textAlignment w:val="auto"/>
              <w:rPr>
                <w:rFonts w:ascii="Calibri" w:eastAsia="Times New Roman" w:hAnsi="Calibri" w:cs="Calibri"/>
                <w:lang w:eastAsia="pl-PL"/>
              </w:rPr>
            </w:pP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28" w:type="dxa"/>
              <w:left w:w="18" w:type="dxa"/>
              <w:bottom w:w="28" w:type="dxa"/>
              <w:right w:w="28" w:type="dxa"/>
            </w:tcMar>
            <w:vAlign w:val="center"/>
          </w:tcPr>
          <w:p w14:paraId="3D5364E7" w14:textId="77777777" w:rsidR="007535DF" w:rsidRDefault="00000000">
            <w:pPr>
              <w:ind w:left="155"/>
              <w:jc w:val="both"/>
            </w:pPr>
            <w:r>
              <w:rPr>
                <w:rFonts w:ascii="Calibri" w:eastAsia="Times New Roman" w:hAnsi="Calibri" w:cs="Calibri"/>
                <w:sz w:val="22"/>
                <w:szCs w:val="22"/>
                <w:lang w:eastAsia="pl-PL"/>
              </w:rPr>
              <w:t>15 02 03</w:t>
            </w:r>
          </w:p>
        </w:tc>
        <w:tc>
          <w:tcPr>
            <w:tcW w:w="1689" w:type="dxa"/>
            <w:tcBorders>
              <w:top w:val="single" w:sz="4" w:space="0" w:color="000000"/>
              <w:left w:val="single" w:sz="4" w:space="0" w:color="000000"/>
              <w:bottom w:val="single" w:sz="4" w:space="0" w:color="000000"/>
              <w:right w:val="single" w:sz="4" w:space="0" w:color="000000"/>
            </w:tcBorders>
            <w:shd w:val="clear" w:color="auto" w:fill="auto"/>
            <w:tcMar>
              <w:top w:w="28" w:type="dxa"/>
              <w:left w:w="18" w:type="dxa"/>
              <w:bottom w:w="28" w:type="dxa"/>
              <w:right w:w="28" w:type="dxa"/>
            </w:tcMar>
            <w:vAlign w:val="center"/>
          </w:tcPr>
          <w:p w14:paraId="4352C9E2" w14:textId="77777777" w:rsidR="007535DF" w:rsidRDefault="00000000">
            <w:r>
              <w:rPr>
                <w:rFonts w:ascii="Calibri" w:eastAsia="Times New Roman" w:hAnsi="Calibri" w:cs="Calibri"/>
                <w:sz w:val="22"/>
                <w:szCs w:val="22"/>
                <w:lang w:eastAsia="pl-PL"/>
              </w:rPr>
              <w:t>Sorbenty, materiały filtracyjne, tkaniny do wycierania (np. szmaty, ścierki) i ubrania ochronne inne niż wymienione w 15 02 02</w:t>
            </w:r>
          </w:p>
        </w:tc>
        <w:tc>
          <w:tcPr>
            <w:tcW w:w="5687" w:type="dxa"/>
            <w:tcBorders>
              <w:top w:val="single" w:sz="4" w:space="0" w:color="000000"/>
              <w:left w:val="single" w:sz="4" w:space="0" w:color="000000"/>
              <w:bottom w:val="single" w:sz="4" w:space="0" w:color="000000"/>
              <w:right w:val="single" w:sz="4" w:space="0" w:color="000000"/>
            </w:tcBorders>
            <w:shd w:val="clear" w:color="auto" w:fill="auto"/>
            <w:tcMar>
              <w:top w:w="28" w:type="dxa"/>
              <w:left w:w="18" w:type="dxa"/>
              <w:bottom w:w="28" w:type="dxa"/>
              <w:right w:w="28" w:type="dxa"/>
            </w:tcMar>
            <w:vAlign w:val="center"/>
          </w:tcPr>
          <w:p w14:paraId="5A17C661" w14:textId="77777777" w:rsidR="007535DF" w:rsidRDefault="00000000">
            <w:pPr>
              <w:ind w:left="13" w:right="106"/>
            </w:pPr>
            <w:r>
              <w:rPr>
                <w:rFonts w:ascii="Calibri" w:eastAsia="Times New Roman" w:hAnsi="Calibri" w:cs="Calibri"/>
                <w:sz w:val="22"/>
                <w:szCs w:val="22"/>
                <w:lang w:eastAsia="pl-PL"/>
              </w:rPr>
              <w:t xml:space="preserve">Odpady zbierane będą do pojemników w miejscach ich wytworzenia. </w:t>
            </w:r>
          </w:p>
          <w:p w14:paraId="5D226AED" w14:textId="77777777" w:rsidR="007535DF" w:rsidRDefault="00000000">
            <w:pPr>
              <w:spacing w:line="300" w:lineRule="exact"/>
              <w:ind w:left="13" w:right="106"/>
            </w:pPr>
            <w:r>
              <w:rPr>
                <w:rFonts w:ascii="Calibri" w:eastAsia="Times New Roman" w:hAnsi="Calibri" w:cs="Calibri"/>
                <w:sz w:val="22"/>
                <w:szCs w:val="22"/>
                <w:lang w:eastAsia="pl-PL"/>
              </w:rPr>
              <w:t xml:space="preserve">Odpady magazynowane do czasu uzbierania ilości transportowej. </w:t>
            </w:r>
          </w:p>
          <w:p w14:paraId="0C6CF153" w14:textId="77777777" w:rsidR="007535DF" w:rsidRDefault="00000000">
            <w:pPr>
              <w:spacing w:line="300" w:lineRule="exact"/>
              <w:ind w:left="13" w:right="106"/>
            </w:pPr>
            <w:r>
              <w:rPr>
                <w:rFonts w:ascii="Calibri" w:eastAsia="Times New Roman" w:hAnsi="Calibri" w:cs="Calibri"/>
                <w:sz w:val="22"/>
                <w:szCs w:val="22"/>
                <w:lang w:eastAsia="pl-PL"/>
              </w:rPr>
              <w:t>Przekazanie do zagospodarowania uprawnionemu podmiotowi do odzysku.</w:t>
            </w:r>
          </w:p>
          <w:p w14:paraId="4A72ADDB" w14:textId="77777777" w:rsidR="007535DF" w:rsidRDefault="00000000">
            <w:pPr>
              <w:ind w:left="13" w:right="106"/>
            </w:pPr>
            <w:r>
              <w:rPr>
                <w:rFonts w:ascii="Calibri" w:eastAsia="Times New Roman" w:hAnsi="Calibri" w:cs="Calibri"/>
                <w:sz w:val="22"/>
                <w:szCs w:val="22"/>
                <w:lang w:eastAsia="pl-PL"/>
              </w:rPr>
              <w:t>Możliwe sposoby dalszego zagospodarowania: R1, R3, R12</w:t>
            </w:r>
          </w:p>
        </w:tc>
      </w:tr>
      <w:tr w:rsidR="007535DF" w14:paraId="11914A80" w14:textId="77777777">
        <w:tblPrEx>
          <w:tblCellMar>
            <w:top w:w="0" w:type="dxa"/>
            <w:bottom w:w="0" w:type="dxa"/>
          </w:tblCellMar>
        </w:tblPrEx>
        <w:trPr>
          <w:trHeight w:val="397"/>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tcMar>
              <w:top w:w="28" w:type="dxa"/>
              <w:left w:w="18" w:type="dxa"/>
              <w:bottom w:w="28" w:type="dxa"/>
              <w:right w:w="28" w:type="dxa"/>
            </w:tcMar>
            <w:vAlign w:val="center"/>
          </w:tcPr>
          <w:p w14:paraId="7339CA54" w14:textId="77777777" w:rsidR="007535DF" w:rsidRDefault="007535DF">
            <w:pPr>
              <w:numPr>
                <w:ilvl w:val="0"/>
                <w:numId w:val="36"/>
              </w:numPr>
              <w:tabs>
                <w:tab w:val="left" w:pos="720"/>
              </w:tabs>
              <w:ind w:left="454" w:right="113" w:hanging="170"/>
              <w:jc w:val="both"/>
              <w:textAlignment w:val="auto"/>
              <w:rPr>
                <w:rFonts w:ascii="Calibri" w:eastAsia="Times New Roman" w:hAnsi="Calibri" w:cs="Calibri"/>
                <w:lang w:eastAsia="pl-PL"/>
              </w:rPr>
            </w:pP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28" w:type="dxa"/>
              <w:left w:w="18" w:type="dxa"/>
              <w:bottom w:w="28" w:type="dxa"/>
              <w:right w:w="28" w:type="dxa"/>
            </w:tcMar>
            <w:vAlign w:val="center"/>
          </w:tcPr>
          <w:p w14:paraId="0B13DF3F" w14:textId="77777777" w:rsidR="007535DF" w:rsidRDefault="00000000">
            <w:pPr>
              <w:ind w:left="155"/>
              <w:jc w:val="both"/>
            </w:pPr>
            <w:r>
              <w:rPr>
                <w:rFonts w:ascii="Calibri" w:eastAsia="Times New Roman" w:hAnsi="Calibri" w:cs="Calibri"/>
                <w:sz w:val="22"/>
                <w:szCs w:val="22"/>
                <w:lang w:eastAsia="pl-PL"/>
              </w:rPr>
              <w:t>20 03 01</w:t>
            </w:r>
          </w:p>
        </w:tc>
        <w:tc>
          <w:tcPr>
            <w:tcW w:w="1689" w:type="dxa"/>
            <w:tcBorders>
              <w:top w:val="single" w:sz="4" w:space="0" w:color="000000"/>
              <w:left w:val="single" w:sz="4" w:space="0" w:color="000000"/>
              <w:bottom w:val="single" w:sz="4" w:space="0" w:color="000000"/>
              <w:right w:val="single" w:sz="4" w:space="0" w:color="000000"/>
            </w:tcBorders>
            <w:shd w:val="clear" w:color="auto" w:fill="auto"/>
            <w:tcMar>
              <w:top w:w="28" w:type="dxa"/>
              <w:left w:w="18" w:type="dxa"/>
              <w:bottom w:w="28" w:type="dxa"/>
              <w:right w:w="28" w:type="dxa"/>
            </w:tcMar>
            <w:vAlign w:val="center"/>
          </w:tcPr>
          <w:p w14:paraId="14682890" w14:textId="77777777" w:rsidR="007535DF" w:rsidRDefault="00000000">
            <w:r>
              <w:rPr>
                <w:rFonts w:ascii="Calibri" w:eastAsia="Times New Roman" w:hAnsi="Calibri" w:cs="Calibri"/>
                <w:sz w:val="22"/>
                <w:szCs w:val="22"/>
                <w:lang w:eastAsia="pl-PL"/>
              </w:rPr>
              <w:t>Niesegregowane (zmieszane) odpady komunalne</w:t>
            </w:r>
          </w:p>
        </w:tc>
        <w:tc>
          <w:tcPr>
            <w:tcW w:w="5687" w:type="dxa"/>
            <w:tcBorders>
              <w:top w:val="single" w:sz="4" w:space="0" w:color="000000"/>
              <w:left w:val="single" w:sz="4" w:space="0" w:color="000000"/>
              <w:bottom w:val="single" w:sz="4" w:space="0" w:color="000000"/>
              <w:right w:val="single" w:sz="4" w:space="0" w:color="000000"/>
            </w:tcBorders>
            <w:shd w:val="clear" w:color="auto" w:fill="auto"/>
            <w:tcMar>
              <w:top w:w="28" w:type="dxa"/>
              <w:left w:w="18" w:type="dxa"/>
              <w:bottom w:w="28" w:type="dxa"/>
              <w:right w:w="28" w:type="dxa"/>
            </w:tcMar>
            <w:vAlign w:val="center"/>
          </w:tcPr>
          <w:p w14:paraId="7AE8EA62" w14:textId="77777777" w:rsidR="007535DF" w:rsidRDefault="00000000">
            <w:pPr>
              <w:ind w:left="13" w:right="106"/>
            </w:pPr>
            <w:r>
              <w:rPr>
                <w:rFonts w:ascii="Calibri" w:eastAsia="Times New Roman" w:hAnsi="Calibri" w:cs="Calibri"/>
                <w:sz w:val="22"/>
                <w:szCs w:val="22"/>
                <w:lang w:eastAsia="pl-PL"/>
              </w:rPr>
              <w:t>Odpady zbierane do wyznaczonych pojemników na terenie zakładu.</w:t>
            </w:r>
          </w:p>
          <w:p w14:paraId="5474BC25" w14:textId="77777777" w:rsidR="007535DF" w:rsidRDefault="00000000">
            <w:pPr>
              <w:ind w:left="13" w:right="106"/>
            </w:pPr>
            <w:r>
              <w:rPr>
                <w:rFonts w:ascii="Calibri" w:eastAsia="Times New Roman" w:hAnsi="Calibri" w:cs="Calibri"/>
                <w:sz w:val="22"/>
                <w:szCs w:val="22"/>
                <w:lang w:eastAsia="pl-PL"/>
              </w:rPr>
              <w:t xml:space="preserve">Odpady magazynowane do czasu ich odbioru z częstotliwością ustaloną zgodnie z regulaminem utrzymania czystości i porządku na terenie Radzymina.  </w:t>
            </w:r>
          </w:p>
          <w:p w14:paraId="1D62ABBD" w14:textId="77777777" w:rsidR="007535DF" w:rsidRDefault="00000000">
            <w:pPr>
              <w:ind w:left="13" w:right="106"/>
            </w:pPr>
            <w:r>
              <w:rPr>
                <w:rFonts w:ascii="Calibri" w:eastAsia="Times New Roman" w:hAnsi="Calibri" w:cs="Calibri"/>
                <w:sz w:val="22"/>
                <w:szCs w:val="22"/>
                <w:lang w:eastAsia="pl-PL"/>
              </w:rPr>
              <w:t>Przekazanie do zagospodarowania uprawnionemu podmiotowi do odzysku na odstawie KPO.</w:t>
            </w:r>
          </w:p>
          <w:p w14:paraId="6D633265" w14:textId="77777777" w:rsidR="007535DF" w:rsidRDefault="00000000">
            <w:pPr>
              <w:ind w:left="13" w:right="106"/>
            </w:pPr>
            <w:r>
              <w:rPr>
                <w:rFonts w:ascii="Calibri" w:eastAsia="Times New Roman" w:hAnsi="Calibri" w:cs="Calibri"/>
                <w:sz w:val="22"/>
                <w:szCs w:val="22"/>
                <w:lang w:eastAsia="pl-PL"/>
              </w:rPr>
              <w:t>Możliwe sposoby dalszego zagospodarowania: R3, R12</w:t>
            </w:r>
          </w:p>
        </w:tc>
      </w:tr>
    </w:tbl>
    <w:p w14:paraId="0DE3C314" w14:textId="77777777" w:rsidR="007535DF" w:rsidRDefault="007535DF">
      <w:pPr>
        <w:widowControl/>
        <w:suppressAutoHyphens w:val="0"/>
        <w:autoSpaceDE w:val="0"/>
        <w:textAlignment w:val="auto"/>
        <w:rPr>
          <w:rFonts w:ascii="Calibri" w:hAnsi="Calibri" w:cs="Tahoma"/>
          <w:sz w:val="22"/>
          <w:szCs w:val="22"/>
        </w:rPr>
      </w:pPr>
    </w:p>
    <w:p w14:paraId="75BFA10B" w14:textId="77777777" w:rsidR="007535DF" w:rsidRDefault="007535DF">
      <w:pPr>
        <w:widowControl/>
        <w:suppressAutoHyphens w:val="0"/>
        <w:autoSpaceDE w:val="0"/>
        <w:textAlignment w:val="auto"/>
        <w:rPr>
          <w:rFonts w:ascii="Calibri" w:hAnsi="Calibri" w:cs="Tahoma"/>
          <w:sz w:val="22"/>
          <w:szCs w:val="22"/>
        </w:rPr>
      </w:pPr>
    </w:p>
    <w:p w14:paraId="53920779" w14:textId="77777777" w:rsidR="007535DF" w:rsidRDefault="00000000">
      <w:pPr>
        <w:pStyle w:val="Tekstpodstawowy21"/>
        <w:tabs>
          <w:tab w:val="left" w:pos="555"/>
        </w:tabs>
        <w:spacing w:line="276" w:lineRule="auto"/>
        <w:ind w:left="0"/>
      </w:pPr>
      <w:r>
        <w:rPr>
          <w:rFonts w:ascii="Calibri" w:hAnsi="Calibri"/>
          <w:szCs w:val="22"/>
        </w:rPr>
        <w:t>II.A.9.4 Właściwości akustyczne oraz emisja drgań, a także promieniowania, w szczególności jonizującego, pola elektromagnetycznego i innych zakłóceń, z podaniem odpowiednich parametrów tych czynników i zasięgu ich rozprzestrzeniania się</w:t>
      </w:r>
    </w:p>
    <w:p w14:paraId="24359D20" w14:textId="77777777" w:rsidR="007535DF" w:rsidRDefault="007535DF">
      <w:pPr>
        <w:pStyle w:val="Tekstpodstawowy21"/>
        <w:tabs>
          <w:tab w:val="left" w:pos="555"/>
        </w:tabs>
        <w:spacing w:line="276" w:lineRule="auto"/>
        <w:ind w:left="0"/>
        <w:rPr>
          <w:rFonts w:ascii="Calibri" w:hAnsi="Calibri"/>
          <w:b w:val="0"/>
          <w:bCs w:val="0"/>
          <w:color w:val="000000"/>
          <w:szCs w:val="22"/>
        </w:rPr>
      </w:pPr>
    </w:p>
    <w:p w14:paraId="37D9AB3E" w14:textId="77777777" w:rsidR="007535DF" w:rsidRDefault="00000000">
      <w:pPr>
        <w:shd w:val="clear" w:color="auto" w:fill="FFFFFF"/>
        <w:autoSpaceDE w:val="0"/>
        <w:spacing w:line="276" w:lineRule="auto"/>
        <w:jc w:val="both"/>
      </w:pPr>
      <w:r>
        <w:rPr>
          <w:rFonts w:ascii="Calibri" w:eastAsia="Times New Roman" w:hAnsi="Calibri" w:cs="Arial"/>
          <w:sz w:val="22"/>
          <w:szCs w:val="22"/>
          <w:lang w:eastAsia="pl-PL"/>
        </w:rPr>
        <w:t>W czasie eksploatacji przedsi</w:t>
      </w:r>
      <w:r>
        <w:rPr>
          <w:rFonts w:ascii="Calibri" w:eastAsia="TimesNewRoman" w:hAnsi="Calibri" w:cs="Arial"/>
          <w:sz w:val="22"/>
          <w:szCs w:val="22"/>
          <w:lang w:eastAsia="pl-PL"/>
        </w:rPr>
        <w:t>ę</w:t>
      </w:r>
      <w:r>
        <w:rPr>
          <w:rFonts w:ascii="Calibri" w:eastAsia="Times New Roman" w:hAnsi="Calibri" w:cs="Arial"/>
          <w:sz w:val="22"/>
          <w:szCs w:val="22"/>
          <w:lang w:eastAsia="pl-PL"/>
        </w:rPr>
        <w:t>wzi</w:t>
      </w:r>
      <w:r>
        <w:rPr>
          <w:rFonts w:ascii="Calibri" w:eastAsia="TimesNewRoman" w:hAnsi="Calibri" w:cs="Arial"/>
          <w:sz w:val="22"/>
          <w:szCs w:val="22"/>
          <w:lang w:eastAsia="pl-PL"/>
        </w:rPr>
        <w:t>ę</w:t>
      </w:r>
      <w:r>
        <w:rPr>
          <w:rFonts w:ascii="Calibri" w:eastAsia="Times New Roman" w:hAnsi="Calibri" w:cs="Arial"/>
          <w:sz w:val="22"/>
          <w:szCs w:val="22"/>
          <w:lang w:eastAsia="pl-PL"/>
        </w:rPr>
        <w:t>cia emisja hałasu b</w:t>
      </w:r>
      <w:r>
        <w:rPr>
          <w:rFonts w:ascii="Calibri" w:eastAsia="TimesNewRoman" w:hAnsi="Calibri" w:cs="Arial"/>
          <w:sz w:val="22"/>
          <w:szCs w:val="22"/>
          <w:lang w:eastAsia="pl-PL"/>
        </w:rPr>
        <w:t>ę</w:t>
      </w:r>
      <w:r>
        <w:rPr>
          <w:rFonts w:ascii="Calibri" w:eastAsia="Times New Roman" w:hAnsi="Calibri" w:cs="Arial"/>
          <w:sz w:val="22"/>
          <w:szCs w:val="22"/>
          <w:lang w:eastAsia="pl-PL"/>
        </w:rPr>
        <w:t>dzie powodowana:</w:t>
      </w:r>
    </w:p>
    <w:p w14:paraId="348B4277" w14:textId="77777777" w:rsidR="007535DF" w:rsidRDefault="00000000">
      <w:pPr>
        <w:widowControl/>
        <w:numPr>
          <w:ilvl w:val="0"/>
          <w:numId w:val="37"/>
        </w:numPr>
        <w:shd w:val="clear" w:color="auto" w:fill="FFFFFF"/>
        <w:suppressAutoHyphens w:val="0"/>
        <w:autoSpaceDE w:val="0"/>
        <w:spacing w:line="276" w:lineRule="auto"/>
        <w:ind w:left="426"/>
        <w:jc w:val="both"/>
        <w:textAlignment w:val="auto"/>
        <w:rPr>
          <w:rFonts w:ascii="Calibri" w:eastAsia="Times New Roman" w:hAnsi="Calibri" w:cs="Arial"/>
          <w:sz w:val="22"/>
          <w:szCs w:val="22"/>
          <w:lang w:eastAsia="pl-PL"/>
        </w:rPr>
      </w:pPr>
      <w:r>
        <w:rPr>
          <w:rFonts w:ascii="Calibri" w:eastAsia="Times New Roman" w:hAnsi="Calibri" w:cs="Arial"/>
          <w:sz w:val="22"/>
          <w:szCs w:val="22"/>
          <w:lang w:eastAsia="pl-PL"/>
        </w:rPr>
        <w:t>ruchem pojazdów poruszających się po terenie dojeżdżających do projektowanych hal;</w:t>
      </w:r>
    </w:p>
    <w:p w14:paraId="5D819A02" w14:textId="77777777" w:rsidR="007535DF" w:rsidRDefault="00000000">
      <w:pPr>
        <w:widowControl/>
        <w:numPr>
          <w:ilvl w:val="0"/>
          <w:numId w:val="37"/>
        </w:numPr>
        <w:shd w:val="clear" w:color="auto" w:fill="FFFFFF"/>
        <w:suppressAutoHyphens w:val="0"/>
        <w:autoSpaceDE w:val="0"/>
        <w:spacing w:line="276" w:lineRule="auto"/>
        <w:ind w:left="426"/>
        <w:jc w:val="both"/>
        <w:textAlignment w:val="auto"/>
      </w:pPr>
      <w:r>
        <w:rPr>
          <w:rFonts w:ascii="Calibri" w:eastAsia="Times New Roman" w:hAnsi="Calibri" w:cs="Arial"/>
          <w:sz w:val="22"/>
          <w:szCs w:val="22"/>
          <w:lang w:eastAsia="pl-PL"/>
        </w:rPr>
        <w:t>prac</w:t>
      </w:r>
      <w:r>
        <w:rPr>
          <w:rFonts w:ascii="Calibri" w:eastAsia="TimesNewRoman" w:hAnsi="Calibri" w:cs="Arial"/>
          <w:sz w:val="22"/>
          <w:szCs w:val="22"/>
          <w:lang w:eastAsia="pl-PL"/>
        </w:rPr>
        <w:t xml:space="preserve">ą urządzeń </w:t>
      </w:r>
      <w:r>
        <w:rPr>
          <w:rFonts w:ascii="Calibri" w:eastAsia="Times New Roman" w:hAnsi="Calibri" w:cs="Arial"/>
          <w:sz w:val="22"/>
          <w:szCs w:val="22"/>
          <w:lang w:eastAsia="pl-PL"/>
        </w:rPr>
        <w:t>wentylacyjno  klimatyzacyjnych oraz agregatów;</w:t>
      </w:r>
    </w:p>
    <w:p w14:paraId="4FFE2334" w14:textId="77777777" w:rsidR="007535DF" w:rsidRDefault="00000000">
      <w:pPr>
        <w:widowControl/>
        <w:numPr>
          <w:ilvl w:val="0"/>
          <w:numId w:val="37"/>
        </w:numPr>
        <w:shd w:val="clear" w:color="auto" w:fill="FFFFFF"/>
        <w:suppressAutoHyphens w:val="0"/>
        <w:autoSpaceDE w:val="0"/>
        <w:spacing w:line="276" w:lineRule="auto"/>
        <w:ind w:left="426"/>
        <w:jc w:val="both"/>
        <w:textAlignment w:val="auto"/>
        <w:rPr>
          <w:rFonts w:ascii="Calibri" w:eastAsia="Times New Roman" w:hAnsi="Calibri" w:cs="Arial"/>
          <w:sz w:val="22"/>
          <w:szCs w:val="22"/>
          <w:lang w:eastAsia="pl-PL"/>
        </w:rPr>
      </w:pPr>
      <w:r>
        <w:rPr>
          <w:rFonts w:ascii="Calibri" w:eastAsia="Times New Roman" w:hAnsi="Calibri" w:cs="Arial"/>
          <w:sz w:val="22"/>
          <w:szCs w:val="22"/>
          <w:lang w:eastAsia="pl-PL"/>
        </w:rPr>
        <w:t xml:space="preserve">pracą maszyn i urządzeń pracujących wewnątrz hali magazynowej </w:t>
      </w:r>
    </w:p>
    <w:p w14:paraId="639971FB" w14:textId="77777777" w:rsidR="007535DF" w:rsidRDefault="007535DF">
      <w:pPr>
        <w:shd w:val="clear" w:color="auto" w:fill="FFFFFF"/>
        <w:autoSpaceDE w:val="0"/>
        <w:spacing w:line="276" w:lineRule="auto"/>
        <w:jc w:val="both"/>
        <w:rPr>
          <w:rFonts w:ascii="Calibri" w:eastAsia="Times New Roman" w:hAnsi="Calibri" w:cs="Arial"/>
          <w:b/>
          <w:sz w:val="22"/>
          <w:szCs w:val="22"/>
          <w:lang w:eastAsia="pl-PL"/>
        </w:rPr>
      </w:pPr>
    </w:p>
    <w:p w14:paraId="10B6A033" w14:textId="77777777" w:rsidR="007535DF" w:rsidRDefault="00000000">
      <w:pPr>
        <w:shd w:val="clear" w:color="auto" w:fill="FFFFFF"/>
        <w:autoSpaceDE w:val="0"/>
        <w:spacing w:line="276" w:lineRule="auto"/>
        <w:jc w:val="both"/>
        <w:rPr>
          <w:rFonts w:ascii="Calibri" w:eastAsia="Times New Roman" w:hAnsi="Calibri" w:cs="Arial"/>
          <w:sz w:val="22"/>
          <w:szCs w:val="22"/>
          <w:lang w:eastAsia="pl-PL"/>
        </w:rPr>
      </w:pPr>
      <w:r>
        <w:rPr>
          <w:rFonts w:ascii="Calibri" w:eastAsia="Times New Roman" w:hAnsi="Calibri" w:cs="Arial"/>
          <w:sz w:val="22"/>
          <w:szCs w:val="22"/>
          <w:lang w:eastAsia="pl-PL"/>
        </w:rPr>
        <w:t>Źródła liniowe.</w:t>
      </w:r>
    </w:p>
    <w:p w14:paraId="492C7B3A" w14:textId="77777777" w:rsidR="007535DF" w:rsidRDefault="00000000">
      <w:pPr>
        <w:shd w:val="clear" w:color="auto" w:fill="FFFFFF"/>
        <w:autoSpaceDE w:val="0"/>
        <w:spacing w:line="276" w:lineRule="auto"/>
        <w:jc w:val="both"/>
        <w:rPr>
          <w:rFonts w:ascii="Calibri" w:eastAsia="Times New Roman" w:hAnsi="Calibri" w:cs="Arial"/>
          <w:sz w:val="22"/>
          <w:szCs w:val="22"/>
          <w:lang w:eastAsia="pl-PL"/>
        </w:rPr>
      </w:pPr>
      <w:r>
        <w:rPr>
          <w:rFonts w:ascii="Calibri" w:eastAsia="Times New Roman" w:hAnsi="Calibri" w:cs="Arial"/>
          <w:sz w:val="22"/>
          <w:szCs w:val="22"/>
          <w:lang w:eastAsia="pl-PL"/>
        </w:rPr>
        <w:t>Na terenie zakładu projektowane są dodatkowe parkingi oraz wewnętrzne drogi dojazdowe planowanej hali magazynowej. Po terenie poruszać się będą zarówno pojazdy ciężarowe jak i dostawcze, i osobowe. Zgodnie z założeniami inwestora pojazdy poruszają się głównie trasą dojazdową do parkingu oraz do hali. Charakterystykę emisji hałasu dla pojazdów w zależności od rodzaju pojazdu oraz wykonywanej operacji przedstawiono w poniższej tabeli.</w:t>
      </w:r>
    </w:p>
    <w:p w14:paraId="4A802A79" w14:textId="77777777" w:rsidR="007535DF" w:rsidRDefault="007535DF">
      <w:pPr>
        <w:shd w:val="clear" w:color="auto" w:fill="FFFFFF"/>
        <w:autoSpaceDE w:val="0"/>
        <w:spacing w:line="276" w:lineRule="auto"/>
        <w:jc w:val="both"/>
        <w:rPr>
          <w:rFonts w:ascii="Calibri" w:eastAsia="Times New Roman" w:hAnsi="Calibri" w:cs="Arial"/>
          <w:sz w:val="22"/>
          <w:szCs w:val="22"/>
          <w:lang w:eastAsia="pl-PL"/>
        </w:rPr>
      </w:pPr>
    </w:p>
    <w:p w14:paraId="31EA4BF5" w14:textId="77777777" w:rsidR="007535DF" w:rsidRDefault="00000000">
      <w:pPr>
        <w:tabs>
          <w:tab w:val="left" w:pos="833"/>
        </w:tabs>
        <w:spacing w:before="120" w:line="276" w:lineRule="auto"/>
        <w:outlineLvl w:val="1"/>
        <w:rPr>
          <w:rFonts w:ascii="Calibri" w:eastAsia="Times New Roman" w:hAnsi="Calibri" w:cs="Arial"/>
          <w:sz w:val="22"/>
          <w:szCs w:val="22"/>
          <w:lang w:eastAsia="pl-PL"/>
        </w:rPr>
      </w:pPr>
      <w:bookmarkStart w:id="7" w:name="_Toc132478782"/>
      <w:bookmarkStart w:id="8" w:name="_Toc135218183"/>
      <w:r>
        <w:rPr>
          <w:rFonts w:ascii="Calibri" w:eastAsia="Times New Roman" w:hAnsi="Calibri" w:cs="Arial"/>
          <w:sz w:val="22"/>
          <w:szCs w:val="22"/>
          <w:lang w:eastAsia="pl-PL"/>
        </w:rPr>
        <w:t>Źródła punktowe.</w:t>
      </w:r>
      <w:bookmarkEnd w:id="7"/>
      <w:bookmarkEnd w:id="8"/>
    </w:p>
    <w:p w14:paraId="0470D458" w14:textId="77777777" w:rsidR="007535DF" w:rsidRDefault="00000000">
      <w:pPr>
        <w:autoSpaceDE w:val="0"/>
        <w:spacing w:line="276" w:lineRule="auto"/>
        <w:jc w:val="both"/>
        <w:rPr>
          <w:rFonts w:ascii="Calibri" w:eastAsia="Times New Roman" w:hAnsi="Calibri" w:cs="Arial"/>
          <w:sz w:val="22"/>
          <w:szCs w:val="22"/>
          <w:lang w:eastAsia="pl-PL"/>
        </w:rPr>
      </w:pPr>
      <w:r>
        <w:rPr>
          <w:rFonts w:ascii="Calibri" w:eastAsia="Times New Roman" w:hAnsi="Calibri" w:cs="Arial"/>
          <w:sz w:val="22"/>
          <w:szCs w:val="22"/>
          <w:lang w:eastAsia="pl-PL"/>
        </w:rPr>
        <w:t>Do źródeł punktowych zalicza się źródła zlokalizowane na zewnątrz obiektów. Dla przedmiotowej inwestycji przewiduje się jedynie zastosowanie dwóch jednostek grzewczo klimatyzacyjnych z odzyskiem ciepła dla których wg danych producenta  poziom ciśnienia akustycznego wynosi 49 dB(A). Biorąc pod uwagę skalę przedsięwzięcia należy stwierdzić, że źródła punktowe nie będą miały wpływu na klimat akustyczny wokół Zakładu.</w:t>
      </w:r>
    </w:p>
    <w:p w14:paraId="778EDB61" w14:textId="77777777" w:rsidR="007535DF" w:rsidRDefault="007535DF">
      <w:pPr>
        <w:autoSpaceDE w:val="0"/>
        <w:spacing w:line="276" w:lineRule="auto"/>
        <w:jc w:val="both"/>
        <w:rPr>
          <w:rFonts w:ascii="Calibri" w:hAnsi="Calibri" w:cs="Arial"/>
          <w:color w:val="000000"/>
          <w:sz w:val="22"/>
          <w:szCs w:val="22"/>
        </w:rPr>
      </w:pPr>
    </w:p>
    <w:p w14:paraId="3E8306E8" w14:textId="77777777" w:rsidR="007535DF" w:rsidRDefault="00000000">
      <w:pPr>
        <w:autoSpaceDE w:val="0"/>
        <w:spacing w:line="276" w:lineRule="auto"/>
        <w:jc w:val="both"/>
      </w:pPr>
      <w:r>
        <w:rPr>
          <w:rFonts w:ascii="Calibri" w:hAnsi="Calibri" w:cs="Arial"/>
          <w:color w:val="000000"/>
          <w:sz w:val="22"/>
          <w:szCs w:val="22"/>
        </w:rPr>
        <w:lastRenderedPageBreak/>
        <w:t xml:space="preserve">Z przeprowadzonej analizy wynika, że planowana inwestycja nie stanowi zagrożenia dla środowiska w </w:t>
      </w:r>
      <w:r>
        <w:rPr>
          <w:rFonts w:ascii="Calibri" w:eastAsia="Times New Roman" w:hAnsi="Calibri" w:cs="Arial"/>
          <w:sz w:val="22"/>
          <w:szCs w:val="22"/>
          <w:lang w:eastAsia="pl-PL"/>
        </w:rPr>
        <w:t>zakresie emisji hałasu i nie powinna przekraczać wymagań określonych w rozporządzeniu Ministra Środowiska z dnia 14 czerwca 2007 r. w sprawie dopuszczalnych poziomów hałasu w środowisku (Dz.U. nr 120 poz. 826). Dla stanu przed realizacją inwestycji klimat akustyczny na terenie sąsiadującym z inwestycją determinowany jest hałasem pochodzącym z wielu istniejących obiektów przemysłowych zlokalizowanych w rejonie inwestycji.</w:t>
      </w:r>
    </w:p>
    <w:p w14:paraId="43ACD70F" w14:textId="77777777" w:rsidR="007535DF" w:rsidRDefault="007535DF">
      <w:pPr>
        <w:autoSpaceDE w:val="0"/>
        <w:spacing w:line="276" w:lineRule="auto"/>
        <w:jc w:val="both"/>
        <w:rPr>
          <w:rFonts w:ascii="Calibri" w:eastAsia="Times New Roman" w:hAnsi="Calibri" w:cs="Arial"/>
          <w:sz w:val="22"/>
          <w:szCs w:val="22"/>
          <w:lang w:eastAsia="pl-PL"/>
        </w:rPr>
      </w:pPr>
    </w:p>
    <w:p w14:paraId="58C3400D" w14:textId="77777777" w:rsidR="007535DF" w:rsidRDefault="00000000">
      <w:pPr>
        <w:pStyle w:val="Tekstpodstawowy21"/>
        <w:tabs>
          <w:tab w:val="left" w:pos="555"/>
        </w:tabs>
        <w:spacing w:line="276" w:lineRule="auto"/>
        <w:ind w:left="0"/>
        <w:rPr>
          <w:rFonts w:ascii="Calibri" w:hAnsi="Calibri"/>
          <w:color w:val="000000"/>
          <w:szCs w:val="22"/>
        </w:rPr>
      </w:pPr>
      <w:r>
        <w:rPr>
          <w:rFonts w:ascii="Calibri" w:hAnsi="Calibri"/>
          <w:color w:val="000000"/>
          <w:szCs w:val="22"/>
        </w:rPr>
        <w:t>II.A.9.5 Wpływ obiektu budowlanego na istniejący drzewostan, powierzchnię ziemi, w tym glebę, wody powierzchniowe i podziemne.</w:t>
      </w:r>
    </w:p>
    <w:p w14:paraId="557D1840" w14:textId="77777777" w:rsidR="007535DF" w:rsidRDefault="007535DF">
      <w:pPr>
        <w:pStyle w:val="Tekstpodstawowy21"/>
        <w:tabs>
          <w:tab w:val="left" w:pos="555"/>
        </w:tabs>
        <w:spacing w:line="276" w:lineRule="auto"/>
        <w:ind w:left="0"/>
        <w:rPr>
          <w:rFonts w:ascii="Calibri" w:hAnsi="Calibri"/>
          <w:color w:val="000000"/>
          <w:szCs w:val="22"/>
        </w:rPr>
      </w:pPr>
    </w:p>
    <w:p w14:paraId="3B182DCF" w14:textId="77777777" w:rsidR="007535DF" w:rsidRDefault="00000000">
      <w:pPr>
        <w:widowControl/>
        <w:shd w:val="clear" w:color="auto" w:fill="FFFFFF"/>
        <w:autoSpaceDE w:val="0"/>
        <w:spacing w:line="276" w:lineRule="auto"/>
        <w:jc w:val="both"/>
      </w:pPr>
      <w:r>
        <w:rPr>
          <w:rFonts w:ascii="Calibri" w:hAnsi="Calibri" w:cs="Calibri"/>
          <w:sz w:val="22"/>
          <w:szCs w:val="22"/>
        </w:rPr>
        <w:t xml:space="preserve">W obecnej chwili na terenie planowanego przedsięwzięcia nie występuje zieleń wysoka. Teren niezagospodarowany porośnięty jest zielenią niską trawiastą. </w:t>
      </w:r>
      <w:r>
        <w:rPr>
          <w:rFonts w:ascii="Calibri" w:hAnsi="Calibri"/>
          <w:sz w:val="22"/>
          <w:szCs w:val="22"/>
        </w:rPr>
        <w:t>Projektowana inwestycja nie koliduje z istniejącymi drzewami, nie zakłada się wycinki drzew - brak oddziaływania.</w:t>
      </w:r>
    </w:p>
    <w:p w14:paraId="29A240E2" w14:textId="77777777" w:rsidR="007535DF" w:rsidRDefault="007535DF">
      <w:pPr>
        <w:pStyle w:val="Tekstpodstawowy21"/>
        <w:tabs>
          <w:tab w:val="left" w:pos="555"/>
        </w:tabs>
        <w:spacing w:line="276" w:lineRule="auto"/>
        <w:ind w:left="0"/>
        <w:jc w:val="left"/>
        <w:rPr>
          <w:rFonts w:ascii="Calibri" w:hAnsi="Calibri"/>
          <w:color w:val="FF0000"/>
          <w:szCs w:val="22"/>
        </w:rPr>
      </w:pPr>
    </w:p>
    <w:p w14:paraId="509FDA0B" w14:textId="77777777" w:rsidR="007535DF" w:rsidRDefault="00000000">
      <w:pPr>
        <w:spacing w:line="276" w:lineRule="auto"/>
        <w:ind w:right="20"/>
        <w:jc w:val="both"/>
        <w:rPr>
          <w:rFonts w:ascii="Calibri" w:eastAsia="Times New Roman" w:hAnsi="Calibri" w:cs="Arial"/>
          <w:sz w:val="22"/>
          <w:szCs w:val="22"/>
          <w:lang w:bidi="ar-SA"/>
        </w:rPr>
      </w:pPr>
      <w:r>
        <w:rPr>
          <w:rFonts w:ascii="Calibri" w:eastAsia="Times New Roman" w:hAnsi="Calibri" w:cs="Arial"/>
          <w:sz w:val="22"/>
          <w:szCs w:val="22"/>
          <w:lang w:bidi="ar-SA"/>
        </w:rPr>
        <w:t>Masy ziemne, także humus, powinny w jak największym stopniu zostać wykorzystane na miejscu, jeżeli ich zastosowanie nie spowoduje przekroczeń wymaganych standardów jakości gleby i ziemi, określonych w rozporządzeniu Ministra Środowiska z dnia 09.09.2002 w sprawie standardów jakości gleby oraz standardów jakości ziemi (Dz.U. 2002.165.1359), a dopiero ich nadmiar można usunąć zgodnie z planem. Masy ziemne powstałe w czasie prowadzenia wykopów zostaną zagospodarowane na obszarze działki (do niwelacji, osypek wokół obiektów, przygotowania podłoża). Ich nadmiar zostanie wywieziony w specjalnie do tego wyznaczone miejsca – do firm posiadających stosowne pozwolenia/zezwolenia na prowadzenie takiej działalności.</w:t>
      </w:r>
    </w:p>
    <w:p w14:paraId="1F7CBDD3" w14:textId="77777777" w:rsidR="007535DF" w:rsidRDefault="00000000">
      <w:pPr>
        <w:spacing w:line="276" w:lineRule="auto"/>
        <w:ind w:right="20"/>
        <w:jc w:val="both"/>
        <w:rPr>
          <w:rFonts w:ascii="Calibri" w:eastAsia="Times New Roman" w:hAnsi="Calibri" w:cs="Arial"/>
          <w:sz w:val="22"/>
          <w:szCs w:val="22"/>
          <w:lang w:bidi="ar-SA"/>
        </w:rPr>
      </w:pPr>
      <w:r>
        <w:rPr>
          <w:rFonts w:ascii="Calibri" w:eastAsia="Times New Roman" w:hAnsi="Calibri" w:cs="Arial"/>
          <w:sz w:val="22"/>
          <w:szCs w:val="22"/>
          <w:lang w:bidi="ar-SA"/>
        </w:rPr>
        <w:t>Wpływ projektowanej inwestycji na glebę zostanie zminimalizowany poprzez zastosowane rozwiązania chroniące środowisko przed zanieczyszczeniem takimi jak.: zastosowanie retencji wód opadowych, odprowadzanie wód opadowych do odbiornika z powierzchni utwardzonych przez osadnik i separator.</w:t>
      </w:r>
    </w:p>
    <w:p w14:paraId="0F8B1BBA" w14:textId="77777777" w:rsidR="007535DF" w:rsidRDefault="00000000">
      <w:pPr>
        <w:spacing w:line="276" w:lineRule="auto"/>
        <w:jc w:val="both"/>
        <w:rPr>
          <w:rFonts w:ascii="Calibri" w:eastAsia="Times New Roman" w:hAnsi="Calibri" w:cs="Arial"/>
          <w:sz w:val="22"/>
          <w:szCs w:val="22"/>
          <w:lang w:bidi="ar-SA"/>
        </w:rPr>
      </w:pPr>
      <w:r>
        <w:rPr>
          <w:rFonts w:ascii="Calibri" w:eastAsia="Times New Roman" w:hAnsi="Calibri" w:cs="Arial"/>
          <w:sz w:val="22"/>
          <w:szCs w:val="22"/>
          <w:lang w:bidi="ar-SA"/>
        </w:rPr>
        <w:t>Przedsięwzięcie nie będzie miało istotnego negatywnego wpływu na wody powierzchniowe i podziemne. W przypadku przedmiotowego przedsięwzięcia nie wystąpi negatywne oddziaływanie na osiągnięcie celów środowiskowych jednolitych części wód powierzchniowych i podziemnych.</w:t>
      </w:r>
    </w:p>
    <w:p w14:paraId="66B35A67" w14:textId="77777777" w:rsidR="007535DF" w:rsidRDefault="00000000">
      <w:pPr>
        <w:pStyle w:val="Bezodstpw"/>
        <w:spacing w:line="276" w:lineRule="auto"/>
        <w:jc w:val="both"/>
        <w:rPr>
          <w:rFonts w:cs="Tahoma"/>
        </w:rPr>
      </w:pPr>
      <w:r>
        <w:rPr>
          <w:rFonts w:cs="Tahoma"/>
        </w:rPr>
        <w:t xml:space="preserve">Charakter, program użytkowy i wielkość budynku oraz sposób jego posadowienia nie wpływa negatywnie na istniejący drzewostan, powierzchnię ziemi, glebę oraz wody powierzchniowe i podziemne, jak również na zdrowie ludzi i inne obiekty budowlane. </w:t>
      </w:r>
    </w:p>
    <w:p w14:paraId="09A0053A" w14:textId="77777777" w:rsidR="007535DF" w:rsidRDefault="007535DF">
      <w:pPr>
        <w:spacing w:line="276" w:lineRule="auto"/>
        <w:jc w:val="both"/>
        <w:rPr>
          <w:rFonts w:ascii="Calibri" w:hAnsi="Calibri"/>
          <w:b/>
          <w:color w:val="FF0000"/>
          <w:sz w:val="22"/>
          <w:szCs w:val="22"/>
        </w:rPr>
      </w:pPr>
    </w:p>
    <w:p w14:paraId="5AF53372" w14:textId="77777777" w:rsidR="007535DF" w:rsidRDefault="00000000">
      <w:pPr>
        <w:pStyle w:val="Tekstpodstawowy21"/>
        <w:tabs>
          <w:tab w:val="left" w:pos="555"/>
        </w:tabs>
        <w:spacing w:line="276" w:lineRule="auto"/>
        <w:ind w:left="0"/>
      </w:pPr>
      <w:r>
        <w:rPr>
          <w:rFonts w:ascii="Calibri" w:hAnsi="Calibri"/>
          <w:szCs w:val="22"/>
        </w:rPr>
        <w:t>II.A.10 A</w:t>
      </w:r>
      <w:r>
        <w:rPr>
          <w:rFonts w:ascii="Calibri" w:eastAsia="Calibri" w:hAnsi="Calibri"/>
          <w:szCs w:val="22"/>
        </w:rPr>
        <w:t>NALIZA TECHNICZNYCH, ŚRODOWISKOWYCH I EKONOMICZNYCH MOŻLIWOŚCI REALIZACJI WYSOCE WYDAJNYCH SYSTEMÓW ALTERNATYWNYCH ZAOPATRZENIA W ENERGIĘ I CIEPŁO</w:t>
      </w:r>
    </w:p>
    <w:p w14:paraId="0BC39128" w14:textId="77777777" w:rsidR="007535DF" w:rsidRDefault="007535DF">
      <w:pPr>
        <w:widowControl/>
        <w:spacing w:before="100" w:after="100" w:line="276" w:lineRule="auto"/>
        <w:ind w:left="720"/>
        <w:jc w:val="both"/>
      </w:pPr>
    </w:p>
    <w:p w14:paraId="68A45EDB" w14:textId="77777777" w:rsidR="007535DF" w:rsidRDefault="007535DF">
      <w:pPr>
        <w:widowControl/>
        <w:spacing w:before="100" w:after="100" w:line="276" w:lineRule="auto"/>
        <w:ind w:left="720"/>
        <w:jc w:val="both"/>
      </w:pPr>
    </w:p>
    <w:p w14:paraId="04D7E1A9" w14:textId="77777777" w:rsidR="007535DF" w:rsidRDefault="007535DF">
      <w:pPr>
        <w:widowControl/>
        <w:spacing w:before="100" w:after="100" w:line="276" w:lineRule="auto"/>
        <w:ind w:left="720"/>
        <w:jc w:val="both"/>
      </w:pPr>
    </w:p>
    <w:p w14:paraId="68F8CBA9" w14:textId="77777777" w:rsidR="007535DF" w:rsidRDefault="007535DF">
      <w:pPr>
        <w:widowControl/>
        <w:spacing w:before="100" w:after="100" w:line="276" w:lineRule="auto"/>
        <w:ind w:left="720"/>
        <w:jc w:val="both"/>
      </w:pPr>
    </w:p>
    <w:p w14:paraId="2BAA063C" w14:textId="77777777" w:rsidR="007535DF" w:rsidRDefault="007535DF">
      <w:pPr>
        <w:widowControl/>
        <w:spacing w:before="100" w:after="100" w:line="276" w:lineRule="auto"/>
        <w:ind w:left="720"/>
        <w:jc w:val="both"/>
      </w:pPr>
    </w:p>
    <w:p w14:paraId="34BDFE98" w14:textId="77777777" w:rsidR="007535DF" w:rsidRDefault="007535DF">
      <w:pPr>
        <w:widowControl/>
        <w:spacing w:before="100" w:after="100" w:line="276" w:lineRule="auto"/>
        <w:ind w:left="720"/>
        <w:jc w:val="both"/>
      </w:pPr>
    </w:p>
    <w:p w14:paraId="77DCDC0A" w14:textId="77777777" w:rsidR="007535DF" w:rsidRDefault="00000000">
      <w:pPr>
        <w:widowControl/>
        <w:spacing w:before="100" w:after="100" w:line="276" w:lineRule="auto"/>
        <w:jc w:val="both"/>
      </w:pPr>
      <w:r>
        <w:rPr>
          <w:rFonts w:ascii="Calibri" w:eastAsia="Calibri" w:hAnsi="Calibri"/>
          <w:b/>
          <w:sz w:val="22"/>
          <w:szCs w:val="22"/>
        </w:rPr>
        <w:t xml:space="preserve">II.A.11 </w:t>
      </w:r>
      <w:bookmarkStart w:id="9" w:name="_Toc113362646"/>
      <w:bookmarkStart w:id="10" w:name="_Toc64898841"/>
      <w:bookmarkStart w:id="11" w:name="_Toc61249684"/>
      <w:bookmarkStart w:id="12" w:name="_Toc60915096"/>
      <w:bookmarkStart w:id="13" w:name="_Toc60914677"/>
      <w:r>
        <w:rPr>
          <w:rFonts w:ascii="Calibri" w:hAnsi="Calibri"/>
          <w:b/>
          <w:sz w:val="22"/>
        </w:rPr>
        <w:t xml:space="preserve">ANALIZA TECHNICZNYCH I EKONOMICZNYCH MOŻLIWOŚCI WYKORZYSTANIA URZĄDZEŃ, KTÓRE AUTOMATYCZNIE REGULUJĄ TEMPERATURĘ ODDZIELNIE W POSZCZEGÓLNYCH POMIESZCZENIACH LUB W WYZNACZONEJ STREFIE OGRZEWANEJ, ZGODNIE Z § 135 UST. 7–10 I § 147 </w:t>
      </w:r>
      <w:r>
        <w:rPr>
          <w:rFonts w:ascii="Calibri" w:hAnsi="Calibri"/>
          <w:b/>
          <w:sz w:val="22"/>
        </w:rPr>
        <w:lastRenderedPageBreak/>
        <w:t>UST. 5–7 ROZPORZĄDZENIA MINISTRA INFRASTRUKTURY Z DNIA 12 KWIETNIA 2002 R. W SPRAWIE WARUNKÓW TECHNICZNYCH, JAKIM POWINNY ODPOWIADAĆ BUDYNKI I ICH USYTUOWANIE (DZ. U. Z 2019 R. POZ. 1065 ORAZ Z 2020 R. POZ. 1608)</w:t>
      </w:r>
      <w:bookmarkEnd w:id="9"/>
      <w:bookmarkEnd w:id="10"/>
      <w:bookmarkEnd w:id="11"/>
      <w:bookmarkEnd w:id="12"/>
      <w:bookmarkEnd w:id="13"/>
    </w:p>
    <w:p w14:paraId="6EF26F21" w14:textId="77777777" w:rsidR="007535DF" w:rsidRDefault="007535DF">
      <w:pPr>
        <w:spacing w:line="276" w:lineRule="auto"/>
        <w:jc w:val="both"/>
        <w:rPr>
          <w:rFonts w:ascii="Calibri" w:hAnsi="Calibri"/>
          <w:b/>
          <w:color w:val="FF0000"/>
          <w:sz w:val="22"/>
          <w:szCs w:val="22"/>
        </w:rPr>
      </w:pPr>
    </w:p>
    <w:p w14:paraId="659E3CCC" w14:textId="77777777" w:rsidR="007535DF" w:rsidRDefault="007535DF">
      <w:pPr>
        <w:spacing w:line="276" w:lineRule="auto"/>
        <w:jc w:val="both"/>
        <w:rPr>
          <w:rFonts w:ascii="Calibri" w:hAnsi="Calibri"/>
          <w:b/>
          <w:color w:val="FF0000"/>
          <w:sz w:val="22"/>
          <w:szCs w:val="22"/>
        </w:rPr>
      </w:pPr>
    </w:p>
    <w:p w14:paraId="028F4909" w14:textId="77777777" w:rsidR="007535DF" w:rsidRDefault="007535DF">
      <w:pPr>
        <w:spacing w:line="276" w:lineRule="auto"/>
        <w:jc w:val="both"/>
        <w:rPr>
          <w:rFonts w:ascii="Calibri" w:hAnsi="Calibri"/>
          <w:b/>
          <w:color w:val="FF0000"/>
          <w:sz w:val="22"/>
          <w:szCs w:val="22"/>
        </w:rPr>
      </w:pPr>
    </w:p>
    <w:p w14:paraId="4DF19976" w14:textId="77777777" w:rsidR="007535DF" w:rsidRDefault="007535DF">
      <w:pPr>
        <w:spacing w:line="276" w:lineRule="auto"/>
        <w:jc w:val="both"/>
        <w:rPr>
          <w:rFonts w:ascii="Calibri" w:hAnsi="Calibri"/>
          <w:b/>
          <w:color w:val="FF0000"/>
          <w:sz w:val="22"/>
          <w:szCs w:val="22"/>
        </w:rPr>
      </w:pPr>
    </w:p>
    <w:p w14:paraId="489930BD" w14:textId="77777777" w:rsidR="007535DF" w:rsidRDefault="007535DF">
      <w:pPr>
        <w:spacing w:line="276" w:lineRule="auto"/>
        <w:jc w:val="both"/>
        <w:rPr>
          <w:rFonts w:ascii="Calibri" w:hAnsi="Calibri"/>
          <w:b/>
          <w:color w:val="FF0000"/>
          <w:sz w:val="22"/>
          <w:szCs w:val="22"/>
        </w:rPr>
      </w:pPr>
    </w:p>
    <w:p w14:paraId="37EFB095" w14:textId="77777777" w:rsidR="007535DF" w:rsidRDefault="007535DF">
      <w:pPr>
        <w:spacing w:line="276" w:lineRule="auto"/>
        <w:jc w:val="both"/>
        <w:rPr>
          <w:rFonts w:ascii="Calibri" w:hAnsi="Calibri"/>
          <w:b/>
          <w:color w:val="FF0000"/>
          <w:sz w:val="22"/>
          <w:szCs w:val="22"/>
        </w:rPr>
      </w:pPr>
    </w:p>
    <w:p w14:paraId="01560984" w14:textId="77777777" w:rsidR="007535DF" w:rsidRDefault="007535DF">
      <w:pPr>
        <w:spacing w:line="276" w:lineRule="auto"/>
        <w:jc w:val="both"/>
        <w:rPr>
          <w:rFonts w:ascii="Calibri" w:hAnsi="Calibri"/>
          <w:b/>
          <w:color w:val="FF0000"/>
          <w:sz w:val="22"/>
          <w:szCs w:val="22"/>
        </w:rPr>
      </w:pPr>
    </w:p>
    <w:p w14:paraId="5CB7C812" w14:textId="77777777" w:rsidR="007535DF" w:rsidRDefault="007535DF">
      <w:pPr>
        <w:spacing w:line="276" w:lineRule="auto"/>
        <w:jc w:val="both"/>
        <w:rPr>
          <w:rFonts w:ascii="Calibri" w:hAnsi="Calibri"/>
          <w:b/>
          <w:color w:val="FF0000"/>
          <w:sz w:val="22"/>
          <w:szCs w:val="22"/>
        </w:rPr>
      </w:pPr>
    </w:p>
    <w:p w14:paraId="11834072" w14:textId="77777777" w:rsidR="007535DF" w:rsidRDefault="007535DF">
      <w:pPr>
        <w:spacing w:line="276" w:lineRule="auto"/>
        <w:jc w:val="both"/>
        <w:rPr>
          <w:rFonts w:ascii="Calibri" w:hAnsi="Calibri"/>
          <w:b/>
          <w:color w:val="FF0000"/>
          <w:sz w:val="22"/>
          <w:szCs w:val="22"/>
        </w:rPr>
      </w:pPr>
    </w:p>
    <w:p w14:paraId="734C158D" w14:textId="77777777" w:rsidR="007535DF" w:rsidRDefault="007535DF">
      <w:pPr>
        <w:spacing w:line="276" w:lineRule="auto"/>
        <w:jc w:val="both"/>
        <w:rPr>
          <w:rFonts w:ascii="Calibri" w:hAnsi="Calibri"/>
          <w:b/>
          <w:color w:val="FF0000"/>
          <w:sz w:val="22"/>
          <w:szCs w:val="22"/>
        </w:rPr>
      </w:pPr>
    </w:p>
    <w:p w14:paraId="48E3AEA5" w14:textId="77777777" w:rsidR="007535DF" w:rsidRDefault="007535DF">
      <w:pPr>
        <w:spacing w:line="276" w:lineRule="auto"/>
        <w:jc w:val="both"/>
        <w:rPr>
          <w:rFonts w:ascii="Calibri" w:hAnsi="Calibri"/>
          <w:b/>
          <w:color w:val="FF0000"/>
          <w:sz w:val="22"/>
          <w:szCs w:val="22"/>
        </w:rPr>
      </w:pPr>
    </w:p>
    <w:p w14:paraId="61AFC37C" w14:textId="77777777" w:rsidR="007535DF" w:rsidRDefault="007535DF">
      <w:pPr>
        <w:spacing w:line="276" w:lineRule="auto"/>
        <w:jc w:val="both"/>
        <w:rPr>
          <w:rFonts w:ascii="Calibri" w:hAnsi="Calibri"/>
          <w:b/>
          <w:color w:val="FF0000"/>
          <w:sz w:val="22"/>
          <w:szCs w:val="22"/>
        </w:rPr>
      </w:pPr>
    </w:p>
    <w:p w14:paraId="2EEB5A31" w14:textId="77777777" w:rsidR="007535DF" w:rsidRDefault="007535DF">
      <w:pPr>
        <w:spacing w:line="276" w:lineRule="auto"/>
        <w:jc w:val="both"/>
        <w:rPr>
          <w:rFonts w:ascii="Calibri" w:hAnsi="Calibri"/>
          <w:b/>
          <w:color w:val="FF0000"/>
          <w:sz w:val="22"/>
          <w:szCs w:val="22"/>
        </w:rPr>
      </w:pPr>
    </w:p>
    <w:p w14:paraId="15EFE418" w14:textId="77777777" w:rsidR="007535DF" w:rsidRDefault="007535DF">
      <w:pPr>
        <w:spacing w:line="276" w:lineRule="auto"/>
        <w:jc w:val="both"/>
        <w:rPr>
          <w:rFonts w:ascii="Calibri" w:hAnsi="Calibri"/>
          <w:b/>
          <w:color w:val="FF0000"/>
          <w:sz w:val="22"/>
          <w:szCs w:val="22"/>
        </w:rPr>
      </w:pPr>
    </w:p>
    <w:p w14:paraId="2F0E1B7A" w14:textId="77777777" w:rsidR="007535DF" w:rsidRDefault="007535DF">
      <w:pPr>
        <w:spacing w:line="276" w:lineRule="auto"/>
        <w:jc w:val="both"/>
        <w:rPr>
          <w:rFonts w:ascii="Calibri" w:hAnsi="Calibri"/>
          <w:b/>
          <w:color w:val="FF0000"/>
          <w:sz w:val="22"/>
          <w:szCs w:val="22"/>
        </w:rPr>
      </w:pPr>
    </w:p>
    <w:p w14:paraId="4B40D7FC" w14:textId="77777777" w:rsidR="007535DF" w:rsidRDefault="007535DF">
      <w:pPr>
        <w:spacing w:line="276" w:lineRule="auto"/>
        <w:jc w:val="both"/>
        <w:rPr>
          <w:rFonts w:ascii="Calibri" w:hAnsi="Calibri"/>
          <w:b/>
          <w:color w:val="FF0000"/>
          <w:sz w:val="22"/>
          <w:szCs w:val="22"/>
        </w:rPr>
      </w:pPr>
    </w:p>
    <w:p w14:paraId="11AAAF06" w14:textId="77777777" w:rsidR="007535DF" w:rsidRDefault="007535DF">
      <w:pPr>
        <w:spacing w:line="276" w:lineRule="auto"/>
        <w:jc w:val="both"/>
        <w:rPr>
          <w:rFonts w:ascii="Calibri" w:hAnsi="Calibri"/>
          <w:b/>
          <w:color w:val="FF0000"/>
          <w:sz w:val="22"/>
          <w:szCs w:val="22"/>
        </w:rPr>
      </w:pPr>
    </w:p>
    <w:p w14:paraId="5C092FCD" w14:textId="77777777" w:rsidR="007535DF" w:rsidRDefault="007535DF">
      <w:pPr>
        <w:spacing w:line="276" w:lineRule="auto"/>
        <w:jc w:val="both"/>
        <w:rPr>
          <w:rFonts w:ascii="Calibri" w:hAnsi="Calibri"/>
          <w:b/>
          <w:color w:val="FF0000"/>
          <w:sz w:val="22"/>
          <w:szCs w:val="22"/>
        </w:rPr>
      </w:pPr>
    </w:p>
    <w:p w14:paraId="677BB545" w14:textId="77777777" w:rsidR="007535DF" w:rsidRDefault="007535DF">
      <w:pPr>
        <w:spacing w:line="276" w:lineRule="auto"/>
        <w:jc w:val="both"/>
        <w:rPr>
          <w:rFonts w:ascii="Calibri" w:hAnsi="Calibri"/>
          <w:b/>
          <w:color w:val="FF0000"/>
          <w:sz w:val="22"/>
          <w:szCs w:val="22"/>
        </w:rPr>
      </w:pPr>
    </w:p>
    <w:p w14:paraId="0FE60431" w14:textId="77777777" w:rsidR="007535DF" w:rsidRDefault="007535DF">
      <w:pPr>
        <w:spacing w:line="276" w:lineRule="auto"/>
        <w:jc w:val="both"/>
        <w:rPr>
          <w:rFonts w:ascii="Calibri" w:hAnsi="Calibri"/>
          <w:b/>
          <w:color w:val="FF0000"/>
          <w:sz w:val="22"/>
          <w:szCs w:val="22"/>
        </w:rPr>
      </w:pPr>
    </w:p>
    <w:p w14:paraId="063B8367" w14:textId="77777777" w:rsidR="007535DF" w:rsidRDefault="007535DF">
      <w:pPr>
        <w:spacing w:line="276" w:lineRule="auto"/>
        <w:jc w:val="both"/>
        <w:rPr>
          <w:rFonts w:ascii="Calibri" w:hAnsi="Calibri"/>
          <w:b/>
          <w:color w:val="FF0000"/>
          <w:sz w:val="22"/>
          <w:szCs w:val="22"/>
        </w:rPr>
      </w:pPr>
    </w:p>
    <w:p w14:paraId="342CB15A" w14:textId="77777777" w:rsidR="007535DF" w:rsidRDefault="007535DF">
      <w:pPr>
        <w:spacing w:line="276" w:lineRule="auto"/>
        <w:jc w:val="both"/>
        <w:rPr>
          <w:rFonts w:ascii="Calibri" w:hAnsi="Calibri"/>
          <w:b/>
          <w:color w:val="FF0000"/>
          <w:sz w:val="22"/>
          <w:szCs w:val="22"/>
        </w:rPr>
      </w:pPr>
    </w:p>
    <w:p w14:paraId="319CA69C" w14:textId="77777777" w:rsidR="007535DF" w:rsidRDefault="007535DF">
      <w:pPr>
        <w:spacing w:line="276" w:lineRule="auto"/>
        <w:jc w:val="both"/>
        <w:rPr>
          <w:rFonts w:ascii="Calibri" w:hAnsi="Calibri"/>
          <w:b/>
          <w:color w:val="FF0000"/>
          <w:sz w:val="22"/>
          <w:szCs w:val="22"/>
        </w:rPr>
      </w:pPr>
    </w:p>
    <w:p w14:paraId="61B06B23" w14:textId="77777777" w:rsidR="007535DF" w:rsidRDefault="007535DF">
      <w:pPr>
        <w:spacing w:line="276" w:lineRule="auto"/>
        <w:jc w:val="both"/>
        <w:rPr>
          <w:rFonts w:ascii="Calibri" w:hAnsi="Calibri"/>
          <w:b/>
          <w:color w:val="FF0000"/>
          <w:sz w:val="22"/>
          <w:szCs w:val="22"/>
        </w:rPr>
      </w:pPr>
    </w:p>
    <w:p w14:paraId="480B0DF5" w14:textId="77777777" w:rsidR="007535DF" w:rsidRDefault="007535DF">
      <w:pPr>
        <w:spacing w:line="276" w:lineRule="auto"/>
        <w:jc w:val="both"/>
        <w:rPr>
          <w:rFonts w:ascii="Calibri" w:hAnsi="Calibri"/>
          <w:b/>
          <w:color w:val="FF0000"/>
          <w:sz w:val="22"/>
          <w:szCs w:val="22"/>
        </w:rPr>
      </w:pPr>
    </w:p>
    <w:p w14:paraId="6B234D96" w14:textId="77777777" w:rsidR="007535DF" w:rsidRDefault="007535DF">
      <w:pPr>
        <w:spacing w:line="276" w:lineRule="auto"/>
        <w:jc w:val="both"/>
        <w:rPr>
          <w:rFonts w:ascii="Calibri" w:hAnsi="Calibri"/>
          <w:b/>
          <w:color w:val="FF0000"/>
          <w:sz w:val="22"/>
          <w:szCs w:val="22"/>
        </w:rPr>
      </w:pPr>
    </w:p>
    <w:p w14:paraId="44646EAD" w14:textId="77777777" w:rsidR="007535DF" w:rsidRDefault="007535DF">
      <w:pPr>
        <w:spacing w:line="276" w:lineRule="auto"/>
        <w:jc w:val="both"/>
        <w:rPr>
          <w:rFonts w:ascii="Calibri" w:hAnsi="Calibri"/>
          <w:b/>
          <w:color w:val="FF0000"/>
          <w:sz w:val="22"/>
          <w:szCs w:val="22"/>
        </w:rPr>
      </w:pPr>
    </w:p>
    <w:p w14:paraId="5BF6AE00" w14:textId="77777777" w:rsidR="007535DF" w:rsidRDefault="007535DF">
      <w:pPr>
        <w:spacing w:line="276" w:lineRule="auto"/>
        <w:jc w:val="both"/>
        <w:rPr>
          <w:rFonts w:ascii="Calibri" w:hAnsi="Calibri"/>
          <w:b/>
          <w:color w:val="FF0000"/>
          <w:sz w:val="22"/>
          <w:szCs w:val="22"/>
        </w:rPr>
      </w:pPr>
    </w:p>
    <w:p w14:paraId="217E16F6" w14:textId="77777777" w:rsidR="007535DF" w:rsidRDefault="007535DF">
      <w:pPr>
        <w:spacing w:line="276" w:lineRule="auto"/>
        <w:jc w:val="both"/>
        <w:rPr>
          <w:rFonts w:ascii="Calibri" w:hAnsi="Calibri"/>
          <w:b/>
          <w:color w:val="FF0000"/>
          <w:sz w:val="22"/>
          <w:szCs w:val="22"/>
        </w:rPr>
      </w:pPr>
    </w:p>
    <w:p w14:paraId="7D43907D" w14:textId="77777777" w:rsidR="007535DF" w:rsidRDefault="007535DF">
      <w:pPr>
        <w:spacing w:line="276" w:lineRule="auto"/>
        <w:jc w:val="both"/>
        <w:rPr>
          <w:rFonts w:ascii="Calibri" w:hAnsi="Calibri"/>
          <w:b/>
          <w:color w:val="FF0000"/>
          <w:sz w:val="22"/>
          <w:szCs w:val="22"/>
        </w:rPr>
      </w:pPr>
    </w:p>
    <w:p w14:paraId="240B034C" w14:textId="77777777" w:rsidR="007535DF" w:rsidRDefault="007535DF">
      <w:pPr>
        <w:spacing w:line="276" w:lineRule="auto"/>
        <w:jc w:val="both"/>
        <w:rPr>
          <w:rFonts w:ascii="Calibri" w:hAnsi="Calibri"/>
          <w:b/>
          <w:color w:val="FF0000"/>
          <w:sz w:val="22"/>
          <w:szCs w:val="22"/>
        </w:rPr>
      </w:pPr>
    </w:p>
    <w:p w14:paraId="558A4610" w14:textId="77777777" w:rsidR="007535DF" w:rsidRDefault="007535DF">
      <w:pPr>
        <w:spacing w:line="276" w:lineRule="auto"/>
        <w:jc w:val="both"/>
        <w:rPr>
          <w:rFonts w:ascii="Calibri" w:hAnsi="Calibri"/>
          <w:b/>
          <w:color w:val="FF0000"/>
          <w:sz w:val="22"/>
          <w:szCs w:val="22"/>
        </w:rPr>
      </w:pPr>
    </w:p>
    <w:p w14:paraId="34AEAA48" w14:textId="77777777" w:rsidR="007535DF" w:rsidRDefault="007535DF">
      <w:pPr>
        <w:spacing w:line="276" w:lineRule="auto"/>
        <w:jc w:val="both"/>
        <w:rPr>
          <w:rFonts w:ascii="Calibri" w:hAnsi="Calibri"/>
          <w:b/>
          <w:color w:val="FF0000"/>
          <w:sz w:val="22"/>
          <w:szCs w:val="22"/>
        </w:rPr>
      </w:pPr>
    </w:p>
    <w:p w14:paraId="2BC75729" w14:textId="77777777" w:rsidR="007535DF" w:rsidRDefault="007535DF">
      <w:pPr>
        <w:spacing w:line="276" w:lineRule="auto"/>
        <w:jc w:val="both"/>
        <w:rPr>
          <w:rFonts w:ascii="Calibri" w:hAnsi="Calibri"/>
          <w:b/>
          <w:color w:val="FF0000"/>
          <w:sz w:val="22"/>
          <w:szCs w:val="22"/>
        </w:rPr>
      </w:pPr>
    </w:p>
    <w:p w14:paraId="196792EB" w14:textId="77777777" w:rsidR="007535DF" w:rsidRDefault="007535DF">
      <w:pPr>
        <w:spacing w:line="276" w:lineRule="auto"/>
        <w:jc w:val="both"/>
        <w:rPr>
          <w:rFonts w:ascii="Calibri" w:hAnsi="Calibri"/>
          <w:b/>
          <w:color w:val="FF0000"/>
          <w:sz w:val="22"/>
          <w:szCs w:val="22"/>
        </w:rPr>
      </w:pPr>
    </w:p>
    <w:p w14:paraId="357BFEBD" w14:textId="77777777" w:rsidR="007535DF" w:rsidRDefault="007535DF">
      <w:pPr>
        <w:spacing w:line="276" w:lineRule="auto"/>
        <w:jc w:val="both"/>
        <w:rPr>
          <w:rFonts w:ascii="Calibri" w:hAnsi="Calibri"/>
          <w:b/>
          <w:color w:val="FF0000"/>
          <w:sz w:val="22"/>
          <w:szCs w:val="22"/>
        </w:rPr>
      </w:pPr>
    </w:p>
    <w:p w14:paraId="70E8696E" w14:textId="77777777" w:rsidR="007535DF" w:rsidRDefault="007535DF">
      <w:pPr>
        <w:spacing w:line="276" w:lineRule="auto"/>
        <w:jc w:val="both"/>
        <w:rPr>
          <w:rFonts w:ascii="Calibri" w:hAnsi="Calibri"/>
          <w:b/>
          <w:color w:val="FF0000"/>
          <w:sz w:val="22"/>
          <w:szCs w:val="22"/>
        </w:rPr>
      </w:pPr>
    </w:p>
    <w:p w14:paraId="1F2199D3" w14:textId="77777777" w:rsidR="007535DF" w:rsidRDefault="007535DF">
      <w:pPr>
        <w:spacing w:line="276" w:lineRule="auto"/>
        <w:jc w:val="both"/>
        <w:rPr>
          <w:rFonts w:ascii="Calibri" w:hAnsi="Calibri"/>
          <w:b/>
          <w:color w:val="FF0000"/>
          <w:sz w:val="22"/>
          <w:szCs w:val="22"/>
        </w:rPr>
      </w:pPr>
    </w:p>
    <w:p w14:paraId="6716E6AD" w14:textId="77777777" w:rsidR="007535DF" w:rsidRDefault="007535DF">
      <w:pPr>
        <w:spacing w:line="276" w:lineRule="auto"/>
        <w:jc w:val="both"/>
        <w:rPr>
          <w:rFonts w:ascii="Calibri" w:hAnsi="Calibri"/>
          <w:b/>
          <w:color w:val="FF0000"/>
          <w:sz w:val="22"/>
          <w:szCs w:val="22"/>
        </w:rPr>
      </w:pPr>
    </w:p>
    <w:p w14:paraId="749C6F6F" w14:textId="77777777" w:rsidR="007535DF" w:rsidRDefault="007535DF">
      <w:pPr>
        <w:spacing w:line="276" w:lineRule="auto"/>
        <w:jc w:val="both"/>
        <w:rPr>
          <w:rFonts w:ascii="Calibri" w:hAnsi="Calibri"/>
          <w:b/>
          <w:color w:val="FF0000"/>
          <w:sz w:val="22"/>
          <w:szCs w:val="22"/>
        </w:rPr>
      </w:pPr>
    </w:p>
    <w:p w14:paraId="306BE771" w14:textId="77777777" w:rsidR="007535DF" w:rsidRDefault="00000000">
      <w:pPr>
        <w:pStyle w:val="Standard"/>
        <w:tabs>
          <w:tab w:val="left" w:pos="360"/>
        </w:tabs>
        <w:spacing w:line="276" w:lineRule="auto"/>
        <w:jc w:val="both"/>
        <w:textAlignment w:val="top"/>
      </w:pPr>
      <w:r>
        <w:rPr>
          <w:rFonts w:ascii="Calibri" w:eastAsia="Calibri" w:hAnsi="Calibri" w:cs="Arial"/>
          <w:b/>
          <w:bCs/>
          <w:sz w:val="22"/>
          <w:szCs w:val="22"/>
        </w:rPr>
        <w:t>II.A.12 INFORMACJE O ZASADNICZYCH ELEMENTACH WYPOSAŻENIA BUDOWLANO-INSTALACYJNEGO, ZAPEWNIAJĄCYCH UŻYTKOWANIE OBIEKTU ZGODNIE Z PRZEZNACZENIEM</w:t>
      </w:r>
    </w:p>
    <w:p w14:paraId="369AA61B" w14:textId="77777777" w:rsidR="007535DF" w:rsidRDefault="007535DF">
      <w:pPr>
        <w:pStyle w:val="Tekstpodstawowy21"/>
        <w:tabs>
          <w:tab w:val="left" w:pos="555"/>
        </w:tabs>
        <w:spacing w:line="276" w:lineRule="auto"/>
        <w:ind w:left="0"/>
        <w:rPr>
          <w:rFonts w:ascii="Calibri" w:hAnsi="Calibri"/>
          <w:iCs/>
          <w:color w:val="FF0000"/>
          <w:szCs w:val="22"/>
        </w:rPr>
      </w:pPr>
    </w:p>
    <w:p w14:paraId="65E31B4B" w14:textId="77777777" w:rsidR="007535DF" w:rsidRDefault="00000000">
      <w:pPr>
        <w:spacing w:line="276" w:lineRule="auto"/>
        <w:ind w:firstLine="708"/>
        <w:jc w:val="both"/>
      </w:pPr>
      <w:r>
        <w:rPr>
          <w:rFonts w:ascii="Calibri" w:hAnsi="Calibri" w:cs="Arial"/>
          <w:b/>
          <w:sz w:val="22"/>
          <w:szCs w:val="22"/>
        </w:rPr>
        <w:lastRenderedPageBreak/>
        <w:t xml:space="preserve">II.A.12.1 </w:t>
      </w:r>
      <w:r>
        <w:rPr>
          <w:rFonts w:ascii="Calibri" w:hAnsi="Calibri" w:cs="Arial"/>
          <w:b/>
          <w:sz w:val="22"/>
          <w:szCs w:val="22"/>
          <w:u w:val="single"/>
        </w:rPr>
        <w:t>Konstrukcja nośna obiektu</w:t>
      </w:r>
    </w:p>
    <w:p w14:paraId="549B0302" w14:textId="77777777" w:rsidR="007535DF" w:rsidRDefault="007535DF">
      <w:pPr>
        <w:spacing w:line="276" w:lineRule="auto"/>
        <w:jc w:val="both"/>
        <w:rPr>
          <w:rFonts w:ascii="Calibri" w:hAnsi="Calibri" w:cs="Arial"/>
          <w:b/>
          <w:sz w:val="22"/>
          <w:szCs w:val="22"/>
          <w:u w:val="single"/>
        </w:rPr>
      </w:pPr>
    </w:p>
    <w:p w14:paraId="59CF39BE" w14:textId="77777777" w:rsidR="007535DF" w:rsidRDefault="00000000">
      <w:pPr>
        <w:widowControl/>
        <w:suppressAutoHyphens w:val="0"/>
        <w:spacing w:before="100" w:after="100" w:line="276" w:lineRule="auto"/>
        <w:jc w:val="both"/>
        <w:textAlignment w:val="auto"/>
        <w:rPr>
          <w:rFonts w:ascii="Calibri" w:eastAsia="Times New Roman" w:hAnsi="Calibri" w:cs="Times New Roman"/>
          <w:kern w:val="0"/>
          <w:sz w:val="22"/>
          <w:szCs w:val="22"/>
          <w:lang w:eastAsia="pl-PL" w:bidi="ar-SA"/>
        </w:rPr>
      </w:pPr>
      <w:r>
        <w:rPr>
          <w:rFonts w:ascii="Calibri" w:eastAsia="Times New Roman" w:hAnsi="Calibri" w:cs="Times New Roman"/>
          <w:kern w:val="0"/>
          <w:sz w:val="22"/>
          <w:szCs w:val="22"/>
          <w:lang w:eastAsia="pl-PL" w:bidi="ar-SA"/>
        </w:rPr>
        <w:t>Halę magazynowo-produkcyjną (ETAP I) zaprojektowano w konstrukcji stalowej.  Z uwagi na funkcje obiektu zaprojektowano układy statyczny dwunawowy. Stateczność obiektu w kierunku poprzecznym zapewniają sztywne węzły górne oraz utwierdzenie słupów rurowych . Stateczność w kierunku podłużnym zapewniają układy stężeń ściennych. Płatwie dachowe zimnogięte w układzie ciągłym.</w:t>
      </w:r>
    </w:p>
    <w:p w14:paraId="7DE71BF1" w14:textId="77777777" w:rsidR="007535DF" w:rsidRDefault="00000000">
      <w:pPr>
        <w:widowControl/>
        <w:suppressAutoHyphens w:val="0"/>
        <w:spacing w:before="100" w:after="100" w:line="276" w:lineRule="auto"/>
        <w:jc w:val="both"/>
        <w:textAlignment w:val="auto"/>
        <w:rPr>
          <w:rFonts w:ascii="Calibri" w:eastAsia="Times New Roman" w:hAnsi="Calibri" w:cs="Times New Roman"/>
          <w:kern w:val="0"/>
          <w:sz w:val="22"/>
          <w:szCs w:val="22"/>
          <w:lang w:eastAsia="pl-PL" w:bidi="ar-SA"/>
        </w:rPr>
      </w:pPr>
      <w:r>
        <w:rPr>
          <w:rFonts w:ascii="Calibri" w:eastAsia="Times New Roman" w:hAnsi="Calibri" w:cs="Times New Roman"/>
          <w:kern w:val="0"/>
          <w:sz w:val="22"/>
          <w:szCs w:val="22"/>
          <w:lang w:eastAsia="pl-PL" w:bidi="ar-SA"/>
        </w:rPr>
        <w:t>Blacha dachowa w układzie minimum 3-przęsłowym T60x0.88 mocowana do konstrukcji stroną pozytyw wkrętami M6.3 lub gwoździami wstrzeliwanymi M5 w każdej fałdzie. Zszycie arkuszy wzdłuż fałd wkrętami M4 co 25 cm.</w:t>
      </w:r>
    </w:p>
    <w:p w14:paraId="2627D84D" w14:textId="77777777" w:rsidR="007535DF" w:rsidRDefault="00000000">
      <w:pPr>
        <w:widowControl/>
        <w:suppressAutoHyphens w:val="0"/>
        <w:spacing w:before="100" w:after="100" w:line="276" w:lineRule="auto"/>
        <w:jc w:val="both"/>
        <w:textAlignment w:val="auto"/>
        <w:rPr>
          <w:rFonts w:ascii="Calibri" w:eastAsia="Times New Roman" w:hAnsi="Calibri" w:cs="Times New Roman"/>
          <w:kern w:val="0"/>
          <w:sz w:val="22"/>
          <w:szCs w:val="22"/>
          <w:lang w:eastAsia="pl-PL" w:bidi="ar-SA"/>
        </w:rPr>
      </w:pPr>
      <w:r>
        <w:rPr>
          <w:rFonts w:ascii="Calibri" w:eastAsia="Times New Roman" w:hAnsi="Calibri" w:cs="Times New Roman"/>
          <w:kern w:val="0"/>
          <w:sz w:val="22"/>
          <w:szCs w:val="22"/>
          <w:lang w:eastAsia="pl-PL" w:bidi="ar-SA"/>
        </w:rPr>
        <w:t>Mocowanie słupów do fundamentów za pomocą kotew stalowych osadzanych w fundamentach podczas betonowania. Pod fundamentami wykonać podlewki z zaprawy Ceresit Cx15 po zrektyfikowaniu konstrukcji.</w:t>
      </w:r>
    </w:p>
    <w:p w14:paraId="61A1BD3D" w14:textId="77777777" w:rsidR="007535DF" w:rsidRDefault="00000000">
      <w:pPr>
        <w:spacing w:line="276" w:lineRule="auto"/>
        <w:jc w:val="both"/>
        <w:rPr>
          <w:rFonts w:ascii="Calibri" w:hAnsi="Calibri"/>
          <w:color w:val="000000"/>
          <w:sz w:val="22"/>
          <w:szCs w:val="22"/>
        </w:rPr>
      </w:pPr>
      <w:r>
        <w:rPr>
          <w:rFonts w:ascii="Calibri" w:hAnsi="Calibri"/>
          <w:color w:val="000000"/>
          <w:sz w:val="22"/>
          <w:szCs w:val="22"/>
        </w:rPr>
        <w:t>Konstrukcje stalową należy wykonać ze stali o parametrach nie mniejszych niż stal 18G2A lub S355J0 (granica plastyczności min. 355MPa), zabezpieczoną antykorozyjnie.</w:t>
      </w:r>
    </w:p>
    <w:p w14:paraId="14E5C101" w14:textId="77777777" w:rsidR="007535DF" w:rsidRDefault="007535DF">
      <w:pPr>
        <w:spacing w:line="276" w:lineRule="auto"/>
        <w:jc w:val="both"/>
        <w:rPr>
          <w:rFonts w:ascii="Calibri" w:hAnsi="Calibri"/>
          <w:sz w:val="22"/>
          <w:szCs w:val="22"/>
        </w:rPr>
      </w:pPr>
    </w:p>
    <w:p w14:paraId="4D29EFCC" w14:textId="77777777" w:rsidR="007535DF" w:rsidRDefault="00000000">
      <w:pPr>
        <w:spacing w:line="276" w:lineRule="auto"/>
        <w:jc w:val="both"/>
      </w:pPr>
      <w:r>
        <w:rPr>
          <w:rFonts w:ascii="Calibri" w:hAnsi="Calibri"/>
          <w:color w:val="000000"/>
          <w:sz w:val="22"/>
          <w:szCs w:val="22"/>
        </w:rPr>
        <w:t xml:space="preserve">Stopy i ławy projektuje się jako żelbetowe, beton C30/37 zbrojony prętami stalowymi B500SP dołem i górą. Wymiary stóp zapewniają odpowiednie zakotwienie słupów żelbetowych i zabezpieczenie konstrukcji przed utratą równowagi. W obliczeniach stateczności słupów na obrót został uwzględniony ciężar gruntu zasypowego na stopach. Jako graniczne naprężenia pionowe przekazywane z fundamentów na grunt przyjęto </w:t>
      </w:r>
      <w:r>
        <w:rPr>
          <w:rFonts w:ascii="Calibri" w:eastAsia="Times New Roman" w:hAnsi="Calibri" w:cs="Times New Roman"/>
          <w:color w:val="000000"/>
          <w:sz w:val="22"/>
          <w:szCs w:val="22"/>
        </w:rPr>
        <w:t>σ&lt;150kPa.</w:t>
      </w:r>
    </w:p>
    <w:p w14:paraId="5CE133EF" w14:textId="77777777" w:rsidR="007535DF" w:rsidRDefault="007535DF">
      <w:pPr>
        <w:spacing w:line="276" w:lineRule="auto"/>
        <w:jc w:val="both"/>
        <w:rPr>
          <w:rFonts w:ascii="Calibri" w:eastAsia="Times New Roman" w:hAnsi="Calibri" w:cs="Times New Roman"/>
          <w:color w:val="000000"/>
          <w:sz w:val="22"/>
          <w:szCs w:val="22"/>
        </w:rPr>
      </w:pPr>
    </w:p>
    <w:p w14:paraId="469234F6" w14:textId="77777777" w:rsidR="007535DF" w:rsidRDefault="00000000">
      <w:pPr>
        <w:spacing w:line="276" w:lineRule="auto"/>
        <w:jc w:val="both"/>
      </w:pPr>
      <w:r>
        <w:rPr>
          <w:rFonts w:ascii="Calibri" w:eastAsia="Times New Roman" w:hAnsi="Calibri" w:cs="Times New Roman"/>
          <w:color w:val="000000"/>
          <w:sz w:val="22"/>
          <w:szCs w:val="22"/>
        </w:rPr>
        <w:t>Zaplecze socjalno-biurowe, dwukondygnacyjne zaprojektowano w konstrukcji mieszanej – ściany obwodowe nośne murowane z bloczku silikatowego gr. 18cm oraz konstrukcja żelbetowa monolityczna, wylewana na budowie wraz ze stropami.</w:t>
      </w:r>
    </w:p>
    <w:p w14:paraId="720692BD" w14:textId="77777777" w:rsidR="007535DF" w:rsidRDefault="007535DF">
      <w:pPr>
        <w:spacing w:line="276" w:lineRule="auto"/>
        <w:jc w:val="both"/>
      </w:pPr>
    </w:p>
    <w:p w14:paraId="0138408B" w14:textId="77777777" w:rsidR="007535DF" w:rsidRDefault="007535DF">
      <w:pPr>
        <w:spacing w:line="276" w:lineRule="auto"/>
        <w:ind w:firstLine="708"/>
        <w:jc w:val="both"/>
      </w:pPr>
    </w:p>
    <w:p w14:paraId="6610CCEA" w14:textId="77777777" w:rsidR="007535DF" w:rsidRDefault="00000000">
      <w:pPr>
        <w:pStyle w:val="WW-Domylnie"/>
        <w:tabs>
          <w:tab w:val="left" w:pos="1633"/>
        </w:tabs>
        <w:spacing w:after="0" w:line="276" w:lineRule="auto"/>
        <w:jc w:val="both"/>
        <w:rPr>
          <w:rFonts w:ascii="Calibri" w:hAnsi="Calibri" w:cs="Tahoma"/>
          <w:i/>
          <w:color w:val="auto"/>
          <w:sz w:val="22"/>
          <w:szCs w:val="22"/>
        </w:rPr>
      </w:pPr>
      <w:r>
        <w:rPr>
          <w:rFonts w:ascii="Calibri" w:hAnsi="Calibri" w:cs="Tahoma"/>
          <w:i/>
          <w:color w:val="auto"/>
          <w:sz w:val="22"/>
          <w:szCs w:val="22"/>
        </w:rPr>
        <w:t xml:space="preserve">* Szczegóły oraz rozwiązania projektowe należy wykonać zg. z projektem technicznym branży konstrukcyjnej. W przypadku rozbieżności przedmiotowej dokumentacji w zakresie konstrukcji oraz statyki obiektów projekt branży konstrukcyjnej stanowi opracowanie nadrzędne względem przedmiotowego opracowania będącego załącznikiem do wniosku pozwolenia na budowę. </w:t>
      </w:r>
    </w:p>
    <w:p w14:paraId="2D922499" w14:textId="77777777" w:rsidR="007535DF" w:rsidRDefault="007535DF">
      <w:pPr>
        <w:pStyle w:val="WW-Domylnie"/>
        <w:tabs>
          <w:tab w:val="left" w:pos="1633"/>
        </w:tabs>
        <w:spacing w:after="0" w:line="276" w:lineRule="auto"/>
        <w:jc w:val="both"/>
        <w:rPr>
          <w:rFonts w:ascii="Calibri" w:hAnsi="Calibri" w:cs="Tahoma"/>
          <w:i/>
          <w:color w:val="auto"/>
          <w:sz w:val="22"/>
          <w:szCs w:val="22"/>
        </w:rPr>
      </w:pPr>
    </w:p>
    <w:p w14:paraId="5A92BCA0" w14:textId="77777777" w:rsidR="007535DF" w:rsidRDefault="00000000">
      <w:pPr>
        <w:spacing w:line="276" w:lineRule="auto"/>
        <w:ind w:firstLine="709"/>
        <w:jc w:val="both"/>
      </w:pPr>
      <w:r>
        <w:rPr>
          <w:rFonts w:ascii="Calibri" w:hAnsi="Calibri" w:cs="Arial"/>
          <w:b/>
          <w:sz w:val="22"/>
          <w:szCs w:val="22"/>
        </w:rPr>
        <w:t xml:space="preserve">II.A.12.2 </w:t>
      </w:r>
      <w:r>
        <w:rPr>
          <w:rFonts w:ascii="Calibri" w:hAnsi="Calibri" w:cs="Arial"/>
          <w:b/>
          <w:sz w:val="22"/>
          <w:szCs w:val="22"/>
          <w:u w:val="single"/>
        </w:rPr>
        <w:t>Ściany wewnętrzne.</w:t>
      </w:r>
    </w:p>
    <w:p w14:paraId="4A5B250F" w14:textId="77777777" w:rsidR="007535DF" w:rsidRDefault="007535DF">
      <w:pPr>
        <w:spacing w:line="276" w:lineRule="auto"/>
        <w:ind w:firstLine="709"/>
        <w:jc w:val="both"/>
        <w:rPr>
          <w:rFonts w:ascii="Calibri" w:hAnsi="Calibri" w:cs="Arial"/>
          <w:b/>
          <w:sz w:val="22"/>
          <w:szCs w:val="22"/>
          <w:u w:val="single"/>
        </w:rPr>
      </w:pPr>
    </w:p>
    <w:p w14:paraId="25A98F9C" w14:textId="77777777" w:rsidR="007535DF" w:rsidRDefault="00000000">
      <w:pPr>
        <w:numPr>
          <w:ilvl w:val="0"/>
          <w:numId w:val="38"/>
        </w:numPr>
        <w:spacing w:line="276" w:lineRule="auto"/>
        <w:jc w:val="both"/>
        <w:rPr>
          <w:rFonts w:ascii="Calibri" w:eastAsia="Calibri" w:hAnsi="Calibri" w:cs="Arial"/>
          <w:sz w:val="22"/>
          <w:szCs w:val="22"/>
          <w:shd w:val="clear" w:color="auto" w:fill="FFFFFF"/>
        </w:rPr>
      </w:pPr>
      <w:r>
        <w:rPr>
          <w:rFonts w:ascii="Calibri" w:eastAsia="Calibri" w:hAnsi="Calibri" w:cs="Arial"/>
          <w:sz w:val="22"/>
          <w:szCs w:val="22"/>
          <w:shd w:val="clear" w:color="auto" w:fill="FFFFFF"/>
        </w:rPr>
        <w:t>ściany murowane z bloczków silikatowych gr. 18cm, na zaprawie cementowo-wapiennej</w:t>
      </w:r>
    </w:p>
    <w:p w14:paraId="74F7215F" w14:textId="77777777" w:rsidR="007535DF" w:rsidRDefault="00000000">
      <w:pPr>
        <w:numPr>
          <w:ilvl w:val="0"/>
          <w:numId w:val="38"/>
        </w:numPr>
        <w:spacing w:line="276" w:lineRule="auto"/>
        <w:jc w:val="both"/>
      </w:pPr>
      <w:r>
        <w:rPr>
          <w:rFonts w:ascii="Calibri" w:eastAsia="Calibri" w:hAnsi="Calibri" w:cs="Arial"/>
          <w:sz w:val="22"/>
          <w:szCs w:val="22"/>
          <w:shd w:val="clear" w:color="auto" w:fill="FFFFFF"/>
        </w:rPr>
        <w:t xml:space="preserve">ściany działowe systemowe z płyt GK/GFK, na podkonstrukcji aluminiowej </w:t>
      </w:r>
      <w:r>
        <w:rPr>
          <w:rFonts w:ascii="Calibri" w:eastAsia="Arial" w:hAnsi="Calibri" w:cs="Arial"/>
          <w:sz w:val="22"/>
          <w:szCs w:val="22"/>
        </w:rPr>
        <w:t>z profili CW/UW100 lub CW/UW75</w:t>
      </w:r>
      <w:r>
        <w:rPr>
          <w:rFonts w:ascii="Calibri" w:eastAsia="Calibri" w:hAnsi="Calibri" w:cs="Arial"/>
          <w:sz w:val="22"/>
          <w:szCs w:val="22"/>
          <w:shd w:val="clear" w:color="auto" w:fill="FFFFFF"/>
        </w:rPr>
        <w:t xml:space="preserve"> spełniające wymagania ochrony akustycznej, przeciwpożarowej i wodoodporności np. Rigips lub równorzędne;</w:t>
      </w:r>
    </w:p>
    <w:p w14:paraId="47C82136" w14:textId="77777777" w:rsidR="007535DF" w:rsidRDefault="00000000">
      <w:pPr>
        <w:numPr>
          <w:ilvl w:val="0"/>
          <w:numId w:val="38"/>
        </w:numPr>
        <w:spacing w:line="276" w:lineRule="auto"/>
        <w:jc w:val="both"/>
      </w:pPr>
      <w:r>
        <w:rPr>
          <w:rFonts w:ascii="Calibri" w:eastAsia="Calibri" w:hAnsi="Calibri" w:cs="Arial"/>
          <w:sz w:val="22"/>
          <w:szCs w:val="22"/>
          <w:shd w:val="clear" w:color="auto" w:fill="FFFFFF"/>
        </w:rPr>
        <w:t>ściany żelbetowe gr. 15cm</w:t>
      </w:r>
    </w:p>
    <w:p w14:paraId="63AEFD71" w14:textId="77777777" w:rsidR="007535DF" w:rsidRDefault="007535DF">
      <w:pPr>
        <w:spacing w:line="276" w:lineRule="auto"/>
        <w:jc w:val="both"/>
        <w:rPr>
          <w:rFonts w:ascii="Calibri" w:hAnsi="Calibri" w:cs="Arial"/>
          <w:sz w:val="22"/>
          <w:szCs w:val="22"/>
          <w:u w:val="single"/>
        </w:rPr>
      </w:pPr>
    </w:p>
    <w:p w14:paraId="4B3DB64F" w14:textId="77777777" w:rsidR="007535DF" w:rsidRDefault="00000000">
      <w:pPr>
        <w:spacing w:line="276" w:lineRule="auto"/>
        <w:jc w:val="both"/>
        <w:rPr>
          <w:rFonts w:ascii="Calibri" w:hAnsi="Calibri" w:cs="Arial"/>
          <w:sz w:val="22"/>
          <w:szCs w:val="22"/>
          <w:u w:val="single"/>
        </w:rPr>
      </w:pPr>
      <w:r>
        <w:rPr>
          <w:rFonts w:ascii="Calibri" w:hAnsi="Calibri" w:cs="Arial"/>
          <w:sz w:val="22"/>
          <w:szCs w:val="22"/>
          <w:u w:val="single"/>
        </w:rPr>
        <w:t>Wykończenie ścian wewnętrznych:</w:t>
      </w:r>
    </w:p>
    <w:p w14:paraId="1987E1DF" w14:textId="77777777" w:rsidR="007535DF" w:rsidRDefault="007535DF">
      <w:pPr>
        <w:spacing w:line="276" w:lineRule="auto"/>
        <w:jc w:val="both"/>
        <w:rPr>
          <w:rFonts w:ascii="Calibri" w:hAnsi="Calibri" w:cs="Arial"/>
          <w:sz w:val="22"/>
          <w:szCs w:val="22"/>
          <w:u w:val="single"/>
        </w:rPr>
      </w:pPr>
    </w:p>
    <w:p w14:paraId="0CF0F471" w14:textId="77777777" w:rsidR="007535DF" w:rsidRDefault="00000000">
      <w:pPr>
        <w:numPr>
          <w:ilvl w:val="0"/>
          <w:numId w:val="38"/>
        </w:numPr>
        <w:spacing w:line="276" w:lineRule="auto"/>
        <w:jc w:val="both"/>
        <w:rPr>
          <w:rFonts w:ascii="Calibri" w:eastAsia="Calibri" w:hAnsi="Calibri" w:cs="Arial"/>
          <w:sz w:val="22"/>
          <w:szCs w:val="22"/>
          <w:shd w:val="clear" w:color="auto" w:fill="FFFFFF"/>
        </w:rPr>
      </w:pPr>
      <w:r>
        <w:rPr>
          <w:rFonts w:ascii="Calibri" w:eastAsia="Calibri" w:hAnsi="Calibri" w:cs="Arial"/>
          <w:sz w:val="22"/>
          <w:szCs w:val="22"/>
          <w:shd w:val="clear" w:color="auto" w:fill="FFFFFF"/>
        </w:rPr>
        <w:t>ściany z płyt GK/GKF wykończone gładzią gipsowa, ściany murowane wykończone tynkiem gipsowym kategorii III, w częściach biurowych kategoria IV, nakładanym maszynowo. Powłoki malarskie należy wykonać na wcześniej zagruntowane podłoże, malowanie przynajmniej dwukrotne farbami zmywalnymi.</w:t>
      </w:r>
    </w:p>
    <w:p w14:paraId="12DE5105" w14:textId="77777777" w:rsidR="007535DF" w:rsidRDefault="00000000">
      <w:pPr>
        <w:numPr>
          <w:ilvl w:val="0"/>
          <w:numId w:val="38"/>
        </w:numPr>
        <w:spacing w:line="276" w:lineRule="auto"/>
        <w:jc w:val="both"/>
        <w:rPr>
          <w:rFonts w:ascii="Calibri" w:eastAsia="Calibri" w:hAnsi="Calibri" w:cs="Arial"/>
          <w:sz w:val="22"/>
          <w:szCs w:val="22"/>
          <w:shd w:val="clear" w:color="auto" w:fill="FFFFFF"/>
        </w:rPr>
      </w:pPr>
      <w:r>
        <w:rPr>
          <w:rFonts w:ascii="Calibri" w:eastAsia="Calibri" w:hAnsi="Calibri" w:cs="Arial"/>
          <w:sz w:val="22"/>
          <w:szCs w:val="22"/>
          <w:shd w:val="clear" w:color="auto" w:fill="FFFFFF"/>
        </w:rPr>
        <w:lastRenderedPageBreak/>
        <w:t>Ściany z płyt GK/GKF w pomieszczeniach mokrych wykończone gładzią polimerową, ściany murowane i żelbetowe wykończone tynkiem cementowo-wapiennym kategorii III, w częściach biurowych kategoria IV, nakładanym maszynowo.</w:t>
      </w:r>
    </w:p>
    <w:p w14:paraId="75D6E89B" w14:textId="77777777" w:rsidR="007535DF" w:rsidRDefault="00000000">
      <w:pPr>
        <w:numPr>
          <w:ilvl w:val="0"/>
          <w:numId w:val="38"/>
        </w:numPr>
        <w:spacing w:line="276" w:lineRule="auto"/>
        <w:jc w:val="both"/>
        <w:rPr>
          <w:rFonts w:ascii="Calibri" w:eastAsia="Calibri" w:hAnsi="Calibri" w:cs="Arial"/>
          <w:sz w:val="22"/>
          <w:szCs w:val="22"/>
          <w:shd w:val="clear" w:color="auto" w:fill="FFFFFF"/>
        </w:rPr>
      </w:pPr>
      <w:r>
        <w:rPr>
          <w:rFonts w:ascii="Calibri" w:eastAsia="Calibri" w:hAnsi="Calibri" w:cs="Arial"/>
          <w:sz w:val="22"/>
          <w:szCs w:val="22"/>
          <w:shd w:val="clear" w:color="auto" w:fill="FFFFFF"/>
        </w:rPr>
        <w:t>płytki gresowe:</w:t>
      </w:r>
    </w:p>
    <w:p w14:paraId="50A68090" w14:textId="77777777" w:rsidR="007535DF" w:rsidRDefault="00000000">
      <w:pPr>
        <w:spacing w:line="276" w:lineRule="auto"/>
        <w:ind w:left="1440"/>
        <w:jc w:val="both"/>
        <w:rPr>
          <w:rFonts w:ascii="Calibri" w:eastAsia="Calibri" w:hAnsi="Calibri" w:cs="Arial"/>
          <w:sz w:val="22"/>
          <w:szCs w:val="22"/>
          <w:shd w:val="clear" w:color="auto" w:fill="FFFFFF"/>
        </w:rPr>
      </w:pPr>
      <w:r>
        <w:rPr>
          <w:rFonts w:ascii="Calibri" w:eastAsia="Calibri" w:hAnsi="Calibri" w:cs="Arial"/>
          <w:sz w:val="22"/>
          <w:szCs w:val="22"/>
          <w:shd w:val="clear" w:color="auto" w:fill="FFFFFF"/>
        </w:rPr>
        <w:t>- umywalnie, sanitariaty – na wysokość 2,0 m lub dopasować do górnej krawędzi ościeża drzwi, nie mniej niż 2,0 m</w:t>
      </w:r>
    </w:p>
    <w:p w14:paraId="1E9EF0B4" w14:textId="77777777" w:rsidR="007535DF" w:rsidRDefault="007535DF">
      <w:pPr>
        <w:spacing w:line="276" w:lineRule="auto"/>
        <w:ind w:left="720"/>
        <w:jc w:val="both"/>
        <w:rPr>
          <w:rFonts w:ascii="Calibri" w:eastAsia="Calibri" w:hAnsi="Calibri" w:cs="Arial"/>
          <w:sz w:val="22"/>
          <w:szCs w:val="22"/>
          <w:shd w:val="clear" w:color="auto" w:fill="FFFFFF"/>
        </w:rPr>
      </w:pPr>
    </w:p>
    <w:p w14:paraId="5284DB71" w14:textId="77777777" w:rsidR="007535DF" w:rsidRDefault="00000000">
      <w:pPr>
        <w:spacing w:line="276" w:lineRule="auto"/>
        <w:jc w:val="both"/>
        <w:rPr>
          <w:rFonts w:ascii="Calibri" w:eastAsia="Calibri" w:hAnsi="Calibri" w:cs="Arial"/>
          <w:sz w:val="22"/>
          <w:szCs w:val="22"/>
          <w:shd w:val="clear" w:color="auto" w:fill="FFFFFF"/>
        </w:rPr>
      </w:pPr>
      <w:r>
        <w:rPr>
          <w:rFonts w:ascii="Calibri" w:eastAsia="Calibri" w:hAnsi="Calibri" w:cs="Arial"/>
          <w:sz w:val="22"/>
          <w:szCs w:val="22"/>
          <w:shd w:val="clear" w:color="auto" w:fill="FFFFFF"/>
        </w:rPr>
        <w:t>Kolorystyka od ustalenia na etapie projektu wnętrz lub wykonawstwa.</w:t>
      </w:r>
    </w:p>
    <w:p w14:paraId="4DE364C7" w14:textId="77777777" w:rsidR="007535DF" w:rsidRDefault="00000000">
      <w:pPr>
        <w:spacing w:line="276" w:lineRule="auto"/>
        <w:jc w:val="both"/>
      </w:pPr>
      <w:r>
        <w:rPr>
          <w:rFonts w:ascii="Calibri" w:hAnsi="Calibri" w:cs="Arial"/>
          <w:sz w:val="22"/>
          <w:szCs w:val="22"/>
        </w:rPr>
        <w:t>Szczegółowe rozwiązania dotyczące ścian wewnętrznych budynku przedstawione są na opracowaniu graficznym projektu oraz w zawartych na rysunkach zestawieniach i charakterystyce projektowanych przegród.</w:t>
      </w:r>
    </w:p>
    <w:p w14:paraId="279E0142" w14:textId="77777777" w:rsidR="007535DF" w:rsidRDefault="007535DF">
      <w:pPr>
        <w:spacing w:line="276" w:lineRule="auto"/>
        <w:jc w:val="both"/>
        <w:rPr>
          <w:rFonts w:ascii="Calibri" w:hAnsi="Calibri"/>
          <w:b/>
          <w:sz w:val="22"/>
          <w:szCs w:val="22"/>
        </w:rPr>
      </w:pPr>
    </w:p>
    <w:p w14:paraId="73A30815" w14:textId="77777777" w:rsidR="007535DF" w:rsidRDefault="00000000">
      <w:pPr>
        <w:spacing w:line="276" w:lineRule="auto"/>
        <w:ind w:firstLine="709"/>
        <w:jc w:val="both"/>
      </w:pPr>
      <w:r>
        <w:rPr>
          <w:rFonts w:ascii="Calibri" w:hAnsi="Calibri" w:cs="Arial"/>
          <w:b/>
          <w:sz w:val="22"/>
          <w:szCs w:val="22"/>
        </w:rPr>
        <w:t xml:space="preserve">II.A.12.3 </w:t>
      </w:r>
      <w:r>
        <w:rPr>
          <w:rFonts w:ascii="Calibri" w:hAnsi="Calibri" w:cs="Arial"/>
          <w:b/>
          <w:sz w:val="22"/>
          <w:szCs w:val="22"/>
          <w:u w:val="single"/>
        </w:rPr>
        <w:t>Podłoga na gruncie</w:t>
      </w:r>
    </w:p>
    <w:p w14:paraId="5079F5EE" w14:textId="77777777" w:rsidR="007535DF" w:rsidRDefault="007535DF">
      <w:pPr>
        <w:spacing w:line="276" w:lineRule="auto"/>
        <w:ind w:firstLine="709"/>
        <w:jc w:val="both"/>
        <w:rPr>
          <w:rFonts w:ascii="Calibri" w:hAnsi="Calibri" w:cs="Arial"/>
          <w:b/>
          <w:color w:val="FF0000"/>
          <w:sz w:val="22"/>
          <w:szCs w:val="22"/>
          <w:u w:val="single"/>
        </w:rPr>
      </w:pPr>
    </w:p>
    <w:p w14:paraId="71DC7F4E" w14:textId="77777777" w:rsidR="007535DF" w:rsidRDefault="00000000">
      <w:pPr>
        <w:pStyle w:val="Akapitzlist"/>
        <w:widowControl/>
        <w:suppressAutoHyphens w:val="0"/>
        <w:spacing w:after="160" w:line="276" w:lineRule="auto"/>
        <w:ind w:left="0"/>
        <w:jc w:val="both"/>
        <w:rPr>
          <w:rFonts w:ascii="Calibri" w:hAnsi="Calibri" w:cs="Arial"/>
          <w:sz w:val="22"/>
          <w:szCs w:val="22"/>
          <w:u w:val="single"/>
          <w:shd w:val="clear" w:color="auto" w:fill="FFFFFF"/>
        </w:rPr>
      </w:pPr>
      <w:r>
        <w:rPr>
          <w:rFonts w:ascii="Calibri" w:hAnsi="Calibri" w:cs="Arial"/>
          <w:sz w:val="22"/>
          <w:szCs w:val="22"/>
          <w:u w:val="single"/>
          <w:shd w:val="clear" w:color="auto" w:fill="FFFFFF"/>
        </w:rPr>
        <w:t>Hale</w:t>
      </w:r>
    </w:p>
    <w:p w14:paraId="330CB6FE" w14:textId="77777777" w:rsidR="007535DF" w:rsidRDefault="00000000">
      <w:pPr>
        <w:pStyle w:val="Akapitzlist"/>
        <w:spacing w:line="276" w:lineRule="auto"/>
        <w:jc w:val="both"/>
      </w:pPr>
      <w:r>
        <w:rPr>
          <w:rFonts w:ascii="Calibri" w:hAnsi="Calibri" w:cs="Arial"/>
          <w:sz w:val="22"/>
          <w:szCs w:val="22"/>
          <w:shd w:val="clear" w:color="auto" w:fill="FFFFFF"/>
        </w:rPr>
        <w:t>- posadzka betonowa</w:t>
      </w:r>
      <w:r>
        <w:rPr>
          <w:rFonts w:ascii="Calibri" w:hAnsi="Calibri" w:cs="Arial"/>
          <w:b/>
          <w:color w:val="FF0000"/>
          <w:sz w:val="22"/>
          <w:szCs w:val="22"/>
          <w:shd w:val="clear" w:color="auto" w:fill="FFFFFF"/>
        </w:rPr>
        <w:t xml:space="preserve">, </w:t>
      </w:r>
      <w:r>
        <w:rPr>
          <w:rFonts w:ascii="Calibri" w:hAnsi="Calibri" w:cs="Arial"/>
          <w:bCs/>
          <w:sz w:val="22"/>
          <w:szCs w:val="22"/>
          <w:shd w:val="clear" w:color="auto" w:fill="FFFFFF"/>
        </w:rPr>
        <w:t>beton C30/37, gr. 25cm, dylatowana zbrojona</w:t>
      </w:r>
      <w:r>
        <w:rPr>
          <w:rFonts w:ascii="Calibri" w:hAnsi="Calibri" w:cs="Arial"/>
          <w:sz w:val="22"/>
          <w:szCs w:val="22"/>
          <w:shd w:val="clear" w:color="auto" w:fill="FFFFFF"/>
        </w:rPr>
        <w:t xml:space="preserve"> zbrojeniem rozproszonym w ilości 30kg/m2, posadzka wykończona żywicą epoksydową, lub utwardzana powierzchniowo</w:t>
      </w:r>
    </w:p>
    <w:p w14:paraId="09D4F83B" w14:textId="77777777" w:rsidR="007535DF" w:rsidRDefault="00000000">
      <w:pPr>
        <w:pStyle w:val="Akapitzlist"/>
        <w:spacing w:line="276" w:lineRule="auto"/>
        <w:jc w:val="both"/>
        <w:rPr>
          <w:rFonts w:ascii="Calibri" w:hAnsi="Calibri" w:cs="Arial"/>
          <w:sz w:val="22"/>
          <w:szCs w:val="22"/>
          <w:shd w:val="clear" w:color="auto" w:fill="FFFFFF"/>
        </w:rPr>
      </w:pPr>
      <w:r>
        <w:rPr>
          <w:rFonts w:ascii="Calibri" w:hAnsi="Calibri" w:cs="Arial"/>
          <w:sz w:val="22"/>
          <w:szCs w:val="22"/>
          <w:shd w:val="clear" w:color="auto" w:fill="FFFFFF"/>
        </w:rPr>
        <w:t>- pom. elektryczne – posadzka antyelektrostatyczna</w:t>
      </w:r>
    </w:p>
    <w:p w14:paraId="4A43ADA0" w14:textId="77777777" w:rsidR="007535DF" w:rsidRDefault="007535DF">
      <w:pPr>
        <w:jc w:val="both"/>
        <w:rPr>
          <w:rFonts w:ascii="Calibri" w:hAnsi="Calibri" w:cs="Arial"/>
          <w:sz w:val="22"/>
          <w:szCs w:val="22"/>
          <w:shd w:val="clear" w:color="auto" w:fill="FFFFFF"/>
        </w:rPr>
      </w:pPr>
    </w:p>
    <w:p w14:paraId="2168A3D3" w14:textId="77777777" w:rsidR="007535DF" w:rsidRDefault="00000000">
      <w:pPr>
        <w:jc w:val="both"/>
        <w:rPr>
          <w:rFonts w:ascii="Calibri" w:hAnsi="Calibri" w:cs="Arial"/>
          <w:sz w:val="22"/>
          <w:szCs w:val="22"/>
          <w:shd w:val="clear" w:color="auto" w:fill="FFFFFF"/>
        </w:rPr>
      </w:pPr>
      <w:r>
        <w:rPr>
          <w:rFonts w:ascii="Calibri" w:hAnsi="Calibri" w:cs="Arial"/>
          <w:sz w:val="22"/>
          <w:szCs w:val="22"/>
          <w:shd w:val="clear" w:color="auto" w:fill="FFFFFF"/>
        </w:rPr>
        <w:t>Wylewki dylatowane zgodnie ze sztuką budowlaną.</w:t>
      </w:r>
    </w:p>
    <w:p w14:paraId="4661A12E" w14:textId="77777777" w:rsidR="007535DF" w:rsidRDefault="00000000">
      <w:pPr>
        <w:spacing w:line="276" w:lineRule="auto"/>
        <w:jc w:val="both"/>
      </w:pPr>
      <w:r>
        <w:rPr>
          <w:rFonts w:ascii="Calibri" w:hAnsi="Calibri" w:cs="Arial"/>
          <w:sz w:val="22"/>
          <w:szCs w:val="22"/>
        </w:rPr>
        <w:t xml:space="preserve">Szczegółowe rozwiązania dotyczące warstw podłóg na gruncie w budynku przedstawione są na opracowaniu graficznym projektu i w zawartych na rysunkach zestawieniach i charakterystyce projektowanych przegród oraz w </w:t>
      </w:r>
      <w:r>
        <w:rPr>
          <w:rFonts w:ascii="Calibri" w:eastAsia="ArialNarrow" w:hAnsi="Calibri" w:cs="Arial"/>
          <w:sz w:val="22"/>
          <w:szCs w:val="22"/>
        </w:rPr>
        <w:t>opracowaniu branżowym KONSTRUKCJA, stanowiącym integralną część projektu</w:t>
      </w:r>
      <w:r>
        <w:rPr>
          <w:rFonts w:ascii="Calibri" w:hAnsi="Calibri" w:cs="Arial"/>
          <w:sz w:val="22"/>
          <w:szCs w:val="22"/>
        </w:rPr>
        <w:t>.</w:t>
      </w:r>
    </w:p>
    <w:p w14:paraId="2A713F26" w14:textId="77777777" w:rsidR="007535DF" w:rsidRDefault="007535DF">
      <w:pPr>
        <w:spacing w:line="276" w:lineRule="auto"/>
        <w:jc w:val="both"/>
        <w:rPr>
          <w:rFonts w:ascii="Calibri" w:hAnsi="Calibri" w:cs="Arial"/>
          <w:sz w:val="22"/>
          <w:szCs w:val="22"/>
          <w:shd w:val="clear" w:color="auto" w:fill="FFFFFF"/>
        </w:rPr>
      </w:pPr>
    </w:p>
    <w:p w14:paraId="55905BB0" w14:textId="77777777" w:rsidR="007535DF" w:rsidRDefault="007535DF">
      <w:pPr>
        <w:spacing w:line="276" w:lineRule="auto"/>
        <w:ind w:firstLine="709"/>
        <w:jc w:val="both"/>
      </w:pPr>
    </w:p>
    <w:p w14:paraId="1E1A4256" w14:textId="77777777" w:rsidR="007535DF" w:rsidRDefault="00000000">
      <w:pPr>
        <w:spacing w:line="276" w:lineRule="auto"/>
        <w:jc w:val="both"/>
      </w:pPr>
      <w:r>
        <w:rPr>
          <w:rFonts w:ascii="Calibri" w:hAnsi="Calibri"/>
          <w:b/>
          <w:color w:val="FF0000"/>
          <w:sz w:val="22"/>
          <w:szCs w:val="22"/>
        </w:rPr>
        <w:tab/>
      </w:r>
      <w:r>
        <w:rPr>
          <w:rFonts w:ascii="Calibri" w:hAnsi="Calibri" w:cs="Arial"/>
          <w:b/>
          <w:sz w:val="22"/>
          <w:szCs w:val="22"/>
        </w:rPr>
        <w:t xml:space="preserve">II.A.12.4 </w:t>
      </w:r>
      <w:r>
        <w:rPr>
          <w:rFonts w:ascii="Calibri" w:hAnsi="Calibri" w:cs="Arial"/>
          <w:b/>
          <w:sz w:val="22"/>
          <w:szCs w:val="22"/>
          <w:u w:val="single"/>
        </w:rPr>
        <w:t>Posadzki</w:t>
      </w:r>
    </w:p>
    <w:p w14:paraId="706F9716" w14:textId="77777777" w:rsidR="007535DF" w:rsidRDefault="007535DF">
      <w:pPr>
        <w:spacing w:line="276" w:lineRule="auto"/>
        <w:jc w:val="both"/>
        <w:rPr>
          <w:rFonts w:ascii="Calibri" w:hAnsi="Calibri" w:cs="Arial"/>
          <w:b/>
          <w:sz w:val="22"/>
          <w:szCs w:val="22"/>
          <w:u w:val="single"/>
        </w:rPr>
      </w:pPr>
    </w:p>
    <w:p w14:paraId="04040987" w14:textId="77777777" w:rsidR="007535DF" w:rsidRDefault="00000000">
      <w:pPr>
        <w:pStyle w:val="Akapitzlist"/>
        <w:numPr>
          <w:ilvl w:val="0"/>
          <w:numId w:val="39"/>
        </w:numPr>
        <w:spacing w:line="276" w:lineRule="auto"/>
        <w:jc w:val="both"/>
        <w:textAlignment w:val="auto"/>
      </w:pPr>
      <w:r>
        <w:rPr>
          <w:rFonts w:ascii="Calibri" w:hAnsi="Calibri" w:cs="Arial"/>
          <w:sz w:val="22"/>
          <w:szCs w:val="22"/>
        </w:rPr>
        <w:t xml:space="preserve">posadzki betonowa, zatarta na gładko, </w:t>
      </w:r>
      <w:r>
        <w:rPr>
          <w:rFonts w:ascii="Calibri" w:eastAsia="Calibri" w:hAnsi="Calibri" w:cs="Arial"/>
          <w:sz w:val="22"/>
          <w:szCs w:val="22"/>
          <w:shd w:val="clear" w:color="auto" w:fill="FFFFFF"/>
        </w:rPr>
        <w:t xml:space="preserve">utwardzana powierzchniowo, z </w:t>
      </w:r>
      <w:r>
        <w:rPr>
          <w:rFonts w:ascii="Calibri" w:eastAsia="Calibri" w:hAnsi="Calibri" w:cs="Arial"/>
          <w:kern w:val="0"/>
          <w:sz w:val="22"/>
          <w:szCs w:val="22"/>
          <w:shd w:val="clear" w:color="auto" w:fill="FFFFFF"/>
          <w:lang w:bidi="ar-SA"/>
        </w:rPr>
        <w:t>impregnatem pielęgnującym</w:t>
      </w:r>
    </w:p>
    <w:p w14:paraId="29EE2E20" w14:textId="77777777" w:rsidR="007535DF" w:rsidRDefault="00000000">
      <w:pPr>
        <w:pStyle w:val="Akapitzlist"/>
        <w:numPr>
          <w:ilvl w:val="0"/>
          <w:numId w:val="39"/>
        </w:numPr>
        <w:spacing w:line="276" w:lineRule="auto"/>
        <w:jc w:val="both"/>
        <w:textAlignment w:val="auto"/>
        <w:rPr>
          <w:rFonts w:ascii="Calibri" w:hAnsi="Calibri" w:cs="Arial"/>
          <w:sz w:val="22"/>
          <w:szCs w:val="22"/>
        </w:rPr>
      </w:pPr>
      <w:r>
        <w:rPr>
          <w:rFonts w:ascii="Calibri" w:hAnsi="Calibri" w:cs="Arial"/>
          <w:sz w:val="22"/>
          <w:szCs w:val="22"/>
        </w:rPr>
        <w:t>w magazynach i częściach produkcyjnych na posadzkach wyznaczone ciągi komunikacyjne – linie i oznakowania poziome malowane farbą dwuskładnikową, chemoutwrdzalną, przeznaczoną na duże obciążenie ruchem wózków widłowych</w:t>
      </w:r>
    </w:p>
    <w:p w14:paraId="316C504D" w14:textId="77777777" w:rsidR="007535DF" w:rsidRDefault="00000000">
      <w:pPr>
        <w:numPr>
          <w:ilvl w:val="0"/>
          <w:numId w:val="39"/>
        </w:numPr>
        <w:spacing w:line="276" w:lineRule="auto"/>
        <w:jc w:val="both"/>
        <w:textAlignment w:val="auto"/>
      </w:pPr>
      <w:r>
        <w:rPr>
          <w:rFonts w:ascii="Calibri" w:hAnsi="Calibri"/>
          <w:sz w:val="22"/>
          <w:szCs w:val="22"/>
        </w:rPr>
        <w:t>posadzka pom. socjalnych, higieniczno-sanitarnych - płytki gresowe  antypoślizgowe R10, rektyfikowane, wymiar 60x60cm  w pomieszczeniach mokrych dodatkowa izolacja przeciwwilgociowa wywinięta na ściany</w:t>
      </w:r>
    </w:p>
    <w:p w14:paraId="2351692D" w14:textId="77777777" w:rsidR="007535DF" w:rsidRDefault="00000000">
      <w:pPr>
        <w:pStyle w:val="Akapitzlist"/>
        <w:numPr>
          <w:ilvl w:val="0"/>
          <w:numId w:val="39"/>
        </w:numPr>
        <w:spacing w:line="276" w:lineRule="auto"/>
        <w:jc w:val="both"/>
        <w:textAlignment w:val="auto"/>
        <w:rPr>
          <w:rFonts w:ascii="Calibri" w:hAnsi="Calibri" w:cs="Arial"/>
          <w:sz w:val="22"/>
          <w:szCs w:val="22"/>
        </w:rPr>
      </w:pPr>
      <w:r>
        <w:rPr>
          <w:rFonts w:ascii="Calibri" w:hAnsi="Calibri" w:cs="Arial"/>
          <w:sz w:val="22"/>
          <w:szCs w:val="22"/>
        </w:rPr>
        <w:t>posadzki pomieszczeń technicznych – gładkie wykończenie z żywic niepalnych, wodoodpornych, wytrzymałych na uderzenia i zmiany temperatury lub płytkami R10, rektyfikowane, wymiar 60x60cm  odpornymi na czynniki jw., w pom. elektrycznym posadzka antyelektrostatyczna</w:t>
      </w:r>
    </w:p>
    <w:p w14:paraId="053C969A" w14:textId="77777777" w:rsidR="007535DF" w:rsidRDefault="007535DF">
      <w:pPr>
        <w:spacing w:line="276" w:lineRule="auto"/>
        <w:ind w:left="720"/>
        <w:jc w:val="both"/>
        <w:textAlignment w:val="auto"/>
        <w:rPr>
          <w:rFonts w:ascii="Calibri" w:hAnsi="Calibri"/>
          <w:sz w:val="22"/>
          <w:szCs w:val="22"/>
        </w:rPr>
      </w:pPr>
    </w:p>
    <w:p w14:paraId="006A4EB7" w14:textId="77777777" w:rsidR="007535DF" w:rsidRDefault="00000000">
      <w:pPr>
        <w:spacing w:line="276" w:lineRule="auto"/>
        <w:ind w:left="720"/>
        <w:jc w:val="both"/>
        <w:textAlignment w:val="auto"/>
        <w:rPr>
          <w:rFonts w:ascii="Calibri" w:hAnsi="Calibri"/>
          <w:sz w:val="22"/>
          <w:szCs w:val="22"/>
        </w:rPr>
      </w:pPr>
      <w:r>
        <w:rPr>
          <w:rFonts w:ascii="Calibri" w:hAnsi="Calibri"/>
          <w:sz w:val="22"/>
          <w:szCs w:val="22"/>
        </w:rPr>
        <w:t>Części biurowe:</w:t>
      </w:r>
    </w:p>
    <w:p w14:paraId="095A81E0" w14:textId="77777777" w:rsidR="007535DF" w:rsidRDefault="00000000">
      <w:pPr>
        <w:pStyle w:val="Akapitzlist"/>
        <w:numPr>
          <w:ilvl w:val="0"/>
          <w:numId w:val="40"/>
        </w:numPr>
        <w:spacing w:line="276" w:lineRule="auto"/>
        <w:jc w:val="both"/>
        <w:textAlignment w:val="auto"/>
        <w:rPr>
          <w:rFonts w:ascii="Calibri" w:hAnsi="Calibri" w:cs="Arial"/>
          <w:sz w:val="22"/>
          <w:szCs w:val="22"/>
        </w:rPr>
      </w:pPr>
      <w:r>
        <w:rPr>
          <w:rFonts w:ascii="Calibri" w:hAnsi="Calibri" w:cs="Arial"/>
          <w:sz w:val="22"/>
          <w:szCs w:val="22"/>
        </w:rPr>
        <w:t>w strefie wejściowej wycieraczka wewnętrzna, systemowa, o konstrukcji aluminiowej z  wkładką rypsową 522 R.</w:t>
      </w:r>
    </w:p>
    <w:p w14:paraId="7035151D" w14:textId="77777777" w:rsidR="007535DF" w:rsidRDefault="00000000">
      <w:pPr>
        <w:pStyle w:val="Akapitzlist"/>
        <w:numPr>
          <w:ilvl w:val="0"/>
          <w:numId w:val="40"/>
        </w:numPr>
        <w:spacing w:line="276" w:lineRule="auto"/>
        <w:jc w:val="both"/>
        <w:textAlignment w:val="auto"/>
        <w:rPr>
          <w:rFonts w:ascii="Calibri" w:hAnsi="Calibri" w:cs="Arial"/>
          <w:sz w:val="22"/>
          <w:szCs w:val="22"/>
        </w:rPr>
      </w:pPr>
      <w:r>
        <w:rPr>
          <w:rFonts w:ascii="Calibri" w:hAnsi="Calibri" w:cs="Arial"/>
          <w:sz w:val="22"/>
          <w:szCs w:val="22"/>
        </w:rPr>
        <w:t>komunikacja ogólna - płytki gresowe, antypoślizgowe R10, rektyfikowane, wymiar 60x120cm lub żywica</w:t>
      </w:r>
    </w:p>
    <w:p w14:paraId="3F77DB5B" w14:textId="77777777" w:rsidR="007535DF" w:rsidRDefault="00000000">
      <w:pPr>
        <w:numPr>
          <w:ilvl w:val="0"/>
          <w:numId w:val="40"/>
        </w:numPr>
        <w:spacing w:line="276" w:lineRule="auto"/>
        <w:jc w:val="both"/>
        <w:textAlignment w:val="auto"/>
        <w:rPr>
          <w:rFonts w:ascii="Calibri" w:hAnsi="Calibri" w:cs="Arial"/>
          <w:sz w:val="22"/>
          <w:szCs w:val="22"/>
        </w:rPr>
      </w:pPr>
      <w:r>
        <w:rPr>
          <w:rFonts w:ascii="Calibri" w:hAnsi="Calibri" w:cs="Arial"/>
          <w:sz w:val="22"/>
          <w:szCs w:val="22"/>
        </w:rPr>
        <w:t xml:space="preserve">wykończenie biegów schodów i spoczników klatki schodowej (pom. A0.03) - płytki gresowe </w:t>
      </w:r>
      <w:r>
        <w:rPr>
          <w:rFonts w:ascii="Calibri" w:hAnsi="Calibri" w:cs="Arial"/>
          <w:sz w:val="22"/>
          <w:szCs w:val="22"/>
        </w:rPr>
        <w:lastRenderedPageBreak/>
        <w:t>antypoślizgowe R10, rektyfikowane, wymiar 60x120cm, rektyfikowane, pozostałe klatki schodowe płytki gresowe antypoślizgowe R10, rektyfikowane, wymiar 60x60cm  , rektyfikowane lub żywica</w:t>
      </w:r>
    </w:p>
    <w:p w14:paraId="7426FDCF" w14:textId="77777777" w:rsidR="007535DF" w:rsidRDefault="00000000">
      <w:pPr>
        <w:pStyle w:val="Akapitzlist"/>
        <w:numPr>
          <w:ilvl w:val="0"/>
          <w:numId w:val="40"/>
        </w:numPr>
        <w:spacing w:line="276" w:lineRule="auto"/>
        <w:jc w:val="both"/>
        <w:textAlignment w:val="auto"/>
        <w:rPr>
          <w:rFonts w:ascii="Calibri" w:hAnsi="Calibri" w:cs="Arial"/>
          <w:sz w:val="22"/>
          <w:szCs w:val="22"/>
        </w:rPr>
      </w:pPr>
      <w:r>
        <w:rPr>
          <w:rFonts w:ascii="Calibri" w:hAnsi="Calibri" w:cs="Arial"/>
          <w:sz w:val="22"/>
          <w:szCs w:val="22"/>
        </w:rPr>
        <w:t>pom. biurowe -  wykładzina dywanowa klasy min. 33, gęstość min. 1000 g/m2, antypoślizgowość min. R10, co najmniej trudnozapalna</w:t>
      </w:r>
    </w:p>
    <w:p w14:paraId="16E3E08B" w14:textId="77777777" w:rsidR="007535DF" w:rsidRDefault="007535DF">
      <w:pPr>
        <w:spacing w:line="276" w:lineRule="auto"/>
        <w:ind w:left="720"/>
        <w:jc w:val="both"/>
        <w:textAlignment w:val="auto"/>
        <w:rPr>
          <w:rFonts w:ascii="Calibri" w:hAnsi="Calibri"/>
          <w:sz w:val="22"/>
          <w:szCs w:val="22"/>
        </w:rPr>
      </w:pPr>
    </w:p>
    <w:p w14:paraId="3F29EF2A" w14:textId="77777777" w:rsidR="007535DF" w:rsidRDefault="00000000">
      <w:pPr>
        <w:spacing w:line="276" w:lineRule="auto"/>
        <w:ind w:firstLine="708"/>
        <w:jc w:val="both"/>
      </w:pPr>
      <w:r>
        <w:rPr>
          <w:rFonts w:ascii="Calibri" w:hAnsi="Calibri" w:cs="Arial"/>
          <w:b/>
          <w:sz w:val="22"/>
          <w:szCs w:val="22"/>
        </w:rPr>
        <w:t xml:space="preserve">II.A.12.5 </w:t>
      </w:r>
      <w:r>
        <w:rPr>
          <w:rFonts w:ascii="Calibri" w:hAnsi="Calibri" w:cs="Arial"/>
          <w:b/>
          <w:sz w:val="22"/>
          <w:szCs w:val="22"/>
          <w:u w:val="single"/>
        </w:rPr>
        <w:t>Sufity</w:t>
      </w:r>
    </w:p>
    <w:p w14:paraId="46C900B7" w14:textId="77777777" w:rsidR="007535DF" w:rsidRDefault="007535DF">
      <w:pPr>
        <w:spacing w:line="276" w:lineRule="auto"/>
        <w:ind w:firstLine="708"/>
        <w:jc w:val="both"/>
        <w:rPr>
          <w:rFonts w:ascii="Calibri" w:hAnsi="Calibri" w:cs="Arial"/>
          <w:b/>
          <w:sz w:val="22"/>
          <w:szCs w:val="22"/>
          <w:u w:val="single"/>
        </w:rPr>
      </w:pPr>
    </w:p>
    <w:p w14:paraId="282D39E2" w14:textId="77777777" w:rsidR="007535DF" w:rsidRDefault="00000000">
      <w:pPr>
        <w:spacing w:line="276" w:lineRule="auto"/>
        <w:ind w:left="708"/>
        <w:jc w:val="both"/>
        <w:rPr>
          <w:rFonts w:ascii="Calibri" w:hAnsi="Calibri" w:cs="Arial"/>
          <w:sz w:val="22"/>
          <w:szCs w:val="22"/>
        </w:rPr>
      </w:pPr>
      <w:r>
        <w:rPr>
          <w:rFonts w:ascii="Calibri" w:hAnsi="Calibri" w:cs="Arial"/>
          <w:sz w:val="22"/>
          <w:szCs w:val="22"/>
        </w:rPr>
        <w:t>Wykończenie sufitów w obu budynkach projektuje się jako wykończone tynkiem gipsowym (w pom. mokrych tynk cementowo-wapienny), kat. min. 3, malowany farbą antyrefleksyjna o podwyższonych właściwościach użytkowych.</w:t>
      </w:r>
    </w:p>
    <w:p w14:paraId="6A125EED" w14:textId="77777777" w:rsidR="007535DF" w:rsidRDefault="00000000">
      <w:pPr>
        <w:spacing w:line="276" w:lineRule="auto"/>
        <w:ind w:left="708"/>
        <w:jc w:val="both"/>
        <w:rPr>
          <w:rFonts w:ascii="Calibri" w:hAnsi="Calibri" w:cs="Arial"/>
          <w:sz w:val="22"/>
          <w:szCs w:val="22"/>
        </w:rPr>
      </w:pPr>
      <w:r>
        <w:rPr>
          <w:rFonts w:ascii="Calibri" w:hAnsi="Calibri" w:cs="Arial"/>
          <w:sz w:val="22"/>
          <w:szCs w:val="22"/>
        </w:rPr>
        <w:t>Zakłada się sufity podwieszone w zakresie pomieszczeń szatniowo-sanitarnych oraz pom. biurowych. Sufity podwieszane z płyt g-k o odpowiednich parametrach technicznych i konstrukcji podwieszania, tj. zapewniających właściwą dźwiękochłonność, swobodny dostęp do przestrzeni instalacyjnej, w pomieszczeniach mokrych z zastosowaniem materiałów o podwyższonej odporności na wilgoć. (wykonanie i montaż systemowe wg technologii producenta systemu sufitów podwieszanych), malowany farbą antyrefleksyjna o podwyższonych właściwościach użytkowych.</w:t>
      </w:r>
    </w:p>
    <w:p w14:paraId="5DD0A368" w14:textId="77777777" w:rsidR="007535DF" w:rsidRDefault="007535DF">
      <w:pPr>
        <w:spacing w:line="276" w:lineRule="auto"/>
        <w:ind w:firstLine="708"/>
        <w:jc w:val="both"/>
      </w:pPr>
    </w:p>
    <w:p w14:paraId="2819A98B" w14:textId="77777777" w:rsidR="007535DF" w:rsidRDefault="00000000">
      <w:pPr>
        <w:spacing w:line="276" w:lineRule="auto"/>
        <w:ind w:left="720"/>
        <w:jc w:val="both"/>
      </w:pPr>
      <w:r>
        <w:rPr>
          <w:rFonts w:ascii="Calibri" w:hAnsi="Calibri" w:cs="Arial"/>
          <w:b/>
          <w:sz w:val="22"/>
          <w:szCs w:val="22"/>
        </w:rPr>
        <w:t xml:space="preserve">II.A.12.6 </w:t>
      </w:r>
      <w:r>
        <w:rPr>
          <w:rFonts w:ascii="Calibri" w:hAnsi="Calibri" w:cs="Arial"/>
          <w:b/>
          <w:sz w:val="22"/>
          <w:szCs w:val="22"/>
          <w:u w:val="single"/>
        </w:rPr>
        <w:t>Drzwi i bramy wewnętrzne</w:t>
      </w:r>
    </w:p>
    <w:p w14:paraId="7B8A0E63" w14:textId="77777777" w:rsidR="007535DF" w:rsidRDefault="007535DF">
      <w:pPr>
        <w:spacing w:line="276" w:lineRule="auto"/>
        <w:ind w:left="708"/>
        <w:jc w:val="both"/>
        <w:rPr>
          <w:rFonts w:ascii="Calibri" w:hAnsi="Calibri" w:cs="Calibri"/>
          <w:sz w:val="22"/>
          <w:szCs w:val="22"/>
        </w:rPr>
      </w:pPr>
    </w:p>
    <w:p w14:paraId="7A56E472" w14:textId="77777777" w:rsidR="007535DF" w:rsidRDefault="00000000">
      <w:pPr>
        <w:pStyle w:val="Akapitzlist"/>
        <w:widowControl/>
        <w:suppressAutoHyphens w:val="0"/>
        <w:spacing w:after="160" w:line="276" w:lineRule="auto"/>
        <w:jc w:val="both"/>
        <w:rPr>
          <w:rFonts w:ascii="Calibri" w:hAnsi="Calibri" w:cs="Calibri"/>
          <w:b/>
          <w:bCs/>
          <w:sz w:val="22"/>
          <w:szCs w:val="22"/>
        </w:rPr>
      </w:pPr>
      <w:r>
        <w:rPr>
          <w:rFonts w:ascii="Calibri" w:hAnsi="Calibri" w:cs="Calibri"/>
          <w:b/>
          <w:bCs/>
          <w:sz w:val="22"/>
          <w:szCs w:val="22"/>
        </w:rPr>
        <w:t>ŚLUSARKA OKIENNA I DRZWIOWA WEWNĘTRZNA</w:t>
      </w:r>
    </w:p>
    <w:p w14:paraId="7286EC9C" w14:textId="77777777" w:rsidR="007535DF" w:rsidRDefault="00000000">
      <w:pPr>
        <w:pStyle w:val="Akapitzlist"/>
        <w:widowControl/>
        <w:numPr>
          <w:ilvl w:val="0"/>
          <w:numId w:val="41"/>
        </w:numPr>
        <w:suppressAutoHyphens w:val="0"/>
        <w:spacing w:after="160" w:line="276" w:lineRule="auto"/>
        <w:ind w:left="1134" w:hanging="284"/>
        <w:jc w:val="both"/>
        <w:textAlignment w:val="auto"/>
      </w:pPr>
      <w:r>
        <w:rPr>
          <w:rFonts w:ascii="Calibri" w:hAnsi="Calibri" w:cs="Calibri"/>
          <w:sz w:val="22"/>
          <w:szCs w:val="22"/>
          <w:u w:val="single"/>
        </w:rPr>
        <w:t xml:space="preserve">Hale </w:t>
      </w:r>
    </w:p>
    <w:p w14:paraId="3D301EF9" w14:textId="77777777" w:rsidR="007535DF" w:rsidRDefault="00000000">
      <w:pPr>
        <w:pStyle w:val="Akapitzlist"/>
        <w:widowControl/>
        <w:suppressAutoHyphens w:val="0"/>
        <w:spacing w:after="160" w:line="276" w:lineRule="auto"/>
        <w:ind w:left="1134"/>
        <w:jc w:val="both"/>
        <w:rPr>
          <w:rFonts w:ascii="Calibri" w:hAnsi="Calibri" w:cs="Calibri"/>
          <w:sz w:val="22"/>
          <w:szCs w:val="22"/>
        </w:rPr>
      </w:pPr>
      <w:r>
        <w:rPr>
          <w:rFonts w:ascii="Calibri" w:hAnsi="Calibri" w:cs="Calibri"/>
          <w:sz w:val="22"/>
          <w:szCs w:val="22"/>
        </w:rPr>
        <w:t xml:space="preserve">- drzwi stalowe pełne z ościeżnicą stalową, malowane proszkowo, w odporności pożarowej zgodnie z opisem w części graficznej, drzwi z przeszkleniem w korytarzach komunikacyjnych oraz do pom. socjalnych, przeszklenie w górnej części </w:t>
      </w:r>
    </w:p>
    <w:p w14:paraId="7A210B7F" w14:textId="77777777" w:rsidR="007535DF" w:rsidRDefault="007535DF">
      <w:pPr>
        <w:pStyle w:val="Akapitzlist"/>
        <w:widowControl/>
        <w:suppressAutoHyphens w:val="0"/>
        <w:spacing w:after="160" w:line="276" w:lineRule="auto"/>
        <w:ind w:left="1134"/>
        <w:jc w:val="both"/>
        <w:rPr>
          <w:rFonts w:ascii="Calibri" w:hAnsi="Calibri" w:cs="Calibri"/>
          <w:sz w:val="22"/>
          <w:szCs w:val="22"/>
        </w:rPr>
      </w:pPr>
    </w:p>
    <w:p w14:paraId="60C30D8E" w14:textId="77777777" w:rsidR="007535DF" w:rsidRDefault="007535DF">
      <w:pPr>
        <w:spacing w:line="276" w:lineRule="auto"/>
        <w:ind w:left="720"/>
        <w:jc w:val="both"/>
      </w:pPr>
    </w:p>
    <w:p w14:paraId="35EBFBB2" w14:textId="77777777" w:rsidR="007535DF" w:rsidRDefault="00000000">
      <w:pPr>
        <w:spacing w:line="276" w:lineRule="auto"/>
        <w:jc w:val="both"/>
        <w:rPr>
          <w:rFonts w:ascii="Calibri" w:hAnsi="Calibri" w:cs="Calibri"/>
          <w:i/>
          <w:iCs/>
          <w:sz w:val="22"/>
          <w:szCs w:val="22"/>
        </w:rPr>
      </w:pPr>
      <w:r>
        <w:rPr>
          <w:rFonts w:ascii="Calibri" w:hAnsi="Calibri" w:cs="Calibri"/>
          <w:i/>
          <w:iCs/>
          <w:sz w:val="22"/>
          <w:szCs w:val="22"/>
        </w:rPr>
        <w:t xml:space="preserve">UWAGA: </w:t>
      </w:r>
    </w:p>
    <w:p w14:paraId="39239FD9" w14:textId="77777777" w:rsidR="007535DF" w:rsidRDefault="00000000">
      <w:pPr>
        <w:spacing w:line="276" w:lineRule="auto"/>
        <w:jc w:val="both"/>
        <w:rPr>
          <w:rFonts w:ascii="Calibri" w:hAnsi="Calibri" w:cs="Calibri"/>
          <w:i/>
          <w:iCs/>
          <w:sz w:val="22"/>
          <w:szCs w:val="22"/>
        </w:rPr>
      </w:pPr>
      <w:r>
        <w:rPr>
          <w:rFonts w:ascii="Calibri" w:hAnsi="Calibri" w:cs="Calibri"/>
          <w:i/>
          <w:iCs/>
          <w:sz w:val="22"/>
          <w:szCs w:val="22"/>
        </w:rPr>
        <w:t>- drzwi zawężające szerokość drogi ewakuacyjnej wyposażone w samozamykacze.</w:t>
      </w:r>
    </w:p>
    <w:p w14:paraId="26B82CEA" w14:textId="77777777" w:rsidR="007535DF" w:rsidRDefault="00000000">
      <w:pPr>
        <w:spacing w:line="276" w:lineRule="auto"/>
        <w:jc w:val="both"/>
        <w:rPr>
          <w:rFonts w:ascii="Calibri" w:hAnsi="Calibri" w:cs="Calibri"/>
          <w:i/>
          <w:iCs/>
          <w:sz w:val="22"/>
          <w:szCs w:val="22"/>
        </w:rPr>
      </w:pPr>
      <w:r>
        <w:rPr>
          <w:rFonts w:ascii="Calibri" w:hAnsi="Calibri" w:cs="Calibri"/>
          <w:i/>
          <w:iCs/>
          <w:sz w:val="22"/>
          <w:szCs w:val="22"/>
        </w:rPr>
        <w:t>- drzwi posiadające odporność pożarową wyposażone w samozamykacze oraz tabliczki znamionowe informujące o ich klasie odporności ogniowej (tabliczki również w przypadku bram).</w:t>
      </w:r>
    </w:p>
    <w:p w14:paraId="029FC1C3" w14:textId="77777777" w:rsidR="007535DF" w:rsidRDefault="00000000">
      <w:pPr>
        <w:spacing w:line="276" w:lineRule="auto"/>
        <w:jc w:val="both"/>
        <w:rPr>
          <w:rFonts w:ascii="Calibri" w:hAnsi="Calibri" w:cs="Calibri"/>
          <w:i/>
          <w:iCs/>
          <w:sz w:val="22"/>
          <w:szCs w:val="22"/>
        </w:rPr>
      </w:pPr>
      <w:r>
        <w:rPr>
          <w:rFonts w:ascii="Calibri" w:hAnsi="Calibri" w:cs="Calibri"/>
          <w:i/>
          <w:iCs/>
          <w:sz w:val="22"/>
          <w:szCs w:val="22"/>
        </w:rPr>
        <w:t>- kontrola dostępu – wg. proj. Elektryki i wytycznych Inwestora</w:t>
      </w:r>
    </w:p>
    <w:p w14:paraId="45D90485" w14:textId="77777777" w:rsidR="007535DF" w:rsidRDefault="007535DF">
      <w:pPr>
        <w:spacing w:line="276" w:lineRule="auto"/>
        <w:jc w:val="both"/>
        <w:rPr>
          <w:rFonts w:ascii="Calibri" w:hAnsi="Calibri" w:cs="Calibri"/>
          <w:i/>
          <w:iCs/>
          <w:sz w:val="22"/>
          <w:szCs w:val="22"/>
        </w:rPr>
      </w:pPr>
    </w:p>
    <w:p w14:paraId="318F4261" w14:textId="77777777" w:rsidR="007535DF" w:rsidRDefault="00000000">
      <w:pPr>
        <w:pStyle w:val="Akapitzlist"/>
        <w:widowControl/>
        <w:suppressAutoHyphens w:val="0"/>
        <w:spacing w:after="160" w:line="276" w:lineRule="auto"/>
        <w:jc w:val="both"/>
        <w:rPr>
          <w:rFonts w:ascii="Calibri" w:hAnsi="Calibri" w:cs="Calibri"/>
          <w:b/>
          <w:bCs/>
          <w:sz w:val="22"/>
          <w:szCs w:val="22"/>
        </w:rPr>
      </w:pPr>
      <w:r>
        <w:rPr>
          <w:rFonts w:ascii="Calibri" w:hAnsi="Calibri" w:cs="Calibri"/>
          <w:b/>
          <w:bCs/>
          <w:sz w:val="22"/>
          <w:szCs w:val="22"/>
        </w:rPr>
        <w:t>BRAMY PRZEMYSŁOWE WEWNĘTRZNE</w:t>
      </w:r>
    </w:p>
    <w:p w14:paraId="5FF24878" w14:textId="77777777" w:rsidR="007535DF" w:rsidRDefault="007535DF">
      <w:pPr>
        <w:pStyle w:val="Akapitzlist"/>
        <w:widowControl/>
        <w:suppressAutoHyphens w:val="0"/>
        <w:spacing w:after="160" w:line="276" w:lineRule="auto"/>
        <w:jc w:val="both"/>
        <w:rPr>
          <w:rFonts w:ascii="Calibri" w:hAnsi="Calibri" w:cs="Calibri"/>
          <w:b/>
          <w:bCs/>
          <w:sz w:val="22"/>
          <w:szCs w:val="22"/>
        </w:rPr>
      </w:pPr>
    </w:p>
    <w:p w14:paraId="6CD31D80" w14:textId="77777777" w:rsidR="007535DF" w:rsidRDefault="00000000">
      <w:pPr>
        <w:pStyle w:val="Akapitzlist"/>
        <w:widowControl/>
        <w:numPr>
          <w:ilvl w:val="0"/>
          <w:numId w:val="41"/>
        </w:numPr>
        <w:suppressAutoHyphens w:val="0"/>
        <w:spacing w:after="160" w:line="276" w:lineRule="auto"/>
        <w:ind w:left="1418" w:hanging="284"/>
        <w:jc w:val="both"/>
        <w:textAlignment w:val="auto"/>
        <w:rPr>
          <w:rFonts w:ascii="Calibri" w:hAnsi="Calibri" w:cs="Arial"/>
          <w:sz w:val="22"/>
          <w:szCs w:val="22"/>
          <w:u w:val="single"/>
        </w:rPr>
      </w:pPr>
      <w:r>
        <w:rPr>
          <w:rFonts w:ascii="Calibri" w:hAnsi="Calibri" w:cs="Arial"/>
          <w:sz w:val="22"/>
          <w:szCs w:val="22"/>
          <w:u w:val="single"/>
        </w:rPr>
        <w:t>Brama segmentowa wymiary zgodnie z rysunkiem .</w:t>
      </w:r>
    </w:p>
    <w:p w14:paraId="7A1FA5A4" w14:textId="77777777" w:rsidR="007535DF" w:rsidRDefault="00000000">
      <w:pPr>
        <w:pStyle w:val="Akapitzlist"/>
        <w:spacing w:line="276" w:lineRule="auto"/>
        <w:ind w:left="1134"/>
        <w:jc w:val="both"/>
        <w:rPr>
          <w:rFonts w:ascii="Calibri" w:hAnsi="Calibri" w:cs="Arial"/>
          <w:sz w:val="22"/>
          <w:szCs w:val="22"/>
        </w:rPr>
      </w:pPr>
      <w:r>
        <w:rPr>
          <w:rFonts w:ascii="Calibri" w:hAnsi="Calibri" w:cs="Arial"/>
          <w:sz w:val="22"/>
          <w:szCs w:val="22"/>
        </w:rPr>
        <w:t xml:space="preserve">Sposób  prowadzenia poszczególnych bram do sprecyzowania na etapie wykonawczym. Panele bramy o całkowitej grubości 40 mm,  zbudowane z pianki poliuretanowej otoczonej ocynkowaną stalą o grubości jednostronnej 0,5mm,  panele wewnątrz są wzmocnione blachą 1,5 mm na całej długości,  strukturadi STUCCO lub gładka w zależności od panelu, skrzydło bramowe wyposażone w komplet uszczelek gumowych.Czoła segmentów są </w:t>
      </w:r>
      <w:r>
        <w:rPr>
          <w:rFonts w:ascii="Calibri" w:hAnsi="Calibri" w:cs="Arial"/>
          <w:sz w:val="22"/>
          <w:szCs w:val="22"/>
        </w:rPr>
        <w:lastRenderedPageBreak/>
        <w:t>zamknięte kasetami bocznymi z blachy ocynkowanej bądź lakierowanej. Wysokość  segmentów  bramy : 500/610mm</w:t>
      </w:r>
    </w:p>
    <w:p w14:paraId="2B228562" w14:textId="77777777" w:rsidR="007535DF" w:rsidRDefault="00000000">
      <w:pPr>
        <w:pStyle w:val="Akapitzlist"/>
        <w:spacing w:line="276" w:lineRule="auto"/>
        <w:ind w:left="1134"/>
        <w:jc w:val="both"/>
        <w:rPr>
          <w:rFonts w:ascii="Calibri" w:hAnsi="Calibri" w:cs="Arial"/>
          <w:sz w:val="22"/>
          <w:szCs w:val="22"/>
        </w:rPr>
      </w:pPr>
      <w:r>
        <w:rPr>
          <w:rFonts w:ascii="Calibri" w:hAnsi="Calibri" w:cs="Arial"/>
          <w:sz w:val="22"/>
          <w:szCs w:val="22"/>
        </w:rPr>
        <w:t>Brama wyposażona w przeszklenie panoramiczne (rama aluminiowa) SAN UV 2x2,5mm – 1 panel. Panele bramy wylakierowane od zewnątrz na kolor RAL 9002 .Kolor wewnętrzny bramy RAL 9002.Panele posiadają strukturę STUCCO z poziomymi przetłoczeniami co około 120mm.</w:t>
      </w:r>
    </w:p>
    <w:p w14:paraId="6663BD5E" w14:textId="77777777" w:rsidR="007535DF" w:rsidRDefault="00000000">
      <w:pPr>
        <w:pStyle w:val="Akapitzlist"/>
        <w:spacing w:line="276" w:lineRule="auto"/>
        <w:ind w:left="1134"/>
        <w:jc w:val="both"/>
        <w:rPr>
          <w:rFonts w:ascii="Calibri" w:hAnsi="Calibri" w:cs="Arial"/>
          <w:sz w:val="22"/>
          <w:szCs w:val="22"/>
        </w:rPr>
      </w:pPr>
      <w:r>
        <w:rPr>
          <w:rFonts w:ascii="Calibri" w:hAnsi="Calibri" w:cs="Arial"/>
          <w:sz w:val="22"/>
          <w:szCs w:val="22"/>
        </w:rPr>
        <w:t>Konstrukcja prowadnic pionowych i poziomych wykonana za stali ocynkowanej grubości 2 mm,  wał ze sprężynami  lakierowany proszkowo. Sprężyny przewidziane do 50.000 cykli.</w:t>
      </w:r>
    </w:p>
    <w:p w14:paraId="1B64A4E7" w14:textId="77777777" w:rsidR="007535DF" w:rsidRDefault="00000000">
      <w:pPr>
        <w:pStyle w:val="Akapitzlist"/>
        <w:spacing w:line="276" w:lineRule="auto"/>
        <w:ind w:left="1134"/>
        <w:jc w:val="both"/>
        <w:rPr>
          <w:rFonts w:ascii="Calibri" w:hAnsi="Calibri" w:cs="Arial"/>
          <w:sz w:val="22"/>
          <w:szCs w:val="22"/>
        </w:rPr>
      </w:pPr>
      <w:r>
        <w:rPr>
          <w:rFonts w:ascii="Calibri" w:hAnsi="Calibri" w:cs="Arial"/>
          <w:sz w:val="22"/>
          <w:szCs w:val="22"/>
        </w:rPr>
        <w:t>System bramowy wyposażony w zabezpieczenie przed  skutkami pęknięcia linki, zabezpieczenie przed skutkami pęknięcia sprężyn.</w:t>
      </w:r>
    </w:p>
    <w:p w14:paraId="7F16FF04" w14:textId="77777777" w:rsidR="007535DF" w:rsidRDefault="00000000">
      <w:pPr>
        <w:pStyle w:val="Akapitzlist"/>
        <w:spacing w:line="276" w:lineRule="auto"/>
        <w:ind w:left="1134"/>
        <w:jc w:val="both"/>
        <w:rPr>
          <w:rFonts w:ascii="Calibri" w:hAnsi="Calibri" w:cs="Arial"/>
          <w:sz w:val="22"/>
          <w:szCs w:val="22"/>
          <w:u w:val="single"/>
        </w:rPr>
      </w:pPr>
      <w:r>
        <w:rPr>
          <w:rFonts w:ascii="Calibri" w:hAnsi="Calibri" w:cs="Arial"/>
          <w:sz w:val="22"/>
          <w:szCs w:val="22"/>
          <w:u w:val="single"/>
        </w:rPr>
        <w:t>Obsługa bramy</w:t>
      </w:r>
    </w:p>
    <w:p w14:paraId="30423923" w14:textId="77777777" w:rsidR="007535DF" w:rsidRDefault="00000000">
      <w:pPr>
        <w:pStyle w:val="Akapitzlist"/>
        <w:spacing w:line="276" w:lineRule="auto"/>
        <w:ind w:left="1134"/>
        <w:jc w:val="both"/>
        <w:rPr>
          <w:rFonts w:ascii="Calibri" w:hAnsi="Calibri" w:cs="Arial"/>
          <w:sz w:val="22"/>
          <w:szCs w:val="22"/>
        </w:rPr>
      </w:pPr>
      <w:r>
        <w:rPr>
          <w:rFonts w:ascii="Calibri" w:hAnsi="Calibri" w:cs="Arial"/>
          <w:sz w:val="22"/>
          <w:szCs w:val="22"/>
        </w:rPr>
        <w:t>Napęd elektryczny nasadowy SE 9.24  niemieckiej produkcji GFA zasilany napięciem trójfazowym 400V,zabezpieczenie przed podważeniem bramy. Sterowanie mikroprocesorowe GFA TS971 działające w trybie Impulsowym (Automat) w oddzielnej obudowie, zintegrowany sterownik foliowy Otwórz-Stop-Zamknij , sterowanie wyposażone w wyświetlacz informujący o trybie pracy bramy. Brama dodatkowo wyposażona w taster zamontowany z drugiej strony bramy. Prędkość otwierania/zamykania bramy około 0,25m/s.</w:t>
      </w:r>
    </w:p>
    <w:p w14:paraId="7796B0C7" w14:textId="77777777" w:rsidR="007535DF" w:rsidRDefault="00000000">
      <w:pPr>
        <w:pStyle w:val="Akapitzlist"/>
        <w:spacing w:line="276" w:lineRule="auto"/>
        <w:ind w:left="1134"/>
        <w:jc w:val="both"/>
        <w:rPr>
          <w:rFonts w:ascii="Calibri" w:hAnsi="Calibri" w:cs="Arial"/>
          <w:sz w:val="22"/>
          <w:szCs w:val="22"/>
        </w:rPr>
      </w:pPr>
      <w:r>
        <w:rPr>
          <w:rFonts w:ascii="Calibri" w:hAnsi="Calibri" w:cs="Arial"/>
          <w:sz w:val="22"/>
          <w:szCs w:val="22"/>
        </w:rPr>
        <w:t>Samo nadzorujące  zabezpieczenie krawędzi zamykających (SKS) realizowane przez czujniki optyczne.</w:t>
      </w:r>
    </w:p>
    <w:p w14:paraId="6B08C3EB" w14:textId="77777777" w:rsidR="007535DF" w:rsidRDefault="007535DF">
      <w:pPr>
        <w:spacing w:line="276" w:lineRule="auto"/>
        <w:jc w:val="both"/>
        <w:rPr>
          <w:rFonts w:ascii="Calibri" w:hAnsi="Calibri" w:cs="Calibri"/>
          <w:i/>
          <w:iCs/>
          <w:sz w:val="22"/>
          <w:szCs w:val="22"/>
        </w:rPr>
      </w:pPr>
    </w:p>
    <w:p w14:paraId="4A50F180" w14:textId="77777777" w:rsidR="007535DF" w:rsidRDefault="007535DF">
      <w:pPr>
        <w:widowControl/>
        <w:suppressAutoHyphens w:val="0"/>
        <w:spacing w:after="160" w:line="276" w:lineRule="auto"/>
        <w:jc w:val="both"/>
        <w:rPr>
          <w:rFonts w:ascii="Calibri" w:hAnsi="Calibri" w:cs="Calibri"/>
          <w:b/>
          <w:bCs/>
          <w:color w:val="FF0000"/>
          <w:sz w:val="22"/>
          <w:szCs w:val="22"/>
        </w:rPr>
      </w:pPr>
    </w:p>
    <w:p w14:paraId="1E4DA154" w14:textId="77777777" w:rsidR="007535DF" w:rsidRDefault="00000000">
      <w:pPr>
        <w:spacing w:line="276" w:lineRule="auto"/>
        <w:ind w:left="1414" w:hanging="705"/>
        <w:jc w:val="both"/>
      </w:pPr>
      <w:r>
        <w:rPr>
          <w:rFonts w:ascii="Calibri" w:hAnsi="Calibri" w:cs="Arial"/>
          <w:b/>
          <w:sz w:val="22"/>
          <w:szCs w:val="22"/>
        </w:rPr>
        <w:t xml:space="preserve">II.A.12.7  </w:t>
      </w:r>
      <w:r>
        <w:rPr>
          <w:rFonts w:ascii="Calibri" w:hAnsi="Calibri" w:cs="Arial"/>
          <w:b/>
          <w:sz w:val="22"/>
          <w:szCs w:val="22"/>
          <w:u w:val="single"/>
        </w:rPr>
        <w:t>Izolacje przeciwwodne</w:t>
      </w:r>
    </w:p>
    <w:p w14:paraId="2332E796" w14:textId="77777777" w:rsidR="007535DF" w:rsidRDefault="007535DF">
      <w:pPr>
        <w:spacing w:line="276" w:lineRule="auto"/>
        <w:ind w:left="1414" w:hanging="705"/>
        <w:jc w:val="both"/>
      </w:pPr>
    </w:p>
    <w:p w14:paraId="72EB37B0" w14:textId="77777777" w:rsidR="007535DF" w:rsidRDefault="00000000">
      <w:pPr>
        <w:spacing w:line="276" w:lineRule="auto"/>
        <w:jc w:val="both"/>
        <w:rPr>
          <w:rFonts w:ascii="Calibri" w:hAnsi="Calibri" w:cs="Arial"/>
          <w:sz w:val="22"/>
          <w:szCs w:val="22"/>
        </w:rPr>
      </w:pPr>
      <w:r>
        <w:rPr>
          <w:rFonts w:ascii="Calibri" w:hAnsi="Calibri" w:cs="Arial"/>
          <w:sz w:val="22"/>
          <w:szCs w:val="22"/>
        </w:rPr>
        <w:t xml:space="preserve">Zasada wykonania hydroizolacji przegród budynków określona została na opracowaniu graficznym projektu, gdzie wskazano lokalizację, układ i rodzaj izolacji. Wszystkie izolacje przeciwwodne wykonane zostaną systemowo, zgodnie z zaleceniami producenta oraz przeznaczeniem przegrody. </w:t>
      </w:r>
    </w:p>
    <w:p w14:paraId="44C43EBE" w14:textId="77777777" w:rsidR="007535DF" w:rsidRDefault="00000000">
      <w:pPr>
        <w:numPr>
          <w:ilvl w:val="0"/>
          <w:numId w:val="42"/>
        </w:numPr>
        <w:spacing w:line="276" w:lineRule="auto"/>
        <w:jc w:val="both"/>
        <w:textAlignment w:val="auto"/>
        <w:rPr>
          <w:rFonts w:ascii="Calibri" w:hAnsi="Calibri" w:cs="Arial"/>
          <w:sz w:val="22"/>
          <w:szCs w:val="22"/>
        </w:rPr>
      </w:pPr>
      <w:r>
        <w:rPr>
          <w:rFonts w:ascii="Calibri" w:hAnsi="Calibri" w:cs="Arial"/>
          <w:sz w:val="22"/>
          <w:szCs w:val="22"/>
        </w:rPr>
        <w:t>Hydroizolacjaścian, w zakresie hal do wysokości ściany podwalinowej z zastosowaniem izolacji poziomej ścian – 2 x papa termozgrzewalna klejona na zakład min. 50cm</w:t>
      </w:r>
    </w:p>
    <w:p w14:paraId="37A7D6C4" w14:textId="77777777" w:rsidR="007535DF" w:rsidRDefault="007535DF">
      <w:pPr>
        <w:spacing w:line="276" w:lineRule="auto"/>
        <w:ind w:left="720"/>
        <w:jc w:val="both"/>
        <w:textAlignment w:val="auto"/>
        <w:rPr>
          <w:rFonts w:ascii="Calibri" w:hAnsi="Calibri" w:cs="Arial"/>
          <w:sz w:val="22"/>
          <w:szCs w:val="22"/>
        </w:rPr>
      </w:pPr>
    </w:p>
    <w:p w14:paraId="3CE6EB94" w14:textId="77777777" w:rsidR="007535DF" w:rsidRDefault="00000000">
      <w:pPr>
        <w:spacing w:line="276" w:lineRule="auto"/>
        <w:jc w:val="both"/>
        <w:rPr>
          <w:rFonts w:ascii="Calibri" w:hAnsi="Calibri" w:cs="Arial"/>
          <w:sz w:val="22"/>
          <w:szCs w:val="22"/>
        </w:rPr>
      </w:pPr>
      <w:r>
        <w:rPr>
          <w:rFonts w:ascii="Calibri" w:hAnsi="Calibri" w:cs="Arial"/>
          <w:sz w:val="22"/>
          <w:szCs w:val="22"/>
        </w:rPr>
        <w:t xml:space="preserve">UWAGA: </w:t>
      </w:r>
    </w:p>
    <w:p w14:paraId="01E86675" w14:textId="77777777" w:rsidR="007535DF" w:rsidRDefault="00000000">
      <w:pPr>
        <w:spacing w:line="276" w:lineRule="auto"/>
        <w:jc w:val="both"/>
        <w:rPr>
          <w:rFonts w:ascii="Calibri" w:hAnsi="Calibri" w:cs="Arial"/>
          <w:i/>
          <w:sz w:val="22"/>
          <w:szCs w:val="22"/>
        </w:rPr>
      </w:pPr>
      <w:r>
        <w:rPr>
          <w:rFonts w:ascii="Calibri" w:hAnsi="Calibri" w:cs="Arial"/>
          <w:i/>
          <w:sz w:val="22"/>
          <w:szCs w:val="22"/>
        </w:rPr>
        <w:t>Wszystkie przejścia instalacyjne szczelne wykonać przy zastosowaniu systemowych przepustów i systemowych uszczelnień przepustów – wielkość otworów przebić w zależności od zastosowanych kołnierzy szczelnych.</w:t>
      </w:r>
    </w:p>
    <w:p w14:paraId="4BAF5A3D" w14:textId="77777777" w:rsidR="007535DF" w:rsidRDefault="007535DF">
      <w:pPr>
        <w:spacing w:line="276" w:lineRule="auto"/>
        <w:jc w:val="both"/>
        <w:rPr>
          <w:rFonts w:ascii="Calibri" w:hAnsi="Calibri" w:cs="Arial"/>
          <w:i/>
          <w:sz w:val="22"/>
          <w:szCs w:val="22"/>
        </w:rPr>
      </w:pPr>
    </w:p>
    <w:p w14:paraId="2125B7CC" w14:textId="77777777" w:rsidR="007535DF" w:rsidRDefault="00000000">
      <w:pPr>
        <w:numPr>
          <w:ilvl w:val="0"/>
          <w:numId w:val="42"/>
        </w:numPr>
        <w:spacing w:line="276" w:lineRule="auto"/>
        <w:jc w:val="both"/>
        <w:textAlignment w:val="auto"/>
        <w:rPr>
          <w:rFonts w:ascii="Calibri" w:hAnsi="Calibri" w:cs="Arial"/>
          <w:sz w:val="22"/>
          <w:szCs w:val="22"/>
        </w:rPr>
      </w:pPr>
      <w:r>
        <w:rPr>
          <w:rFonts w:ascii="Calibri" w:hAnsi="Calibri" w:cs="Arial"/>
          <w:sz w:val="22"/>
          <w:szCs w:val="22"/>
        </w:rPr>
        <w:t>warstwa izolacji przeciwwilgociowej podłóg na gruncie – folia PE, budowlana gr. 0,2mm, klejona na zakład</w:t>
      </w:r>
    </w:p>
    <w:p w14:paraId="3F08CB3A" w14:textId="77777777" w:rsidR="007535DF" w:rsidRDefault="00000000">
      <w:pPr>
        <w:numPr>
          <w:ilvl w:val="0"/>
          <w:numId w:val="42"/>
        </w:numPr>
        <w:spacing w:line="276" w:lineRule="auto"/>
        <w:jc w:val="both"/>
        <w:textAlignment w:val="auto"/>
        <w:rPr>
          <w:rFonts w:ascii="Calibri" w:hAnsi="Calibri" w:cs="Arial"/>
          <w:sz w:val="22"/>
          <w:szCs w:val="22"/>
        </w:rPr>
      </w:pPr>
      <w:r>
        <w:rPr>
          <w:rFonts w:ascii="Calibri" w:hAnsi="Calibri" w:cs="Arial"/>
          <w:sz w:val="22"/>
          <w:szCs w:val="22"/>
        </w:rPr>
        <w:t>izolacja przeciwwilgociowa podłóg w pomieszczeniach mokrych – 2 x folia PE gr. 0,2mm lub alternatywnie 2 x folia uszczelniająca + spoiny wypełnione elastyczną zaprawą do spoin, izolacja powinna zostać uzupełniona spoinami wodoodpornymi płytek podłogowych w ramach wykończenia pomieszczeń</w:t>
      </w:r>
    </w:p>
    <w:p w14:paraId="4F6939CD" w14:textId="77777777" w:rsidR="007535DF" w:rsidRDefault="00000000">
      <w:pPr>
        <w:numPr>
          <w:ilvl w:val="0"/>
          <w:numId w:val="42"/>
        </w:numPr>
        <w:spacing w:line="276" w:lineRule="auto"/>
        <w:jc w:val="both"/>
        <w:textAlignment w:val="auto"/>
        <w:rPr>
          <w:rFonts w:ascii="Calibri" w:hAnsi="Calibri" w:cs="Arial"/>
          <w:sz w:val="22"/>
          <w:szCs w:val="22"/>
        </w:rPr>
      </w:pPr>
      <w:r>
        <w:rPr>
          <w:rFonts w:ascii="Calibri" w:hAnsi="Calibri" w:cs="Arial"/>
          <w:sz w:val="22"/>
          <w:szCs w:val="22"/>
        </w:rPr>
        <w:t>izolacja przeciwwodna dachów hal – membrana PVC gr. 1,5mm ciemnoszara</w:t>
      </w:r>
    </w:p>
    <w:p w14:paraId="12DB3D20" w14:textId="77777777" w:rsidR="007535DF" w:rsidRDefault="00000000">
      <w:pPr>
        <w:numPr>
          <w:ilvl w:val="0"/>
          <w:numId w:val="42"/>
        </w:numPr>
        <w:spacing w:line="276" w:lineRule="auto"/>
        <w:jc w:val="both"/>
        <w:textAlignment w:val="auto"/>
      </w:pPr>
      <w:r>
        <w:rPr>
          <w:rFonts w:ascii="Calibri" w:hAnsi="Calibri" w:cs="Arial"/>
          <w:sz w:val="22"/>
          <w:szCs w:val="22"/>
        </w:rPr>
        <w:t xml:space="preserve">izolacja przeciwwodna stropodachu zielonego – papa </w:t>
      </w:r>
      <w:r>
        <w:rPr>
          <w:rFonts w:ascii="Calibri" w:eastAsia="Calibri" w:hAnsi="Calibri" w:cs="Arial"/>
          <w:kern w:val="0"/>
          <w:sz w:val="22"/>
          <w:szCs w:val="22"/>
          <w:shd w:val="clear" w:color="auto" w:fill="FFFFFF"/>
          <w:lang w:bidi="ar-SA"/>
        </w:rPr>
        <w:t>termozgrzewalna nawierzchniowa antykorzenna – wg. wytycznych i pełnego systemu wybranego producenta</w:t>
      </w:r>
    </w:p>
    <w:p w14:paraId="7FC4AB52" w14:textId="77777777" w:rsidR="007535DF" w:rsidRDefault="007535DF">
      <w:pPr>
        <w:spacing w:line="276" w:lineRule="auto"/>
        <w:jc w:val="both"/>
        <w:rPr>
          <w:rFonts w:ascii="Calibri" w:hAnsi="Calibri"/>
          <w:b/>
          <w:color w:val="FF0000"/>
          <w:sz w:val="22"/>
          <w:szCs w:val="22"/>
        </w:rPr>
      </w:pPr>
    </w:p>
    <w:p w14:paraId="36ED598F" w14:textId="77777777" w:rsidR="007535DF" w:rsidRDefault="00000000">
      <w:pPr>
        <w:spacing w:line="276" w:lineRule="auto"/>
        <w:ind w:left="707" w:firstLine="2"/>
        <w:jc w:val="both"/>
      </w:pPr>
      <w:r>
        <w:rPr>
          <w:rFonts w:ascii="Calibri" w:hAnsi="Calibri" w:cs="Arial"/>
          <w:b/>
          <w:sz w:val="22"/>
          <w:szCs w:val="22"/>
        </w:rPr>
        <w:lastRenderedPageBreak/>
        <w:t xml:space="preserve">II.A.12.8  </w:t>
      </w:r>
      <w:r>
        <w:rPr>
          <w:rFonts w:ascii="Calibri" w:hAnsi="Calibri" w:cs="Arial"/>
          <w:b/>
          <w:sz w:val="22"/>
          <w:szCs w:val="22"/>
          <w:u w:val="single"/>
        </w:rPr>
        <w:t>Izolacje termiczne</w:t>
      </w:r>
    </w:p>
    <w:p w14:paraId="4A9184A9" w14:textId="77777777" w:rsidR="007535DF" w:rsidRDefault="007535DF">
      <w:pPr>
        <w:spacing w:line="276" w:lineRule="auto"/>
        <w:ind w:left="707" w:firstLine="2"/>
        <w:jc w:val="both"/>
      </w:pPr>
    </w:p>
    <w:p w14:paraId="4B9B2CB2" w14:textId="77777777" w:rsidR="007535DF" w:rsidRDefault="00000000">
      <w:pPr>
        <w:spacing w:line="276" w:lineRule="auto"/>
        <w:ind w:left="707"/>
        <w:jc w:val="both"/>
        <w:rPr>
          <w:rFonts w:ascii="Calibri" w:hAnsi="Calibri" w:cs="Arial"/>
          <w:sz w:val="22"/>
          <w:szCs w:val="22"/>
        </w:rPr>
      </w:pPr>
      <w:r>
        <w:rPr>
          <w:rFonts w:ascii="Calibri" w:hAnsi="Calibri" w:cs="Arial"/>
          <w:sz w:val="22"/>
          <w:szCs w:val="22"/>
        </w:rPr>
        <w:t xml:space="preserve">Przegrody zewnętrzne obiektu spełniają aktualnie obowiązujące normatywne właściwości cieplne. Wartości współczynników przenikania ciepła dla poszczególnych przegród zostały określone w projektach branżowych centralnego ogrzewania i klimatyzacji oraz ujęte w bilansie cieplnym dla budynku. </w:t>
      </w:r>
    </w:p>
    <w:p w14:paraId="1B0E98AF" w14:textId="77777777" w:rsidR="007535DF" w:rsidRDefault="00000000">
      <w:pPr>
        <w:numPr>
          <w:ilvl w:val="0"/>
          <w:numId w:val="43"/>
        </w:numPr>
        <w:spacing w:line="276" w:lineRule="auto"/>
        <w:jc w:val="both"/>
        <w:textAlignment w:val="auto"/>
        <w:rPr>
          <w:rFonts w:ascii="Calibri" w:hAnsi="Calibri" w:cs="Arial"/>
          <w:sz w:val="22"/>
          <w:szCs w:val="22"/>
          <w:shd w:val="clear" w:color="auto" w:fill="FFFFFF"/>
        </w:rPr>
      </w:pPr>
      <w:r>
        <w:rPr>
          <w:rFonts w:ascii="Calibri" w:hAnsi="Calibri" w:cs="Arial"/>
          <w:sz w:val="22"/>
          <w:szCs w:val="22"/>
          <w:shd w:val="clear" w:color="auto" w:fill="FFFFFF"/>
        </w:rPr>
        <w:t xml:space="preserve">Ściany zewnętrzne hala (Umax=0,20W/m2*K): systemowe płyty warstwowe z rdzeniem IPN  gr. 12cm </w:t>
      </w:r>
    </w:p>
    <w:p w14:paraId="1A043A42" w14:textId="77777777" w:rsidR="007535DF" w:rsidRDefault="00000000">
      <w:pPr>
        <w:numPr>
          <w:ilvl w:val="0"/>
          <w:numId w:val="43"/>
        </w:numPr>
        <w:spacing w:line="276" w:lineRule="auto"/>
        <w:jc w:val="both"/>
        <w:textAlignment w:val="auto"/>
        <w:rPr>
          <w:rFonts w:ascii="Calibri" w:hAnsi="Calibri" w:cs="Arial"/>
          <w:sz w:val="22"/>
          <w:szCs w:val="22"/>
          <w:shd w:val="clear" w:color="auto" w:fill="FFFFFF"/>
        </w:rPr>
      </w:pPr>
      <w:r>
        <w:rPr>
          <w:rFonts w:ascii="Calibri" w:hAnsi="Calibri" w:cs="Arial"/>
          <w:sz w:val="22"/>
          <w:szCs w:val="22"/>
          <w:shd w:val="clear" w:color="auto" w:fill="FFFFFF"/>
        </w:rPr>
        <w:t xml:space="preserve">Ściany zewnętrzne hala (Umax=0,20W/m2*K): systemowe płyty warstwowe z wełny mineralnej/skalnej (w zakresie ścian ppoż)  gr. 20cm </w:t>
      </w:r>
    </w:p>
    <w:p w14:paraId="2F3BB0CC" w14:textId="77777777" w:rsidR="007535DF" w:rsidRDefault="00000000">
      <w:pPr>
        <w:numPr>
          <w:ilvl w:val="0"/>
          <w:numId w:val="43"/>
        </w:numPr>
        <w:spacing w:line="276" w:lineRule="auto"/>
        <w:jc w:val="both"/>
        <w:textAlignment w:val="auto"/>
        <w:rPr>
          <w:rFonts w:ascii="Calibri" w:hAnsi="Calibri" w:cs="Arial"/>
          <w:sz w:val="22"/>
          <w:szCs w:val="22"/>
          <w:shd w:val="clear" w:color="auto" w:fill="FFFFFF"/>
        </w:rPr>
      </w:pPr>
      <w:r>
        <w:rPr>
          <w:rFonts w:ascii="Calibri" w:hAnsi="Calibri" w:cs="Arial"/>
          <w:sz w:val="22"/>
          <w:szCs w:val="22"/>
          <w:shd w:val="clear" w:color="auto" w:fill="FFFFFF"/>
        </w:rPr>
        <w:t>Ściany zewnętrzne biurowiec (U=0,20 W/m2*K): wełna mineralna z welonem szklanym λ=0,031 (W/mK) gr. min. 15cm;</w:t>
      </w:r>
    </w:p>
    <w:p w14:paraId="1FFA4C24" w14:textId="77777777" w:rsidR="007535DF" w:rsidRDefault="00000000">
      <w:pPr>
        <w:numPr>
          <w:ilvl w:val="0"/>
          <w:numId w:val="43"/>
        </w:numPr>
        <w:spacing w:line="276" w:lineRule="auto"/>
        <w:jc w:val="both"/>
        <w:textAlignment w:val="auto"/>
        <w:rPr>
          <w:rFonts w:ascii="Calibri" w:hAnsi="Calibri" w:cs="Arial"/>
          <w:sz w:val="22"/>
          <w:szCs w:val="22"/>
          <w:shd w:val="clear" w:color="auto" w:fill="FFFFFF"/>
        </w:rPr>
      </w:pPr>
      <w:r>
        <w:rPr>
          <w:rFonts w:ascii="Calibri" w:hAnsi="Calibri" w:cs="Arial"/>
          <w:sz w:val="22"/>
          <w:szCs w:val="22"/>
          <w:shd w:val="clear" w:color="auto" w:fill="FFFFFF"/>
        </w:rPr>
        <w:t>Belki podwalinowe: styropian ekstrudowany (XPS) λ=0,035 (W/mK)  gr. 10 cm</w:t>
      </w:r>
    </w:p>
    <w:p w14:paraId="6047C63C" w14:textId="77777777" w:rsidR="007535DF" w:rsidRDefault="00000000">
      <w:pPr>
        <w:numPr>
          <w:ilvl w:val="0"/>
          <w:numId w:val="43"/>
        </w:numPr>
        <w:spacing w:line="276" w:lineRule="auto"/>
        <w:jc w:val="both"/>
        <w:textAlignment w:val="auto"/>
      </w:pPr>
      <w:r>
        <w:rPr>
          <w:rFonts w:ascii="Calibri" w:hAnsi="Calibri" w:cs="Arial"/>
          <w:sz w:val="22"/>
          <w:szCs w:val="22"/>
        </w:rPr>
        <w:t xml:space="preserve">Izolacja dachu hal  </w:t>
      </w:r>
      <w:r>
        <w:rPr>
          <w:rFonts w:ascii="Calibri" w:hAnsi="Calibri" w:cs="Arial"/>
          <w:sz w:val="22"/>
          <w:szCs w:val="22"/>
          <w:shd w:val="clear" w:color="auto" w:fill="FFFFFF"/>
        </w:rPr>
        <w:t xml:space="preserve">(U=0,15 W/m2*K): </w:t>
      </w:r>
      <w:r>
        <w:rPr>
          <w:rFonts w:ascii="Calibri" w:hAnsi="Calibri" w:cs="Arial"/>
          <w:sz w:val="22"/>
          <w:szCs w:val="22"/>
        </w:rPr>
        <w:t xml:space="preserve">wykonana z dwóch warstw wełny mineralnej gr. 21cm λ min=0,035 (W/mK), warstwy układane na zakład </w:t>
      </w:r>
    </w:p>
    <w:p w14:paraId="3C8CDEBD" w14:textId="77777777" w:rsidR="007535DF" w:rsidRDefault="00000000">
      <w:pPr>
        <w:numPr>
          <w:ilvl w:val="0"/>
          <w:numId w:val="43"/>
        </w:numPr>
        <w:spacing w:line="276" w:lineRule="auto"/>
        <w:jc w:val="both"/>
        <w:textAlignment w:val="auto"/>
      </w:pPr>
      <w:r>
        <w:rPr>
          <w:rFonts w:ascii="Calibri" w:hAnsi="Calibri" w:cs="Arial"/>
          <w:sz w:val="22"/>
          <w:szCs w:val="22"/>
        </w:rPr>
        <w:t xml:space="preserve">Izolacja dachu biurowca </w:t>
      </w:r>
      <w:r>
        <w:rPr>
          <w:rFonts w:ascii="Calibri" w:hAnsi="Calibri" w:cs="Arial"/>
          <w:sz w:val="22"/>
          <w:szCs w:val="22"/>
          <w:shd w:val="clear" w:color="auto" w:fill="FFFFFF"/>
        </w:rPr>
        <w:t>(U=0,15 W/m2*K): EPS 100 – zgodnie z wytycznymi i pełnym systemem wybranego producenta</w:t>
      </w:r>
    </w:p>
    <w:p w14:paraId="0349C491" w14:textId="77777777" w:rsidR="007535DF" w:rsidRDefault="00000000">
      <w:pPr>
        <w:numPr>
          <w:ilvl w:val="0"/>
          <w:numId w:val="43"/>
        </w:numPr>
        <w:spacing w:line="276" w:lineRule="auto"/>
        <w:jc w:val="both"/>
        <w:textAlignment w:val="auto"/>
        <w:rPr>
          <w:rFonts w:ascii="Calibri" w:hAnsi="Calibri" w:cs="Arial"/>
          <w:sz w:val="22"/>
          <w:szCs w:val="22"/>
          <w:shd w:val="clear" w:color="auto" w:fill="FFFFFF"/>
        </w:rPr>
      </w:pPr>
      <w:r>
        <w:rPr>
          <w:rFonts w:ascii="Calibri" w:hAnsi="Calibri" w:cs="Arial"/>
          <w:sz w:val="22"/>
          <w:szCs w:val="22"/>
          <w:shd w:val="clear" w:color="auto" w:fill="FFFFFF"/>
        </w:rPr>
        <w:t>Posadzka na gruncie w klatkach schodowych oraz w części biurowej i zapleczowej (Umax=0,30 W/m2*K): polistyren ekstrudowany (XPS) λ=0,032 (W/mK), gr. 12 cm;</w:t>
      </w:r>
    </w:p>
    <w:p w14:paraId="4006A23A" w14:textId="77777777" w:rsidR="007535DF" w:rsidRDefault="007535DF">
      <w:pPr>
        <w:spacing w:line="276" w:lineRule="auto"/>
        <w:ind w:left="720"/>
        <w:jc w:val="both"/>
        <w:textAlignment w:val="auto"/>
      </w:pPr>
    </w:p>
    <w:p w14:paraId="598A63B6" w14:textId="77777777" w:rsidR="007535DF" w:rsidRDefault="007535DF">
      <w:pPr>
        <w:autoSpaceDE w:val="0"/>
        <w:snapToGrid w:val="0"/>
        <w:spacing w:line="276" w:lineRule="auto"/>
        <w:ind w:left="720"/>
        <w:jc w:val="both"/>
        <w:textAlignment w:val="auto"/>
        <w:rPr>
          <w:rFonts w:ascii="Calibri" w:hAnsi="Calibri" w:cs="Arial"/>
          <w:spacing w:val="4"/>
          <w:sz w:val="22"/>
          <w:szCs w:val="22"/>
        </w:rPr>
      </w:pPr>
    </w:p>
    <w:p w14:paraId="2D202964" w14:textId="77777777" w:rsidR="007535DF" w:rsidRDefault="00000000">
      <w:pPr>
        <w:spacing w:line="276" w:lineRule="auto"/>
        <w:ind w:left="708" w:firstLine="1"/>
        <w:jc w:val="both"/>
      </w:pPr>
      <w:r>
        <w:rPr>
          <w:rFonts w:ascii="Calibri" w:hAnsi="Calibri" w:cs="Arial"/>
          <w:b/>
          <w:sz w:val="22"/>
          <w:szCs w:val="22"/>
          <w:shd w:val="clear" w:color="auto" w:fill="FFFFFF"/>
        </w:rPr>
        <w:t xml:space="preserve">II.A.12.10 </w:t>
      </w:r>
      <w:r>
        <w:rPr>
          <w:rFonts w:ascii="Calibri" w:hAnsi="Calibri" w:cs="Arial"/>
          <w:b/>
          <w:sz w:val="22"/>
          <w:szCs w:val="22"/>
          <w:u w:val="single"/>
          <w:shd w:val="clear" w:color="auto" w:fill="FFFFFF"/>
        </w:rPr>
        <w:t>Inne</w:t>
      </w:r>
    </w:p>
    <w:p w14:paraId="45E0A6DD" w14:textId="77777777" w:rsidR="007535DF" w:rsidRDefault="007535DF">
      <w:pPr>
        <w:spacing w:line="276" w:lineRule="auto"/>
        <w:ind w:left="708" w:firstLine="1"/>
        <w:jc w:val="both"/>
      </w:pPr>
    </w:p>
    <w:p w14:paraId="566E3557" w14:textId="77777777" w:rsidR="007535DF" w:rsidRDefault="00000000">
      <w:pPr>
        <w:numPr>
          <w:ilvl w:val="0"/>
          <w:numId w:val="44"/>
        </w:numPr>
        <w:spacing w:line="276" w:lineRule="auto"/>
        <w:jc w:val="both"/>
        <w:textAlignment w:val="auto"/>
      </w:pPr>
      <w:r>
        <w:rPr>
          <w:rFonts w:ascii="Calibri" w:eastAsia="Calibri" w:hAnsi="Calibri" w:cs="Arial"/>
          <w:kern w:val="0"/>
          <w:sz w:val="22"/>
          <w:szCs w:val="22"/>
          <w:shd w:val="clear" w:color="auto" w:fill="FFFFFF"/>
          <w:lang w:bidi="ar-SA"/>
        </w:rPr>
        <w:t>projektuje się drabinę stalową ocynkowaną umożliwiające dostęp na dachu – drabina wyposażona w obręcze ochronne, podest, szczegóły wg. części rysunkowej, należy stosować zabezpieczenia przed dostępem osób postronnych</w:t>
      </w:r>
    </w:p>
    <w:p w14:paraId="5D012844" w14:textId="77777777" w:rsidR="007535DF" w:rsidRDefault="00000000">
      <w:pPr>
        <w:numPr>
          <w:ilvl w:val="0"/>
          <w:numId w:val="44"/>
        </w:numPr>
        <w:spacing w:line="276" w:lineRule="auto"/>
        <w:jc w:val="both"/>
        <w:textAlignment w:val="auto"/>
      </w:pPr>
      <w:r>
        <w:rPr>
          <w:rFonts w:ascii="Calibri" w:eastAsia="Calibri" w:hAnsi="Calibri" w:cs="Arial"/>
          <w:kern w:val="0"/>
          <w:sz w:val="22"/>
          <w:szCs w:val="22"/>
          <w:shd w:val="clear" w:color="auto" w:fill="FFFFFF"/>
          <w:lang w:bidi="ar-SA"/>
        </w:rPr>
        <w:t>odboje poziome i pionowe – zabezpieczenie słupów i ścian na hali magazynowej</w:t>
      </w:r>
    </w:p>
    <w:p w14:paraId="1072947E" w14:textId="77777777" w:rsidR="007535DF" w:rsidRDefault="00000000">
      <w:pPr>
        <w:pStyle w:val="Akapitzlist"/>
        <w:numPr>
          <w:ilvl w:val="0"/>
          <w:numId w:val="44"/>
        </w:numPr>
        <w:spacing w:line="276" w:lineRule="auto"/>
        <w:ind w:left="708" w:hanging="282"/>
        <w:jc w:val="both"/>
        <w:textAlignment w:val="auto"/>
      </w:pPr>
      <w:r>
        <w:rPr>
          <w:rFonts w:ascii="Calibri" w:eastAsia="Calibri" w:hAnsi="Calibri" w:cs="Arial"/>
          <w:sz w:val="22"/>
          <w:szCs w:val="22"/>
          <w:shd w:val="clear" w:color="auto" w:fill="FFFFFF"/>
        </w:rPr>
        <w:t>w celu zwiększenia bezpieczeństwa osób pracujących na dachu hali magazynowej (konserwacja pokrycia dachu, odśnieżanie dachu) projektuje się system asekuracji w postaci montażu pojedynczych punktów asekuracyjnych i systemów linowych. Dokładny dobór systemu oraz lokalizacja na etapie wykonawczym.</w:t>
      </w:r>
    </w:p>
    <w:p w14:paraId="16B76CCF" w14:textId="77777777" w:rsidR="007535DF" w:rsidRDefault="007535DF">
      <w:pPr>
        <w:spacing w:line="276" w:lineRule="auto"/>
        <w:ind w:left="708" w:firstLine="1"/>
        <w:jc w:val="both"/>
      </w:pPr>
    </w:p>
    <w:p w14:paraId="15D5FC2C" w14:textId="77777777" w:rsidR="007535DF" w:rsidRDefault="00000000">
      <w:pPr>
        <w:spacing w:line="276" w:lineRule="auto"/>
        <w:ind w:firstLine="708"/>
        <w:jc w:val="both"/>
      </w:pPr>
      <w:r>
        <w:rPr>
          <w:rFonts w:ascii="Calibri" w:hAnsi="Calibri" w:cs="Arial"/>
          <w:b/>
          <w:sz w:val="22"/>
          <w:szCs w:val="22"/>
          <w:shd w:val="clear" w:color="auto" w:fill="FFFFFF"/>
        </w:rPr>
        <w:t xml:space="preserve">II.A.12.11 </w:t>
      </w:r>
      <w:r>
        <w:rPr>
          <w:rFonts w:ascii="Calibri" w:hAnsi="Calibri" w:cs="Arial"/>
          <w:b/>
          <w:sz w:val="22"/>
          <w:szCs w:val="22"/>
          <w:u w:val="single"/>
          <w:shd w:val="clear" w:color="auto" w:fill="FFFFFF"/>
        </w:rPr>
        <w:t>Instalacje elektryczne</w:t>
      </w:r>
    </w:p>
    <w:p w14:paraId="4D37D596" w14:textId="77777777" w:rsidR="007535DF" w:rsidRDefault="007535DF">
      <w:pPr>
        <w:spacing w:line="276" w:lineRule="auto"/>
        <w:jc w:val="both"/>
        <w:rPr>
          <w:rFonts w:ascii="Calibri" w:hAnsi="Calibri" w:cs="Arial"/>
          <w:bCs/>
          <w:sz w:val="22"/>
          <w:szCs w:val="22"/>
          <w:u w:val="single"/>
          <w:shd w:val="clear" w:color="auto" w:fill="FFFFFF"/>
        </w:rPr>
      </w:pPr>
    </w:p>
    <w:p w14:paraId="7209BEC5" w14:textId="77777777" w:rsidR="007535DF" w:rsidRDefault="00000000">
      <w:pPr>
        <w:pStyle w:val="Nagwek2"/>
      </w:pPr>
      <w:bookmarkStart w:id="14" w:name="_Toc169688985"/>
      <w:r>
        <w:t>INFORMACJA O ZASADNICZNYCH ELEMENTACH WYPOSAŻENIA BUDOWLANO-INSTALACYJNEGO, ZAPEWNIAJĄCYCH UŻYTKOWANIE OBIEKTU ZGODNIE Z PRZEZNACZENIEM.</w:t>
      </w:r>
      <w:bookmarkEnd w:id="14"/>
    </w:p>
    <w:p w14:paraId="7AE87F41" w14:textId="77777777" w:rsidR="007535DF" w:rsidRDefault="007535DF">
      <w:pPr>
        <w:pStyle w:val="Nagwek"/>
        <w:spacing w:line="276" w:lineRule="auto"/>
        <w:ind w:left="720" w:hanging="360"/>
        <w:jc w:val="both"/>
      </w:pPr>
    </w:p>
    <w:p w14:paraId="4466CBD6" w14:textId="77777777" w:rsidR="007535DF" w:rsidRDefault="00000000">
      <w:pPr>
        <w:pStyle w:val="Nagwek"/>
        <w:spacing w:line="276" w:lineRule="auto"/>
        <w:ind w:left="720" w:hanging="360"/>
        <w:jc w:val="both"/>
      </w:pPr>
      <w:r>
        <w:tab/>
        <w:t>W budynkach wykonane zostaną wymagane przepisami prawa instalacje elektryczne i słaboprądowe zapewniające użytkowanie obiektu zgodnie z przeznaczeniem tj.:</w:t>
      </w:r>
    </w:p>
    <w:p w14:paraId="36A6A7E2" w14:textId="77777777" w:rsidR="007535DF" w:rsidRDefault="007535DF">
      <w:pPr>
        <w:pStyle w:val="Nagwek"/>
        <w:spacing w:line="276" w:lineRule="auto"/>
        <w:ind w:left="720" w:hanging="360"/>
        <w:jc w:val="both"/>
      </w:pPr>
    </w:p>
    <w:p w14:paraId="32836C75" w14:textId="77777777" w:rsidR="007535DF" w:rsidRDefault="00000000">
      <w:pPr>
        <w:pStyle w:val="Nagwek"/>
        <w:numPr>
          <w:ilvl w:val="0"/>
          <w:numId w:val="45"/>
        </w:numPr>
        <w:suppressAutoHyphens w:val="0"/>
        <w:spacing w:line="276" w:lineRule="auto"/>
        <w:jc w:val="both"/>
      </w:pPr>
      <w:r>
        <w:t>Instalacja zasilania podstawowego z sieci elektroenergetycznej</w:t>
      </w:r>
    </w:p>
    <w:p w14:paraId="76E498CC" w14:textId="77777777" w:rsidR="007535DF" w:rsidRDefault="00000000">
      <w:pPr>
        <w:pStyle w:val="Nagwek"/>
        <w:numPr>
          <w:ilvl w:val="0"/>
          <w:numId w:val="45"/>
        </w:numPr>
        <w:suppressAutoHyphens w:val="0"/>
        <w:spacing w:line="276" w:lineRule="auto"/>
        <w:jc w:val="both"/>
      </w:pPr>
      <w:r>
        <w:t>Instalacja oświetleniowa oświetlenia podstawowego i awaryjnego</w:t>
      </w:r>
    </w:p>
    <w:p w14:paraId="3AC6B136" w14:textId="77777777" w:rsidR="007535DF" w:rsidRDefault="00000000">
      <w:pPr>
        <w:pStyle w:val="Nagwek"/>
        <w:numPr>
          <w:ilvl w:val="0"/>
          <w:numId w:val="45"/>
        </w:numPr>
        <w:suppressAutoHyphens w:val="0"/>
        <w:spacing w:line="276" w:lineRule="auto"/>
        <w:jc w:val="both"/>
      </w:pPr>
      <w:r>
        <w:t>Instalacja zasilania odbiorów technologicznych w tym urządzeń wentylacji, ogrzewania wodno-kanalizacyjnych i pozostałych urządzeń związanych z funkcjonowaniem budynków</w:t>
      </w:r>
    </w:p>
    <w:p w14:paraId="73893C0E" w14:textId="77777777" w:rsidR="007535DF" w:rsidRDefault="00000000">
      <w:pPr>
        <w:pStyle w:val="Nagwek"/>
        <w:numPr>
          <w:ilvl w:val="0"/>
          <w:numId w:val="45"/>
        </w:numPr>
        <w:suppressAutoHyphens w:val="0"/>
        <w:spacing w:line="276" w:lineRule="auto"/>
        <w:jc w:val="both"/>
      </w:pPr>
      <w:r>
        <w:t>Instalacja uziemienia</w:t>
      </w:r>
    </w:p>
    <w:p w14:paraId="72D1E450" w14:textId="77777777" w:rsidR="007535DF" w:rsidRDefault="00000000">
      <w:pPr>
        <w:pStyle w:val="Nagwek"/>
        <w:numPr>
          <w:ilvl w:val="0"/>
          <w:numId w:val="45"/>
        </w:numPr>
        <w:suppressAutoHyphens w:val="0"/>
        <w:spacing w:line="276" w:lineRule="auto"/>
        <w:jc w:val="both"/>
      </w:pPr>
      <w:r>
        <w:lastRenderedPageBreak/>
        <w:t xml:space="preserve">Instalacja głównych i miejscowych połączeń wyrównawczych </w:t>
      </w:r>
    </w:p>
    <w:p w14:paraId="7930BB62" w14:textId="77777777" w:rsidR="007535DF" w:rsidRDefault="00000000">
      <w:pPr>
        <w:pStyle w:val="Nagwek"/>
        <w:numPr>
          <w:ilvl w:val="0"/>
          <w:numId w:val="45"/>
        </w:numPr>
        <w:suppressAutoHyphens w:val="0"/>
        <w:spacing w:line="276" w:lineRule="auto"/>
        <w:jc w:val="both"/>
      </w:pPr>
      <w:r>
        <w:t xml:space="preserve">Instalacja odgromowa </w:t>
      </w:r>
    </w:p>
    <w:p w14:paraId="5D919536" w14:textId="77777777" w:rsidR="007535DF" w:rsidRDefault="00000000">
      <w:pPr>
        <w:pStyle w:val="Nagwek"/>
        <w:numPr>
          <w:ilvl w:val="0"/>
          <w:numId w:val="45"/>
        </w:numPr>
        <w:suppressAutoHyphens w:val="0"/>
        <w:spacing w:line="276" w:lineRule="auto"/>
        <w:jc w:val="both"/>
      </w:pPr>
      <w:r>
        <w:t>Instalacja ochrony p. porażeniowej</w:t>
      </w:r>
    </w:p>
    <w:p w14:paraId="35162723" w14:textId="77777777" w:rsidR="007535DF" w:rsidRDefault="00000000">
      <w:pPr>
        <w:pStyle w:val="Nagwek"/>
        <w:numPr>
          <w:ilvl w:val="0"/>
          <w:numId w:val="45"/>
        </w:numPr>
        <w:suppressAutoHyphens w:val="0"/>
        <w:spacing w:line="276" w:lineRule="auto"/>
        <w:jc w:val="both"/>
      </w:pPr>
      <w:r>
        <w:t>Instalacja ochrony p. przepięciowej</w:t>
      </w:r>
    </w:p>
    <w:p w14:paraId="2DE8407C" w14:textId="77777777" w:rsidR="007535DF" w:rsidRDefault="00000000">
      <w:pPr>
        <w:pStyle w:val="Nagwek"/>
        <w:numPr>
          <w:ilvl w:val="0"/>
          <w:numId w:val="45"/>
        </w:numPr>
        <w:suppressAutoHyphens w:val="0"/>
        <w:spacing w:line="276" w:lineRule="auto"/>
        <w:jc w:val="both"/>
      </w:pPr>
      <w:r>
        <w:t>Instalacja okablowania strukturalnego</w:t>
      </w:r>
    </w:p>
    <w:p w14:paraId="41FE958F" w14:textId="77777777" w:rsidR="007535DF" w:rsidRDefault="00000000">
      <w:pPr>
        <w:pStyle w:val="Nagwek"/>
        <w:numPr>
          <w:ilvl w:val="0"/>
          <w:numId w:val="45"/>
        </w:numPr>
        <w:suppressAutoHyphens w:val="0"/>
        <w:spacing w:line="276" w:lineRule="auto"/>
        <w:jc w:val="both"/>
      </w:pPr>
      <w:r>
        <w:t>Instalacja oddymiania klatek schodowych w budynku biurowym</w:t>
      </w:r>
    </w:p>
    <w:p w14:paraId="5EBC77D9" w14:textId="77777777" w:rsidR="007535DF" w:rsidRDefault="007535DF">
      <w:pPr>
        <w:pStyle w:val="Nagwek"/>
        <w:spacing w:line="276" w:lineRule="auto"/>
        <w:ind w:left="720" w:hanging="360"/>
        <w:jc w:val="both"/>
      </w:pPr>
    </w:p>
    <w:p w14:paraId="7F4EA50E" w14:textId="77777777" w:rsidR="007535DF" w:rsidRDefault="00000000">
      <w:pPr>
        <w:pStyle w:val="Nagwek"/>
        <w:spacing w:line="276" w:lineRule="auto"/>
        <w:ind w:left="720" w:hanging="360"/>
        <w:jc w:val="both"/>
      </w:pPr>
      <w:r>
        <w:t xml:space="preserve">Przewidywane roczne zapotrzebowanie na energie elektryczną wynosi ok. 64 MWh/rok. </w:t>
      </w:r>
    </w:p>
    <w:p w14:paraId="071F1981" w14:textId="77777777" w:rsidR="007535DF" w:rsidRDefault="007535DF">
      <w:pPr>
        <w:pStyle w:val="Nagwek"/>
        <w:spacing w:line="276" w:lineRule="auto"/>
        <w:ind w:left="720" w:hanging="360"/>
        <w:jc w:val="both"/>
      </w:pPr>
    </w:p>
    <w:p w14:paraId="4F221073" w14:textId="77777777" w:rsidR="007535DF" w:rsidRDefault="00000000">
      <w:pPr>
        <w:pStyle w:val="Nagwek"/>
        <w:spacing w:line="276" w:lineRule="auto"/>
        <w:ind w:left="426"/>
        <w:jc w:val="both"/>
      </w:pPr>
      <w:r>
        <w:t>W budynku nie projektuje się źródeł promieniowania elektromagnetycznego zarówno niejonizacyjnego jak i jonizacyjnego.</w:t>
      </w:r>
    </w:p>
    <w:p w14:paraId="68DDFA85" w14:textId="77777777" w:rsidR="007535DF" w:rsidRDefault="007535DF">
      <w:pPr>
        <w:pStyle w:val="Nagwek"/>
        <w:spacing w:line="276" w:lineRule="auto"/>
        <w:ind w:left="720" w:hanging="360"/>
        <w:jc w:val="both"/>
      </w:pPr>
    </w:p>
    <w:p w14:paraId="26E0ABFD" w14:textId="77777777" w:rsidR="007535DF" w:rsidRDefault="00000000">
      <w:pPr>
        <w:spacing w:line="276" w:lineRule="auto"/>
        <w:ind w:left="426"/>
        <w:jc w:val="both"/>
        <w:rPr>
          <w:rFonts w:ascii="Calibri" w:eastAsia="Times New Roman" w:hAnsi="Calibri"/>
          <w:sz w:val="22"/>
          <w:szCs w:val="22"/>
        </w:rPr>
      </w:pPr>
      <w:r>
        <w:rPr>
          <w:rFonts w:ascii="Calibri" w:eastAsia="Times New Roman" w:hAnsi="Calibri"/>
          <w:sz w:val="22"/>
          <w:szCs w:val="22"/>
        </w:rPr>
        <w:t>Szczegółowe rozwiązania techniczne ujęto w projekcie technicznym instalacji elektrycznych wewnętrznych w zakresie zagospodarowania terenu stanowiącym integralną część niniejszej dokumentacji budowlanej.</w:t>
      </w:r>
    </w:p>
    <w:p w14:paraId="1432E36D" w14:textId="77777777" w:rsidR="007535DF" w:rsidRDefault="007535DF">
      <w:pPr>
        <w:pStyle w:val="Nagwek"/>
        <w:spacing w:line="276" w:lineRule="auto"/>
        <w:ind w:left="720" w:hanging="360"/>
        <w:jc w:val="both"/>
      </w:pPr>
    </w:p>
    <w:p w14:paraId="7F4B9041" w14:textId="77777777" w:rsidR="007535DF" w:rsidRDefault="00000000">
      <w:pPr>
        <w:pStyle w:val="Nagwek2"/>
      </w:pPr>
      <w:bookmarkStart w:id="15" w:name="_Toc169688986"/>
      <w:r>
        <w:t>PRZECIWPOŻAROWY WYŁĄCZNIK PRĄDU</w:t>
      </w:r>
      <w:bookmarkEnd w:id="15"/>
    </w:p>
    <w:p w14:paraId="10EA0EA5" w14:textId="77777777" w:rsidR="007535DF" w:rsidRDefault="00000000">
      <w:pPr>
        <w:spacing w:line="276" w:lineRule="auto"/>
        <w:ind w:left="426"/>
        <w:jc w:val="both"/>
        <w:rPr>
          <w:rFonts w:ascii="Calibri" w:hAnsi="Calibri"/>
          <w:sz w:val="22"/>
          <w:szCs w:val="22"/>
        </w:rPr>
      </w:pPr>
      <w:r>
        <w:rPr>
          <w:rFonts w:ascii="Calibri" w:hAnsi="Calibri"/>
          <w:sz w:val="22"/>
          <w:szCs w:val="22"/>
        </w:rPr>
        <w:t xml:space="preserve">Zgodnie z wymaganiami opisanymi w Dz.U.2022.0.1225 t.j. - Rozporządzenie Ministra Infrastruktury z dnia 12 kwietnia 2002 r. w sprawie warunków technicznych, jakim powinny odpowiadać budynki i ich usytuowanie paragraf 183 projektowana instalacja wyposażona zostanie w certyfikowany wyłącznik prądu składający się z urządzenia wykonawczego zlokalizowanego za budynkiem oraz urządzeń wyzwalających i sygnalizacyjnych zlokalizowanych przy wejściach do budynku. </w:t>
      </w:r>
    </w:p>
    <w:p w14:paraId="7E407B52" w14:textId="77777777" w:rsidR="007535DF" w:rsidRDefault="007535DF">
      <w:pPr>
        <w:pStyle w:val="Nagwek"/>
        <w:spacing w:line="276" w:lineRule="auto"/>
        <w:ind w:left="720" w:hanging="360"/>
        <w:jc w:val="both"/>
      </w:pPr>
    </w:p>
    <w:p w14:paraId="0AC7FF84" w14:textId="77777777" w:rsidR="007535DF" w:rsidRDefault="00000000">
      <w:pPr>
        <w:pStyle w:val="Nagwek2"/>
      </w:pPr>
      <w:bookmarkStart w:id="16" w:name="_Toc127482198"/>
      <w:bookmarkStart w:id="17" w:name="_Toc169688987"/>
      <w:r>
        <w:t>INFRASTRUKTURA DLA STACJI ŁADOWANIA POJAZDÓW Z NAPĘDEM ELEKTRYCZNYM</w:t>
      </w:r>
      <w:bookmarkEnd w:id="16"/>
      <w:bookmarkEnd w:id="17"/>
    </w:p>
    <w:p w14:paraId="35A20ED8" w14:textId="77777777" w:rsidR="007535DF" w:rsidRDefault="00000000">
      <w:pPr>
        <w:spacing w:line="276" w:lineRule="auto"/>
        <w:ind w:left="426" w:right="272"/>
        <w:jc w:val="both"/>
      </w:pPr>
      <w:r>
        <w:rPr>
          <w:rFonts w:ascii="Calibri" w:hAnsi="Calibri"/>
          <w:sz w:val="22"/>
          <w:szCs w:val="22"/>
        </w:rPr>
        <w:t xml:space="preserve">Zgodnie </w:t>
      </w:r>
      <w:r>
        <w:rPr>
          <w:rFonts w:ascii="Calibri" w:hAnsi="Calibri" w:cs="Helvetica"/>
          <w:color w:val="212529"/>
          <w:sz w:val="22"/>
          <w:szCs w:val="22"/>
          <w:shd w:val="clear" w:color="auto" w:fill="FFFFFF"/>
        </w:rPr>
        <w:t>Dz.U.2022.1083 t.j</w:t>
      </w:r>
      <w:r>
        <w:rPr>
          <w:rFonts w:ascii="Calibri" w:hAnsi="Calibri"/>
          <w:sz w:val="22"/>
          <w:szCs w:val="22"/>
        </w:rPr>
        <w:t xml:space="preserve">  - 1 ustawy o elektro mobilności i paliwach alternatywnych z art. 12 ust. 1 inwestycja nie wymaga budowy infrastruktury dla ładowania pojazdów z napędem elektrycznym</w:t>
      </w:r>
    </w:p>
    <w:p w14:paraId="25204E89" w14:textId="77777777" w:rsidR="007535DF" w:rsidRDefault="00000000">
      <w:pPr>
        <w:pStyle w:val="Nagwek2"/>
      </w:pPr>
      <w:bookmarkStart w:id="18" w:name="_Toc169688988"/>
      <w:r>
        <w:t>ODDYMIANIE KLATKI SCHODOWEJ</w:t>
      </w:r>
      <w:bookmarkEnd w:id="18"/>
    </w:p>
    <w:p w14:paraId="63719DFB" w14:textId="77777777" w:rsidR="007535DF" w:rsidRDefault="00000000">
      <w:pPr>
        <w:spacing w:line="276" w:lineRule="auto"/>
        <w:ind w:left="426"/>
        <w:jc w:val="both"/>
        <w:rPr>
          <w:rFonts w:ascii="Calibri" w:hAnsi="Calibri"/>
          <w:sz w:val="22"/>
          <w:szCs w:val="22"/>
        </w:rPr>
      </w:pPr>
      <w:r>
        <w:rPr>
          <w:rFonts w:ascii="Calibri" w:hAnsi="Calibri"/>
          <w:sz w:val="22"/>
          <w:szCs w:val="22"/>
        </w:rPr>
        <w:t>Klatka schodowa w budynku ZL III (biurowy, trzykondygnacyjny) zostanie wyposażona w grawitacyjny system do usuwania dymu. Urządzenie zostanie zaprojektowane wg zasad określonych w normie PB-B-02877-4:2001/AZ1:2006 „Instalacje grawitacyjne do odprowadzenia dymu i ciepła”. Pracę systemu kontrolowana będzie przez centralę systemu oddymiania CSUO zlokalizowaną na ostatniej kondygnacji. Uruchomienie systemu realizowane będzie przez wykrycie dymy w przestrzeni klatki chodowej przez konwencjonalne czujki dymy zlokalizowane na każdej kondygnacji lub ręczni z wykorzystaniem przycisków ROP.</w:t>
      </w:r>
    </w:p>
    <w:p w14:paraId="18C69993" w14:textId="77777777" w:rsidR="007535DF" w:rsidRDefault="007535DF">
      <w:pPr>
        <w:pStyle w:val="Tekstpodstawowy"/>
        <w:rPr>
          <w:lang w:bidi="ar-SA"/>
        </w:rPr>
      </w:pPr>
    </w:p>
    <w:p w14:paraId="15FE6BC1" w14:textId="77777777" w:rsidR="007535DF" w:rsidRDefault="00000000">
      <w:pPr>
        <w:spacing w:line="276" w:lineRule="auto"/>
        <w:jc w:val="both"/>
        <w:rPr>
          <w:rFonts w:ascii="Calibri" w:eastAsia="Times New Roman" w:hAnsi="Calibri"/>
          <w:i/>
          <w:iCs/>
          <w:sz w:val="22"/>
          <w:szCs w:val="22"/>
        </w:rPr>
      </w:pPr>
      <w:r>
        <w:rPr>
          <w:rFonts w:ascii="Calibri" w:eastAsia="Times New Roman" w:hAnsi="Calibri"/>
          <w:i/>
          <w:iCs/>
          <w:sz w:val="22"/>
          <w:szCs w:val="22"/>
        </w:rPr>
        <w:t>Szczegółowe rozwiązania techniczne ujęto w projekcie technicznym instalacji elektrycznych wewnętrznych w zakresie projektu architektoniczno-budoalnego stanowiącym integralną część niniejszej dokumentacji budowlanej.</w:t>
      </w:r>
    </w:p>
    <w:p w14:paraId="5C788C4D" w14:textId="77777777" w:rsidR="007535DF" w:rsidRDefault="007535DF">
      <w:pPr>
        <w:spacing w:line="276" w:lineRule="auto"/>
        <w:jc w:val="both"/>
        <w:rPr>
          <w:rFonts w:ascii="Calibri" w:hAnsi="Calibri" w:cs="Arial"/>
          <w:b/>
          <w:color w:val="FF0000"/>
          <w:sz w:val="22"/>
          <w:szCs w:val="22"/>
          <w:u w:val="single"/>
          <w:shd w:val="clear" w:color="auto" w:fill="FFFFFF"/>
        </w:rPr>
      </w:pPr>
    </w:p>
    <w:p w14:paraId="17AB40DD" w14:textId="77777777" w:rsidR="007535DF" w:rsidRDefault="007535DF">
      <w:pPr>
        <w:spacing w:line="276" w:lineRule="auto"/>
        <w:jc w:val="both"/>
        <w:rPr>
          <w:rFonts w:ascii="Calibri" w:hAnsi="Calibri" w:cs="Arial"/>
          <w:b/>
          <w:color w:val="FF0000"/>
          <w:sz w:val="22"/>
          <w:szCs w:val="22"/>
          <w:u w:val="single"/>
          <w:shd w:val="clear" w:color="auto" w:fill="FFFFFF"/>
        </w:rPr>
      </w:pPr>
    </w:p>
    <w:p w14:paraId="1FE41E6D" w14:textId="77777777" w:rsidR="007535DF" w:rsidRDefault="00000000">
      <w:pPr>
        <w:spacing w:line="276" w:lineRule="auto"/>
        <w:ind w:firstLine="708"/>
        <w:jc w:val="both"/>
      </w:pPr>
      <w:r>
        <w:rPr>
          <w:rFonts w:ascii="Calibri" w:hAnsi="Calibri" w:cs="Arial"/>
          <w:b/>
          <w:sz w:val="22"/>
          <w:szCs w:val="22"/>
          <w:shd w:val="clear" w:color="auto" w:fill="FFFFFF"/>
        </w:rPr>
        <w:t xml:space="preserve">II.A.12.12 </w:t>
      </w:r>
      <w:r>
        <w:rPr>
          <w:rFonts w:ascii="Calibri" w:hAnsi="Calibri" w:cs="Arial"/>
          <w:b/>
          <w:sz w:val="22"/>
          <w:szCs w:val="22"/>
          <w:u w:val="single"/>
          <w:shd w:val="clear" w:color="auto" w:fill="FFFFFF"/>
        </w:rPr>
        <w:t>Instalacje sanitarne</w:t>
      </w:r>
    </w:p>
    <w:p w14:paraId="0D7001A9" w14:textId="77777777" w:rsidR="007535DF" w:rsidRDefault="00000000">
      <w:pPr>
        <w:spacing w:line="276" w:lineRule="auto"/>
        <w:jc w:val="both"/>
      </w:pPr>
      <w:r>
        <w:rPr>
          <w:rFonts w:ascii="Calibri" w:hAnsi="Calibri"/>
          <w:color w:val="5B9BD5"/>
          <w:sz w:val="22"/>
          <w:szCs w:val="22"/>
        </w:rPr>
        <w:lastRenderedPageBreak/>
        <w:tab/>
      </w:r>
      <w:r>
        <w:rPr>
          <w:rFonts w:ascii="Calibri" w:hAnsi="Calibri"/>
          <w:color w:val="5B9BD5"/>
          <w:sz w:val="22"/>
          <w:szCs w:val="22"/>
          <w:lang w:val="pl"/>
        </w:rPr>
        <w:t xml:space="preserve"> </w:t>
      </w:r>
    </w:p>
    <w:p w14:paraId="1CFC5D81" w14:textId="77777777" w:rsidR="007535DF" w:rsidRDefault="00000000">
      <w:pPr>
        <w:autoSpaceDE w:val="0"/>
        <w:spacing w:line="276" w:lineRule="auto"/>
        <w:ind w:left="284"/>
        <w:jc w:val="both"/>
      </w:pPr>
      <w:r>
        <w:rPr>
          <w:rFonts w:ascii="Calibri" w:hAnsi="Calibri" w:cs="Arial"/>
          <w:b/>
          <w:bCs/>
          <w:sz w:val="22"/>
          <w:szCs w:val="22"/>
        </w:rPr>
        <w:t>WODKAN, C.O.</w:t>
      </w:r>
    </w:p>
    <w:p w14:paraId="189BDEAE" w14:textId="77777777" w:rsidR="007535DF" w:rsidRDefault="00000000">
      <w:pPr>
        <w:autoSpaceDE w:val="0"/>
        <w:spacing w:line="276" w:lineRule="auto"/>
        <w:ind w:left="284"/>
        <w:jc w:val="both"/>
        <w:rPr>
          <w:rFonts w:ascii="Calibri" w:hAnsi="Calibri" w:cs="Arial"/>
          <w:sz w:val="22"/>
          <w:szCs w:val="22"/>
        </w:rPr>
      </w:pPr>
      <w:r>
        <w:rPr>
          <w:rFonts w:ascii="Calibri" w:hAnsi="Calibri" w:cs="Arial"/>
          <w:sz w:val="22"/>
          <w:szCs w:val="22"/>
        </w:rPr>
        <w:t xml:space="preserve">W celu zasilenia w wodę do celów bytowych projektowanych budynków przewidziano rozbudowę zaprojektowanej w pierwszym etapie inwestycji zewnętrznej instalacji wody zimnej (zgodnie z częścią graficzną niniejszego opracowania). W budynkach przewidziano montaż subliczników wody zimnej. </w:t>
      </w:r>
    </w:p>
    <w:p w14:paraId="2EBA7142" w14:textId="77777777" w:rsidR="007535DF" w:rsidRDefault="00000000">
      <w:pPr>
        <w:autoSpaceDE w:val="0"/>
        <w:spacing w:line="276" w:lineRule="auto"/>
        <w:ind w:left="284"/>
        <w:jc w:val="both"/>
        <w:rPr>
          <w:rFonts w:ascii="Calibri" w:hAnsi="Calibri" w:cs="Arial"/>
          <w:sz w:val="22"/>
          <w:szCs w:val="22"/>
        </w:rPr>
      </w:pPr>
      <w:r>
        <w:rPr>
          <w:rFonts w:ascii="Calibri" w:hAnsi="Calibri" w:cs="Arial"/>
          <w:sz w:val="22"/>
          <w:szCs w:val="22"/>
        </w:rPr>
        <w:t>Źródłem ciepłej wody będzie kotłownia gazowa współpracująca z pojemnościowymi podgrzewaczami wody zamontowanymi w projektowanych budynkach.</w:t>
      </w:r>
    </w:p>
    <w:p w14:paraId="4197C5B8" w14:textId="77777777" w:rsidR="007535DF" w:rsidRDefault="00000000">
      <w:pPr>
        <w:autoSpaceDE w:val="0"/>
        <w:spacing w:line="276" w:lineRule="auto"/>
        <w:ind w:left="284"/>
        <w:jc w:val="both"/>
        <w:rPr>
          <w:rFonts w:ascii="Calibri" w:hAnsi="Calibri" w:cs="Arial"/>
          <w:sz w:val="22"/>
          <w:szCs w:val="22"/>
        </w:rPr>
      </w:pPr>
      <w:r>
        <w:rPr>
          <w:rFonts w:ascii="Calibri" w:hAnsi="Calibri" w:cs="Arial"/>
          <w:sz w:val="22"/>
          <w:szCs w:val="22"/>
        </w:rPr>
        <w:t>Instalacja wody zimnej i ciepłej zaprojektowana została z rur wielowarstwowych PERT/AL./PERT.</w:t>
      </w:r>
    </w:p>
    <w:p w14:paraId="76890E64" w14:textId="77777777" w:rsidR="007535DF" w:rsidRDefault="00000000">
      <w:pPr>
        <w:autoSpaceDE w:val="0"/>
        <w:spacing w:line="276" w:lineRule="auto"/>
        <w:ind w:left="284"/>
        <w:jc w:val="both"/>
        <w:rPr>
          <w:rFonts w:ascii="Calibri" w:hAnsi="Calibri" w:cs="Arial"/>
          <w:sz w:val="22"/>
          <w:szCs w:val="22"/>
        </w:rPr>
      </w:pPr>
      <w:r>
        <w:rPr>
          <w:rFonts w:ascii="Calibri" w:hAnsi="Calibri" w:cs="Arial"/>
          <w:sz w:val="22"/>
          <w:szCs w:val="22"/>
        </w:rPr>
        <w:t>Ochronę przeciwpożarową budynku zaprojektowano zgodnie z Rozporządzeniem Ministra Spraw Wewnętrznych i Administracji z dnia 7 czerwca 2010 (Dziennik Ustaw Nr 109 poz. 719) oraz warunkami technicznymi z dnia 12 kwietnia 2002, jakim powinny odpowiadać budynki i ich usytuowanie (Dz. U. nr 75, poz. 690) wraz z późniejszymi zmianami.</w:t>
      </w:r>
    </w:p>
    <w:p w14:paraId="02F9F769" w14:textId="77777777" w:rsidR="007535DF" w:rsidRDefault="00000000">
      <w:pPr>
        <w:autoSpaceDE w:val="0"/>
        <w:spacing w:line="276" w:lineRule="auto"/>
        <w:ind w:left="284"/>
        <w:jc w:val="both"/>
        <w:rPr>
          <w:rFonts w:ascii="Calibri" w:hAnsi="Calibri" w:cs="Arial"/>
          <w:sz w:val="22"/>
          <w:szCs w:val="22"/>
        </w:rPr>
      </w:pPr>
      <w:r>
        <w:rPr>
          <w:rFonts w:ascii="Calibri" w:hAnsi="Calibri" w:cs="Arial"/>
          <w:sz w:val="22"/>
          <w:szCs w:val="22"/>
        </w:rPr>
        <w:t xml:space="preserve">Instalację hydrantową przeciwpożarową zaprojektowano jako nawodnioną. </w:t>
      </w:r>
    </w:p>
    <w:p w14:paraId="4A952BF8" w14:textId="77777777" w:rsidR="007535DF" w:rsidRDefault="00000000">
      <w:pPr>
        <w:autoSpaceDE w:val="0"/>
        <w:spacing w:line="276" w:lineRule="auto"/>
        <w:ind w:left="284"/>
        <w:jc w:val="both"/>
        <w:rPr>
          <w:rFonts w:ascii="Calibri" w:hAnsi="Calibri" w:cs="Arial"/>
          <w:sz w:val="22"/>
          <w:szCs w:val="22"/>
        </w:rPr>
      </w:pPr>
      <w:r>
        <w:rPr>
          <w:rFonts w:ascii="Calibri" w:hAnsi="Calibri" w:cs="Arial"/>
          <w:sz w:val="22"/>
          <w:szCs w:val="22"/>
        </w:rPr>
        <w:t xml:space="preserve">Zasilanie instalacji hydrantowej odbywać się będzie ze zbiornika przeciwpożarowego, zaprojektowanego w poprzednim etapie inwestycji, za pomocą pomp zatapialnych zamontowanych w tym zbiorniku. </w:t>
      </w:r>
    </w:p>
    <w:p w14:paraId="57C4A51B" w14:textId="77777777" w:rsidR="007535DF" w:rsidRDefault="00000000">
      <w:pPr>
        <w:autoSpaceDE w:val="0"/>
        <w:spacing w:line="276" w:lineRule="auto"/>
        <w:ind w:left="284"/>
        <w:jc w:val="both"/>
        <w:rPr>
          <w:rFonts w:ascii="Calibri" w:hAnsi="Calibri" w:cs="Arial"/>
          <w:sz w:val="22"/>
          <w:szCs w:val="22"/>
        </w:rPr>
      </w:pPr>
      <w:r>
        <w:rPr>
          <w:rFonts w:ascii="Calibri" w:hAnsi="Calibri" w:cs="Arial"/>
          <w:sz w:val="22"/>
          <w:szCs w:val="22"/>
        </w:rPr>
        <w:t xml:space="preserve">Instalację hydrantową projektuje się z rur stalowych podwójnie ocynkowanych wg PN-74/H-74200 o połączeniach gwintowanych uszczelnionych konopiami i pastą uszczelniającą. Całość instalacji wykonać zgodnie z PN-B-02865. </w:t>
      </w:r>
    </w:p>
    <w:p w14:paraId="2DFEEFC0" w14:textId="77777777" w:rsidR="007535DF" w:rsidRDefault="00000000">
      <w:pPr>
        <w:autoSpaceDE w:val="0"/>
        <w:spacing w:line="276" w:lineRule="auto"/>
        <w:ind w:left="284"/>
        <w:jc w:val="both"/>
        <w:rPr>
          <w:rFonts w:ascii="Calibri" w:hAnsi="Calibri" w:cs="Arial"/>
          <w:sz w:val="22"/>
          <w:szCs w:val="22"/>
        </w:rPr>
      </w:pPr>
      <w:r>
        <w:rPr>
          <w:rFonts w:ascii="Calibri" w:hAnsi="Calibri" w:cs="Arial"/>
          <w:sz w:val="22"/>
          <w:szCs w:val="22"/>
        </w:rPr>
        <w:t xml:space="preserve">Zaprojektowano hydranty p.poż. Ø52 w strefie PM i hydranty p.poż. Ø25 w strefie ZLIII. </w:t>
      </w:r>
    </w:p>
    <w:p w14:paraId="284064A7" w14:textId="77777777" w:rsidR="007535DF" w:rsidRDefault="00000000">
      <w:pPr>
        <w:autoSpaceDE w:val="0"/>
        <w:spacing w:line="276" w:lineRule="auto"/>
        <w:ind w:left="284"/>
        <w:jc w:val="both"/>
        <w:rPr>
          <w:rFonts w:ascii="Calibri" w:hAnsi="Calibri" w:cs="Arial"/>
          <w:sz w:val="22"/>
          <w:szCs w:val="22"/>
        </w:rPr>
      </w:pPr>
      <w:r>
        <w:rPr>
          <w:rFonts w:ascii="Calibri" w:hAnsi="Calibri" w:cs="Arial"/>
          <w:sz w:val="22"/>
          <w:szCs w:val="22"/>
        </w:rPr>
        <w:t>Przyjęto równoczesność działania 4 hydrantów Ø52, każdy hydrant o wydajności na wylocie prądownicy 2,5 dm3/s oraz minimalnym ciśnieniu wynoszącym 0,2MPa.</w:t>
      </w:r>
    </w:p>
    <w:p w14:paraId="49623495" w14:textId="77777777" w:rsidR="007535DF" w:rsidRDefault="00000000">
      <w:pPr>
        <w:autoSpaceDE w:val="0"/>
        <w:spacing w:line="276" w:lineRule="auto"/>
        <w:ind w:left="284"/>
        <w:jc w:val="both"/>
        <w:rPr>
          <w:rFonts w:ascii="Calibri" w:hAnsi="Calibri" w:cs="Arial"/>
          <w:sz w:val="22"/>
          <w:szCs w:val="22"/>
        </w:rPr>
      </w:pPr>
      <w:r>
        <w:rPr>
          <w:rFonts w:ascii="Calibri" w:hAnsi="Calibri" w:cs="Arial"/>
          <w:sz w:val="22"/>
          <w:szCs w:val="22"/>
        </w:rPr>
        <w:t>Wszystkie zastosowane urządzenia winny posiadać certyfikaty zgodności wydane przez CNBOP.</w:t>
      </w:r>
    </w:p>
    <w:p w14:paraId="578810C5" w14:textId="77777777" w:rsidR="007535DF" w:rsidRDefault="00000000">
      <w:pPr>
        <w:autoSpaceDE w:val="0"/>
        <w:spacing w:line="276" w:lineRule="auto"/>
        <w:ind w:left="284"/>
        <w:jc w:val="both"/>
        <w:rPr>
          <w:rFonts w:ascii="Calibri" w:hAnsi="Calibri" w:cs="Arial"/>
          <w:sz w:val="22"/>
          <w:szCs w:val="22"/>
        </w:rPr>
      </w:pPr>
      <w:r>
        <w:rPr>
          <w:rFonts w:ascii="Calibri" w:hAnsi="Calibri" w:cs="Arial"/>
          <w:sz w:val="22"/>
          <w:szCs w:val="22"/>
        </w:rPr>
        <w:t xml:space="preserve">Instalowanie hydrantów wewnętrznych powinno być zgodne z wymaganiami określonymi w Polskich Normach będących odpowiednikami norm europejskich (EN). Wszystkie urządzenia </w:t>
      </w:r>
      <w:r>
        <w:rPr>
          <w:rFonts w:ascii="Calibri" w:hAnsi="Calibri" w:cs="Arial"/>
          <w:sz w:val="22"/>
          <w:szCs w:val="22"/>
        </w:rPr>
        <w:br/>
        <w:t>i elementy montażowe winny posiadać odpowiednie atesty pożarowe.</w:t>
      </w:r>
    </w:p>
    <w:p w14:paraId="19F82AD6" w14:textId="77777777" w:rsidR="007535DF" w:rsidRDefault="00000000">
      <w:pPr>
        <w:spacing w:line="276" w:lineRule="auto"/>
        <w:ind w:left="284"/>
        <w:jc w:val="both"/>
        <w:rPr>
          <w:rFonts w:ascii="Calibri" w:hAnsi="Calibri" w:cs="Arial"/>
          <w:sz w:val="22"/>
          <w:szCs w:val="22"/>
        </w:rPr>
      </w:pPr>
      <w:r>
        <w:rPr>
          <w:rFonts w:ascii="Calibri" w:hAnsi="Calibri" w:cs="Arial"/>
          <w:sz w:val="22"/>
          <w:szCs w:val="22"/>
        </w:rPr>
        <w:t>Ścieki bytowo-gospodarcze z urządzeń sanitarnych zamontowanych w projektowanych budynkach odprowadzone zostaną grawitacyjnie do projektowanych pionów kanalizacyjnych, króćców oraz kratek ściekowych, które to zostaną włączone do poziomych przewodów odpływowych prowadzonych w ziemi (pod posadzką parteru). Następnie ścieki zostaną odprowadzone grawitacyjnie do sieci kanalizacji sanitarnej (zgodnie z częścią graficzną niniejszego opracowania).</w:t>
      </w:r>
    </w:p>
    <w:p w14:paraId="60902257" w14:textId="77777777" w:rsidR="007535DF" w:rsidRDefault="00000000">
      <w:pPr>
        <w:spacing w:line="276" w:lineRule="auto"/>
        <w:ind w:left="284"/>
        <w:jc w:val="both"/>
        <w:rPr>
          <w:rFonts w:ascii="Calibri" w:hAnsi="Calibri" w:cs="Arial"/>
          <w:sz w:val="22"/>
          <w:szCs w:val="22"/>
        </w:rPr>
      </w:pPr>
      <w:r>
        <w:rPr>
          <w:rFonts w:ascii="Calibri" w:hAnsi="Calibri" w:cs="Arial"/>
          <w:sz w:val="22"/>
          <w:szCs w:val="22"/>
        </w:rPr>
        <w:t xml:space="preserve">W  budynku zaprojektowano piony kanalizacji sanitarnej zakończone rurami wywiewnymi na dachu. W dolnej części każdego pionu kanalizacyjnego należy zamontować rewizje (czyszczaki) oraz w ścianie drzwiczki rewizyjne umożliwiające dostęp do tej rewizji. Instalację w budynku zaprojektowano z rur i kształtek PVC kielichowych, uszczelnionych gumową uszczelką pierścieniową np. firmy Wavin. Przewody, które znajdują się w ziemi zaprojektowano z rur PCV-U klasy S (SN8, SDR 34) ze ścianką litą. </w:t>
      </w:r>
    </w:p>
    <w:p w14:paraId="14825234" w14:textId="77777777" w:rsidR="007535DF" w:rsidRDefault="00000000">
      <w:pPr>
        <w:spacing w:line="276" w:lineRule="auto"/>
        <w:ind w:left="284"/>
        <w:jc w:val="both"/>
        <w:rPr>
          <w:rFonts w:ascii="Calibri" w:hAnsi="Calibri" w:cs="Arial"/>
          <w:sz w:val="22"/>
          <w:szCs w:val="22"/>
        </w:rPr>
      </w:pPr>
      <w:r>
        <w:rPr>
          <w:rFonts w:ascii="Calibri" w:hAnsi="Calibri" w:cs="Arial"/>
          <w:sz w:val="22"/>
          <w:szCs w:val="22"/>
        </w:rPr>
        <w:t xml:space="preserve">Odpływ ścieków z wszystkich urządzeń zamontowanych w pomieszczeniach kuchni wraz z zapleczem należy włączyć zgodnie z projektem technologicznym do ciągu kanalizacji tłuszczowej. </w:t>
      </w:r>
      <w:bookmarkStart w:id="19" w:name="_Hlk110590246"/>
      <w:r>
        <w:rPr>
          <w:rFonts w:ascii="Calibri" w:hAnsi="Calibri" w:cs="Arial"/>
          <w:sz w:val="22"/>
          <w:szCs w:val="22"/>
        </w:rPr>
        <w:t xml:space="preserve">W celu podczyszczenia ścieków przewidziano montaż separatora zintegrowanego z osadnikiem. </w:t>
      </w:r>
      <w:bookmarkEnd w:id="19"/>
    </w:p>
    <w:p w14:paraId="66984C43" w14:textId="77777777" w:rsidR="007535DF" w:rsidRDefault="00000000">
      <w:pPr>
        <w:spacing w:line="276" w:lineRule="auto"/>
        <w:ind w:left="284"/>
        <w:jc w:val="both"/>
        <w:rPr>
          <w:rFonts w:ascii="Calibri" w:hAnsi="Calibri" w:cs="Arial"/>
          <w:sz w:val="22"/>
          <w:szCs w:val="22"/>
        </w:rPr>
      </w:pPr>
      <w:r>
        <w:rPr>
          <w:rFonts w:ascii="Calibri" w:hAnsi="Calibri" w:cs="Arial"/>
          <w:sz w:val="22"/>
          <w:szCs w:val="22"/>
        </w:rPr>
        <w:t>Piony kanalizacji tłuszczowej w pomieszczeniach kuchennych zależy prowadzić w bruzdach ściennych lub przewidzieć do zabudowy. Podejścia do przyborów należy umieszczać w zakrytych bruzdach. Przy odsadzkach oraz dolnej części każdego pionu należy zamontować rewizję oraz w ścianie drzwiczki rewizyjne umożliwiające dostęp do tej rewizji.</w:t>
      </w:r>
    </w:p>
    <w:p w14:paraId="7BB28918" w14:textId="77777777" w:rsidR="007535DF" w:rsidRDefault="00000000">
      <w:pPr>
        <w:spacing w:line="276" w:lineRule="auto"/>
        <w:ind w:left="284"/>
        <w:jc w:val="both"/>
        <w:rPr>
          <w:rFonts w:ascii="Calibri" w:hAnsi="Calibri" w:cs="Arial"/>
          <w:sz w:val="22"/>
          <w:szCs w:val="22"/>
        </w:rPr>
      </w:pPr>
      <w:r>
        <w:rPr>
          <w:rFonts w:ascii="Calibri" w:hAnsi="Calibri" w:cs="Arial"/>
          <w:sz w:val="22"/>
          <w:szCs w:val="22"/>
        </w:rPr>
        <w:t xml:space="preserve">Wywiewki kanalizacji technologicznej należy wyprowadzić ponad dach niezależnie od wywiewek </w:t>
      </w:r>
      <w:r>
        <w:rPr>
          <w:rFonts w:ascii="Calibri" w:hAnsi="Calibri" w:cs="Arial"/>
          <w:sz w:val="22"/>
          <w:szCs w:val="22"/>
        </w:rPr>
        <w:lastRenderedPageBreak/>
        <w:t>kanalizacji sanitarnej.</w:t>
      </w:r>
    </w:p>
    <w:p w14:paraId="0B4246FF" w14:textId="77777777" w:rsidR="007535DF" w:rsidRDefault="00000000">
      <w:pPr>
        <w:spacing w:line="276" w:lineRule="auto"/>
        <w:ind w:left="284"/>
        <w:jc w:val="both"/>
        <w:rPr>
          <w:rFonts w:ascii="Calibri" w:hAnsi="Calibri" w:cs="Arial"/>
          <w:sz w:val="22"/>
          <w:szCs w:val="22"/>
        </w:rPr>
      </w:pPr>
      <w:bookmarkStart w:id="20" w:name="_Hlk110590218"/>
      <w:r>
        <w:rPr>
          <w:rFonts w:ascii="Calibri" w:hAnsi="Calibri" w:cs="Arial"/>
          <w:sz w:val="22"/>
          <w:szCs w:val="22"/>
        </w:rPr>
        <w:t>Całość instalacji tłuszczowej w budynku oraz prowadzonej w ziemi zaprojektowano z rur HDPE - system rur i kształtek z polietylenu wysokiej gęstości łączonych przez zgrzewanie elektrooporowe z zastosowaniem elektromuf. Rury oznaczone symbolem BD, czyli można je stosować w instalacjach montowanych zarówno wewnątrz, jak i na zewnątrz, układane w ziemi pod konstrukcją obiektów. Mogą też być zalewane w betonie.</w:t>
      </w:r>
      <w:bookmarkEnd w:id="20"/>
    </w:p>
    <w:p w14:paraId="08AA600F" w14:textId="77777777" w:rsidR="007535DF" w:rsidRDefault="00000000">
      <w:pPr>
        <w:spacing w:line="276" w:lineRule="auto"/>
        <w:ind w:left="284"/>
        <w:jc w:val="both"/>
        <w:rPr>
          <w:rFonts w:ascii="Calibri" w:hAnsi="Calibri" w:cs="Arial"/>
          <w:sz w:val="22"/>
          <w:szCs w:val="22"/>
        </w:rPr>
      </w:pPr>
      <w:r>
        <w:rPr>
          <w:rFonts w:ascii="Calibri" w:hAnsi="Calibri" w:cs="Arial"/>
          <w:sz w:val="22"/>
          <w:szCs w:val="22"/>
        </w:rPr>
        <w:t>Odwodnienie dachów projektowanych budynków realizowane będzie za pomocą rynien i rur spustowych, oraz w niewielkim zakresie za pomocą wpustów dachowych. Awaryjne odwodnienie dachu płaskiego poprzez przelewy w attykach.</w:t>
      </w:r>
    </w:p>
    <w:p w14:paraId="0B33D481" w14:textId="77777777" w:rsidR="007535DF" w:rsidRDefault="00000000">
      <w:pPr>
        <w:spacing w:line="276" w:lineRule="auto"/>
        <w:ind w:left="284"/>
        <w:jc w:val="both"/>
        <w:rPr>
          <w:rFonts w:ascii="Calibri" w:hAnsi="Calibri" w:cs="Arial"/>
          <w:sz w:val="22"/>
          <w:szCs w:val="22"/>
        </w:rPr>
      </w:pPr>
      <w:r>
        <w:rPr>
          <w:rFonts w:ascii="Calibri" w:hAnsi="Calibri" w:cs="Arial"/>
          <w:sz w:val="22"/>
          <w:szCs w:val="22"/>
        </w:rPr>
        <w:t>Przewody instalacji kanalizacji deszczowej prowadzone w ziemi, pod posadzką najniższej kondygnacji zaprojektowano z rur HDPE - system rur i kształtek z polietylenu wysokiej gęstości łączonych przez zgrzewanie elektrooporowe z zastosowaniem elektromuf. Rury oznaczone symbolem BD, czyli można je stosować w instalacjach montowanych zarówno wewnątrz, jak i na zewnątrz, układane w ziemi pod konstrukcją obiektów. Mogą też być zalewane w betonie.</w:t>
      </w:r>
    </w:p>
    <w:p w14:paraId="5E6BFD0D" w14:textId="77777777" w:rsidR="007535DF" w:rsidRDefault="00000000">
      <w:pPr>
        <w:spacing w:line="276" w:lineRule="auto"/>
        <w:ind w:left="284"/>
        <w:jc w:val="both"/>
        <w:rPr>
          <w:rFonts w:ascii="Calibri" w:hAnsi="Calibri" w:cs="Arial"/>
          <w:sz w:val="22"/>
          <w:szCs w:val="22"/>
        </w:rPr>
      </w:pPr>
      <w:r>
        <w:rPr>
          <w:rFonts w:ascii="Calibri" w:hAnsi="Calibri" w:cs="Arial"/>
          <w:sz w:val="22"/>
          <w:szCs w:val="22"/>
        </w:rPr>
        <w:t>Instalację wewnętrzną kanalizacji deszczowej w budynku (piony, przewody pod stropem) należy wykonać z rur niskoszumowych, łączonych za pomocą mufy nasadowej.</w:t>
      </w:r>
    </w:p>
    <w:p w14:paraId="6FD7D1A8" w14:textId="77777777" w:rsidR="007535DF" w:rsidRDefault="00000000">
      <w:pPr>
        <w:spacing w:line="276" w:lineRule="auto"/>
        <w:ind w:left="284"/>
        <w:jc w:val="both"/>
      </w:pPr>
      <w:r>
        <w:rPr>
          <w:rFonts w:ascii="Calibri" w:hAnsi="Calibri" w:cs="Arial"/>
          <w:sz w:val="22"/>
          <w:szCs w:val="22"/>
        </w:rPr>
        <w:t>Dla budynków zaprojektowano układ grzewczy z rozprowadzeniem dolnym składający się z czterech obiegów - instalacji grzejnikowej, instalacji ciepła technologicznego do nagrzewnicy wodnej w centrali wentylacyjnej, instalacji ciepła technologicznego do nagrzewnic wodnych w halach, oraz instalacji c.w.u. Zaprojektowano je jako oddzielne układy instalacyjne o różnych parametrach pracy i regulacji czynnika grzewczego. Wszystkie instalacje zasilane są z jednego źródła ciepła jakim jest projektowana kotłownia gazowa, zlokalizowana na parterze budynku hali magazynowo - produkcyjnej. Kotłownia opalana będzie gazem płynnym doprowadzonym z dwóch zbiorników. Zbiorniki podziemne o pojemności 6,4 m</w:t>
      </w:r>
      <w:r>
        <w:rPr>
          <w:rFonts w:ascii="Calibri" w:hAnsi="Calibri" w:cs="Arial"/>
          <w:sz w:val="22"/>
          <w:szCs w:val="22"/>
          <w:vertAlign w:val="superscript"/>
        </w:rPr>
        <w:t>3</w:t>
      </w:r>
      <w:r>
        <w:rPr>
          <w:rFonts w:ascii="Calibri" w:hAnsi="Calibri" w:cs="Arial"/>
          <w:sz w:val="22"/>
          <w:szCs w:val="22"/>
        </w:rPr>
        <w:t xml:space="preserve"> zlokalizowano od strony północnej budynku (zgodnie z częścią graficzną niniejszego opracowania). Obok kotłowni należy zamontować szafkę na zawór MAG-3 współpracujący z detektorami propanu zlokalizowanymi nad posadzką w pomieszczeniu kotłowni. </w:t>
      </w:r>
    </w:p>
    <w:p w14:paraId="4593167D" w14:textId="77777777" w:rsidR="007535DF" w:rsidRDefault="00000000">
      <w:pPr>
        <w:spacing w:line="276" w:lineRule="auto"/>
        <w:ind w:left="284"/>
        <w:jc w:val="both"/>
        <w:rPr>
          <w:rFonts w:ascii="Calibri" w:hAnsi="Calibri" w:cs="Arial"/>
          <w:sz w:val="22"/>
          <w:szCs w:val="22"/>
        </w:rPr>
      </w:pPr>
      <w:r>
        <w:rPr>
          <w:rFonts w:ascii="Calibri" w:hAnsi="Calibri" w:cs="Arial"/>
          <w:sz w:val="22"/>
          <w:szCs w:val="22"/>
        </w:rPr>
        <w:t>Przewidziano montaż 5 kotłów gazowych o mocy 110 kW każdy. Kotły należy przystosować do spalania gazu płynnego.</w:t>
      </w:r>
    </w:p>
    <w:p w14:paraId="36D28803" w14:textId="77777777" w:rsidR="007535DF" w:rsidRDefault="00000000">
      <w:pPr>
        <w:spacing w:line="276" w:lineRule="auto"/>
        <w:ind w:left="284"/>
        <w:jc w:val="both"/>
        <w:rPr>
          <w:rFonts w:ascii="Calibri" w:hAnsi="Calibri" w:cs="Arial"/>
          <w:sz w:val="22"/>
          <w:szCs w:val="22"/>
        </w:rPr>
      </w:pPr>
      <w:r>
        <w:rPr>
          <w:rFonts w:ascii="Calibri" w:hAnsi="Calibri" w:cs="Arial"/>
          <w:sz w:val="22"/>
          <w:szCs w:val="22"/>
        </w:rPr>
        <w:t xml:space="preserve">Czynnikiem grzewczym będzie woda o parametrach 70/50°C. </w:t>
      </w:r>
    </w:p>
    <w:p w14:paraId="45B8A352" w14:textId="77777777" w:rsidR="007535DF" w:rsidRDefault="00000000">
      <w:pPr>
        <w:spacing w:line="276" w:lineRule="auto"/>
        <w:ind w:left="284"/>
        <w:jc w:val="both"/>
        <w:rPr>
          <w:rFonts w:ascii="Calibri" w:hAnsi="Calibri" w:cs="Arial"/>
          <w:sz w:val="22"/>
          <w:szCs w:val="22"/>
        </w:rPr>
      </w:pPr>
      <w:r>
        <w:rPr>
          <w:rFonts w:ascii="Calibri" w:hAnsi="Calibri" w:cs="Arial"/>
          <w:sz w:val="22"/>
          <w:szCs w:val="22"/>
        </w:rPr>
        <w:t>Parametry pracy na poszczególne instalacje regulowane będą poprzez zawory trójdrogowe zamontowane na zasilaniu obiegów. Zawory będą pracowały jako mieszające. Projektowany moduł sterowniczy pozwala sterować pracą zaworów trójdrogowych i realizować na nich również regulację pogodową instalacji.</w:t>
      </w:r>
    </w:p>
    <w:p w14:paraId="575E5E86" w14:textId="77777777" w:rsidR="007535DF" w:rsidRDefault="00000000">
      <w:pPr>
        <w:spacing w:line="276" w:lineRule="auto"/>
        <w:ind w:left="284"/>
        <w:jc w:val="both"/>
        <w:rPr>
          <w:rFonts w:ascii="Calibri" w:hAnsi="Calibri" w:cs="Arial"/>
          <w:sz w:val="22"/>
          <w:szCs w:val="22"/>
        </w:rPr>
      </w:pPr>
      <w:r>
        <w:rPr>
          <w:rFonts w:ascii="Calibri" w:hAnsi="Calibri" w:cs="Arial"/>
          <w:sz w:val="22"/>
          <w:szCs w:val="22"/>
        </w:rPr>
        <w:t>Obliczenia strat ciepła pomieszczeń dokonano w oparciu o program komputerowy OZC zgodnie z PN-EN ISO 6946 i PN-EN 12831.</w:t>
      </w:r>
    </w:p>
    <w:p w14:paraId="5A5D1D6F" w14:textId="77777777" w:rsidR="007535DF" w:rsidRDefault="00000000">
      <w:pPr>
        <w:spacing w:line="276" w:lineRule="auto"/>
        <w:ind w:left="284"/>
        <w:jc w:val="both"/>
        <w:rPr>
          <w:rFonts w:ascii="Calibri" w:hAnsi="Calibri" w:cs="Arial"/>
          <w:sz w:val="22"/>
          <w:szCs w:val="22"/>
        </w:rPr>
      </w:pPr>
      <w:r>
        <w:rPr>
          <w:rFonts w:ascii="Calibri" w:hAnsi="Calibri" w:cs="Arial"/>
          <w:sz w:val="22"/>
          <w:szCs w:val="22"/>
        </w:rPr>
        <w:t xml:space="preserve">Przewody wewnętrznej instalacji gazowej należy wykonać z rur stalowych czarnych, bez szwu, wg PN-EN- 10210-2:2007, łączonych przez spawanie. </w:t>
      </w:r>
    </w:p>
    <w:p w14:paraId="413F1499" w14:textId="77777777" w:rsidR="007535DF" w:rsidRDefault="007535DF">
      <w:pPr>
        <w:spacing w:line="276" w:lineRule="auto"/>
        <w:ind w:left="284"/>
        <w:jc w:val="both"/>
        <w:rPr>
          <w:rFonts w:ascii="Calibri" w:hAnsi="Calibri" w:cs="Arial"/>
          <w:sz w:val="22"/>
          <w:szCs w:val="22"/>
        </w:rPr>
      </w:pPr>
    </w:p>
    <w:p w14:paraId="2C06134A" w14:textId="77777777" w:rsidR="007535DF" w:rsidRDefault="00000000">
      <w:pPr>
        <w:tabs>
          <w:tab w:val="left" w:pos="0"/>
          <w:tab w:val="left" w:pos="340"/>
        </w:tabs>
        <w:spacing w:line="276" w:lineRule="auto"/>
        <w:ind w:left="284"/>
        <w:jc w:val="both"/>
        <w:outlineLvl w:val="0"/>
        <w:rPr>
          <w:rFonts w:ascii="Calibri" w:hAnsi="Calibri" w:cs="Arial"/>
          <w:b/>
          <w:bCs/>
          <w:sz w:val="22"/>
          <w:szCs w:val="22"/>
        </w:rPr>
      </w:pPr>
      <w:r>
        <w:rPr>
          <w:rFonts w:ascii="Calibri" w:hAnsi="Calibri" w:cs="Arial"/>
          <w:b/>
          <w:bCs/>
          <w:sz w:val="22"/>
          <w:szCs w:val="22"/>
        </w:rPr>
        <w:t>WENTYLACJA</w:t>
      </w:r>
    </w:p>
    <w:p w14:paraId="001ED255" w14:textId="77777777" w:rsidR="007535DF" w:rsidRDefault="00000000">
      <w:pPr>
        <w:spacing w:line="276" w:lineRule="auto"/>
        <w:ind w:left="284"/>
        <w:jc w:val="both"/>
        <w:rPr>
          <w:rFonts w:ascii="Calibri" w:hAnsi="Calibri" w:cs="Arial"/>
          <w:sz w:val="22"/>
          <w:szCs w:val="22"/>
        </w:rPr>
      </w:pPr>
      <w:r>
        <w:rPr>
          <w:rFonts w:ascii="Calibri" w:hAnsi="Calibri" w:cs="Arial"/>
          <w:sz w:val="22"/>
          <w:szCs w:val="22"/>
        </w:rPr>
        <w:t>System wentylacji mechanicznej na halach magazynowych i produkcyjnych będzie realizowany za pomocą aparatów grzewczo-wentylacyjnych oraz wentylatorów dachowych. Aparaty grzewczo-wentylacyjne zlokalizowano na ścianach pomieszczeń, czynnik grzewczy do urządzeń zostanie doprowadzony z kotłowni gazowej.</w:t>
      </w:r>
    </w:p>
    <w:p w14:paraId="3977AF31" w14:textId="77777777" w:rsidR="007535DF" w:rsidRDefault="00000000">
      <w:pPr>
        <w:spacing w:line="276" w:lineRule="auto"/>
        <w:ind w:left="284"/>
        <w:jc w:val="both"/>
        <w:rPr>
          <w:rFonts w:ascii="Calibri" w:hAnsi="Calibri" w:cs="Arial"/>
          <w:sz w:val="22"/>
          <w:szCs w:val="22"/>
        </w:rPr>
      </w:pPr>
      <w:r>
        <w:rPr>
          <w:rFonts w:ascii="Calibri" w:hAnsi="Calibri" w:cs="Arial"/>
          <w:sz w:val="22"/>
          <w:szCs w:val="22"/>
        </w:rPr>
        <w:t xml:space="preserve">Wentylacja zaplecza sanitarnego hali oraz części biurowej będzie realizowana za pomocą central wentylacyjnych nawiewno-wywiewnych z odzyskiem ciepła. Przewidziano niezależne centrale dla </w:t>
      </w:r>
      <w:r>
        <w:rPr>
          <w:rFonts w:ascii="Calibri" w:hAnsi="Calibri" w:cs="Arial"/>
          <w:sz w:val="22"/>
          <w:szCs w:val="22"/>
        </w:rPr>
        <w:lastRenderedPageBreak/>
        <w:t xml:space="preserve">zaplecza hali oraz części biurowej. </w:t>
      </w:r>
    </w:p>
    <w:p w14:paraId="3F88BA00" w14:textId="77777777" w:rsidR="007535DF" w:rsidRDefault="00000000">
      <w:pPr>
        <w:spacing w:line="276" w:lineRule="auto"/>
        <w:ind w:left="284"/>
        <w:jc w:val="both"/>
        <w:rPr>
          <w:rFonts w:ascii="Calibri" w:hAnsi="Calibri" w:cs="Arial"/>
          <w:sz w:val="22"/>
          <w:szCs w:val="22"/>
        </w:rPr>
      </w:pPr>
      <w:r>
        <w:rPr>
          <w:rFonts w:ascii="Calibri" w:hAnsi="Calibri" w:cs="Arial"/>
          <w:sz w:val="22"/>
          <w:szCs w:val="22"/>
        </w:rPr>
        <w:t xml:space="preserve">Dla zaplecza hali magazynowej przewidziano centralę wewnętrzną montowaną pod stropem pomieszczenia. </w:t>
      </w:r>
    </w:p>
    <w:p w14:paraId="7B5479FF" w14:textId="77777777" w:rsidR="007535DF" w:rsidRDefault="00000000">
      <w:pPr>
        <w:spacing w:line="276" w:lineRule="auto"/>
        <w:ind w:left="284"/>
        <w:jc w:val="both"/>
      </w:pPr>
      <w:r>
        <w:rPr>
          <w:rFonts w:ascii="Calibri" w:hAnsi="Calibri" w:cs="Arial"/>
          <w:sz w:val="22"/>
          <w:szCs w:val="22"/>
        </w:rPr>
        <w:t>Część biurowa będzie wentylowana centralą zewnętrzną zlokalizowaną na dachu.  W części kuchennej przewidziano montaż podstropowej centrali nawiewnej, natomiast wywiew realizowany będzie za pomocą wentylatora dachowego.</w:t>
      </w:r>
    </w:p>
    <w:p w14:paraId="72D93055" w14:textId="77777777" w:rsidR="007535DF" w:rsidRDefault="00000000">
      <w:pPr>
        <w:spacing w:line="276" w:lineRule="auto"/>
        <w:ind w:left="284"/>
        <w:jc w:val="both"/>
        <w:rPr>
          <w:rFonts w:ascii="Calibri" w:hAnsi="Calibri" w:cs="Arial"/>
          <w:sz w:val="22"/>
          <w:szCs w:val="22"/>
        </w:rPr>
      </w:pPr>
      <w:r>
        <w:rPr>
          <w:rFonts w:ascii="Calibri" w:hAnsi="Calibri" w:cs="Arial"/>
          <w:sz w:val="22"/>
          <w:szCs w:val="22"/>
        </w:rPr>
        <w:t xml:space="preserve">Powietrze będzie rozprowadzane za pomocą kanałów wentylacyjnych typu spiro, oraz </w:t>
      </w:r>
      <w:r>
        <w:rPr>
          <w:rFonts w:ascii="Calibri" w:hAnsi="Calibri" w:cs="Arial"/>
          <w:sz w:val="22"/>
          <w:szCs w:val="22"/>
        </w:rPr>
        <w:br/>
        <w:t xml:space="preserve">z kanałów wykonanych z blachy stalowej ocynkowanej, montowanych pod stropem pomieszczeń. Nawiew oraz wywiew powietrza za pomocą anemostatów/kratek wentylacyjnych, które zapewnią równomierny rozdział powietrza w pomieszczeniach. </w:t>
      </w:r>
    </w:p>
    <w:p w14:paraId="11202119" w14:textId="77777777" w:rsidR="007535DF" w:rsidRDefault="00000000">
      <w:pPr>
        <w:spacing w:line="276" w:lineRule="auto"/>
        <w:ind w:left="284"/>
        <w:jc w:val="both"/>
      </w:pPr>
      <w:r>
        <w:rPr>
          <w:rFonts w:ascii="Calibri" w:hAnsi="Calibri" w:cs="Arial"/>
          <w:sz w:val="22"/>
          <w:szCs w:val="22"/>
        </w:rPr>
        <w:t xml:space="preserve">Doprowadzanie świeżego powietrza wentylacyjnego do centrali wewnętrznej jest realizowane za pomocą ściennej czerpni powietrza. Wyrzut powietrza przez ścianę. </w:t>
      </w:r>
    </w:p>
    <w:p w14:paraId="18A26512" w14:textId="77777777" w:rsidR="007535DF" w:rsidRDefault="007535DF">
      <w:pPr>
        <w:tabs>
          <w:tab w:val="left" w:pos="567"/>
        </w:tabs>
        <w:spacing w:line="276" w:lineRule="auto"/>
        <w:ind w:left="284"/>
        <w:jc w:val="both"/>
        <w:rPr>
          <w:rFonts w:ascii="Calibri" w:hAnsi="Calibri" w:cs="Arial"/>
          <w:bCs/>
          <w:spacing w:val="-3"/>
          <w:sz w:val="22"/>
          <w:szCs w:val="22"/>
          <w:shd w:val="clear" w:color="auto" w:fill="FFFFFF"/>
        </w:rPr>
      </w:pPr>
    </w:p>
    <w:p w14:paraId="290C24BA" w14:textId="77777777" w:rsidR="007535DF" w:rsidRDefault="00000000">
      <w:pPr>
        <w:pStyle w:val="Tekstpodstawowy"/>
        <w:spacing w:line="276" w:lineRule="auto"/>
        <w:ind w:left="284"/>
        <w:jc w:val="both"/>
        <w:rPr>
          <w:rFonts w:ascii="Calibri" w:hAnsi="Calibri" w:cs="Arial"/>
          <w:b/>
          <w:sz w:val="22"/>
          <w:szCs w:val="22"/>
        </w:rPr>
      </w:pPr>
      <w:r>
        <w:rPr>
          <w:rFonts w:ascii="Calibri" w:hAnsi="Calibri" w:cs="Arial"/>
          <w:b/>
          <w:sz w:val="22"/>
          <w:szCs w:val="22"/>
        </w:rPr>
        <w:t xml:space="preserve">KLIMATYZACJA (SCHŁADZANIE) </w:t>
      </w:r>
    </w:p>
    <w:p w14:paraId="51E9CE75" w14:textId="77777777" w:rsidR="007535DF" w:rsidRDefault="00000000">
      <w:pPr>
        <w:pStyle w:val="Tekstpodstawowy"/>
        <w:spacing w:line="276" w:lineRule="auto"/>
        <w:ind w:left="284"/>
        <w:jc w:val="both"/>
        <w:rPr>
          <w:rFonts w:ascii="Calibri" w:hAnsi="Calibri" w:cs="Arial"/>
          <w:sz w:val="22"/>
          <w:szCs w:val="22"/>
        </w:rPr>
      </w:pPr>
      <w:r>
        <w:rPr>
          <w:rFonts w:ascii="Calibri" w:hAnsi="Calibri" w:cs="Arial"/>
          <w:sz w:val="22"/>
          <w:szCs w:val="22"/>
        </w:rPr>
        <w:t xml:space="preserve">W wybranych pomieszczeniach zaprojektowano instalację schładzania za pomocą klimatyzatorów ściennych i kasetonowych – system VRF oraz multisplit (instalacja freonowa).  </w:t>
      </w:r>
    </w:p>
    <w:p w14:paraId="11A24502" w14:textId="77777777" w:rsidR="007535DF" w:rsidRDefault="00000000">
      <w:pPr>
        <w:spacing w:line="276" w:lineRule="auto"/>
        <w:ind w:left="284"/>
        <w:jc w:val="both"/>
        <w:rPr>
          <w:rFonts w:ascii="Calibri" w:hAnsi="Calibri" w:cs="Arial"/>
          <w:sz w:val="22"/>
          <w:szCs w:val="22"/>
        </w:rPr>
      </w:pPr>
      <w:r>
        <w:rPr>
          <w:rFonts w:ascii="Calibri" w:hAnsi="Calibri" w:cs="Arial"/>
          <w:sz w:val="22"/>
          <w:szCs w:val="22"/>
        </w:rPr>
        <w:t xml:space="preserve">Dla części biurowej jednostki zewnętrzne należy zamontować na dachu budynku na konstrukcji stalowej. </w:t>
      </w:r>
    </w:p>
    <w:p w14:paraId="193E23CA" w14:textId="77777777" w:rsidR="007535DF" w:rsidRDefault="00000000">
      <w:pPr>
        <w:spacing w:line="276" w:lineRule="auto"/>
        <w:ind w:left="284"/>
        <w:jc w:val="both"/>
        <w:rPr>
          <w:rFonts w:ascii="Calibri" w:hAnsi="Calibri" w:cs="Arial"/>
          <w:sz w:val="22"/>
          <w:szCs w:val="22"/>
        </w:rPr>
      </w:pPr>
      <w:r>
        <w:rPr>
          <w:rFonts w:ascii="Calibri" w:hAnsi="Calibri" w:cs="Arial"/>
          <w:sz w:val="22"/>
          <w:szCs w:val="22"/>
        </w:rPr>
        <w:t xml:space="preserve">Dla zaplecza hali jednostki zewnętrzne należy zamontować na ścianie zewnętrznej budynku na konstrukcji stalowej. </w:t>
      </w:r>
    </w:p>
    <w:p w14:paraId="7FEFA97C" w14:textId="77777777" w:rsidR="007535DF" w:rsidRDefault="00000000">
      <w:pPr>
        <w:spacing w:line="276" w:lineRule="auto"/>
        <w:ind w:left="284"/>
        <w:jc w:val="both"/>
        <w:rPr>
          <w:rFonts w:ascii="Calibri" w:hAnsi="Calibri" w:cs="Arial"/>
          <w:sz w:val="22"/>
          <w:szCs w:val="22"/>
        </w:rPr>
      </w:pPr>
      <w:r>
        <w:rPr>
          <w:rFonts w:ascii="Calibri" w:hAnsi="Calibri" w:cs="Arial"/>
          <w:sz w:val="22"/>
          <w:szCs w:val="22"/>
        </w:rPr>
        <w:t xml:space="preserve">Przewody czynnika chłodniczego prowadzić pod stropem pomieszczeń i obudować. Z jednostek wewnętrznych należy odprowadzić grawitacyjnie skropliny do pionów kanalizacyjnych przewodami z rur klejonych. </w:t>
      </w:r>
    </w:p>
    <w:p w14:paraId="28460797" w14:textId="77777777" w:rsidR="007535DF" w:rsidRDefault="007535DF">
      <w:pPr>
        <w:spacing w:line="276" w:lineRule="auto"/>
        <w:jc w:val="both"/>
        <w:rPr>
          <w:rFonts w:ascii="Calibri" w:hAnsi="Calibri" w:cs="Arial"/>
          <w:bCs/>
          <w:i/>
          <w:iCs/>
          <w:sz w:val="22"/>
          <w:szCs w:val="22"/>
          <w:shd w:val="clear" w:color="auto" w:fill="FFFFFF"/>
        </w:rPr>
      </w:pPr>
    </w:p>
    <w:p w14:paraId="219DE3FB" w14:textId="77777777" w:rsidR="007535DF" w:rsidRDefault="00000000">
      <w:pPr>
        <w:spacing w:line="276" w:lineRule="auto"/>
        <w:jc w:val="both"/>
        <w:rPr>
          <w:rFonts w:ascii="Calibri" w:hAnsi="Calibri" w:cs="Arial"/>
          <w:bCs/>
          <w:i/>
          <w:iCs/>
          <w:sz w:val="22"/>
          <w:szCs w:val="22"/>
          <w:shd w:val="clear" w:color="auto" w:fill="FFFFFF"/>
        </w:rPr>
      </w:pPr>
      <w:r>
        <w:rPr>
          <w:rFonts w:ascii="Calibri" w:hAnsi="Calibri" w:cs="Arial"/>
          <w:bCs/>
          <w:i/>
          <w:iCs/>
          <w:sz w:val="22"/>
          <w:szCs w:val="22"/>
          <w:shd w:val="clear" w:color="auto" w:fill="FFFFFF"/>
        </w:rPr>
        <w:t>Szczegóły wg. projektu technicznego branży sanitarnej.</w:t>
      </w:r>
    </w:p>
    <w:p w14:paraId="413FC988" w14:textId="77777777" w:rsidR="007535DF" w:rsidRDefault="007535DF">
      <w:pPr>
        <w:spacing w:line="276" w:lineRule="auto"/>
        <w:jc w:val="both"/>
        <w:rPr>
          <w:rFonts w:ascii="Calibri" w:hAnsi="Calibri"/>
          <w:b/>
          <w:color w:val="FF0000"/>
          <w:sz w:val="22"/>
          <w:szCs w:val="22"/>
        </w:rPr>
      </w:pPr>
    </w:p>
    <w:p w14:paraId="47234CD5" w14:textId="77777777" w:rsidR="007535DF" w:rsidRDefault="00000000">
      <w:pPr>
        <w:pStyle w:val="Standard"/>
        <w:tabs>
          <w:tab w:val="left" w:pos="360"/>
        </w:tabs>
        <w:spacing w:line="276" w:lineRule="auto"/>
        <w:jc w:val="both"/>
        <w:textAlignment w:val="top"/>
      </w:pPr>
      <w:r>
        <w:rPr>
          <w:rFonts w:ascii="Calibri" w:eastAsia="Calibri" w:hAnsi="Calibri" w:cs="Arial"/>
          <w:b/>
          <w:bCs/>
          <w:color w:val="000000"/>
          <w:sz w:val="22"/>
          <w:szCs w:val="22"/>
        </w:rPr>
        <w:t xml:space="preserve">II.A.13 WARUNKI OCHRONY PRZECIWPOŻAROWEJ </w:t>
      </w:r>
    </w:p>
    <w:p w14:paraId="30476CD5" w14:textId="77777777" w:rsidR="007535DF" w:rsidRDefault="00000000">
      <w:pPr>
        <w:spacing w:line="276" w:lineRule="auto"/>
        <w:jc w:val="both"/>
        <w:rPr>
          <w:rFonts w:ascii="Calibri" w:eastAsia="Times New Roman" w:hAnsi="Calibri" w:cs="Arial"/>
          <w:kern w:val="0"/>
          <w:sz w:val="22"/>
          <w:szCs w:val="22"/>
          <w:u w:val="single"/>
          <w:lang w:eastAsia="pl-PL" w:bidi="pl-PL"/>
        </w:rPr>
      </w:pPr>
      <w:r>
        <w:rPr>
          <w:rFonts w:ascii="Calibri" w:eastAsia="Times New Roman" w:hAnsi="Calibri" w:cs="Arial"/>
          <w:kern w:val="0"/>
          <w:sz w:val="22"/>
          <w:szCs w:val="22"/>
          <w:u w:val="single"/>
          <w:lang w:eastAsia="pl-PL" w:bidi="pl-PL"/>
        </w:rPr>
        <w:t>Podstawy prawne opracowania.</w:t>
      </w:r>
    </w:p>
    <w:p w14:paraId="3F26FEF8" w14:textId="77777777" w:rsidR="007535DF" w:rsidRDefault="00000000">
      <w:pPr>
        <w:spacing w:line="276" w:lineRule="auto"/>
        <w:jc w:val="both"/>
        <w:rPr>
          <w:rFonts w:ascii="Calibri" w:eastAsia="Times New Roman" w:hAnsi="Calibri" w:cs="Arial"/>
          <w:kern w:val="0"/>
          <w:sz w:val="22"/>
          <w:szCs w:val="22"/>
          <w:lang w:eastAsia="pl-PL" w:bidi="pl-PL"/>
        </w:rPr>
      </w:pPr>
      <w:r>
        <w:rPr>
          <w:rFonts w:ascii="Calibri" w:eastAsia="Times New Roman" w:hAnsi="Calibri" w:cs="Arial"/>
          <w:kern w:val="0"/>
          <w:sz w:val="22"/>
          <w:szCs w:val="22"/>
          <w:lang w:eastAsia="pl-PL" w:bidi="pl-PL"/>
        </w:rPr>
        <w:t>[1]</w:t>
      </w:r>
      <w:r>
        <w:rPr>
          <w:rFonts w:ascii="Calibri" w:eastAsia="Times New Roman" w:hAnsi="Calibri" w:cs="Arial"/>
          <w:kern w:val="0"/>
          <w:sz w:val="22"/>
          <w:szCs w:val="22"/>
          <w:lang w:eastAsia="pl-PL" w:bidi="pl-PL"/>
        </w:rPr>
        <w:tab/>
        <w:t>Ustawa z dnia 7 lipca 1994 r. Prawo budowlane (t.j.: Dz. U. 2020, poz. 1333)</w:t>
      </w:r>
    </w:p>
    <w:p w14:paraId="561056E5" w14:textId="77777777" w:rsidR="007535DF" w:rsidRDefault="007535DF">
      <w:pPr>
        <w:spacing w:line="276" w:lineRule="auto"/>
        <w:jc w:val="both"/>
        <w:rPr>
          <w:rFonts w:ascii="Calibri" w:eastAsia="Times New Roman" w:hAnsi="Calibri" w:cs="Arial"/>
          <w:kern w:val="0"/>
          <w:sz w:val="22"/>
          <w:szCs w:val="22"/>
          <w:lang w:eastAsia="pl-PL" w:bidi="pl-PL"/>
        </w:rPr>
      </w:pPr>
    </w:p>
    <w:p w14:paraId="4BE2711F" w14:textId="77777777" w:rsidR="007535DF" w:rsidRDefault="00000000">
      <w:pPr>
        <w:spacing w:line="276" w:lineRule="auto"/>
        <w:jc w:val="both"/>
        <w:rPr>
          <w:rFonts w:ascii="Calibri" w:eastAsia="Times New Roman" w:hAnsi="Calibri" w:cs="Arial"/>
          <w:kern w:val="0"/>
          <w:sz w:val="22"/>
          <w:szCs w:val="22"/>
          <w:lang w:eastAsia="pl-PL" w:bidi="pl-PL"/>
        </w:rPr>
      </w:pPr>
      <w:r>
        <w:rPr>
          <w:rFonts w:ascii="Calibri" w:eastAsia="Times New Roman" w:hAnsi="Calibri" w:cs="Arial"/>
          <w:kern w:val="0"/>
          <w:sz w:val="22"/>
          <w:szCs w:val="22"/>
          <w:lang w:eastAsia="pl-PL" w:bidi="pl-PL"/>
        </w:rPr>
        <w:t>[2]</w:t>
      </w:r>
      <w:r>
        <w:rPr>
          <w:rFonts w:ascii="Calibri" w:eastAsia="Times New Roman" w:hAnsi="Calibri" w:cs="Arial"/>
          <w:kern w:val="0"/>
          <w:sz w:val="22"/>
          <w:szCs w:val="22"/>
          <w:lang w:eastAsia="pl-PL" w:bidi="pl-PL"/>
        </w:rPr>
        <w:tab/>
        <w:t>Rozporządzenie Ministra Infrastruktury z dnia 12 kwietnia 2002 r. w sprawie warunków technicznych, jakim powinny odpowiadać budynki i ich usytuowanie (t.j.: Dz. U. 2022 poz. 1225.)</w:t>
      </w:r>
    </w:p>
    <w:p w14:paraId="491A9B9C" w14:textId="77777777" w:rsidR="007535DF" w:rsidRDefault="007535DF">
      <w:pPr>
        <w:spacing w:line="276" w:lineRule="auto"/>
        <w:jc w:val="both"/>
        <w:rPr>
          <w:rFonts w:ascii="Calibri" w:eastAsia="Times New Roman" w:hAnsi="Calibri" w:cs="Arial"/>
          <w:kern w:val="0"/>
          <w:sz w:val="22"/>
          <w:szCs w:val="22"/>
          <w:lang w:eastAsia="pl-PL" w:bidi="pl-PL"/>
        </w:rPr>
      </w:pPr>
    </w:p>
    <w:p w14:paraId="1CD09859" w14:textId="77777777" w:rsidR="007535DF" w:rsidRDefault="00000000">
      <w:pPr>
        <w:spacing w:line="276" w:lineRule="auto"/>
        <w:jc w:val="both"/>
        <w:rPr>
          <w:rFonts w:ascii="Calibri" w:eastAsia="Times New Roman" w:hAnsi="Calibri" w:cs="Arial"/>
          <w:kern w:val="0"/>
          <w:sz w:val="22"/>
          <w:szCs w:val="22"/>
          <w:lang w:eastAsia="pl-PL" w:bidi="pl-PL"/>
        </w:rPr>
      </w:pPr>
      <w:r>
        <w:rPr>
          <w:rFonts w:ascii="Calibri" w:eastAsia="Times New Roman" w:hAnsi="Calibri" w:cs="Arial"/>
          <w:kern w:val="0"/>
          <w:sz w:val="22"/>
          <w:szCs w:val="22"/>
          <w:lang w:eastAsia="pl-PL" w:bidi="pl-PL"/>
        </w:rPr>
        <w:t>[3]</w:t>
      </w:r>
      <w:r>
        <w:rPr>
          <w:rFonts w:ascii="Calibri" w:eastAsia="Times New Roman" w:hAnsi="Calibri" w:cs="Arial"/>
          <w:kern w:val="0"/>
          <w:sz w:val="22"/>
          <w:szCs w:val="22"/>
          <w:lang w:eastAsia="pl-PL" w:bidi="pl-PL"/>
        </w:rPr>
        <w:tab/>
        <w:t xml:space="preserve">Rozporządzenie Ministra Spraw Wewnętrznych i Administracji z dnia 7 czerwca 2010 r. w sprawie ochrony przeciwpożarowej budynków, innych obiektów budowlanych </w:t>
      </w:r>
      <w:r>
        <w:rPr>
          <w:rFonts w:ascii="Calibri" w:eastAsia="Times New Roman" w:hAnsi="Calibri" w:cs="Arial"/>
          <w:kern w:val="0"/>
          <w:sz w:val="22"/>
          <w:szCs w:val="22"/>
          <w:lang w:eastAsia="pl-PL" w:bidi="pl-PL"/>
        </w:rPr>
        <w:br/>
        <w:t>i terenów (t.j: Dz. U. 2023, poz. 822)</w:t>
      </w:r>
    </w:p>
    <w:p w14:paraId="09715EA9" w14:textId="77777777" w:rsidR="007535DF" w:rsidRDefault="007535DF">
      <w:pPr>
        <w:spacing w:line="276" w:lineRule="auto"/>
        <w:jc w:val="both"/>
        <w:rPr>
          <w:rFonts w:ascii="Calibri" w:eastAsia="Times New Roman" w:hAnsi="Calibri" w:cs="Arial"/>
          <w:kern w:val="0"/>
          <w:sz w:val="22"/>
          <w:szCs w:val="22"/>
          <w:lang w:eastAsia="pl-PL" w:bidi="pl-PL"/>
        </w:rPr>
      </w:pPr>
    </w:p>
    <w:p w14:paraId="5D492214" w14:textId="77777777" w:rsidR="007535DF" w:rsidRDefault="00000000">
      <w:pPr>
        <w:spacing w:line="276" w:lineRule="auto"/>
        <w:jc w:val="both"/>
        <w:rPr>
          <w:rFonts w:ascii="Calibri" w:eastAsia="Times New Roman" w:hAnsi="Calibri" w:cs="Arial"/>
          <w:kern w:val="0"/>
          <w:sz w:val="22"/>
          <w:szCs w:val="22"/>
          <w:lang w:eastAsia="pl-PL" w:bidi="pl-PL"/>
        </w:rPr>
      </w:pPr>
      <w:r>
        <w:rPr>
          <w:rFonts w:ascii="Calibri" w:eastAsia="Times New Roman" w:hAnsi="Calibri" w:cs="Arial"/>
          <w:kern w:val="0"/>
          <w:sz w:val="22"/>
          <w:szCs w:val="22"/>
          <w:lang w:eastAsia="pl-PL" w:bidi="pl-PL"/>
        </w:rPr>
        <w:t>[4]</w:t>
      </w:r>
      <w:r>
        <w:rPr>
          <w:rFonts w:ascii="Calibri" w:eastAsia="Times New Roman" w:hAnsi="Calibri" w:cs="Arial"/>
          <w:kern w:val="0"/>
          <w:sz w:val="22"/>
          <w:szCs w:val="22"/>
          <w:lang w:eastAsia="pl-PL" w:bidi="pl-PL"/>
        </w:rPr>
        <w:tab/>
        <w:t>Rozporządzenie Ministra Spraw Wewnętrznych i Administracji z dnia 24 lipca 2009 r. w sprawie przeciwpożarowego zaopatrzenia w wodę oraz dróg pożarowych (Dz. U. Nr 124, poz. 1030)</w:t>
      </w:r>
    </w:p>
    <w:p w14:paraId="59AD4B4E" w14:textId="77777777" w:rsidR="007535DF" w:rsidRDefault="007535DF">
      <w:pPr>
        <w:spacing w:line="276" w:lineRule="auto"/>
        <w:jc w:val="both"/>
        <w:rPr>
          <w:rFonts w:ascii="Calibri" w:eastAsia="Times New Roman" w:hAnsi="Calibri" w:cs="Arial"/>
          <w:kern w:val="0"/>
          <w:sz w:val="22"/>
          <w:szCs w:val="22"/>
          <w:lang w:eastAsia="pl-PL" w:bidi="pl-PL"/>
        </w:rPr>
      </w:pPr>
    </w:p>
    <w:p w14:paraId="682EDAB5" w14:textId="77777777" w:rsidR="007535DF" w:rsidRDefault="00000000">
      <w:pPr>
        <w:spacing w:line="276" w:lineRule="auto"/>
        <w:jc w:val="both"/>
        <w:rPr>
          <w:rFonts w:ascii="Calibri" w:eastAsia="Times New Roman" w:hAnsi="Calibri" w:cs="Arial"/>
          <w:kern w:val="0"/>
          <w:sz w:val="22"/>
          <w:szCs w:val="22"/>
          <w:lang w:eastAsia="pl-PL" w:bidi="pl-PL"/>
        </w:rPr>
      </w:pPr>
      <w:r>
        <w:rPr>
          <w:rFonts w:ascii="Calibri" w:eastAsia="Times New Roman" w:hAnsi="Calibri" w:cs="Arial"/>
          <w:kern w:val="0"/>
          <w:sz w:val="22"/>
          <w:szCs w:val="22"/>
          <w:lang w:eastAsia="pl-PL" w:bidi="pl-PL"/>
        </w:rPr>
        <w:t>[5]</w:t>
      </w:r>
      <w:r>
        <w:rPr>
          <w:rFonts w:ascii="Calibri" w:eastAsia="Times New Roman" w:hAnsi="Calibri" w:cs="Arial"/>
          <w:kern w:val="0"/>
          <w:sz w:val="22"/>
          <w:szCs w:val="22"/>
          <w:lang w:eastAsia="pl-PL" w:bidi="pl-PL"/>
        </w:rPr>
        <w:tab/>
        <w:t xml:space="preserve">Rozporządzenie Ministra Spraw Wewnętrznych i Administracji z dnia 5 sierpnia 2023 r. w sprawie uzgadniania projektu zagospodarowania działki lub terenu, projektu architektoniczno-budowlanego, projektu technicznego oraz projektu urządzenia przeciwpożarowego pod względem zgodności z wymaganiami ochrony przeciwpożarowej (Dz. U. 2023, poz. 1563) </w:t>
      </w:r>
    </w:p>
    <w:p w14:paraId="688936C1" w14:textId="77777777" w:rsidR="007535DF" w:rsidRDefault="007535DF">
      <w:pPr>
        <w:spacing w:line="276" w:lineRule="auto"/>
        <w:jc w:val="both"/>
        <w:rPr>
          <w:rFonts w:ascii="Calibri" w:eastAsia="Times New Roman" w:hAnsi="Calibri" w:cs="Arial"/>
          <w:kern w:val="0"/>
          <w:sz w:val="22"/>
          <w:szCs w:val="22"/>
          <w:lang w:eastAsia="pl-PL" w:bidi="pl-PL"/>
        </w:rPr>
      </w:pPr>
    </w:p>
    <w:p w14:paraId="7306849E" w14:textId="77777777" w:rsidR="007535DF" w:rsidRDefault="00000000">
      <w:pPr>
        <w:spacing w:line="276" w:lineRule="auto"/>
        <w:jc w:val="both"/>
        <w:rPr>
          <w:rFonts w:ascii="Calibri" w:eastAsia="Times New Roman" w:hAnsi="Calibri" w:cs="Arial"/>
          <w:kern w:val="0"/>
          <w:sz w:val="22"/>
          <w:szCs w:val="22"/>
          <w:lang w:eastAsia="pl-PL" w:bidi="pl-PL"/>
        </w:rPr>
      </w:pPr>
      <w:r>
        <w:rPr>
          <w:rFonts w:ascii="Calibri" w:eastAsia="Times New Roman" w:hAnsi="Calibri" w:cs="Arial"/>
          <w:kern w:val="0"/>
          <w:sz w:val="22"/>
          <w:szCs w:val="22"/>
          <w:lang w:eastAsia="pl-PL" w:bidi="pl-PL"/>
        </w:rPr>
        <w:lastRenderedPageBreak/>
        <w:t>[6]</w:t>
      </w:r>
      <w:r>
        <w:rPr>
          <w:rFonts w:ascii="Calibri" w:eastAsia="Times New Roman" w:hAnsi="Calibri" w:cs="Arial"/>
          <w:kern w:val="0"/>
          <w:sz w:val="22"/>
          <w:szCs w:val="22"/>
          <w:lang w:eastAsia="pl-PL" w:bidi="pl-PL"/>
        </w:rPr>
        <w:tab/>
        <w:t>Ustawa z dnia 24 sierpnia 1991 r. o ochronie przeciwpożarowej (t.j. Dz. U. z 2022 r. poz. 2057).</w:t>
      </w:r>
    </w:p>
    <w:p w14:paraId="5C1AA0ED" w14:textId="77777777" w:rsidR="007535DF" w:rsidRDefault="007535DF">
      <w:pPr>
        <w:spacing w:line="276" w:lineRule="auto"/>
        <w:jc w:val="both"/>
        <w:rPr>
          <w:rFonts w:ascii="Calibri" w:eastAsia="Times New Roman" w:hAnsi="Calibri" w:cs="Arial"/>
          <w:kern w:val="0"/>
          <w:sz w:val="22"/>
          <w:szCs w:val="22"/>
          <w:lang w:eastAsia="pl-PL"/>
        </w:rPr>
      </w:pPr>
    </w:p>
    <w:p w14:paraId="049C83EF" w14:textId="77777777" w:rsidR="007535DF" w:rsidRDefault="00000000">
      <w:pPr>
        <w:spacing w:line="276" w:lineRule="auto"/>
        <w:jc w:val="both"/>
      </w:pPr>
      <w:r>
        <w:rPr>
          <w:rFonts w:ascii="Calibri" w:eastAsia="Times New Roman" w:hAnsi="Calibri" w:cs="Arial"/>
          <w:kern w:val="0"/>
          <w:sz w:val="22"/>
          <w:szCs w:val="22"/>
          <w:lang w:eastAsia="pl-PL"/>
        </w:rPr>
        <w:t>Powołane w tekście „</w:t>
      </w:r>
      <w:r>
        <w:rPr>
          <w:rFonts w:ascii="Calibri" w:eastAsia="Times New Roman" w:hAnsi="Calibri" w:cs="Arial"/>
          <w:i/>
          <w:iCs/>
          <w:kern w:val="0"/>
          <w:sz w:val="22"/>
          <w:szCs w:val="22"/>
          <w:lang w:eastAsia="pl-PL"/>
        </w:rPr>
        <w:t>Warunki Techniczne</w:t>
      </w:r>
      <w:r>
        <w:rPr>
          <w:rFonts w:ascii="Calibri" w:eastAsia="Times New Roman" w:hAnsi="Calibri" w:cs="Arial"/>
          <w:kern w:val="0"/>
          <w:sz w:val="22"/>
          <w:szCs w:val="22"/>
          <w:lang w:eastAsia="pl-PL"/>
        </w:rPr>
        <w:t>” WT oznaczają Rozporządzenie Ministra Infrastruktury z dnia 12 kwietnia 2002 r. w sprawie warunków technicznych, jakim powinny odpowiadać budynki i ich usytuowanie (t.j.: Dz. U. 2022 poz. 1225).</w:t>
      </w:r>
    </w:p>
    <w:p w14:paraId="037E2784" w14:textId="77777777" w:rsidR="007535DF" w:rsidRDefault="007535DF">
      <w:pPr>
        <w:spacing w:line="276" w:lineRule="auto"/>
        <w:jc w:val="both"/>
        <w:rPr>
          <w:rFonts w:ascii="Calibri" w:hAnsi="Calibri"/>
          <w:sz w:val="22"/>
          <w:szCs w:val="22"/>
        </w:rPr>
      </w:pPr>
    </w:p>
    <w:p w14:paraId="19BEB591" w14:textId="77777777" w:rsidR="007535DF" w:rsidRDefault="00000000">
      <w:pPr>
        <w:spacing w:line="276" w:lineRule="auto"/>
        <w:jc w:val="both"/>
        <w:rPr>
          <w:rFonts w:ascii="Calibri" w:hAnsi="Calibri"/>
          <w:sz w:val="22"/>
          <w:szCs w:val="22"/>
        </w:rPr>
      </w:pPr>
      <w:r>
        <w:rPr>
          <w:rFonts w:ascii="Calibri" w:hAnsi="Calibri"/>
          <w:sz w:val="22"/>
          <w:szCs w:val="22"/>
        </w:rPr>
        <w:t>Warunki ochrony przeciwpożarowej ustalone w toku wzajemnej współpracy Projektanta z Rzeczoznawcą do spraw zabezpieczeń przeciwpożarowych w trakcie sporządzania przez Projektanta projektu budowlanego.</w:t>
      </w:r>
    </w:p>
    <w:p w14:paraId="44484182" w14:textId="77777777" w:rsidR="007535DF" w:rsidRDefault="00000000">
      <w:pPr>
        <w:spacing w:line="276" w:lineRule="auto"/>
        <w:jc w:val="both"/>
      </w:pPr>
      <w:r>
        <w:rPr>
          <w:rFonts w:ascii="Calibri" w:hAnsi="Calibri"/>
          <w:sz w:val="22"/>
          <w:szCs w:val="22"/>
        </w:rPr>
        <w:t xml:space="preserve">Inwestycja dotyczy budowy wolnostojącego budynku magazynowego zlokalizowanego na dz. </w:t>
      </w:r>
      <w:r>
        <w:rPr>
          <w:rStyle w:val="Domylnaczcionkaakapitu4"/>
          <w:rFonts w:ascii="Calibri" w:eastAsia="Arial" w:hAnsi="Calibri"/>
          <w:iCs/>
          <w:sz w:val="22"/>
          <w:szCs w:val="22"/>
          <w:lang w:eastAsia="pl-PL" w:bidi="ar-SA"/>
        </w:rPr>
        <w:t>nr 1466/3, 1493/3, 1494/3,  1490/1, 1489, 1488, 1487, 1486, 1485, 2104, 2105/1, 2105/2, 2107, 1523/13  obr. 0009 Mników przy ul. Mników 281, 32-084 Morawica.</w:t>
      </w:r>
    </w:p>
    <w:p w14:paraId="2305FD28" w14:textId="77777777" w:rsidR="007535DF" w:rsidRDefault="007535DF">
      <w:pPr>
        <w:spacing w:line="276" w:lineRule="auto"/>
        <w:jc w:val="both"/>
        <w:rPr>
          <w:rFonts w:ascii="Calibri" w:hAnsi="Calibri"/>
          <w:sz w:val="22"/>
          <w:szCs w:val="22"/>
        </w:rPr>
      </w:pPr>
    </w:p>
    <w:p w14:paraId="37CDB4B5" w14:textId="77777777" w:rsidR="007535DF" w:rsidRDefault="007535DF">
      <w:pPr>
        <w:spacing w:line="276" w:lineRule="auto"/>
        <w:jc w:val="both"/>
        <w:rPr>
          <w:rFonts w:ascii="Calibri" w:hAnsi="Calibri"/>
          <w:sz w:val="22"/>
          <w:szCs w:val="22"/>
        </w:rPr>
      </w:pPr>
    </w:p>
    <w:p w14:paraId="699A610A" w14:textId="77777777" w:rsidR="007535DF" w:rsidRDefault="00000000">
      <w:pPr>
        <w:pStyle w:val="Akapitzlist"/>
        <w:numPr>
          <w:ilvl w:val="0"/>
          <w:numId w:val="46"/>
        </w:numPr>
        <w:suppressAutoHyphens w:val="0"/>
        <w:spacing w:line="276" w:lineRule="auto"/>
        <w:jc w:val="both"/>
        <w:textAlignment w:val="auto"/>
        <w:rPr>
          <w:rFonts w:ascii="Calibri" w:hAnsi="Calibri"/>
          <w:b/>
          <w:bCs/>
          <w:sz w:val="22"/>
          <w:szCs w:val="22"/>
        </w:rPr>
      </w:pPr>
      <w:r>
        <w:rPr>
          <w:rFonts w:ascii="Calibri" w:hAnsi="Calibri"/>
          <w:b/>
          <w:bCs/>
          <w:sz w:val="22"/>
          <w:szCs w:val="22"/>
        </w:rPr>
        <w:t>Informacje o powierzchni wewnętrznej, wysokości i liczbie kondygnacji</w:t>
      </w:r>
    </w:p>
    <w:p w14:paraId="62899BF1" w14:textId="77777777" w:rsidR="007535DF" w:rsidRDefault="00000000">
      <w:pPr>
        <w:pStyle w:val="NormalnyWeb"/>
        <w:spacing w:before="119" w:line="276" w:lineRule="auto"/>
        <w:ind w:left="360"/>
        <w:jc w:val="both"/>
      </w:pPr>
      <w:r>
        <w:rPr>
          <w:rFonts w:ascii="Calibri" w:hAnsi="Calibri"/>
          <w:color w:val="auto"/>
          <w:sz w:val="22"/>
          <w:szCs w:val="22"/>
        </w:rPr>
        <w:t>Projekt architektoniczno-budowlany obejmuje budynek jednokondygnacyjny przeznaczony na  halę produkcyjno-magazynową. Budynek ten składa się z dwóch części. Część I obejmuje halę produkcyjno-magazynową (A0.01) o powierzchni 7139,75 m</w:t>
      </w:r>
      <w:r>
        <w:rPr>
          <w:rFonts w:ascii="Calibri" w:hAnsi="Calibri"/>
          <w:color w:val="auto"/>
          <w:sz w:val="22"/>
          <w:szCs w:val="22"/>
          <w:vertAlign w:val="superscript"/>
        </w:rPr>
        <w:t>2</w:t>
      </w:r>
      <w:r>
        <w:rPr>
          <w:rFonts w:ascii="Calibri" w:hAnsi="Calibri"/>
          <w:color w:val="auto"/>
          <w:sz w:val="22"/>
          <w:szCs w:val="22"/>
        </w:rPr>
        <w:t>, część II stanowi hala magazynowa wyrobów gotowych (B0.01) o powierzchni 1100 m</w:t>
      </w:r>
      <w:r>
        <w:rPr>
          <w:rFonts w:ascii="Calibri" w:hAnsi="Calibri"/>
          <w:color w:val="auto"/>
          <w:sz w:val="22"/>
          <w:szCs w:val="22"/>
          <w:vertAlign w:val="superscript"/>
        </w:rPr>
        <w:t>2</w:t>
      </w:r>
      <w:r>
        <w:rPr>
          <w:rFonts w:ascii="Calibri" w:hAnsi="Calibri"/>
          <w:color w:val="auto"/>
          <w:sz w:val="22"/>
          <w:szCs w:val="22"/>
        </w:rPr>
        <w:t>. Dodatkowo do części I zalicza się również halę magazynową, która posiada prawomocne pozwolenia na budowę nr AB.V.1.1252.2023 z dnia 21.12.2023r.</w:t>
      </w:r>
      <w:r>
        <w:rPr>
          <w:rFonts w:ascii="Calibri" w:hAnsi="Calibri"/>
          <w:sz w:val="22"/>
          <w:szCs w:val="22"/>
        </w:rPr>
        <w:t xml:space="preserve"> </w:t>
      </w:r>
      <w:r>
        <w:rPr>
          <w:rFonts w:ascii="Calibri" w:hAnsi="Calibri"/>
          <w:color w:val="auto"/>
          <w:sz w:val="22"/>
          <w:szCs w:val="22"/>
        </w:rPr>
        <w:t xml:space="preserve">Obie części rozdzielone są funkcjonalnie (z przestrzenią otwartą między nimi) jednak pozostają w jednej strefie pożarowej. </w:t>
      </w:r>
    </w:p>
    <w:p w14:paraId="54304830" w14:textId="77777777" w:rsidR="007535DF" w:rsidRDefault="00000000">
      <w:pPr>
        <w:pStyle w:val="NormalnyWeb"/>
        <w:spacing w:before="119" w:line="276" w:lineRule="auto"/>
        <w:ind w:left="360"/>
        <w:jc w:val="both"/>
        <w:rPr>
          <w:rFonts w:ascii="Calibri" w:hAnsi="Calibri"/>
          <w:color w:val="auto"/>
          <w:sz w:val="22"/>
          <w:szCs w:val="22"/>
        </w:rPr>
      </w:pPr>
      <w:r>
        <w:rPr>
          <w:rFonts w:ascii="Calibri" w:hAnsi="Calibri"/>
          <w:color w:val="auto"/>
          <w:sz w:val="22"/>
          <w:szCs w:val="22"/>
        </w:rPr>
        <w:t xml:space="preserve">W części I hali wydzielono dwukondygnacyjne zaplecze socjalno-biurowe (ZL III), które stanowi odrębną strefę pożarową od części PM. </w:t>
      </w:r>
    </w:p>
    <w:p w14:paraId="5B4E38E5" w14:textId="77777777" w:rsidR="007535DF" w:rsidRDefault="00000000">
      <w:pPr>
        <w:pStyle w:val="NormalnyWeb"/>
        <w:spacing w:before="119" w:line="276" w:lineRule="auto"/>
        <w:ind w:left="360"/>
        <w:jc w:val="both"/>
        <w:rPr>
          <w:rFonts w:ascii="Calibri" w:hAnsi="Calibri"/>
          <w:color w:val="auto"/>
          <w:sz w:val="22"/>
          <w:szCs w:val="22"/>
        </w:rPr>
      </w:pPr>
      <w:r>
        <w:rPr>
          <w:rFonts w:ascii="Calibri" w:hAnsi="Calibri"/>
          <w:color w:val="auto"/>
          <w:sz w:val="22"/>
          <w:szCs w:val="22"/>
        </w:rPr>
        <w:t>Podsumowując poszczególne dane charakterystyczne:</w:t>
      </w:r>
    </w:p>
    <w:p w14:paraId="62E992C3" w14:textId="77777777" w:rsidR="007535DF" w:rsidRDefault="00000000">
      <w:pPr>
        <w:pStyle w:val="NormalnyWeb"/>
        <w:spacing w:before="119" w:line="276" w:lineRule="auto"/>
        <w:ind w:left="360"/>
        <w:jc w:val="both"/>
        <w:rPr>
          <w:rFonts w:ascii="Calibri" w:hAnsi="Calibri"/>
          <w:b/>
          <w:color w:val="auto"/>
          <w:sz w:val="22"/>
          <w:szCs w:val="22"/>
        </w:rPr>
      </w:pPr>
      <w:r>
        <w:rPr>
          <w:rFonts w:ascii="Calibri" w:hAnsi="Calibri"/>
          <w:b/>
          <w:color w:val="auto"/>
          <w:sz w:val="22"/>
          <w:szCs w:val="22"/>
        </w:rPr>
        <w:t>Hala produkcyjno-magazynowa PM:</w:t>
      </w:r>
    </w:p>
    <w:p w14:paraId="35B0406C" w14:textId="77777777" w:rsidR="007535DF" w:rsidRDefault="00000000">
      <w:pPr>
        <w:pStyle w:val="NormalnyWeb"/>
        <w:spacing w:before="119" w:line="276" w:lineRule="auto"/>
        <w:ind w:left="360"/>
        <w:jc w:val="both"/>
      </w:pPr>
      <w:r>
        <w:rPr>
          <w:rFonts w:ascii="Calibri" w:hAnsi="Calibri"/>
          <w:color w:val="auto"/>
          <w:sz w:val="22"/>
          <w:szCs w:val="22"/>
        </w:rPr>
        <w:t>Powierzchnia wewnętrzna:</w:t>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t>9338,01 m</w:t>
      </w:r>
      <w:r>
        <w:rPr>
          <w:rFonts w:ascii="Calibri" w:hAnsi="Calibri"/>
          <w:color w:val="auto"/>
          <w:sz w:val="22"/>
          <w:szCs w:val="22"/>
          <w:vertAlign w:val="superscript"/>
        </w:rPr>
        <w:t>2</w:t>
      </w:r>
      <w:r>
        <w:rPr>
          <w:rFonts w:ascii="Calibri" w:hAnsi="Calibri"/>
          <w:color w:val="auto"/>
          <w:sz w:val="22"/>
          <w:szCs w:val="22"/>
        </w:rPr>
        <w:t xml:space="preserve"> w tym: </w:t>
      </w:r>
    </w:p>
    <w:p w14:paraId="45A43332" w14:textId="77777777" w:rsidR="007535DF" w:rsidRDefault="00000000">
      <w:pPr>
        <w:pStyle w:val="NormalnyWeb"/>
        <w:spacing w:before="119" w:line="276" w:lineRule="auto"/>
        <w:ind w:left="360"/>
        <w:jc w:val="both"/>
      </w:pPr>
      <w:r>
        <w:rPr>
          <w:rFonts w:ascii="Calibri" w:hAnsi="Calibri"/>
          <w:color w:val="auto"/>
          <w:sz w:val="22"/>
          <w:szCs w:val="22"/>
        </w:rPr>
        <w:t>część I PM (produkcyjno-magazynowa):</w:t>
      </w:r>
      <w:r>
        <w:rPr>
          <w:rFonts w:ascii="Calibri" w:hAnsi="Calibri"/>
          <w:color w:val="auto"/>
          <w:sz w:val="22"/>
          <w:szCs w:val="22"/>
        </w:rPr>
        <w:tab/>
      </w:r>
      <w:r>
        <w:rPr>
          <w:rFonts w:ascii="Calibri" w:hAnsi="Calibri"/>
          <w:color w:val="auto"/>
          <w:sz w:val="22"/>
          <w:szCs w:val="22"/>
        </w:rPr>
        <w:tab/>
        <w:t>5307,42 m</w:t>
      </w:r>
      <w:r>
        <w:rPr>
          <w:rFonts w:ascii="Calibri" w:hAnsi="Calibri"/>
          <w:color w:val="auto"/>
          <w:sz w:val="22"/>
          <w:szCs w:val="22"/>
          <w:vertAlign w:val="superscript"/>
        </w:rPr>
        <w:t>2</w:t>
      </w:r>
    </w:p>
    <w:p w14:paraId="474CD556" w14:textId="77777777" w:rsidR="007535DF" w:rsidRDefault="00000000">
      <w:pPr>
        <w:pStyle w:val="NormalnyWeb"/>
        <w:spacing w:before="119" w:line="276" w:lineRule="auto"/>
        <w:ind w:left="360"/>
        <w:jc w:val="both"/>
      </w:pPr>
      <w:r>
        <w:rPr>
          <w:rFonts w:ascii="Calibri" w:hAnsi="Calibri"/>
          <w:color w:val="auto"/>
          <w:sz w:val="22"/>
          <w:szCs w:val="22"/>
        </w:rPr>
        <w:t xml:space="preserve">Cześć I PM (w ramach Decyzji PnB </w:t>
      </w:r>
      <w:r>
        <w:rPr>
          <w:rFonts w:ascii="Calibri" w:hAnsi="Calibri"/>
          <w:color w:val="auto"/>
          <w:sz w:val="22"/>
          <w:szCs w:val="22"/>
        </w:rPr>
        <w:tab/>
      </w:r>
      <w:r>
        <w:rPr>
          <w:rFonts w:ascii="Calibri" w:hAnsi="Calibri"/>
          <w:color w:val="auto"/>
          <w:sz w:val="22"/>
          <w:szCs w:val="22"/>
        </w:rPr>
        <w:tab/>
        <w:t>2930,59 m</w:t>
      </w:r>
      <w:r>
        <w:rPr>
          <w:rFonts w:ascii="Calibri" w:hAnsi="Calibri"/>
          <w:color w:val="auto"/>
          <w:sz w:val="22"/>
          <w:szCs w:val="22"/>
          <w:vertAlign w:val="superscript"/>
        </w:rPr>
        <w:t>2</w:t>
      </w:r>
    </w:p>
    <w:p w14:paraId="69A12BB7" w14:textId="77777777" w:rsidR="007535DF" w:rsidRDefault="00000000">
      <w:pPr>
        <w:pStyle w:val="NormalnyWeb"/>
        <w:spacing w:before="119" w:line="276" w:lineRule="auto"/>
        <w:ind w:left="360"/>
        <w:jc w:val="both"/>
        <w:rPr>
          <w:rFonts w:ascii="Calibri" w:hAnsi="Calibri"/>
          <w:color w:val="auto"/>
          <w:sz w:val="22"/>
          <w:szCs w:val="22"/>
        </w:rPr>
      </w:pPr>
      <w:r>
        <w:rPr>
          <w:rFonts w:ascii="Calibri" w:hAnsi="Calibri"/>
          <w:color w:val="auto"/>
          <w:sz w:val="22"/>
          <w:szCs w:val="22"/>
        </w:rPr>
        <w:t xml:space="preserve">nr AB.V.1.1252.2023 z dnia 21.12.2023r)                                </w:t>
      </w:r>
    </w:p>
    <w:p w14:paraId="671705C3" w14:textId="77777777" w:rsidR="007535DF" w:rsidRDefault="00000000">
      <w:pPr>
        <w:pStyle w:val="NormalnyWeb"/>
        <w:spacing w:before="119" w:line="276" w:lineRule="auto"/>
        <w:ind w:left="360"/>
        <w:jc w:val="both"/>
      </w:pPr>
      <w:r>
        <w:rPr>
          <w:rFonts w:ascii="Calibri" w:hAnsi="Calibri"/>
          <w:color w:val="auto"/>
          <w:sz w:val="22"/>
          <w:szCs w:val="22"/>
          <w:u w:val="single"/>
        </w:rPr>
        <w:tab/>
      </w:r>
      <w:r>
        <w:rPr>
          <w:rFonts w:ascii="Calibri" w:hAnsi="Calibri"/>
          <w:color w:val="auto"/>
          <w:sz w:val="22"/>
          <w:szCs w:val="22"/>
          <w:u w:val="single"/>
        </w:rPr>
        <w:tab/>
      </w:r>
      <w:r>
        <w:rPr>
          <w:rFonts w:ascii="Calibri" w:hAnsi="Calibri"/>
          <w:color w:val="auto"/>
          <w:sz w:val="22"/>
          <w:szCs w:val="22"/>
          <w:u w:val="single"/>
        </w:rPr>
        <w:tab/>
      </w:r>
      <w:r>
        <w:rPr>
          <w:rFonts w:ascii="Calibri" w:hAnsi="Calibri"/>
          <w:color w:val="auto"/>
          <w:sz w:val="22"/>
          <w:szCs w:val="22"/>
          <w:u w:val="single"/>
        </w:rPr>
        <w:tab/>
      </w:r>
      <w:r>
        <w:rPr>
          <w:rFonts w:ascii="Calibri" w:hAnsi="Calibri"/>
          <w:color w:val="auto"/>
          <w:sz w:val="22"/>
          <w:szCs w:val="22"/>
          <w:u w:val="single"/>
        </w:rPr>
        <w:tab/>
      </w:r>
      <w:r>
        <w:rPr>
          <w:rFonts w:ascii="Calibri" w:hAnsi="Calibri"/>
          <w:color w:val="auto"/>
          <w:sz w:val="22"/>
          <w:szCs w:val="22"/>
          <w:u w:val="single"/>
        </w:rPr>
        <w:tab/>
        <w:t>8238,01 m</w:t>
      </w:r>
      <w:r>
        <w:rPr>
          <w:rFonts w:ascii="Calibri" w:hAnsi="Calibri"/>
          <w:color w:val="auto"/>
          <w:sz w:val="22"/>
          <w:szCs w:val="22"/>
          <w:u w:val="single"/>
          <w:vertAlign w:val="superscript"/>
        </w:rPr>
        <w:t>2</w:t>
      </w:r>
    </w:p>
    <w:p w14:paraId="7944F476" w14:textId="77777777" w:rsidR="007535DF" w:rsidRDefault="007535DF">
      <w:pPr>
        <w:pStyle w:val="NormalnyWeb"/>
        <w:spacing w:line="276" w:lineRule="auto"/>
        <w:ind w:left="360"/>
        <w:jc w:val="both"/>
        <w:rPr>
          <w:rFonts w:ascii="Calibri" w:hAnsi="Calibri"/>
          <w:color w:val="FF0000"/>
          <w:sz w:val="22"/>
          <w:szCs w:val="22"/>
        </w:rPr>
      </w:pPr>
    </w:p>
    <w:p w14:paraId="65633EE9" w14:textId="77777777" w:rsidR="007535DF" w:rsidRDefault="00000000">
      <w:pPr>
        <w:pStyle w:val="NormalnyWeb"/>
        <w:spacing w:line="276" w:lineRule="auto"/>
        <w:ind w:left="360"/>
        <w:jc w:val="both"/>
        <w:rPr>
          <w:rFonts w:ascii="Calibri" w:hAnsi="Calibri"/>
          <w:b/>
          <w:sz w:val="22"/>
          <w:szCs w:val="22"/>
        </w:rPr>
      </w:pPr>
      <w:r>
        <w:rPr>
          <w:rFonts w:ascii="Calibri" w:hAnsi="Calibri"/>
          <w:b/>
          <w:sz w:val="22"/>
          <w:szCs w:val="22"/>
        </w:rPr>
        <w:t>Zaplecze socjalno-biurowe (odrębna strefa pożarowa wydzielona z ww. hali)</w:t>
      </w:r>
    </w:p>
    <w:p w14:paraId="2B716E27" w14:textId="77777777" w:rsidR="007535DF" w:rsidRDefault="00000000">
      <w:pPr>
        <w:pStyle w:val="NormalnyWeb"/>
        <w:spacing w:line="276" w:lineRule="auto"/>
        <w:ind w:left="360"/>
        <w:jc w:val="both"/>
      </w:pPr>
      <w:r>
        <w:rPr>
          <w:rFonts w:ascii="Calibri" w:hAnsi="Calibri"/>
          <w:sz w:val="22"/>
          <w:szCs w:val="22"/>
        </w:rPr>
        <w:t>Powierzchnia wewnętrzna:</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1 044 </w:t>
      </w:r>
      <w:r>
        <w:rPr>
          <w:rFonts w:ascii="Calibri" w:hAnsi="Calibri"/>
          <w:color w:val="auto"/>
          <w:sz w:val="22"/>
          <w:szCs w:val="22"/>
        </w:rPr>
        <w:t>m</w:t>
      </w:r>
      <w:r>
        <w:rPr>
          <w:rFonts w:ascii="Calibri" w:hAnsi="Calibri"/>
          <w:color w:val="auto"/>
          <w:sz w:val="22"/>
          <w:szCs w:val="22"/>
          <w:vertAlign w:val="superscript"/>
        </w:rPr>
        <w:t>2</w:t>
      </w:r>
    </w:p>
    <w:p w14:paraId="399B8B29" w14:textId="77777777" w:rsidR="007535DF" w:rsidRDefault="00000000">
      <w:pPr>
        <w:pStyle w:val="NormalnyWeb"/>
        <w:spacing w:before="119" w:line="276" w:lineRule="auto"/>
        <w:ind w:left="360"/>
        <w:jc w:val="both"/>
        <w:rPr>
          <w:rFonts w:ascii="Calibri" w:hAnsi="Calibri"/>
          <w:color w:val="auto"/>
          <w:sz w:val="22"/>
          <w:szCs w:val="22"/>
        </w:rPr>
      </w:pPr>
      <w:r>
        <w:rPr>
          <w:rFonts w:ascii="Calibri" w:hAnsi="Calibri"/>
          <w:color w:val="auto"/>
          <w:sz w:val="22"/>
          <w:szCs w:val="22"/>
        </w:rPr>
        <w:t>Liczba kondygnacji nadziemnych:</w:t>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t>0 (brak)</w:t>
      </w:r>
    </w:p>
    <w:p w14:paraId="1F367831" w14:textId="77777777" w:rsidR="007535DF" w:rsidRDefault="00000000">
      <w:pPr>
        <w:pStyle w:val="NormalnyWeb"/>
        <w:spacing w:before="119" w:line="276" w:lineRule="auto"/>
        <w:ind w:left="360"/>
        <w:jc w:val="both"/>
        <w:rPr>
          <w:rFonts w:ascii="Calibri" w:hAnsi="Calibri"/>
          <w:color w:val="auto"/>
          <w:sz w:val="22"/>
          <w:szCs w:val="22"/>
        </w:rPr>
      </w:pPr>
      <w:r>
        <w:rPr>
          <w:rFonts w:ascii="Calibri" w:hAnsi="Calibri"/>
          <w:color w:val="auto"/>
          <w:sz w:val="22"/>
          <w:szCs w:val="22"/>
        </w:rPr>
        <w:t>Liczba kondygnacji podziemnych:</w:t>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t>0 (brak)</w:t>
      </w:r>
    </w:p>
    <w:p w14:paraId="07ADB08B" w14:textId="77777777" w:rsidR="007535DF" w:rsidRDefault="00000000">
      <w:pPr>
        <w:pStyle w:val="NormalnyWeb"/>
        <w:spacing w:before="119" w:line="276" w:lineRule="auto"/>
        <w:ind w:left="360"/>
        <w:jc w:val="both"/>
        <w:rPr>
          <w:rFonts w:ascii="Calibri" w:hAnsi="Calibri"/>
          <w:color w:val="auto"/>
          <w:sz w:val="22"/>
          <w:szCs w:val="22"/>
        </w:rPr>
      </w:pPr>
      <w:r>
        <w:rPr>
          <w:rFonts w:ascii="Calibri" w:hAnsi="Calibri"/>
          <w:color w:val="auto"/>
          <w:sz w:val="22"/>
          <w:szCs w:val="22"/>
        </w:rPr>
        <w:t>Wysokość:</w:t>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t>7,42 m</w:t>
      </w:r>
    </w:p>
    <w:p w14:paraId="2D5A7593" w14:textId="77777777" w:rsidR="007535DF" w:rsidRDefault="00000000">
      <w:pPr>
        <w:pStyle w:val="NormalnyWeb"/>
        <w:spacing w:line="276" w:lineRule="auto"/>
        <w:ind w:left="360"/>
        <w:jc w:val="both"/>
        <w:rPr>
          <w:rFonts w:ascii="Calibri" w:hAnsi="Calibri"/>
          <w:color w:val="auto"/>
          <w:sz w:val="22"/>
          <w:szCs w:val="22"/>
        </w:rPr>
      </w:pPr>
      <w:r>
        <w:rPr>
          <w:rFonts w:ascii="Calibri" w:hAnsi="Calibri"/>
          <w:color w:val="auto"/>
          <w:sz w:val="22"/>
          <w:szCs w:val="22"/>
        </w:rPr>
        <w:t>Grupa wysokości:</w:t>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t>N (niski)</w:t>
      </w:r>
    </w:p>
    <w:p w14:paraId="025D6145" w14:textId="77777777" w:rsidR="007535DF" w:rsidRDefault="00000000">
      <w:pPr>
        <w:pStyle w:val="NormalnyWeb"/>
        <w:spacing w:line="276" w:lineRule="auto"/>
        <w:ind w:left="360"/>
        <w:jc w:val="both"/>
      </w:pPr>
      <w:r>
        <w:rPr>
          <w:rFonts w:ascii="Calibri" w:hAnsi="Calibri"/>
          <w:color w:val="auto"/>
          <w:sz w:val="22"/>
          <w:szCs w:val="22"/>
        </w:rPr>
        <w:t>Kubatura:</w:t>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t>3 966,25 m</w:t>
      </w:r>
      <w:r>
        <w:rPr>
          <w:rFonts w:ascii="Calibri" w:hAnsi="Calibri"/>
          <w:color w:val="auto"/>
          <w:sz w:val="22"/>
          <w:szCs w:val="22"/>
          <w:vertAlign w:val="superscript"/>
        </w:rPr>
        <w:t>3</w:t>
      </w:r>
    </w:p>
    <w:p w14:paraId="536957E0" w14:textId="77777777" w:rsidR="007535DF" w:rsidRDefault="007535DF">
      <w:pPr>
        <w:pStyle w:val="NormalnyWeb"/>
        <w:spacing w:line="276" w:lineRule="auto"/>
        <w:ind w:left="360"/>
        <w:jc w:val="both"/>
        <w:rPr>
          <w:rFonts w:ascii="Calibri" w:hAnsi="Calibri"/>
          <w:color w:val="FF0000"/>
          <w:sz w:val="22"/>
          <w:szCs w:val="22"/>
        </w:rPr>
      </w:pPr>
    </w:p>
    <w:p w14:paraId="0B5D14FB" w14:textId="77777777" w:rsidR="007535DF" w:rsidRDefault="007535DF">
      <w:pPr>
        <w:pStyle w:val="Akapitzlist"/>
        <w:spacing w:line="276" w:lineRule="auto"/>
        <w:ind w:left="360"/>
        <w:jc w:val="both"/>
        <w:rPr>
          <w:rFonts w:ascii="Calibri" w:hAnsi="Calibri"/>
          <w:sz w:val="22"/>
          <w:szCs w:val="22"/>
        </w:rPr>
      </w:pPr>
    </w:p>
    <w:p w14:paraId="0CFA9B2E" w14:textId="77777777" w:rsidR="007535DF" w:rsidRDefault="00000000">
      <w:pPr>
        <w:pStyle w:val="Akapitzlist"/>
        <w:numPr>
          <w:ilvl w:val="0"/>
          <w:numId w:val="46"/>
        </w:numPr>
        <w:suppressAutoHyphens w:val="0"/>
        <w:spacing w:after="120" w:line="276" w:lineRule="auto"/>
        <w:ind w:left="357" w:hanging="357"/>
        <w:jc w:val="both"/>
        <w:textAlignment w:val="auto"/>
        <w:rPr>
          <w:rFonts w:ascii="Calibri" w:hAnsi="Calibri"/>
          <w:b/>
          <w:bCs/>
          <w:sz w:val="22"/>
          <w:szCs w:val="22"/>
        </w:rPr>
      </w:pPr>
      <w:r>
        <w:rPr>
          <w:rFonts w:ascii="Calibri" w:hAnsi="Calibri"/>
          <w:b/>
          <w:bCs/>
          <w:sz w:val="22"/>
          <w:szCs w:val="22"/>
        </w:rPr>
        <w:t>Charakterystyka zagrożenia pożarowego, w tym informacje o parametrach pożarowych materiałów niebezpiecznych pożarowo oraz zagrożeniach wynikających z procesów technologicznych, a także w zależności od potrzeb - charakterystykę pożarów przyjętych do celów projektowych</w:t>
      </w:r>
    </w:p>
    <w:p w14:paraId="051FFDD2" w14:textId="77777777" w:rsidR="007535DF" w:rsidRDefault="00000000">
      <w:pPr>
        <w:pStyle w:val="Akapitzlist"/>
        <w:autoSpaceDE w:val="0"/>
        <w:spacing w:line="276" w:lineRule="auto"/>
        <w:ind w:left="360"/>
        <w:jc w:val="both"/>
        <w:rPr>
          <w:rFonts w:ascii="Calibri" w:hAnsi="Calibri"/>
          <w:sz w:val="22"/>
          <w:szCs w:val="22"/>
          <w:lang w:eastAsia="ar-SA"/>
        </w:rPr>
      </w:pPr>
      <w:r>
        <w:rPr>
          <w:rFonts w:ascii="Calibri" w:hAnsi="Calibri"/>
          <w:sz w:val="22"/>
          <w:szCs w:val="22"/>
          <w:lang w:eastAsia="ar-SA"/>
        </w:rPr>
        <w:t>W obiekcie nie przewiduje się składowania substancji palnych oraz materiałów klasyfikowanych jako niebezpieczne pożarowo w rozumieniu przepisów przeciwpożarowych, takich jak gazy palne, ciecze łatwopalne o temperaturze zapłonu poniżej 55°C, materiały pirotechniczne, wybuchowe itp.</w:t>
      </w:r>
    </w:p>
    <w:p w14:paraId="3759070E" w14:textId="77777777" w:rsidR="007535DF" w:rsidRDefault="00000000">
      <w:pPr>
        <w:pStyle w:val="Akapitzlist"/>
        <w:autoSpaceDE w:val="0"/>
        <w:spacing w:line="276" w:lineRule="auto"/>
        <w:ind w:left="360"/>
        <w:jc w:val="both"/>
      </w:pPr>
      <w:r>
        <w:rPr>
          <w:rFonts w:ascii="Calibri" w:hAnsi="Calibri"/>
          <w:sz w:val="22"/>
          <w:szCs w:val="22"/>
          <w:lang w:eastAsia="ar-SA"/>
        </w:rPr>
        <w:t>Pod względem palności będą to materiały stałe, stałe topiące się oraz ciecze palne klasyfikowane jako pożary grup A i B.</w:t>
      </w:r>
      <w:r>
        <w:rPr>
          <w:rFonts w:ascii="Calibri" w:hAnsi="Calibri"/>
          <w:sz w:val="22"/>
          <w:szCs w:val="22"/>
        </w:rPr>
        <w:t xml:space="preserve"> </w:t>
      </w:r>
      <w:r>
        <w:rPr>
          <w:rFonts w:ascii="Calibri" w:hAnsi="Calibri"/>
          <w:sz w:val="22"/>
          <w:szCs w:val="22"/>
          <w:lang w:eastAsia="ar-SA"/>
        </w:rPr>
        <w:t>W pomieszczeniach socjalno-biurowych występujące materiały palne są ściśle związane z ich funkcją. Pod względem palności, w zdecydowanej większości reprezentowane będą materiały stałe, związane z wyposażeniem i wystrojem pomieszczeń: sprzęt komputerowy, meble, tekstylia, tkaniny, tworzywa sztuczne, itp.</w:t>
      </w:r>
    </w:p>
    <w:p w14:paraId="6D706C8A" w14:textId="77777777" w:rsidR="007535DF" w:rsidRDefault="00000000">
      <w:pPr>
        <w:pStyle w:val="Akapitzlist"/>
        <w:autoSpaceDE w:val="0"/>
        <w:spacing w:line="276" w:lineRule="auto"/>
        <w:ind w:left="360"/>
        <w:jc w:val="both"/>
        <w:rPr>
          <w:rFonts w:ascii="Calibri" w:hAnsi="Calibri"/>
          <w:sz w:val="22"/>
          <w:szCs w:val="22"/>
          <w:lang w:eastAsia="ar-SA"/>
        </w:rPr>
      </w:pPr>
      <w:r>
        <w:rPr>
          <w:rFonts w:ascii="Calibri" w:hAnsi="Calibri"/>
          <w:sz w:val="22"/>
          <w:szCs w:val="22"/>
          <w:lang w:eastAsia="ar-SA"/>
        </w:rPr>
        <w:t>W budynku nie występowała potrzeba określania i przyjmowania do procesu projektowania obiektu pożarów projektowych.</w:t>
      </w:r>
    </w:p>
    <w:p w14:paraId="0D00DCC7" w14:textId="77777777" w:rsidR="007535DF" w:rsidRDefault="007535DF">
      <w:pPr>
        <w:pStyle w:val="Akapitzlist"/>
        <w:spacing w:line="276" w:lineRule="auto"/>
        <w:ind w:left="360"/>
        <w:jc w:val="both"/>
        <w:rPr>
          <w:rFonts w:ascii="Calibri" w:hAnsi="Calibri"/>
          <w:sz w:val="22"/>
          <w:szCs w:val="22"/>
        </w:rPr>
      </w:pPr>
    </w:p>
    <w:p w14:paraId="75226E78" w14:textId="77777777" w:rsidR="007535DF" w:rsidRDefault="00000000">
      <w:pPr>
        <w:pStyle w:val="Akapitzlist"/>
        <w:numPr>
          <w:ilvl w:val="0"/>
          <w:numId w:val="46"/>
        </w:numPr>
        <w:suppressAutoHyphens w:val="0"/>
        <w:spacing w:after="120" w:line="276" w:lineRule="auto"/>
        <w:ind w:left="357" w:hanging="357"/>
        <w:jc w:val="both"/>
        <w:textAlignment w:val="auto"/>
        <w:rPr>
          <w:rFonts w:ascii="Calibri" w:hAnsi="Calibri"/>
          <w:b/>
          <w:bCs/>
          <w:sz w:val="22"/>
          <w:szCs w:val="22"/>
        </w:rPr>
      </w:pPr>
      <w:r>
        <w:rPr>
          <w:rFonts w:ascii="Calibri" w:hAnsi="Calibri"/>
          <w:b/>
          <w:bCs/>
          <w:sz w:val="22"/>
          <w:szCs w:val="22"/>
        </w:rPr>
        <w:t>Informacje o klasyfikacji pożarowej z uwagi na przeznaczenie i sposób użytkowania</w:t>
      </w:r>
    </w:p>
    <w:p w14:paraId="44F4E9EE" w14:textId="77777777" w:rsidR="007535DF" w:rsidRDefault="00000000">
      <w:pPr>
        <w:pStyle w:val="Akapitzlist"/>
        <w:autoSpaceDE w:val="0"/>
        <w:spacing w:line="276" w:lineRule="auto"/>
        <w:ind w:left="360"/>
        <w:jc w:val="both"/>
        <w:rPr>
          <w:rFonts w:ascii="Calibri" w:eastAsia="Times New Roman" w:hAnsi="Calibri" w:cs="Arial"/>
          <w:kern w:val="0"/>
          <w:sz w:val="22"/>
          <w:szCs w:val="22"/>
          <w:lang w:eastAsia="ar-SA"/>
        </w:rPr>
      </w:pPr>
      <w:bookmarkStart w:id="21" w:name="_Hlk107591119"/>
      <w:r>
        <w:rPr>
          <w:rFonts w:ascii="Calibri" w:eastAsia="Times New Roman" w:hAnsi="Calibri" w:cs="Arial"/>
          <w:kern w:val="0"/>
          <w:sz w:val="22"/>
          <w:szCs w:val="22"/>
          <w:lang w:eastAsia="ar-SA"/>
        </w:rPr>
        <w:t>Działalność Inwestora polega na produkcji wszelkiego rodzaju drabin, rusztowań, podestów, regałów aluminiowych, wyginanie, profilowanie, cięcie profili aluminiowych będących składową drabin itp. Przedmiotowa hala pełni funkcję magazynową i produkcyjną w ramach działalności gospodarczej Inwestora. W obiekcie nie przewiduje się składowania substancji palnych oraz materiałów klasyfikowanych jako niebezpieczne pożarowo w rozumieniu przepisów przeciwpożarowych, takich jak gazy palne, ciecze łatwopalne o temperaturze zapłonu poniżej 55°C, materiały pirotechniczne, wybuchowe itp.</w:t>
      </w:r>
    </w:p>
    <w:p w14:paraId="02BF1E84" w14:textId="77777777" w:rsidR="007535DF" w:rsidRDefault="00000000">
      <w:pPr>
        <w:pStyle w:val="Akapitzlist"/>
        <w:autoSpaceDE w:val="0"/>
        <w:spacing w:line="276" w:lineRule="auto"/>
        <w:ind w:left="360"/>
        <w:jc w:val="both"/>
        <w:rPr>
          <w:rFonts w:ascii="Calibri" w:eastAsia="Times New Roman" w:hAnsi="Calibri" w:cs="Arial"/>
          <w:kern w:val="0"/>
          <w:sz w:val="22"/>
          <w:szCs w:val="22"/>
          <w:lang w:eastAsia="ar-SA"/>
        </w:rPr>
      </w:pPr>
      <w:r>
        <w:rPr>
          <w:rFonts w:ascii="Calibri" w:eastAsia="Times New Roman" w:hAnsi="Calibri" w:cs="Arial"/>
          <w:kern w:val="0"/>
          <w:sz w:val="22"/>
          <w:szCs w:val="22"/>
          <w:lang w:eastAsia="ar-SA"/>
        </w:rPr>
        <w:t>Nie zakłada się możliwości wjazdu pojazdów spalinowych do wnętrza budynku.</w:t>
      </w:r>
    </w:p>
    <w:p w14:paraId="79025344" w14:textId="77777777" w:rsidR="007535DF" w:rsidRDefault="007535DF">
      <w:pPr>
        <w:pStyle w:val="Akapitzlist"/>
        <w:spacing w:line="276" w:lineRule="auto"/>
        <w:ind w:left="360"/>
        <w:jc w:val="both"/>
        <w:rPr>
          <w:rFonts w:ascii="Calibri" w:hAnsi="Calibri"/>
          <w:sz w:val="22"/>
          <w:szCs w:val="22"/>
        </w:rPr>
      </w:pPr>
    </w:p>
    <w:bookmarkEnd w:id="21"/>
    <w:p w14:paraId="69414313" w14:textId="77777777" w:rsidR="007535DF" w:rsidRDefault="00000000">
      <w:pPr>
        <w:pStyle w:val="Akapitzlist"/>
        <w:numPr>
          <w:ilvl w:val="0"/>
          <w:numId w:val="46"/>
        </w:numPr>
        <w:suppressAutoHyphens w:val="0"/>
        <w:spacing w:after="120" w:line="276" w:lineRule="auto"/>
        <w:ind w:left="357" w:hanging="357"/>
        <w:jc w:val="both"/>
        <w:textAlignment w:val="auto"/>
        <w:rPr>
          <w:rFonts w:ascii="Calibri" w:hAnsi="Calibri"/>
          <w:b/>
          <w:bCs/>
          <w:sz w:val="22"/>
          <w:szCs w:val="22"/>
        </w:rPr>
      </w:pPr>
      <w:r>
        <w:rPr>
          <w:rFonts w:ascii="Calibri" w:hAnsi="Calibri"/>
          <w:b/>
          <w:bCs/>
          <w:sz w:val="22"/>
          <w:szCs w:val="22"/>
        </w:rPr>
        <w:t>Informacje o kategorii zagrożenia ludzi oraz przewidywanej liczbie osób na każdej kondygnacji, a także w pomieszczeniach, których drzwi ewakuacyjne powinny otwierać się na zewnątrz pomieszczeń</w:t>
      </w:r>
    </w:p>
    <w:p w14:paraId="07B72BEA" w14:textId="77777777" w:rsidR="007535DF" w:rsidRDefault="00000000">
      <w:pPr>
        <w:pStyle w:val="Akapitzlist"/>
        <w:spacing w:line="276" w:lineRule="auto"/>
        <w:ind w:left="360"/>
        <w:jc w:val="both"/>
        <w:rPr>
          <w:rFonts w:ascii="Calibri" w:hAnsi="Calibri"/>
          <w:sz w:val="22"/>
          <w:szCs w:val="22"/>
        </w:rPr>
      </w:pPr>
      <w:r>
        <w:rPr>
          <w:rFonts w:ascii="Calibri" w:hAnsi="Calibri"/>
          <w:sz w:val="22"/>
          <w:szCs w:val="22"/>
        </w:rPr>
        <w:t>Rozpatrywany obiekt ze względu na charakter, przeznaczenie i sposób użytkowania zakwalifikowano do kategorii:</w:t>
      </w:r>
    </w:p>
    <w:p w14:paraId="191C54BA" w14:textId="77777777" w:rsidR="007535DF" w:rsidRDefault="00000000">
      <w:pPr>
        <w:pStyle w:val="Akapitzlist"/>
        <w:spacing w:line="276" w:lineRule="auto"/>
        <w:ind w:left="360"/>
        <w:jc w:val="both"/>
      </w:pPr>
      <w:r>
        <w:rPr>
          <w:rFonts w:ascii="Calibri" w:hAnsi="Calibri"/>
          <w:sz w:val="22"/>
          <w:szCs w:val="22"/>
        </w:rPr>
        <w:t xml:space="preserve">- </w:t>
      </w:r>
      <w:r>
        <w:rPr>
          <w:rFonts w:ascii="Calibri" w:hAnsi="Calibri"/>
          <w:b/>
          <w:sz w:val="22"/>
          <w:szCs w:val="22"/>
        </w:rPr>
        <w:t xml:space="preserve">ZL III – </w:t>
      </w:r>
      <w:r>
        <w:rPr>
          <w:rFonts w:ascii="Calibri" w:hAnsi="Calibri"/>
          <w:sz w:val="22"/>
          <w:szCs w:val="22"/>
        </w:rPr>
        <w:t xml:space="preserve">części socjalno-biurowe </w:t>
      </w:r>
    </w:p>
    <w:p w14:paraId="6EEB1732" w14:textId="77777777" w:rsidR="007535DF" w:rsidRDefault="00000000">
      <w:pPr>
        <w:pStyle w:val="Akapitzlist"/>
        <w:spacing w:line="276" w:lineRule="auto"/>
        <w:ind w:left="360"/>
        <w:jc w:val="both"/>
      </w:pPr>
      <w:r>
        <w:rPr>
          <w:rFonts w:ascii="Calibri" w:hAnsi="Calibri"/>
          <w:sz w:val="22"/>
          <w:szCs w:val="22"/>
        </w:rPr>
        <w:t xml:space="preserve">- </w:t>
      </w:r>
      <w:r>
        <w:rPr>
          <w:rFonts w:ascii="Calibri" w:hAnsi="Calibri"/>
          <w:b/>
          <w:sz w:val="22"/>
          <w:szCs w:val="22"/>
        </w:rPr>
        <w:t xml:space="preserve">PM – </w:t>
      </w:r>
      <w:r>
        <w:rPr>
          <w:rFonts w:ascii="Calibri" w:hAnsi="Calibri"/>
          <w:sz w:val="22"/>
          <w:szCs w:val="22"/>
        </w:rPr>
        <w:t xml:space="preserve">hala produkcyjno-magazynowa oraz magazyn wyrobów gotowych, kotłownia.  </w:t>
      </w:r>
    </w:p>
    <w:p w14:paraId="4BE5B8C6" w14:textId="77777777" w:rsidR="007535DF" w:rsidRDefault="007535DF">
      <w:pPr>
        <w:pStyle w:val="NormalnyWeb"/>
        <w:spacing w:line="276" w:lineRule="auto"/>
        <w:ind w:left="360"/>
        <w:jc w:val="both"/>
        <w:rPr>
          <w:rFonts w:ascii="Calibri" w:hAnsi="Calibri"/>
          <w:sz w:val="22"/>
          <w:szCs w:val="22"/>
        </w:rPr>
      </w:pPr>
    </w:p>
    <w:p w14:paraId="46EE5514" w14:textId="77777777" w:rsidR="007535DF" w:rsidRDefault="00000000">
      <w:pPr>
        <w:pStyle w:val="NormalnyWeb"/>
        <w:spacing w:line="276" w:lineRule="auto"/>
        <w:ind w:left="360"/>
        <w:jc w:val="both"/>
        <w:rPr>
          <w:rFonts w:ascii="Calibri" w:hAnsi="Calibri"/>
          <w:sz w:val="22"/>
          <w:szCs w:val="22"/>
        </w:rPr>
      </w:pPr>
      <w:r>
        <w:rPr>
          <w:rFonts w:ascii="Calibri" w:hAnsi="Calibri"/>
          <w:sz w:val="22"/>
          <w:szCs w:val="22"/>
        </w:rPr>
        <w:t>W poszczególnych częściach obiektu przewiduje się przebywanie następującej liczby osób:</w:t>
      </w:r>
    </w:p>
    <w:p w14:paraId="4042AF3E" w14:textId="77777777" w:rsidR="007535DF" w:rsidRDefault="00000000">
      <w:pPr>
        <w:pStyle w:val="NormalnyWeb"/>
        <w:spacing w:line="276" w:lineRule="auto"/>
        <w:ind w:left="360"/>
        <w:jc w:val="both"/>
        <w:rPr>
          <w:rFonts w:ascii="Calibri" w:hAnsi="Calibri"/>
          <w:sz w:val="22"/>
          <w:szCs w:val="22"/>
        </w:rPr>
      </w:pPr>
      <w:bookmarkStart w:id="22" w:name="_Hlk168844383"/>
      <w:r>
        <w:rPr>
          <w:rFonts w:ascii="Calibri" w:hAnsi="Calibri"/>
          <w:sz w:val="22"/>
          <w:szCs w:val="22"/>
        </w:rPr>
        <w:t>Hala PM (część I – produkcyjno-magazynowa):</w:t>
      </w:r>
      <w:r>
        <w:rPr>
          <w:rFonts w:ascii="Calibri" w:hAnsi="Calibri"/>
          <w:sz w:val="22"/>
          <w:szCs w:val="22"/>
        </w:rPr>
        <w:tab/>
        <w:t>- 1 zmiana 50 osób.</w:t>
      </w:r>
    </w:p>
    <w:p w14:paraId="5949A23B" w14:textId="77777777" w:rsidR="007535DF" w:rsidRDefault="00000000">
      <w:pPr>
        <w:pStyle w:val="Akapitzlist"/>
        <w:widowControl/>
        <w:suppressAutoHyphens w:val="0"/>
        <w:spacing w:before="100" w:after="100" w:line="276" w:lineRule="auto"/>
        <w:ind w:left="4608" w:firstLine="348"/>
        <w:jc w:val="both"/>
        <w:rPr>
          <w:rFonts w:ascii="Calibri" w:hAnsi="Calibri"/>
          <w:color w:val="000000"/>
          <w:sz w:val="22"/>
          <w:szCs w:val="22"/>
        </w:rPr>
      </w:pPr>
      <w:r>
        <w:rPr>
          <w:rFonts w:ascii="Calibri" w:hAnsi="Calibri"/>
          <w:color w:val="000000"/>
          <w:sz w:val="22"/>
          <w:szCs w:val="22"/>
        </w:rPr>
        <w:t>- 2 zmiana 50 osób</w:t>
      </w:r>
    </w:p>
    <w:p w14:paraId="78E1A0EC" w14:textId="77777777" w:rsidR="007535DF" w:rsidRDefault="00000000">
      <w:pPr>
        <w:pStyle w:val="Akapitzlist"/>
        <w:widowControl/>
        <w:suppressAutoHyphens w:val="0"/>
        <w:spacing w:before="100" w:after="100" w:line="276" w:lineRule="auto"/>
        <w:ind w:left="4260" w:firstLine="696"/>
        <w:jc w:val="both"/>
        <w:rPr>
          <w:rFonts w:ascii="Calibri" w:hAnsi="Calibri"/>
          <w:color w:val="000000"/>
          <w:sz w:val="22"/>
          <w:szCs w:val="22"/>
        </w:rPr>
      </w:pPr>
      <w:r>
        <w:rPr>
          <w:rFonts w:ascii="Calibri" w:hAnsi="Calibri"/>
          <w:color w:val="000000"/>
          <w:sz w:val="22"/>
          <w:szCs w:val="22"/>
        </w:rPr>
        <w:t>- 3 zmiana 26 osób</w:t>
      </w:r>
    </w:p>
    <w:p w14:paraId="02E788BB" w14:textId="77777777" w:rsidR="007535DF" w:rsidRDefault="00000000">
      <w:pPr>
        <w:pStyle w:val="NormalnyWeb"/>
        <w:spacing w:line="276" w:lineRule="auto"/>
        <w:ind w:left="360"/>
        <w:jc w:val="both"/>
        <w:rPr>
          <w:rFonts w:ascii="Calibri" w:hAnsi="Calibri"/>
          <w:color w:val="auto"/>
          <w:sz w:val="22"/>
          <w:szCs w:val="22"/>
        </w:rPr>
      </w:pPr>
      <w:r>
        <w:rPr>
          <w:rFonts w:ascii="Calibri" w:hAnsi="Calibri"/>
          <w:color w:val="auto"/>
          <w:sz w:val="22"/>
          <w:szCs w:val="22"/>
        </w:rPr>
        <w:t>Hala PM (część II – magazyn):</w:t>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t>5 osób.</w:t>
      </w:r>
    </w:p>
    <w:p w14:paraId="07751F51" w14:textId="77777777" w:rsidR="007535DF" w:rsidRDefault="00000000">
      <w:pPr>
        <w:pStyle w:val="NormalnyWeb"/>
        <w:spacing w:line="276" w:lineRule="auto"/>
        <w:ind w:left="360"/>
        <w:jc w:val="both"/>
        <w:rPr>
          <w:rFonts w:ascii="Calibri" w:hAnsi="Calibri"/>
          <w:color w:val="auto"/>
          <w:sz w:val="22"/>
          <w:szCs w:val="22"/>
        </w:rPr>
      </w:pPr>
      <w:r>
        <w:rPr>
          <w:rFonts w:ascii="Calibri" w:hAnsi="Calibri"/>
          <w:color w:val="auto"/>
          <w:sz w:val="22"/>
          <w:szCs w:val="22"/>
        </w:rPr>
        <w:t>Część ZL III (socjalno-biurowa):</w:t>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t>- parter – 13 osób</w:t>
      </w:r>
    </w:p>
    <w:bookmarkEnd w:id="22"/>
    <w:p w14:paraId="333F0E71" w14:textId="77777777" w:rsidR="007535DF" w:rsidRDefault="00000000">
      <w:pPr>
        <w:pStyle w:val="NormalnyWeb"/>
        <w:spacing w:line="276" w:lineRule="auto"/>
        <w:ind w:left="360"/>
        <w:jc w:val="both"/>
        <w:rPr>
          <w:rFonts w:ascii="Calibri" w:hAnsi="Calibri"/>
          <w:color w:val="auto"/>
          <w:sz w:val="22"/>
          <w:szCs w:val="22"/>
        </w:rPr>
      </w:pPr>
      <w:r>
        <w:rPr>
          <w:rFonts w:ascii="Calibri" w:hAnsi="Calibri"/>
          <w:color w:val="auto"/>
          <w:sz w:val="22"/>
          <w:szCs w:val="22"/>
        </w:rPr>
        <w:lastRenderedPageBreak/>
        <w:tab/>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r>
      <w:r>
        <w:rPr>
          <w:rFonts w:ascii="Calibri" w:hAnsi="Calibri"/>
          <w:color w:val="auto"/>
          <w:sz w:val="22"/>
          <w:szCs w:val="22"/>
        </w:rPr>
        <w:tab/>
      </w:r>
    </w:p>
    <w:p w14:paraId="1519CF60" w14:textId="77777777" w:rsidR="007535DF" w:rsidRDefault="007535DF">
      <w:pPr>
        <w:pStyle w:val="NormalnyWeb"/>
        <w:spacing w:line="276" w:lineRule="auto"/>
        <w:ind w:left="360"/>
        <w:jc w:val="both"/>
        <w:rPr>
          <w:rFonts w:ascii="Calibri" w:hAnsi="Calibri"/>
          <w:sz w:val="22"/>
          <w:szCs w:val="22"/>
        </w:rPr>
      </w:pPr>
    </w:p>
    <w:p w14:paraId="1A35414C" w14:textId="77777777" w:rsidR="007535DF" w:rsidRDefault="00000000">
      <w:pPr>
        <w:pStyle w:val="NormalnyWeb"/>
        <w:spacing w:line="276" w:lineRule="auto"/>
        <w:ind w:left="360"/>
        <w:jc w:val="both"/>
        <w:rPr>
          <w:rFonts w:ascii="Calibri" w:hAnsi="Calibri"/>
          <w:color w:val="auto"/>
          <w:sz w:val="22"/>
          <w:szCs w:val="22"/>
        </w:rPr>
      </w:pPr>
      <w:r>
        <w:rPr>
          <w:rFonts w:ascii="Calibri" w:hAnsi="Calibri"/>
          <w:color w:val="auto"/>
          <w:sz w:val="22"/>
          <w:szCs w:val="22"/>
        </w:rPr>
        <w:t>W żadnym z pomieszczeń rozpatrywanego obiektu zaliczonego do kategorii ZLIII nie przewiduje się przebywania jednocześnie więcej niż 50 osób.</w:t>
      </w:r>
    </w:p>
    <w:p w14:paraId="0816D146" w14:textId="77777777" w:rsidR="007535DF" w:rsidRDefault="007535DF">
      <w:pPr>
        <w:pStyle w:val="NormalnyWeb"/>
        <w:spacing w:line="276" w:lineRule="auto"/>
        <w:ind w:left="360"/>
        <w:jc w:val="both"/>
        <w:rPr>
          <w:rFonts w:ascii="Calibri" w:hAnsi="Calibri"/>
          <w:sz w:val="22"/>
          <w:szCs w:val="22"/>
        </w:rPr>
      </w:pPr>
    </w:p>
    <w:p w14:paraId="6E671F4A" w14:textId="77777777" w:rsidR="007535DF" w:rsidRDefault="00000000">
      <w:pPr>
        <w:pStyle w:val="NormalnyWeb"/>
        <w:spacing w:line="276" w:lineRule="auto"/>
        <w:ind w:left="360"/>
        <w:jc w:val="both"/>
      </w:pPr>
      <w:r>
        <w:rPr>
          <w:rFonts w:ascii="Calibri" w:hAnsi="Calibri"/>
          <w:sz w:val="22"/>
          <w:szCs w:val="22"/>
        </w:rPr>
        <w:t>Pomieszczenia hali (A0.01 oraz B.01), posiadają powierzchnię większą niż 300 m</w:t>
      </w:r>
      <w:r>
        <w:rPr>
          <w:rFonts w:ascii="Calibri" w:hAnsi="Calibri"/>
          <w:sz w:val="22"/>
          <w:szCs w:val="22"/>
          <w:vertAlign w:val="superscript"/>
        </w:rPr>
        <w:t>2</w:t>
      </w:r>
      <w:r>
        <w:rPr>
          <w:rFonts w:ascii="Calibri" w:hAnsi="Calibri"/>
          <w:sz w:val="22"/>
          <w:szCs w:val="22"/>
        </w:rPr>
        <w:t xml:space="preserve"> a przewidywana gęstość obciążenia ogniowego wynosi do 1000 MJ/m</w:t>
      </w:r>
      <w:r>
        <w:rPr>
          <w:rFonts w:ascii="Calibri" w:hAnsi="Calibri"/>
          <w:sz w:val="22"/>
          <w:szCs w:val="22"/>
          <w:vertAlign w:val="superscript"/>
        </w:rPr>
        <w:t>2</w:t>
      </w:r>
      <w:r>
        <w:rPr>
          <w:rFonts w:ascii="Calibri" w:hAnsi="Calibri"/>
          <w:sz w:val="22"/>
          <w:szCs w:val="22"/>
        </w:rPr>
        <w:t>, dodatkowo przewiduje się możliwość przebywania w pom. A0.01 jednocześnie więcej niż 50 osób, posiadają co najmniej dwa wyjścia ewakuacyjne oddalone od siebie o co najmniej 5m.</w:t>
      </w:r>
    </w:p>
    <w:p w14:paraId="05284C91" w14:textId="77777777" w:rsidR="007535DF" w:rsidRDefault="007535DF">
      <w:pPr>
        <w:spacing w:line="276" w:lineRule="auto"/>
        <w:jc w:val="both"/>
        <w:rPr>
          <w:rFonts w:ascii="Calibri" w:hAnsi="Calibri"/>
          <w:sz w:val="22"/>
          <w:szCs w:val="22"/>
        </w:rPr>
      </w:pPr>
    </w:p>
    <w:p w14:paraId="760DF71E" w14:textId="77777777" w:rsidR="007535DF" w:rsidRDefault="00000000">
      <w:pPr>
        <w:pStyle w:val="Akapitzlist"/>
        <w:numPr>
          <w:ilvl w:val="0"/>
          <w:numId w:val="46"/>
        </w:numPr>
        <w:suppressAutoHyphens w:val="0"/>
        <w:spacing w:after="120" w:line="276" w:lineRule="auto"/>
        <w:ind w:left="357" w:hanging="357"/>
        <w:jc w:val="both"/>
        <w:textAlignment w:val="auto"/>
        <w:rPr>
          <w:rFonts w:ascii="Calibri" w:hAnsi="Calibri"/>
          <w:b/>
          <w:bCs/>
          <w:sz w:val="22"/>
          <w:szCs w:val="22"/>
        </w:rPr>
      </w:pPr>
      <w:r>
        <w:rPr>
          <w:rFonts w:ascii="Calibri" w:hAnsi="Calibri"/>
          <w:b/>
          <w:bCs/>
          <w:sz w:val="22"/>
          <w:szCs w:val="22"/>
        </w:rPr>
        <w:t>Informacje o podziale na strefy pożarowe</w:t>
      </w:r>
    </w:p>
    <w:p w14:paraId="10CE2CB1" w14:textId="77777777" w:rsidR="007535DF" w:rsidRDefault="00000000">
      <w:pPr>
        <w:pStyle w:val="NormalnyWeb"/>
        <w:spacing w:line="276" w:lineRule="auto"/>
        <w:ind w:left="360"/>
        <w:jc w:val="both"/>
        <w:rPr>
          <w:rFonts w:ascii="Calibri" w:hAnsi="Calibri"/>
          <w:sz w:val="22"/>
          <w:szCs w:val="22"/>
        </w:rPr>
      </w:pPr>
      <w:r>
        <w:rPr>
          <w:rFonts w:ascii="Calibri" w:hAnsi="Calibri"/>
          <w:sz w:val="22"/>
          <w:szCs w:val="22"/>
        </w:rPr>
        <w:t>Obiekt będzie podzielony na następujące strefy pożarowe:</w:t>
      </w:r>
    </w:p>
    <w:p w14:paraId="50954044" w14:textId="77777777" w:rsidR="007535DF" w:rsidRDefault="00000000">
      <w:pPr>
        <w:pStyle w:val="NormalnyWeb"/>
        <w:spacing w:line="276" w:lineRule="auto"/>
        <w:ind w:left="360"/>
        <w:jc w:val="both"/>
      </w:pPr>
      <w:r>
        <w:rPr>
          <w:rFonts w:ascii="Calibri" w:hAnsi="Calibri"/>
          <w:b/>
          <w:sz w:val="22"/>
          <w:szCs w:val="22"/>
        </w:rPr>
        <w:t>Strefa pożarowa I – PM – gęstość obciążenia ogniowego do 1000 MJ/m</w:t>
      </w:r>
      <w:r>
        <w:rPr>
          <w:rFonts w:ascii="Calibri" w:hAnsi="Calibri"/>
          <w:b/>
          <w:sz w:val="22"/>
          <w:szCs w:val="22"/>
          <w:vertAlign w:val="superscript"/>
        </w:rPr>
        <w:t>2</w:t>
      </w:r>
    </w:p>
    <w:p w14:paraId="08CF52DD" w14:textId="77777777" w:rsidR="007535DF" w:rsidRDefault="00000000">
      <w:pPr>
        <w:pStyle w:val="NormalnyWeb"/>
        <w:spacing w:line="276" w:lineRule="auto"/>
        <w:ind w:left="360"/>
        <w:jc w:val="both"/>
      </w:pPr>
      <w:r>
        <w:rPr>
          <w:rFonts w:ascii="Calibri" w:hAnsi="Calibri"/>
          <w:sz w:val="22"/>
          <w:szCs w:val="22"/>
        </w:rPr>
        <w:t>W strefie tej znajduje się hala produkcyjno-magazynowa (A0.01) o powierzchni wewnętrznej 7139,75 m</w:t>
      </w:r>
      <w:r>
        <w:rPr>
          <w:rFonts w:ascii="Calibri" w:hAnsi="Calibri"/>
          <w:sz w:val="22"/>
          <w:szCs w:val="22"/>
          <w:vertAlign w:val="superscript"/>
        </w:rPr>
        <w:t>2</w:t>
      </w:r>
      <w:r>
        <w:rPr>
          <w:rFonts w:ascii="Calibri" w:hAnsi="Calibri"/>
          <w:sz w:val="22"/>
          <w:szCs w:val="22"/>
        </w:rPr>
        <w:t xml:space="preserve"> oraz hala magazynowa na produkty gotowe (B0.01) o powierzchni wewnętrznej 1100 m</w:t>
      </w:r>
      <w:r>
        <w:rPr>
          <w:rFonts w:ascii="Calibri" w:hAnsi="Calibri"/>
          <w:sz w:val="22"/>
          <w:szCs w:val="22"/>
          <w:vertAlign w:val="superscript"/>
        </w:rPr>
        <w:t>2</w:t>
      </w:r>
      <w:r>
        <w:rPr>
          <w:rFonts w:ascii="Calibri" w:hAnsi="Calibri"/>
          <w:sz w:val="22"/>
          <w:szCs w:val="22"/>
        </w:rPr>
        <w:t xml:space="preserve">. </w:t>
      </w:r>
    </w:p>
    <w:p w14:paraId="14AA99D1" w14:textId="77777777" w:rsidR="007535DF" w:rsidRDefault="00000000">
      <w:pPr>
        <w:pStyle w:val="NormalnyWeb"/>
        <w:spacing w:line="276" w:lineRule="auto"/>
        <w:ind w:left="360"/>
        <w:jc w:val="both"/>
      </w:pPr>
      <w:r>
        <w:rPr>
          <w:rFonts w:ascii="Calibri" w:hAnsi="Calibri"/>
          <w:sz w:val="22"/>
          <w:szCs w:val="22"/>
          <w:u w:val="single"/>
        </w:rPr>
        <w:t xml:space="preserve">Powierzchnia strefy pożarowej wynosi </w:t>
      </w:r>
      <w:r>
        <w:rPr>
          <w:rFonts w:ascii="Calibri" w:hAnsi="Calibri"/>
          <w:b/>
          <w:sz w:val="22"/>
          <w:szCs w:val="22"/>
          <w:u w:val="single"/>
        </w:rPr>
        <w:t>8 239,75 m</w:t>
      </w:r>
      <w:r>
        <w:rPr>
          <w:rFonts w:ascii="Calibri" w:hAnsi="Calibri"/>
          <w:b/>
          <w:sz w:val="22"/>
          <w:szCs w:val="22"/>
          <w:u w:val="single"/>
          <w:vertAlign w:val="superscript"/>
        </w:rPr>
        <w:t>2</w:t>
      </w:r>
      <w:r>
        <w:rPr>
          <w:rFonts w:ascii="Calibri" w:hAnsi="Calibri"/>
          <w:sz w:val="22"/>
          <w:szCs w:val="22"/>
        </w:rPr>
        <w:t>, przy dopuszczalnej powierzchni do 15 000 m</w:t>
      </w:r>
      <w:r>
        <w:rPr>
          <w:rFonts w:ascii="Calibri" w:hAnsi="Calibri"/>
          <w:sz w:val="22"/>
          <w:szCs w:val="22"/>
          <w:vertAlign w:val="superscript"/>
        </w:rPr>
        <w:t>2</w:t>
      </w:r>
      <w:r>
        <w:rPr>
          <w:rFonts w:ascii="Calibri" w:hAnsi="Calibri"/>
          <w:sz w:val="22"/>
          <w:szCs w:val="22"/>
        </w:rPr>
        <w:t>.</w:t>
      </w:r>
    </w:p>
    <w:p w14:paraId="6FDB9CDF" w14:textId="77777777" w:rsidR="007535DF" w:rsidRDefault="007535DF">
      <w:pPr>
        <w:pStyle w:val="NormalnyWeb"/>
        <w:spacing w:line="276" w:lineRule="auto"/>
        <w:ind w:left="360"/>
        <w:jc w:val="both"/>
        <w:rPr>
          <w:rFonts w:ascii="Calibri" w:hAnsi="Calibri"/>
          <w:sz w:val="22"/>
          <w:szCs w:val="22"/>
        </w:rPr>
      </w:pPr>
    </w:p>
    <w:p w14:paraId="571E0ED2" w14:textId="77777777" w:rsidR="007535DF" w:rsidRDefault="00000000">
      <w:pPr>
        <w:pStyle w:val="NormalnyWeb"/>
        <w:spacing w:line="276" w:lineRule="auto"/>
        <w:ind w:left="360"/>
        <w:jc w:val="both"/>
        <w:rPr>
          <w:rFonts w:ascii="Calibri" w:hAnsi="Calibri"/>
          <w:b/>
          <w:sz w:val="22"/>
          <w:szCs w:val="22"/>
        </w:rPr>
      </w:pPr>
      <w:r>
        <w:rPr>
          <w:rFonts w:ascii="Calibri" w:hAnsi="Calibri"/>
          <w:b/>
          <w:sz w:val="22"/>
          <w:szCs w:val="22"/>
        </w:rPr>
        <w:t>Strefa pożarowa II – ZL III</w:t>
      </w:r>
    </w:p>
    <w:p w14:paraId="372B7936" w14:textId="77777777" w:rsidR="007535DF" w:rsidRDefault="00000000">
      <w:pPr>
        <w:pStyle w:val="NormalnyWeb"/>
        <w:spacing w:line="276" w:lineRule="auto"/>
        <w:ind w:left="360"/>
        <w:jc w:val="both"/>
        <w:rPr>
          <w:rFonts w:ascii="Calibri" w:hAnsi="Calibri"/>
          <w:sz w:val="22"/>
          <w:szCs w:val="22"/>
        </w:rPr>
      </w:pPr>
      <w:r>
        <w:rPr>
          <w:rFonts w:ascii="Calibri" w:hAnsi="Calibri"/>
          <w:sz w:val="22"/>
          <w:szCs w:val="22"/>
        </w:rPr>
        <w:t>Strefę tą stanowi wydzielony pożarowo zespół pomieszczeń socjalno-biurowych, znajdujący się w hali A0.01.</w:t>
      </w:r>
    </w:p>
    <w:p w14:paraId="19D5EE2D" w14:textId="77777777" w:rsidR="007535DF" w:rsidRDefault="00000000">
      <w:pPr>
        <w:pStyle w:val="NormalnyWeb"/>
        <w:spacing w:line="276" w:lineRule="auto"/>
        <w:ind w:left="360"/>
        <w:jc w:val="both"/>
      </w:pPr>
      <w:r>
        <w:rPr>
          <w:rFonts w:ascii="Calibri" w:hAnsi="Calibri"/>
          <w:sz w:val="22"/>
          <w:szCs w:val="22"/>
          <w:u w:val="single"/>
        </w:rPr>
        <w:t xml:space="preserve">Powierzchnia strefy pożarowej wynosi </w:t>
      </w:r>
      <w:r>
        <w:rPr>
          <w:rFonts w:ascii="Calibri" w:hAnsi="Calibri"/>
          <w:b/>
          <w:sz w:val="22"/>
          <w:szCs w:val="22"/>
          <w:u w:val="single"/>
        </w:rPr>
        <w:t>1 044 m2</w:t>
      </w:r>
      <w:r>
        <w:rPr>
          <w:rFonts w:ascii="Calibri" w:hAnsi="Calibri"/>
          <w:sz w:val="22"/>
          <w:szCs w:val="22"/>
        </w:rPr>
        <w:t>, przy dopuszczalnej powierzchni do 8 000 m</w:t>
      </w:r>
      <w:r>
        <w:rPr>
          <w:rFonts w:ascii="Calibri" w:hAnsi="Calibri"/>
          <w:sz w:val="22"/>
          <w:szCs w:val="22"/>
          <w:vertAlign w:val="superscript"/>
        </w:rPr>
        <w:t>2</w:t>
      </w:r>
      <w:r>
        <w:rPr>
          <w:rFonts w:ascii="Calibri" w:hAnsi="Calibri"/>
          <w:sz w:val="22"/>
          <w:szCs w:val="22"/>
        </w:rPr>
        <w:t>.</w:t>
      </w:r>
    </w:p>
    <w:p w14:paraId="3F1EFADB" w14:textId="77777777" w:rsidR="007535DF" w:rsidRDefault="007535DF">
      <w:pPr>
        <w:pStyle w:val="NormalnyWeb"/>
        <w:spacing w:line="276" w:lineRule="auto"/>
        <w:ind w:left="360"/>
        <w:jc w:val="both"/>
        <w:rPr>
          <w:rFonts w:ascii="Calibri" w:hAnsi="Calibri"/>
          <w:b/>
          <w:sz w:val="22"/>
          <w:szCs w:val="22"/>
        </w:rPr>
      </w:pPr>
    </w:p>
    <w:p w14:paraId="228A7A7A" w14:textId="77777777" w:rsidR="007535DF" w:rsidRDefault="007535DF">
      <w:pPr>
        <w:pStyle w:val="NormalnyWeb"/>
        <w:spacing w:line="276" w:lineRule="auto"/>
        <w:ind w:left="360"/>
        <w:jc w:val="both"/>
        <w:rPr>
          <w:rFonts w:ascii="Calibri" w:hAnsi="Calibri"/>
          <w:sz w:val="22"/>
          <w:szCs w:val="22"/>
        </w:rPr>
      </w:pPr>
    </w:p>
    <w:p w14:paraId="358968C5" w14:textId="77777777" w:rsidR="007535DF" w:rsidRDefault="00000000">
      <w:pPr>
        <w:pStyle w:val="NormalnyWeb"/>
        <w:spacing w:line="276" w:lineRule="auto"/>
        <w:ind w:left="360"/>
        <w:jc w:val="both"/>
      </w:pPr>
      <w:r>
        <w:rPr>
          <w:rFonts w:ascii="Calibri" w:hAnsi="Calibri"/>
          <w:b/>
          <w:sz w:val="22"/>
          <w:szCs w:val="22"/>
        </w:rPr>
        <w:t>Strefa pożarowa IV – PM – gęstość obciążenia ogniowego do 500 MJ/m</w:t>
      </w:r>
      <w:r>
        <w:rPr>
          <w:rFonts w:ascii="Calibri" w:hAnsi="Calibri"/>
          <w:b/>
          <w:sz w:val="22"/>
          <w:szCs w:val="22"/>
          <w:vertAlign w:val="superscript"/>
        </w:rPr>
        <w:t>2</w:t>
      </w:r>
    </w:p>
    <w:p w14:paraId="73852E39" w14:textId="77777777" w:rsidR="007535DF" w:rsidRDefault="00000000">
      <w:pPr>
        <w:pStyle w:val="NormalnyWeb"/>
        <w:spacing w:line="276" w:lineRule="auto"/>
        <w:ind w:left="360"/>
        <w:jc w:val="both"/>
        <w:rPr>
          <w:rFonts w:ascii="Calibri" w:hAnsi="Calibri"/>
          <w:sz w:val="22"/>
          <w:szCs w:val="22"/>
        </w:rPr>
      </w:pPr>
      <w:r>
        <w:rPr>
          <w:rFonts w:ascii="Calibri" w:hAnsi="Calibri"/>
          <w:sz w:val="22"/>
          <w:szCs w:val="22"/>
        </w:rPr>
        <w:t>Dodatkowo przewiduje się wydzielenie pożarowe pomieszczenia kotłowni ścianami o odporności ogniowej EI 60, stropem o odporności ogniowej REI 60 oraz zamknięcie drzwiami EI 30 zgodnie z § 220 warunków technicznych.</w:t>
      </w:r>
    </w:p>
    <w:p w14:paraId="574B26AF" w14:textId="77777777" w:rsidR="007535DF" w:rsidRDefault="007535DF">
      <w:pPr>
        <w:spacing w:line="276" w:lineRule="auto"/>
        <w:jc w:val="both"/>
        <w:rPr>
          <w:rFonts w:ascii="Calibri" w:hAnsi="Calibri"/>
          <w:color w:val="00B050"/>
          <w:sz w:val="22"/>
          <w:szCs w:val="22"/>
        </w:rPr>
      </w:pPr>
    </w:p>
    <w:p w14:paraId="7917E9A7" w14:textId="77777777" w:rsidR="007535DF" w:rsidRDefault="00000000">
      <w:pPr>
        <w:pStyle w:val="Akapitzlist"/>
        <w:numPr>
          <w:ilvl w:val="0"/>
          <w:numId w:val="46"/>
        </w:numPr>
        <w:suppressAutoHyphens w:val="0"/>
        <w:spacing w:after="120" w:line="276" w:lineRule="auto"/>
        <w:ind w:left="357" w:hanging="357"/>
        <w:jc w:val="both"/>
        <w:textAlignment w:val="auto"/>
        <w:rPr>
          <w:rFonts w:ascii="Calibri" w:hAnsi="Calibri"/>
          <w:b/>
          <w:bCs/>
          <w:sz w:val="22"/>
          <w:szCs w:val="22"/>
        </w:rPr>
      </w:pPr>
      <w:r>
        <w:rPr>
          <w:rFonts w:ascii="Calibri" w:hAnsi="Calibri"/>
          <w:b/>
          <w:bCs/>
          <w:sz w:val="22"/>
          <w:szCs w:val="22"/>
        </w:rPr>
        <w:t>Maksymalną gęstość obciążenia ogniowego poszczególnych stref pożarowych PM wraz z warunkami przyjętymi do jej określenia</w:t>
      </w:r>
    </w:p>
    <w:p w14:paraId="256BA2F5" w14:textId="77777777" w:rsidR="007535DF" w:rsidRDefault="00000000">
      <w:pPr>
        <w:pStyle w:val="Akapitzlist"/>
        <w:keepNext/>
        <w:autoSpaceDE w:val="0"/>
        <w:spacing w:before="120"/>
        <w:ind w:left="360"/>
        <w:outlineLvl w:val="1"/>
      </w:pPr>
      <w:r>
        <w:rPr>
          <w:rFonts w:ascii="Calibri" w:hAnsi="Calibri"/>
          <w:sz w:val="22"/>
          <w:szCs w:val="22"/>
          <w:lang w:eastAsia="ar-SA"/>
        </w:rPr>
        <w:t xml:space="preserve">Na podstawie danych o ilości i rodzaju materiałów palnych, które przekazał inwestor ustalono przewidywaną gęstość obciążenia ogniowego </w:t>
      </w:r>
      <w:r>
        <w:rPr>
          <w:rFonts w:ascii="Calibri" w:hAnsi="Calibri"/>
          <w:sz w:val="22"/>
          <w:szCs w:val="22"/>
          <w:u w:val="single"/>
          <w:lang w:eastAsia="ar-SA"/>
        </w:rPr>
        <w:t>nie większą niż</w:t>
      </w:r>
      <w:r>
        <w:rPr>
          <w:rFonts w:ascii="Calibri" w:hAnsi="Calibri"/>
          <w:sz w:val="22"/>
          <w:szCs w:val="22"/>
          <w:lang w:eastAsia="ar-SA"/>
        </w:rPr>
        <w:t xml:space="preserve"> </w:t>
      </w:r>
      <w:r>
        <w:rPr>
          <w:rFonts w:ascii="Calibri" w:hAnsi="Calibri"/>
          <w:b/>
          <w:sz w:val="22"/>
          <w:szCs w:val="22"/>
          <w:lang w:eastAsia="ar-SA"/>
        </w:rPr>
        <w:t>1000 (tysiąc) MJ/m</w:t>
      </w:r>
      <w:r>
        <w:rPr>
          <w:rFonts w:ascii="Calibri" w:hAnsi="Calibri"/>
          <w:b/>
          <w:sz w:val="22"/>
          <w:szCs w:val="22"/>
          <w:vertAlign w:val="superscript"/>
          <w:lang w:eastAsia="ar-SA"/>
        </w:rPr>
        <w:t>2</w:t>
      </w:r>
      <w:r>
        <w:rPr>
          <w:rFonts w:ascii="Calibri" w:hAnsi="Calibri"/>
          <w:sz w:val="22"/>
          <w:szCs w:val="22"/>
          <w:lang w:eastAsia="ar-SA"/>
        </w:rPr>
        <w:t>.</w:t>
      </w:r>
    </w:p>
    <w:p w14:paraId="2D574B13" w14:textId="77777777" w:rsidR="007535DF" w:rsidRDefault="007535DF">
      <w:pPr>
        <w:spacing w:line="276" w:lineRule="auto"/>
        <w:jc w:val="both"/>
        <w:rPr>
          <w:rFonts w:ascii="Calibri" w:hAnsi="Calibri"/>
          <w:sz w:val="22"/>
          <w:szCs w:val="22"/>
        </w:rPr>
      </w:pPr>
    </w:p>
    <w:p w14:paraId="08E7E8FA" w14:textId="77777777" w:rsidR="007535DF" w:rsidRDefault="00000000">
      <w:pPr>
        <w:pStyle w:val="Akapitzlist"/>
        <w:numPr>
          <w:ilvl w:val="0"/>
          <w:numId w:val="46"/>
        </w:numPr>
        <w:suppressAutoHyphens w:val="0"/>
        <w:spacing w:line="276" w:lineRule="auto"/>
        <w:jc w:val="both"/>
        <w:textAlignment w:val="auto"/>
        <w:rPr>
          <w:rFonts w:ascii="Calibri" w:hAnsi="Calibri"/>
          <w:b/>
          <w:bCs/>
          <w:sz w:val="22"/>
          <w:szCs w:val="22"/>
        </w:rPr>
      </w:pPr>
      <w:r>
        <w:rPr>
          <w:rFonts w:ascii="Calibri" w:hAnsi="Calibri"/>
          <w:b/>
          <w:bCs/>
          <w:sz w:val="22"/>
          <w:szCs w:val="22"/>
        </w:rPr>
        <w:t>Informacje o klasie odporności pożarowej oraz odporności ogniowej i stopniu rozprzestrzeniania ognia przez elementy budowlane</w:t>
      </w:r>
    </w:p>
    <w:p w14:paraId="43E186D4" w14:textId="77777777" w:rsidR="007535DF" w:rsidRDefault="007535DF">
      <w:pPr>
        <w:pStyle w:val="Akapitzlist"/>
        <w:autoSpaceDE w:val="0"/>
        <w:spacing w:before="48" w:after="48" w:line="276" w:lineRule="auto"/>
        <w:ind w:left="360"/>
        <w:jc w:val="both"/>
        <w:rPr>
          <w:rFonts w:ascii="Calibri" w:hAnsi="Calibri"/>
          <w:sz w:val="22"/>
          <w:szCs w:val="22"/>
          <w:lang w:eastAsia="ar-SA"/>
        </w:rPr>
      </w:pPr>
      <w:bookmarkStart w:id="23" w:name="_Hlk140157684"/>
    </w:p>
    <w:p w14:paraId="3DFE3BD9" w14:textId="77777777" w:rsidR="007535DF" w:rsidRDefault="00000000">
      <w:pPr>
        <w:spacing w:line="276" w:lineRule="auto"/>
        <w:jc w:val="both"/>
        <w:rPr>
          <w:rFonts w:ascii="Calibri" w:hAnsi="Calibri"/>
          <w:sz w:val="22"/>
          <w:szCs w:val="22"/>
        </w:rPr>
      </w:pPr>
      <w:r>
        <w:rPr>
          <w:rFonts w:ascii="Calibri" w:hAnsi="Calibri"/>
          <w:sz w:val="22"/>
          <w:szCs w:val="22"/>
        </w:rPr>
        <w:t>Zgodnie z wymaganiami warunków technicznych przyjęto następujące klasy odporności pożarowej dla rozpatrywanego obiektu.</w:t>
      </w:r>
    </w:p>
    <w:p w14:paraId="5D4ABC96" w14:textId="77777777" w:rsidR="007535DF" w:rsidRDefault="007535DF">
      <w:pPr>
        <w:spacing w:line="276" w:lineRule="auto"/>
        <w:jc w:val="both"/>
        <w:rPr>
          <w:rFonts w:ascii="Calibri" w:hAnsi="Calibri"/>
          <w:sz w:val="22"/>
          <w:szCs w:val="22"/>
        </w:rPr>
      </w:pPr>
    </w:p>
    <w:p w14:paraId="1731AEA5" w14:textId="77777777" w:rsidR="007535DF" w:rsidRDefault="00000000">
      <w:pPr>
        <w:spacing w:line="276" w:lineRule="auto"/>
        <w:jc w:val="both"/>
      </w:pPr>
      <w:r>
        <w:rPr>
          <w:rFonts w:ascii="Calibri" w:hAnsi="Calibri"/>
          <w:b/>
          <w:sz w:val="22"/>
          <w:szCs w:val="22"/>
        </w:rPr>
        <w:t>Budynek PM</w:t>
      </w:r>
      <w:r>
        <w:rPr>
          <w:rFonts w:ascii="Calibri" w:hAnsi="Calibri"/>
          <w:sz w:val="22"/>
          <w:szCs w:val="22"/>
        </w:rPr>
        <w:t xml:space="preserve"> (hala produkcyjno-magazynowa oraz magazyn wyrobów gotowych) o jednej kondygnacji nadziemnej (bez ograniczenia wysokości) i gęstości obciążenia ogniowego do 1000 MJ/m</w:t>
      </w:r>
      <w:r>
        <w:rPr>
          <w:rFonts w:ascii="Calibri" w:hAnsi="Calibri"/>
          <w:sz w:val="22"/>
          <w:szCs w:val="22"/>
          <w:vertAlign w:val="superscript"/>
        </w:rPr>
        <w:t>2</w:t>
      </w:r>
      <w:r>
        <w:rPr>
          <w:rFonts w:ascii="Calibri" w:hAnsi="Calibri"/>
          <w:sz w:val="22"/>
          <w:szCs w:val="22"/>
        </w:rPr>
        <w:t xml:space="preserve"> będzie wykonany </w:t>
      </w:r>
      <w:r>
        <w:rPr>
          <w:rFonts w:ascii="Calibri" w:hAnsi="Calibri"/>
          <w:b/>
          <w:sz w:val="22"/>
          <w:szCs w:val="22"/>
        </w:rPr>
        <w:t>w klasie D</w:t>
      </w:r>
      <w:r>
        <w:rPr>
          <w:rFonts w:ascii="Calibri" w:hAnsi="Calibri"/>
          <w:sz w:val="22"/>
          <w:szCs w:val="22"/>
        </w:rPr>
        <w:t xml:space="preserve"> odporności pożarowej.</w:t>
      </w:r>
    </w:p>
    <w:p w14:paraId="6805B5D9" w14:textId="77777777" w:rsidR="007535DF" w:rsidRDefault="007535DF">
      <w:pPr>
        <w:spacing w:line="276" w:lineRule="auto"/>
        <w:jc w:val="both"/>
        <w:rPr>
          <w:rFonts w:ascii="Calibri" w:hAnsi="Calibri"/>
          <w:sz w:val="22"/>
          <w:szCs w:val="22"/>
        </w:rPr>
      </w:pPr>
    </w:p>
    <w:p w14:paraId="3E1E31BB" w14:textId="77777777" w:rsidR="007535DF" w:rsidRDefault="00000000">
      <w:pPr>
        <w:spacing w:line="276" w:lineRule="auto"/>
        <w:jc w:val="both"/>
      </w:pPr>
      <w:r>
        <w:rPr>
          <w:rFonts w:ascii="Calibri" w:hAnsi="Calibri"/>
          <w:b/>
          <w:sz w:val="22"/>
          <w:szCs w:val="22"/>
        </w:rPr>
        <w:t>Część socjalno-biurowa</w:t>
      </w:r>
      <w:r>
        <w:rPr>
          <w:rFonts w:ascii="Calibri" w:hAnsi="Calibri"/>
          <w:sz w:val="22"/>
          <w:szCs w:val="22"/>
        </w:rPr>
        <w:t xml:space="preserve"> (wydzielona z części PM) kwalifikowana do kategorii ZL III, o dwóch kondygnacjach nadziemnych i grupy wysokości niski (N) będzie wykonana </w:t>
      </w:r>
      <w:r>
        <w:rPr>
          <w:rFonts w:ascii="Calibri" w:hAnsi="Calibri"/>
          <w:b/>
          <w:sz w:val="22"/>
          <w:szCs w:val="22"/>
        </w:rPr>
        <w:t>w klasie D</w:t>
      </w:r>
      <w:r>
        <w:rPr>
          <w:rFonts w:ascii="Calibri" w:hAnsi="Calibri"/>
          <w:sz w:val="22"/>
          <w:szCs w:val="22"/>
        </w:rPr>
        <w:t xml:space="preserve"> odporności pożarowej. Zastosowano obniżenie klasy odporności pożarowej zgodnie z § 212 ust. 3 warunków technicznych.</w:t>
      </w:r>
    </w:p>
    <w:p w14:paraId="27669BFE" w14:textId="77777777" w:rsidR="007535DF" w:rsidRDefault="007535DF">
      <w:pPr>
        <w:spacing w:line="276" w:lineRule="auto"/>
        <w:jc w:val="both"/>
        <w:rPr>
          <w:rFonts w:ascii="Calibri" w:hAnsi="Calibri"/>
          <w:sz w:val="22"/>
          <w:szCs w:val="22"/>
        </w:rPr>
      </w:pPr>
    </w:p>
    <w:p w14:paraId="267B1693" w14:textId="77777777" w:rsidR="007535DF" w:rsidRDefault="00000000">
      <w:pPr>
        <w:spacing w:line="276" w:lineRule="auto"/>
        <w:jc w:val="both"/>
        <w:rPr>
          <w:rFonts w:ascii="Calibri" w:hAnsi="Calibri"/>
          <w:sz w:val="22"/>
          <w:szCs w:val="22"/>
        </w:rPr>
      </w:pPr>
      <w:r>
        <w:rPr>
          <w:rFonts w:ascii="Calibri" w:hAnsi="Calibri"/>
          <w:sz w:val="22"/>
          <w:szCs w:val="22"/>
        </w:rPr>
        <w:t>Wymagania odporności ogniowej dla poszczególnych elementów budynku wynikające z przyjętej wyżej klasy odporności pożarowej przedstawiono w poniższej tabeli.</w:t>
      </w:r>
    </w:p>
    <w:p w14:paraId="5B1DBAD3" w14:textId="77777777" w:rsidR="007535DF" w:rsidRDefault="007535DF">
      <w:pPr>
        <w:spacing w:line="276" w:lineRule="auto"/>
        <w:jc w:val="both"/>
        <w:rPr>
          <w:rFonts w:ascii="Calibri" w:hAnsi="Calibri"/>
          <w:sz w:val="22"/>
          <w:szCs w:val="22"/>
        </w:rPr>
      </w:pPr>
    </w:p>
    <w:tbl>
      <w:tblPr>
        <w:tblW w:w="9062" w:type="dxa"/>
        <w:tblCellMar>
          <w:left w:w="10" w:type="dxa"/>
          <w:right w:w="10" w:type="dxa"/>
        </w:tblCellMar>
        <w:tblLook w:val="0000" w:firstRow="0" w:lastRow="0" w:firstColumn="0" w:lastColumn="0" w:noHBand="0" w:noVBand="0"/>
      </w:tblPr>
      <w:tblGrid>
        <w:gridCol w:w="1579"/>
        <w:gridCol w:w="1260"/>
        <w:gridCol w:w="1254"/>
        <w:gridCol w:w="868"/>
        <w:gridCol w:w="1424"/>
        <w:gridCol w:w="1728"/>
        <w:gridCol w:w="949"/>
      </w:tblGrid>
      <w:tr w:rsidR="007535DF" w14:paraId="49F0A4FC" w14:textId="77777777">
        <w:tblPrEx>
          <w:tblCellMar>
            <w:top w:w="0" w:type="dxa"/>
            <w:bottom w:w="0" w:type="dxa"/>
          </w:tblCellMar>
        </w:tblPrEx>
        <w:trPr>
          <w:cantSplit/>
          <w:trHeight w:val="20"/>
        </w:trPr>
        <w:tc>
          <w:tcPr>
            <w:tcW w:w="1579" w:type="dxa"/>
            <w:vMerge w:val="restart"/>
            <w:tcBorders>
              <w:top w:val="single" w:sz="4" w:space="0" w:color="000000"/>
              <w:left w:val="single" w:sz="4" w:space="0" w:color="000000"/>
              <w:bottom w:val="single" w:sz="4" w:space="0" w:color="000000"/>
            </w:tcBorders>
            <w:shd w:val="clear" w:color="auto" w:fill="D9D9D9"/>
            <w:tcMar>
              <w:top w:w="0" w:type="dxa"/>
              <w:left w:w="40" w:type="dxa"/>
              <w:bottom w:w="0" w:type="dxa"/>
              <w:right w:w="40" w:type="dxa"/>
            </w:tcMar>
            <w:vAlign w:val="center"/>
          </w:tcPr>
          <w:p w14:paraId="1E951E0D" w14:textId="77777777" w:rsidR="007535DF" w:rsidRDefault="00000000">
            <w:pPr>
              <w:pStyle w:val="Style23"/>
              <w:widowControl/>
              <w:snapToGrid w:val="0"/>
              <w:spacing w:line="276" w:lineRule="auto"/>
              <w:ind w:left="5"/>
              <w:jc w:val="both"/>
            </w:pPr>
            <w:r>
              <w:rPr>
                <w:rStyle w:val="FontStyle72"/>
                <w:rFonts w:ascii="Calibri" w:hAnsi="Calibri" w:cs="Arial"/>
                <w:b/>
                <w:sz w:val="22"/>
                <w:szCs w:val="22"/>
              </w:rPr>
              <w:t xml:space="preserve">Klasa odporności </w:t>
            </w:r>
          </w:p>
          <w:p w14:paraId="59AE93B1" w14:textId="77777777" w:rsidR="007535DF" w:rsidRDefault="00000000">
            <w:pPr>
              <w:pStyle w:val="Style23"/>
              <w:widowControl/>
              <w:snapToGrid w:val="0"/>
              <w:spacing w:line="276" w:lineRule="auto"/>
              <w:ind w:left="5"/>
              <w:jc w:val="both"/>
            </w:pPr>
            <w:r>
              <w:rPr>
                <w:rStyle w:val="FontStyle72"/>
                <w:rFonts w:ascii="Calibri" w:hAnsi="Calibri" w:cs="Arial"/>
                <w:b/>
                <w:sz w:val="22"/>
                <w:szCs w:val="22"/>
              </w:rPr>
              <w:t>pożarowej budynku</w:t>
            </w:r>
          </w:p>
        </w:tc>
        <w:tc>
          <w:tcPr>
            <w:tcW w:w="7483"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40" w:type="dxa"/>
              <w:bottom w:w="0" w:type="dxa"/>
              <w:right w:w="40" w:type="dxa"/>
            </w:tcMar>
            <w:vAlign w:val="center"/>
          </w:tcPr>
          <w:p w14:paraId="1964C545" w14:textId="77777777" w:rsidR="007535DF" w:rsidRDefault="00000000">
            <w:pPr>
              <w:pStyle w:val="Style23"/>
              <w:widowControl/>
              <w:snapToGrid w:val="0"/>
              <w:spacing w:before="120" w:after="120" w:line="276" w:lineRule="auto"/>
              <w:ind w:left="5"/>
              <w:jc w:val="both"/>
            </w:pPr>
            <w:r>
              <w:rPr>
                <w:rStyle w:val="FontStyle72"/>
                <w:rFonts w:ascii="Calibri" w:hAnsi="Calibri" w:cs="Arial"/>
                <w:b/>
                <w:sz w:val="22"/>
                <w:szCs w:val="22"/>
              </w:rPr>
              <w:t>Klasa odporności ogniowej elementów budynku</w:t>
            </w:r>
            <w:r>
              <w:rPr>
                <w:rStyle w:val="FontStyle72"/>
                <w:rFonts w:ascii="Calibri" w:hAnsi="Calibri" w:cs="Arial"/>
                <w:b/>
                <w:sz w:val="22"/>
                <w:szCs w:val="22"/>
                <w:vertAlign w:val="superscript"/>
              </w:rPr>
              <w:t>4)</w:t>
            </w:r>
          </w:p>
        </w:tc>
      </w:tr>
      <w:tr w:rsidR="007535DF" w14:paraId="3EC7756B" w14:textId="77777777">
        <w:tblPrEx>
          <w:tblCellMar>
            <w:top w:w="0" w:type="dxa"/>
            <w:bottom w:w="0" w:type="dxa"/>
          </w:tblCellMar>
        </w:tblPrEx>
        <w:trPr>
          <w:cantSplit/>
          <w:trHeight w:val="625"/>
        </w:trPr>
        <w:tc>
          <w:tcPr>
            <w:tcW w:w="1579" w:type="dxa"/>
            <w:vMerge/>
            <w:tcBorders>
              <w:top w:val="single" w:sz="4" w:space="0" w:color="000000"/>
              <w:left w:val="single" w:sz="4" w:space="0" w:color="000000"/>
              <w:bottom w:val="single" w:sz="4" w:space="0" w:color="000000"/>
            </w:tcBorders>
            <w:shd w:val="clear" w:color="auto" w:fill="D9D9D9"/>
            <w:tcMar>
              <w:top w:w="0" w:type="dxa"/>
              <w:left w:w="40" w:type="dxa"/>
              <w:bottom w:w="0" w:type="dxa"/>
              <w:right w:w="40" w:type="dxa"/>
            </w:tcMar>
            <w:vAlign w:val="center"/>
          </w:tcPr>
          <w:p w14:paraId="2FF624E0" w14:textId="77777777" w:rsidR="007535DF" w:rsidRDefault="007535DF">
            <w:pPr>
              <w:spacing w:line="276" w:lineRule="auto"/>
              <w:jc w:val="both"/>
              <w:rPr>
                <w:rFonts w:ascii="Calibri" w:hAnsi="Calibri"/>
              </w:rPr>
            </w:pPr>
          </w:p>
        </w:tc>
        <w:tc>
          <w:tcPr>
            <w:tcW w:w="1260" w:type="dxa"/>
            <w:tcBorders>
              <w:top w:val="single" w:sz="4" w:space="0" w:color="000000"/>
              <w:left w:val="single" w:sz="4" w:space="0" w:color="000000"/>
              <w:bottom w:val="single" w:sz="4" w:space="0" w:color="000000"/>
            </w:tcBorders>
            <w:shd w:val="clear" w:color="auto" w:fill="D9D9D9"/>
            <w:tcMar>
              <w:top w:w="0" w:type="dxa"/>
              <w:left w:w="40" w:type="dxa"/>
              <w:bottom w:w="0" w:type="dxa"/>
              <w:right w:w="40" w:type="dxa"/>
            </w:tcMar>
            <w:vAlign w:val="center"/>
          </w:tcPr>
          <w:p w14:paraId="10F16A3D" w14:textId="77777777" w:rsidR="007535DF" w:rsidRDefault="00000000">
            <w:pPr>
              <w:pStyle w:val="Style23"/>
              <w:widowControl/>
              <w:snapToGrid w:val="0"/>
              <w:spacing w:before="120" w:line="276" w:lineRule="auto"/>
              <w:ind w:left="5"/>
              <w:jc w:val="both"/>
            </w:pPr>
            <w:r>
              <w:rPr>
                <w:rStyle w:val="FontStyle72"/>
                <w:rFonts w:ascii="Calibri" w:hAnsi="Calibri" w:cs="Arial"/>
                <w:b/>
                <w:sz w:val="22"/>
                <w:szCs w:val="22"/>
              </w:rPr>
              <w:t xml:space="preserve">główna </w:t>
            </w:r>
          </w:p>
          <w:p w14:paraId="188556DE" w14:textId="77777777" w:rsidR="007535DF" w:rsidRDefault="00000000">
            <w:pPr>
              <w:pStyle w:val="Style23"/>
              <w:widowControl/>
              <w:snapToGrid w:val="0"/>
              <w:spacing w:after="120" w:line="276" w:lineRule="auto"/>
              <w:ind w:left="5"/>
              <w:jc w:val="both"/>
            </w:pPr>
            <w:r>
              <w:rPr>
                <w:rStyle w:val="FontStyle72"/>
                <w:rFonts w:ascii="Calibri" w:hAnsi="Calibri" w:cs="Arial"/>
                <w:b/>
                <w:sz w:val="22"/>
                <w:szCs w:val="22"/>
              </w:rPr>
              <w:t>konstrukcja nośna</w:t>
            </w:r>
          </w:p>
        </w:tc>
        <w:tc>
          <w:tcPr>
            <w:tcW w:w="1254" w:type="dxa"/>
            <w:tcBorders>
              <w:top w:val="single" w:sz="4" w:space="0" w:color="000000"/>
              <w:left w:val="single" w:sz="4" w:space="0" w:color="000000"/>
              <w:bottom w:val="single" w:sz="4" w:space="0" w:color="000000"/>
            </w:tcBorders>
            <w:shd w:val="clear" w:color="auto" w:fill="D9D9D9"/>
            <w:tcMar>
              <w:top w:w="0" w:type="dxa"/>
              <w:left w:w="40" w:type="dxa"/>
              <w:bottom w:w="0" w:type="dxa"/>
              <w:right w:w="40" w:type="dxa"/>
            </w:tcMar>
            <w:vAlign w:val="center"/>
          </w:tcPr>
          <w:p w14:paraId="4E6238AC" w14:textId="77777777" w:rsidR="007535DF" w:rsidRDefault="00000000">
            <w:pPr>
              <w:pStyle w:val="Style23"/>
              <w:widowControl/>
              <w:snapToGrid w:val="0"/>
              <w:spacing w:line="276" w:lineRule="auto"/>
              <w:ind w:left="10" w:right="5"/>
              <w:jc w:val="both"/>
            </w:pPr>
            <w:r>
              <w:rPr>
                <w:rStyle w:val="FontStyle72"/>
                <w:rFonts w:ascii="Calibri" w:hAnsi="Calibri" w:cs="Arial"/>
                <w:b/>
                <w:sz w:val="22"/>
                <w:szCs w:val="22"/>
              </w:rPr>
              <w:t>konstrukcja dachu</w:t>
            </w:r>
          </w:p>
        </w:tc>
        <w:tc>
          <w:tcPr>
            <w:tcW w:w="868" w:type="dxa"/>
            <w:tcBorders>
              <w:top w:val="single" w:sz="4" w:space="0" w:color="000000"/>
              <w:left w:val="single" w:sz="4" w:space="0" w:color="000000"/>
              <w:bottom w:val="single" w:sz="4" w:space="0" w:color="000000"/>
            </w:tcBorders>
            <w:shd w:val="clear" w:color="auto" w:fill="D9D9D9"/>
            <w:tcMar>
              <w:top w:w="0" w:type="dxa"/>
              <w:left w:w="40" w:type="dxa"/>
              <w:bottom w:w="0" w:type="dxa"/>
              <w:right w:w="40" w:type="dxa"/>
            </w:tcMar>
            <w:vAlign w:val="center"/>
          </w:tcPr>
          <w:p w14:paraId="2924F6E7" w14:textId="77777777" w:rsidR="007535DF" w:rsidRDefault="00000000">
            <w:pPr>
              <w:pStyle w:val="Style23"/>
              <w:widowControl/>
              <w:snapToGrid w:val="0"/>
              <w:spacing w:line="276" w:lineRule="auto"/>
              <w:jc w:val="both"/>
            </w:pPr>
            <w:r>
              <w:rPr>
                <w:rStyle w:val="FontStyle72"/>
                <w:rFonts w:ascii="Calibri" w:hAnsi="Calibri" w:cs="Arial"/>
                <w:b/>
                <w:sz w:val="22"/>
                <w:szCs w:val="22"/>
              </w:rPr>
              <w:t>strop</w:t>
            </w:r>
            <w:r>
              <w:rPr>
                <w:rStyle w:val="FontStyle72"/>
                <w:rFonts w:ascii="Calibri" w:hAnsi="Calibri" w:cs="Arial"/>
                <w:b/>
                <w:sz w:val="22"/>
                <w:szCs w:val="22"/>
                <w:vertAlign w:val="superscript"/>
              </w:rPr>
              <w:t>1)</w:t>
            </w:r>
          </w:p>
        </w:tc>
        <w:tc>
          <w:tcPr>
            <w:tcW w:w="1424" w:type="dxa"/>
            <w:tcBorders>
              <w:top w:val="single" w:sz="4" w:space="0" w:color="000000"/>
              <w:left w:val="single" w:sz="4" w:space="0" w:color="000000"/>
              <w:bottom w:val="single" w:sz="4" w:space="0" w:color="000000"/>
            </w:tcBorders>
            <w:shd w:val="clear" w:color="auto" w:fill="D9D9D9"/>
            <w:tcMar>
              <w:top w:w="0" w:type="dxa"/>
              <w:left w:w="40" w:type="dxa"/>
              <w:bottom w:w="0" w:type="dxa"/>
              <w:right w:w="40" w:type="dxa"/>
            </w:tcMar>
            <w:vAlign w:val="center"/>
          </w:tcPr>
          <w:p w14:paraId="0A20BC49" w14:textId="77777777" w:rsidR="007535DF" w:rsidRDefault="00000000">
            <w:pPr>
              <w:pStyle w:val="Style23"/>
              <w:widowControl/>
              <w:snapToGrid w:val="0"/>
              <w:spacing w:line="276" w:lineRule="auto"/>
              <w:jc w:val="both"/>
            </w:pPr>
            <w:r>
              <w:rPr>
                <w:rStyle w:val="FontStyle72"/>
                <w:rFonts w:ascii="Calibri" w:hAnsi="Calibri" w:cs="Arial"/>
                <w:b/>
                <w:sz w:val="22"/>
                <w:szCs w:val="22"/>
              </w:rPr>
              <w:t xml:space="preserve">ściana </w:t>
            </w:r>
          </w:p>
          <w:p w14:paraId="24E3F11F" w14:textId="77777777" w:rsidR="007535DF" w:rsidRDefault="00000000">
            <w:pPr>
              <w:pStyle w:val="Style23"/>
              <w:widowControl/>
              <w:snapToGrid w:val="0"/>
              <w:spacing w:line="276" w:lineRule="auto"/>
              <w:jc w:val="both"/>
            </w:pPr>
            <w:r>
              <w:rPr>
                <w:rStyle w:val="FontStyle72"/>
                <w:rFonts w:ascii="Calibri" w:hAnsi="Calibri" w:cs="Arial"/>
                <w:b/>
                <w:sz w:val="22"/>
                <w:szCs w:val="22"/>
              </w:rPr>
              <w:t>zewnętrzna</w:t>
            </w:r>
            <w:r>
              <w:rPr>
                <w:rStyle w:val="FontStyle72"/>
                <w:rFonts w:ascii="Calibri" w:hAnsi="Calibri" w:cs="Arial"/>
                <w:b/>
                <w:sz w:val="22"/>
                <w:szCs w:val="22"/>
                <w:vertAlign w:val="superscript"/>
              </w:rPr>
              <w:t>1)</w:t>
            </w:r>
            <w:r>
              <w:rPr>
                <w:rStyle w:val="FontStyle72"/>
                <w:rFonts w:ascii="Calibri" w:hAnsi="Calibri" w:cs="Arial"/>
                <w:b/>
                <w:sz w:val="22"/>
                <w:szCs w:val="22"/>
              </w:rPr>
              <w:t xml:space="preserve">, </w:t>
            </w:r>
            <w:r>
              <w:rPr>
                <w:rStyle w:val="FontStyle72"/>
                <w:rFonts w:ascii="Calibri" w:hAnsi="Calibri" w:cs="Arial"/>
                <w:b/>
                <w:sz w:val="22"/>
                <w:szCs w:val="22"/>
                <w:vertAlign w:val="superscript"/>
              </w:rPr>
              <w:t>2)</w:t>
            </w:r>
            <w:r>
              <w:rPr>
                <w:rStyle w:val="FontStyle72"/>
                <w:rFonts w:ascii="Calibri" w:hAnsi="Calibri" w:cs="Arial"/>
                <w:b/>
                <w:sz w:val="22"/>
                <w:szCs w:val="22"/>
              </w:rPr>
              <w:t>,</w:t>
            </w:r>
          </w:p>
        </w:tc>
        <w:tc>
          <w:tcPr>
            <w:tcW w:w="1728" w:type="dxa"/>
            <w:tcBorders>
              <w:top w:val="single" w:sz="4" w:space="0" w:color="000000"/>
              <w:left w:val="single" w:sz="4" w:space="0" w:color="000000"/>
              <w:bottom w:val="single" w:sz="4" w:space="0" w:color="000000"/>
            </w:tcBorders>
            <w:shd w:val="clear" w:color="auto" w:fill="D9D9D9"/>
            <w:tcMar>
              <w:top w:w="0" w:type="dxa"/>
              <w:left w:w="40" w:type="dxa"/>
              <w:bottom w:w="0" w:type="dxa"/>
              <w:right w:w="40" w:type="dxa"/>
            </w:tcMar>
            <w:vAlign w:val="center"/>
          </w:tcPr>
          <w:p w14:paraId="57A5F95E" w14:textId="77777777" w:rsidR="007535DF" w:rsidRDefault="00000000">
            <w:pPr>
              <w:pStyle w:val="Style23"/>
              <w:widowControl/>
              <w:snapToGrid w:val="0"/>
              <w:spacing w:line="276" w:lineRule="auto"/>
              <w:jc w:val="both"/>
            </w:pPr>
            <w:r>
              <w:rPr>
                <w:rStyle w:val="FontStyle72"/>
                <w:rFonts w:ascii="Calibri" w:hAnsi="Calibri" w:cs="Arial"/>
                <w:b/>
                <w:sz w:val="22"/>
                <w:szCs w:val="22"/>
              </w:rPr>
              <w:t>ściana wewnętrzna</w:t>
            </w:r>
            <w:r>
              <w:rPr>
                <w:rStyle w:val="FontStyle72"/>
                <w:rFonts w:ascii="Calibri" w:hAnsi="Calibri" w:cs="Arial"/>
                <w:b/>
                <w:sz w:val="22"/>
                <w:szCs w:val="22"/>
                <w:vertAlign w:val="superscript"/>
              </w:rPr>
              <w:t>1)</w:t>
            </w:r>
            <w:r>
              <w:rPr>
                <w:rStyle w:val="FontStyle72"/>
                <w:rFonts w:ascii="Calibri" w:hAnsi="Calibri" w:cs="Arial"/>
                <w:b/>
                <w:sz w:val="22"/>
                <w:szCs w:val="22"/>
              </w:rPr>
              <w:t>,</w:t>
            </w:r>
          </w:p>
        </w:tc>
        <w:tc>
          <w:tcPr>
            <w:tcW w:w="949" w:type="dxa"/>
            <w:tcBorders>
              <w:top w:val="single" w:sz="4" w:space="0" w:color="000000"/>
              <w:left w:val="single" w:sz="4" w:space="0" w:color="000000"/>
              <w:bottom w:val="single" w:sz="4" w:space="0" w:color="000000"/>
              <w:right w:val="single" w:sz="4" w:space="0" w:color="000000"/>
            </w:tcBorders>
            <w:shd w:val="clear" w:color="auto" w:fill="D9D9D9"/>
            <w:tcMar>
              <w:top w:w="0" w:type="dxa"/>
              <w:left w:w="40" w:type="dxa"/>
              <w:bottom w:w="0" w:type="dxa"/>
              <w:right w:w="40" w:type="dxa"/>
            </w:tcMar>
            <w:vAlign w:val="center"/>
          </w:tcPr>
          <w:p w14:paraId="155C7374" w14:textId="77777777" w:rsidR="007535DF" w:rsidRDefault="00000000">
            <w:pPr>
              <w:pStyle w:val="Style23"/>
              <w:widowControl/>
              <w:snapToGrid w:val="0"/>
              <w:spacing w:line="276" w:lineRule="auto"/>
              <w:jc w:val="both"/>
            </w:pPr>
            <w:r>
              <w:rPr>
                <w:rStyle w:val="FontStyle72"/>
                <w:rFonts w:ascii="Calibri" w:hAnsi="Calibri" w:cs="Arial"/>
                <w:b/>
                <w:sz w:val="22"/>
                <w:szCs w:val="22"/>
              </w:rPr>
              <w:t xml:space="preserve">przekrycie </w:t>
            </w:r>
          </w:p>
          <w:p w14:paraId="16C5D6A0" w14:textId="77777777" w:rsidR="007535DF" w:rsidRDefault="00000000">
            <w:pPr>
              <w:pStyle w:val="Style23"/>
              <w:widowControl/>
              <w:snapToGrid w:val="0"/>
              <w:spacing w:line="276" w:lineRule="auto"/>
              <w:jc w:val="both"/>
            </w:pPr>
            <w:r>
              <w:rPr>
                <w:rStyle w:val="FontStyle72"/>
                <w:rFonts w:ascii="Calibri" w:hAnsi="Calibri" w:cs="Arial"/>
                <w:b/>
                <w:sz w:val="22"/>
                <w:szCs w:val="22"/>
              </w:rPr>
              <w:t>dachu</w:t>
            </w:r>
            <w:r>
              <w:rPr>
                <w:rStyle w:val="FontStyle72"/>
                <w:rFonts w:ascii="Calibri" w:hAnsi="Calibri" w:cs="Arial"/>
                <w:b/>
                <w:sz w:val="22"/>
                <w:szCs w:val="22"/>
                <w:vertAlign w:val="superscript"/>
              </w:rPr>
              <w:t>3)</w:t>
            </w:r>
            <w:r>
              <w:rPr>
                <w:rStyle w:val="FontStyle72"/>
                <w:rFonts w:ascii="Calibri" w:hAnsi="Calibri" w:cs="Arial"/>
                <w:b/>
                <w:sz w:val="22"/>
                <w:szCs w:val="22"/>
              </w:rPr>
              <w:t>,</w:t>
            </w:r>
          </w:p>
        </w:tc>
      </w:tr>
      <w:tr w:rsidR="007535DF" w14:paraId="38EB9846" w14:textId="77777777">
        <w:tblPrEx>
          <w:tblCellMar>
            <w:top w:w="0" w:type="dxa"/>
            <w:bottom w:w="0" w:type="dxa"/>
          </w:tblCellMar>
        </w:tblPrEx>
        <w:trPr>
          <w:trHeight w:val="20"/>
        </w:trPr>
        <w:tc>
          <w:tcPr>
            <w:tcW w:w="1579" w:type="dxa"/>
            <w:tcBorders>
              <w:top w:val="single" w:sz="4" w:space="0" w:color="000000"/>
              <w:left w:val="single" w:sz="4" w:space="0" w:color="000000"/>
              <w:bottom w:val="single" w:sz="4" w:space="0" w:color="000000"/>
            </w:tcBorders>
            <w:shd w:val="clear" w:color="auto" w:fill="D9D9D9"/>
            <w:tcMar>
              <w:top w:w="0" w:type="dxa"/>
              <w:left w:w="40" w:type="dxa"/>
              <w:bottom w:w="0" w:type="dxa"/>
              <w:right w:w="40" w:type="dxa"/>
            </w:tcMar>
            <w:vAlign w:val="center"/>
          </w:tcPr>
          <w:p w14:paraId="04F053AE" w14:textId="77777777" w:rsidR="007535DF" w:rsidRDefault="00000000">
            <w:pPr>
              <w:pStyle w:val="Style23"/>
              <w:widowControl/>
              <w:snapToGrid w:val="0"/>
              <w:spacing w:line="276" w:lineRule="auto"/>
              <w:ind w:left="5"/>
              <w:jc w:val="both"/>
            </w:pPr>
            <w:r>
              <w:rPr>
                <w:rStyle w:val="FontStyle72"/>
                <w:rFonts w:ascii="Calibri" w:hAnsi="Calibri" w:cs="Arial"/>
                <w:b/>
                <w:sz w:val="22"/>
                <w:szCs w:val="22"/>
              </w:rPr>
              <w:t>1</w:t>
            </w:r>
          </w:p>
        </w:tc>
        <w:tc>
          <w:tcPr>
            <w:tcW w:w="1260" w:type="dxa"/>
            <w:tcBorders>
              <w:top w:val="single" w:sz="4" w:space="0" w:color="000000"/>
              <w:left w:val="single" w:sz="4" w:space="0" w:color="000000"/>
              <w:bottom w:val="single" w:sz="4" w:space="0" w:color="000000"/>
            </w:tcBorders>
            <w:shd w:val="clear" w:color="auto" w:fill="D9D9D9"/>
            <w:tcMar>
              <w:top w:w="0" w:type="dxa"/>
              <w:left w:w="40" w:type="dxa"/>
              <w:bottom w:w="0" w:type="dxa"/>
              <w:right w:w="40" w:type="dxa"/>
            </w:tcMar>
            <w:vAlign w:val="center"/>
          </w:tcPr>
          <w:p w14:paraId="12C6EA78" w14:textId="77777777" w:rsidR="007535DF" w:rsidRDefault="00000000">
            <w:pPr>
              <w:pStyle w:val="Style23"/>
              <w:widowControl/>
              <w:snapToGrid w:val="0"/>
              <w:spacing w:line="276" w:lineRule="auto"/>
              <w:ind w:left="5"/>
              <w:jc w:val="both"/>
            </w:pPr>
            <w:r>
              <w:rPr>
                <w:rStyle w:val="FontStyle72"/>
                <w:rFonts w:ascii="Calibri" w:hAnsi="Calibri" w:cs="Arial"/>
                <w:b/>
                <w:sz w:val="22"/>
                <w:szCs w:val="22"/>
              </w:rPr>
              <w:t>2</w:t>
            </w:r>
          </w:p>
        </w:tc>
        <w:tc>
          <w:tcPr>
            <w:tcW w:w="1254" w:type="dxa"/>
            <w:tcBorders>
              <w:top w:val="single" w:sz="4" w:space="0" w:color="000000"/>
              <w:left w:val="single" w:sz="4" w:space="0" w:color="000000"/>
              <w:bottom w:val="single" w:sz="4" w:space="0" w:color="000000"/>
            </w:tcBorders>
            <w:shd w:val="clear" w:color="auto" w:fill="D9D9D9"/>
            <w:tcMar>
              <w:top w:w="0" w:type="dxa"/>
              <w:left w:w="40" w:type="dxa"/>
              <w:bottom w:w="0" w:type="dxa"/>
              <w:right w:w="40" w:type="dxa"/>
            </w:tcMar>
            <w:vAlign w:val="center"/>
          </w:tcPr>
          <w:p w14:paraId="741DB02B" w14:textId="77777777" w:rsidR="007535DF" w:rsidRDefault="00000000">
            <w:pPr>
              <w:pStyle w:val="Style23"/>
              <w:widowControl/>
              <w:snapToGrid w:val="0"/>
              <w:spacing w:line="276" w:lineRule="auto"/>
              <w:ind w:left="5"/>
              <w:jc w:val="both"/>
            </w:pPr>
            <w:r>
              <w:rPr>
                <w:rStyle w:val="FontStyle72"/>
                <w:rFonts w:ascii="Calibri" w:hAnsi="Calibri" w:cs="Arial"/>
                <w:b/>
                <w:sz w:val="22"/>
                <w:szCs w:val="22"/>
              </w:rPr>
              <w:t>3</w:t>
            </w:r>
          </w:p>
        </w:tc>
        <w:tc>
          <w:tcPr>
            <w:tcW w:w="868" w:type="dxa"/>
            <w:tcBorders>
              <w:top w:val="single" w:sz="4" w:space="0" w:color="000000"/>
              <w:left w:val="single" w:sz="4" w:space="0" w:color="000000"/>
              <w:bottom w:val="single" w:sz="4" w:space="0" w:color="000000"/>
            </w:tcBorders>
            <w:shd w:val="clear" w:color="auto" w:fill="D9D9D9"/>
            <w:tcMar>
              <w:top w:w="0" w:type="dxa"/>
              <w:left w:w="40" w:type="dxa"/>
              <w:bottom w:w="0" w:type="dxa"/>
              <w:right w:w="40" w:type="dxa"/>
            </w:tcMar>
            <w:vAlign w:val="center"/>
          </w:tcPr>
          <w:p w14:paraId="31FC52C4" w14:textId="77777777" w:rsidR="007535DF" w:rsidRDefault="00000000">
            <w:pPr>
              <w:pStyle w:val="Style23"/>
              <w:widowControl/>
              <w:snapToGrid w:val="0"/>
              <w:spacing w:line="276" w:lineRule="auto"/>
              <w:ind w:left="5"/>
              <w:jc w:val="both"/>
            </w:pPr>
            <w:r>
              <w:rPr>
                <w:rStyle w:val="FontStyle72"/>
                <w:rFonts w:ascii="Calibri" w:hAnsi="Calibri" w:cs="Arial"/>
                <w:b/>
                <w:sz w:val="22"/>
                <w:szCs w:val="22"/>
              </w:rPr>
              <w:t>4</w:t>
            </w:r>
          </w:p>
        </w:tc>
        <w:tc>
          <w:tcPr>
            <w:tcW w:w="1424" w:type="dxa"/>
            <w:tcBorders>
              <w:top w:val="single" w:sz="4" w:space="0" w:color="000000"/>
              <w:left w:val="single" w:sz="4" w:space="0" w:color="000000"/>
              <w:bottom w:val="single" w:sz="4" w:space="0" w:color="000000"/>
            </w:tcBorders>
            <w:shd w:val="clear" w:color="auto" w:fill="D9D9D9"/>
            <w:tcMar>
              <w:top w:w="0" w:type="dxa"/>
              <w:left w:w="40" w:type="dxa"/>
              <w:bottom w:w="0" w:type="dxa"/>
              <w:right w:w="40" w:type="dxa"/>
            </w:tcMar>
            <w:vAlign w:val="center"/>
          </w:tcPr>
          <w:p w14:paraId="37FFE778" w14:textId="77777777" w:rsidR="007535DF" w:rsidRDefault="00000000">
            <w:pPr>
              <w:pStyle w:val="Style23"/>
              <w:widowControl/>
              <w:snapToGrid w:val="0"/>
              <w:spacing w:line="276" w:lineRule="auto"/>
              <w:ind w:left="5"/>
              <w:jc w:val="both"/>
            </w:pPr>
            <w:r>
              <w:rPr>
                <w:rStyle w:val="FontStyle72"/>
                <w:rFonts w:ascii="Calibri" w:hAnsi="Calibri" w:cs="Arial"/>
                <w:b/>
                <w:sz w:val="22"/>
                <w:szCs w:val="22"/>
              </w:rPr>
              <w:t>5</w:t>
            </w:r>
          </w:p>
        </w:tc>
        <w:tc>
          <w:tcPr>
            <w:tcW w:w="1728" w:type="dxa"/>
            <w:tcBorders>
              <w:top w:val="single" w:sz="4" w:space="0" w:color="000000"/>
              <w:left w:val="single" w:sz="4" w:space="0" w:color="000000"/>
              <w:bottom w:val="single" w:sz="4" w:space="0" w:color="000000"/>
            </w:tcBorders>
            <w:shd w:val="clear" w:color="auto" w:fill="D9D9D9"/>
            <w:tcMar>
              <w:top w:w="0" w:type="dxa"/>
              <w:left w:w="40" w:type="dxa"/>
              <w:bottom w:w="0" w:type="dxa"/>
              <w:right w:w="40" w:type="dxa"/>
            </w:tcMar>
            <w:vAlign w:val="center"/>
          </w:tcPr>
          <w:p w14:paraId="6F5FBE42" w14:textId="77777777" w:rsidR="007535DF" w:rsidRDefault="00000000">
            <w:pPr>
              <w:pStyle w:val="Style23"/>
              <w:widowControl/>
              <w:snapToGrid w:val="0"/>
              <w:spacing w:line="276" w:lineRule="auto"/>
              <w:ind w:left="5"/>
              <w:jc w:val="both"/>
            </w:pPr>
            <w:r>
              <w:rPr>
                <w:rStyle w:val="FontStyle72"/>
                <w:rFonts w:ascii="Calibri" w:hAnsi="Calibri" w:cs="Arial"/>
                <w:b/>
                <w:sz w:val="22"/>
                <w:szCs w:val="22"/>
              </w:rPr>
              <w:t>6</w:t>
            </w:r>
          </w:p>
        </w:tc>
        <w:tc>
          <w:tcPr>
            <w:tcW w:w="949" w:type="dxa"/>
            <w:tcBorders>
              <w:top w:val="single" w:sz="4" w:space="0" w:color="000000"/>
              <w:left w:val="single" w:sz="4" w:space="0" w:color="000000"/>
              <w:bottom w:val="single" w:sz="4" w:space="0" w:color="000000"/>
              <w:right w:val="single" w:sz="4" w:space="0" w:color="000000"/>
            </w:tcBorders>
            <w:shd w:val="clear" w:color="auto" w:fill="D9D9D9"/>
            <w:tcMar>
              <w:top w:w="0" w:type="dxa"/>
              <w:left w:w="40" w:type="dxa"/>
              <w:bottom w:w="0" w:type="dxa"/>
              <w:right w:w="40" w:type="dxa"/>
            </w:tcMar>
            <w:vAlign w:val="center"/>
          </w:tcPr>
          <w:p w14:paraId="4712D7BF" w14:textId="77777777" w:rsidR="007535DF" w:rsidRDefault="00000000">
            <w:pPr>
              <w:pStyle w:val="Style23"/>
              <w:widowControl/>
              <w:snapToGrid w:val="0"/>
              <w:spacing w:line="276" w:lineRule="auto"/>
              <w:ind w:left="5"/>
              <w:jc w:val="both"/>
            </w:pPr>
            <w:r>
              <w:rPr>
                <w:rStyle w:val="FontStyle72"/>
                <w:rFonts w:ascii="Calibri" w:hAnsi="Calibri" w:cs="Arial"/>
                <w:b/>
                <w:sz w:val="22"/>
                <w:szCs w:val="22"/>
              </w:rPr>
              <w:t>7</w:t>
            </w:r>
          </w:p>
        </w:tc>
      </w:tr>
      <w:tr w:rsidR="007535DF" w14:paraId="3E4814B9" w14:textId="77777777">
        <w:tblPrEx>
          <w:tblCellMar>
            <w:top w:w="0" w:type="dxa"/>
            <w:bottom w:w="0" w:type="dxa"/>
          </w:tblCellMar>
        </w:tblPrEx>
        <w:trPr>
          <w:trHeight w:val="482"/>
        </w:trPr>
        <w:tc>
          <w:tcPr>
            <w:tcW w:w="1579" w:type="dxa"/>
            <w:tcBorders>
              <w:top w:val="single" w:sz="4" w:space="0" w:color="000000"/>
              <w:left w:val="single" w:sz="4" w:space="0" w:color="000000"/>
              <w:bottom w:val="single" w:sz="4" w:space="0" w:color="000000"/>
            </w:tcBorders>
            <w:shd w:val="clear" w:color="auto" w:fill="D9D9D9"/>
            <w:tcMar>
              <w:top w:w="0" w:type="dxa"/>
              <w:left w:w="40" w:type="dxa"/>
              <w:bottom w:w="0" w:type="dxa"/>
              <w:right w:w="40" w:type="dxa"/>
            </w:tcMar>
            <w:vAlign w:val="center"/>
          </w:tcPr>
          <w:p w14:paraId="413D7FC2" w14:textId="77777777" w:rsidR="007535DF" w:rsidRDefault="00000000">
            <w:pPr>
              <w:pStyle w:val="Style23"/>
              <w:widowControl/>
              <w:snapToGrid w:val="0"/>
              <w:spacing w:line="276" w:lineRule="auto"/>
              <w:jc w:val="both"/>
            </w:pPr>
            <w:r>
              <w:rPr>
                <w:rStyle w:val="FontStyle72"/>
                <w:rFonts w:ascii="Calibri" w:hAnsi="Calibri" w:cs="Arial"/>
                <w:b/>
                <w:sz w:val="22"/>
                <w:szCs w:val="22"/>
              </w:rPr>
              <w:t>„B”</w:t>
            </w:r>
          </w:p>
        </w:tc>
        <w:tc>
          <w:tcPr>
            <w:tcW w:w="1260"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center"/>
          </w:tcPr>
          <w:p w14:paraId="6F5B1682" w14:textId="77777777" w:rsidR="007535DF" w:rsidRDefault="00000000">
            <w:pPr>
              <w:pStyle w:val="Style23"/>
              <w:widowControl/>
              <w:snapToGrid w:val="0"/>
              <w:spacing w:line="276" w:lineRule="auto"/>
              <w:jc w:val="both"/>
            </w:pPr>
            <w:r>
              <w:rPr>
                <w:rStyle w:val="FontStyle72"/>
                <w:rFonts w:ascii="Calibri" w:hAnsi="Calibri" w:cs="Arial"/>
                <w:b/>
                <w:sz w:val="22"/>
                <w:szCs w:val="22"/>
              </w:rPr>
              <w:t>R 120</w:t>
            </w:r>
          </w:p>
        </w:tc>
        <w:tc>
          <w:tcPr>
            <w:tcW w:w="1254"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center"/>
          </w:tcPr>
          <w:p w14:paraId="147B5BAF" w14:textId="77777777" w:rsidR="007535DF" w:rsidRDefault="00000000">
            <w:pPr>
              <w:pStyle w:val="Style23"/>
              <w:widowControl/>
              <w:snapToGrid w:val="0"/>
              <w:spacing w:line="276" w:lineRule="auto"/>
              <w:jc w:val="both"/>
            </w:pPr>
            <w:r>
              <w:rPr>
                <w:rStyle w:val="FontStyle72"/>
                <w:rFonts w:ascii="Calibri" w:hAnsi="Calibri" w:cs="Arial"/>
                <w:b/>
                <w:sz w:val="22"/>
                <w:szCs w:val="22"/>
              </w:rPr>
              <w:t>R 30</w:t>
            </w:r>
          </w:p>
        </w:tc>
        <w:tc>
          <w:tcPr>
            <w:tcW w:w="868"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center"/>
          </w:tcPr>
          <w:p w14:paraId="5B791620" w14:textId="77777777" w:rsidR="007535DF" w:rsidRDefault="00000000">
            <w:pPr>
              <w:pStyle w:val="Style23"/>
              <w:widowControl/>
              <w:snapToGrid w:val="0"/>
              <w:spacing w:line="276" w:lineRule="auto"/>
              <w:jc w:val="both"/>
            </w:pPr>
            <w:r>
              <w:rPr>
                <w:rStyle w:val="FontStyle72"/>
                <w:rFonts w:ascii="Calibri" w:hAnsi="Calibri" w:cs="Arial"/>
                <w:b/>
                <w:sz w:val="22"/>
                <w:szCs w:val="22"/>
              </w:rPr>
              <w:t>REI 60</w:t>
            </w:r>
          </w:p>
        </w:tc>
        <w:tc>
          <w:tcPr>
            <w:tcW w:w="1424"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center"/>
          </w:tcPr>
          <w:p w14:paraId="4F52A363" w14:textId="77777777" w:rsidR="007535DF" w:rsidRDefault="00000000">
            <w:pPr>
              <w:pStyle w:val="Style23"/>
              <w:widowControl/>
              <w:spacing w:line="276" w:lineRule="auto"/>
              <w:ind w:left="250" w:right="245"/>
              <w:jc w:val="both"/>
            </w:pPr>
            <w:r>
              <w:rPr>
                <w:rStyle w:val="FontStyle72"/>
                <w:rFonts w:ascii="Calibri" w:hAnsi="Calibri" w:cs="Arial"/>
                <w:b/>
                <w:sz w:val="22"/>
                <w:szCs w:val="22"/>
              </w:rPr>
              <w:t>EI 60 (o↔i)</w:t>
            </w:r>
          </w:p>
        </w:tc>
        <w:tc>
          <w:tcPr>
            <w:tcW w:w="1728"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center"/>
          </w:tcPr>
          <w:p w14:paraId="3052FE08" w14:textId="77777777" w:rsidR="007535DF" w:rsidRDefault="00000000">
            <w:pPr>
              <w:pStyle w:val="Style23"/>
              <w:widowControl/>
              <w:snapToGrid w:val="0"/>
              <w:spacing w:line="276" w:lineRule="auto"/>
              <w:jc w:val="both"/>
            </w:pPr>
            <w:r>
              <w:rPr>
                <w:rFonts w:ascii="Calibri" w:hAnsi="Calibri" w:cs="Arial"/>
                <w:b/>
                <w:sz w:val="22"/>
                <w:szCs w:val="22"/>
              </w:rPr>
              <w:t>EI 30</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7AE8566A" w14:textId="77777777" w:rsidR="007535DF" w:rsidRDefault="00000000">
            <w:pPr>
              <w:pStyle w:val="Style23"/>
              <w:widowControl/>
              <w:snapToGrid w:val="0"/>
              <w:spacing w:line="276" w:lineRule="auto"/>
              <w:jc w:val="both"/>
            </w:pPr>
            <w:r>
              <w:rPr>
                <w:rFonts w:ascii="Calibri" w:hAnsi="Calibri" w:cs="Arial"/>
                <w:b/>
                <w:sz w:val="22"/>
                <w:szCs w:val="22"/>
              </w:rPr>
              <w:t>RE 30</w:t>
            </w:r>
          </w:p>
        </w:tc>
      </w:tr>
      <w:tr w:rsidR="007535DF" w14:paraId="001379F9" w14:textId="77777777">
        <w:tblPrEx>
          <w:tblCellMar>
            <w:top w:w="0" w:type="dxa"/>
            <w:bottom w:w="0" w:type="dxa"/>
          </w:tblCellMar>
        </w:tblPrEx>
        <w:trPr>
          <w:trHeight w:val="482"/>
        </w:trPr>
        <w:tc>
          <w:tcPr>
            <w:tcW w:w="1579" w:type="dxa"/>
            <w:tcBorders>
              <w:top w:val="single" w:sz="4" w:space="0" w:color="000000"/>
              <w:left w:val="single" w:sz="4" w:space="0" w:color="000000"/>
              <w:bottom w:val="single" w:sz="4" w:space="0" w:color="000000"/>
            </w:tcBorders>
            <w:shd w:val="clear" w:color="auto" w:fill="D9D9D9"/>
            <w:tcMar>
              <w:top w:w="0" w:type="dxa"/>
              <w:left w:w="40" w:type="dxa"/>
              <w:bottom w:w="0" w:type="dxa"/>
              <w:right w:w="40" w:type="dxa"/>
            </w:tcMar>
            <w:vAlign w:val="center"/>
          </w:tcPr>
          <w:p w14:paraId="6E4FCC8E" w14:textId="77777777" w:rsidR="007535DF" w:rsidRDefault="00000000">
            <w:pPr>
              <w:pStyle w:val="Style23"/>
              <w:widowControl/>
              <w:snapToGrid w:val="0"/>
              <w:spacing w:line="276" w:lineRule="auto"/>
              <w:jc w:val="both"/>
            </w:pPr>
            <w:r>
              <w:rPr>
                <w:rStyle w:val="FontStyle72"/>
                <w:rFonts w:ascii="Calibri" w:hAnsi="Calibri" w:cs="Arial"/>
                <w:b/>
                <w:sz w:val="22"/>
                <w:szCs w:val="22"/>
              </w:rPr>
              <w:t>„D”</w:t>
            </w:r>
          </w:p>
        </w:tc>
        <w:tc>
          <w:tcPr>
            <w:tcW w:w="1260"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center"/>
          </w:tcPr>
          <w:p w14:paraId="06674B24" w14:textId="77777777" w:rsidR="007535DF" w:rsidRDefault="00000000">
            <w:pPr>
              <w:pStyle w:val="Style23"/>
              <w:widowControl/>
              <w:snapToGrid w:val="0"/>
              <w:spacing w:line="276" w:lineRule="auto"/>
              <w:jc w:val="both"/>
            </w:pPr>
            <w:r>
              <w:rPr>
                <w:rStyle w:val="FontStyle72"/>
                <w:rFonts w:ascii="Calibri" w:hAnsi="Calibri" w:cs="Arial"/>
                <w:b/>
                <w:sz w:val="22"/>
                <w:szCs w:val="22"/>
              </w:rPr>
              <w:t>R 30</w:t>
            </w:r>
          </w:p>
        </w:tc>
        <w:tc>
          <w:tcPr>
            <w:tcW w:w="1254"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center"/>
          </w:tcPr>
          <w:p w14:paraId="43BA58C1" w14:textId="77777777" w:rsidR="007535DF" w:rsidRDefault="00000000">
            <w:pPr>
              <w:pStyle w:val="Style23"/>
              <w:widowControl/>
              <w:snapToGrid w:val="0"/>
              <w:spacing w:line="276" w:lineRule="auto"/>
              <w:jc w:val="both"/>
            </w:pPr>
            <w:r>
              <w:rPr>
                <w:rStyle w:val="FontStyle72"/>
                <w:rFonts w:ascii="Calibri" w:hAnsi="Calibri" w:cs="Arial"/>
                <w:b/>
                <w:sz w:val="22"/>
                <w:szCs w:val="22"/>
              </w:rPr>
              <w:t>(nie stawia się wymagań)</w:t>
            </w:r>
          </w:p>
        </w:tc>
        <w:tc>
          <w:tcPr>
            <w:tcW w:w="868"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center"/>
          </w:tcPr>
          <w:p w14:paraId="5EEBB230" w14:textId="77777777" w:rsidR="007535DF" w:rsidRDefault="00000000">
            <w:pPr>
              <w:pStyle w:val="Style23"/>
              <w:widowControl/>
              <w:snapToGrid w:val="0"/>
              <w:spacing w:line="276" w:lineRule="auto"/>
              <w:jc w:val="both"/>
            </w:pPr>
            <w:r>
              <w:rPr>
                <w:rStyle w:val="FontStyle72"/>
                <w:rFonts w:ascii="Calibri" w:hAnsi="Calibri" w:cs="Arial"/>
                <w:b/>
                <w:color w:val="auto"/>
                <w:sz w:val="22"/>
                <w:szCs w:val="22"/>
              </w:rPr>
              <w:t>REI 30</w:t>
            </w:r>
          </w:p>
        </w:tc>
        <w:tc>
          <w:tcPr>
            <w:tcW w:w="1424"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center"/>
          </w:tcPr>
          <w:p w14:paraId="131FBF9F" w14:textId="77777777" w:rsidR="007535DF" w:rsidRDefault="00000000">
            <w:pPr>
              <w:pStyle w:val="Style23"/>
              <w:widowControl/>
              <w:spacing w:line="276" w:lineRule="auto"/>
              <w:ind w:left="250" w:right="245"/>
              <w:jc w:val="both"/>
            </w:pPr>
            <w:r>
              <w:rPr>
                <w:rStyle w:val="FontStyle72"/>
                <w:rFonts w:ascii="Calibri" w:hAnsi="Calibri" w:cs="Arial"/>
                <w:b/>
                <w:sz w:val="22"/>
                <w:szCs w:val="22"/>
              </w:rPr>
              <w:t>EI 30 (o↔i)</w:t>
            </w:r>
          </w:p>
        </w:tc>
        <w:tc>
          <w:tcPr>
            <w:tcW w:w="1728"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center"/>
          </w:tcPr>
          <w:p w14:paraId="4406E49E" w14:textId="77777777" w:rsidR="007535DF" w:rsidRDefault="00000000">
            <w:pPr>
              <w:pStyle w:val="Style23"/>
              <w:widowControl/>
              <w:snapToGrid w:val="0"/>
              <w:spacing w:line="276" w:lineRule="auto"/>
              <w:jc w:val="both"/>
            </w:pPr>
            <w:r>
              <w:rPr>
                <w:rStyle w:val="FontStyle72"/>
                <w:rFonts w:ascii="Calibri" w:hAnsi="Calibri" w:cs="Arial"/>
                <w:b/>
                <w:sz w:val="22"/>
                <w:szCs w:val="22"/>
              </w:rPr>
              <w:t>nie stawia się wymagań)</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577D6188" w14:textId="77777777" w:rsidR="007535DF" w:rsidRDefault="00000000">
            <w:pPr>
              <w:pStyle w:val="Style23"/>
              <w:widowControl/>
              <w:snapToGrid w:val="0"/>
              <w:spacing w:line="276" w:lineRule="auto"/>
              <w:jc w:val="both"/>
            </w:pPr>
            <w:r>
              <w:rPr>
                <w:rStyle w:val="FontStyle72"/>
                <w:rFonts w:ascii="Calibri" w:hAnsi="Calibri" w:cs="Arial"/>
                <w:b/>
                <w:sz w:val="22"/>
                <w:szCs w:val="22"/>
              </w:rPr>
              <w:t>nie stawia się wymagań)</w:t>
            </w:r>
          </w:p>
        </w:tc>
      </w:tr>
    </w:tbl>
    <w:p w14:paraId="063AF797" w14:textId="77777777" w:rsidR="007535DF" w:rsidRDefault="00000000">
      <w:pPr>
        <w:spacing w:before="25" w:line="276" w:lineRule="auto"/>
        <w:jc w:val="both"/>
      </w:pPr>
      <w:r>
        <w:rPr>
          <w:rFonts w:ascii="Calibri" w:eastAsia="Arial" w:hAnsi="Calibri" w:cs="Arial"/>
          <w:color w:val="000000"/>
          <w:kern w:val="0"/>
          <w:sz w:val="20"/>
          <w:szCs w:val="20"/>
          <w:lang w:eastAsia="pl-PL"/>
        </w:rPr>
        <w:t>Oznaczenia w tabeli:</w:t>
      </w:r>
    </w:p>
    <w:p w14:paraId="1F38FCD4" w14:textId="77777777" w:rsidR="007535DF" w:rsidRDefault="00000000">
      <w:pPr>
        <w:spacing w:before="25" w:line="276" w:lineRule="auto"/>
        <w:jc w:val="both"/>
      </w:pPr>
      <w:r>
        <w:rPr>
          <w:rFonts w:ascii="Calibri" w:eastAsia="Arial" w:hAnsi="Calibri" w:cs="Arial"/>
          <w:color w:val="000000"/>
          <w:kern w:val="0"/>
          <w:sz w:val="20"/>
          <w:szCs w:val="20"/>
          <w:lang w:eastAsia="pl-PL"/>
        </w:rPr>
        <w:t>R - nośność ogniowa (w minutach), określona zgodnie z Polską Normą dotyczącą zasad ustalania klas odporności ogniowej elementów budynku,</w:t>
      </w:r>
    </w:p>
    <w:p w14:paraId="68480F26" w14:textId="77777777" w:rsidR="007535DF" w:rsidRDefault="00000000">
      <w:pPr>
        <w:spacing w:before="25" w:line="276" w:lineRule="auto"/>
        <w:jc w:val="both"/>
      </w:pPr>
      <w:r>
        <w:rPr>
          <w:rFonts w:ascii="Calibri" w:eastAsia="Arial" w:hAnsi="Calibri" w:cs="Arial"/>
          <w:color w:val="000000"/>
          <w:kern w:val="0"/>
          <w:sz w:val="20"/>
          <w:szCs w:val="20"/>
          <w:lang w:eastAsia="pl-PL"/>
        </w:rPr>
        <w:t>E - szczelność ogniowa (w minutach), określona jw.,</w:t>
      </w:r>
    </w:p>
    <w:p w14:paraId="2F7A0D08" w14:textId="77777777" w:rsidR="007535DF" w:rsidRDefault="00000000">
      <w:pPr>
        <w:spacing w:before="25" w:line="276" w:lineRule="auto"/>
        <w:jc w:val="both"/>
      </w:pPr>
      <w:r>
        <w:rPr>
          <w:rFonts w:ascii="Calibri" w:eastAsia="Arial" w:hAnsi="Calibri" w:cs="Arial"/>
          <w:color w:val="000000"/>
          <w:kern w:val="0"/>
          <w:sz w:val="20"/>
          <w:szCs w:val="20"/>
          <w:lang w:eastAsia="pl-PL"/>
        </w:rPr>
        <w:t>I - izolacyjność ogniowa (w minutach), określona jw.,</w:t>
      </w:r>
    </w:p>
    <w:p w14:paraId="7852B8C8" w14:textId="77777777" w:rsidR="007535DF" w:rsidRDefault="00000000">
      <w:pPr>
        <w:spacing w:before="25" w:line="276" w:lineRule="auto"/>
        <w:jc w:val="both"/>
      </w:pPr>
      <w:r>
        <w:rPr>
          <w:rFonts w:ascii="Calibri" w:eastAsia="Arial" w:hAnsi="Calibri" w:cs="Arial"/>
          <w:color w:val="000000"/>
          <w:kern w:val="0"/>
          <w:sz w:val="20"/>
          <w:szCs w:val="20"/>
          <w:lang w:eastAsia="pl-PL"/>
        </w:rPr>
        <w:t>(-) - nie stawia się wymagań.</w:t>
      </w:r>
    </w:p>
    <w:p w14:paraId="1887B86F" w14:textId="77777777" w:rsidR="007535DF" w:rsidRDefault="00000000">
      <w:pPr>
        <w:spacing w:before="26" w:line="276" w:lineRule="auto"/>
        <w:ind w:left="373"/>
        <w:jc w:val="both"/>
      </w:pPr>
      <w:r>
        <w:rPr>
          <w:rFonts w:ascii="Calibri" w:eastAsia="Arial" w:hAnsi="Calibri" w:cs="Arial"/>
          <w:color w:val="000000"/>
          <w:kern w:val="0"/>
          <w:sz w:val="20"/>
          <w:szCs w:val="20"/>
          <w:vertAlign w:val="superscript"/>
          <w:lang w:eastAsia="pl-PL"/>
        </w:rPr>
        <w:t>1)</w:t>
      </w:r>
      <w:r>
        <w:rPr>
          <w:rFonts w:ascii="Calibri" w:eastAsia="Arial" w:hAnsi="Calibri" w:cs="Arial"/>
          <w:color w:val="000000"/>
          <w:kern w:val="0"/>
          <w:sz w:val="20"/>
          <w:szCs w:val="20"/>
          <w:lang w:eastAsia="pl-PL"/>
        </w:rPr>
        <w:t xml:space="preserve"> Jeżeli przegroda jest częścią głównej konstrukcji nośnej, powinna spełniać także kryteria nośności ogniowej (R) odpowiednio do wymagań zawartych w kol. 2 i 3 dla danej klasy odporności pożarowej budynku.</w:t>
      </w:r>
    </w:p>
    <w:p w14:paraId="29BB43D5" w14:textId="77777777" w:rsidR="007535DF" w:rsidRDefault="00000000">
      <w:pPr>
        <w:spacing w:before="26" w:line="276" w:lineRule="auto"/>
        <w:ind w:left="373"/>
        <w:jc w:val="both"/>
      </w:pPr>
      <w:r>
        <w:rPr>
          <w:rFonts w:ascii="Calibri" w:eastAsia="Arial" w:hAnsi="Calibri" w:cs="Arial"/>
          <w:color w:val="000000"/>
          <w:kern w:val="0"/>
          <w:sz w:val="20"/>
          <w:szCs w:val="20"/>
          <w:vertAlign w:val="superscript"/>
          <w:lang w:eastAsia="pl-PL"/>
        </w:rPr>
        <w:t>2)</w:t>
      </w:r>
      <w:r>
        <w:rPr>
          <w:rFonts w:ascii="Calibri" w:eastAsia="Arial" w:hAnsi="Calibri" w:cs="Arial"/>
          <w:color w:val="000000"/>
          <w:kern w:val="0"/>
          <w:sz w:val="20"/>
          <w:szCs w:val="20"/>
          <w:lang w:eastAsia="pl-PL"/>
        </w:rPr>
        <w:t xml:space="preserve"> Klasa odporności ogniowej dotyczy pasa międzykondygnacyjnego wraz z połączeniem ze stropem.</w:t>
      </w:r>
    </w:p>
    <w:p w14:paraId="1025FD20" w14:textId="77777777" w:rsidR="007535DF" w:rsidRDefault="00000000">
      <w:pPr>
        <w:spacing w:before="26" w:line="276" w:lineRule="auto"/>
        <w:ind w:left="373"/>
        <w:jc w:val="both"/>
      </w:pPr>
      <w:r>
        <w:rPr>
          <w:rFonts w:ascii="Calibri" w:eastAsia="Arial" w:hAnsi="Calibri" w:cs="Arial"/>
          <w:color w:val="000000"/>
          <w:kern w:val="0"/>
          <w:sz w:val="20"/>
          <w:szCs w:val="20"/>
          <w:vertAlign w:val="superscript"/>
          <w:lang w:eastAsia="pl-PL"/>
        </w:rPr>
        <w:t>3)</w:t>
      </w:r>
      <w:r>
        <w:rPr>
          <w:rFonts w:ascii="Calibri" w:eastAsia="Arial" w:hAnsi="Calibri" w:cs="Arial"/>
          <w:color w:val="000000"/>
          <w:kern w:val="0"/>
          <w:sz w:val="20"/>
          <w:szCs w:val="20"/>
          <w:lang w:eastAsia="pl-PL"/>
        </w:rPr>
        <w:t xml:space="preserve"> Wymagania nie dotyczą naświetli dachowych, świetlików, lukarn i okien połaciowych (z zastrzeżeniem § 218), jeśli otwory w połaci dachowej nie zajmują więcej niż 20% jej powierzchni; nie dotyczą także budynku, w którym nad najwyższą kondygnacją znajduje się strop albo inna przegroda, spełniająca kryteria określone w kol. 4.</w:t>
      </w:r>
    </w:p>
    <w:p w14:paraId="1C6C77B0" w14:textId="77777777" w:rsidR="007535DF" w:rsidRDefault="00000000">
      <w:pPr>
        <w:spacing w:before="26" w:line="276" w:lineRule="auto"/>
        <w:ind w:left="373"/>
        <w:jc w:val="both"/>
      </w:pPr>
      <w:r>
        <w:rPr>
          <w:rFonts w:ascii="Calibri" w:eastAsia="Arial" w:hAnsi="Calibri" w:cs="Arial"/>
          <w:color w:val="000000"/>
          <w:kern w:val="0"/>
          <w:sz w:val="20"/>
          <w:szCs w:val="20"/>
          <w:vertAlign w:val="superscript"/>
          <w:lang w:eastAsia="pl-PL"/>
        </w:rPr>
        <w:t>4)</w:t>
      </w:r>
      <w:r>
        <w:rPr>
          <w:rFonts w:ascii="Calibri" w:eastAsia="Arial" w:hAnsi="Calibri" w:cs="Arial"/>
          <w:color w:val="000000"/>
          <w:kern w:val="0"/>
          <w:sz w:val="20"/>
          <w:szCs w:val="20"/>
          <w:lang w:eastAsia="pl-PL"/>
        </w:rPr>
        <w:t xml:space="preserve"> Dla ścian komór zsypu wymaga się klasy E I 60, a dla drzwi komór zsypu klasy E I 30.</w:t>
      </w:r>
    </w:p>
    <w:p w14:paraId="08386439" w14:textId="77777777" w:rsidR="007535DF" w:rsidRDefault="00000000">
      <w:pPr>
        <w:spacing w:before="26" w:line="276" w:lineRule="auto"/>
        <w:ind w:left="373"/>
        <w:jc w:val="both"/>
      </w:pPr>
      <w:r>
        <w:rPr>
          <w:rFonts w:ascii="Calibri" w:eastAsia="Arial" w:hAnsi="Calibri" w:cs="Arial"/>
          <w:color w:val="000000"/>
          <w:kern w:val="0"/>
          <w:sz w:val="20"/>
          <w:szCs w:val="20"/>
          <w:vertAlign w:val="superscript"/>
          <w:lang w:eastAsia="pl-PL"/>
        </w:rPr>
        <w:t>5)</w:t>
      </w:r>
      <w:r>
        <w:rPr>
          <w:rFonts w:ascii="Calibri" w:eastAsia="Arial" w:hAnsi="Calibri" w:cs="Arial"/>
          <w:color w:val="000000"/>
          <w:kern w:val="0"/>
          <w:sz w:val="20"/>
          <w:szCs w:val="20"/>
          <w:lang w:eastAsia="pl-PL"/>
        </w:rPr>
        <w:t xml:space="preserve"> Klasa odporności ogniowej dotyczy elementów wraz z uszczelnieniami złączy i dylatacjami.</w:t>
      </w:r>
    </w:p>
    <w:p w14:paraId="7669848B" w14:textId="77777777" w:rsidR="007535DF" w:rsidRDefault="007535DF">
      <w:pPr>
        <w:autoSpaceDE w:val="0"/>
        <w:spacing w:line="276" w:lineRule="auto"/>
        <w:jc w:val="both"/>
        <w:rPr>
          <w:rFonts w:ascii="Calibri" w:eastAsia="Times New Roman" w:hAnsi="Calibri" w:cs="Arial"/>
          <w:kern w:val="0"/>
          <w:sz w:val="22"/>
          <w:szCs w:val="22"/>
          <w:lang w:eastAsia="ar-SA"/>
        </w:rPr>
      </w:pPr>
    </w:p>
    <w:p w14:paraId="490EBE48" w14:textId="77777777" w:rsidR="007535DF" w:rsidRDefault="00000000">
      <w:pPr>
        <w:autoSpaceDE w:val="0"/>
        <w:spacing w:line="276" w:lineRule="auto"/>
        <w:jc w:val="both"/>
        <w:rPr>
          <w:rFonts w:ascii="Calibri" w:eastAsia="Times New Roman" w:hAnsi="Calibri" w:cs="Arial"/>
          <w:kern w:val="0"/>
          <w:sz w:val="22"/>
          <w:szCs w:val="22"/>
          <w:lang w:eastAsia="ar-SA"/>
        </w:rPr>
      </w:pPr>
      <w:r>
        <w:rPr>
          <w:rFonts w:ascii="Calibri" w:eastAsia="Times New Roman" w:hAnsi="Calibri" w:cs="Arial"/>
          <w:kern w:val="0"/>
          <w:sz w:val="22"/>
          <w:szCs w:val="22"/>
          <w:lang w:eastAsia="ar-SA"/>
        </w:rPr>
        <w:t xml:space="preserve">Wszystkie elementy budynku należy wykonać z elementów nierozprzestrzeniających ognia (NRO). Przekrycie dachu klasa BR00F (t1) (badane zgodnie z Polską Normą </w:t>
      </w:r>
      <w:r>
        <w:rPr>
          <w:rFonts w:ascii="Calibri" w:eastAsia="Times New Roman" w:hAnsi="Calibri" w:cs="Arial"/>
          <w:kern w:val="0"/>
          <w:sz w:val="22"/>
          <w:szCs w:val="22"/>
          <w:lang w:eastAsia="ar-SA"/>
        </w:rPr>
        <w:br/>
        <w:t xml:space="preserve">PN-ENV 1187:2004 "Metody badań oddziaływania ognia zewnętrznego na dachy"; badanie 1) Potwierdzenie cechy NRO i BR00F (t1)  dla poszczególnego elementu lub systemu powinno być wyszczególnione w deklaracji zgodności wystawionej przez producenta elementu/systemu. </w:t>
      </w:r>
    </w:p>
    <w:p w14:paraId="55A6BEAD" w14:textId="77777777" w:rsidR="007535DF" w:rsidRDefault="007535DF">
      <w:pPr>
        <w:pStyle w:val="Akapitzlist"/>
        <w:autoSpaceDE w:val="0"/>
        <w:spacing w:before="48" w:after="48" w:line="276" w:lineRule="auto"/>
        <w:ind w:left="360"/>
        <w:jc w:val="both"/>
        <w:rPr>
          <w:rFonts w:ascii="Calibri" w:hAnsi="Calibri"/>
          <w:color w:val="FF0000"/>
          <w:sz w:val="22"/>
          <w:szCs w:val="22"/>
          <w:lang w:eastAsia="ar-SA"/>
        </w:rPr>
      </w:pPr>
    </w:p>
    <w:bookmarkEnd w:id="23"/>
    <w:p w14:paraId="78EDC99D" w14:textId="77777777" w:rsidR="007535DF" w:rsidRDefault="00000000">
      <w:pPr>
        <w:pStyle w:val="Akapitzlist"/>
        <w:autoSpaceDE w:val="0"/>
        <w:spacing w:line="276" w:lineRule="auto"/>
        <w:ind w:left="360"/>
        <w:jc w:val="both"/>
        <w:rPr>
          <w:rFonts w:ascii="Calibri" w:hAnsi="Calibri"/>
          <w:sz w:val="22"/>
          <w:szCs w:val="22"/>
          <w:lang w:eastAsia="ar-SA"/>
        </w:rPr>
      </w:pPr>
      <w:r>
        <w:rPr>
          <w:rFonts w:ascii="Calibri" w:hAnsi="Calibri"/>
          <w:sz w:val="22"/>
          <w:szCs w:val="22"/>
          <w:lang w:eastAsia="ar-SA"/>
        </w:rPr>
        <w:t xml:space="preserve">Wszystkie elementy budynku należy wykonać z elementów nierozprzestrzeniających ognia (NRO). Przekrycie dachu klasa BR00F (t1) (badane zgodnie z Polską Normą </w:t>
      </w:r>
      <w:r>
        <w:rPr>
          <w:rFonts w:ascii="Calibri" w:hAnsi="Calibri"/>
          <w:sz w:val="22"/>
          <w:szCs w:val="22"/>
          <w:lang w:eastAsia="ar-SA"/>
        </w:rPr>
        <w:br/>
        <w:t xml:space="preserve">PN-ENV 1187:2004 "Metody badań oddziaływania ognia zewnętrznego na dachy"; badanie 1) Potwierdzenie cechy NRO i BR00F (t1)  dla poszczególnego elementu lub systemu powinno być wyszczególnione w deklaracji zgodności wystawionej przez producenta elementu/systemu. </w:t>
      </w:r>
    </w:p>
    <w:p w14:paraId="555C72E9" w14:textId="77777777" w:rsidR="007535DF" w:rsidRDefault="007535DF">
      <w:pPr>
        <w:pStyle w:val="Akapitzlist"/>
        <w:autoSpaceDE w:val="0"/>
        <w:spacing w:line="276" w:lineRule="auto"/>
        <w:ind w:left="360"/>
        <w:jc w:val="both"/>
        <w:rPr>
          <w:rFonts w:ascii="Calibri" w:hAnsi="Calibri"/>
          <w:sz w:val="22"/>
          <w:szCs w:val="22"/>
          <w:lang w:eastAsia="ar-SA"/>
        </w:rPr>
      </w:pPr>
    </w:p>
    <w:p w14:paraId="56B13D9E" w14:textId="77777777" w:rsidR="007535DF" w:rsidRDefault="00000000">
      <w:pPr>
        <w:autoSpaceDE w:val="0"/>
        <w:spacing w:line="276" w:lineRule="auto"/>
        <w:ind w:left="-426" w:firstLine="786"/>
        <w:jc w:val="both"/>
        <w:rPr>
          <w:rFonts w:ascii="Calibri" w:hAnsi="Calibri"/>
          <w:sz w:val="22"/>
          <w:szCs w:val="22"/>
          <w:lang w:eastAsia="ar-SA"/>
        </w:rPr>
      </w:pPr>
      <w:r>
        <w:rPr>
          <w:rFonts w:ascii="Calibri" w:hAnsi="Calibri"/>
          <w:sz w:val="22"/>
          <w:szCs w:val="22"/>
          <w:lang w:eastAsia="ar-SA"/>
        </w:rPr>
        <w:t>W zakresie wystroju wnętrz w obiekcie użyte zostaną w razie potrzeb wyłącznie:</w:t>
      </w:r>
    </w:p>
    <w:p w14:paraId="6895C298" w14:textId="77777777" w:rsidR="007535DF" w:rsidRDefault="00000000">
      <w:pPr>
        <w:autoSpaceDE w:val="0"/>
        <w:spacing w:line="276" w:lineRule="auto"/>
        <w:ind w:left="709" w:hanging="283"/>
        <w:jc w:val="both"/>
        <w:rPr>
          <w:rFonts w:ascii="Calibri" w:hAnsi="Calibri"/>
          <w:sz w:val="22"/>
          <w:szCs w:val="22"/>
          <w:lang w:eastAsia="ar-SA"/>
        </w:rPr>
      </w:pPr>
      <w:r>
        <w:rPr>
          <w:rFonts w:ascii="Calibri" w:hAnsi="Calibri"/>
          <w:sz w:val="22"/>
          <w:szCs w:val="22"/>
          <w:lang w:eastAsia="ar-SA"/>
        </w:rPr>
        <w:t>•</w:t>
      </w:r>
      <w:r>
        <w:rPr>
          <w:rFonts w:ascii="Calibri" w:hAnsi="Calibri"/>
          <w:sz w:val="22"/>
          <w:szCs w:val="22"/>
          <w:lang w:eastAsia="ar-SA"/>
        </w:rPr>
        <w:tab/>
        <w:t>materiały, których produkty rozkładu termicznego nie są bardzo toksyczne i silnie dymiące,</w:t>
      </w:r>
    </w:p>
    <w:p w14:paraId="54572625" w14:textId="77777777" w:rsidR="007535DF" w:rsidRDefault="00000000">
      <w:pPr>
        <w:autoSpaceDE w:val="0"/>
        <w:spacing w:line="276" w:lineRule="auto"/>
        <w:ind w:left="709" w:hanging="283"/>
        <w:jc w:val="both"/>
        <w:rPr>
          <w:rFonts w:ascii="Calibri" w:hAnsi="Calibri"/>
          <w:sz w:val="22"/>
          <w:szCs w:val="22"/>
          <w:lang w:eastAsia="ar-SA"/>
        </w:rPr>
      </w:pPr>
      <w:r>
        <w:rPr>
          <w:rFonts w:ascii="Calibri" w:hAnsi="Calibri"/>
          <w:sz w:val="22"/>
          <w:szCs w:val="22"/>
          <w:lang w:eastAsia="ar-SA"/>
        </w:rPr>
        <w:t>•</w:t>
      </w:r>
      <w:r>
        <w:rPr>
          <w:rFonts w:ascii="Calibri" w:hAnsi="Calibri"/>
          <w:sz w:val="22"/>
          <w:szCs w:val="22"/>
          <w:lang w:eastAsia="ar-SA"/>
        </w:rPr>
        <w:tab/>
        <w:t>wykładziny podłogowe i okładziny ścienne oraz stałe elementy wystroju i wyposażenia wnętrz, co najmniej „trudno zapalne”,</w:t>
      </w:r>
    </w:p>
    <w:p w14:paraId="2E5F4CFB" w14:textId="77777777" w:rsidR="007535DF" w:rsidRDefault="00000000">
      <w:pPr>
        <w:autoSpaceDE w:val="0"/>
        <w:spacing w:line="276" w:lineRule="auto"/>
        <w:ind w:left="709" w:hanging="283"/>
        <w:jc w:val="both"/>
        <w:rPr>
          <w:rFonts w:ascii="Calibri" w:hAnsi="Calibri"/>
          <w:sz w:val="22"/>
          <w:szCs w:val="22"/>
          <w:lang w:eastAsia="ar-SA"/>
        </w:rPr>
      </w:pPr>
      <w:r>
        <w:rPr>
          <w:rFonts w:ascii="Calibri" w:hAnsi="Calibri"/>
          <w:sz w:val="22"/>
          <w:szCs w:val="22"/>
          <w:lang w:eastAsia="ar-SA"/>
        </w:rPr>
        <w:t>•</w:t>
      </w:r>
      <w:r>
        <w:rPr>
          <w:rFonts w:ascii="Calibri" w:hAnsi="Calibri"/>
          <w:sz w:val="22"/>
          <w:szCs w:val="22"/>
          <w:lang w:eastAsia="ar-SA"/>
        </w:rPr>
        <w:tab/>
        <w:t>sufity podwieszone i okładziny sufitowe, co najmniej "niezapalne", nie kapiące i nie odpadające pod wpływem ognia.</w:t>
      </w:r>
    </w:p>
    <w:p w14:paraId="19191679" w14:textId="77777777" w:rsidR="007535DF" w:rsidRDefault="007535DF">
      <w:pPr>
        <w:autoSpaceDE w:val="0"/>
        <w:spacing w:line="276" w:lineRule="auto"/>
        <w:ind w:left="-426"/>
        <w:jc w:val="both"/>
        <w:rPr>
          <w:rFonts w:ascii="Calibri" w:hAnsi="Calibri"/>
          <w:sz w:val="22"/>
          <w:szCs w:val="22"/>
          <w:lang w:eastAsia="ar-SA"/>
        </w:rPr>
      </w:pPr>
    </w:p>
    <w:p w14:paraId="727FD8E6" w14:textId="77777777" w:rsidR="007535DF" w:rsidRDefault="00000000">
      <w:pPr>
        <w:autoSpaceDE w:val="0"/>
        <w:spacing w:line="276" w:lineRule="auto"/>
        <w:ind w:left="426"/>
        <w:jc w:val="both"/>
        <w:rPr>
          <w:rFonts w:ascii="Calibri" w:hAnsi="Calibri"/>
          <w:sz w:val="22"/>
          <w:szCs w:val="22"/>
          <w:lang w:eastAsia="ar-SA"/>
        </w:rPr>
      </w:pPr>
      <w:r>
        <w:rPr>
          <w:rFonts w:ascii="Calibri" w:hAnsi="Calibri"/>
          <w:sz w:val="22"/>
          <w:szCs w:val="22"/>
          <w:lang w:eastAsia="ar-SA"/>
        </w:rPr>
        <w:t xml:space="preserve">W przypadku stosowania materiałów wykończeniowych luźno zwisających, </w:t>
      </w:r>
    </w:p>
    <w:p w14:paraId="2DB0F18F" w14:textId="77777777" w:rsidR="007535DF" w:rsidRDefault="00000000">
      <w:pPr>
        <w:autoSpaceDE w:val="0"/>
        <w:spacing w:line="276" w:lineRule="auto"/>
        <w:ind w:left="426"/>
        <w:jc w:val="both"/>
        <w:rPr>
          <w:rFonts w:ascii="Calibri" w:hAnsi="Calibri"/>
          <w:sz w:val="22"/>
          <w:szCs w:val="22"/>
          <w:lang w:eastAsia="ar-SA"/>
        </w:rPr>
      </w:pPr>
      <w:r>
        <w:rPr>
          <w:rFonts w:ascii="Calibri" w:hAnsi="Calibri"/>
          <w:sz w:val="22"/>
          <w:szCs w:val="22"/>
          <w:lang w:eastAsia="ar-SA"/>
        </w:rPr>
        <w:t>w szczególności w kurtynach, zasłonach, kotarach i żaluzjach, w obrębie części usługowej i dróg ewakuacyjnych za łatwo zapalne materiały uważa się materiały, których właściwości określone w badaniach zgodnych z Polskimi Normami odnoszącymi się do zapalności i rozprzestrzeniania płomienia przez wyroby włókiennicze, nie spełniają co najmniej jednego z niżej wymienionych kryteriów:</w:t>
      </w:r>
    </w:p>
    <w:p w14:paraId="782FB41E" w14:textId="77777777" w:rsidR="007535DF" w:rsidRDefault="00000000">
      <w:pPr>
        <w:autoSpaceDE w:val="0"/>
        <w:spacing w:line="276" w:lineRule="auto"/>
        <w:ind w:left="426"/>
        <w:jc w:val="both"/>
        <w:rPr>
          <w:rFonts w:ascii="Calibri" w:hAnsi="Calibri"/>
          <w:sz w:val="22"/>
          <w:szCs w:val="22"/>
          <w:lang w:eastAsia="ar-SA"/>
        </w:rPr>
      </w:pPr>
      <w:r>
        <w:rPr>
          <w:rFonts w:ascii="Calibri" w:hAnsi="Calibri"/>
          <w:sz w:val="22"/>
          <w:szCs w:val="22"/>
          <w:lang w:eastAsia="ar-SA"/>
        </w:rPr>
        <w:t>1)</w:t>
      </w:r>
      <w:r>
        <w:rPr>
          <w:rFonts w:ascii="Calibri" w:hAnsi="Calibri"/>
          <w:sz w:val="22"/>
          <w:szCs w:val="22"/>
          <w:lang w:eastAsia="ar-SA"/>
        </w:rPr>
        <w:tab/>
        <w:t>ti ≥ 4 s,</w:t>
      </w:r>
    </w:p>
    <w:p w14:paraId="591DD371" w14:textId="77777777" w:rsidR="007535DF" w:rsidRDefault="00000000">
      <w:pPr>
        <w:autoSpaceDE w:val="0"/>
        <w:spacing w:line="276" w:lineRule="auto"/>
        <w:ind w:left="426"/>
        <w:jc w:val="both"/>
        <w:rPr>
          <w:rFonts w:ascii="Calibri" w:hAnsi="Calibri"/>
          <w:sz w:val="22"/>
          <w:szCs w:val="22"/>
          <w:lang w:eastAsia="ar-SA"/>
        </w:rPr>
      </w:pPr>
      <w:r>
        <w:rPr>
          <w:rFonts w:ascii="Calibri" w:hAnsi="Calibri"/>
          <w:sz w:val="22"/>
          <w:szCs w:val="22"/>
          <w:lang w:eastAsia="ar-SA"/>
        </w:rPr>
        <w:t>2)</w:t>
      </w:r>
      <w:r>
        <w:rPr>
          <w:rFonts w:ascii="Calibri" w:hAnsi="Calibri"/>
          <w:sz w:val="22"/>
          <w:szCs w:val="22"/>
          <w:lang w:eastAsia="ar-SA"/>
        </w:rPr>
        <w:tab/>
        <w:t>ts ≤ 30 s,</w:t>
      </w:r>
    </w:p>
    <w:p w14:paraId="6845694B" w14:textId="77777777" w:rsidR="007535DF" w:rsidRDefault="00000000">
      <w:pPr>
        <w:autoSpaceDE w:val="0"/>
        <w:spacing w:line="276" w:lineRule="auto"/>
        <w:ind w:left="426"/>
        <w:jc w:val="both"/>
        <w:rPr>
          <w:rFonts w:ascii="Calibri" w:hAnsi="Calibri"/>
          <w:sz w:val="22"/>
          <w:szCs w:val="22"/>
          <w:lang w:eastAsia="ar-SA"/>
        </w:rPr>
      </w:pPr>
      <w:r>
        <w:rPr>
          <w:rFonts w:ascii="Calibri" w:hAnsi="Calibri"/>
          <w:sz w:val="22"/>
          <w:szCs w:val="22"/>
          <w:lang w:eastAsia="ar-SA"/>
        </w:rPr>
        <w:t>3)</w:t>
      </w:r>
      <w:r>
        <w:rPr>
          <w:rFonts w:ascii="Calibri" w:hAnsi="Calibri"/>
          <w:sz w:val="22"/>
          <w:szCs w:val="22"/>
          <w:lang w:eastAsia="ar-SA"/>
        </w:rPr>
        <w:tab/>
        <w:t>nie występuje przepalenie trzeciej nitki,</w:t>
      </w:r>
    </w:p>
    <w:p w14:paraId="49E55AE1" w14:textId="77777777" w:rsidR="007535DF" w:rsidRDefault="00000000">
      <w:pPr>
        <w:autoSpaceDE w:val="0"/>
        <w:spacing w:line="276" w:lineRule="auto"/>
        <w:ind w:left="426"/>
        <w:jc w:val="both"/>
        <w:rPr>
          <w:rFonts w:ascii="Calibri" w:hAnsi="Calibri"/>
          <w:sz w:val="22"/>
          <w:szCs w:val="22"/>
          <w:lang w:eastAsia="ar-SA"/>
        </w:rPr>
      </w:pPr>
      <w:r>
        <w:rPr>
          <w:rFonts w:ascii="Calibri" w:hAnsi="Calibri"/>
          <w:sz w:val="22"/>
          <w:szCs w:val="22"/>
          <w:lang w:eastAsia="ar-SA"/>
        </w:rPr>
        <w:t>4)</w:t>
      </w:r>
      <w:r>
        <w:rPr>
          <w:rFonts w:ascii="Calibri" w:hAnsi="Calibri"/>
          <w:sz w:val="22"/>
          <w:szCs w:val="22"/>
          <w:lang w:eastAsia="ar-SA"/>
        </w:rPr>
        <w:tab/>
        <w:t>nie występują płonące krople.</w:t>
      </w:r>
    </w:p>
    <w:p w14:paraId="7EDC5482" w14:textId="77777777" w:rsidR="007535DF" w:rsidRDefault="007535DF">
      <w:pPr>
        <w:autoSpaceDE w:val="0"/>
        <w:spacing w:line="276" w:lineRule="auto"/>
        <w:ind w:left="426"/>
        <w:jc w:val="both"/>
        <w:rPr>
          <w:rFonts w:ascii="Calibri" w:hAnsi="Calibri"/>
          <w:sz w:val="22"/>
          <w:szCs w:val="22"/>
          <w:lang w:eastAsia="ar-SA"/>
        </w:rPr>
      </w:pPr>
    </w:p>
    <w:p w14:paraId="65A2F935" w14:textId="77777777" w:rsidR="007535DF" w:rsidRDefault="00000000">
      <w:pPr>
        <w:autoSpaceDE w:val="0"/>
        <w:spacing w:line="276" w:lineRule="auto"/>
        <w:ind w:left="426"/>
        <w:jc w:val="both"/>
        <w:rPr>
          <w:rFonts w:ascii="Calibri" w:hAnsi="Calibri"/>
          <w:sz w:val="22"/>
          <w:szCs w:val="22"/>
          <w:lang w:eastAsia="ar-SA"/>
        </w:rPr>
      </w:pPr>
      <w:r>
        <w:rPr>
          <w:rFonts w:ascii="Calibri" w:hAnsi="Calibri"/>
          <w:sz w:val="22"/>
          <w:szCs w:val="22"/>
          <w:lang w:eastAsia="ar-SA"/>
        </w:rPr>
        <w:t>W związku z tym, do wykończenia dopuszczone są materiały i wyroby klasy A1, A2, B, C, oraz D z indeksem s1.</w:t>
      </w:r>
    </w:p>
    <w:p w14:paraId="383F5B5E" w14:textId="77777777" w:rsidR="007535DF" w:rsidRDefault="00000000">
      <w:pPr>
        <w:autoSpaceDE w:val="0"/>
        <w:spacing w:line="276" w:lineRule="auto"/>
        <w:ind w:left="426"/>
        <w:jc w:val="both"/>
        <w:rPr>
          <w:rFonts w:ascii="Calibri" w:hAnsi="Calibri"/>
          <w:sz w:val="22"/>
          <w:szCs w:val="22"/>
          <w:lang w:eastAsia="ar-SA"/>
        </w:rPr>
      </w:pPr>
      <w:r>
        <w:rPr>
          <w:rFonts w:ascii="Calibri" w:hAnsi="Calibri"/>
          <w:sz w:val="22"/>
          <w:szCs w:val="22"/>
          <w:lang w:eastAsia="ar-SA"/>
        </w:rPr>
        <w:t>Ewentualne okładziny sufitów oraz sufity podwieszane będą wykonane z materiałów niepalnych lub niezapalnych, niekapiących i nieodpadających pod wpływem ognia, czyli materiały i wyroby klasy A1 oraz A2 i B z indeksem d0.</w:t>
      </w:r>
    </w:p>
    <w:p w14:paraId="71A0FB50" w14:textId="77777777" w:rsidR="007535DF" w:rsidRDefault="007535DF">
      <w:pPr>
        <w:pStyle w:val="Akapitzlist"/>
        <w:autoSpaceDE w:val="0"/>
        <w:spacing w:line="276" w:lineRule="auto"/>
        <w:ind w:left="360"/>
        <w:jc w:val="both"/>
        <w:rPr>
          <w:rFonts w:ascii="Calibri" w:hAnsi="Calibri"/>
          <w:sz w:val="22"/>
          <w:szCs w:val="22"/>
          <w:lang w:eastAsia="ar-SA"/>
        </w:rPr>
      </w:pPr>
    </w:p>
    <w:p w14:paraId="47D627EB" w14:textId="77777777" w:rsidR="007535DF" w:rsidRDefault="007535DF">
      <w:pPr>
        <w:pStyle w:val="Akapitzlist"/>
        <w:ind w:left="360"/>
        <w:jc w:val="both"/>
        <w:rPr>
          <w:rFonts w:ascii="Calibri" w:hAnsi="Calibri"/>
          <w:sz w:val="22"/>
          <w:szCs w:val="22"/>
        </w:rPr>
      </w:pPr>
    </w:p>
    <w:p w14:paraId="7DC645F3" w14:textId="77777777" w:rsidR="007535DF" w:rsidRDefault="00000000">
      <w:pPr>
        <w:pStyle w:val="Akapitzlist"/>
        <w:numPr>
          <w:ilvl w:val="0"/>
          <w:numId w:val="46"/>
        </w:numPr>
        <w:suppressAutoHyphens w:val="0"/>
        <w:jc w:val="both"/>
        <w:textAlignment w:val="auto"/>
        <w:rPr>
          <w:rFonts w:ascii="Calibri" w:hAnsi="Calibri"/>
          <w:b/>
          <w:bCs/>
          <w:sz w:val="22"/>
          <w:szCs w:val="22"/>
        </w:rPr>
      </w:pPr>
      <w:r>
        <w:rPr>
          <w:rFonts w:ascii="Calibri" w:hAnsi="Calibri"/>
          <w:b/>
          <w:bCs/>
          <w:sz w:val="22"/>
          <w:szCs w:val="22"/>
        </w:rPr>
        <w:t>Informacje o występowaniu materiałów wybuchowych oraz zagrożenia wybuchem, w tym pomieszczeń zagrożonych wybuchem</w:t>
      </w:r>
    </w:p>
    <w:p w14:paraId="3A76647A" w14:textId="77777777" w:rsidR="007535DF" w:rsidRDefault="007535DF">
      <w:pPr>
        <w:pStyle w:val="Akapitzlist"/>
        <w:spacing w:line="276" w:lineRule="auto"/>
        <w:ind w:left="360"/>
        <w:jc w:val="both"/>
        <w:rPr>
          <w:rFonts w:ascii="Calibri" w:hAnsi="Calibri"/>
          <w:sz w:val="22"/>
          <w:szCs w:val="22"/>
        </w:rPr>
      </w:pPr>
    </w:p>
    <w:p w14:paraId="6AF9770E" w14:textId="77777777" w:rsidR="007535DF" w:rsidRDefault="00000000">
      <w:pPr>
        <w:pStyle w:val="Akapitzlist"/>
        <w:autoSpaceDE w:val="0"/>
        <w:spacing w:line="276" w:lineRule="auto"/>
        <w:ind w:left="360"/>
        <w:jc w:val="both"/>
        <w:rPr>
          <w:rFonts w:ascii="Calibri" w:hAnsi="Calibri"/>
          <w:sz w:val="22"/>
          <w:szCs w:val="22"/>
          <w:lang w:eastAsia="ar-SA"/>
        </w:rPr>
      </w:pPr>
      <w:r>
        <w:rPr>
          <w:rFonts w:ascii="Calibri" w:hAnsi="Calibri"/>
          <w:sz w:val="22"/>
          <w:szCs w:val="22"/>
          <w:lang w:eastAsia="ar-SA"/>
        </w:rPr>
        <w:t>W budynku nie będą magazynowane ani składowane materiały wybuchowe.</w:t>
      </w:r>
    </w:p>
    <w:p w14:paraId="7F595303" w14:textId="77777777" w:rsidR="007535DF" w:rsidRDefault="00000000">
      <w:pPr>
        <w:pStyle w:val="Akapitzlist"/>
        <w:autoSpaceDE w:val="0"/>
        <w:spacing w:line="276" w:lineRule="auto"/>
        <w:ind w:left="360"/>
        <w:jc w:val="both"/>
        <w:rPr>
          <w:rFonts w:ascii="Calibri" w:hAnsi="Calibri"/>
          <w:sz w:val="22"/>
          <w:szCs w:val="22"/>
          <w:lang w:eastAsia="ar-SA"/>
        </w:rPr>
      </w:pPr>
      <w:r>
        <w:rPr>
          <w:rFonts w:ascii="Calibri" w:hAnsi="Calibri"/>
          <w:sz w:val="22"/>
          <w:szCs w:val="22"/>
          <w:lang w:eastAsia="ar-SA"/>
        </w:rPr>
        <w:t>Zgodnie z przeznaczeniem obiektu, w przedmiotowym budynku nie są przetwarzane lub wykorzystywane substancje klasyfikowane jako materiały niebezpieczne pożarowo ani inne materiały, których sposób składowania, przetwarzania lub innego wykorzystania może spowodować powstanie pożaru. Nie stosuje się gazów palnych, cieczy palnych o temperaturze zapłonu poniżej 55°C, ani materiałów, których sposób składowania, przetwarzania lub innego wykorzystania może spowodować powstanie pożaru.</w:t>
      </w:r>
    </w:p>
    <w:p w14:paraId="20D28EE8" w14:textId="77777777" w:rsidR="007535DF" w:rsidRDefault="007535DF">
      <w:pPr>
        <w:autoSpaceDE w:val="0"/>
        <w:spacing w:line="276" w:lineRule="auto"/>
        <w:ind w:left="426"/>
        <w:jc w:val="both"/>
        <w:rPr>
          <w:rFonts w:ascii="Calibri" w:hAnsi="Calibri"/>
          <w:sz w:val="22"/>
          <w:szCs w:val="22"/>
          <w:lang w:eastAsia="ar-SA"/>
        </w:rPr>
      </w:pPr>
    </w:p>
    <w:p w14:paraId="48C114A6" w14:textId="77777777" w:rsidR="007535DF" w:rsidRDefault="00000000">
      <w:pPr>
        <w:autoSpaceDE w:val="0"/>
        <w:spacing w:line="276" w:lineRule="auto"/>
        <w:ind w:left="426"/>
        <w:jc w:val="both"/>
        <w:rPr>
          <w:rFonts w:ascii="Calibri" w:hAnsi="Calibri"/>
          <w:sz w:val="22"/>
          <w:szCs w:val="22"/>
          <w:lang w:eastAsia="ar-SA"/>
        </w:rPr>
      </w:pPr>
      <w:r>
        <w:rPr>
          <w:rFonts w:ascii="Calibri" w:hAnsi="Calibri"/>
          <w:sz w:val="22"/>
          <w:szCs w:val="22"/>
          <w:lang w:eastAsia="ar-SA"/>
        </w:rPr>
        <w:t xml:space="preserve">W budynku nie występują pomieszczenia zagrożone wybuchem oraz na terenie przyległym nie wyznacza się przestrzeni zagrożonych wybuchem. </w:t>
      </w:r>
    </w:p>
    <w:p w14:paraId="32421140" w14:textId="77777777" w:rsidR="007535DF" w:rsidRDefault="007535DF">
      <w:pPr>
        <w:pStyle w:val="Akapitzlist"/>
        <w:spacing w:line="276" w:lineRule="auto"/>
        <w:ind w:left="360"/>
        <w:rPr>
          <w:rFonts w:ascii="Calibri" w:hAnsi="Calibri" w:cs="Arial"/>
          <w:sz w:val="22"/>
          <w:szCs w:val="22"/>
        </w:rPr>
      </w:pPr>
    </w:p>
    <w:p w14:paraId="2B9CA223" w14:textId="77777777" w:rsidR="007535DF" w:rsidRDefault="00000000">
      <w:pPr>
        <w:pStyle w:val="Akapitzlist"/>
        <w:numPr>
          <w:ilvl w:val="0"/>
          <w:numId w:val="46"/>
        </w:numPr>
        <w:suppressAutoHyphens w:val="0"/>
        <w:spacing w:after="120" w:line="276" w:lineRule="auto"/>
        <w:ind w:left="357" w:hanging="357"/>
        <w:jc w:val="both"/>
        <w:textAlignment w:val="auto"/>
        <w:rPr>
          <w:rFonts w:ascii="Calibri" w:hAnsi="Calibri"/>
          <w:b/>
          <w:bCs/>
          <w:sz w:val="22"/>
          <w:szCs w:val="22"/>
        </w:rPr>
      </w:pPr>
      <w:r>
        <w:rPr>
          <w:rFonts w:ascii="Calibri" w:hAnsi="Calibri"/>
          <w:b/>
          <w:bCs/>
          <w:sz w:val="22"/>
          <w:szCs w:val="22"/>
        </w:rPr>
        <w:lastRenderedPageBreak/>
        <w:t>Informacje o warunkach i strategii ewakuacji ludzi lub ich uratowania w inny sposób, uwzględniające liczbę i stan sprawności osób przebywających w obiekcie</w:t>
      </w:r>
    </w:p>
    <w:p w14:paraId="3304E30B" w14:textId="77777777" w:rsidR="007535DF" w:rsidRDefault="00000000">
      <w:pPr>
        <w:pStyle w:val="Akapitzlist"/>
        <w:autoSpaceDE w:val="0"/>
        <w:spacing w:line="276" w:lineRule="auto"/>
        <w:ind w:left="360"/>
        <w:jc w:val="both"/>
        <w:rPr>
          <w:rFonts w:ascii="Calibri" w:hAnsi="Calibri"/>
          <w:sz w:val="22"/>
          <w:szCs w:val="22"/>
          <w:lang w:eastAsia="ar-SA"/>
        </w:rPr>
      </w:pPr>
      <w:r>
        <w:rPr>
          <w:rFonts w:ascii="Calibri" w:hAnsi="Calibri"/>
          <w:sz w:val="22"/>
          <w:szCs w:val="22"/>
          <w:lang w:eastAsia="ar-SA"/>
        </w:rPr>
        <w:t>Z każdego miejsca w obiekcie, przeznaczonego do przebywania ludzi, zapewnia się odpowiednie warunki ewakuacji, umożliwiające szybkie i bezpieczne opuszczanie strefy zagrożonej lub objętej pożarem.</w:t>
      </w:r>
    </w:p>
    <w:p w14:paraId="5D86FE07" w14:textId="77777777" w:rsidR="007535DF" w:rsidRDefault="007535DF">
      <w:pPr>
        <w:pStyle w:val="Akapitzlist"/>
        <w:autoSpaceDE w:val="0"/>
        <w:spacing w:line="276" w:lineRule="auto"/>
        <w:ind w:left="360"/>
        <w:jc w:val="both"/>
        <w:rPr>
          <w:rFonts w:ascii="Calibri" w:hAnsi="Calibri"/>
          <w:sz w:val="22"/>
          <w:szCs w:val="22"/>
          <w:lang w:eastAsia="ar-SA"/>
        </w:rPr>
      </w:pPr>
    </w:p>
    <w:p w14:paraId="1ECC3500" w14:textId="77777777" w:rsidR="007535DF" w:rsidRDefault="00000000">
      <w:pPr>
        <w:pStyle w:val="Akapitzlist"/>
        <w:autoSpaceDE w:val="0"/>
        <w:spacing w:line="276" w:lineRule="auto"/>
        <w:ind w:left="360"/>
        <w:jc w:val="both"/>
        <w:rPr>
          <w:rFonts w:ascii="Calibri" w:hAnsi="Calibri"/>
          <w:sz w:val="22"/>
          <w:szCs w:val="22"/>
          <w:lang w:eastAsia="ar-SA"/>
        </w:rPr>
      </w:pPr>
      <w:r>
        <w:rPr>
          <w:rFonts w:ascii="Calibri" w:hAnsi="Calibri"/>
          <w:sz w:val="22"/>
          <w:szCs w:val="22"/>
          <w:lang w:eastAsia="ar-SA"/>
        </w:rPr>
        <w:t>W pomieszczeniach, od najdalszego miejsca, w którym może przebywać człowiek, do wyjścia ewakuacyjnego na drogę ewakuacyjną lub do innej strefy pożarowej albo na zewnątrz budynku, powinno być zapewnione przejście, zwane dalej „przejściem ewakuacyjnym”</w:t>
      </w:r>
    </w:p>
    <w:p w14:paraId="1B1A0E67" w14:textId="77777777" w:rsidR="007535DF" w:rsidRDefault="007535DF">
      <w:pPr>
        <w:pStyle w:val="Akapitzlist"/>
        <w:autoSpaceDE w:val="0"/>
        <w:spacing w:line="276" w:lineRule="auto"/>
        <w:ind w:left="360"/>
        <w:jc w:val="both"/>
        <w:rPr>
          <w:rFonts w:ascii="Calibri" w:hAnsi="Calibri"/>
          <w:sz w:val="22"/>
          <w:szCs w:val="22"/>
          <w:lang w:eastAsia="ar-SA"/>
        </w:rPr>
      </w:pPr>
    </w:p>
    <w:p w14:paraId="51A7513F" w14:textId="77777777" w:rsidR="007535DF" w:rsidRDefault="00000000">
      <w:pPr>
        <w:pStyle w:val="Akapitzlist"/>
        <w:autoSpaceDE w:val="0"/>
        <w:spacing w:line="276" w:lineRule="auto"/>
        <w:ind w:left="360"/>
        <w:jc w:val="both"/>
        <w:rPr>
          <w:rFonts w:ascii="Calibri" w:hAnsi="Calibri"/>
          <w:sz w:val="22"/>
          <w:szCs w:val="22"/>
          <w:lang w:eastAsia="ar-SA"/>
        </w:rPr>
      </w:pPr>
      <w:r>
        <w:rPr>
          <w:rFonts w:ascii="Calibri" w:hAnsi="Calibri"/>
          <w:sz w:val="22"/>
          <w:szCs w:val="22"/>
          <w:lang w:eastAsia="ar-SA"/>
        </w:rPr>
        <w:t>1)</w:t>
      </w:r>
      <w:r>
        <w:rPr>
          <w:rFonts w:ascii="Calibri" w:hAnsi="Calibri"/>
          <w:sz w:val="22"/>
          <w:szCs w:val="22"/>
          <w:lang w:eastAsia="ar-SA"/>
        </w:rPr>
        <w:tab/>
        <w:t>Dopuszczalna długość przejścia ewakuacyjnego w przypadku rozpatrywanego obiektu wynosi 125 m (§237 ust. 1 pkt. 3 WT – 100m + powiększenie o 25% ze względu na wysokość pomieszczenia większą niż 5 m - §237 ust. 6 WT). Długość ta nie będzie przekroczona..</w:t>
      </w:r>
    </w:p>
    <w:p w14:paraId="1AE4B0D6" w14:textId="77777777" w:rsidR="007535DF" w:rsidRDefault="007535DF">
      <w:pPr>
        <w:pStyle w:val="Akapitzlist"/>
        <w:autoSpaceDE w:val="0"/>
        <w:spacing w:line="276" w:lineRule="auto"/>
        <w:ind w:left="360"/>
        <w:jc w:val="both"/>
        <w:rPr>
          <w:rFonts w:ascii="Calibri" w:hAnsi="Calibri"/>
          <w:sz w:val="22"/>
          <w:szCs w:val="22"/>
          <w:lang w:eastAsia="ar-SA"/>
        </w:rPr>
      </w:pPr>
    </w:p>
    <w:p w14:paraId="5260B824" w14:textId="77777777" w:rsidR="007535DF" w:rsidRDefault="00000000">
      <w:pPr>
        <w:pStyle w:val="Akapitzlist"/>
        <w:autoSpaceDE w:val="0"/>
        <w:spacing w:line="276" w:lineRule="auto"/>
        <w:ind w:left="360"/>
        <w:jc w:val="both"/>
        <w:rPr>
          <w:rFonts w:ascii="Calibri" w:hAnsi="Calibri"/>
          <w:sz w:val="22"/>
          <w:szCs w:val="22"/>
          <w:lang w:eastAsia="ar-SA"/>
        </w:rPr>
      </w:pPr>
      <w:r>
        <w:rPr>
          <w:rFonts w:ascii="Calibri" w:hAnsi="Calibri"/>
          <w:sz w:val="22"/>
          <w:szCs w:val="22"/>
          <w:lang w:eastAsia="ar-SA"/>
        </w:rPr>
        <w:t>2)Szerokości drzwi stanowiących wyjścia ewakuacyjne z pomieszczeń zaprojektowano o szerokości w świetle min. 90cm. Wszystkie projektowane drzwi mają wysokość min. 200cm.</w:t>
      </w:r>
    </w:p>
    <w:p w14:paraId="638511F8" w14:textId="77777777" w:rsidR="007535DF" w:rsidRDefault="007535DF">
      <w:pPr>
        <w:pStyle w:val="Akapitzlist"/>
        <w:autoSpaceDE w:val="0"/>
        <w:spacing w:line="276" w:lineRule="auto"/>
        <w:ind w:left="360"/>
        <w:jc w:val="both"/>
        <w:rPr>
          <w:rFonts w:ascii="Calibri" w:hAnsi="Calibri"/>
          <w:sz w:val="22"/>
          <w:szCs w:val="22"/>
          <w:lang w:eastAsia="ar-SA"/>
        </w:rPr>
      </w:pPr>
    </w:p>
    <w:p w14:paraId="030F4F95" w14:textId="77777777" w:rsidR="007535DF" w:rsidRDefault="00000000">
      <w:pPr>
        <w:pStyle w:val="Akapitzlist"/>
        <w:autoSpaceDE w:val="0"/>
        <w:spacing w:line="276" w:lineRule="auto"/>
        <w:ind w:left="360"/>
        <w:jc w:val="both"/>
        <w:rPr>
          <w:rFonts w:ascii="Calibri" w:hAnsi="Calibri"/>
          <w:sz w:val="22"/>
          <w:szCs w:val="22"/>
          <w:lang w:eastAsia="ar-SA"/>
        </w:rPr>
      </w:pPr>
      <w:r>
        <w:rPr>
          <w:rFonts w:ascii="Calibri" w:hAnsi="Calibri"/>
          <w:sz w:val="22"/>
          <w:szCs w:val="22"/>
          <w:lang w:eastAsia="ar-SA"/>
        </w:rPr>
        <w:t>3) Wyjścia z budynku zapewniają drzwi o szerokości co najmniej 1,20 m (drzwi dwuskrzydłowe o szerokości 2,50) m.</w:t>
      </w:r>
    </w:p>
    <w:p w14:paraId="7D6CBD99" w14:textId="77777777" w:rsidR="007535DF" w:rsidRDefault="007535DF">
      <w:pPr>
        <w:pStyle w:val="Akapitzlist"/>
        <w:autoSpaceDE w:val="0"/>
        <w:spacing w:line="276" w:lineRule="auto"/>
        <w:ind w:left="360"/>
        <w:jc w:val="both"/>
        <w:rPr>
          <w:rFonts w:ascii="Calibri" w:hAnsi="Calibri"/>
          <w:sz w:val="22"/>
          <w:szCs w:val="22"/>
          <w:lang w:eastAsia="ar-SA"/>
        </w:rPr>
      </w:pPr>
    </w:p>
    <w:p w14:paraId="4FB298CF" w14:textId="77777777" w:rsidR="007535DF" w:rsidRDefault="00000000">
      <w:pPr>
        <w:pStyle w:val="Akapitzlist"/>
        <w:autoSpaceDE w:val="0"/>
        <w:spacing w:line="276" w:lineRule="auto"/>
        <w:ind w:left="360"/>
        <w:jc w:val="both"/>
        <w:rPr>
          <w:rFonts w:ascii="Calibri" w:hAnsi="Calibri"/>
          <w:sz w:val="22"/>
          <w:szCs w:val="22"/>
          <w:lang w:eastAsia="ar-SA"/>
        </w:rPr>
      </w:pPr>
      <w:r>
        <w:rPr>
          <w:rFonts w:ascii="Calibri" w:hAnsi="Calibri"/>
          <w:sz w:val="22"/>
          <w:szCs w:val="22"/>
          <w:lang w:eastAsia="ar-SA"/>
        </w:rPr>
        <w:t>4)</w:t>
      </w:r>
      <w:r>
        <w:rPr>
          <w:rFonts w:ascii="Calibri" w:hAnsi="Calibri"/>
          <w:sz w:val="22"/>
          <w:szCs w:val="22"/>
          <w:lang w:eastAsia="ar-SA"/>
        </w:rPr>
        <w:tab/>
        <w:t>Dla pomieszczeń w tej strefie pożarowej (powierzchnia większa niż 300 m2 i gęstość obciążenia ogniowego większe niż 500MJ/m2) zgodnie z wymaganiami przewidziano do ewakuacji co najmniej 2 wyjścia ewakuacyjne prowadzące bezpośrednio na zewnątrz pomieszczeń bądź do odrębnej strefy pożarowej. Wyjścia te oddalone są od siebie o co najmniej 5 m.</w:t>
      </w:r>
    </w:p>
    <w:p w14:paraId="119D2248" w14:textId="77777777" w:rsidR="007535DF" w:rsidRDefault="007535DF">
      <w:pPr>
        <w:pStyle w:val="Akapitzlist"/>
        <w:autoSpaceDE w:val="0"/>
        <w:spacing w:line="276" w:lineRule="auto"/>
        <w:ind w:left="360"/>
        <w:jc w:val="both"/>
        <w:rPr>
          <w:rFonts w:ascii="Calibri" w:hAnsi="Calibri"/>
          <w:sz w:val="22"/>
          <w:szCs w:val="22"/>
          <w:lang w:eastAsia="ar-SA"/>
        </w:rPr>
      </w:pPr>
    </w:p>
    <w:p w14:paraId="5438D8E8" w14:textId="77777777" w:rsidR="007535DF" w:rsidRDefault="00000000">
      <w:pPr>
        <w:pStyle w:val="Akapitzlist"/>
        <w:autoSpaceDE w:val="0"/>
        <w:spacing w:line="276" w:lineRule="auto"/>
        <w:ind w:left="360"/>
        <w:jc w:val="both"/>
        <w:rPr>
          <w:rFonts w:ascii="Calibri" w:hAnsi="Calibri"/>
          <w:sz w:val="22"/>
          <w:szCs w:val="22"/>
          <w:lang w:eastAsia="ar-SA"/>
        </w:rPr>
      </w:pPr>
      <w:r>
        <w:rPr>
          <w:rFonts w:ascii="Calibri" w:hAnsi="Calibri"/>
          <w:sz w:val="22"/>
          <w:szCs w:val="22"/>
          <w:lang w:eastAsia="ar-SA"/>
        </w:rPr>
        <w:t>5) Zgodnie z §240 ust 3 WT zabrania się stosowania do celów ewakuacji drzwi i bram podnoszonych. W przypadku konieczności zapewnienia wyjścia ewakuacyjnego, w miejscu bramy podnoszonej, zostaną zaprojektowane dodatkowe drzwi w pobliżu bramy podnoszonej rozwierane, otwierane na zewnątrz o szerokości nie mniejszej niż 0,9m..</w:t>
      </w:r>
    </w:p>
    <w:p w14:paraId="23E61154" w14:textId="77777777" w:rsidR="007535DF" w:rsidRDefault="007535DF">
      <w:pPr>
        <w:pStyle w:val="Akapitzlist"/>
        <w:autoSpaceDE w:val="0"/>
        <w:spacing w:line="276" w:lineRule="auto"/>
        <w:ind w:left="360"/>
        <w:jc w:val="both"/>
        <w:rPr>
          <w:rFonts w:ascii="Calibri" w:hAnsi="Calibri"/>
          <w:sz w:val="22"/>
          <w:szCs w:val="22"/>
          <w:lang w:eastAsia="ar-SA"/>
        </w:rPr>
      </w:pPr>
    </w:p>
    <w:p w14:paraId="4C337D36" w14:textId="77777777" w:rsidR="007535DF" w:rsidRDefault="00000000">
      <w:pPr>
        <w:pStyle w:val="Akapitzlist"/>
        <w:autoSpaceDE w:val="0"/>
        <w:spacing w:line="276" w:lineRule="auto"/>
        <w:ind w:left="360"/>
        <w:jc w:val="both"/>
        <w:rPr>
          <w:rFonts w:ascii="Calibri" w:hAnsi="Calibri"/>
          <w:sz w:val="22"/>
          <w:szCs w:val="22"/>
          <w:lang w:eastAsia="ar-SA"/>
        </w:rPr>
      </w:pPr>
      <w:r>
        <w:rPr>
          <w:rFonts w:ascii="Calibri" w:hAnsi="Calibri"/>
          <w:sz w:val="22"/>
          <w:szCs w:val="22"/>
          <w:lang w:eastAsia="ar-SA"/>
        </w:rPr>
        <w:t>W drzwiach wejściowych do budynku i ogólnodostępnych pomieszczeń użytkowych wysokość progów nie może przekraczać 0,02 m.</w:t>
      </w:r>
    </w:p>
    <w:p w14:paraId="6E575535" w14:textId="77777777" w:rsidR="007535DF" w:rsidRDefault="007535DF">
      <w:pPr>
        <w:pStyle w:val="Akapitzlist"/>
        <w:autoSpaceDE w:val="0"/>
        <w:spacing w:line="276" w:lineRule="auto"/>
        <w:ind w:left="360"/>
        <w:jc w:val="both"/>
        <w:rPr>
          <w:rFonts w:ascii="Calibri" w:hAnsi="Calibri"/>
          <w:sz w:val="22"/>
          <w:szCs w:val="22"/>
          <w:lang w:eastAsia="ar-SA"/>
        </w:rPr>
      </w:pPr>
    </w:p>
    <w:p w14:paraId="276CD53B" w14:textId="77777777" w:rsidR="007535DF" w:rsidRDefault="007535DF">
      <w:pPr>
        <w:pStyle w:val="Akapitzlist"/>
        <w:spacing w:line="276" w:lineRule="auto"/>
        <w:ind w:left="1080"/>
        <w:jc w:val="both"/>
        <w:rPr>
          <w:rFonts w:ascii="Calibri" w:hAnsi="Calibri"/>
          <w:sz w:val="22"/>
          <w:szCs w:val="22"/>
        </w:rPr>
      </w:pPr>
    </w:p>
    <w:p w14:paraId="153CFF65" w14:textId="77777777" w:rsidR="007535DF" w:rsidRDefault="00000000">
      <w:pPr>
        <w:pStyle w:val="Akapitzlist"/>
        <w:numPr>
          <w:ilvl w:val="0"/>
          <w:numId w:val="46"/>
        </w:numPr>
        <w:suppressAutoHyphens w:val="0"/>
        <w:spacing w:after="120" w:line="276" w:lineRule="auto"/>
        <w:ind w:left="357" w:hanging="357"/>
        <w:jc w:val="both"/>
        <w:textAlignment w:val="auto"/>
        <w:rPr>
          <w:rFonts w:ascii="Calibri" w:hAnsi="Calibri"/>
          <w:b/>
          <w:bCs/>
          <w:sz w:val="22"/>
          <w:szCs w:val="22"/>
        </w:rPr>
      </w:pPr>
      <w:r>
        <w:rPr>
          <w:rFonts w:ascii="Calibri" w:hAnsi="Calibri"/>
          <w:b/>
          <w:bCs/>
          <w:sz w:val="22"/>
          <w:szCs w:val="22"/>
        </w:rPr>
        <w:t>Informacje o doborze urządzeń przeciwpożarowych oraz innych instalacji i urządzeń służących bezpieczeństwu pożarowemu wraz z określeniem zakresu i celu ich stosowania</w:t>
      </w:r>
    </w:p>
    <w:p w14:paraId="601E79B1" w14:textId="77777777" w:rsidR="007535DF" w:rsidRDefault="00000000">
      <w:pPr>
        <w:pStyle w:val="Akapitzlist"/>
        <w:spacing w:after="160" w:line="276" w:lineRule="auto"/>
        <w:ind w:left="360"/>
        <w:jc w:val="both"/>
        <w:rPr>
          <w:rFonts w:ascii="Calibri" w:hAnsi="Calibri"/>
          <w:b/>
          <w:bCs/>
          <w:i/>
          <w:iCs/>
          <w:sz w:val="22"/>
          <w:szCs w:val="22"/>
          <w:lang w:eastAsia="ar-SA"/>
        </w:rPr>
      </w:pPr>
      <w:r>
        <w:rPr>
          <w:rFonts w:ascii="Calibri" w:hAnsi="Calibri"/>
          <w:b/>
          <w:bCs/>
          <w:i/>
          <w:iCs/>
          <w:sz w:val="22"/>
          <w:szCs w:val="22"/>
          <w:lang w:eastAsia="ar-SA"/>
        </w:rPr>
        <w:t>Instalacja elektryczna</w:t>
      </w:r>
    </w:p>
    <w:p w14:paraId="0C2F5764" w14:textId="77777777" w:rsidR="007535DF" w:rsidRDefault="00000000">
      <w:pPr>
        <w:pStyle w:val="Akapitzlist"/>
        <w:spacing w:after="160" w:line="276" w:lineRule="auto"/>
        <w:ind w:left="360"/>
        <w:jc w:val="both"/>
        <w:rPr>
          <w:rFonts w:ascii="Calibri" w:hAnsi="Calibri"/>
          <w:sz w:val="22"/>
          <w:szCs w:val="22"/>
          <w:lang w:eastAsia="ar-SA"/>
        </w:rPr>
      </w:pPr>
      <w:r>
        <w:rPr>
          <w:rFonts w:ascii="Calibri" w:hAnsi="Calibri"/>
          <w:sz w:val="22"/>
          <w:szCs w:val="22"/>
          <w:lang w:eastAsia="ar-SA"/>
        </w:rPr>
        <w:t>Zgodnie z §181 ust. 1 projektowany budynek nie wymaga zasilania z co najmniej dwóch niezależnych, samoczynnie załączających się źródeł energii elektrycznej. W instalacjach elektrycznych projektuje się zastosowanie przeciwpożarowego wyłącznika prądu. Zostanie on umieszczony w pobliżu głównego wejścia do obiektu i odpowiednio oznakowany.</w:t>
      </w:r>
    </w:p>
    <w:p w14:paraId="0F3853E0" w14:textId="77777777" w:rsidR="007535DF" w:rsidRDefault="00000000">
      <w:pPr>
        <w:pStyle w:val="Akapitzlist"/>
        <w:spacing w:after="160" w:line="276" w:lineRule="auto"/>
        <w:ind w:left="360"/>
        <w:jc w:val="both"/>
        <w:rPr>
          <w:rFonts w:ascii="Calibri" w:hAnsi="Calibri"/>
          <w:b/>
          <w:bCs/>
          <w:i/>
          <w:iCs/>
          <w:sz w:val="22"/>
          <w:szCs w:val="22"/>
          <w:lang w:eastAsia="ar-SA"/>
        </w:rPr>
      </w:pPr>
      <w:r>
        <w:rPr>
          <w:rFonts w:ascii="Calibri" w:hAnsi="Calibri"/>
          <w:b/>
          <w:bCs/>
          <w:i/>
          <w:iCs/>
          <w:sz w:val="22"/>
          <w:szCs w:val="22"/>
          <w:lang w:eastAsia="ar-SA"/>
        </w:rPr>
        <w:t>Instalacja odgromowa</w:t>
      </w:r>
    </w:p>
    <w:p w14:paraId="7EF662DB" w14:textId="77777777" w:rsidR="007535DF" w:rsidRDefault="00000000">
      <w:pPr>
        <w:pStyle w:val="Akapitzlist"/>
        <w:spacing w:after="160" w:line="276" w:lineRule="auto"/>
        <w:ind w:left="360"/>
        <w:jc w:val="both"/>
        <w:rPr>
          <w:rFonts w:ascii="Calibri" w:hAnsi="Calibri"/>
          <w:sz w:val="22"/>
          <w:szCs w:val="22"/>
          <w:lang w:eastAsia="ar-SA"/>
        </w:rPr>
      </w:pPr>
      <w:r>
        <w:rPr>
          <w:rFonts w:ascii="Calibri" w:hAnsi="Calibri"/>
          <w:sz w:val="22"/>
          <w:szCs w:val="22"/>
          <w:lang w:eastAsia="ar-SA"/>
        </w:rPr>
        <w:t xml:space="preserve">Zapewniono ochronę budynku instalacją odgromową w wykonaniu podstawowym zgodnie z wymaganiami określonymi w PN-EN 62305-1:2008 Ochrona odgromowa, Część 1: Zasady ogólne. </w:t>
      </w:r>
      <w:r>
        <w:rPr>
          <w:rFonts w:ascii="Calibri" w:hAnsi="Calibri"/>
          <w:sz w:val="22"/>
          <w:szCs w:val="22"/>
          <w:lang w:eastAsia="ar-SA"/>
        </w:rPr>
        <w:lastRenderedPageBreak/>
        <w:t xml:space="preserve">Instalacja ta pozostaje bez zmian. </w:t>
      </w:r>
    </w:p>
    <w:p w14:paraId="4D3B6B63" w14:textId="77777777" w:rsidR="007535DF" w:rsidRDefault="00000000">
      <w:pPr>
        <w:pStyle w:val="Akapitzlist"/>
        <w:spacing w:after="160" w:line="276" w:lineRule="auto"/>
        <w:ind w:left="360"/>
        <w:jc w:val="both"/>
      </w:pPr>
      <w:r>
        <w:rPr>
          <w:rFonts w:ascii="Calibri" w:hAnsi="Calibri"/>
          <w:b/>
          <w:bCs/>
          <w:i/>
          <w:iCs/>
          <w:sz w:val="22"/>
          <w:szCs w:val="22"/>
          <w:lang w:eastAsia="ar-SA"/>
        </w:rPr>
        <w:t>Instalacja wentylacji</w:t>
      </w:r>
    </w:p>
    <w:p w14:paraId="7B938A4E" w14:textId="77777777" w:rsidR="007535DF" w:rsidRDefault="00000000">
      <w:pPr>
        <w:pStyle w:val="Akapitzlist"/>
        <w:spacing w:after="160" w:line="276" w:lineRule="auto"/>
        <w:ind w:left="360"/>
        <w:jc w:val="both"/>
        <w:rPr>
          <w:rFonts w:ascii="Calibri" w:hAnsi="Calibri"/>
          <w:sz w:val="22"/>
          <w:szCs w:val="22"/>
          <w:lang w:eastAsia="ar-SA"/>
        </w:rPr>
      </w:pPr>
      <w:r>
        <w:rPr>
          <w:rFonts w:ascii="Calibri" w:hAnsi="Calibri"/>
          <w:sz w:val="22"/>
          <w:szCs w:val="22"/>
          <w:lang w:eastAsia="ar-SA"/>
        </w:rPr>
        <w:t xml:space="preserve">Przewody wentylacyjne powinny być wykonane z materiałów niepalnych, a palne izolacje cieplne i akustyczne oraz inne palne okładziny przewodów wentylacyjnych mogą być stosowane tylko na zewnętrznej ich powierzchni w sposób zapewniający nierozprzestrzenianie ognia. </w:t>
      </w:r>
    </w:p>
    <w:p w14:paraId="662DCE44" w14:textId="77777777" w:rsidR="007535DF" w:rsidRDefault="00000000">
      <w:pPr>
        <w:pStyle w:val="Akapitzlist"/>
        <w:spacing w:after="160" w:line="276" w:lineRule="auto"/>
        <w:ind w:left="360"/>
        <w:jc w:val="both"/>
        <w:rPr>
          <w:rFonts w:ascii="Calibri" w:hAnsi="Calibri"/>
          <w:sz w:val="22"/>
          <w:szCs w:val="22"/>
          <w:lang w:eastAsia="ar-SA"/>
        </w:rPr>
      </w:pPr>
      <w:r>
        <w:rPr>
          <w:rFonts w:ascii="Calibri" w:hAnsi="Calibri"/>
          <w:sz w:val="22"/>
          <w:szCs w:val="22"/>
          <w:lang w:eastAsia="ar-SA"/>
        </w:rPr>
        <w:t xml:space="preserve">Przewody spalinowe powinny być wykonane z wyrobów niepalnych. Przewody lub obudowa przewodów spalinowych powinna spełniać wymagania określone w normie PN-B- 02870: 1993 Badania ogniowe. Małe kominy. Badania w podwyższonych temperaturach. Dopuszcza się wykonanie obudowy przewodów spalinowych i wentylacyjnych z cegły pełnej grubości 12 cm, murowanej na zaprawie cementowo-wapiennej, z zewnętrznym tynkiem lub spoinowaniem. </w:t>
      </w:r>
    </w:p>
    <w:p w14:paraId="064EF154" w14:textId="77777777" w:rsidR="007535DF" w:rsidRDefault="00000000">
      <w:pPr>
        <w:pStyle w:val="Akapitzlist"/>
        <w:spacing w:after="160" w:line="276" w:lineRule="auto"/>
        <w:ind w:left="360"/>
        <w:jc w:val="both"/>
      </w:pPr>
      <w:r>
        <w:rPr>
          <w:rFonts w:ascii="Calibri" w:hAnsi="Calibri"/>
          <w:b/>
          <w:bCs/>
          <w:i/>
          <w:iCs/>
          <w:sz w:val="22"/>
          <w:szCs w:val="22"/>
          <w:lang w:eastAsia="ar-SA"/>
        </w:rPr>
        <w:t>Instalacja gazowa</w:t>
      </w:r>
      <w:r>
        <w:rPr>
          <w:rFonts w:ascii="Calibri" w:hAnsi="Calibri"/>
          <w:b/>
          <w:bCs/>
          <w:sz w:val="22"/>
          <w:szCs w:val="22"/>
          <w:lang w:eastAsia="ar-SA"/>
        </w:rPr>
        <w:t>.</w:t>
      </w:r>
    </w:p>
    <w:p w14:paraId="1D8CE934" w14:textId="77777777" w:rsidR="007535DF" w:rsidRDefault="00000000">
      <w:pPr>
        <w:spacing w:line="276" w:lineRule="auto"/>
        <w:ind w:left="426"/>
        <w:jc w:val="both"/>
        <w:rPr>
          <w:rFonts w:ascii="Calibri" w:hAnsi="Calibri"/>
          <w:sz w:val="22"/>
          <w:szCs w:val="22"/>
        </w:rPr>
      </w:pPr>
      <w:r>
        <w:rPr>
          <w:rFonts w:ascii="Calibri" w:hAnsi="Calibri"/>
          <w:sz w:val="22"/>
          <w:szCs w:val="22"/>
        </w:rPr>
        <w:t>Instalacja gazowa w budynku doprowadzona jest tylko do kotłowni z piecem gazowym zlokalizowanym na parterze budynku. Nie przewiduje się doprowadzenia gazu do innych odbiorników poza piecem gazowym w kotłowni.</w:t>
      </w:r>
    </w:p>
    <w:p w14:paraId="41DB2085" w14:textId="77777777" w:rsidR="007535DF" w:rsidRDefault="00000000">
      <w:pPr>
        <w:spacing w:line="276" w:lineRule="auto"/>
        <w:ind w:left="426"/>
        <w:jc w:val="both"/>
      </w:pPr>
      <w:r>
        <w:rPr>
          <w:rFonts w:ascii="Calibri" w:hAnsi="Calibri"/>
          <w:sz w:val="22"/>
          <w:szCs w:val="22"/>
        </w:rPr>
        <w:t>Główny kurek instalacji gazowej – odcinający dopływ gazu do całego budynku - zlokalizowany jest na zewnątrz budynku</w:t>
      </w:r>
      <w:r>
        <w:rPr>
          <w:rFonts w:ascii="Calibri" w:hAnsi="Calibri"/>
          <w:color w:val="FF0000"/>
          <w:sz w:val="22"/>
          <w:szCs w:val="22"/>
        </w:rPr>
        <w:t xml:space="preserve"> </w:t>
      </w:r>
      <w:r>
        <w:rPr>
          <w:rFonts w:ascii="Calibri" w:hAnsi="Calibri"/>
          <w:sz w:val="22"/>
          <w:szCs w:val="22"/>
        </w:rPr>
        <w:t xml:space="preserve">w wentylowanej szafce. Kurek ten zostanie oznakowany znakiem zgodnym z PN. </w:t>
      </w:r>
    </w:p>
    <w:p w14:paraId="0E7B63BD" w14:textId="77777777" w:rsidR="007535DF" w:rsidRDefault="00000000">
      <w:pPr>
        <w:spacing w:line="276" w:lineRule="auto"/>
        <w:ind w:left="426"/>
        <w:jc w:val="both"/>
        <w:rPr>
          <w:rFonts w:ascii="Calibri" w:hAnsi="Calibri"/>
          <w:sz w:val="22"/>
          <w:szCs w:val="22"/>
        </w:rPr>
      </w:pPr>
      <w:r>
        <w:rPr>
          <w:rFonts w:ascii="Calibri" w:hAnsi="Calibri"/>
          <w:sz w:val="22"/>
          <w:szCs w:val="22"/>
        </w:rPr>
        <w:t>Pomieszczenie kotłowni wyposażone będzie w detektor gazu, który współpracuje w czasie awarii (niepożądany wypływ gazu) z głowicą samozamykającą (MAG). Elektrozawór MAG znajdować się będzie poza budynkiem, między kurkiem głównym a wprowadzeniem przewodu do budynku – w wentylowanej skrzynce zewnętrznej.</w:t>
      </w:r>
    </w:p>
    <w:p w14:paraId="2EADFFD6" w14:textId="77777777" w:rsidR="007535DF" w:rsidRDefault="00000000">
      <w:pPr>
        <w:suppressAutoHyphens w:val="0"/>
        <w:spacing w:before="60" w:after="60" w:line="276" w:lineRule="auto"/>
        <w:ind w:left="426"/>
        <w:jc w:val="both"/>
        <w:rPr>
          <w:rFonts w:ascii="Calibri" w:hAnsi="Calibri"/>
          <w:sz w:val="22"/>
          <w:szCs w:val="22"/>
        </w:rPr>
      </w:pPr>
      <w:r>
        <w:rPr>
          <w:rFonts w:ascii="Calibri" w:hAnsi="Calibri"/>
          <w:sz w:val="22"/>
          <w:szCs w:val="22"/>
        </w:rPr>
        <w:t>Przewidywane rozwiązania zabezpieczające pomieszczenie kotłowni to:</w:t>
      </w:r>
    </w:p>
    <w:p w14:paraId="643C74BB" w14:textId="77777777" w:rsidR="007535DF" w:rsidRDefault="00000000">
      <w:pPr>
        <w:widowControl/>
        <w:numPr>
          <w:ilvl w:val="0"/>
          <w:numId w:val="47"/>
        </w:numPr>
        <w:suppressAutoHyphens w:val="0"/>
        <w:spacing w:before="60" w:after="60" w:line="276" w:lineRule="auto"/>
        <w:ind w:left="709" w:hanging="283"/>
        <w:jc w:val="both"/>
        <w:textAlignment w:val="auto"/>
        <w:rPr>
          <w:rFonts w:ascii="Calibri" w:hAnsi="Calibri"/>
          <w:sz w:val="22"/>
          <w:szCs w:val="22"/>
        </w:rPr>
      </w:pPr>
      <w:r>
        <w:rPr>
          <w:rFonts w:ascii="Calibri" w:hAnsi="Calibri"/>
          <w:sz w:val="22"/>
          <w:szCs w:val="22"/>
        </w:rPr>
        <w:t>wydzielenie kotłowni jako odrębnej strefy pożarowej,</w:t>
      </w:r>
    </w:p>
    <w:p w14:paraId="7E57086A" w14:textId="77777777" w:rsidR="007535DF" w:rsidRDefault="00000000">
      <w:pPr>
        <w:widowControl/>
        <w:numPr>
          <w:ilvl w:val="0"/>
          <w:numId w:val="47"/>
        </w:numPr>
        <w:suppressAutoHyphens w:val="0"/>
        <w:spacing w:before="60" w:after="60" w:line="276" w:lineRule="auto"/>
        <w:ind w:left="709" w:hanging="283"/>
        <w:jc w:val="both"/>
        <w:textAlignment w:val="auto"/>
        <w:rPr>
          <w:rFonts w:ascii="Calibri" w:hAnsi="Calibri"/>
          <w:sz w:val="22"/>
          <w:szCs w:val="22"/>
          <w:u w:val="single"/>
        </w:rPr>
      </w:pPr>
      <w:r>
        <w:rPr>
          <w:rFonts w:ascii="Calibri" w:hAnsi="Calibri"/>
          <w:sz w:val="22"/>
          <w:szCs w:val="22"/>
          <w:u w:val="single"/>
        </w:rPr>
        <w:t>wyposażenie drzwi do kotłowni od strony klatki schodowej w zamknięcie bezklamkowe, otwierające się na zewnątrz kotłowni pod naciskiem lub inne zamknięcie umożliwiające otwarcie drzwi pod wpływem nacisku.</w:t>
      </w:r>
    </w:p>
    <w:p w14:paraId="6BEACC95" w14:textId="77777777" w:rsidR="007535DF" w:rsidRDefault="00000000">
      <w:pPr>
        <w:widowControl/>
        <w:numPr>
          <w:ilvl w:val="0"/>
          <w:numId w:val="47"/>
        </w:numPr>
        <w:suppressAutoHyphens w:val="0"/>
        <w:spacing w:before="60" w:after="60" w:line="276" w:lineRule="auto"/>
        <w:ind w:left="709" w:hanging="283"/>
        <w:jc w:val="both"/>
        <w:textAlignment w:val="auto"/>
        <w:rPr>
          <w:rFonts w:ascii="Calibri" w:hAnsi="Calibri"/>
          <w:sz w:val="22"/>
          <w:szCs w:val="22"/>
        </w:rPr>
      </w:pPr>
      <w:r>
        <w:rPr>
          <w:rFonts w:ascii="Calibri" w:hAnsi="Calibri"/>
          <w:sz w:val="22"/>
          <w:szCs w:val="22"/>
        </w:rPr>
        <w:t>zastosowanie aktywnego system bezpieczeństwa instalacji gazowej, na który składa się: detektor gazu, moduł alarmowy sterujący pracą systemu, zawór odcinający dopływ gazu na kurku głównym oraz sygnalizator optyczno-akustyczny zlokalizowany przed wejściem do pomieszczenia kotłowni,</w:t>
      </w:r>
    </w:p>
    <w:p w14:paraId="29B7568F" w14:textId="77777777" w:rsidR="007535DF" w:rsidRDefault="00000000">
      <w:pPr>
        <w:widowControl/>
        <w:numPr>
          <w:ilvl w:val="0"/>
          <w:numId w:val="47"/>
        </w:numPr>
        <w:suppressAutoHyphens w:val="0"/>
        <w:spacing w:before="60" w:after="60" w:line="276" w:lineRule="auto"/>
        <w:ind w:left="709" w:hanging="283"/>
        <w:jc w:val="both"/>
        <w:textAlignment w:val="auto"/>
        <w:rPr>
          <w:rFonts w:ascii="Calibri" w:hAnsi="Calibri"/>
          <w:sz w:val="22"/>
          <w:szCs w:val="22"/>
        </w:rPr>
      </w:pPr>
      <w:r>
        <w:rPr>
          <w:rFonts w:ascii="Calibri" w:hAnsi="Calibri"/>
          <w:sz w:val="22"/>
          <w:szCs w:val="22"/>
        </w:rPr>
        <w:t>wykonanie instalacji elektrycznej w pomieszczeniu kotłowni w sposób zapewniający skuteczną ochronę przed skutkami zwarć i przeciążeń oraz przepięciami atmosferycznymi i łączeniowymi,</w:t>
      </w:r>
    </w:p>
    <w:p w14:paraId="79806B1C" w14:textId="77777777" w:rsidR="007535DF" w:rsidRDefault="00000000">
      <w:pPr>
        <w:widowControl/>
        <w:numPr>
          <w:ilvl w:val="0"/>
          <w:numId w:val="47"/>
        </w:numPr>
        <w:suppressAutoHyphens w:val="0"/>
        <w:spacing w:before="60" w:after="60" w:line="276" w:lineRule="auto"/>
        <w:ind w:left="709" w:hanging="283"/>
        <w:jc w:val="both"/>
        <w:textAlignment w:val="auto"/>
        <w:rPr>
          <w:rFonts w:ascii="Calibri" w:hAnsi="Calibri"/>
          <w:sz w:val="22"/>
          <w:szCs w:val="22"/>
        </w:rPr>
      </w:pPr>
      <w:r>
        <w:rPr>
          <w:rFonts w:ascii="Calibri" w:hAnsi="Calibri"/>
          <w:sz w:val="22"/>
          <w:szCs w:val="22"/>
        </w:rPr>
        <w:t>uziemienie wszystkich elementów metalowych zlokalizowanych w pomieszczeniu kotłowni,</w:t>
      </w:r>
    </w:p>
    <w:p w14:paraId="4E9A1618" w14:textId="77777777" w:rsidR="007535DF" w:rsidRDefault="00000000">
      <w:pPr>
        <w:widowControl/>
        <w:numPr>
          <w:ilvl w:val="0"/>
          <w:numId w:val="47"/>
        </w:numPr>
        <w:suppressAutoHyphens w:val="0"/>
        <w:spacing w:before="60" w:after="60" w:line="276" w:lineRule="auto"/>
        <w:ind w:left="709" w:hanging="283"/>
        <w:jc w:val="both"/>
        <w:textAlignment w:val="auto"/>
        <w:rPr>
          <w:rFonts w:ascii="Calibri" w:hAnsi="Calibri"/>
          <w:sz w:val="22"/>
          <w:szCs w:val="22"/>
        </w:rPr>
      </w:pPr>
      <w:r>
        <w:rPr>
          <w:rFonts w:ascii="Calibri" w:hAnsi="Calibri"/>
          <w:sz w:val="22"/>
          <w:szCs w:val="22"/>
        </w:rPr>
        <w:t>wyposażenie pomieszczenia kotłowni w oprawy oświetleniowe o stopniu ochrony IP-65.</w:t>
      </w:r>
    </w:p>
    <w:p w14:paraId="084E798E" w14:textId="77777777" w:rsidR="007535DF" w:rsidRDefault="007535DF">
      <w:pPr>
        <w:pStyle w:val="Akapitzlist"/>
        <w:spacing w:after="160" w:line="276" w:lineRule="auto"/>
        <w:ind w:left="360"/>
        <w:jc w:val="both"/>
        <w:rPr>
          <w:rFonts w:ascii="Calibri" w:hAnsi="Calibri"/>
          <w:b/>
          <w:bCs/>
          <w:i/>
          <w:iCs/>
          <w:sz w:val="22"/>
          <w:szCs w:val="22"/>
          <w:lang w:eastAsia="ar-SA"/>
        </w:rPr>
      </w:pPr>
    </w:p>
    <w:p w14:paraId="4599E01A" w14:textId="77777777" w:rsidR="007535DF" w:rsidRDefault="00000000">
      <w:pPr>
        <w:pStyle w:val="Akapitzlist"/>
        <w:spacing w:after="160" w:line="276" w:lineRule="auto"/>
        <w:ind w:left="360"/>
        <w:jc w:val="both"/>
        <w:rPr>
          <w:rFonts w:ascii="Calibri" w:hAnsi="Calibri"/>
          <w:b/>
          <w:bCs/>
          <w:i/>
          <w:iCs/>
          <w:sz w:val="22"/>
          <w:szCs w:val="22"/>
          <w:lang w:eastAsia="ar-SA"/>
        </w:rPr>
      </w:pPr>
      <w:r>
        <w:rPr>
          <w:rFonts w:ascii="Calibri" w:hAnsi="Calibri"/>
          <w:b/>
          <w:bCs/>
          <w:i/>
          <w:iCs/>
          <w:sz w:val="22"/>
          <w:szCs w:val="22"/>
          <w:lang w:eastAsia="ar-SA"/>
        </w:rPr>
        <w:t xml:space="preserve">Instalacje sanitarne </w:t>
      </w:r>
    </w:p>
    <w:p w14:paraId="3B372308" w14:textId="77777777" w:rsidR="007535DF" w:rsidRDefault="00000000">
      <w:pPr>
        <w:pStyle w:val="Akapitzlist"/>
        <w:spacing w:after="160" w:line="276" w:lineRule="auto"/>
        <w:ind w:left="360"/>
        <w:jc w:val="both"/>
        <w:rPr>
          <w:rFonts w:ascii="Calibri" w:hAnsi="Calibri"/>
          <w:sz w:val="22"/>
          <w:szCs w:val="22"/>
          <w:lang w:eastAsia="ar-SA"/>
        </w:rPr>
      </w:pPr>
      <w:r>
        <w:rPr>
          <w:rFonts w:ascii="Calibri" w:hAnsi="Calibri"/>
          <w:sz w:val="22"/>
          <w:szCs w:val="22"/>
          <w:lang w:eastAsia="ar-SA"/>
        </w:rPr>
        <w:t>Instalacje sanitarne powinny być zaprojektowane i wykonane w sposób ograniczający możliwość powstania i rozprzestrzeniania się pożaru. Jako izolacje termiczne dopuszczalne są rozwiązania, które zapewnią nierozprzestrzenianie się ognia.</w:t>
      </w:r>
    </w:p>
    <w:p w14:paraId="4D47BEB9" w14:textId="77777777" w:rsidR="007535DF" w:rsidRDefault="00000000">
      <w:pPr>
        <w:autoSpaceDE w:val="0"/>
        <w:spacing w:line="276" w:lineRule="auto"/>
        <w:ind w:left="426"/>
        <w:jc w:val="both"/>
        <w:rPr>
          <w:rFonts w:ascii="Calibri" w:hAnsi="Calibri"/>
          <w:b/>
          <w:sz w:val="22"/>
          <w:szCs w:val="22"/>
          <w:u w:val="single"/>
          <w:lang w:eastAsia="ar-SA"/>
        </w:rPr>
      </w:pPr>
      <w:r>
        <w:rPr>
          <w:rFonts w:ascii="Calibri" w:hAnsi="Calibri"/>
          <w:b/>
          <w:sz w:val="22"/>
          <w:szCs w:val="22"/>
          <w:u w:val="single"/>
          <w:lang w:eastAsia="ar-SA"/>
        </w:rPr>
        <w:t>Przeciwpożarowy wyłącznik prądu.</w:t>
      </w:r>
    </w:p>
    <w:p w14:paraId="546CB0B9" w14:textId="77777777" w:rsidR="007535DF" w:rsidRDefault="00000000">
      <w:pPr>
        <w:autoSpaceDE w:val="0"/>
        <w:spacing w:line="276" w:lineRule="auto"/>
        <w:ind w:left="426"/>
        <w:jc w:val="both"/>
        <w:rPr>
          <w:rFonts w:ascii="Calibri" w:hAnsi="Calibri"/>
          <w:sz w:val="22"/>
          <w:szCs w:val="22"/>
          <w:lang w:eastAsia="ar-SA"/>
        </w:rPr>
      </w:pPr>
      <w:r>
        <w:rPr>
          <w:rFonts w:ascii="Calibri" w:hAnsi="Calibri"/>
          <w:sz w:val="22"/>
          <w:szCs w:val="22"/>
          <w:lang w:eastAsia="ar-SA"/>
        </w:rPr>
        <w:lastRenderedPageBreak/>
        <w:t>Obiekt jest wyposażony w przeciwpożarowy wyłącznik prądu (zgodnie z zasadami określonymi w przepisach techniczno-budowlanych) odcinający w całym budynku zasilanie wszystkich obwodów instalacji elektrycznej, za wyjątkiem obwodów zasilających instalacje i urządzenia, których funkcjonowanie jest niezbędne podczas pożaru. Przeciwpożarowy wyłącznik prądu (PWP) zlokalizowany zostanie przy wejściu głównym złącza kablowego do obiektu. Przyciski uruchamiające PWP zostaną usytuowane przy wejściach do budynku. Miejsce lokalizacji ręcznych przycisków uruchamiających przeciwpożarowy wyłącznik prądu oraz miejsce lokalizacji przeciwpożarowego wyłącznika prądu zostaną oznakowane zgodnie z normą PN-N-01256-4 Znaki bezpieczeństwa, Techniczne środki przeciwpożarowe.</w:t>
      </w:r>
    </w:p>
    <w:p w14:paraId="68C48A29" w14:textId="77777777" w:rsidR="007535DF" w:rsidRDefault="00000000">
      <w:pPr>
        <w:autoSpaceDE w:val="0"/>
        <w:spacing w:line="276" w:lineRule="auto"/>
        <w:ind w:left="426"/>
        <w:jc w:val="both"/>
        <w:rPr>
          <w:rFonts w:ascii="Calibri" w:hAnsi="Calibri"/>
          <w:sz w:val="22"/>
          <w:szCs w:val="22"/>
          <w:lang w:eastAsia="ar-SA"/>
        </w:rPr>
      </w:pPr>
      <w:r>
        <w:rPr>
          <w:rFonts w:ascii="Calibri" w:hAnsi="Calibri"/>
          <w:sz w:val="22"/>
          <w:szCs w:val="22"/>
          <w:lang w:eastAsia="ar-SA"/>
        </w:rPr>
        <w:t>W przypadku użycia któregokolwiek ręcznego przycisku uruchamiającego PWP zostają pozbawione zasilania wszystkie instalacje odbiorcze w budynku z wyłączeniem odbiorów, których funkcjonowanie jest wymagane w czasie pożaru.</w:t>
      </w:r>
    </w:p>
    <w:p w14:paraId="56F548BF" w14:textId="77777777" w:rsidR="007535DF" w:rsidRDefault="00000000">
      <w:pPr>
        <w:autoSpaceDE w:val="0"/>
        <w:spacing w:line="276" w:lineRule="auto"/>
        <w:ind w:left="426"/>
        <w:jc w:val="both"/>
        <w:rPr>
          <w:rFonts w:ascii="Calibri" w:hAnsi="Calibri"/>
          <w:sz w:val="22"/>
          <w:szCs w:val="22"/>
          <w:lang w:eastAsia="ar-SA"/>
        </w:rPr>
      </w:pPr>
      <w:r>
        <w:rPr>
          <w:rFonts w:ascii="Calibri" w:hAnsi="Calibri"/>
          <w:sz w:val="22"/>
          <w:szCs w:val="22"/>
          <w:lang w:eastAsia="ar-SA"/>
        </w:rPr>
        <w:t>Przewody i kable zapewniające sterowanie wyzwolenia przeciwpożarowego wyłącznika prądu muszą być niepalne i posiadać 90 minut odporności ogniowej (PH 90/E 90). Odporność taką posiadać również muszą ich elementy mocujące.</w:t>
      </w:r>
    </w:p>
    <w:p w14:paraId="1AF498E9" w14:textId="77777777" w:rsidR="007535DF" w:rsidRDefault="007535DF">
      <w:pPr>
        <w:autoSpaceDE w:val="0"/>
        <w:spacing w:line="276" w:lineRule="auto"/>
        <w:ind w:left="426"/>
        <w:jc w:val="both"/>
        <w:rPr>
          <w:rFonts w:ascii="Calibri" w:hAnsi="Calibri"/>
          <w:sz w:val="22"/>
          <w:szCs w:val="22"/>
          <w:lang w:eastAsia="ar-SA"/>
        </w:rPr>
      </w:pPr>
    </w:p>
    <w:p w14:paraId="349AEE19" w14:textId="77777777" w:rsidR="007535DF" w:rsidRDefault="00000000">
      <w:pPr>
        <w:autoSpaceDE w:val="0"/>
        <w:spacing w:line="276" w:lineRule="auto"/>
        <w:ind w:left="426"/>
        <w:jc w:val="both"/>
        <w:rPr>
          <w:rFonts w:ascii="Calibri" w:hAnsi="Calibri"/>
          <w:sz w:val="22"/>
          <w:szCs w:val="22"/>
          <w:lang w:eastAsia="ar-SA"/>
        </w:rPr>
      </w:pPr>
      <w:r>
        <w:rPr>
          <w:rFonts w:ascii="Calibri" w:hAnsi="Calibri"/>
          <w:sz w:val="22"/>
          <w:szCs w:val="22"/>
          <w:lang w:eastAsia="ar-SA"/>
        </w:rPr>
        <w:t>Wszystkie tablice elektryczne znajdujące się na drogach ewakuacyjnych muszą być wykonane z wyrobów/ materiałów budowlanych spełniających wymagania klasyfikacji co najmniej A2-s3, d0 zgodnie z PN-EN 13501-1 - „Klasyfikacja ogniowa wyrobów budowlanych i elementów budynków – Część 1: Klasyfikacja na podstawie badań reakcji na ogień”.</w:t>
      </w:r>
    </w:p>
    <w:p w14:paraId="36AD0B8D" w14:textId="77777777" w:rsidR="007535DF" w:rsidRDefault="00000000">
      <w:pPr>
        <w:autoSpaceDE w:val="0"/>
        <w:spacing w:line="276" w:lineRule="auto"/>
        <w:ind w:left="426"/>
        <w:jc w:val="both"/>
        <w:rPr>
          <w:rFonts w:ascii="Calibri" w:hAnsi="Calibri"/>
          <w:sz w:val="22"/>
          <w:szCs w:val="22"/>
          <w:lang w:eastAsia="ar-SA"/>
        </w:rPr>
      </w:pPr>
      <w:r>
        <w:rPr>
          <w:rFonts w:ascii="Calibri" w:hAnsi="Calibri"/>
          <w:sz w:val="22"/>
          <w:szCs w:val="22"/>
          <w:lang w:eastAsia="ar-SA"/>
        </w:rPr>
        <w:t>Przeciwpożarowy wyłącznik prądu będzie posiadał certyfikaty i dopuszczenia oraz będzie się składał z:</w:t>
      </w:r>
    </w:p>
    <w:p w14:paraId="27A0EB3A" w14:textId="77777777" w:rsidR="007535DF" w:rsidRDefault="00000000">
      <w:pPr>
        <w:pStyle w:val="Akapitzlist"/>
        <w:numPr>
          <w:ilvl w:val="0"/>
          <w:numId w:val="48"/>
        </w:numPr>
        <w:autoSpaceDE w:val="0"/>
        <w:spacing w:line="276" w:lineRule="auto"/>
        <w:jc w:val="both"/>
        <w:rPr>
          <w:rFonts w:ascii="Calibri" w:hAnsi="Calibri"/>
          <w:sz w:val="22"/>
          <w:szCs w:val="22"/>
          <w:lang w:eastAsia="ar-SA"/>
        </w:rPr>
      </w:pPr>
      <w:r>
        <w:rPr>
          <w:rFonts w:ascii="Calibri" w:hAnsi="Calibri"/>
          <w:sz w:val="22"/>
          <w:szCs w:val="22"/>
          <w:lang w:eastAsia="ar-SA"/>
        </w:rPr>
        <w:t>urządzenia uruchamiającego,</w:t>
      </w:r>
    </w:p>
    <w:p w14:paraId="636CE317" w14:textId="77777777" w:rsidR="007535DF" w:rsidRDefault="00000000">
      <w:pPr>
        <w:pStyle w:val="Akapitzlist"/>
        <w:numPr>
          <w:ilvl w:val="0"/>
          <w:numId w:val="48"/>
        </w:numPr>
        <w:autoSpaceDE w:val="0"/>
        <w:spacing w:line="276" w:lineRule="auto"/>
        <w:jc w:val="both"/>
        <w:rPr>
          <w:rFonts w:ascii="Calibri" w:hAnsi="Calibri"/>
          <w:sz w:val="22"/>
          <w:szCs w:val="22"/>
          <w:lang w:eastAsia="ar-SA"/>
        </w:rPr>
      </w:pPr>
      <w:r>
        <w:rPr>
          <w:rFonts w:ascii="Calibri" w:hAnsi="Calibri"/>
          <w:sz w:val="22"/>
          <w:szCs w:val="22"/>
          <w:lang w:eastAsia="ar-SA"/>
        </w:rPr>
        <w:t>urządzenia sygnalizującego,</w:t>
      </w:r>
    </w:p>
    <w:p w14:paraId="6350CD15" w14:textId="77777777" w:rsidR="007535DF" w:rsidRDefault="00000000">
      <w:pPr>
        <w:pStyle w:val="Akapitzlist"/>
        <w:numPr>
          <w:ilvl w:val="0"/>
          <w:numId w:val="48"/>
        </w:numPr>
        <w:autoSpaceDE w:val="0"/>
        <w:spacing w:line="276" w:lineRule="auto"/>
        <w:jc w:val="both"/>
        <w:rPr>
          <w:rFonts w:ascii="Calibri" w:hAnsi="Calibri"/>
          <w:sz w:val="22"/>
          <w:szCs w:val="22"/>
          <w:lang w:eastAsia="ar-SA"/>
        </w:rPr>
      </w:pPr>
      <w:r>
        <w:rPr>
          <w:rFonts w:ascii="Calibri" w:hAnsi="Calibri"/>
          <w:sz w:val="22"/>
          <w:szCs w:val="22"/>
          <w:lang w:eastAsia="ar-SA"/>
        </w:rPr>
        <w:t>urządzenia wykonawczego.</w:t>
      </w:r>
    </w:p>
    <w:p w14:paraId="2DD895C4" w14:textId="77777777" w:rsidR="007535DF" w:rsidRDefault="007535DF">
      <w:pPr>
        <w:autoSpaceDE w:val="0"/>
        <w:spacing w:line="276" w:lineRule="auto"/>
        <w:ind w:left="426"/>
        <w:jc w:val="both"/>
        <w:rPr>
          <w:rFonts w:ascii="Calibri" w:hAnsi="Calibri"/>
          <w:b/>
          <w:sz w:val="22"/>
          <w:szCs w:val="22"/>
          <w:u w:val="single"/>
          <w:lang w:eastAsia="ar-SA"/>
        </w:rPr>
      </w:pPr>
    </w:p>
    <w:p w14:paraId="68F652B2" w14:textId="77777777" w:rsidR="007535DF" w:rsidRDefault="00000000">
      <w:pPr>
        <w:autoSpaceDE w:val="0"/>
        <w:spacing w:line="276" w:lineRule="auto"/>
        <w:ind w:left="426"/>
        <w:jc w:val="both"/>
      </w:pPr>
      <w:r>
        <w:rPr>
          <w:rFonts w:ascii="Calibri" w:hAnsi="Calibri"/>
          <w:b/>
          <w:sz w:val="22"/>
          <w:szCs w:val="22"/>
          <w:u w:val="single"/>
          <w:lang w:eastAsia="ar-SA"/>
        </w:rPr>
        <w:t>Awaryjne oświetlenie ewakuacyjne</w:t>
      </w:r>
      <w:r>
        <w:rPr>
          <w:rFonts w:ascii="Calibri" w:eastAsia="Calibri" w:hAnsi="Calibri"/>
          <w:sz w:val="22"/>
          <w:szCs w:val="22"/>
          <w:lang w:eastAsia="en-US"/>
        </w:rPr>
        <w:t xml:space="preserve"> </w:t>
      </w:r>
    </w:p>
    <w:p w14:paraId="4CCF7657" w14:textId="77777777" w:rsidR="007535DF" w:rsidRDefault="00000000">
      <w:pPr>
        <w:autoSpaceDE w:val="0"/>
        <w:spacing w:line="276" w:lineRule="auto"/>
        <w:ind w:left="426"/>
        <w:jc w:val="both"/>
        <w:rPr>
          <w:rFonts w:ascii="Calibri" w:hAnsi="Calibri"/>
          <w:sz w:val="22"/>
          <w:szCs w:val="22"/>
          <w:lang w:eastAsia="ar-SA"/>
        </w:rPr>
      </w:pPr>
      <w:r>
        <w:rPr>
          <w:rFonts w:ascii="Calibri" w:hAnsi="Calibri"/>
          <w:sz w:val="22"/>
          <w:szCs w:val="22"/>
          <w:lang w:eastAsia="ar-SA"/>
        </w:rPr>
        <w:t xml:space="preserve">Zgodnie z zapisami </w:t>
      </w:r>
      <w:bookmarkStart w:id="24" w:name="_Hlk145595526"/>
      <w:r>
        <w:rPr>
          <w:rFonts w:ascii="Calibri" w:hAnsi="Calibri"/>
          <w:sz w:val="22"/>
          <w:szCs w:val="22"/>
          <w:lang w:eastAsia="ar-SA"/>
        </w:rPr>
        <w:t xml:space="preserve">§ 181  ust. 2 WT </w:t>
      </w:r>
      <w:bookmarkEnd w:id="24"/>
      <w:r>
        <w:rPr>
          <w:rFonts w:ascii="Calibri" w:hAnsi="Calibri"/>
          <w:sz w:val="22"/>
          <w:szCs w:val="22"/>
          <w:lang w:eastAsia="ar-SA"/>
        </w:rPr>
        <w:t>awaryjne oświetlenie zapasowe należy stosować w pomieszczeniach, w których po zaniku oświetlenia podstawowego istnieje konieczność kontynuowania czynności w niezmieniony sposób lub ich bezpiecznego zakończenia.  Ponadto,  zgodnie § 181  ust. 3 pkt 1 lit. e WT ww. przepisu awaryjne oświetlenie ewakuacyjne należy stosować w budynkach produkcyjnych i magazynowych o powierzchni netto ponad 2000 m2.</w:t>
      </w:r>
    </w:p>
    <w:p w14:paraId="4DFBD53A" w14:textId="77777777" w:rsidR="007535DF" w:rsidRDefault="007535DF">
      <w:pPr>
        <w:autoSpaceDE w:val="0"/>
        <w:spacing w:line="276" w:lineRule="auto"/>
        <w:ind w:left="426"/>
        <w:jc w:val="both"/>
        <w:rPr>
          <w:rFonts w:ascii="Calibri" w:hAnsi="Calibri"/>
          <w:sz w:val="22"/>
          <w:szCs w:val="22"/>
          <w:lang w:eastAsia="ar-SA"/>
        </w:rPr>
      </w:pPr>
    </w:p>
    <w:p w14:paraId="512FE1F1" w14:textId="77777777" w:rsidR="007535DF" w:rsidRDefault="00000000">
      <w:pPr>
        <w:autoSpaceDE w:val="0"/>
        <w:spacing w:line="276" w:lineRule="auto"/>
        <w:ind w:left="426"/>
        <w:jc w:val="both"/>
        <w:rPr>
          <w:rFonts w:ascii="Calibri" w:hAnsi="Calibri"/>
          <w:sz w:val="22"/>
          <w:szCs w:val="22"/>
          <w:lang w:eastAsia="ar-SA"/>
        </w:rPr>
      </w:pPr>
      <w:r>
        <w:rPr>
          <w:rFonts w:ascii="Calibri" w:hAnsi="Calibri"/>
          <w:sz w:val="22"/>
          <w:szCs w:val="22"/>
          <w:lang w:eastAsia="ar-SA"/>
        </w:rPr>
        <w:t>W całym obiekcie zaprojektowano instalację awaryjnego oświetlenia ewakuacyjnego.</w:t>
      </w:r>
    </w:p>
    <w:p w14:paraId="34FBCC85" w14:textId="77777777" w:rsidR="007535DF" w:rsidRDefault="00000000">
      <w:pPr>
        <w:autoSpaceDE w:val="0"/>
        <w:spacing w:line="276" w:lineRule="auto"/>
        <w:ind w:left="426"/>
        <w:jc w:val="both"/>
        <w:rPr>
          <w:rFonts w:ascii="Calibri" w:hAnsi="Calibri"/>
          <w:sz w:val="22"/>
          <w:szCs w:val="22"/>
          <w:lang w:eastAsia="ar-SA"/>
        </w:rPr>
      </w:pPr>
      <w:r>
        <w:rPr>
          <w:rFonts w:ascii="Calibri" w:hAnsi="Calibri"/>
          <w:sz w:val="22"/>
          <w:szCs w:val="22"/>
          <w:lang w:eastAsia="ar-SA"/>
        </w:rPr>
        <w:t>Zanik napięcia zasilania spowoduje automatyczne załączenie opraw oświetlenia awaryjnego  na czas nie krótszy niż 1h. Oprawy będą zasilane z indywidualnych źródeł - baterii zamontowanych w oprawach.</w:t>
      </w:r>
    </w:p>
    <w:p w14:paraId="3AE1C85C" w14:textId="77777777" w:rsidR="007535DF" w:rsidRDefault="00000000">
      <w:pPr>
        <w:autoSpaceDE w:val="0"/>
        <w:spacing w:line="276" w:lineRule="auto"/>
        <w:ind w:left="426"/>
        <w:jc w:val="both"/>
        <w:rPr>
          <w:rFonts w:ascii="Calibri" w:hAnsi="Calibri"/>
          <w:sz w:val="22"/>
          <w:szCs w:val="22"/>
          <w:lang w:eastAsia="ar-SA"/>
        </w:rPr>
      </w:pPr>
      <w:r>
        <w:rPr>
          <w:rFonts w:ascii="Calibri" w:hAnsi="Calibri"/>
          <w:sz w:val="22"/>
          <w:szCs w:val="22"/>
          <w:lang w:eastAsia="ar-SA"/>
        </w:rPr>
        <w:t>Rozmieszczenie opraw oświetlenia awaryjnego zaprojektowano na wyznaczonych drogach ewakuacyjnych, w miejscach określonych w normie PN EN 1838 w taki sposób, aby minimalne natężenie oświetlenia w pracy bateryjnej było większe niż 1lx, a w miejscach usytuowania hydrantów wewnętrznych, gaśnic oraz przycisku uruchamiającego PWP natężenie oświetlenia ewakuacyjnego będzie nie mniejsze niż 5 lx na pionowej płaszczyźnie skrzynki hydrantu wewnętrznego, gaśnicy oraz przycisku. W strefach otwartych przewiduje się minimalne natężenie oświetlenia w pracy bateryjnej 0,5lx. Jednocześnie zachowano zasadę, że stosunek maksymalnego natężenia oświetlenia ewakuacyjnego w pracy bateryjnej Emax na drodze ewakuacyjnej do minimalnego natężenia tego oświetlenia Emin spełniał wzór: Emax/Emin ≤ 40.</w:t>
      </w:r>
    </w:p>
    <w:p w14:paraId="02D03430" w14:textId="77777777" w:rsidR="007535DF" w:rsidRDefault="00000000">
      <w:pPr>
        <w:autoSpaceDE w:val="0"/>
        <w:spacing w:line="276" w:lineRule="auto"/>
        <w:ind w:left="426"/>
        <w:jc w:val="both"/>
        <w:rPr>
          <w:rFonts w:ascii="Calibri" w:hAnsi="Calibri"/>
          <w:sz w:val="22"/>
          <w:szCs w:val="22"/>
          <w:lang w:eastAsia="ar-SA"/>
        </w:rPr>
      </w:pPr>
      <w:r>
        <w:rPr>
          <w:rFonts w:ascii="Calibri" w:hAnsi="Calibri"/>
          <w:sz w:val="22"/>
          <w:szCs w:val="22"/>
          <w:lang w:eastAsia="ar-SA"/>
        </w:rPr>
        <w:lastRenderedPageBreak/>
        <w:t>Oprawy oświetlenia awaryjnego muszą posiadać aktualne świadectwo dopuszczenia CNBOP.</w:t>
      </w:r>
    </w:p>
    <w:p w14:paraId="086EC2D9" w14:textId="77777777" w:rsidR="007535DF" w:rsidRDefault="007535DF">
      <w:pPr>
        <w:autoSpaceDE w:val="0"/>
        <w:spacing w:line="276" w:lineRule="auto"/>
        <w:ind w:left="426"/>
        <w:jc w:val="both"/>
        <w:rPr>
          <w:rFonts w:ascii="Calibri" w:hAnsi="Calibri"/>
          <w:b/>
          <w:color w:val="FF0000"/>
          <w:sz w:val="22"/>
          <w:szCs w:val="22"/>
          <w:u w:val="single"/>
          <w:lang w:eastAsia="ar-SA"/>
        </w:rPr>
      </w:pPr>
    </w:p>
    <w:p w14:paraId="1C35B529" w14:textId="77777777" w:rsidR="007535DF" w:rsidRDefault="00000000">
      <w:pPr>
        <w:autoSpaceDE w:val="0"/>
        <w:spacing w:line="276" w:lineRule="auto"/>
        <w:ind w:left="426"/>
        <w:jc w:val="both"/>
      </w:pPr>
      <w:r>
        <w:rPr>
          <w:rFonts w:ascii="Calibri" w:hAnsi="Calibri"/>
          <w:b/>
          <w:sz w:val="22"/>
          <w:szCs w:val="22"/>
          <w:u w:val="single"/>
          <w:lang w:eastAsia="ar-SA"/>
        </w:rPr>
        <w:t xml:space="preserve">Instalacja wodociągowa przeciwpożarowa </w:t>
      </w:r>
      <w:r>
        <w:rPr>
          <w:rFonts w:ascii="Calibri" w:hAnsi="Calibri"/>
          <w:bCs/>
          <w:sz w:val="22"/>
          <w:szCs w:val="22"/>
          <w:lang w:eastAsia="ar-SA"/>
        </w:rPr>
        <w:t>– hydranty wewnętrzne 52</w:t>
      </w:r>
    </w:p>
    <w:p w14:paraId="5373A473" w14:textId="77777777" w:rsidR="007535DF" w:rsidRDefault="007535DF">
      <w:pPr>
        <w:autoSpaceDE w:val="0"/>
        <w:spacing w:line="276" w:lineRule="auto"/>
        <w:ind w:left="426"/>
        <w:jc w:val="both"/>
        <w:rPr>
          <w:rFonts w:ascii="Calibri" w:hAnsi="Calibri"/>
          <w:bCs/>
          <w:sz w:val="22"/>
          <w:szCs w:val="22"/>
          <w:lang w:eastAsia="ar-SA"/>
        </w:rPr>
      </w:pPr>
    </w:p>
    <w:p w14:paraId="1678B412" w14:textId="77777777" w:rsidR="007535DF" w:rsidRDefault="00000000">
      <w:pPr>
        <w:autoSpaceDE w:val="0"/>
        <w:spacing w:line="276" w:lineRule="auto"/>
        <w:ind w:left="426"/>
        <w:jc w:val="both"/>
        <w:rPr>
          <w:rFonts w:ascii="Calibri" w:hAnsi="Calibri"/>
          <w:bCs/>
          <w:sz w:val="22"/>
          <w:szCs w:val="22"/>
          <w:lang w:eastAsia="ar-SA"/>
        </w:rPr>
      </w:pPr>
      <w:r>
        <w:rPr>
          <w:rFonts w:ascii="Calibri" w:hAnsi="Calibri"/>
          <w:bCs/>
          <w:sz w:val="22"/>
          <w:szCs w:val="22"/>
          <w:lang w:eastAsia="ar-SA"/>
        </w:rPr>
        <w:t xml:space="preserve">W obiekcie zostaną zamontowane hydranty wewnętrzne 52. Hydrant wewnętrzny 52 z podwójnym wężem płasko składanym o wydajności 2,5 dm3/s każdy. Hydranty powinny swym zasięgiem pokrywać całą powierzchnię chronionej strefy pożarowej. W przypadku pomieszczeń i stref pożarowych produkcyjnych i magazynowych, do zabezpieczenia miejsc, z których odległość do najbliższego wyjścia ewakuacyjnego lub innego wyjścia na przestrzeń otwartą przekracza 30 m, w celu spełnienia ww. wymagań, dopuszcza się wyposażenie hydrantu 52 w dodatkowy wąż - § 20 ust. 4  Rozporządzenie Ministra Spraw Wewnętrznych i Administracji z dnia 7 czerwca 2010 r. w sprawie ochrony przeciwpożarowej budynków, innych obiektów budowlanych i terenów (t.j: Dz. U. 2023, poz. 822). </w:t>
      </w:r>
    </w:p>
    <w:p w14:paraId="2FA0E211" w14:textId="77777777" w:rsidR="007535DF" w:rsidRDefault="00000000">
      <w:pPr>
        <w:autoSpaceDE w:val="0"/>
        <w:spacing w:line="276" w:lineRule="auto"/>
        <w:ind w:left="426"/>
        <w:jc w:val="both"/>
        <w:rPr>
          <w:rFonts w:ascii="Calibri" w:hAnsi="Calibri"/>
          <w:bCs/>
          <w:sz w:val="22"/>
          <w:szCs w:val="22"/>
          <w:lang w:eastAsia="ar-SA"/>
        </w:rPr>
      </w:pPr>
      <w:r>
        <w:rPr>
          <w:rFonts w:ascii="Calibri" w:hAnsi="Calibri"/>
          <w:bCs/>
          <w:sz w:val="22"/>
          <w:szCs w:val="22"/>
          <w:lang w:eastAsia="ar-SA"/>
        </w:rPr>
        <w:t>Zgodnie z § 23 ww. rozporządzenia, instalacja wodociągowa przeciwpożarowa powinna zapewniać możliwość jednoczesnego poboru wody na jednej kondygnacji budynku lub w jednej strefie pożarowej z dwóch sąsiednich hydrantów wewnętrznych lub dwóch sąsiednich zaworów 52 .</w:t>
      </w:r>
    </w:p>
    <w:p w14:paraId="4A0D839C" w14:textId="77777777" w:rsidR="007535DF" w:rsidRDefault="00000000">
      <w:pPr>
        <w:autoSpaceDE w:val="0"/>
        <w:spacing w:line="276" w:lineRule="auto"/>
        <w:ind w:left="426"/>
        <w:jc w:val="both"/>
        <w:rPr>
          <w:rFonts w:ascii="Calibri" w:hAnsi="Calibri"/>
          <w:bCs/>
          <w:sz w:val="22"/>
          <w:szCs w:val="22"/>
          <w:lang w:eastAsia="ar-SA"/>
        </w:rPr>
      </w:pPr>
      <w:r>
        <w:rPr>
          <w:rFonts w:ascii="Calibri" w:hAnsi="Calibri"/>
          <w:bCs/>
          <w:sz w:val="22"/>
          <w:szCs w:val="22"/>
          <w:lang w:eastAsia="ar-SA"/>
        </w:rPr>
        <w:t xml:space="preserve">Przewody instalacji, z której pobiera się wodę do celów przeciwpożarowych powinny zostać wykonane z materiałów niepalnych. </w:t>
      </w:r>
    </w:p>
    <w:p w14:paraId="037EE4EC" w14:textId="77777777" w:rsidR="007535DF" w:rsidRDefault="00000000">
      <w:pPr>
        <w:autoSpaceDE w:val="0"/>
        <w:spacing w:line="276" w:lineRule="auto"/>
        <w:ind w:left="426"/>
        <w:jc w:val="both"/>
        <w:rPr>
          <w:rFonts w:ascii="Calibri" w:hAnsi="Calibri"/>
          <w:bCs/>
          <w:sz w:val="22"/>
          <w:szCs w:val="22"/>
          <w:lang w:eastAsia="ar-SA"/>
        </w:rPr>
      </w:pPr>
      <w:r>
        <w:rPr>
          <w:rFonts w:ascii="Calibri" w:hAnsi="Calibri"/>
          <w:bCs/>
          <w:sz w:val="22"/>
          <w:szCs w:val="22"/>
          <w:lang w:eastAsia="ar-SA"/>
        </w:rPr>
        <w:t>Zawory hydrantowe muszą być umieszczone na wysokości 1,35m od poziomu podłogi.</w:t>
      </w:r>
    </w:p>
    <w:p w14:paraId="3620DEC4" w14:textId="77777777" w:rsidR="007535DF" w:rsidRDefault="00000000">
      <w:pPr>
        <w:autoSpaceDE w:val="0"/>
        <w:spacing w:line="276" w:lineRule="auto"/>
        <w:ind w:left="426"/>
        <w:jc w:val="both"/>
        <w:rPr>
          <w:rFonts w:ascii="Calibri" w:hAnsi="Calibri"/>
          <w:bCs/>
          <w:sz w:val="22"/>
          <w:szCs w:val="22"/>
          <w:lang w:eastAsia="ar-SA"/>
        </w:rPr>
      </w:pPr>
      <w:r>
        <w:rPr>
          <w:rFonts w:ascii="Calibri" w:hAnsi="Calibri"/>
          <w:bCs/>
          <w:sz w:val="22"/>
          <w:szCs w:val="22"/>
          <w:lang w:eastAsia="ar-SA"/>
        </w:rPr>
        <w:t>Instalacja ta zasilana jest ze zbiornika ppoż. z wykorzystaniem zestawu podnoszącego ciśnienie. Zastosowane będą urządzenia posiadające aktualne świadectwa dopuszczenia CNBOP.</w:t>
      </w:r>
    </w:p>
    <w:p w14:paraId="260EE56A" w14:textId="77777777" w:rsidR="007535DF" w:rsidRDefault="00000000">
      <w:pPr>
        <w:autoSpaceDE w:val="0"/>
        <w:spacing w:line="276" w:lineRule="auto"/>
        <w:ind w:left="426"/>
        <w:jc w:val="both"/>
      </w:pPr>
      <w:r>
        <w:rPr>
          <w:rFonts w:ascii="Calibri" w:hAnsi="Calibri"/>
          <w:bCs/>
          <w:sz w:val="22"/>
          <w:szCs w:val="22"/>
          <w:lang w:eastAsia="ar-SA"/>
        </w:rPr>
        <w:t>Miejsca lokalizacji hydrantów wewnętrznych zostaną oznakowane zgodnie z wymaganiami Polskich Norm w tym zakresie.</w:t>
      </w:r>
    </w:p>
    <w:p w14:paraId="2483CFAD" w14:textId="77777777" w:rsidR="007535DF" w:rsidRDefault="007535DF">
      <w:pPr>
        <w:autoSpaceDE w:val="0"/>
        <w:spacing w:line="276" w:lineRule="auto"/>
        <w:ind w:left="426"/>
        <w:jc w:val="both"/>
        <w:rPr>
          <w:rFonts w:ascii="Calibri" w:hAnsi="Calibri"/>
          <w:bCs/>
          <w:i/>
          <w:iCs/>
          <w:sz w:val="22"/>
          <w:szCs w:val="22"/>
          <w:lang w:eastAsia="ar-SA"/>
        </w:rPr>
      </w:pPr>
    </w:p>
    <w:p w14:paraId="6FC2F437" w14:textId="77777777" w:rsidR="007535DF" w:rsidRDefault="00000000">
      <w:pPr>
        <w:keepNext/>
        <w:autoSpaceDE w:val="0"/>
        <w:spacing w:before="120" w:after="160" w:line="247" w:lineRule="auto"/>
        <w:ind w:firstLine="426"/>
        <w:outlineLvl w:val="1"/>
        <w:rPr>
          <w:rFonts w:ascii="Calibri" w:hAnsi="Calibri"/>
          <w:b/>
          <w:bCs/>
          <w:i/>
          <w:iCs/>
          <w:sz w:val="22"/>
          <w:szCs w:val="22"/>
          <w:u w:val="single"/>
          <w:lang w:eastAsia="ar-SA"/>
        </w:rPr>
      </w:pPr>
      <w:bookmarkStart w:id="25" w:name="_Hlk144715231"/>
      <w:r>
        <w:rPr>
          <w:rFonts w:ascii="Calibri" w:hAnsi="Calibri"/>
          <w:b/>
          <w:bCs/>
          <w:i/>
          <w:iCs/>
          <w:sz w:val="22"/>
          <w:szCs w:val="22"/>
          <w:u w:val="single"/>
          <w:lang w:eastAsia="ar-SA"/>
        </w:rPr>
        <w:t>Oddymianie grawitacyjne klatki schodowej w budynku biurowym trzykondygnacyjnym.</w:t>
      </w:r>
    </w:p>
    <w:p w14:paraId="251FD00D" w14:textId="77777777" w:rsidR="007535DF" w:rsidRDefault="00000000">
      <w:pPr>
        <w:pStyle w:val="NormalnyWeb"/>
        <w:spacing w:line="276" w:lineRule="auto"/>
        <w:ind w:left="360"/>
        <w:jc w:val="both"/>
        <w:rPr>
          <w:rFonts w:ascii="Calibri" w:hAnsi="Calibri"/>
          <w:sz w:val="22"/>
          <w:szCs w:val="22"/>
        </w:rPr>
      </w:pPr>
      <w:r>
        <w:rPr>
          <w:rFonts w:ascii="Calibri" w:hAnsi="Calibri"/>
          <w:sz w:val="22"/>
          <w:szCs w:val="22"/>
        </w:rPr>
        <w:t>Klatka schodowa w budynku ZL III (biurowy, trzykondygnacyjny) zostanie wyposażona w grawitacyjny system do usuwania dymu. Urządzenie zostanie zaprojektowane wg zasad określonych w normie PB-B-02877-4:2001/AZ1:2006 „Instalacje grawitacyjne do odprowadzenia dymu i ciepła”. Do obliczenia powierzchni czynnej klapy należy przyjąć 5% największej powierzchni rzutu klatki schodowej. Największa powierzchnia klatki schodowej występuje na poziomie parteru (powierzchnia klatki schodowej + powierzchnia korytarza prowadzącego z klatki schodowej na zewnątrz budynku.</w:t>
      </w:r>
    </w:p>
    <w:p w14:paraId="507D561E" w14:textId="77777777" w:rsidR="007535DF" w:rsidRDefault="00000000">
      <w:pPr>
        <w:pStyle w:val="NormalnyWeb"/>
        <w:spacing w:line="276" w:lineRule="auto"/>
        <w:ind w:left="360"/>
        <w:jc w:val="both"/>
        <w:rPr>
          <w:rFonts w:ascii="Calibri" w:hAnsi="Calibri"/>
          <w:sz w:val="22"/>
          <w:szCs w:val="22"/>
          <w:u w:val="single"/>
        </w:rPr>
      </w:pPr>
      <w:r>
        <w:rPr>
          <w:rFonts w:ascii="Calibri" w:hAnsi="Calibri"/>
          <w:sz w:val="22"/>
          <w:szCs w:val="22"/>
          <w:u w:val="single"/>
        </w:rPr>
        <w:t xml:space="preserve">Szczegółowe wytyczne wraz z obliczeniem powierzchni czynnej i sposobu działania systemu oddymiania zostaną określone w projekcie branżowym uzgodnionym z rzeczoznawcą ds. zabezpieczeń ppoż. </w:t>
      </w:r>
    </w:p>
    <w:p w14:paraId="735D9D1B" w14:textId="77777777" w:rsidR="007535DF" w:rsidRDefault="007535DF">
      <w:pPr>
        <w:pStyle w:val="NormalnyWeb"/>
        <w:spacing w:line="276" w:lineRule="auto"/>
        <w:ind w:hanging="360"/>
        <w:jc w:val="both"/>
        <w:rPr>
          <w:rFonts w:ascii="Calibri" w:hAnsi="Calibri"/>
          <w:sz w:val="22"/>
          <w:szCs w:val="22"/>
        </w:rPr>
      </w:pPr>
    </w:p>
    <w:p w14:paraId="6960F756" w14:textId="77777777" w:rsidR="007535DF" w:rsidRDefault="00000000">
      <w:pPr>
        <w:keepNext/>
        <w:autoSpaceDE w:val="0"/>
        <w:spacing w:before="120" w:after="160" w:line="247" w:lineRule="auto"/>
        <w:ind w:firstLine="426"/>
        <w:outlineLvl w:val="1"/>
        <w:rPr>
          <w:rFonts w:ascii="Calibri" w:hAnsi="Calibri"/>
          <w:b/>
          <w:bCs/>
          <w:i/>
          <w:iCs/>
          <w:sz w:val="22"/>
          <w:szCs w:val="22"/>
          <w:u w:val="single"/>
          <w:lang w:eastAsia="ar-SA"/>
        </w:rPr>
      </w:pPr>
      <w:r>
        <w:rPr>
          <w:rFonts w:ascii="Calibri" w:hAnsi="Calibri"/>
          <w:b/>
          <w:bCs/>
          <w:i/>
          <w:iCs/>
          <w:sz w:val="22"/>
          <w:szCs w:val="22"/>
          <w:u w:val="single"/>
          <w:lang w:eastAsia="ar-SA"/>
        </w:rPr>
        <w:t>Hydranty wewnętrzne 25</w:t>
      </w:r>
    </w:p>
    <w:p w14:paraId="47FD990D" w14:textId="77777777" w:rsidR="007535DF" w:rsidRDefault="00000000">
      <w:pPr>
        <w:pStyle w:val="NormalnyWeb"/>
        <w:spacing w:line="276" w:lineRule="auto"/>
        <w:ind w:left="360"/>
        <w:jc w:val="both"/>
        <w:rPr>
          <w:rFonts w:ascii="Calibri" w:hAnsi="Calibri"/>
          <w:sz w:val="22"/>
          <w:szCs w:val="22"/>
        </w:rPr>
      </w:pPr>
      <w:r>
        <w:rPr>
          <w:rFonts w:ascii="Calibri" w:hAnsi="Calibri"/>
          <w:sz w:val="22"/>
          <w:szCs w:val="22"/>
        </w:rPr>
        <w:t xml:space="preserve">W budynku biurowym trzykondygnacyjnym oraz w zapleczu socjalno-biurowym dwukondygnacyjnym, na każdej jego kondygnacji zostanie zamontowany hydrant wewnętrzny 25 z wężem półsztywnym o wydajności 1dm3/s każdy. Hydranty powinny swym zasięgiem pokrywać całą powierzchnię chronionej strefy pożarowej. Przewody instalacji, z której pobiera się wodę do celów przeciwpożarowych powinny zostać wykonane z materiałów niepalnych. Należy zapewnić możliwość poboru wody z co najmniej dwóch sąsiednich hydrantów jednocześnie. </w:t>
      </w:r>
    </w:p>
    <w:p w14:paraId="66E55665" w14:textId="77777777" w:rsidR="007535DF" w:rsidRDefault="00000000">
      <w:pPr>
        <w:pStyle w:val="NormalnyWeb"/>
        <w:spacing w:line="276" w:lineRule="auto"/>
        <w:ind w:firstLine="360"/>
        <w:jc w:val="both"/>
        <w:rPr>
          <w:rFonts w:ascii="Calibri" w:hAnsi="Calibri"/>
          <w:sz w:val="22"/>
          <w:szCs w:val="22"/>
        </w:rPr>
      </w:pPr>
      <w:r>
        <w:rPr>
          <w:rFonts w:ascii="Calibri" w:hAnsi="Calibri"/>
          <w:sz w:val="22"/>
          <w:szCs w:val="22"/>
        </w:rPr>
        <w:lastRenderedPageBreak/>
        <w:t>Zawory hydrantowe muszą być umieszczone na wysokości 1,35m od poziomu podłogi.</w:t>
      </w:r>
    </w:p>
    <w:p w14:paraId="07305642" w14:textId="77777777" w:rsidR="007535DF" w:rsidRDefault="00000000">
      <w:pPr>
        <w:pStyle w:val="NormalnyWeb"/>
        <w:spacing w:line="276" w:lineRule="auto"/>
        <w:ind w:left="360"/>
        <w:jc w:val="both"/>
        <w:rPr>
          <w:rFonts w:ascii="Calibri" w:hAnsi="Calibri"/>
          <w:sz w:val="22"/>
          <w:szCs w:val="22"/>
        </w:rPr>
      </w:pPr>
      <w:r>
        <w:rPr>
          <w:rFonts w:ascii="Calibri" w:hAnsi="Calibri"/>
          <w:sz w:val="22"/>
          <w:szCs w:val="22"/>
        </w:rPr>
        <w:t>Miejsca lokalizacji hydrantów wewnętrznych zostaną oznakowane zgodnie z wymaganiami Polskich Norm w tym zakresie.</w:t>
      </w:r>
    </w:p>
    <w:p w14:paraId="6469D53A" w14:textId="77777777" w:rsidR="007535DF" w:rsidRDefault="007535DF">
      <w:pPr>
        <w:autoSpaceDE w:val="0"/>
        <w:spacing w:line="276" w:lineRule="auto"/>
        <w:ind w:left="426"/>
        <w:jc w:val="both"/>
        <w:rPr>
          <w:rFonts w:ascii="Calibri" w:hAnsi="Calibri"/>
          <w:bCs/>
          <w:i/>
          <w:iCs/>
          <w:sz w:val="22"/>
          <w:szCs w:val="22"/>
          <w:lang w:eastAsia="ar-SA"/>
        </w:rPr>
      </w:pPr>
    </w:p>
    <w:p w14:paraId="4B25F533" w14:textId="77777777" w:rsidR="007535DF" w:rsidRDefault="00000000">
      <w:pPr>
        <w:autoSpaceDE w:val="0"/>
        <w:spacing w:line="276" w:lineRule="auto"/>
        <w:ind w:left="426"/>
        <w:jc w:val="both"/>
        <w:rPr>
          <w:rFonts w:ascii="Calibri" w:hAnsi="Calibri"/>
          <w:bCs/>
          <w:i/>
          <w:iCs/>
          <w:sz w:val="22"/>
          <w:szCs w:val="22"/>
          <w:lang w:eastAsia="ar-SA"/>
        </w:rPr>
      </w:pPr>
      <w:r>
        <w:rPr>
          <w:rFonts w:ascii="Calibri" w:hAnsi="Calibri"/>
          <w:bCs/>
          <w:i/>
          <w:iCs/>
          <w:sz w:val="22"/>
          <w:szCs w:val="22"/>
          <w:lang w:eastAsia="ar-SA"/>
        </w:rPr>
        <w:t>UWAGA</w:t>
      </w:r>
    </w:p>
    <w:p w14:paraId="0A3C8B49" w14:textId="77777777" w:rsidR="007535DF" w:rsidRDefault="00000000">
      <w:pPr>
        <w:autoSpaceDE w:val="0"/>
        <w:spacing w:line="276" w:lineRule="auto"/>
        <w:ind w:left="426"/>
        <w:jc w:val="both"/>
        <w:rPr>
          <w:rFonts w:ascii="Calibri" w:hAnsi="Calibri"/>
          <w:bCs/>
          <w:i/>
          <w:iCs/>
          <w:sz w:val="22"/>
          <w:szCs w:val="22"/>
          <w:lang w:eastAsia="ar-SA"/>
        </w:rPr>
      </w:pPr>
      <w:r>
        <w:rPr>
          <w:rFonts w:ascii="Calibri" w:hAnsi="Calibri"/>
          <w:bCs/>
          <w:i/>
          <w:iCs/>
          <w:sz w:val="22"/>
          <w:szCs w:val="22"/>
          <w:lang w:eastAsia="ar-SA"/>
        </w:rPr>
        <w:t>Wszystkie urządzenia przeciwpożarowe w obiekcie tj.: przeciwpożarowy wyłącznik prądu, awaryjne oświetlenie ewakuacyjne i hydranty 25 i 52, oddymianie klatki schodowej, wykonane zostaną na podstawie wykonawczego projektu uzgodnionego przez rzeczoznawcę do spraw zabezpieczeń przeciwpożarowych. Warunkiem dopuszczenia do użytkowania powyższych urządzeń i instalacji jest przeprowadzenie właściwych prób i badań, potwierdzających prawidłowość ich działania.</w:t>
      </w:r>
    </w:p>
    <w:p w14:paraId="4FB81642" w14:textId="77777777" w:rsidR="007535DF" w:rsidRDefault="007535DF">
      <w:pPr>
        <w:keepNext/>
        <w:autoSpaceDE w:val="0"/>
        <w:spacing w:before="120" w:after="160" w:line="247" w:lineRule="auto"/>
        <w:ind w:firstLine="426"/>
        <w:outlineLvl w:val="1"/>
        <w:rPr>
          <w:rFonts w:ascii="Calibri" w:hAnsi="Calibri"/>
          <w:b/>
          <w:bCs/>
          <w:i/>
          <w:iCs/>
          <w:sz w:val="22"/>
          <w:szCs w:val="22"/>
          <w:u w:val="single"/>
          <w:lang w:eastAsia="ar-SA"/>
        </w:rPr>
      </w:pPr>
    </w:p>
    <w:p w14:paraId="643AB84B" w14:textId="77777777" w:rsidR="007535DF" w:rsidRDefault="00000000">
      <w:pPr>
        <w:keepNext/>
        <w:autoSpaceDE w:val="0"/>
        <w:spacing w:before="120" w:after="160" w:line="247" w:lineRule="auto"/>
        <w:ind w:firstLine="426"/>
        <w:outlineLvl w:val="1"/>
        <w:rPr>
          <w:rFonts w:ascii="Calibri" w:hAnsi="Calibri"/>
          <w:b/>
          <w:bCs/>
          <w:i/>
          <w:iCs/>
          <w:sz w:val="22"/>
          <w:szCs w:val="22"/>
          <w:u w:val="single"/>
          <w:lang w:eastAsia="ar-SA"/>
        </w:rPr>
      </w:pPr>
      <w:r>
        <w:rPr>
          <w:rFonts w:ascii="Calibri" w:hAnsi="Calibri"/>
          <w:b/>
          <w:bCs/>
          <w:i/>
          <w:iCs/>
          <w:sz w:val="22"/>
          <w:szCs w:val="22"/>
          <w:u w:val="single"/>
          <w:lang w:eastAsia="ar-SA"/>
        </w:rPr>
        <w:t>Wyposażenie w gaśnice</w:t>
      </w:r>
    </w:p>
    <w:bookmarkEnd w:id="25"/>
    <w:p w14:paraId="3BBCF8AD" w14:textId="77777777" w:rsidR="007535DF" w:rsidRDefault="007535DF">
      <w:pPr>
        <w:autoSpaceDE w:val="0"/>
        <w:rPr>
          <w:rFonts w:ascii="Calibri" w:hAnsi="Calibri"/>
          <w:sz w:val="22"/>
          <w:szCs w:val="22"/>
          <w:lang w:eastAsia="ar-SA"/>
        </w:rPr>
      </w:pPr>
    </w:p>
    <w:p w14:paraId="5B9CE01C" w14:textId="77777777" w:rsidR="007535DF" w:rsidRDefault="00000000">
      <w:pPr>
        <w:autoSpaceDE w:val="0"/>
        <w:spacing w:line="276" w:lineRule="auto"/>
        <w:ind w:left="426"/>
        <w:jc w:val="both"/>
        <w:rPr>
          <w:rFonts w:ascii="Calibri" w:hAnsi="Calibri"/>
          <w:sz w:val="22"/>
          <w:szCs w:val="22"/>
          <w:lang w:eastAsia="ar-SA"/>
        </w:rPr>
      </w:pPr>
      <w:r>
        <w:rPr>
          <w:rFonts w:ascii="Calibri" w:hAnsi="Calibri"/>
          <w:sz w:val="22"/>
          <w:szCs w:val="22"/>
          <w:lang w:eastAsia="ar-SA"/>
        </w:rPr>
        <w:t>Obiekt wymaga wyposażenia w gaśnice. W ramach rozwiązań zamiennych strefa pożarowa zostanie wyposażona w gaśnice przenośne spełniające wymagania Polskich Norm będących odpowiednikami norm europejskich (EN). Gaśnie będą dostosowane do gaszenia grup pożarów A, B, C. Zapewnienie bezpieczeństwa pożarowego realizowane będzie również poprzez, to iż jedna jednostka masy środka gaśniczego 2 kg (lub 3 dm3) zawartego w gaśnicach przypadać będzie na każde 100 m2 powierzchni budynku. Gaśnice zostaną rozmieszczone w taki sposób, aby odległość z każdego miejsca w strefie usługowej, do najbliższej gaśnicy nie przekraczała 30 m. Miejsca usytuowania gaśnic zostaną oznakowane zgodnie z Polską Normą.</w:t>
      </w:r>
    </w:p>
    <w:p w14:paraId="2C4E7527" w14:textId="77777777" w:rsidR="007535DF" w:rsidRDefault="00000000">
      <w:pPr>
        <w:autoSpaceDE w:val="0"/>
        <w:spacing w:line="276" w:lineRule="auto"/>
        <w:ind w:left="426"/>
        <w:jc w:val="both"/>
        <w:rPr>
          <w:rFonts w:ascii="Calibri" w:hAnsi="Calibri"/>
          <w:sz w:val="22"/>
          <w:szCs w:val="22"/>
          <w:lang w:eastAsia="ar-SA"/>
        </w:rPr>
      </w:pPr>
      <w:r>
        <w:rPr>
          <w:rFonts w:ascii="Calibri" w:hAnsi="Calibri"/>
          <w:sz w:val="22"/>
          <w:szCs w:val="22"/>
          <w:lang w:eastAsia="ar-SA"/>
        </w:rPr>
        <w:t>Przy rozmieszczeniu sprzętu gaśniczego w obiekcie należy stosować następujące zasady:</w:t>
      </w:r>
    </w:p>
    <w:p w14:paraId="58F130FC" w14:textId="77777777" w:rsidR="007535DF" w:rsidRDefault="00000000">
      <w:pPr>
        <w:numPr>
          <w:ilvl w:val="0"/>
          <w:numId w:val="49"/>
        </w:numPr>
        <w:autoSpaceDE w:val="0"/>
        <w:spacing w:after="160" w:line="276" w:lineRule="auto"/>
        <w:ind w:left="426" w:firstLine="0"/>
        <w:jc w:val="both"/>
        <w:textAlignment w:val="auto"/>
        <w:rPr>
          <w:rFonts w:ascii="Calibri" w:hAnsi="Calibri"/>
          <w:sz w:val="22"/>
          <w:szCs w:val="22"/>
          <w:lang w:eastAsia="ar-SA"/>
        </w:rPr>
      </w:pPr>
      <w:r>
        <w:rPr>
          <w:rFonts w:ascii="Calibri" w:hAnsi="Calibri"/>
          <w:sz w:val="22"/>
          <w:szCs w:val="22"/>
          <w:lang w:eastAsia="ar-SA"/>
        </w:rPr>
        <w:t xml:space="preserve">sprzęt powinien być umieszczony w miejscach łatwo dostępnych i widocznych, </w:t>
      </w:r>
    </w:p>
    <w:p w14:paraId="37F108E4" w14:textId="77777777" w:rsidR="007535DF" w:rsidRDefault="00000000">
      <w:pPr>
        <w:numPr>
          <w:ilvl w:val="0"/>
          <w:numId w:val="49"/>
        </w:numPr>
        <w:autoSpaceDE w:val="0"/>
        <w:spacing w:after="160" w:line="276" w:lineRule="auto"/>
        <w:ind w:left="426" w:firstLine="0"/>
        <w:jc w:val="both"/>
        <w:textAlignment w:val="auto"/>
        <w:rPr>
          <w:rFonts w:ascii="Calibri" w:hAnsi="Calibri"/>
          <w:sz w:val="22"/>
          <w:szCs w:val="22"/>
          <w:lang w:eastAsia="ar-SA"/>
        </w:rPr>
      </w:pPr>
      <w:r>
        <w:rPr>
          <w:rFonts w:ascii="Calibri" w:hAnsi="Calibri"/>
          <w:sz w:val="22"/>
          <w:szCs w:val="22"/>
          <w:lang w:eastAsia="ar-SA"/>
        </w:rPr>
        <w:t>oznakowanie miejsc usytuowania sprzętu powinno być zgodne z polską normą PN-EN ISO 7010 Symbole graficzne. Barwy bezpieczeństwa i znaki bezpieczeństwa. Zarejestrowane znaki bezpieczeństwa,</w:t>
      </w:r>
    </w:p>
    <w:p w14:paraId="34EEE866" w14:textId="77777777" w:rsidR="007535DF" w:rsidRDefault="00000000">
      <w:pPr>
        <w:numPr>
          <w:ilvl w:val="0"/>
          <w:numId w:val="49"/>
        </w:numPr>
        <w:autoSpaceDE w:val="0"/>
        <w:spacing w:after="160" w:line="276" w:lineRule="auto"/>
        <w:ind w:left="426" w:firstLine="0"/>
        <w:jc w:val="both"/>
        <w:textAlignment w:val="auto"/>
        <w:rPr>
          <w:rFonts w:ascii="Calibri" w:hAnsi="Calibri"/>
          <w:sz w:val="22"/>
          <w:szCs w:val="22"/>
          <w:lang w:eastAsia="ar-SA"/>
        </w:rPr>
      </w:pPr>
      <w:r>
        <w:rPr>
          <w:rFonts w:ascii="Calibri" w:hAnsi="Calibri"/>
          <w:sz w:val="22"/>
          <w:szCs w:val="22"/>
          <w:lang w:eastAsia="ar-SA"/>
        </w:rPr>
        <w:t>do sprzętu powinien być zapewniony dostęp o szerokości co najmniej 1 m,</w:t>
      </w:r>
    </w:p>
    <w:p w14:paraId="4C56552A" w14:textId="77777777" w:rsidR="007535DF" w:rsidRDefault="00000000">
      <w:pPr>
        <w:numPr>
          <w:ilvl w:val="0"/>
          <w:numId w:val="49"/>
        </w:numPr>
        <w:autoSpaceDE w:val="0"/>
        <w:spacing w:after="160" w:line="276" w:lineRule="auto"/>
        <w:ind w:left="426" w:firstLine="0"/>
        <w:jc w:val="both"/>
        <w:textAlignment w:val="auto"/>
        <w:rPr>
          <w:rFonts w:ascii="Calibri" w:hAnsi="Calibri"/>
          <w:sz w:val="22"/>
          <w:szCs w:val="22"/>
          <w:lang w:eastAsia="ar-SA"/>
        </w:rPr>
      </w:pPr>
      <w:r>
        <w:rPr>
          <w:rFonts w:ascii="Calibri" w:hAnsi="Calibri"/>
          <w:sz w:val="22"/>
          <w:szCs w:val="22"/>
          <w:lang w:eastAsia="ar-SA"/>
        </w:rPr>
        <w:t>sprzęt należy umieszczać w miejscach nie narażonych na uszkodzenia mechaniczne oraz działania źródeł ciepła (piece, grzejniki).</w:t>
      </w:r>
    </w:p>
    <w:p w14:paraId="270E0A5F" w14:textId="77777777" w:rsidR="007535DF" w:rsidRDefault="007535DF">
      <w:pPr>
        <w:autoSpaceDE w:val="0"/>
        <w:spacing w:line="276" w:lineRule="auto"/>
        <w:ind w:left="426"/>
        <w:jc w:val="both"/>
        <w:rPr>
          <w:rFonts w:ascii="Calibri" w:hAnsi="Calibri"/>
          <w:bCs/>
          <w:i/>
          <w:iCs/>
          <w:sz w:val="22"/>
          <w:szCs w:val="22"/>
          <w:lang w:eastAsia="ar-SA"/>
        </w:rPr>
      </w:pPr>
    </w:p>
    <w:p w14:paraId="60B09761" w14:textId="77777777" w:rsidR="007535DF" w:rsidRDefault="00000000">
      <w:pPr>
        <w:pStyle w:val="Akapitzlist"/>
        <w:numPr>
          <w:ilvl w:val="0"/>
          <w:numId w:val="46"/>
        </w:numPr>
        <w:suppressAutoHyphens w:val="0"/>
        <w:spacing w:line="276" w:lineRule="auto"/>
        <w:jc w:val="both"/>
        <w:textAlignment w:val="auto"/>
        <w:rPr>
          <w:rFonts w:ascii="Calibri" w:hAnsi="Calibri"/>
          <w:b/>
          <w:bCs/>
          <w:sz w:val="22"/>
          <w:szCs w:val="22"/>
        </w:rPr>
      </w:pPr>
      <w:r>
        <w:rPr>
          <w:rFonts w:ascii="Calibri" w:hAnsi="Calibri"/>
          <w:b/>
          <w:bCs/>
          <w:sz w:val="22"/>
          <w:szCs w:val="22"/>
        </w:rPr>
        <w:t>Informacje o przygotowaniu obiektu budowlanego do prowadzenia działań ratowniczych, w tym informacje o punktach poboru wody do celów przeciwpożarowych, nasadach służących do zasilania urządzeń gaśniczych i innych rozwiązaniach przewidzianych do tych działań oraz dźwigach dla ekip ratowniczych i prowadzących do nich dojściach</w:t>
      </w:r>
    </w:p>
    <w:p w14:paraId="71AC5F45" w14:textId="77777777" w:rsidR="007535DF" w:rsidRDefault="007535DF">
      <w:pPr>
        <w:spacing w:line="276" w:lineRule="auto"/>
        <w:jc w:val="both"/>
        <w:rPr>
          <w:rFonts w:ascii="Calibri" w:hAnsi="Calibri"/>
          <w:b/>
          <w:bCs/>
          <w:sz w:val="22"/>
          <w:szCs w:val="22"/>
        </w:rPr>
      </w:pPr>
    </w:p>
    <w:p w14:paraId="7CCFBDA5" w14:textId="77777777" w:rsidR="007535DF" w:rsidRDefault="007535DF">
      <w:pPr>
        <w:pStyle w:val="Akapitzlist"/>
        <w:numPr>
          <w:ilvl w:val="0"/>
          <w:numId w:val="50"/>
        </w:numPr>
        <w:suppressAutoHyphens w:val="0"/>
        <w:spacing w:before="120" w:line="276" w:lineRule="auto"/>
        <w:jc w:val="both"/>
        <w:textAlignment w:val="auto"/>
        <w:rPr>
          <w:rFonts w:ascii="Calibri" w:hAnsi="Calibri"/>
          <w:b/>
          <w:bCs/>
          <w:vanish/>
          <w:sz w:val="22"/>
          <w:szCs w:val="22"/>
        </w:rPr>
      </w:pPr>
    </w:p>
    <w:p w14:paraId="48AB4C37" w14:textId="77777777" w:rsidR="007535DF" w:rsidRDefault="007535DF">
      <w:pPr>
        <w:pStyle w:val="Akapitzlist"/>
        <w:numPr>
          <w:ilvl w:val="0"/>
          <w:numId w:val="50"/>
        </w:numPr>
        <w:suppressAutoHyphens w:val="0"/>
        <w:spacing w:before="120" w:line="276" w:lineRule="auto"/>
        <w:jc w:val="both"/>
        <w:textAlignment w:val="auto"/>
        <w:rPr>
          <w:rFonts w:ascii="Calibri" w:hAnsi="Calibri"/>
          <w:b/>
          <w:bCs/>
          <w:vanish/>
          <w:sz w:val="22"/>
          <w:szCs w:val="22"/>
        </w:rPr>
      </w:pPr>
    </w:p>
    <w:p w14:paraId="6E97BBC2" w14:textId="77777777" w:rsidR="007535DF" w:rsidRDefault="007535DF">
      <w:pPr>
        <w:pStyle w:val="Akapitzlist"/>
        <w:numPr>
          <w:ilvl w:val="0"/>
          <w:numId w:val="50"/>
        </w:numPr>
        <w:suppressAutoHyphens w:val="0"/>
        <w:spacing w:before="120" w:line="276" w:lineRule="auto"/>
        <w:jc w:val="both"/>
        <w:textAlignment w:val="auto"/>
        <w:rPr>
          <w:rFonts w:ascii="Calibri" w:hAnsi="Calibri"/>
          <w:b/>
          <w:bCs/>
          <w:vanish/>
          <w:sz w:val="22"/>
          <w:szCs w:val="22"/>
        </w:rPr>
      </w:pPr>
    </w:p>
    <w:p w14:paraId="4E0B0340" w14:textId="77777777" w:rsidR="007535DF" w:rsidRDefault="007535DF">
      <w:pPr>
        <w:pStyle w:val="Akapitzlist"/>
        <w:numPr>
          <w:ilvl w:val="0"/>
          <w:numId w:val="50"/>
        </w:numPr>
        <w:suppressAutoHyphens w:val="0"/>
        <w:spacing w:before="120" w:line="276" w:lineRule="auto"/>
        <w:jc w:val="both"/>
        <w:textAlignment w:val="auto"/>
        <w:rPr>
          <w:rFonts w:ascii="Calibri" w:hAnsi="Calibri"/>
          <w:b/>
          <w:bCs/>
          <w:vanish/>
          <w:sz w:val="22"/>
          <w:szCs w:val="22"/>
        </w:rPr>
      </w:pPr>
    </w:p>
    <w:p w14:paraId="17889F2B" w14:textId="77777777" w:rsidR="007535DF" w:rsidRDefault="00000000">
      <w:pPr>
        <w:pStyle w:val="Akapitzlist"/>
        <w:autoSpaceDE w:val="0"/>
        <w:spacing w:line="276" w:lineRule="auto"/>
        <w:ind w:left="360"/>
        <w:jc w:val="both"/>
        <w:rPr>
          <w:rFonts w:ascii="Calibri" w:hAnsi="Calibri"/>
          <w:b/>
          <w:sz w:val="22"/>
          <w:szCs w:val="22"/>
          <w:lang w:eastAsia="ar-SA"/>
        </w:rPr>
      </w:pPr>
      <w:r>
        <w:rPr>
          <w:rFonts w:ascii="Calibri" w:hAnsi="Calibri"/>
          <w:b/>
          <w:sz w:val="22"/>
          <w:szCs w:val="22"/>
          <w:lang w:eastAsia="ar-SA"/>
        </w:rPr>
        <w:t>Zaopatrzenie w wodę do zewnętrznego gaszenia pożaru</w:t>
      </w:r>
    </w:p>
    <w:p w14:paraId="6F4F0431" w14:textId="77777777" w:rsidR="007535DF" w:rsidRDefault="00000000">
      <w:pPr>
        <w:pStyle w:val="Akapitzlist"/>
        <w:autoSpaceDE w:val="0"/>
        <w:spacing w:line="276" w:lineRule="auto"/>
        <w:ind w:left="360"/>
        <w:jc w:val="both"/>
        <w:rPr>
          <w:rFonts w:ascii="Calibri" w:hAnsi="Calibri"/>
          <w:bCs/>
          <w:sz w:val="22"/>
          <w:szCs w:val="22"/>
          <w:lang w:eastAsia="ar-SA"/>
        </w:rPr>
      </w:pPr>
      <w:r>
        <w:rPr>
          <w:rFonts w:ascii="Calibri" w:hAnsi="Calibri"/>
          <w:bCs/>
          <w:sz w:val="22"/>
          <w:szCs w:val="22"/>
          <w:lang w:eastAsia="ar-SA"/>
        </w:rPr>
        <w:t xml:space="preserve">Na podstawie § 6 ust. 3 (zgodnie z tabelą nr 2) rozporządzenia w sprawie przeciwpożarowego zaopatrzenia w wodę oraz dróg pożarowych wymagane przeciwpożarowe zaopatrzenie w wodę do zewnętrznego gaszenia pożaru dla rozpatrywanego obiektu wynosi 20 dm3/s. </w:t>
      </w:r>
    </w:p>
    <w:p w14:paraId="4560C842" w14:textId="77777777" w:rsidR="007535DF" w:rsidRDefault="007535DF">
      <w:pPr>
        <w:pStyle w:val="Akapitzlist"/>
        <w:autoSpaceDE w:val="0"/>
        <w:spacing w:line="276" w:lineRule="auto"/>
        <w:ind w:left="360"/>
        <w:jc w:val="both"/>
        <w:rPr>
          <w:rFonts w:ascii="Calibri" w:hAnsi="Calibri"/>
          <w:bCs/>
          <w:sz w:val="22"/>
          <w:szCs w:val="22"/>
          <w:lang w:eastAsia="ar-SA"/>
        </w:rPr>
      </w:pPr>
    </w:p>
    <w:p w14:paraId="2CEF5A94" w14:textId="77777777" w:rsidR="007535DF" w:rsidRDefault="00000000">
      <w:pPr>
        <w:pStyle w:val="Akapitzlist"/>
        <w:autoSpaceDE w:val="0"/>
        <w:spacing w:line="276" w:lineRule="auto"/>
        <w:ind w:left="360"/>
        <w:jc w:val="both"/>
        <w:rPr>
          <w:rFonts w:ascii="Calibri" w:hAnsi="Calibri"/>
          <w:bCs/>
          <w:sz w:val="22"/>
          <w:szCs w:val="22"/>
          <w:lang w:eastAsia="ar-SA"/>
        </w:rPr>
      </w:pPr>
      <w:r>
        <w:rPr>
          <w:rFonts w:ascii="Calibri" w:hAnsi="Calibri"/>
          <w:bCs/>
          <w:sz w:val="22"/>
          <w:szCs w:val="22"/>
          <w:lang w:eastAsia="ar-SA"/>
        </w:rPr>
        <w:t xml:space="preserve">Alternatywnie w przypadku niewystarczającej ilości wody z sieci hydrantowej zgodnie z § 6 ust. 10 </w:t>
      </w:r>
      <w:r>
        <w:rPr>
          <w:rFonts w:ascii="Calibri" w:hAnsi="Calibri"/>
          <w:bCs/>
          <w:sz w:val="22"/>
          <w:szCs w:val="22"/>
          <w:lang w:eastAsia="ar-SA"/>
        </w:rPr>
        <w:lastRenderedPageBreak/>
        <w:t>pkt. 1 rozporządzenia [3] można zapewnić ze zbiornika o pojemności  równej</w:t>
      </w:r>
    </w:p>
    <w:p w14:paraId="7572A7FE" w14:textId="77777777" w:rsidR="007535DF" w:rsidRDefault="00000000">
      <w:pPr>
        <w:pStyle w:val="Akapitzlist"/>
        <w:autoSpaceDE w:val="0"/>
        <w:spacing w:line="276" w:lineRule="auto"/>
        <w:ind w:left="360"/>
        <w:jc w:val="both"/>
        <w:rPr>
          <w:rFonts w:ascii="Calibri" w:hAnsi="Calibri"/>
          <w:bCs/>
          <w:sz w:val="22"/>
          <w:szCs w:val="22"/>
          <w:lang w:eastAsia="ar-SA"/>
        </w:rPr>
      </w:pPr>
      <w:r>
        <w:rPr>
          <w:rFonts w:ascii="Calibri" w:hAnsi="Calibri"/>
          <w:bCs/>
          <w:sz w:val="22"/>
          <w:szCs w:val="22"/>
          <w:lang w:eastAsia="ar-SA"/>
        </w:rPr>
        <w:t>iloczynowi brakującej wydajności wodociągu przez czas trwania pożaru przewidziany dla rozpatrywanej strefy pożarowej, ustalony w Polskiej Normie dotyczącej obliczania gęstości obciążenia ogniowego oraz wyznaczania względnego czasu trwania pożaru</w:t>
      </w:r>
    </w:p>
    <w:p w14:paraId="4AA3BF5F" w14:textId="77777777" w:rsidR="007535DF" w:rsidRDefault="00000000">
      <w:pPr>
        <w:pStyle w:val="Akapitzlist"/>
        <w:autoSpaceDE w:val="0"/>
        <w:spacing w:line="276" w:lineRule="auto"/>
        <w:ind w:left="360"/>
        <w:jc w:val="both"/>
        <w:rPr>
          <w:rFonts w:ascii="Calibri" w:hAnsi="Calibri"/>
          <w:bCs/>
          <w:sz w:val="22"/>
          <w:szCs w:val="22"/>
          <w:lang w:eastAsia="ar-SA"/>
        </w:rPr>
      </w:pPr>
      <w:r>
        <w:rPr>
          <w:rFonts w:ascii="Calibri" w:hAnsi="Calibri"/>
          <w:bCs/>
          <w:sz w:val="22"/>
          <w:szCs w:val="22"/>
          <w:lang w:eastAsia="ar-SA"/>
        </w:rPr>
        <w:t>Dla gęstości obciążenia ogniowego do 1000 MJ/m2 zgodnie z normą przyjęto czas trwania pożaru równy 1 godzinę. Ze względu na konieczność zasilenia instalacji wodociągowej przeciwpożarowej wewnętrznej ze zbiornika, dla przedmiotowego obiektu zaprojektowano zbiornik o pojemności 200 m3 (wykonany zgodnie z PN-B-02857:2017-04</w:t>
      </w:r>
    </w:p>
    <w:p w14:paraId="06F18259" w14:textId="77777777" w:rsidR="007535DF" w:rsidRDefault="00000000">
      <w:pPr>
        <w:pStyle w:val="Akapitzlist"/>
        <w:autoSpaceDE w:val="0"/>
        <w:spacing w:line="276" w:lineRule="auto"/>
        <w:ind w:left="360"/>
        <w:jc w:val="both"/>
        <w:rPr>
          <w:rFonts w:ascii="Calibri" w:hAnsi="Calibri"/>
          <w:bCs/>
          <w:sz w:val="22"/>
          <w:szCs w:val="22"/>
          <w:lang w:eastAsia="ar-SA"/>
        </w:rPr>
      </w:pPr>
      <w:r>
        <w:rPr>
          <w:rFonts w:ascii="Calibri" w:hAnsi="Calibri"/>
          <w:bCs/>
          <w:sz w:val="22"/>
          <w:szCs w:val="22"/>
          <w:lang w:eastAsia="ar-SA"/>
        </w:rPr>
        <w:t xml:space="preserve">„Ochrona przeciwpożarowa budynków. Przeciwpożarowe zbiorniki wodne. Wymagania ogólne”). </w:t>
      </w:r>
    </w:p>
    <w:p w14:paraId="7A2233D8" w14:textId="77777777" w:rsidR="007535DF" w:rsidRDefault="00000000">
      <w:pPr>
        <w:pStyle w:val="Akapitzlist"/>
        <w:autoSpaceDE w:val="0"/>
        <w:spacing w:line="276" w:lineRule="auto"/>
        <w:ind w:left="360"/>
        <w:jc w:val="both"/>
        <w:rPr>
          <w:rFonts w:ascii="Calibri" w:hAnsi="Calibri"/>
          <w:bCs/>
          <w:sz w:val="22"/>
          <w:szCs w:val="22"/>
          <w:lang w:eastAsia="ar-SA"/>
        </w:rPr>
      </w:pPr>
      <w:bookmarkStart w:id="26" w:name="_Hlk150506165"/>
      <w:r>
        <w:rPr>
          <w:rFonts w:ascii="Calibri" w:hAnsi="Calibri"/>
          <w:bCs/>
          <w:sz w:val="22"/>
          <w:szCs w:val="22"/>
          <w:lang w:eastAsia="ar-SA"/>
        </w:rPr>
        <w:t xml:space="preserve">Przeciwpożarowy zbiornik wodny </w:t>
      </w:r>
      <w:bookmarkEnd w:id="26"/>
      <w:r>
        <w:rPr>
          <w:rFonts w:ascii="Calibri" w:hAnsi="Calibri"/>
          <w:bCs/>
          <w:sz w:val="22"/>
          <w:szCs w:val="22"/>
          <w:lang w:eastAsia="ar-SA"/>
        </w:rPr>
        <w:t>podziemny zlokalizowany jest pod placem - parkingiem, po którym odbywa się ruch pojazdów. W związku z powyższym należy zapewnić możliwość ruchu i postoju pojazdów o masie całkowitej co najmniej 20 ton. Zbiornik będzie wyposażony w dwa przewody ssawne zakończane nasadami ssawnymi typu 110. Nasady będą oddalone od siebie o min. 2m.</w:t>
      </w:r>
    </w:p>
    <w:p w14:paraId="0D2BE96C" w14:textId="77777777" w:rsidR="007535DF" w:rsidRDefault="00000000">
      <w:pPr>
        <w:pStyle w:val="Akapitzlist"/>
        <w:autoSpaceDE w:val="0"/>
        <w:spacing w:line="276" w:lineRule="auto"/>
        <w:ind w:left="360"/>
        <w:jc w:val="both"/>
      </w:pPr>
      <w:r>
        <w:rPr>
          <w:rFonts w:ascii="Calibri" w:hAnsi="Calibri"/>
          <w:bCs/>
          <w:sz w:val="22"/>
          <w:szCs w:val="22"/>
          <w:lang w:eastAsia="ar-SA"/>
        </w:rPr>
        <w:t xml:space="preserve">Przeciwpożarowy zbiornik wodny zlokalizowany będzie w odległości ok. 150m od budynku. Od stanowiska czerpania wody do punktu przyjęcia jednostek ochrony ppoż. </w:t>
      </w:r>
      <w:r>
        <w:rPr>
          <w:rFonts w:ascii="Calibri" w:eastAsia="Times New Roman" w:hAnsi="Calibri" w:cs="Arial"/>
          <w:b/>
          <w:bCs/>
          <w:kern w:val="0"/>
          <w:sz w:val="22"/>
          <w:szCs w:val="22"/>
          <w:lang w:eastAsia="ar-SA"/>
        </w:rPr>
        <w:t xml:space="preserve">Zbiornik pożarowy projektuje się w ramach prawomocnej decyzji o PnB </w:t>
      </w:r>
      <w:r>
        <w:rPr>
          <w:rFonts w:ascii="Calibri" w:hAnsi="Calibri"/>
          <w:b/>
          <w:bCs/>
          <w:sz w:val="22"/>
          <w:szCs w:val="22"/>
        </w:rPr>
        <w:t>Nr AB.V.1.1252.2023 z dnia 21.12.2023r.</w:t>
      </w:r>
    </w:p>
    <w:p w14:paraId="68A682C3" w14:textId="77777777" w:rsidR="007535DF" w:rsidRDefault="007535DF">
      <w:pPr>
        <w:pStyle w:val="Akapitzlist"/>
        <w:autoSpaceDE w:val="0"/>
        <w:spacing w:line="276" w:lineRule="auto"/>
        <w:ind w:left="360"/>
        <w:jc w:val="both"/>
        <w:rPr>
          <w:rFonts w:ascii="Calibri" w:hAnsi="Calibri"/>
          <w:bCs/>
          <w:sz w:val="22"/>
          <w:szCs w:val="22"/>
          <w:lang w:eastAsia="ar-SA"/>
        </w:rPr>
      </w:pPr>
    </w:p>
    <w:p w14:paraId="56F36B53" w14:textId="77777777" w:rsidR="007535DF" w:rsidRDefault="00000000">
      <w:pPr>
        <w:pStyle w:val="Akapitzlist"/>
        <w:autoSpaceDE w:val="0"/>
        <w:spacing w:line="276" w:lineRule="auto"/>
        <w:ind w:left="360"/>
        <w:jc w:val="both"/>
        <w:rPr>
          <w:rFonts w:ascii="Calibri" w:hAnsi="Calibri"/>
          <w:bCs/>
          <w:sz w:val="22"/>
          <w:szCs w:val="22"/>
          <w:lang w:eastAsia="ar-SA"/>
        </w:rPr>
      </w:pPr>
      <w:r>
        <w:rPr>
          <w:rFonts w:ascii="Calibri" w:hAnsi="Calibri"/>
          <w:bCs/>
          <w:sz w:val="22"/>
          <w:szCs w:val="22"/>
          <w:lang w:eastAsia="ar-SA"/>
        </w:rPr>
        <w:t xml:space="preserve">Stanowisko czerpania wody należy lokalizować przy każdej nasadzie ssawnej punktu poboru wody, w sposób umożliwiający dostęp do punktu poboru wody o wymiarach umożliwiających postój samochodu pożarniczego o długości 12m. </w:t>
      </w:r>
    </w:p>
    <w:p w14:paraId="53692BFD" w14:textId="77777777" w:rsidR="007535DF" w:rsidRDefault="00000000">
      <w:pPr>
        <w:pStyle w:val="Akapitzlist"/>
        <w:autoSpaceDE w:val="0"/>
        <w:spacing w:line="276" w:lineRule="auto"/>
        <w:ind w:left="360"/>
        <w:jc w:val="both"/>
        <w:rPr>
          <w:rFonts w:ascii="Calibri" w:hAnsi="Calibri"/>
          <w:bCs/>
          <w:sz w:val="22"/>
          <w:szCs w:val="22"/>
          <w:lang w:eastAsia="ar-SA"/>
        </w:rPr>
      </w:pPr>
      <w:r>
        <w:rPr>
          <w:rFonts w:ascii="Calibri" w:hAnsi="Calibri"/>
          <w:bCs/>
          <w:sz w:val="22"/>
          <w:szCs w:val="22"/>
          <w:lang w:eastAsia="ar-SA"/>
        </w:rPr>
        <w:t xml:space="preserve">Stanowisko postojowe dla samochodu pożarniczego, na stanowisku czerpania wody, będzie mieć szerokość co najmniej 4m i długość co najmniej 12m. Do stanowiska czerpania wody będzie zapewniony dojazd spełniający wymagania dla dróg pożarowych, który umożliwia wykonanie manewru w celu odpowiedniego usytuowania samochodu gaśniczego przed punktem poboru wody. </w:t>
      </w:r>
    </w:p>
    <w:p w14:paraId="04C964C7" w14:textId="77777777" w:rsidR="007535DF" w:rsidRDefault="007535DF">
      <w:pPr>
        <w:pStyle w:val="Akapitzlist"/>
        <w:autoSpaceDE w:val="0"/>
        <w:spacing w:line="276" w:lineRule="auto"/>
        <w:ind w:left="360"/>
        <w:jc w:val="both"/>
        <w:rPr>
          <w:rFonts w:ascii="Calibri" w:hAnsi="Calibri"/>
          <w:bCs/>
          <w:sz w:val="22"/>
          <w:szCs w:val="22"/>
          <w:lang w:eastAsia="ar-SA"/>
        </w:rPr>
      </w:pPr>
    </w:p>
    <w:p w14:paraId="3D2BCDEE" w14:textId="77777777" w:rsidR="007535DF" w:rsidRDefault="00000000">
      <w:pPr>
        <w:pStyle w:val="Akapitzlist"/>
        <w:autoSpaceDE w:val="0"/>
        <w:spacing w:line="276" w:lineRule="auto"/>
        <w:ind w:left="360"/>
        <w:jc w:val="both"/>
        <w:rPr>
          <w:rFonts w:ascii="Calibri" w:hAnsi="Calibri"/>
          <w:bCs/>
          <w:sz w:val="22"/>
          <w:szCs w:val="22"/>
          <w:lang w:eastAsia="ar-SA"/>
        </w:rPr>
      </w:pPr>
      <w:r>
        <w:rPr>
          <w:rFonts w:ascii="Calibri" w:hAnsi="Calibri"/>
          <w:bCs/>
          <w:sz w:val="22"/>
          <w:szCs w:val="22"/>
          <w:lang w:eastAsia="ar-SA"/>
        </w:rPr>
        <w:t>Przeciwpożarowe zbiorniki wodne o pojemności powyżej 100m3 zasilane z sieci wodociągowej  powinny być napełniane do 50% ich pojemności za pomocą przewodu doprowadzającego wodę w czasie nie dłuższym niż 48h. W przypadku przeciwpożarowych zbiorników wodnych zasilanych z innych źródeł, źródło zasilające powinno napełnić cały zbiornik po jego opróżnieniu w czasie nie dłuższym niż 72h.</w:t>
      </w:r>
    </w:p>
    <w:p w14:paraId="548800AC" w14:textId="77777777" w:rsidR="007535DF" w:rsidRDefault="00000000">
      <w:pPr>
        <w:pStyle w:val="Akapitzlist"/>
        <w:autoSpaceDE w:val="0"/>
        <w:spacing w:line="276" w:lineRule="auto"/>
        <w:ind w:left="360"/>
        <w:jc w:val="both"/>
        <w:rPr>
          <w:rFonts w:ascii="Calibri" w:hAnsi="Calibri"/>
          <w:bCs/>
          <w:sz w:val="22"/>
          <w:szCs w:val="22"/>
          <w:lang w:eastAsia="ar-SA"/>
        </w:rPr>
      </w:pPr>
      <w:r>
        <w:rPr>
          <w:rFonts w:ascii="Calibri" w:hAnsi="Calibri"/>
          <w:bCs/>
          <w:sz w:val="22"/>
          <w:szCs w:val="22"/>
          <w:lang w:eastAsia="ar-SA"/>
        </w:rPr>
        <w:t>UWAGA: Przeciwpożarowe zbiorniki wodne powinny zostać wykonane w oparciu o projekt uzgodnione z rzeczoznawcą do spraw zabezpieczeń przeciwpożarowych w którym zostaną określone szczegółowe rozwiązania w tym zakresie.</w:t>
      </w:r>
    </w:p>
    <w:p w14:paraId="008E9ED4" w14:textId="77777777" w:rsidR="007535DF" w:rsidRDefault="007535DF">
      <w:pPr>
        <w:pStyle w:val="Akapitzlist"/>
        <w:autoSpaceDE w:val="0"/>
        <w:spacing w:line="276" w:lineRule="auto"/>
        <w:ind w:left="360"/>
        <w:jc w:val="both"/>
        <w:rPr>
          <w:rFonts w:ascii="Calibri" w:hAnsi="Calibri"/>
          <w:b/>
          <w:bCs/>
          <w:sz w:val="22"/>
          <w:szCs w:val="22"/>
          <w:lang w:eastAsia="ar-SA"/>
        </w:rPr>
      </w:pPr>
    </w:p>
    <w:p w14:paraId="7A6FE468" w14:textId="77777777" w:rsidR="007535DF" w:rsidRDefault="00000000">
      <w:pPr>
        <w:pStyle w:val="Akapitzlist"/>
        <w:autoSpaceDE w:val="0"/>
        <w:spacing w:line="276" w:lineRule="auto"/>
        <w:ind w:left="360"/>
        <w:jc w:val="both"/>
      </w:pPr>
      <w:r>
        <w:rPr>
          <w:rFonts w:ascii="Calibri" w:hAnsi="Calibri"/>
          <w:b/>
          <w:bCs/>
          <w:sz w:val="22"/>
          <w:szCs w:val="22"/>
          <w:lang w:eastAsia="ar-SA"/>
        </w:rPr>
        <w:t>Droga pożarowa.</w:t>
      </w:r>
    </w:p>
    <w:p w14:paraId="319A6F3B" w14:textId="77777777" w:rsidR="007535DF" w:rsidRDefault="00000000">
      <w:pPr>
        <w:pStyle w:val="Akapitzlist"/>
        <w:autoSpaceDE w:val="0"/>
        <w:spacing w:line="276" w:lineRule="auto"/>
        <w:ind w:left="360"/>
        <w:jc w:val="both"/>
        <w:rPr>
          <w:rFonts w:ascii="Calibri" w:hAnsi="Calibri"/>
          <w:bCs/>
          <w:sz w:val="22"/>
          <w:szCs w:val="22"/>
          <w:lang w:eastAsia="ar-SA"/>
        </w:rPr>
      </w:pPr>
      <w:r>
        <w:rPr>
          <w:rFonts w:ascii="Calibri" w:hAnsi="Calibri"/>
          <w:bCs/>
          <w:sz w:val="22"/>
          <w:szCs w:val="22"/>
          <w:lang w:eastAsia="ar-SA"/>
        </w:rPr>
        <w:t>Zgodnie z wymaganiami określonymi w § 12 ust. 1 pkt. 3 rozporządzenia w sprawie przeciwpożarowego zaopatrzenia w wodę oraz dróg pożarowych do budynku wymaga się doprowadzenia drogi pożarowej o utwardzonej nawierzchni, umożliwiającej dojazd pojazdów jednostek ochrony przeciwpożarowej do obiektu o każdej porze roku.</w:t>
      </w:r>
    </w:p>
    <w:p w14:paraId="0CA9FCC9" w14:textId="77777777" w:rsidR="007535DF" w:rsidRDefault="00000000">
      <w:pPr>
        <w:pStyle w:val="Akapitzlist"/>
        <w:autoSpaceDE w:val="0"/>
        <w:spacing w:line="276" w:lineRule="auto"/>
        <w:ind w:left="360"/>
        <w:jc w:val="both"/>
        <w:rPr>
          <w:rFonts w:ascii="Calibri" w:hAnsi="Calibri"/>
          <w:bCs/>
          <w:sz w:val="22"/>
          <w:szCs w:val="22"/>
          <w:lang w:eastAsia="ar-SA"/>
        </w:rPr>
      </w:pPr>
      <w:r>
        <w:rPr>
          <w:rFonts w:ascii="Calibri" w:hAnsi="Calibri"/>
          <w:bCs/>
          <w:sz w:val="22"/>
          <w:szCs w:val="22"/>
          <w:lang w:eastAsia="ar-SA"/>
        </w:rPr>
        <w:t xml:space="preserve">Zjazd z drogi gminnej prowadzi na teren zakładu. Droga pożarowa przebiega wzdłuż dłuższego boku budynku (po stronie północnej) i zakończona jest inną możliwością zawracania. Szerokość drogi pożarowej wynosi co najmniej 4m. Bliższa krawędź drogi oddalona jest o 5-10m od chronionego obiektu. Nachylenie drogi pożarowej nie będzie przekraczało 5% a nośność będzie wynosiła co najmniej 100kN na oś pojazdu. </w:t>
      </w:r>
    </w:p>
    <w:p w14:paraId="70535008" w14:textId="77777777" w:rsidR="007535DF" w:rsidRDefault="00000000">
      <w:pPr>
        <w:pStyle w:val="Akapitzlist"/>
        <w:autoSpaceDE w:val="0"/>
        <w:spacing w:line="276" w:lineRule="auto"/>
        <w:ind w:left="360"/>
        <w:jc w:val="both"/>
      </w:pPr>
      <w:r>
        <w:rPr>
          <w:rFonts w:ascii="Calibri" w:hAnsi="Calibri"/>
          <w:bCs/>
          <w:sz w:val="22"/>
          <w:szCs w:val="22"/>
          <w:lang w:eastAsia="ar-SA"/>
        </w:rPr>
        <w:lastRenderedPageBreak/>
        <w:t xml:space="preserve">Droga pożarowa spełnia wymagania przepisów.  </w:t>
      </w:r>
    </w:p>
    <w:p w14:paraId="473238C5" w14:textId="77777777" w:rsidR="007535DF" w:rsidRDefault="007535DF">
      <w:pPr>
        <w:pStyle w:val="Akapitzlist"/>
        <w:spacing w:before="120" w:after="120"/>
        <w:ind w:left="360"/>
        <w:jc w:val="both"/>
        <w:rPr>
          <w:rFonts w:ascii="Calibri" w:hAnsi="Calibri"/>
          <w:sz w:val="22"/>
          <w:szCs w:val="22"/>
        </w:rPr>
      </w:pPr>
    </w:p>
    <w:p w14:paraId="6CB8ACC3" w14:textId="77777777" w:rsidR="007535DF" w:rsidRDefault="00000000">
      <w:pPr>
        <w:pStyle w:val="Akapitzlist"/>
        <w:numPr>
          <w:ilvl w:val="0"/>
          <w:numId w:val="46"/>
        </w:numPr>
        <w:suppressAutoHyphens w:val="0"/>
        <w:jc w:val="both"/>
        <w:textAlignment w:val="auto"/>
        <w:rPr>
          <w:rFonts w:ascii="Calibri" w:hAnsi="Calibri"/>
          <w:b/>
          <w:bCs/>
          <w:sz w:val="22"/>
          <w:szCs w:val="22"/>
        </w:rPr>
      </w:pPr>
      <w:r>
        <w:rPr>
          <w:rFonts w:ascii="Calibri" w:hAnsi="Calibri"/>
          <w:b/>
          <w:bCs/>
          <w:sz w:val="22"/>
          <w:szCs w:val="22"/>
        </w:rPr>
        <w:t>informacje o usytuowaniu z uwagi na bezpieczeństwo pożarowe, w tym informacje o parametrach wpływających na odległości dopuszczalne</w:t>
      </w:r>
    </w:p>
    <w:p w14:paraId="03C8B4D2" w14:textId="77777777" w:rsidR="007535DF" w:rsidRDefault="007535DF">
      <w:pPr>
        <w:rPr>
          <w:rFonts w:ascii="Calibri" w:hAnsi="Calibri"/>
          <w:sz w:val="22"/>
          <w:szCs w:val="22"/>
        </w:rPr>
      </w:pPr>
    </w:p>
    <w:p w14:paraId="45CD990E" w14:textId="77777777" w:rsidR="007535DF" w:rsidRDefault="00000000">
      <w:pPr>
        <w:ind w:firstLine="360"/>
        <w:rPr>
          <w:rFonts w:ascii="Calibri" w:hAnsi="Calibri"/>
          <w:sz w:val="22"/>
          <w:szCs w:val="22"/>
        </w:rPr>
      </w:pPr>
      <w:r>
        <w:rPr>
          <w:rFonts w:ascii="Calibri" w:hAnsi="Calibri"/>
          <w:sz w:val="22"/>
          <w:szCs w:val="22"/>
        </w:rPr>
        <w:t>Podstawowe odległości między zewnętrznymi ścianami budynków:</w:t>
      </w:r>
    </w:p>
    <w:p w14:paraId="7B7593D6" w14:textId="77777777" w:rsidR="007535DF" w:rsidRDefault="007535DF">
      <w:pPr>
        <w:rPr>
          <w:rFonts w:ascii="Calibri" w:hAnsi="Calibri"/>
          <w:sz w:val="22"/>
          <w:szCs w:val="22"/>
        </w:rPr>
      </w:pPr>
    </w:p>
    <w:tbl>
      <w:tblPr>
        <w:tblW w:w="8587" w:type="dxa"/>
        <w:jc w:val="center"/>
        <w:tblCellMar>
          <w:left w:w="10" w:type="dxa"/>
          <w:right w:w="10" w:type="dxa"/>
        </w:tblCellMar>
        <w:tblLook w:val="0000" w:firstRow="0" w:lastRow="0" w:firstColumn="0" w:lastColumn="0" w:noHBand="0" w:noVBand="0"/>
      </w:tblPr>
      <w:tblGrid>
        <w:gridCol w:w="2895"/>
        <w:gridCol w:w="851"/>
        <w:gridCol w:w="899"/>
        <w:gridCol w:w="1085"/>
        <w:gridCol w:w="1791"/>
        <w:gridCol w:w="1066"/>
      </w:tblGrid>
      <w:tr w:rsidR="007535DF" w14:paraId="03E2B5BF" w14:textId="77777777">
        <w:tblPrEx>
          <w:tblCellMar>
            <w:top w:w="0" w:type="dxa"/>
            <w:bottom w:w="0" w:type="dxa"/>
          </w:tblCellMar>
        </w:tblPrEx>
        <w:trPr>
          <w:jc w:val="center"/>
        </w:trPr>
        <w:tc>
          <w:tcPr>
            <w:tcW w:w="2895"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B56C34" w14:textId="77777777" w:rsidR="007535DF" w:rsidRDefault="00000000">
            <w:pPr>
              <w:pStyle w:val="Tekststandard"/>
              <w:spacing w:line="240" w:lineRule="auto"/>
              <w:ind w:hanging="36"/>
              <w:jc w:val="center"/>
            </w:pPr>
            <w:r>
              <w:rPr>
                <w:rFonts w:cs="Calibri"/>
                <w:b/>
                <w:sz w:val="22"/>
              </w:rPr>
              <w:t>Rodzaj budynku oraz dla budynku PM maksymalna gęstość obciążenia ogniowego strefy pożarowej PM</w:t>
            </w:r>
          </w:p>
          <w:p w14:paraId="130503A6" w14:textId="77777777" w:rsidR="007535DF" w:rsidRDefault="00000000">
            <w:pPr>
              <w:pStyle w:val="Tekststandard"/>
              <w:spacing w:line="240" w:lineRule="auto"/>
              <w:ind w:hanging="36"/>
              <w:jc w:val="center"/>
            </w:pPr>
            <w:r>
              <w:rPr>
                <w:rFonts w:cs="Calibri"/>
                <w:b/>
                <w:sz w:val="22"/>
              </w:rPr>
              <w:t>Q w MJ/m²</w:t>
            </w:r>
          </w:p>
        </w:tc>
        <w:tc>
          <w:tcPr>
            <w:tcW w:w="5692"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69BB57" w14:textId="77777777" w:rsidR="007535DF" w:rsidRDefault="00000000">
            <w:pPr>
              <w:pStyle w:val="Tekststandard"/>
              <w:spacing w:line="240" w:lineRule="auto"/>
              <w:jc w:val="center"/>
            </w:pPr>
            <w:r>
              <w:rPr>
                <w:rFonts w:cs="Calibri"/>
                <w:b/>
                <w:sz w:val="22"/>
              </w:rPr>
              <w:t>Rodzaj budynku oraz dla budynku PM maksymalna gęstość obciążenia ogniowego strefy pożarowej PM</w:t>
            </w:r>
          </w:p>
          <w:p w14:paraId="6D44CFBF" w14:textId="77777777" w:rsidR="007535DF" w:rsidRDefault="00000000">
            <w:pPr>
              <w:pStyle w:val="Tekststandard"/>
              <w:spacing w:line="240" w:lineRule="auto"/>
              <w:jc w:val="center"/>
            </w:pPr>
            <w:r>
              <w:rPr>
                <w:rFonts w:cs="Calibri"/>
                <w:b/>
                <w:sz w:val="22"/>
              </w:rPr>
              <w:t>Q w MJ/m²</w:t>
            </w:r>
          </w:p>
        </w:tc>
      </w:tr>
      <w:tr w:rsidR="007535DF" w14:paraId="2E18DE8F" w14:textId="77777777">
        <w:tblPrEx>
          <w:tblCellMar>
            <w:top w:w="0" w:type="dxa"/>
            <w:bottom w:w="0" w:type="dxa"/>
          </w:tblCellMar>
        </w:tblPrEx>
        <w:trPr>
          <w:trHeight w:val="289"/>
          <w:jc w:val="center"/>
        </w:trPr>
        <w:tc>
          <w:tcPr>
            <w:tcW w:w="2895"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B630E78" w14:textId="77777777" w:rsidR="007535DF" w:rsidRDefault="007535DF">
            <w:pPr>
              <w:jc w:val="center"/>
              <w:rPr>
                <w:rFonts w:ascii="Calibri" w:eastAsia="Calibri" w:hAnsi="Calibri" w:cs="Calibri"/>
                <w:b/>
                <w:lang w:eastAsia="en-US"/>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2EE046" w14:textId="77777777" w:rsidR="007535DF" w:rsidRDefault="00000000">
            <w:pPr>
              <w:pStyle w:val="Tekststandard"/>
              <w:spacing w:line="240" w:lineRule="auto"/>
              <w:ind w:firstLine="0"/>
              <w:jc w:val="center"/>
            </w:pPr>
            <w:r>
              <w:rPr>
                <w:rFonts w:cs="Calibri"/>
                <w:b/>
                <w:sz w:val="22"/>
              </w:rPr>
              <w:t>ZL</w:t>
            </w:r>
          </w:p>
        </w:tc>
        <w:tc>
          <w:tcPr>
            <w:tcW w:w="89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B5E8644" w14:textId="77777777" w:rsidR="007535DF" w:rsidRDefault="00000000">
            <w:pPr>
              <w:pStyle w:val="Tekststandard"/>
              <w:spacing w:line="240" w:lineRule="auto"/>
              <w:ind w:firstLine="0"/>
              <w:jc w:val="center"/>
            </w:pPr>
            <w:r>
              <w:rPr>
                <w:rFonts w:cs="Calibri"/>
                <w:b/>
                <w:sz w:val="22"/>
              </w:rPr>
              <w:t>IN</w:t>
            </w:r>
          </w:p>
        </w:tc>
        <w:tc>
          <w:tcPr>
            <w:tcW w:w="3942"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451B851" w14:textId="77777777" w:rsidR="007535DF" w:rsidRDefault="00000000">
            <w:pPr>
              <w:pStyle w:val="Tekststandard"/>
              <w:spacing w:line="240" w:lineRule="auto"/>
              <w:ind w:firstLine="0"/>
              <w:jc w:val="center"/>
            </w:pPr>
            <w:r>
              <w:rPr>
                <w:rFonts w:cs="Calibri"/>
                <w:b/>
                <w:sz w:val="22"/>
              </w:rPr>
              <w:t>PM</w:t>
            </w:r>
          </w:p>
        </w:tc>
      </w:tr>
      <w:tr w:rsidR="007535DF" w14:paraId="2D616A73" w14:textId="77777777">
        <w:tblPrEx>
          <w:tblCellMar>
            <w:top w:w="0" w:type="dxa"/>
            <w:bottom w:w="0" w:type="dxa"/>
          </w:tblCellMar>
        </w:tblPrEx>
        <w:trPr>
          <w:trHeight w:val="278"/>
          <w:jc w:val="center"/>
        </w:trPr>
        <w:tc>
          <w:tcPr>
            <w:tcW w:w="2895"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1ED358" w14:textId="77777777" w:rsidR="007535DF" w:rsidRDefault="007535DF">
            <w:pPr>
              <w:jc w:val="center"/>
              <w:rPr>
                <w:rFonts w:ascii="Calibri" w:eastAsia="Calibri" w:hAnsi="Calibri" w:cs="Calibri"/>
                <w:b/>
                <w:lang w:eastAsia="en-US"/>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89E7DB5" w14:textId="77777777" w:rsidR="007535DF" w:rsidRDefault="007535DF">
            <w:pPr>
              <w:jc w:val="center"/>
              <w:rPr>
                <w:rFonts w:ascii="Calibri" w:eastAsia="Calibri" w:hAnsi="Calibri" w:cs="Calibri"/>
                <w:b/>
                <w:lang w:eastAsia="en-US"/>
              </w:rPr>
            </w:pPr>
          </w:p>
        </w:tc>
        <w:tc>
          <w:tcPr>
            <w:tcW w:w="89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3495F13" w14:textId="77777777" w:rsidR="007535DF" w:rsidRDefault="007535DF">
            <w:pPr>
              <w:jc w:val="center"/>
              <w:rPr>
                <w:rFonts w:ascii="Calibri" w:eastAsia="Calibri" w:hAnsi="Calibri" w:cs="Calibri"/>
                <w:b/>
                <w:lang w:eastAsia="en-US"/>
              </w:rPr>
            </w:pPr>
          </w:p>
        </w:tc>
        <w:tc>
          <w:tcPr>
            <w:tcW w:w="10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D118F9" w14:textId="77777777" w:rsidR="007535DF" w:rsidRDefault="00000000">
            <w:pPr>
              <w:pStyle w:val="Tekststandard"/>
              <w:spacing w:line="240" w:lineRule="auto"/>
              <w:ind w:firstLine="0"/>
              <w:jc w:val="center"/>
            </w:pPr>
            <w:r>
              <w:rPr>
                <w:rFonts w:cs="Calibri"/>
                <w:b/>
                <w:sz w:val="22"/>
              </w:rPr>
              <w:t>Q ≤  1000</w:t>
            </w:r>
          </w:p>
        </w:tc>
        <w:tc>
          <w:tcPr>
            <w:tcW w:w="17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0B7BD5C" w14:textId="77777777" w:rsidR="007535DF" w:rsidRDefault="00000000">
            <w:pPr>
              <w:pStyle w:val="Tekststandard"/>
              <w:spacing w:line="240" w:lineRule="auto"/>
              <w:ind w:firstLine="0"/>
              <w:jc w:val="center"/>
            </w:pPr>
            <w:r>
              <w:rPr>
                <w:rFonts w:cs="Calibri"/>
                <w:b/>
                <w:sz w:val="22"/>
              </w:rPr>
              <w:t>1000 &lt; Q ≤ 4000</w:t>
            </w:r>
          </w:p>
        </w:tc>
        <w:tc>
          <w:tcPr>
            <w:tcW w:w="10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3E82F09" w14:textId="77777777" w:rsidR="007535DF" w:rsidRDefault="00000000">
            <w:pPr>
              <w:pStyle w:val="Tekststandard"/>
              <w:spacing w:line="240" w:lineRule="auto"/>
              <w:ind w:firstLine="0"/>
              <w:jc w:val="center"/>
            </w:pPr>
            <w:r>
              <w:rPr>
                <w:rFonts w:cs="Calibri"/>
                <w:b/>
                <w:sz w:val="22"/>
              </w:rPr>
              <w:t>Q &gt; 4000</w:t>
            </w:r>
          </w:p>
        </w:tc>
      </w:tr>
      <w:tr w:rsidR="007535DF" w14:paraId="56402D68" w14:textId="77777777">
        <w:tblPrEx>
          <w:tblCellMar>
            <w:top w:w="0" w:type="dxa"/>
            <w:bottom w:w="0" w:type="dxa"/>
          </w:tblCellMar>
        </w:tblPrEx>
        <w:trPr>
          <w:jc w:val="center"/>
        </w:trPr>
        <w:tc>
          <w:tcPr>
            <w:tcW w:w="2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D9320" w14:textId="77777777" w:rsidR="007535DF" w:rsidRDefault="00000000">
            <w:r>
              <w:rPr>
                <w:rFonts w:ascii="Calibri" w:hAnsi="Calibri" w:cs="Calibri"/>
                <w:spacing w:val="-6"/>
                <w:sz w:val="22"/>
                <w:szCs w:val="22"/>
              </w:rPr>
              <w:t>PM Q ≤ 1000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1E1D5" w14:textId="77777777" w:rsidR="007535DF" w:rsidRDefault="00000000">
            <w:r>
              <w:rPr>
                <w:rFonts w:ascii="Calibri" w:hAnsi="Calibri" w:cs="Calibri"/>
                <w:spacing w:val="-6"/>
                <w:sz w:val="22"/>
                <w:szCs w:val="22"/>
              </w:rPr>
              <w:t>8</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816C7E" w14:textId="77777777" w:rsidR="007535DF" w:rsidRDefault="00000000">
            <w:r>
              <w:rPr>
                <w:rFonts w:ascii="Calibri" w:hAnsi="Calibri" w:cs="Calibri"/>
                <w:spacing w:val="-6"/>
                <w:sz w:val="22"/>
                <w:szCs w:val="22"/>
              </w:rPr>
              <w:t>8</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BD585" w14:textId="77777777" w:rsidR="007535DF" w:rsidRDefault="00000000">
            <w:r>
              <w:rPr>
                <w:rFonts w:ascii="Calibri" w:hAnsi="Calibri" w:cs="Calibri"/>
                <w:spacing w:val="-6"/>
                <w:sz w:val="22"/>
                <w:szCs w:val="22"/>
              </w:rPr>
              <w:t>8</w:t>
            </w:r>
          </w:p>
        </w:tc>
        <w:tc>
          <w:tcPr>
            <w:tcW w:w="1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B2E8D" w14:textId="77777777" w:rsidR="007535DF" w:rsidRDefault="00000000">
            <w:r>
              <w:rPr>
                <w:rFonts w:ascii="Calibri" w:hAnsi="Calibri" w:cs="Calibri"/>
                <w:spacing w:val="-6"/>
                <w:sz w:val="22"/>
                <w:szCs w:val="22"/>
              </w:rPr>
              <w:t>15</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5ABE5" w14:textId="77777777" w:rsidR="007535DF" w:rsidRDefault="00000000">
            <w:r>
              <w:rPr>
                <w:rFonts w:ascii="Calibri" w:hAnsi="Calibri" w:cs="Calibri"/>
                <w:spacing w:val="-6"/>
                <w:sz w:val="22"/>
                <w:szCs w:val="22"/>
              </w:rPr>
              <w:t>20</w:t>
            </w:r>
          </w:p>
        </w:tc>
      </w:tr>
      <w:tr w:rsidR="007535DF" w14:paraId="154B86CF" w14:textId="77777777">
        <w:tblPrEx>
          <w:tblCellMar>
            <w:top w:w="0" w:type="dxa"/>
            <w:bottom w:w="0" w:type="dxa"/>
          </w:tblCellMar>
        </w:tblPrEx>
        <w:trPr>
          <w:jc w:val="center"/>
        </w:trPr>
        <w:tc>
          <w:tcPr>
            <w:tcW w:w="289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71AD7FA" w14:textId="77777777" w:rsidR="007535DF" w:rsidRDefault="00000000">
            <w:r>
              <w:rPr>
                <w:rFonts w:ascii="Calibri" w:hAnsi="Calibri" w:cs="Calibri"/>
                <w:spacing w:val="-6"/>
                <w:sz w:val="22"/>
                <w:szCs w:val="22"/>
              </w:rPr>
              <w:t>PM 1000 &lt; Q ≤ 4000</w:t>
            </w:r>
          </w:p>
        </w:tc>
        <w:tc>
          <w:tcPr>
            <w:tcW w:w="85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BDC92EC" w14:textId="77777777" w:rsidR="007535DF" w:rsidRDefault="00000000">
            <w:r>
              <w:rPr>
                <w:rFonts w:ascii="Calibri" w:hAnsi="Calibri" w:cs="Calibri"/>
                <w:spacing w:val="-6"/>
                <w:sz w:val="22"/>
                <w:szCs w:val="22"/>
              </w:rPr>
              <w:t>15</w:t>
            </w:r>
          </w:p>
        </w:tc>
        <w:tc>
          <w:tcPr>
            <w:tcW w:w="89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7FD4060" w14:textId="77777777" w:rsidR="007535DF" w:rsidRDefault="00000000">
            <w:r>
              <w:rPr>
                <w:rFonts w:ascii="Calibri" w:hAnsi="Calibri" w:cs="Calibri"/>
                <w:spacing w:val="-6"/>
                <w:sz w:val="22"/>
                <w:szCs w:val="22"/>
              </w:rPr>
              <w:t>15</w:t>
            </w:r>
          </w:p>
        </w:tc>
        <w:tc>
          <w:tcPr>
            <w:tcW w:w="108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99B7826" w14:textId="77777777" w:rsidR="007535DF" w:rsidRDefault="00000000">
            <w:r>
              <w:rPr>
                <w:rFonts w:ascii="Calibri" w:hAnsi="Calibri" w:cs="Calibri"/>
                <w:spacing w:val="-6"/>
                <w:sz w:val="22"/>
                <w:szCs w:val="22"/>
              </w:rPr>
              <w:t>15</w:t>
            </w:r>
          </w:p>
        </w:tc>
        <w:tc>
          <w:tcPr>
            <w:tcW w:w="179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C5CF20B" w14:textId="77777777" w:rsidR="007535DF" w:rsidRDefault="00000000">
            <w:r>
              <w:rPr>
                <w:rFonts w:ascii="Calibri" w:hAnsi="Calibri" w:cs="Calibri"/>
                <w:spacing w:val="-6"/>
                <w:sz w:val="22"/>
                <w:szCs w:val="22"/>
              </w:rPr>
              <w:t>15</w:t>
            </w:r>
          </w:p>
        </w:tc>
        <w:tc>
          <w:tcPr>
            <w:tcW w:w="10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4BE583B" w14:textId="77777777" w:rsidR="007535DF" w:rsidRDefault="00000000">
            <w:r>
              <w:rPr>
                <w:rFonts w:ascii="Calibri" w:hAnsi="Calibri" w:cs="Calibri"/>
                <w:spacing w:val="-6"/>
                <w:sz w:val="22"/>
                <w:szCs w:val="22"/>
              </w:rPr>
              <w:t>20</w:t>
            </w:r>
          </w:p>
        </w:tc>
      </w:tr>
      <w:tr w:rsidR="007535DF" w14:paraId="6B36F185" w14:textId="77777777">
        <w:tblPrEx>
          <w:tblCellMar>
            <w:top w:w="0" w:type="dxa"/>
            <w:bottom w:w="0" w:type="dxa"/>
          </w:tblCellMar>
        </w:tblPrEx>
        <w:trPr>
          <w:trHeight w:val="170"/>
          <w:jc w:val="center"/>
        </w:trPr>
        <w:tc>
          <w:tcPr>
            <w:tcW w:w="2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F6F98" w14:textId="77777777" w:rsidR="007535DF" w:rsidRDefault="00000000">
            <w:r>
              <w:rPr>
                <w:rFonts w:ascii="Calibri" w:hAnsi="Calibri" w:cs="Calibri"/>
                <w:spacing w:val="-6"/>
                <w:sz w:val="22"/>
                <w:szCs w:val="22"/>
              </w:rPr>
              <w:t>PM Q &gt; 4000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E8DD21" w14:textId="77777777" w:rsidR="007535DF" w:rsidRDefault="00000000">
            <w:r>
              <w:rPr>
                <w:rFonts w:ascii="Calibri" w:hAnsi="Calibri" w:cs="Calibri"/>
                <w:spacing w:val="-6"/>
                <w:sz w:val="22"/>
                <w:szCs w:val="22"/>
              </w:rPr>
              <w:t>20</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81CB2" w14:textId="77777777" w:rsidR="007535DF" w:rsidRDefault="00000000">
            <w:r>
              <w:rPr>
                <w:rFonts w:ascii="Calibri" w:hAnsi="Calibri" w:cs="Calibri"/>
                <w:spacing w:val="-6"/>
                <w:sz w:val="22"/>
                <w:szCs w:val="22"/>
              </w:rPr>
              <w:t>20</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1AD1B" w14:textId="77777777" w:rsidR="007535DF" w:rsidRDefault="00000000">
            <w:r>
              <w:rPr>
                <w:rFonts w:ascii="Calibri" w:hAnsi="Calibri" w:cs="Calibri"/>
                <w:spacing w:val="-6"/>
                <w:sz w:val="22"/>
                <w:szCs w:val="22"/>
              </w:rPr>
              <w:t>20</w:t>
            </w:r>
          </w:p>
        </w:tc>
        <w:tc>
          <w:tcPr>
            <w:tcW w:w="1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8AD9D8" w14:textId="77777777" w:rsidR="007535DF" w:rsidRDefault="00000000">
            <w:r>
              <w:rPr>
                <w:rFonts w:ascii="Calibri" w:hAnsi="Calibri" w:cs="Calibri"/>
                <w:spacing w:val="-6"/>
                <w:sz w:val="22"/>
                <w:szCs w:val="22"/>
              </w:rPr>
              <w:t>20</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D42908" w14:textId="77777777" w:rsidR="007535DF" w:rsidRDefault="00000000">
            <w:r>
              <w:rPr>
                <w:rFonts w:ascii="Calibri" w:hAnsi="Calibri" w:cs="Calibri"/>
                <w:spacing w:val="-6"/>
                <w:sz w:val="22"/>
                <w:szCs w:val="22"/>
              </w:rPr>
              <w:t>20</w:t>
            </w:r>
          </w:p>
        </w:tc>
      </w:tr>
      <w:tr w:rsidR="007535DF" w14:paraId="77C32F48" w14:textId="77777777">
        <w:tblPrEx>
          <w:tblCellMar>
            <w:top w:w="0" w:type="dxa"/>
            <w:bottom w:w="0" w:type="dxa"/>
          </w:tblCellMar>
        </w:tblPrEx>
        <w:trPr>
          <w:trHeight w:val="170"/>
          <w:jc w:val="center"/>
        </w:trPr>
        <w:tc>
          <w:tcPr>
            <w:tcW w:w="2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C5E73" w14:textId="77777777" w:rsidR="007535DF" w:rsidRDefault="00000000">
            <w:r>
              <w:rPr>
                <w:rFonts w:ascii="Calibri" w:hAnsi="Calibri" w:cs="Calibri"/>
                <w:spacing w:val="-6"/>
                <w:sz w:val="22"/>
                <w:szCs w:val="22"/>
              </w:rPr>
              <w:t>ZL</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20213D" w14:textId="77777777" w:rsidR="007535DF" w:rsidRDefault="00000000">
            <w:r>
              <w:rPr>
                <w:rFonts w:ascii="Calibri" w:hAnsi="Calibri" w:cs="Calibri"/>
                <w:spacing w:val="-6"/>
                <w:sz w:val="22"/>
                <w:szCs w:val="22"/>
              </w:rPr>
              <w:t>8</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81B99" w14:textId="77777777" w:rsidR="007535DF" w:rsidRDefault="00000000">
            <w:r>
              <w:rPr>
                <w:rFonts w:ascii="Calibri" w:hAnsi="Calibri" w:cs="Calibri"/>
                <w:spacing w:val="-6"/>
                <w:sz w:val="22"/>
                <w:szCs w:val="22"/>
              </w:rPr>
              <w:t>8</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7686B" w14:textId="77777777" w:rsidR="007535DF" w:rsidRDefault="00000000">
            <w:r>
              <w:rPr>
                <w:rFonts w:ascii="Calibri" w:hAnsi="Calibri" w:cs="Calibri"/>
                <w:spacing w:val="-6"/>
                <w:sz w:val="22"/>
                <w:szCs w:val="22"/>
              </w:rPr>
              <w:t>8</w:t>
            </w:r>
          </w:p>
        </w:tc>
        <w:tc>
          <w:tcPr>
            <w:tcW w:w="1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D8E4F" w14:textId="77777777" w:rsidR="007535DF" w:rsidRDefault="00000000">
            <w:r>
              <w:rPr>
                <w:rFonts w:ascii="Calibri" w:hAnsi="Calibri" w:cs="Calibri"/>
                <w:spacing w:val="-6"/>
                <w:sz w:val="22"/>
                <w:szCs w:val="22"/>
              </w:rPr>
              <w:t>15</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96ACE" w14:textId="77777777" w:rsidR="007535DF" w:rsidRDefault="00000000">
            <w:r>
              <w:rPr>
                <w:rFonts w:ascii="Calibri" w:hAnsi="Calibri" w:cs="Calibri"/>
                <w:spacing w:val="-6"/>
                <w:sz w:val="22"/>
                <w:szCs w:val="22"/>
              </w:rPr>
              <w:t>20</w:t>
            </w:r>
          </w:p>
        </w:tc>
      </w:tr>
    </w:tbl>
    <w:p w14:paraId="15F9E42E" w14:textId="77777777" w:rsidR="007535DF" w:rsidRDefault="007535DF">
      <w:pPr>
        <w:rPr>
          <w:rFonts w:ascii="Calibri" w:hAnsi="Calibri"/>
          <w:sz w:val="22"/>
          <w:szCs w:val="22"/>
        </w:rPr>
      </w:pPr>
    </w:p>
    <w:p w14:paraId="2EB3787A" w14:textId="77777777" w:rsidR="007535DF" w:rsidRDefault="00000000">
      <w:pPr>
        <w:autoSpaceDE w:val="0"/>
        <w:spacing w:line="276" w:lineRule="auto"/>
        <w:ind w:left="426"/>
        <w:jc w:val="both"/>
        <w:rPr>
          <w:rFonts w:ascii="Calibri" w:eastAsia="Times New Roman" w:hAnsi="Calibri" w:cs="Arial"/>
          <w:kern w:val="0"/>
          <w:sz w:val="22"/>
          <w:szCs w:val="22"/>
          <w:lang w:eastAsia="ar-SA"/>
        </w:rPr>
      </w:pPr>
      <w:r>
        <w:rPr>
          <w:rFonts w:ascii="Calibri" w:eastAsia="Times New Roman" w:hAnsi="Calibri" w:cs="Arial"/>
          <w:kern w:val="0"/>
          <w:sz w:val="22"/>
          <w:szCs w:val="22"/>
          <w:lang w:eastAsia="ar-SA"/>
        </w:rPr>
        <w:t xml:space="preserve">Odległość budynku od granic działki budowlanej w żadnym miejscu nie jest mniejsza niż 4 metry. Najbliżej usytuowane budynki, są natomiast zlokalizowane w odległości co najmniej 8 metrów. Najbliższy budynek (PM o gęstości obciążenia ogniowego do 1000 MJ/m2) zlokalizowany jest po wschodniej stronie projektowanego budynku w odległości </w:t>
      </w:r>
      <w:bookmarkStart w:id="27" w:name="_Hlk150765965"/>
      <w:r>
        <w:rPr>
          <w:rFonts w:ascii="Calibri" w:eastAsia="Times New Roman" w:hAnsi="Calibri" w:cs="Arial"/>
          <w:kern w:val="0"/>
          <w:sz w:val="22"/>
          <w:szCs w:val="22"/>
          <w:lang w:eastAsia="ar-SA"/>
        </w:rPr>
        <w:t>15,00 m</w:t>
      </w:r>
      <w:bookmarkEnd w:id="27"/>
      <w:r>
        <w:rPr>
          <w:rFonts w:ascii="Calibri" w:eastAsia="Times New Roman" w:hAnsi="Calibri" w:cs="Arial"/>
          <w:kern w:val="0"/>
          <w:sz w:val="22"/>
          <w:szCs w:val="22"/>
          <w:lang w:eastAsia="ar-SA"/>
        </w:rPr>
        <w:t>, od strony zachodniej 12,00m – hala namiotowa (PM o gęstości obciążenia ogniowego do 1000 MJ/m2).</w:t>
      </w:r>
    </w:p>
    <w:p w14:paraId="3621A9E7" w14:textId="77777777" w:rsidR="007535DF" w:rsidRDefault="00000000">
      <w:pPr>
        <w:autoSpaceDE w:val="0"/>
        <w:spacing w:line="276" w:lineRule="auto"/>
        <w:ind w:left="426"/>
        <w:jc w:val="both"/>
        <w:rPr>
          <w:rFonts w:ascii="Calibri" w:eastAsia="Times New Roman" w:hAnsi="Calibri" w:cs="Arial"/>
          <w:kern w:val="0"/>
          <w:sz w:val="22"/>
          <w:szCs w:val="22"/>
          <w:lang w:eastAsia="ar-SA"/>
        </w:rPr>
      </w:pPr>
      <w:r>
        <w:rPr>
          <w:rFonts w:ascii="Calibri" w:eastAsia="Times New Roman" w:hAnsi="Calibri" w:cs="Arial"/>
          <w:kern w:val="0"/>
          <w:sz w:val="22"/>
          <w:szCs w:val="22"/>
          <w:lang w:eastAsia="ar-SA"/>
        </w:rPr>
        <w:t>Lokalizacja projektowanego budynku względem budynków sąsiadujących, jak również granicy działki, spełnia wszystkie wymagania określone w dziale II rozdziale 1 Usytuowanie budynku oraz dziale VI rozdziale 7 Usytuowanie budynków z uwagi na bezpieczeństwo pożarowe rozporządzenia Ministra Infrastruktury z dnia 12 kwietnia 2002 r.</w:t>
      </w:r>
    </w:p>
    <w:p w14:paraId="447FC4A1" w14:textId="77777777" w:rsidR="007535DF" w:rsidRDefault="007535DF">
      <w:pPr>
        <w:pStyle w:val="Akapitzlist"/>
        <w:ind w:left="360"/>
        <w:jc w:val="both"/>
        <w:rPr>
          <w:rFonts w:ascii="Calibri" w:hAnsi="Calibri"/>
          <w:b/>
          <w:bCs/>
          <w:sz w:val="22"/>
          <w:szCs w:val="22"/>
        </w:rPr>
      </w:pPr>
    </w:p>
    <w:p w14:paraId="74A739CA" w14:textId="77777777" w:rsidR="007535DF" w:rsidRDefault="00000000">
      <w:pPr>
        <w:pStyle w:val="Akapitzlist"/>
        <w:numPr>
          <w:ilvl w:val="0"/>
          <w:numId w:val="46"/>
        </w:numPr>
        <w:suppressAutoHyphens w:val="0"/>
        <w:jc w:val="both"/>
        <w:textAlignment w:val="auto"/>
        <w:rPr>
          <w:rFonts w:ascii="Calibri" w:hAnsi="Calibri"/>
          <w:b/>
          <w:bCs/>
          <w:sz w:val="22"/>
          <w:szCs w:val="22"/>
        </w:rPr>
      </w:pPr>
      <w:r>
        <w:rPr>
          <w:rFonts w:ascii="Calibri" w:hAnsi="Calibri"/>
          <w:b/>
          <w:bCs/>
          <w:sz w:val="22"/>
          <w:szCs w:val="22"/>
        </w:rPr>
        <w:t>informacje o rozwiązaniach zamiennych w stosunku do wymagań ochrony przeciwpożarowej zastosowanych na podstawie zgody, o której mowa w art. 6c pkt 1 lub 2 ustawy z dnia 24 sierpnia 1991 r. o ochronie przeciwpożarowej, w zakresie rozwiązań objętych projektem architektoniczno-budowlanym</w:t>
      </w:r>
    </w:p>
    <w:p w14:paraId="4E60EA66" w14:textId="77777777" w:rsidR="007535DF" w:rsidRDefault="00000000">
      <w:pPr>
        <w:pStyle w:val="Akapitzlist"/>
        <w:spacing w:before="120"/>
        <w:ind w:left="357"/>
        <w:jc w:val="both"/>
        <w:rPr>
          <w:rFonts w:ascii="Calibri" w:hAnsi="Calibri"/>
          <w:sz w:val="22"/>
          <w:szCs w:val="22"/>
        </w:rPr>
      </w:pPr>
      <w:r>
        <w:rPr>
          <w:rFonts w:ascii="Calibri" w:hAnsi="Calibri"/>
          <w:sz w:val="22"/>
          <w:szCs w:val="22"/>
        </w:rPr>
        <w:t>Nie dotyczy.</w:t>
      </w:r>
    </w:p>
    <w:p w14:paraId="770D3A2C" w14:textId="77777777" w:rsidR="007535DF" w:rsidRDefault="007535DF">
      <w:pPr>
        <w:suppressAutoHyphens w:val="0"/>
        <w:spacing w:line="276" w:lineRule="auto"/>
        <w:jc w:val="both"/>
        <w:rPr>
          <w:rFonts w:ascii="Calibri" w:hAnsi="Calibri"/>
          <w:b/>
          <w:bCs/>
          <w:sz w:val="22"/>
          <w:szCs w:val="22"/>
        </w:rPr>
      </w:pPr>
    </w:p>
    <w:p w14:paraId="517D9222" w14:textId="77777777" w:rsidR="007535DF" w:rsidRDefault="007535DF">
      <w:pPr>
        <w:pStyle w:val="Tekstpodstawowy21"/>
        <w:spacing w:line="276" w:lineRule="auto"/>
        <w:ind w:left="0"/>
        <w:rPr>
          <w:rFonts w:ascii="Calibri" w:hAnsi="Calibri"/>
          <w:szCs w:val="22"/>
        </w:rPr>
      </w:pPr>
    </w:p>
    <w:p w14:paraId="595C0EC6" w14:textId="77777777" w:rsidR="007535DF" w:rsidRDefault="00000000">
      <w:pPr>
        <w:pStyle w:val="Tekstpodstawowy21"/>
        <w:spacing w:line="276" w:lineRule="auto"/>
        <w:ind w:left="0"/>
        <w:rPr>
          <w:rFonts w:ascii="Calibri" w:hAnsi="Calibri"/>
          <w:szCs w:val="22"/>
        </w:rPr>
      </w:pPr>
      <w:r>
        <w:rPr>
          <w:rFonts w:ascii="Calibri" w:hAnsi="Calibri"/>
          <w:szCs w:val="22"/>
        </w:rPr>
        <w:t>II.A.14</w:t>
      </w:r>
      <w:r>
        <w:rPr>
          <w:rFonts w:ascii="Calibri" w:hAnsi="Calibri"/>
          <w:szCs w:val="22"/>
        </w:rPr>
        <w:tab/>
        <w:t>UWAGI.</w:t>
      </w:r>
    </w:p>
    <w:p w14:paraId="3BAF9567" w14:textId="77777777" w:rsidR="007535DF" w:rsidRDefault="007535DF">
      <w:pPr>
        <w:pStyle w:val="Tekstpodstawowy21"/>
        <w:tabs>
          <w:tab w:val="left" w:pos="284"/>
        </w:tabs>
        <w:suppressAutoHyphens w:val="0"/>
        <w:spacing w:line="276" w:lineRule="auto"/>
        <w:rPr>
          <w:rFonts w:ascii="Calibri" w:hAnsi="Calibri"/>
          <w:szCs w:val="22"/>
        </w:rPr>
      </w:pPr>
    </w:p>
    <w:p w14:paraId="5A03513B" w14:textId="77777777" w:rsidR="007535DF" w:rsidRDefault="00000000">
      <w:pPr>
        <w:numPr>
          <w:ilvl w:val="0"/>
          <w:numId w:val="51"/>
        </w:numPr>
        <w:tabs>
          <w:tab w:val="left" w:pos="-11520"/>
          <w:tab w:val="left" w:pos="-11236"/>
        </w:tabs>
        <w:suppressAutoHyphens w:val="0"/>
        <w:spacing w:line="276" w:lineRule="auto"/>
        <w:jc w:val="both"/>
        <w:rPr>
          <w:rFonts w:ascii="Calibri" w:hAnsi="Calibri" w:cs="Arial"/>
          <w:bCs/>
          <w:sz w:val="22"/>
          <w:szCs w:val="22"/>
          <w:shd w:val="clear" w:color="auto" w:fill="FFFFFF"/>
        </w:rPr>
      </w:pPr>
      <w:r>
        <w:rPr>
          <w:rFonts w:ascii="Calibri" w:hAnsi="Calibri" w:cs="Arial"/>
          <w:bCs/>
          <w:sz w:val="22"/>
          <w:szCs w:val="22"/>
          <w:shd w:val="clear" w:color="auto" w:fill="FFFFFF"/>
        </w:rPr>
        <w:t>Rysunki oraz część opisowa, są dokumentami wzajemnie uzupełniającymi się. Wszystkie elementy ujęte w opisie, a nie ujęte na rysunkach i odwrotnie, ujęte na rysunkach a nie w opisie winny być traktowane jakby były ujęte w obu.</w:t>
      </w:r>
    </w:p>
    <w:p w14:paraId="4C5022D8" w14:textId="77777777" w:rsidR="007535DF" w:rsidRDefault="00000000">
      <w:pPr>
        <w:numPr>
          <w:ilvl w:val="0"/>
          <w:numId w:val="51"/>
        </w:numPr>
        <w:tabs>
          <w:tab w:val="left" w:pos="-11520"/>
          <w:tab w:val="left" w:pos="-11236"/>
        </w:tabs>
        <w:suppressAutoHyphens w:val="0"/>
        <w:spacing w:line="276" w:lineRule="auto"/>
        <w:jc w:val="both"/>
        <w:rPr>
          <w:rFonts w:ascii="Calibri" w:hAnsi="Calibri" w:cs="Arial"/>
          <w:bCs/>
          <w:sz w:val="22"/>
          <w:szCs w:val="22"/>
          <w:shd w:val="clear" w:color="auto" w:fill="FFFFFF"/>
        </w:rPr>
      </w:pPr>
      <w:r>
        <w:rPr>
          <w:rFonts w:ascii="Calibri" w:hAnsi="Calibri" w:cs="Arial"/>
          <w:bCs/>
          <w:sz w:val="22"/>
          <w:szCs w:val="22"/>
          <w:shd w:val="clear" w:color="auto" w:fill="FFFFFF"/>
        </w:rPr>
        <w:t xml:space="preserve">Projekt architektoniczny oraz wszystkie projekty branżowe należy zawsze rozpatrywać łącznie wszystkie rysunki w projekcie należy rozpatrywać łącznie </w:t>
      </w:r>
    </w:p>
    <w:p w14:paraId="39558D37" w14:textId="77777777" w:rsidR="007535DF" w:rsidRDefault="00000000">
      <w:pPr>
        <w:numPr>
          <w:ilvl w:val="0"/>
          <w:numId w:val="51"/>
        </w:numPr>
        <w:tabs>
          <w:tab w:val="left" w:pos="-11520"/>
          <w:tab w:val="left" w:pos="-11236"/>
        </w:tabs>
        <w:suppressAutoHyphens w:val="0"/>
        <w:spacing w:line="276" w:lineRule="auto"/>
        <w:jc w:val="both"/>
        <w:rPr>
          <w:rFonts w:ascii="Calibri" w:hAnsi="Calibri" w:cs="Arial"/>
          <w:bCs/>
          <w:sz w:val="22"/>
          <w:szCs w:val="22"/>
          <w:shd w:val="clear" w:color="auto" w:fill="FFFFFF"/>
        </w:rPr>
      </w:pPr>
      <w:r>
        <w:rPr>
          <w:rFonts w:ascii="Calibri" w:hAnsi="Calibri" w:cs="Arial"/>
          <w:bCs/>
          <w:sz w:val="22"/>
          <w:szCs w:val="22"/>
          <w:shd w:val="clear" w:color="auto" w:fill="FFFFFF"/>
        </w:rPr>
        <w:t xml:space="preserve">Wszystkie prace związane z realizacją przedmiotowego zamierzenia inwestycyjnego należy wykonać zgodnie z polskimi Normami i Przepisami budowlanymi </w:t>
      </w:r>
    </w:p>
    <w:p w14:paraId="22173B2B" w14:textId="77777777" w:rsidR="007535DF" w:rsidRDefault="00000000">
      <w:pPr>
        <w:numPr>
          <w:ilvl w:val="0"/>
          <w:numId w:val="51"/>
        </w:numPr>
        <w:tabs>
          <w:tab w:val="left" w:pos="-11520"/>
          <w:tab w:val="left" w:pos="-11236"/>
        </w:tabs>
        <w:suppressAutoHyphens w:val="0"/>
        <w:spacing w:line="276" w:lineRule="auto"/>
        <w:jc w:val="both"/>
        <w:rPr>
          <w:rFonts w:ascii="Calibri" w:hAnsi="Calibri" w:cs="Arial"/>
          <w:bCs/>
          <w:sz w:val="22"/>
          <w:szCs w:val="22"/>
          <w:shd w:val="clear" w:color="auto" w:fill="FFFFFF"/>
        </w:rPr>
      </w:pPr>
      <w:r>
        <w:rPr>
          <w:rFonts w:ascii="Calibri" w:hAnsi="Calibri" w:cs="Arial"/>
          <w:bCs/>
          <w:sz w:val="22"/>
          <w:szCs w:val="22"/>
          <w:shd w:val="clear" w:color="auto" w:fill="FFFFFF"/>
        </w:rPr>
        <w:t>Wszystkie roboty należy wykonać w zgodzie z wiedzą techniczną, instrukcjami producentów, oraz sztuką budowlaną – dotyczy to w szczególności takich elementów jak dylatacji czy dodatkowego zbrojenia przeciwskurczowego, wylewek, posadzek itp.</w:t>
      </w:r>
    </w:p>
    <w:p w14:paraId="70459F55" w14:textId="77777777" w:rsidR="007535DF" w:rsidRDefault="00000000">
      <w:pPr>
        <w:numPr>
          <w:ilvl w:val="0"/>
          <w:numId w:val="51"/>
        </w:numPr>
        <w:tabs>
          <w:tab w:val="left" w:pos="-11520"/>
          <w:tab w:val="left" w:pos="-11236"/>
        </w:tabs>
        <w:suppressAutoHyphens w:val="0"/>
        <w:spacing w:line="276" w:lineRule="auto"/>
        <w:jc w:val="both"/>
        <w:rPr>
          <w:rFonts w:ascii="Calibri" w:hAnsi="Calibri" w:cs="Arial"/>
          <w:bCs/>
          <w:sz w:val="22"/>
          <w:szCs w:val="22"/>
          <w:shd w:val="clear" w:color="auto" w:fill="FFFFFF"/>
        </w:rPr>
      </w:pPr>
      <w:r>
        <w:rPr>
          <w:rFonts w:ascii="Calibri" w:hAnsi="Calibri" w:cs="Arial"/>
          <w:bCs/>
          <w:sz w:val="22"/>
          <w:szCs w:val="22"/>
          <w:shd w:val="clear" w:color="auto" w:fill="FFFFFF"/>
        </w:rPr>
        <w:lastRenderedPageBreak/>
        <w:t>Należy stosować materiały i rozwiązania podane w projekcie lub równorzędne ze zgodą inwestora i projektanta; wszystkie zastosowane materiały muszą posiadać stosowne atesty i aprobaty techniczne.</w:t>
      </w:r>
    </w:p>
    <w:p w14:paraId="39FE815B" w14:textId="77777777" w:rsidR="007535DF" w:rsidRDefault="00000000">
      <w:pPr>
        <w:numPr>
          <w:ilvl w:val="0"/>
          <w:numId w:val="51"/>
        </w:numPr>
        <w:tabs>
          <w:tab w:val="left" w:pos="-11520"/>
          <w:tab w:val="left" w:pos="-11236"/>
        </w:tabs>
        <w:suppressAutoHyphens w:val="0"/>
        <w:spacing w:line="276" w:lineRule="auto"/>
        <w:jc w:val="both"/>
        <w:rPr>
          <w:rFonts w:ascii="Calibri" w:hAnsi="Calibri" w:cs="Arial"/>
          <w:bCs/>
          <w:sz w:val="22"/>
          <w:szCs w:val="22"/>
          <w:shd w:val="clear" w:color="auto" w:fill="FFFFFF"/>
        </w:rPr>
      </w:pPr>
      <w:r>
        <w:rPr>
          <w:rFonts w:ascii="Calibri" w:hAnsi="Calibri" w:cs="Arial"/>
          <w:bCs/>
          <w:sz w:val="22"/>
          <w:szCs w:val="22"/>
          <w:shd w:val="clear" w:color="auto" w:fill="FFFFFF"/>
        </w:rPr>
        <w:t>Przed zamówieniem przewidzianych w projekcie materiałów wykonawca ma obowiązek sprawdzania stosownych aprobat technicznych - w celu potwierdzenia możliwości zastosowania ich w realizacji obiektu  zgodnie z projektem i obowiązującymi przepisami</w:t>
      </w:r>
    </w:p>
    <w:p w14:paraId="73B55519" w14:textId="77777777" w:rsidR="007535DF" w:rsidRDefault="00000000">
      <w:pPr>
        <w:numPr>
          <w:ilvl w:val="0"/>
          <w:numId w:val="51"/>
        </w:numPr>
        <w:tabs>
          <w:tab w:val="left" w:pos="-11520"/>
          <w:tab w:val="left" w:pos="-11236"/>
        </w:tabs>
        <w:suppressAutoHyphens w:val="0"/>
        <w:spacing w:line="276" w:lineRule="auto"/>
        <w:jc w:val="both"/>
        <w:rPr>
          <w:rFonts w:ascii="Calibri" w:hAnsi="Calibri" w:cs="Arial"/>
          <w:bCs/>
          <w:sz w:val="22"/>
          <w:szCs w:val="22"/>
          <w:shd w:val="clear" w:color="auto" w:fill="FFFFFF"/>
        </w:rPr>
      </w:pPr>
      <w:r>
        <w:rPr>
          <w:rFonts w:ascii="Calibri" w:hAnsi="Calibri" w:cs="Arial"/>
          <w:bCs/>
          <w:sz w:val="22"/>
          <w:szCs w:val="22"/>
          <w:shd w:val="clear" w:color="auto" w:fill="FFFFFF"/>
        </w:rPr>
        <w:t>Materiały budowlane zastosowane do wykonania obiektu jak i wyposażenia musza spełniać wymagania w sprawie dopuszczalnych stężeń i natężeń czynników szkodliwych dla zdrowia.</w:t>
      </w:r>
    </w:p>
    <w:p w14:paraId="0E8EA682" w14:textId="77777777" w:rsidR="007535DF" w:rsidRDefault="00000000">
      <w:pPr>
        <w:pStyle w:val="normakkropki"/>
        <w:numPr>
          <w:ilvl w:val="0"/>
          <w:numId w:val="51"/>
        </w:numPr>
        <w:tabs>
          <w:tab w:val="clear" w:pos="567"/>
          <w:tab w:val="clear" w:pos="4111"/>
          <w:tab w:val="left" w:pos="-11520"/>
          <w:tab w:val="left" w:pos="-11236"/>
          <w:tab w:val="left" w:pos="-10811"/>
          <w:tab w:val="left" w:pos="-7409"/>
        </w:tabs>
        <w:suppressAutoHyphens w:val="0"/>
      </w:pPr>
      <w:r>
        <w:rPr>
          <w:rFonts w:ascii="Calibri" w:eastAsia="Lucida Sans Unicode" w:hAnsi="Calibri"/>
          <w:bCs/>
          <w:sz w:val="22"/>
          <w:szCs w:val="22"/>
          <w:shd w:val="clear" w:color="auto" w:fill="FFFFFF"/>
          <w:lang w:eastAsia="zh-CN" w:bidi="hi-IN"/>
        </w:rPr>
        <w:t>Wszystkie materiały wykorzystane do budowy pomieszczeń produkcyjnych powinny posiadać atesty i certyfikaty dopuszczające do stosowana w przemyśle spożywczym i powinny być dopuszczone do stosowania na rynku UE.</w:t>
      </w:r>
    </w:p>
    <w:p w14:paraId="1196779C" w14:textId="77777777" w:rsidR="007535DF" w:rsidRDefault="00000000">
      <w:pPr>
        <w:numPr>
          <w:ilvl w:val="0"/>
          <w:numId w:val="51"/>
        </w:numPr>
        <w:tabs>
          <w:tab w:val="left" w:pos="-11520"/>
          <w:tab w:val="left" w:pos="-11236"/>
        </w:tabs>
        <w:suppressAutoHyphens w:val="0"/>
        <w:spacing w:line="276" w:lineRule="auto"/>
        <w:jc w:val="both"/>
        <w:rPr>
          <w:rFonts w:ascii="Calibri" w:hAnsi="Calibri" w:cs="Arial"/>
          <w:bCs/>
          <w:sz w:val="22"/>
          <w:szCs w:val="22"/>
          <w:shd w:val="clear" w:color="auto" w:fill="FFFFFF"/>
        </w:rPr>
      </w:pPr>
      <w:r>
        <w:rPr>
          <w:rFonts w:ascii="Calibri" w:hAnsi="Calibri" w:cs="Arial"/>
          <w:bCs/>
          <w:sz w:val="22"/>
          <w:szCs w:val="22"/>
          <w:shd w:val="clear" w:color="auto" w:fill="FFFFFF"/>
        </w:rPr>
        <w:t>Niniejsza dokumentacja jest podstawą do wydania pozwolenia na budowę, natomiast nie jest kompletną dla celów realizacji robót i przedmiarowania, dla potrzeb których zostanie sporządzony projekt wykonawczy.</w:t>
      </w:r>
    </w:p>
    <w:p w14:paraId="54775FDB" w14:textId="77777777" w:rsidR="007535DF" w:rsidRDefault="00000000">
      <w:pPr>
        <w:numPr>
          <w:ilvl w:val="0"/>
          <w:numId w:val="51"/>
        </w:numPr>
        <w:tabs>
          <w:tab w:val="left" w:pos="-11520"/>
          <w:tab w:val="left" w:pos="-11236"/>
        </w:tabs>
        <w:suppressAutoHyphens w:val="0"/>
        <w:spacing w:line="276" w:lineRule="auto"/>
        <w:jc w:val="both"/>
      </w:pPr>
      <w:r>
        <w:rPr>
          <w:rFonts w:ascii="Calibri" w:hAnsi="Calibri" w:cs="Arial"/>
          <w:sz w:val="22"/>
          <w:szCs w:val="22"/>
          <w:shd w:val="clear" w:color="auto" w:fill="FFFFFF"/>
        </w:rPr>
        <w:t>Rozwiązania i materiały mogą zostać zmienione na równoważne o nie gorszych parametrach technicznych pod warunkiem zachowania gwarancji bezpieczeństwa i jakości oraz uzyskania akceptacji Inwestora i projektanta</w:t>
      </w:r>
    </w:p>
    <w:p w14:paraId="02A539A4" w14:textId="77777777" w:rsidR="007535DF" w:rsidRDefault="00000000">
      <w:pPr>
        <w:numPr>
          <w:ilvl w:val="0"/>
          <w:numId w:val="51"/>
        </w:numPr>
        <w:tabs>
          <w:tab w:val="left" w:pos="-11520"/>
          <w:tab w:val="left" w:pos="-11236"/>
        </w:tabs>
        <w:suppressAutoHyphens w:val="0"/>
        <w:spacing w:line="276" w:lineRule="auto"/>
        <w:jc w:val="both"/>
        <w:rPr>
          <w:rFonts w:ascii="Calibri" w:hAnsi="Calibri" w:cs="Arial"/>
          <w:bCs/>
          <w:sz w:val="22"/>
          <w:szCs w:val="22"/>
          <w:shd w:val="clear" w:color="auto" w:fill="FFFFFF"/>
        </w:rPr>
      </w:pPr>
      <w:r>
        <w:rPr>
          <w:rFonts w:ascii="Calibri" w:hAnsi="Calibri" w:cs="Arial"/>
          <w:bCs/>
          <w:sz w:val="22"/>
          <w:szCs w:val="22"/>
          <w:shd w:val="clear" w:color="auto" w:fill="FFFFFF"/>
        </w:rPr>
        <w:t>Na belkach podwalinowych należy zastosować pionową izolację termiczną zewnętrzną ze styroduru o gr. 10,0-15,0cm wraz z izolacją przeciwwodną zabezpieczającą przed zawilgoceniem</w:t>
      </w:r>
    </w:p>
    <w:p w14:paraId="17A0FD55" w14:textId="77777777" w:rsidR="007535DF" w:rsidRDefault="00000000">
      <w:pPr>
        <w:numPr>
          <w:ilvl w:val="0"/>
          <w:numId w:val="51"/>
        </w:numPr>
        <w:tabs>
          <w:tab w:val="left" w:pos="-11520"/>
          <w:tab w:val="left" w:pos="-11236"/>
        </w:tabs>
        <w:suppressAutoHyphens w:val="0"/>
        <w:spacing w:line="276" w:lineRule="auto"/>
        <w:jc w:val="both"/>
        <w:rPr>
          <w:rFonts w:ascii="Calibri" w:hAnsi="Calibri" w:cs="Arial"/>
          <w:bCs/>
          <w:sz w:val="22"/>
          <w:szCs w:val="22"/>
          <w:shd w:val="clear" w:color="auto" w:fill="FFFFFF"/>
        </w:rPr>
      </w:pPr>
      <w:r>
        <w:rPr>
          <w:rFonts w:ascii="Calibri" w:hAnsi="Calibri" w:cs="Arial"/>
          <w:bCs/>
          <w:sz w:val="22"/>
          <w:szCs w:val="22"/>
          <w:shd w:val="clear" w:color="auto" w:fill="FFFFFF"/>
        </w:rPr>
        <w:t>Wylewki betonowe należy dozbroić zbrojeniem rozproszonym, zgodnie ze sztuką budowlaną;</w:t>
      </w:r>
    </w:p>
    <w:p w14:paraId="16235491" w14:textId="77777777" w:rsidR="007535DF" w:rsidRDefault="00000000">
      <w:pPr>
        <w:numPr>
          <w:ilvl w:val="0"/>
          <w:numId w:val="51"/>
        </w:numPr>
        <w:tabs>
          <w:tab w:val="left" w:pos="-11520"/>
          <w:tab w:val="left" w:pos="-11236"/>
        </w:tabs>
        <w:suppressAutoHyphens w:val="0"/>
        <w:spacing w:line="276" w:lineRule="auto"/>
        <w:jc w:val="both"/>
        <w:rPr>
          <w:rFonts w:ascii="Calibri" w:hAnsi="Calibri" w:cs="Arial"/>
          <w:bCs/>
          <w:sz w:val="22"/>
          <w:szCs w:val="22"/>
          <w:shd w:val="clear" w:color="auto" w:fill="FFFFFF"/>
        </w:rPr>
      </w:pPr>
      <w:r>
        <w:rPr>
          <w:rFonts w:ascii="Calibri" w:hAnsi="Calibri" w:cs="Arial"/>
          <w:bCs/>
          <w:sz w:val="22"/>
          <w:szCs w:val="22"/>
          <w:shd w:val="clear" w:color="auto" w:fill="FFFFFF"/>
        </w:rPr>
        <w:t>Posadzki wewnętrzne wykonać z odstępem montażowym 0,5cm od przegród pionowych;</w:t>
      </w:r>
    </w:p>
    <w:p w14:paraId="646FE902" w14:textId="77777777" w:rsidR="007535DF" w:rsidRDefault="00000000">
      <w:pPr>
        <w:numPr>
          <w:ilvl w:val="0"/>
          <w:numId w:val="51"/>
        </w:numPr>
        <w:tabs>
          <w:tab w:val="left" w:pos="-11520"/>
          <w:tab w:val="left" w:pos="-11236"/>
        </w:tabs>
        <w:suppressAutoHyphens w:val="0"/>
        <w:spacing w:line="276" w:lineRule="auto"/>
        <w:jc w:val="both"/>
        <w:rPr>
          <w:rFonts w:ascii="Calibri" w:hAnsi="Calibri" w:cs="Arial"/>
          <w:bCs/>
          <w:sz w:val="22"/>
          <w:szCs w:val="22"/>
          <w:shd w:val="clear" w:color="auto" w:fill="FFFFFF"/>
        </w:rPr>
      </w:pPr>
      <w:r>
        <w:rPr>
          <w:rFonts w:ascii="Calibri" w:hAnsi="Calibri" w:cs="Arial"/>
          <w:bCs/>
          <w:sz w:val="22"/>
          <w:szCs w:val="22"/>
          <w:shd w:val="clear" w:color="auto" w:fill="FFFFFF"/>
        </w:rPr>
        <w:t>Posadzki zewnętrzne wykonać z odstępem montażowym 1cm od przegród pionowych;</w:t>
      </w:r>
    </w:p>
    <w:p w14:paraId="344AE39E" w14:textId="77777777" w:rsidR="007535DF" w:rsidRDefault="00000000">
      <w:pPr>
        <w:numPr>
          <w:ilvl w:val="0"/>
          <w:numId w:val="51"/>
        </w:numPr>
        <w:tabs>
          <w:tab w:val="left" w:pos="-11520"/>
          <w:tab w:val="left" w:pos="-11236"/>
        </w:tabs>
        <w:suppressAutoHyphens w:val="0"/>
        <w:spacing w:line="276" w:lineRule="auto"/>
        <w:jc w:val="both"/>
        <w:rPr>
          <w:rFonts w:ascii="Calibri" w:hAnsi="Calibri" w:cs="Arial"/>
          <w:bCs/>
          <w:sz w:val="22"/>
          <w:szCs w:val="22"/>
          <w:shd w:val="clear" w:color="auto" w:fill="FFFFFF"/>
        </w:rPr>
      </w:pPr>
      <w:r>
        <w:rPr>
          <w:rFonts w:ascii="Calibri" w:hAnsi="Calibri" w:cs="Arial"/>
          <w:bCs/>
          <w:sz w:val="22"/>
          <w:szCs w:val="22"/>
          <w:shd w:val="clear" w:color="auto" w:fill="FFFFFF"/>
        </w:rPr>
        <w:t>W miejscach zabezpieczonych izolacjami rolowanymi należy zwrócić uwagę na: sfazowanie ostrych krawędzi betonowych, zarówno wklęsłych, jak i wypukłych, w celu uniknięcia uszkodzenia izolacji; na należyte wykonanie warstwy chudego betonu; a także przejścia przewodów instalacyjnych przez płytę;</w:t>
      </w:r>
    </w:p>
    <w:p w14:paraId="380B01D6" w14:textId="77777777" w:rsidR="007535DF" w:rsidRDefault="007535DF">
      <w:pPr>
        <w:pStyle w:val="Tekstpodstawowy21"/>
        <w:tabs>
          <w:tab w:val="left" w:pos="284"/>
        </w:tabs>
        <w:suppressAutoHyphens w:val="0"/>
        <w:spacing w:line="276" w:lineRule="auto"/>
        <w:rPr>
          <w:rFonts w:ascii="Calibri" w:hAnsi="Calibri"/>
          <w:szCs w:val="22"/>
        </w:rPr>
      </w:pPr>
    </w:p>
    <w:p w14:paraId="195235A1" w14:textId="77777777" w:rsidR="007535DF" w:rsidRDefault="007535DF">
      <w:pPr>
        <w:pStyle w:val="Akapitzlist"/>
        <w:spacing w:line="276" w:lineRule="auto"/>
        <w:ind w:left="284"/>
        <w:jc w:val="both"/>
        <w:rPr>
          <w:rFonts w:ascii="Calibri" w:hAnsi="Calibri" w:cs="Arial"/>
          <w:sz w:val="22"/>
          <w:szCs w:val="22"/>
        </w:rPr>
      </w:pPr>
    </w:p>
    <w:sectPr w:rsidR="007535DF">
      <w:pgSz w:w="11906" w:h="16838"/>
      <w:pgMar w:top="1276" w:right="1417" w:bottom="1276"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FE432" w14:textId="77777777" w:rsidR="00F32183" w:rsidRDefault="00F32183">
      <w:r>
        <w:separator/>
      </w:r>
    </w:p>
  </w:endnote>
  <w:endnote w:type="continuationSeparator" w:id="0">
    <w:p w14:paraId="5223FB55" w14:textId="77777777" w:rsidR="00F32183" w:rsidRDefault="00F32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swiss"/>
    <w:pitch w:val="variable"/>
  </w:font>
  <w:font w:name="UniversalMath1 BT">
    <w:altName w:val="Symbol"/>
    <w:charset w:val="02"/>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erif">
    <w:panose1 w:val="02020603050405020304"/>
    <w:charset w:val="EE"/>
    <w:family w:val="roman"/>
    <w:pitch w:val="variable"/>
    <w:sig w:usb0="E0000AFF" w:usb1="500078FF" w:usb2="00000021" w:usb3="00000000" w:csb0="000001B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Century Gothic'">
    <w:charset w:val="00"/>
    <w:family w:val="roman"/>
    <w:pitch w:val="default"/>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charset w:val="00"/>
    <w:family w:val="swiss"/>
    <w:pitch w:val="default"/>
  </w:font>
  <w:font w:name="Aptos">
    <w:charset w:val="00"/>
    <w:family w:val="swiss"/>
    <w:pitch w:val="variable"/>
    <w:sig w:usb0="20000287" w:usb1="00000003" w:usb2="00000000" w:usb3="00000000" w:csb0="0000019F" w:csb1="00000000"/>
  </w:font>
  <w:font w:name="MicrosoftSansSerif">
    <w:charset w:val="00"/>
    <w:family w:val="auto"/>
    <w:pitch w:val="default"/>
  </w:font>
  <w:font w:name="SwitzerlandCondLight">
    <w:charset w:val="00"/>
    <w:family w:val="auto"/>
    <w:pitch w:val="default"/>
  </w:font>
  <w:font w:name="TimesNewRomanPSMT">
    <w:charset w:val="00"/>
    <w:family w:val="auto"/>
    <w:pitch w:val="default"/>
  </w:font>
  <w:font w:name="TimesNewRoman">
    <w:charset w:val="00"/>
    <w:family w:val="auto"/>
    <w:pitch w:val="default"/>
  </w:font>
  <w:font w:name="Helvetica">
    <w:panose1 w:val="020B0604020202020204"/>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03BEE" w14:textId="77777777" w:rsidR="00F32183" w:rsidRDefault="00F32183">
      <w:r>
        <w:rPr>
          <w:color w:val="000000"/>
        </w:rPr>
        <w:separator/>
      </w:r>
    </w:p>
  </w:footnote>
  <w:footnote w:type="continuationSeparator" w:id="0">
    <w:p w14:paraId="741D0F8F" w14:textId="77777777" w:rsidR="00F32183" w:rsidRDefault="00F32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D3F2E"/>
    <w:multiLevelType w:val="multilevel"/>
    <w:tmpl w:val="FE1C217C"/>
    <w:styleLink w:val="WWOutlineListStyle4"/>
    <w:lvl w:ilvl="0">
      <w:start w:val="1"/>
      <w:numFmt w:val="decimal"/>
      <w:lvlText w:val="%1"/>
      <w:lvlJc w:val="left"/>
      <w:pPr>
        <w:ind w:left="432" w:hanging="432"/>
      </w:pPr>
      <w:rPr>
        <w:sz w:val="20"/>
        <w:szCs w:val="20"/>
      </w:rPr>
    </w:lvl>
    <w:lvl w:ilvl="1">
      <w:start w:val="1"/>
      <w:numFmt w:val="decimal"/>
      <w:lvlText w:val="%1.%2"/>
      <w:lvlJc w:val="left"/>
      <w:pPr>
        <w:ind w:left="576" w:hanging="576"/>
      </w:pPr>
      <w:rPr>
        <w:rFonts w:ascii="Calibri" w:hAnsi="Calibri" w:cs="Times New Roman"/>
        <w:b/>
        <w:i w:val="0"/>
        <w:iCs w:val="0"/>
        <w:caps w:val="0"/>
        <w:smallCaps w:val="0"/>
        <w:strike w:val="0"/>
        <w:dstrike w:val="0"/>
        <w:outline w:val="0"/>
        <w:emboss w:val="0"/>
        <w:imprint w:val="0"/>
        <w:vanish w:val="0"/>
        <w:color w:val="auto"/>
        <w:spacing w:val="0"/>
        <w:kern w:val="0"/>
        <w:position w:val="0"/>
        <w:sz w:val="20"/>
        <w:u w:val="none"/>
        <w:vertAlign w:val="baseline"/>
        <w:em w:val="none"/>
      </w:rPr>
    </w:lvl>
    <w:lvl w:ilvl="2">
      <w:start w:val="1"/>
      <w:numFmt w:val="decimal"/>
      <w:lvlText w:val="%1.%2.%3"/>
      <w:lvlJc w:val="left"/>
      <w:pPr>
        <w:ind w:left="3131" w:hanging="720"/>
      </w:pPr>
      <w:rPr>
        <w:i w:val="0"/>
        <w:iCs w:val="0"/>
        <w:caps w:val="0"/>
        <w:smallCaps w:val="0"/>
        <w:strike w:val="0"/>
        <w:dstrike w:val="0"/>
        <w:outline w:val="0"/>
        <w:emboss w:val="0"/>
        <w:imprint w:val="0"/>
        <w:vanish w:val="0"/>
        <w:spacing w:val="0"/>
        <w:kern w:val="0"/>
        <w:position w:val="0"/>
        <w:u w:val="none"/>
        <w:vertAlign w:val="baseline"/>
        <w:em w:val="none"/>
      </w:rPr>
    </w:lvl>
    <w:lvl w:ilvl="3">
      <w:start w:val="1"/>
      <w:numFmt w:val="decimal"/>
      <w:lvlText w:val="%1.%2.%3.%4"/>
      <w:lvlJc w:val="left"/>
      <w:pPr>
        <w:ind w:left="864" w:hanging="864"/>
      </w:pPr>
      <w:rPr>
        <w:b/>
        <w:bCs w:val="0"/>
        <w:i w:val="0"/>
        <w:iCs w:val="0"/>
        <w:caps w:val="0"/>
        <w:smallCaps w:val="0"/>
        <w:strike w:val="0"/>
        <w:dstrike w:val="0"/>
        <w:outline w:val="0"/>
        <w:emboss w:val="0"/>
        <w:imprint w:val="0"/>
        <w:vanish w:val="0"/>
        <w:spacing w:val="0"/>
        <w:kern w:val="0"/>
        <w:position w:val="0"/>
        <w:sz w:val="20"/>
        <w:u w:val="none"/>
        <w:vertAlign w:val="baseline"/>
        <w:em w:val="none"/>
      </w:rPr>
    </w:lvl>
    <w:lvl w:ilvl="4">
      <w:start w:val="1"/>
      <w:numFmt w:val="decimal"/>
      <w:lvlText w:val="%1.%2.%3.%4.%5"/>
      <w:lvlJc w:val="left"/>
      <w:pPr>
        <w:ind w:left="1008" w:hanging="1008"/>
      </w:pPr>
      <w:rPr>
        <w:i w:val="0"/>
        <w:iCs w:val="0"/>
        <w:caps w:val="0"/>
        <w:smallCaps w:val="0"/>
        <w:strike w:val="0"/>
        <w:dstrike w:val="0"/>
        <w:outline w:val="0"/>
        <w:emboss w:val="0"/>
        <w:imprint w:val="0"/>
        <w:vanish w:val="0"/>
        <w:spacing w:val="0"/>
        <w:kern w:val="0"/>
        <w:position w:val="0"/>
        <w:u w:val="none"/>
        <w:vertAlign w:val="baseline"/>
        <w:em w:val="no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1E56FA8"/>
    <w:multiLevelType w:val="multilevel"/>
    <w:tmpl w:val="94B200C8"/>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 w15:restartNumberingAfterBreak="0">
    <w:nsid w:val="062D0FC8"/>
    <w:multiLevelType w:val="multilevel"/>
    <w:tmpl w:val="5B682766"/>
    <w:styleLink w:val="WWOutlineListStyle12"/>
    <w:lvl w:ilvl="0">
      <w:start w:val="1"/>
      <w:numFmt w:val="decimal"/>
      <w:lvlText w:val="%1"/>
      <w:lvlJc w:val="left"/>
      <w:pPr>
        <w:ind w:left="432" w:hanging="432"/>
      </w:pPr>
      <w:rPr>
        <w:sz w:val="20"/>
        <w:szCs w:val="20"/>
      </w:rPr>
    </w:lvl>
    <w:lvl w:ilvl="1">
      <w:start w:val="1"/>
      <w:numFmt w:val="decimal"/>
      <w:lvlText w:val="%1.%2"/>
      <w:lvlJc w:val="left"/>
      <w:pPr>
        <w:ind w:left="576" w:hanging="576"/>
      </w:pPr>
      <w:rPr>
        <w:rFonts w:ascii="Calibri" w:hAnsi="Calibri" w:cs="Times New Roman"/>
        <w:b/>
        <w:i w:val="0"/>
        <w:iCs w:val="0"/>
        <w:caps w:val="0"/>
        <w:smallCaps w:val="0"/>
        <w:strike w:val="0"/>
        <w:dstrike w:val="0"/>
        <w:outline w:val="0"/>
        <w:emboss w:val="0"/>
        <w:imprint w:val="0"/>
        <w:vanish w:val="0"/>
        <w:color w:val="auto"/>
        <w:spacing w:val="0"/>
        <w:kern w:val="0"/>
        <w:position w:val="0"/>
        <w:sz w:val="20"/>
        <w:u w:val="none"/>
        <w:vertAlign w:val="baseline"/>
        <w:em w:val="none"/>
      </w:rPr>
    </w:lvl>
    <w:lvl w:ilvl="2">
      <w:start w:val="1"/>
      <w:numFmt w:val="decimal"/>
      <w:lvlText w:val="%1.%2.%3"/>
      <w:lvlJc w:val="left"/>
      <w:pPr>
        <w:ind w:left="3131" w:hanging="720"/>
      </w:pPr>
      <w:rPr>
        <w:i w:val="0"/>
        <w:iCs w:val="0"/>
        <w:caps w:val="0"/>
        <w:smallCaps w:val="0"/>
        <w:strike w:val="0"/>
        <w:dstrike w:val="0"/>
        <w:outline w:val="0"/>
        <w:emboss w:val="0"/>
        <w:imprint w:val="0"/>
        <w:vanish w:val="0"/>
        <w:spacing w:val="0"/>
        <w:kern w:val="0"/>
        <w:position w:val="0"/>
        <w:u w:val="none"/>
        <w:vertAlign w:val="baseline"/>
        <w:em w:val="none"/>
      </w:rPr>
    </w:lvl>
    <w:lvl w:ilvl="3">
      <w:start w:val="1"/>
      <w:numFmt w:val="decimal"/>
      <w:lvlText w:val="%1.%2.%3.%4"/>
      <w:lvlJc w:val="left"/>
      <w:pPr>
        <w:ind w:left="864" w:hanging="864"/>
      </w:pPr>
      <w:rPr>
        <w:b/>
        <w:bCs w:val="0"/>
        <w:i w:val="0"/>
        <w:iCs w:val="0"/>
        <w:caps w:val="0"/>
        <w:smallCaps w:val="0"/>
        <w:strike w:val="0"/>
        <w:dstrike w:val="0"/>
        <w:outline w:val="0"/>
        <w:emboss w:val="0"/>
        <w:imprint w:val="0"/>
        <w:vanish w:val="0"/>
        <w:spacing w:val="0"/>
        <w:kern w:val="0"/>
        <w:position w:val="0"/>
        <w:sz w:val="20"/>
        <w:u w:val="none"/>
        <w:vertAlign w:val="baseline"/>
        <w:em w:val="none"/>
      </w:rPr>
    </w:lvl>
    <w:lvl w:ilvl="4">
      <w:start w:val="1"/>
      <w:numFmt w:val="decimal"/>
      <w:lvlText w:val="%1.%2.%3.%4.%5"/>
      <w:lvlJc w:val="left"/>
      <w:pPr>
        <w:ind w:left="1008" w:hanging="1008"/>
      </w:pPr>
      <w:rPr>
        <w:i w:val="0"/>
        <w:iCs w:val="0"/>
        <w:caps w:val="0"/>
        <w:smallCaps w:val="0"/>
        <w:strike w:val="0"/>
        <w:dstrike w:val="0"/>
        <w:outline w:val="0"/>
        <w:emboss w:val="0"/>
        <w:imprint w:val="0"/>
        <w:vanish w:val="0"/>
        <w:spacing w:val="0"/>
        <w:kern w:val="0"/>
        <w:position w:val="0"/>
        <w:u w:val="none"/>
        <w:vertAlign w:val="baseline"/>
        <w:em w:val="no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7556DFE"/>
    <w:multiLevelType w:val="multilevel"/>
    <w:tmpl w:val="DA36F380"/>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4" w15:restartNumberingAfterBreak="0">
    <w:nsid w:val="098B59D0"/>
    <w:multiLevelType w:val="multilevel"/>
    <w:tmpl w:val="71648716"/>
    <w:lvl w:ilvl="0">
      <w:start w:val="1"/>
      <w:numFmt w:val="decimal"/>
      <w:lvlText w:val="%1."/>
      <w:lvlJc w:val="left"/>
      <w:pPr>
        <w:ind w:left="720" w:hanging="360"/>
      </w:pPr>
      <w:rPr>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A51767F"/>
    <w:multiLevelType w:val="multilevel"/>
    <w:tmpl w:val="9118BC62"/>
    <w:lvl w:ilvl="0">
      <w:numFmt w:val="bullet"/>
      <w:lvlText w:val=""/>
      <w:lvlJc w:val="left"/>
      <w:pPr>
        <w:ind w:left="780" w:hanging="360"/>
      </w:pPr>
      <w:rPr>
        <w:rFonts w:ascii="Wingdings" w:hAnsi="Wingdings"/>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6" w15:restartNumberingAfterBreak="0">
    <w:nsid w:val="0AD53E66"/>
    <w:multiLevelType w:val="multilevel"/>
    <w:tmpl w:val="FCF261FA"/>
    <w:styleLink w:val="WWOutlineListStyle13"/>
    <w:lvl w:ilvl="0">
      <w:start w:val="1"/>
      <w:numFmt w:val="decimal"/>
      <w:lvlText w:val="%1"/>
      <w:lvlJc w:val="left"/>
      <w:pPr>
        <w:ind w:left="432" w:hanging="432"/>
      </w:pPr>
      <w:rPr>
        <w:sz w:val="20"/>
        <w:szCs w:val="20"/>
      </w:rPr>
    </w:lvl>
    <w:lvl w:ilvl="1">
      <w:start w:val="1"/>
      <w:numFmt w:val="decimal"/>
      <w:lvlText w:val="%1.%2"/>
      <w:lvlJc w:val="left"/>
      <w:pPr>
        <w:ind w:left="576" w:hanging="576"/>
      </w:pPr>
      <w:rPr>
        <w:rFonts w:ascii="Calibri" w:hAnsi="Calibri" w:cs="Times New Roman"/>
        <w:b/>
        <w:i w:val="0"/>
        <w:iCs w:val="0"/>
        <w:caps w:val="0"/>
        <w:smallCaps w:val="0"/>
        <w:strike w:val="0"/>
        <w:dstrike w:val="0"/>
        <w:outline w:val="0"/>
        <w:emboss w:val="0"/>
        <w:imprint w:val="0"/>
        <w:vanish w:val="0"/>
        <w:color w:val="auto"/>
        <w:spacing w:val="0"/>
        <w:kern w:val="0"/>
        <w:position w:val="0"/>
        <w:sz w:val="20"/>
        <w:u w:val="none"/>
        <w:vertAlign w:val="baseline"/>
        <w:em w:val="none"/>
      </w:rPr>
    </w:lvl>
    <w:lvl w:ilvl="2">
      <w:start w:val="1"/>
      <w:numFmt w:val="decimal"/>
      <w:lvlText w:val="%1.%2.%3"/>
      <w:lvlJc w:val="left"/>
      <w:pPr>
        <w:ind w:left="3131" w:hanging="720"/>
      </w:pPr>
      <w:rPr>
        <w:i w:val="0"/>
        <w:iCs w:val="0"/>
        <w:caps w:val="0"/>
        <w:smallCaps w:val="0"/>
        <w:strike w:val="0"/>
        <w:dstrike w:val="0"/>
        <w:outline w:val="0"/>
        <w:emboss w:val="0"/>
        <w:imprint w:val="0"/>
        <w:vanish w:val="0"/>
        <w:spacing w:val="0"/>
        <w:kern w:val="0"/>
        <w:position w:val="0"/>
        <w:u w:val="none"/>
        <w:vertAlign w:val="baseline"/>
        <w:em w:val="none"/>
      </w:rPr>
    </w:lvl>
    <w:lvl w:ilvl="3">
      <w:start w:val="1"/>
      <w:numFmt w:val="decimal"/>
      <w:lvlText w:val="%1.%2.%3.%4"/>
      <w:lvlJc w:val="left"/>
      <w:pPr>
        <w:ind w:left="864" w:hanging="864"/>
      </w:pPr>
      <w:rPr>
        <w:b/>
        <w:bCs w:val="0"/>
        <w:i w:val="0"/>
        <w:iCs w:val="0"/>
        <w:caps w:val="0"/>
        <w:smallCaps w:val="0"/>
        <w:strike w:val="0"/>
        <w:dstrike w:val="0"/>
        <w:outline w:val="0"/>
        <w:emboss w:val="0"/>
        <w:imprint w:val="0"/>
        <w:vanish w:val="0"/>
        <w:spacing w:val="0"/>
        <w:kern w:val="0"/>
        <w:position w:val="0"/>
        <w:sz w:val="20"/>
        <w:u w:val="none"/>
        <w:vertAlign w:val="baseline"/>
        <w:em w:val="none"/>
      </w:rPr>
    </w:lvl>
    <w:lvl w:ilvl="4">
      <w:start w:val="1"/>
      <w:numFmt w:val="decimal"/>
      <w:lvlText w:val="%1.%2.%3.%4.%5"/>
      <w:lvlJc w:val="left"/>
      <w:pPr>
        <w:ind w:left="1008" w:hanging="1008"/>
      </w:pPr>
      <w:rPr>
        <w:i w:val="0"/>
        <w:iCs w:val="0"/>
        <w:caps w:val="0"/>
        <w:smallCaps w:val="0"/>
        <w:strike w:val="0"/>
        <w:dstrike w:val="0"/>
        <w:outline w:val="0"/>
        <w:emboss w:val="0"/>
        <w:imprint w:val="0"/>
        <w:vanish w:val="0"/>
        <w:spacing w:val="0"/>
        <w:kern w:val="0"/>
        <w:position w:val="0"/>
        <w:u w:val="none"/>
        <w:vertAlign w:val="baseline"/>
        <w:em w:val="no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B5B49F4"/>
    <w:multiLevelType w:val="multilevel"/>
    <w:tmpl w:val="C7244FC0"/>
    <w:styleLink w:val="WWOutlineListStyle2"/>
    <w:lvl w:ilvl="0">
      <w:start w:val="1"/>
      <w:numFmt w:val="decimal"/>
      <w:lvlText w:val="%1"/>
      <w:lvlJc w:val="left"/>
      <w:pPr>
        <w:ind w:left="432" w:hanging="432"/>
      </w:pPr>
      <w:rPr>
        <w:sz w:val="20"/>
        <w:szCs w:val="20"/>
      </w:rPr>
    </w:lvl>
    <w:lvl w:ilvl="1">
      <w:start w:val="1"/>
      <w:numFmt w:val="decimal"/>
      <w:lvlText w:val="%1.%2"/>
      <w:lvlJc w:val="left"/>
      <w:pPr>
        <w:ind w:left="576" w:hanging="576"/>
      </w:pPr>
      <w:rPr>
        <w:rFonts w:ascii="Calibri" w:hAnsi="Calibri" w:cs="Times New Roman"/>
        <w:b/>
        <w:i w:val="0"/>
        <w:iCs w:val="0"/>
        <w:caps w:val="0"/>
        <w:smallCaps w:val="0"/>
        <w:strike w:val="0"/>
        <w:dstrike w:val="0"/>
        <w:outline w:val="0"/>
        <w:emboss w:val="0"/>
        <w:imprint w:val="0"/>
        <w:vanish w:val="0"/>
        <w:color w:val="auto"/>
        <w:spacing w:val="0"/>
        <w:kern w:val="0"/>
        <w:position w:val="0"/>
        <w:sz w:val="20"/>
        <w:u w:val="none"/>
        <w:vertAlign w:val="baseline"/>
        <w:em w:val="none"/>
      </w:rPr>
    </w:lvl>
    <w:lvl w:ilvl="2">
      <w:start w:val="1"/>
      <w:numFmt w:val="decimal"/>
      <w:lvlText w:val="%1.%2.%3"/>
      <w:lvlJc w:val="left"/>
      <w:pPr>
        <w:ind w:left="3131" w:hanging="720"/>
      </w:pPr>
      <w:rPr>
        <w:i w:val="0"/>
        <w:iCs w:val="0"/>
        <w:caps w:val="0"/>
        <w:smallCaps w:val="0"/>
        <w:strike w:val="0"/>
        <w:dstrike w:val="0"/>
        <w:outline w:val="0"/>
        <w:emboss w:val="0"/>
        <w:imprint w:val="0"/>
        <w:vanish w:val="0"/>
        <w:spacing w:val="0"/>
        <w:kern w:val="0"/>
        <w:position w:val="0"/>
        <w:u w:val="none"/>
        <w:vertAlign w:val="baseline"/>
        <w:em w:val="none"/>
      </w:rPr>
    </w:lvl>
    <w:lvl w:ilvl="3">
      <w:start w:val="1"/>
      <w:numFmt w:val="decimal"/>
      <w:lvlText w:val="%1.%2.%3.%4"/>
      <w:lvlJc w:val="left"/>
      <w:pPr>
        <w:ind w:left="864" w:hanging="864"/>
      </w:pPr>
      <w:rPr>
        <w:b/>
        <w:bCs w:val="0"/>
        <w:i w:val="0"/>
        <w:iCs w:val="0"/>
        <w:caps w:val="0"/>
        <w:smallCaps w:val="0"/>
        <w:strike w:val="0"/>
        <w:dstrike w:val="0"/>
        <w:outline w:val="0"/>
        <w:emboss w:val="0"/>
        <w:imprint w:val="0"/>
        <w:vanish w:val="0"/>
        <w:spacing w:val="0"/>
        <w:kern w:val="0"/>
        <w:position w:val="0"/>
        <w:sz w:val="20"/>
        <w:u w:val="none"/>
        <w:vertAlign w:val="baseline"/>
        <w:em w:val="none"/>
      </w:rPr>
    </w:lvl>
    <w:lvl w:ilvl="4">
      <w:start w:val="1"/>
      <w:numFmt w:val="decimal"/>
      <w:lvlText w:val="%1.%2.%3.%4.%5"/>
      <w:lvlJc w:val="left"/>
      <w:pPr>
        <w:ind w:left="1008" w:hanging="1008"/>
      </w:pPr>
      <w:rPr>
        <w:i w:val="0"/>
        <w:iCs w:val="0"/>
        <w:caps w:val="0"/>
        <w:smallCaps w:val="0"/>
        <w:strike w:val="0"/>
        <w:dstrike w:val="0"/>
        <w:outline w:val="0"/>
        <w:emboss w:val="0"/>
        <w:imprint w:val="0"/>
        <w:vanish w:val="0"/>
        <w:spacing w:val="0"/>
        <w:kern w:val="0"/>
        <w:position w:val="0"/>
        <w:u w:val="none"/>
        <w:vertAlign w:val="baseline"/>
        <w:em w:val="no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EBD147C"/>
    <w:multiLevelType w:val="multilevel"/>
    <w:tmpl w:val="107A5A86"/>
    <w:lvl w:ilvl="0">
      <w:start w:val="1"/>
      <w:numFmt w:val="none"/>
      <w:suff w:val="nothing"/>
      <w:lvlText w:val="%1"/>
      <w:lvlJc w:val="left"/>
      <w:pPr>
        <w:ind w:left="432" w:hanging="432"/>
      </w:pPr>
      <w:rPr>
        <w:rFonts w:ascii="Arial" w:eastAsia="@Arial Unicode MS" w:hAnsi="Arial" w:cs="Arial"/>
        <w:b/>
        <w:bCs w:val="0"/>
        <w:i/>
        <w:iCs/>
        <w:sz w:val="20"/>
        <w:szCs w:val="20"/>
        <w:lang w:val="pl-PL" w:eastAsia="pl-PL" w:bidi="ar-SA"/>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rPr>
        <w:rFonts w:ascii="Arial" w:hAnsi="Arial" w:cs="Arial"/>
        <w:sz w:val="20"/>
        <w:szCs w:val="20"/>
      </w:r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9" w15:restartNumberingAfterBreak="0">
    <w:nsid w:val="10314EAC"/>
    <w:multiLevelType w:val="multilevel"/>
    <w:tmpl w:val="C44E5CC8"/>
    <w:lvl w:ilvl="0">
      <w:numFmt w:val="bullet"/>
      <w:lvlText w:val=""/>
      <w:lvlJc w:val="left"/>
      <w:pPr>
        <w:ind w:left="720" w:hanging="360"/>
      </w:pPr>
      <w:rPr>
        <w:rFonts w:ascii="Symbol" w:hAnsi="Symbol" w:cs="Symbol"/>
        <w:sz w:val="20"/>
        <w:szCs w:val="20"/>
        <w:shd w:val="clear" w:color="auto" w:fill="FFFFFF"/>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1226801"/>
    <w:multiLevelType w:val="multilevel"/>
    <w:tmpl w:val="5246A5B4"/>
    <w:styleLink w:val="WWOutlineListStyle5"/>
    <w:lvl w:ilvl="0">
      <w:start w:val="1"/>
      <w:numFmt w:val="decimal"/>
      <w:lvlText w:val="%1"/>
      <w:lvlJc w:val="left"/>
      <w:pPr>
        <w:ind w:left="432" w:hanging="432"/>
      </w:pPr>
      <w:rPr>
        <w:sz w:val="20"/>
        <w:szCs w:val="20"/>
      </w:rPr>
    </w:lvl>
    <w:lvl w:ilvl="1">
      <w:start w:val="1"/>
      <w:numFmt w:val="decimal"/>
      <w:lvlText w:val="%1.%2"/>
      <w:lvlJc w:val="left"/>
      <w:pPr>
        <w:ind w:left="576" w:hanging="576"/>
      </w:pPr>
      <w:rPr>
        <w:rFonts w:ascii="Calibri" w:hAnsi="Calibri" w:cs="Times New Roman"/>
        <w:b/>
        <w:i w:val="0"/>
        <w:iCs w:val="0"/>
        <w:caps w:val="0"/>
        <w:smallCaps w:val="0"/>
        <w:strike w:val="0"/>
        <w:dstrike w:val="0"/>
        <w:outline w:val="0"/>
        <w:emboss w:val="0"/>
        <w:imprint w:val="0"/>
        <w:vanish w:val="0"/>
        <w:color w:val="auto"/>
        <w:spacing w:val="0"/>
        <w:kern w:val="0"/>
        <w:position w:val="0"/>
        <w:sz w:val="20"/>
        <w:u w:val="none"/>
        <w:vertAlign w:val="baseline"/>
        <w:em w:val="none"/>
      </w:rPr>
    </w:lvl>
    <w:lvl w:ilvl="2">
      <w:start w:val="1"/>
      <w:numFmt w:val="decimal"/>
      <w:lvlText w:val="%1.%2.%3"/>
      <w:lvlJc w:val="left"/>
      <w:pPr>
        <w:ind w:left="3131" w:hanging="720"/>
      </w:pPr>
      <w:rPr>
        <w:i w:val="0"/>
        <w:iCs w:val="0"/>
        <w:caps w:val="0"/>
        <w:smallCaps w:val="0"/>
        <w:strike w:val="0"/>
        <w:dstrike w:val="0"/>
        <w:outline w:val="0"/>
        <w:emboss w:val="0"/>
        <w:imprint w:val="0"/>
        <w:vanish w:val="0"/>
        <w:spacing w:val="0"/>
        <w:kern w:val="0"/>
        <w:position w:val="0"/>
        <w:u w:val="none"/>
        <w:vertAlign w:val="baseline"/>
        <w:em w:val="none"/>
      </w:rPr>
    </w:lvl>
    <w:lvl w:ilvl="3">
      <w:start w:val="1"/>
      <w:numFmt w:val="decimal"/>
      <w:lvlText w:val="%1.%2.%3.%4"/>
      <w:lvlJc w:val="left"/>
      <w:pPr>
        <w:ind w:left="864" w:hanging="864"/>
      </w:pPr>
      <w:rPr>
        <w:b/>
        <w:bCs w:val="0"/>
        <w:i w:val="0"/>
        <w:iCs w:val="0"/>
        <w:caps w:val="0"/>
        <w:smallCaps w:val="0"/>
        <w:strike w:val="0"/>
        <w:dstrike w:val="0"/>
        <w:outline w:val="0"/>
        <w:emboss w:val="0"/>
        <w:imprint w:val="0"/>
        <w:vanish w:val="0"/>
        <w:spacing w:val="0"/>
        <w:kern w:val="0"/>
        <w:position w:val="0"/>
        <w:sz w:val="20"/>
        <w:u w:val="none"/>
        <w:vertAlign w:val="baseline"/>
        <w:em w:val="none"/>
      </w:rPr>
    </w:lvl>
    <w:lvl w:ilvl="4">
      <w:start w:val="1"/>
      <w:numFmt w:val="decimal"/>
      <w:lvlText w:val="%1.%2.%3.%4.%5"/>
      <w:lvlJc w:val="left"/>
      <w:pPr>
        <w:ind w:left="1008" w:hanging="1008"/>
      </w:pPr>
      <w:rPr>
        <w:i w:val="0"/>
        <w:iCs w:val="0"/>
        <w:caps w:val="0"/>
        <w:smallCaps w:val="0"/>
        <w:strike w:val="0"/>
        <w:dstrike w:val="0"/>
        <w:outline w:val="0"/>
        <w:emboss w:val="0"/>
        <w:imprint w:val="0"/>
        <w:vanish w:val="0"/>
        <w:spacing w:val="0"/>
        <w:kern w:val="0"/>
        <w:position w:val="0"/>
        <w:u w:val="none"/>
        <w:vertAlign w:val="baseline"/>
        <w:em w:val="no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24A46C4"/>
    <w:multiLevelType w:val="multilevel"/>
    <w:tmpl w:val="1F7646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8224AC"/>
    <w:multiLevelType w:val="multilevel"/>
    <w:tmpl w:val="3AB00316"/>
    <w:styleLink w:val="WWOutlineListStyle15"/>
    <w:lvl w:ilvl="0">
      <w:start w:val="1"/>
      <w:numFmt w:val="decimal"/>
      <w:pStyle w:val="Nagwek1"/>
      <w:lvlText w:val="%1"/>
      <w:lvlJc w:val="left"/>
      <w:pPr>
        <w:ind w:left="432" w:hanging="432"/>
      </w:pPr>
      <w:rPr>
        <w:sz w:val="20"/>
        <w:szCs w:val="20"/>
      </w:rPr>
    </w:lvl>
    <w:lvl w:ilvl="1">
      <w:start w:val="1"/>
      <w:numFmt w:val="decimal"/>
      <w:pStyle w:val="Nagwek2"/>
      <w:lvlText w:val="%1.%2"/>
      <w:lvlJc w:val="left"/>
      <w:pPr>
        <w:ind w:left="576" w:hanging="576"/>
      </w:pPr>
      <w:rPr>
        <w:rFonts w:ascii="Calibri" w:hAnsi="Calibri" w:cs="Times New Roman"/>
        <w:b/>
        <w:i w:val="0"/>
        <w:iCs w:val="0"/>
        <w:caps w:val="0"/>
        <w:smallCaps w:val="0"/>
        <w:strike w:val="0"/>
        <w:dstrike w:val="0"/>
        <w:outline w:val="0"/>
        <w:emboss w:val="0"/>
        <w:imprint w:val="0"/>
        <w:vanish w:val="0"/>
        <w:color w:val="auto"/>
        <w:spacing w:val="0"/>
        <w:kern w:val="0"/>
        <w:position w:val="0"/>
        <w:sz w:val="20"/>
        <w:u w:val="none"/>
        <w:vertAlign w:val="baseline"/>
        <w:em w:val="none"/>
      </w:rPr>
    </w:lvl>
    <w:lvl w:ilvl="2">
      <w:start w:val="1"/>
      <w:numFmt w:val="decimal"/>
      <w:pStyle w:val="Nagwek3"/>
      <w:lvlText w:val="%1.%2.%3"/>
      <w:lvlJc w:val="left"/>
      <w:pPr>
        <w:ind w:left="3131" w:hanging="720"/>
      </w:pPr>
      <w:rPr>
        <w:i w:val="0"/>
        <w:iCs w:val="0"/>
        <w:caps w:val="0"/>
        <w:smallCaps w:val="0"/>
        <w:strike w:val="0"/>
        <w:dstrike w:val="0"/>
        <w:outline w:val="0"/>
        <w:emboss w:val="0"/>
        <w:imprint w:val="0"/>
        <w:vanish w:val="0"/>
        <w:spacing w:val="0"/>
        <w:kern w:val="0"/>
        <w:position w:val="0"/>
        <w:u w:val="none"/>
        <w:vertAlign w:val="baseline"/>
        <w:em w:val="none"/>
      </w:rPr>
    </w:lvl>
    <w:lvl w:ilvl="3">
      <w:start w:val="1"/>
      <w:numFmt w:val="decimal"/>
      <w:pStyle w:val="Nagwek4"/>
      <w:lvlText w:val="%1.%2.%3.%4"/>
      <w:lvlJc w:val="left"/>
      <w:pPr>
        <w:ind w:left="864" w:hanging="864"/>
      </w:pPr>
      <w:rPr>
        <w:b/>
        <w:bCs w:val="0"/>
        <w:i w:val="0"/>
        <w:iCs w:val="0"/>
        <w:caps w:val="0"/>
        <w:smallCaps w:val="0"/>
        <w:strike w:val="0"/>
        <w:dstrike w:val="0"/>
        <w:outline w:val="0"/>
        <w:emboss w:val="0"/>
        <w:imprint w:val="0"/>
        <w:vanish w:val="0"/>
        <w:spacing w:val="0"/>
        <w:kern w:val="0"/>
        <w:position w:val="0"/>
        <w:sz w:val="20"/>
        <w:u w:val="none"/>
        <w:vertAlign w:val="baseline"/>
        <w:em w:val="none"/>
      </w:rPr>
    </w:lvl>
    <w:lvl w:ilvl="4">
      <w:start w:val="1"/>
      <w:numFmt w:val="decimal"/>
      <w:pStyle w:val="Nagwek5"/>
      <w:lvlText w:val="%1.%2.%3.%4.%5"/>
      <w:lvlJc w:val="left"/>
      <w:pPr>
        <w:ind w:left="1008" w:hanging="1008"/>
      </w:pPr>
      <w:rPr>
        <w:i w:val="0"/>
        <w:iCs w:val="0"/>
        <w:caps w:val="0"/>
        <w:smallCaps w:val="0"/>
        <w:strike w:val="0"/>
        <w:dstrike w:val="0"/>
        <w:outline w:val="0"/>
        <w:emboss w:val="0"/>
        <w:imprint w:val="0"/>
        <w:vanish w:val="0"/>
        <w:spacing w:val="0"/>
        <w:kern w:val="0"/>
        <w:position w:val="0"/>
        <w:u w:val="none"/>
        <w:vertAlign w:val="baseline"/>
        <w:em w:val="none"/>
      </w:r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3" w15:restartNumberingAfterBreak="0">
    <w:nsid w:val="1F750E82"/>
    <w:multiLevelType w:val="multilevel"/>
    <w:tmpl w:val="77E8695A"/>
    <w:styleLink w:val="WWOutlineListStyle11"/>
    <w:lvl w:ilvl="0">
      <w:start w:val="1"/>
      <w:numFmt w:val="decimal"/>
      <w:lvlText w:val="%1"/>
      <w:lvlJc w:val="left"/>
      <w:pPr>
        <w:ind w:left="432" w:hanging="432"/>
      </w:pPr>
      <w:rPr>
        <w:sz w:val="20"/>
        <w:szCs w:val="20"/>
      </w:rPr>
    </w:lvl>
    <w:lvl w:ilvl="1">
      <w:start w:val="1"/>
      <w:numFmt w:val="decimal"/>
      <w:lvlText w:val="%1.%2"/>
      <w:lvlJc w:val="left"/>
      <w:pPr>
        <w:ind w:left="576" w:hanging="576"/>
      </w:pPr>
      <w:rPr>
        <w:rFonts w:ascii="Calibri" w:hAnsi="Calibri" w:cs="Times New Roman"/>
        <w:b/>
        <w:i w:val="0"/>
        <w:iCs w:val="0"/>
        <w:caps w:val="0"/>
        <w:smallCaps w:val="0"/>
        <w:strike w:val="0"/>
        <w:dstrike w:val="0"/>
        <w:outline w:val="0"/>
        <w:emboss w:val="0"/>
        <w:imprint w:val="0"/>
        <w:vanish w:val="0"/>
        <w:color w:val="auto"/>
        <w:spacing w:val="0"/>
        <w:kern w:val="0"/>
        <w:position w:val="0"/>
        <w:sz w:val="20"/>
        <w:u w:val="none"/>
        <w:vertAlign w:val="baseline"/>
        <w:em w:val="none"/>
      </w:rPr>
    </w:lvl>
    <w:lvl w:ilvl="2">
      <w:start w:val="1"/>
      <w:numFmt w:val="decimal"/>
      <w:lvlText w:val="%1.%2.%3"/>
      <w:lvlJc w:val="left"/>
      <w:pPr>
        <w:ind w:left="3131" w:hanging="720"/>
      </w:pPr>
      <w:rPr>
        <w:i w:val="0"/>
        <w:iCs w:val="0"/>
        <w:caps w:val="0"/>
        <w:smallCaps w:val="0"/>
        <w:strike w:val="0"/>
        <w:dstrike w:val="0"/>
        <w:outline w:val="0"/>
        <w:emboss w:val="0"/>
        <w:imprint w:val="0"/>
        <w:vanish w:val="0"/>
        <w:spacing w:val="0"/>
        <w:kern w:val="0"/>
        <w:position w:val="0"/>
        <w:u w:val="none"/>
        <w:vertAlign w:val="baseline"/>
        <w:em w:val="none"/>
      </w:rPr>
    </w:lvl>
    <w:lvl w:ilvl="3">
      <w:start w:val="1"/>
      <w:numFmt w:val="decimal"/>
      <w:lvlText w:val="%1.%2.%3.%4"/>
      <w:lvlJc w:val="left"/>
      <w:pPr>
        <w:ind w:left="864" w:hanging="864"/>
      </w:pPr>
      <w:rPr>
        <w:b/>
        <w:bCs w:val="0"/>
        <w:i w:val="0"/>
        <w:iCs w:val="0"/>
        <w:caps w:val="0"/>
        <w:smallCaps w:val="0"/>
        <w:strike w:val="0"/>
        <w:dstrike w:val="0"/>
        <w:outline w:val="0"/>
        <w:emboss w:val="0"/>
        <w:imprint w:val="0"/>
        <w:vanish w:val="0"/>
        <w:spacing w:val="0"/>
        <w:kern w:val="0"/>
        <w:position w:val="0"/>
        <w:sz w:val="20"/>
        <w:u w:val="none"/>
        <w:vertAlign w:val="baseline"/>
        <w:em w:val="none"/>
      </w:rPr>
    </w:lvl>
    <w:lvl w:ilvl="4">
      <w:start w:val="1"/>
      <w:numFmt w:val="decimal"/>
      <w:lvlText w:val="%1.%2.%3.%4.%5"/>
      <w:lvlJc w:val="left"/>
      <w:pPr>
        <w:ind w:left="1008" w:hanging="1008"/>
      </w:pPr>
      <w:rPr>
        <w:i w:val="0"/>
        <w:iCs w:val="0"/>
        <w:caps w:val="0"/>
        <w:smallCaps w:val="0"/>
        <w:strike w:val="0"/>
        <w:dstrike w:val="0"/>
        <w:outline w:val="0"/>
        <w:emboss w:val="0"/>
        <w:imprint w:val="0"/>
        <w:vanish w:val="0"/>
        <w:spacing w:val="0"/>
        <w:kern w:val="0"/>
        <w:position w:val="0"/>
        <w:u w:val="none"/>
        <w:vertAlign w:val="baseline"/>
        <w:em w:val="no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2D16E69"/>
    <w:multiLevelType w:val="multilevel"/>
    <w:tmpl w:val="E342EB4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6D31A95"/>
    <w:multiLevelType w:val="multilevel"/>
    <w:tmpl w:val="0678A0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88B1F4E"/>
    <w:multiLevelType w:val="multilevel"/>
    <w:tmpl w:val="4D4839CC"/>
    <w:styleLink w:val="WWOutlineListStyle10"/>
    <w:lvl w:ilvl="0">
      <w:start w:val="1"/>
      <w:numFmt w:val="decimal"/>
      <w:lvlText w:val="%1"/>
      <w:lvlJc w:val="left"/>
      <w:pPr>
        <w:ind w:left="432" w:hanging="432"/>
      </w:pPr>
      <w:rPr>
        <w:sz w:val="20"/>
        <w:szCs w:val="20"/>
      </w:rPr>
    </w:lvl>
    <w:lvl w:ilvl="1">
      <w:start w:val="1"/>
      <w:numFmt w:val="decimal"/>
      <w:lvlText w:val="%1.%2"/>
      <w:lvlJc w:val="left"/>
      <w:pPr>
        <w:ind w:left="576" w:hanging="576"/>
      </w:pPr>
      <w:rPr>
        <w:rFonts w:ascii="Calibri" w:hAnsi="Calibri" w:cs="Times New Roman"/>
        <w:b/>
        <w:i w:val="0"/>
        <w:iCs w:val="0"/>
        <w:caps w:val="0"/>
        <w:smallCaps w:val="0"/>
        <w:strike w:val="0"/>
        <w:dstrike w:val="0"/>
        <w:outline w:val="0"/>
        <w:emboss w:val="0"/>
        <w:imprint w:val="0"/>
        <w:vanish w:val="0"/>
        <w:color w:val="auto"/>
        <w:spacing w:val="0"/>
        <w:kern w:val="0"/>
        <w:position w:val="0"/>
        <w:sz w:val="20"/>
        <w:u w:val="none"/>
        <w:vertAlign w:val="baseline"/>
        <w:em w:val="none"/>
      </w:rPr>
    </w:lvl>
    <w:lvl w:ilvl="2">
      <w:start w:val="1"/>
      <w:numFmt w:val="decimal"/>
      <w:lvlText w:val="%1.%2.%3"/>
      <w:lvlJc w:val="left"/>
      <w:pPr>
        <w:ind w:left="3131" w:hanging="720"/>
      </w:pPr>
      <w:rPr>
        <w:i w:val="0"/>
        <w:iCs w:val="0"/>
        <w:caps w:val="0"/>
        <w:smallCaps w:val="0"/>
        <w:strike w:val="0"/>
        <w:dstrike w:val="0"/>
        <w:outline w:val="0"/>
        <w:emboss w:val="0"/>
        <w:imprint w:val="0"/>
        <w:vanish w:val="0"/>
        <w:spacing w:val="0"/>
        <w:kern w:val="0"/>
        <w:position w:val="0"/>
        <w:u w:val="none"/>
        <w:vertAlign w:val="baseline"/>
        <w:em w:val="none"/>
      </w:rPr>
    </w:lvl>
    <w:lvl w:ilvl="3">
      <w:start w:val="1"/>
      <w:numFmt w:val="decimal"/>
      <w:lvlText w:val="%1.%2.%3.%4"/>
      <w:lvlJc w:val="left"/>
      <w:pPr>
        <w:ind w:left="864" w:hanging="864"/>
      </w:pPr>
      <w:rPr>
        <w:b/>
        <w:bCs w:val="0"/>
        <w:i w:val="0"/>
        <w:iCs w:val="0"/>
        <w:caps w:val="0"/>
        <w:smallCaps w:val="0"/>
        <w:strike w:val="0"/>
        <w:dstrike w:val="0"/>
        <w:outline w:val="0"/>
        <w:emboss w:val="0"/>
        <w:imprint w:val="0"/>
        <w:vanish w:val="0"/>
        <w:spacing w:val="0"/>
        <w:kern w:val="0"/>
        <w:position w:val="0"/>
        <w:sz w:val="20"/>
        <w:u w:val="none"/>
        <w:vertAlign w:val="baseline"/>
        <w:em w:val="none"/>
      </w:rPr>
    </w:lvl>
    <w:lvl w:ilvl="4">
      <w:start w:val="1"/>
      <w:numFmt w:val="decimal"/>
      <w:lvlText w:val="%1.%2.%3.%4.%5"/>
      <w:lvlJc w:val="left"/>
      <w:pPr>
        <w:ind w:left="1008" w:hanging="1008"/>
      </w:pPr>
      <w:rPr>
        <w:i w:val="0"/>
        <w:iCs w:val="0"/>
        <w:caps w:val="0"/>
        <w:smallCaps w:val="0"/>
        <w:strike w:val="0"/>
        <w:dstrike w:val="0"/>
        <w:outline w:val="0"/>
        <w:emboss w:val="0"/>
        <w:imprint w:val="0"/>
        <w:vanish w:val="0"/>
        <w:spacing w:val="0"/>
        <w:kern w:val="0"/>
        <w:position w:val="0"/>
        <w:u w:val="none"/>
        <w:vertAlign w:val="baseline"/>
        <w:em w:val="no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A744E47"/>
    <w:multiLevelType w:val="multilevel"/>
    <w:tmpl w:val="84960656"/>
    <w:lvl w:ilvl="0">
      <w:start w:val="1"/>
      <w:numFmt w:val="none"/>
      <w:suff w:val="nothing"/>
      <w:lvlText w:val="%1"/>
      <w:lvlJc w:val="left"/>
      <w:pPr>
        <w:ind w:left="432" w:hanging="432"/>
      </w:pPr>
      <w:rPr>
        <w:rFonts w:ascii="Arial" w:eastAsia="@Arial Unicode MS" w:hAnsi="Arial" w:cs="Arial"/>
        <w:b/>
        <w:bCs w:val="0"/>
        <w:i/>
        <w:iCs/>
        <w:sz w:val="20"/>
        <w:szCs w:val="20"/>
        <w:lang w:val="pl-PL" w:eastAsia="pl-PL" w:bidi="ar-SA"/>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rPr>
        <w:rFonts w:ascii="Arial" w:hAnsi="Arial" w:cs="Arial"/>
        <w:sz w:val="20"/>
        <w:szCs w:val="20"/>
      </w:r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8" w15:restartNumberingAfterBreak="0">
    <w:nsid w:val="30B12C46"/>
    <w:multiLevelType w:val="multilevel"/>
    <w:tmpl w:val="7310B07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328F6142"/>
    <w:multiLevelType w:val="multilevel"/>
    <w:tmpl w:val="B53421F0"/>
    <w:styleLink w:val="WWOutlineListStyle14"/>
    <w:lvl w:ilvl="0">
      <w:start w:val="1"/>
      <w:numFmt w:val="decimal"/>
      <w:lvlText w:val="%1"/>
      <w:lvlJc w:val="left"/>
      <w:pPr>
        <w:ind w:left="432" w:hanging="432"/>
      </w:pPr>
      <w:rPr>
        <w:sz w:val="20"/>
        <w:szCs w:val="20"/>
      </w:rPr>
    </w:lvl>
    <w:lvl w:ilvl="1">
      <w:start w:val="1"/>
      <w:numFmt w:val="decimal"/>
      <w:lvlText w:val="%1.%2"/>
      <w:lvlJc w:val="left"/>
      <w:pPr>
        <w:ind w:left="576" w:hanging="576"/>
      </w:pPr>
      <w:rPr>
        <w:rFonts w:ascii="Calibri" w:hAnsi="Calibri" w:cs="Times New Roman"/>
        <w:b/>
        <w:i w:val="0"/>
        <w:iCs w:val="0"/>
        <w:caps w:val="0"/>
        <w:smallCaps w:val="0"/>
        <w:strike w:val="0"/>
        <w:dstrike w:val="0"/>
        <w:outline w:val="0"/>
        <w:emboss w:val="0"/>
        <w:imprint w:val="0"/>
        <w:vanish w:val="0"/>
        <w:color w:val="auto"/>
        <w:spacing w:val="0"/>
        <w:kern w:val="0"/>
        <w:position w:val="0"/>
        <w:sz w:val="20"/>
        <w:u w:val="none"/>
        <w:vertAlign w:val="baseline"/>
        <w:em w:val="none"/>
      </w:rPr>
    </w:lvl>
    <w:lvl w:ilvl="2">
      <w:start w:val="1"/>
      <w:numFmt w:val="decimal"/>
      <w:lvlText w:val="%1.%2.%3"/>
      <w:lvlJc w:val="left"/>
      <w:pPr>
        <w:ind w:left="3131" w:hanging="720"/>
      </w:pPr>
      <w:rPr>
        <w:i w:val="0"/>
        <w:iCs w:val="0"/>
        <w:caps w:val="0"/>
        <w:smallCaps w:val="0"/>
        <w:strike w:val="0"/>
        <w:dstrike w:val="0"/>
        <w:outline w:val="0"/>
        <w:emboss w:val="0"/>
        <w:imprint w:val="0"/>
        <w:vanish w:val="0"/>
        <w:spacing w:val="0"/>
        <w:kern w:val="0"/>
        <w:position w:val="0"/>
        <w:u w:val="none"/>
        <w:vertAlign w:val="baseline"/>
        <w:em w:val="none"/>
      </w:rPr>
    </w:lvl>
    <w:lvl w:ilvl="3">
      <w:start w:val="1"/>
      <w:numFmt w:val="decimal"/>
      <w:lvlText w:val="%1.%2.%3.%4"/>
      <w:lvlJc w:val="left"/>
      <w:pPr>
        <w:ind w:left="864" w:hanging="864"/>
      </w:pPr>
      <w:rPr>
        <w:b/>
        <w:bCs w:val="0"/>
        <w:i w:val="0"/>
        <w:iCs w:val="0"/>
        <w:caps w:val="0"/>
        <w:smallCaps w:val="0"/>
        <w:strike w:val="0"/>
        <w:dstrike w:val="0"/>
        <w:outline w:val="0"/>
        <w:emboss w:val="0"/>
        <w:imprint w:val="0"/>
        <w:vanish w:val="0"/>
        <w:spacing w:val="0"/>
        <w:kern w:val="0"/>
        <w:position w:val="0"/>
        <w:sz w:val="20"/>
        <w:u w:val="none"/>
        <w:vertAlign w:val="baseline"/>
        <w:em w:val="none"/>
      </w:rPr>
    </w:lvl>
    <w:lvl w:ilvl="4">
      <w:start w:val="1"/>
      <w:numFmt w:val="decimal"/>
      <w:lvlText w:val="%1.%2.%3.%4.%5"/>
      <w:lvlJc w:val="left"/>
      <w:pPr>
        <w:ind w:left="1008" w:hanging="1008"/>
      </w:pPr>
      <w:rPr>
        <w:i w:val="0"/>
        <w:iCs w:val="0"/>
        <w:caps w:val="0"/>
        <w:smallCaps w:val="0"/>
        <w:strike w:val="0"/>
        <w:dstrike w:val="0"/>
        <w:outline w:val="0"/>
        <w:emboss w:val="0"/>
        <w:imprint w:val="0"/>
        <w:vanish w:val="0"/>
        <w:spacing w:val="0"/>
        <w:kern w:val="0"/>
        <w:position w:val="0"/>
        <w:u w:val="none"/>
        <w:vertAlign w:val="baseline"/>
        <w:em w:val="no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7FF62C9"/>
    <w:multiLevelType w:val="multilevel"/>
    <w:tmpl w:val="195A003A"/>
    <w:lvl w:ilvl="0">
      <w:numFmt w:val="bullet"/>
      <w:lvlText w:val="-"/>
      <w:lvlJc w:val="left"/>
      <w:pPr>
        <w:ind w:left="720" w:hanging="360"/>
      </w:pPr>
      <w:rPr>
        <w:rFonts w:ascii="Times New Roman" w:hAnsi="Times New Roman" w:cs="Times New Roman"/>
        <w:color w:val="auto"/>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93306A4"/>
    <w:multiLevelType w:val="multilevel"/>
    <w:tmpl w:val="C3FAD032"/>
    <w:styleLink w:val="LFO18"/>
    <w:lvl w:ilvl="0">
      <w:numFmt w:val="bullet"/>
      <w:pStyle w:val="Normalny-wypunktowaniePro-electro"/>
      <w:lvlText w:val=""/>
      <w:lvlJc w:val="left"/>
      <w:pPr>
        <w:ind w:left="947" w:hanging="360"/>
      </w:pPr>
      <w:rPr>
        <w:rFonts w:ascii="UniversalMath1 BT" w:hAnsi="UniversalMath1 BT"/>
        <w:b/>
        <w:i w:val="0"/>
        <w:sz w:val="18"/>
        <w:szCs w:val="18"/>
      </w:rPr>
    </w:lvl>
    <w:lvl w:ilvl="1">
      <w:numFmt w:val="bullet"/>
      <w:lvlText w:val=""/>
      <w:lvlJc w:val="left"/>
      <w:pPr>
        <w:ind w:left="1667" w:hanging="360"/>
      </w:pPr>
      <w:rPr>
        <w:rFonts w:ascii="Wingdings" w:hAnsi="Wingdings"/>
      </w:rPr>
    </w:lvl>
    <w:lvl w:ilvl="2">
      <w:numFmt w:val="bullet"/>
      <w:lvlText w:val=""/>
      <w:lvlJc w:val="left"/>
      <w:pPr>
        <w:ind w:left="2387" w:hanging="360"/>
      </w:pPr>
      <w:rPr>
        <w:rFonts w:ascii="Wingdings" w:hAnsi="Wingdings"/>
      </w:rPr>
    </w:lvl>
    <w:lvl w:ilvl="3">
      <w:numFmt w:val="bullet"/>
      <w:lvlText w:val=""/>
      <w:lvlJc w:val="left"/>
      <w:pPr>
        <w:ind w:left="3107" w:hanging="360"/>
      </w:pPr>
      <w:rPr>
        <w:rFonts w:ascii="Symbol" w:hAnsi="Symbol"/>
      </w:rPr>
    </w:lvl>
    <w:lvl w:ilvl="4">
      <w:numFmt w:val="bullet"/>
      <w:lvlText w:val="o"/>
      <w:lvlJc w:val="left"/>
      <w:pPr>
        <w:ind w:left="3827" w:hanging="360"/>
      </w:pPr>
      <w:rPr>
        <w:rFonts w:ascii="Courier New" w:hAnsi="Courier New" w:cs="Courier New"/>
      </w:rPr>
    </w:lvl>
    <w:lvl w:ilvl="5">
      <w:numFmt w:val="bullet"/>
      <w:lvlText w:val=""/>
      <w:lvlJc w:val="left"/>
      <w:pPr>
        <w:ind w:left="4547" w:hanging="360"/>
      </w:pPr>
      <w:rPr>
        <w:rFonts w:ascii="Wingdings" w:hAnsi="Wingdings"/>
      </w:rPr>
    </w:lvl>
    <w:lvl w:ilvl="6">
      <w:numFmt w:val="bullet"/>
      <w:lvlText w:val=""/>
      <w:lvlJc w:val="left"/>
      <w:pPr>
        <w:ind w:left="5267" w:hanging="360"/>
      </w:pPr>
      <w:rPr>
        <w:rFonts w:ascii="Symbol" w:hAnsi="Symbol"/>
      </w:rPr>
    </w:lvl>
    <w:lvl w:ilvl="7">
      <w:numFmt w:val="bullet"/>
      <w:lvlText w:val="o"/>
      <w:lvlJc w:val="left"/>
      <w:pPr>
        <w:ind w:left="5987" w:hanging="360"/>
      </w:pPr>
      <w:rPr>
        <w:rFonts w:ascii="Courier New" w:hAnsi="Courier New" w:cs="Courier New"/>
      </w:rPr>
    </w:lvl>
    <w:lvl w:ilvl="8">
      <w:numFmt w:val="bullet"/>
      <w:lvlText w:val=""/>
      <w:lvlJc w:val="left"/>
      <w:pPr>
        <w:ind w:left="6707" w:hanging="360"/>
      </w:pPr>
      <w:rPr>
        <w:rFonts w:ascii="Wingdings" w:hAnsi="Wingdings"/>
      </w:rPr>
    </w:lvl>
  </w:abstractNum>
  <w:abstractNum w:abstractNumId="22" w15:restartNumberingAfterBreak="0">
    <w:nsid w:val="399F3971"/>
    <w:multiLevelType w:val="multilevel"/>
    <w:tmpl w:val="AC10776E"/>
    <w:lvl w:ilvl="0">
      <w:numFmt w:val="bullet"/>
      <w:lvlText w:val="-"/>
      <w:lvlJc w:val="left"/>
      <w:pPr>
        <w:ind w:left="720" w:hanging="360"/>
      </w:pPr>
      <w:rPr>
        <w:rFonts w:ascii="Times New Roman" w:hAnsi="Times New Roman" w:cs="Symbol"/>
        <w:color w:val="auto"/>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C1D51DF"/>
    <w:multiLevelType w:val="multilevel"/>
    <w:tmpl w:val="34FABD68"/>
    <w:styleLink w:val="WWOutlineListStyle6"/>
    <w:lvl w:ilvl="0">
      <w:start w:val="1"/>
      <w:numFmt w:val="decimal"/>
      <w:lvlText w:val="%1"/>
      <w:lvlJc w:val="left"/>
      <w:pPr>
        <w:ind w:left="432" w:hanging="432"/>
      </w:pPr>
      <w:rPr>
        <w:sz w:val="20"/>
        <w:szCs w:val="20"/>
      </w:rPr>
    </w:lvl>
    <w:lvl w:ilvl="1">
      <w:start w:val="1"/>
      <w:numFmt w:val="decimal"/>
      <w:lvlText w:val="%1.%2"/>
      <w:lvlJc w:val="left"/>
      <w:pPr>
        <w:ind w:left="576" w:hanging="576"/>
      </w:pPr>
      <w:rPr>
        <w:rFonts w:ascii="Calibri" w:hAnsi="Calibri" w:cs="Times New Roman"/>
        <w:b/>
        <w:i w:val="0"/>
        <w:iCs w:val="0"/>
        <w:caps w:val="0"/>
        <w:smallCaps w:val="0"/>
        <w:strike w:val="0"/>
        <w:dstrike w:val="0"/>
        <w:outline w:val="0"/>
        <w:emboss w:val="0"/>
        <w:imprint w:val="0"/>
        <w:vanish w:val="0"/>
        <w:color w:val="auto"/>
        <w:spacing w:val="0"/>
        <w:kern w:val="0"/>
        <w:position w:val="0"/>
        <w:sz w:val="20"/>
        <w:u w:val="none"/>
        <w:vertAlign w:val="baseline"/>
        <w:em w:val="none"/>
      </w:rPr>
    </w:lvl>
    <w:lvl w:ilvl="2">
      <w:start w:val="1"/>
      <w:numFmt w:val="decimal"/>
      <w:lvlText w:val="%1.%2.%3"/>
      <w:lvlJc w:val="left"/>
      <w:pPr>
        <w:ind w:left="3131" w:hanging="720"/>
      </w:pPr>
      <w:rPr>
        <w:i w:val="0"/>
        <w:iCs w:val="0"/>
        <w:caps w:val="0"/>
        <w:smallCaps w:val="0"/>
        <w:strike w:val="0"/>
        <w:dstrike w:val="0"/>
        <w:outline w:val="0"/>
        <w:emboss w:val="0"/>
        <w:imprint w:val="0"/>
        <w:vanish w:val="0"/>
        <w:spacing w:val="0"/>
        <w:kern w:val="0"/>
        <w:position w:val="0"/>
        <w:u w:val="none"/>
        <w:vertAlign w:val="baseline"/>
        <w:em w:val="none"/>
      </w:rPr>
    </w:lvl>
    <w:lvl w:ilvl="3">
      <w:start w:val="1"/>
      <w:numFmt w:val="decimal"/>
      <w:lvlText w:val="%1.%2.%3.%4"/>
      <w:lvlJc w:val="left"/>
      <w:pPr>
        <w:ind w:left="864" w:hanging="864"/>
      </w:pPr>
      <w:rPr>
        <w:b/>
        <w:bCs w:val="0"/>
        <w:i w:val="0"/>
        <w:iCs w:val="0"/>
        <w:caps w:val="0"/>
        <w:smallCaps w:val="0"/>
        <w:strike w:val="0"/>
        <w:dstrike w:val="0"/>
        <w:outline w:val="0"/>
        <w:emboss w:val="0"/>
        <w:imprint w:val="0"/>
        <w:vanish w:val="0"/>
        <w:spacing w:val="0"/>
        <w:kern w:val="0"/>
        <w:position w:val="0"/>
        <w:sz w:val="20"/>
        <w:u w:val="none"/>
        <w:vertAlign w:val="baseline"/>
        <w:em w:val="none"/>
      </w:rPr>
    </w:lvl>
    <w:lvl w:ilvl="4">
      <w:start w:val="1"/>
      <w:numFmt w:val="decimal"/>
      <w:lvlText w:val="%1.%2.%3.%4.%5"/>
      <w:lvlJc w:val="left"/>
      <w:pPr>
        <w:ind w:left="1008" w:hanging="1008"/>
      </w:pPr>
      <w:rPr>
        <w:i w:val="0"/>
        <w:iCs w:val="0"/>
        <w:caps w:val="0"/>
        <w:smallCaps w:val="0"/>
        <w:strike w:val="0"/>
        <w:dstrike w:val="0"/>
        <w:outline w:val="0"/>
        <w:emboss w:val="0"/>
        <w:imprint w:val="0"/>
        <w:vanish w:val="0"/>
        <w:spacing w:val="0"/>
        <w:kern w:val="0"/>
        <w:position w:val="0"/>
        <w:u w:val="none"/>
        <w:vertAlign w:val="baseline"/>
        <w:em w:val="no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18A059B"/>
    <w:multiLevelType w:val="multilevel"/>
    <w:tmpl w:val="9246EEC4"/>
    <w:lvl w:ilvl="0">
      <w:numFmt w:val="bullet"/>
      <w:lvlText w:val="-"/>
      <w:lvlJc w:val="left"/>
      <w:pPr>
        <w:ind w:left="720" w:hanging="360"/>
      </w:pPr>
      <w:rPr>
        <w:rFonts w:ascii="Times New Roman" w:hAnsi="Times New Roman" w:cs="Symbol"/>
        <w:color w:val="auto"/>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1D12542"/>
    <w:multiLevelType w:val="multilevel"/>
    <w:tmpl w:val="11F2D80C"/>
    <w:styleLink w:val="WWOutlineListStyle3"/>
    <w:lvl w:ilvl="0">
      <w:start w:val="1"/>
      <w:numFmt w:val="decimal"/>
      <w:lvlText w:val="%1"/>
      <w:lvlJc w:val="left"/>
      <w:pPr>
        <w:ind w:left="432" w:hanging="432"/>
      </w:pPr>
      <w:rPr>
        <w:sz w:val="20"/>
        <w:szCs w:val="20"/>
      </w:rPr>
    </w:lvl>
    <w:lvl w:ilvl="1">
      <w:start w:val="1"/>
      <w:numFmt w:val="decimal"/>
      <w:lvlText w:val="%1.%2"/>
      <w:lvlJc w:val="left"/>
      <w:pPr>
        <w:ind w:left="576" w:hanging="576"/>
      </w:pPr>
      <w:rPr>
        <w:rFonts w:ascii="Calibri" w:hAnsi="Calibri" w:cs="Times New Roman"/>
        <w:b/>
        <w:i w:val="0"/>
        <w:iCs w:val="0"/>
        <w:caps w:val="0"/>
        <w:smallCaps w:val="0"/>
        <w:strike w:val="0"/>
        <w:dstrike w:val="0"/>
        <w:outline w:val="0"/>
        <w:emboss w:val="0"/>
        <w:imprint w:val="0"/>
        <w:vanish w:val="0"/>
        <w:color w:val="auto"/>
        <w:spacing w:val="0"/>
        <w:kern w:val="0"/>
        <w:position w:val="0"/>
        <w:sz w:val="20"/>
        <w:u w:val="none"/>
        <w:vertAlign w:val="baseline"/>
        <w:em w:val="none"/>
      </w:rPr>
    </w:lvl>
    <w:lvl w:ilvl="2">
      <w:start w:val="1"/>
      <w:numFmt w:val="decimal"/>
      <w:lvlText w:val="%1.%2.%3"/>
      <w:lvlJc w:val="left"/>
      <w:pPr>
        <w:ind w:left="3131" w:hanging="720"/>
      </w:pPr>
      <w:rPr>
        <w:i w:val="0"/>
        <w:iCs w:val="0"/>
        <w:caps w:val="0"/>
        <w:smallCaps w:val="0"/>
        <w:strike w:val="0"/>
        <w:dstrike w:val="0"/>
        <w:outline w:val="0"/>
        <w:emboss w:val="0"/>
        <w:imprint w:val="0"/>
        <w:vanish w:val="0"/>
        <w:spacing w:val="0"/>
        <w:kern w:val="0"/>
        <w:position w:val="0"/>
        <w:u w:val="none"/>
        <w:vertAlign w:val="baseline"/>
        <w:em w:val="none"/>
      </w:rPr>
    </w:lvl>
    <w:lvl w:ilvl="3">
      <w:start w:val="1"/>
      <w:numFmt w:val="decimal"/>
      <w:lvlText w:val="%1.%2.%3.%4"/>
      <w:lvlJc w:val="left"/>
      <w:pPr>
        <w:ind w:left="864" w:hanging="864"/>
      </w:pPr>
      <w:rPr>
        <w:b/>
        <w:bCs w:val="0"/>
        <w:i w:val="0"/>
        <w:iCs w:val="0"/>
        <w:caps w:val="0"/>
        <w:smallCaps w:val="0"/>
        <w:strike w:val="0"/>
        <w:dstrike w:val="0"/>
        <w:outline w:val="0"/>
        <w:emboss w:val="0"/>
        <w:imprint w:val="0"/>
        <w:vanish w:val="0"/>
        <w:spacing w:val="0"/>
        <w:kern w:val="0"/>
        <w:position w:val="0"/>
        <w:sz w:val="20"/>
        <w:u w:val="none"/>
        <w:vertAlign w:val="baseline"/>
        <w:em w:val="none"/>
      </w:rPr>
    </w:lvl>
    <w:lvl w:ilvl="4">
      <w:start w:val="1"/>
      <w:numFmt w:val="decimal"/>
      <w:lvlText w:val="%1.%2.%3.%4.%5"/>
      <w:lvlJc w:val="left"/>
      <w:pPr>
        <w:ind w:left="1008" w:hanging="1008"/>
      </w:pPr>
      <w:rPr>
        <w:i w:val="0"/>
        <w:iCs w:val="0"/>
        <w:caps w:val="0"/>
        <w:smallCaps w:val="0"/>
        <w:strike w:val="0"/>
        <w:dstrike w:val="0"/>
        <w:outline w:val="0"/>
        <w:emboss w:val="0"/>
        <w:imprint w:val="0"/>
        <w:vanish w:val="0"/>
        <w:spacing w:val="0"/>
        <w:kern w:val="0"/>
        <w:position w:val="0"/>
        <w:u w:val="none"/>
        <w:vertAlign w:val="baseline"/>
        <w:em w:val="no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B9D01F5"/>
    <w:multiLevelType w:val="multilevel"/>
    <w:tmpl w:val="A326835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FBC258C"/>
    <w:multiLevelType w:val="multilevel"/>
    <w:tmpl w:val="6E366CEE"/>
    <w:styleLink w:val="LFO12"/>
    <w:lvl w:ilvl="0">
      <w:start w:val="1"/>
      <w:numFmt w:val="decimal"/>
      <w:pStyle w:val="ekspertyzapunkt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D875F1"/>
    <w:multiLevelType w:val="multilevel"/>
    <w:tmpl w:val="010C7E1A"/>
    <w:styleLink w:val="WWOutlineListStyle7"/>
    <w:lvl w:ilvl="0">
      <w:start w:val="1"/>
      <w:numFmt w:val="decimal"/>
      <w:lvlText w:val="%1"/>
      <w:lvlJc w:val="left"/>
      <w:pPr>
        <w:ind w:left="432" w:hanging="432"/>
      </w:pPr>
      <w:rPr>
        <w:sz w:val="20"/>
        <w:szCs w:val="20"/>
      </w:rPr>
    </w:lvl>
    <w:lvl w:ilvl="1">
      <w:start w:val="1"/>
      <w:numFmt w:val="decimal"/>
      <w:lvlText w:val="%1.%2"/>
      <w:lvlJc w:val="left"/>
      <w:pPr>
        <w:ind w:left="576" w:hanging="576"/>
      </w:pPr>
      <w:rPr>
        <w:rFonts w:ascii="Calibri" w:hAnsi="Calibri" w:cs="Times New Roman"/>
        <w:b/>
        <w:i w:val="0"/>
        <w:iCs w:val="0"/>
        <w:caps w:val="0"/>
        <w:smallCaps w:val="0"/>
        <w:strike w:val="0"/>
        <w:dstrike w:val="0"/>
        <w:outline w:val="0"/>
        <w:emboss w:val="0"/>
        <w:imprint w:val="0"/>
        <w:vanish w:val="0"/>
        <w:color w:val="auto"/>
        <w:spacing w:val="0"/>
        <w:kern w:val="0"/>
        <w:position w:val="0"/>
        <w:sz w:val="20"/>
        <w:u w:val="none"/>
        <w:vertAlign w:val="baseline"/>
        <w:em w:val="none"/>
      </w:rPr>
    </w:lvl>
    <w:lvl w:ilvl="2">
      <w:start w:val="1"/>
      <w:numFmt w:val="decimal"/>
      <w:lvlText w:val="%1.%2.%3"/>
      <w:lvlJc w:val="left"/>
      <w:pPr>
        <w:ind w:left="3131" w:hanging="720"/>
      </w:pPr>
      <w:rPr>
        <w:i w:val="0"/>
        <w:iCs w:val="0"/>
        <w:caps w:val="0"/>
        <w:smallCaps w:val="0"/>
        <w:strike w:val="0"/>
        <w:dstrike w:val="0"/>
        <w:outline w:val="0"/>
        <w:emboss w:val="0"/>
        <w:imprint w:val="0"/>
        <w:vanish w:val="0"/>
        <w:spacing w:val="0"/>
        <w:kern w:val="0"/>
        <w:position w:val="0"/>
        <w:u w:val="none"/>
        <w:vertAlign w:val="baseline"/>
        <w:em w:val="none"/>
      </w:rPr>
    </w:lvl>
    <w:lvl w:ilvl="3">
      <w:start w:val="1"/>
      <w:numFmt w:val="decimal"/>
      <w:lvlText w:val="%1.%2.%3.%4"/>
      <w:lvlJc w:val="left"/>
      <w:pPr>
        <w:ind w:left="864" w:hanging="864"/>
      </w:pPr>
      <w:rPr>
        <w:b/>
        <w:bCs w:val="0"/>
        <w:i w:val="0"/>
        <w:iCs w:val="0"/>
        <w:caps w:val="0"/>
        <w:smallCaps w:val="0"/>
        <w:strike w:val="0"/>
        <w:dstrike w:val="0"/>
        <w:outline w:val="0"/>
        <w:emboss w:val="0"/>
        <w:imprint w:val="0"/>
        <w:vanish w:val="0"/>
        <w:spacing w:val="0"/>
        <w:kern w:val="0"/>
        <w:position w:val="0"/>
        <w:sz w:val="20"/>
        <w:u w:val="none"/>
        <w:vertAlign w:val="baseline"/>
        <w:em w:val="none"/>
      </w:rPr>
    </w:lvl>
    <w:lvl w:ilvl="4">
      <w:start w:val="1"/>
      <w:numFmt w:val="decimal"/>
      <w:lvlText w:val="%1.%2.%3.%4.%5"/>
      <w:lvlJc w:val="left"/>
      <w:pPr>
        <w:ind w:left="1008" w:hanging="1008"/>
      </w:pPr>
      <w:rPr>
        <w:i w:val="0"/>
        <w:iCs w:val="0"/>
        <w:caps w:val="0"/>
        <w:smallCaps w:val="0"/>
        <w:strike w:val="0"/>
        <w:dstrike w:val="0"/>
        <w:outline w:val="0"/>
        <w:emboss w:val="0"/>
        <w:imprint w:val="0"/>
        <w:vanish w:val="0"/>
        <w:spacing w:val="0"/>
        <w:kern w:val="0"/>
        <w:position w:val="0"/>
        <w:u w:val="none"/>
        <w:vertAlign w:val="baseline"/>
        <w:em w:val="no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39A760B"/>
    <w:multiLevelType w:val="multilevel"/>
    <w:tmpl w:val="CFFA24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356971"/>
    <w:multiLevelType w:val="multilevel"/>
    <w:tmpl w:val="D86EACD4"/>
    <w:lvl w:ilvl="0">
      <w:numFmt w:val="bullet"/>
      <w:lvlText w:val=""/>
      <w:lvlJc w:val="left"/>
      <w:pPr>
        <w:ind w:left="1800" w:hanging="360"/>
      </w:pPr>
      <w:rPr>
        <w:rFonts w:ascii="Symbol" w:hAnsi="Symbol"/>
        <w:b/>
        <w:i w:val="0"/>
        <w:sz w:val="18"/>
        <w:szCs w:val="18"/>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31" w15:restartNumberingAfterBreak="0">
    <w:nsid w:val="58E75DBE"/>
    <w:multiLevelType w:val="multilevel"/>
    <w:tmpl w:val="11A08666"/>
    <w:lvl w:ilvl="0">
      <w:numFmt w:val="bullet"/>
      <w:lvlText w:val="-"/>
      <w:lvlJc w:val="left"/>
      <w:pPr>
        <w:ind w:left="720" w:hanging="360"/>
      </w:pPr>
      <w:rPr>
        <w:rFonts w:ascii="Times New Roman" w:hAnsi="Times New Roman" w:cs="Symbol"/>
        <w:color w:val="auto"/>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A971B98"/>
    <w:multiLevelType w:val="multilevel"/>
    <w:tmpl w:val="A26C8706"/>
    <w:lvl w:ilvl="0">
      <w:numFmt w:val="bullet"/>
      <w:lvlText w:val="-"/>
      <w:lvlJc w:val="left"/>
      <w:pPr>
        <w:ind w:left="720" w:hanging="360"/>
      </w:pPr>
      <w:rPr>
        <w:rFonts w:ascii="Times New Roman" w:hAnsi="Times New Roman" w:cs="Symbol"/>
        <w:color w:val="auto"/>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DEF6D08"/>
    <w:multiLevelType w:val="multilevel"/>
    <w:tmpl w:val="20A4AA5C"/>
    <w:lvl w:ilvl="0">
      <w:start w:val="1"/>
      <w:numFmt w:val="none"/>
      <w:suff w:val="nothing"/>
      <w:lvlText w:val="%1"/>
      <w:lvlJc w:val="left"/>
      <w:pPr>
        <w:ind w:left="432" w:hanging="432"/>
      </w:pPr>
      <w:rPr>
        <w:rFonts w:eastAsia="@Arial Unicode MS" w:cs="Arial"/>
        <w:b/>
        <w:bCs w:val="0"/>
        <w:i/>
        <w:iCs/>
        <w:sz w:val="20"/>
        <w:szCs w:val="20"/>
        <w:lang w:val="pl-PL" w:eastAsia="pl-PL" w:bidi="ar-SA"/>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rPr>
        <w:rFonts w:cs="Arial"/>
        <w:sz w:val="20"/>
        <w:szCs w:val="20"/>
      </w:r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4" w15:restartNumberingAfterBreak="0">
    <w:nsid w:val="60903A64"/>
    <w:multiLevelType w:val="multilevel"/>
    <w:tmpl w:val="B17EB2FE"/>
    <w:styleLink w:val="LFO42"/>
    <w:lvl w:ilvl="0">
      <w:numFmt w:val="bullet"/>
      <w:pStyle w:val="Ppunkt"/>
      <w:lvlText w:val="•"/>
      <w:lvlJc w:val="left"/>
      <w:pPr>
        <w:ind w:left="1061" w:hanging="636"/>
      </w:p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35" w15:restartNumberingAfterBreak="0">
    <w:nsid w:val="65A10C03"/>
    <w:multiLevelType w:val="multilevel"/>
    <w:tmpl w:val="E0E8C2AC"/>
    <w:styleLink w:val="WWOutlineListStyle1"/>
    <w:lvl w:ilvl="0">
      <w:start w:val="1"/>
      <w:numFmt w:val="decimal"/>
      <w:lvlText w:val="%1"/>
      <w:lvlJc w:val="left"/>
      <w:pPr>
        <w:ind w:left="432" w:hanging="432"/>
      </w:pPr>
      <w:rPr>
        <w:sz w:val="20"/>
        <w:szCs w:val="20"/>
      </w:rPr>
    </w:lvl>
    <w:lvl w:ilvl="1">
      <w:start w:val="1"/>
      <w:numFmt w:val="decimal"/>
      <w:lvlText w:val="%1.%2"/>
      <w:lvlJc w:val="left"/>
      <w:pPr>
        <w:ind w:left="576" w:hanging="576"/>
      </w:pPr>
      <w:rPr>
        <w:rFonts w:ascii="Calibri" w:hAnsi="Calibri" w:cs="Times New Roman"/>
        <w:b/>
        <w:i w:val="0"/>
        <w:iCs w:val="0"/>
        <w:caps w:val="0"/>
        <w:smallCaps w:val="0"/>
        <w:strike w:val="0"/>
        <w:dstrike w:val="0"/>
        <w:outline w:val="0"/>
        <w:emboss w:val="0"/>
        <w:imprint w:val="0"/>
        <w:vanish w:val="0"/>
        <w:color w:val="auto"/>
        <w:spacing w:val="0"/>
        <w:kern w:val="0"/>
        <w:position w:val="0"/>
        <w:sz w:val="20"/>
        <w:u w:val="none"/>
        <w:vertAlign w:val="baseline"/>
        <w:em w:val="none"/>
      </w:rPr>
    </w:lvl>
    <w:lvl w:ilvl="2">
      <w:start w:val="1"/>
      <w:numFmt w:val="decimal"/>
      <w:lvlText w:val="%1.%2.%3"/>
      <w:lvlJc w:val="left"/>
      <w:pPr>
        <w:ind w:left="3131" w:hanging="720"/>
      </w:pPr>
      <w:rPr>
        <w:i w:val="0"/>
        <w:iCs w:val="0"/>
        <w:caps w:val="0"/>
        <w:smallCaps w:val="0"/>
        <w:strike w:val="0"/>
        <w:dstrike w:val="0"/>
        <w:outline w:val="0"/>
        <w:emboss w:val="0"/>
        <w:imprint w:val="0"/>
        <w:vanish w:val="0"/>
        <w:spacing w:val="0"/>
        <w:kern w:val="0"/>
        <w:position w:val="0"/>
        <w:u w:val="none"/>
        <w:vertAlign w:val="baseline"/>
        <w:em w:val="none"/>
      </w:rPr>
    </w:lvl>
    <w:lvl w:ilvl="3">
      <w:start w:val="1"/>
      <w:numFmt w:val="decimal"/>
      <w:lvlText w:val="%1.%2.%3.%4"/>
      <w:lvlJc w:val="left"/>
      <w:pPr>
        <w:ind w:left="864" w:hanging="864"/>
      </w:pPr>
      <w:rPr>
        <w:b/>
        <w:bCs w:val="0"/>
        <w:i w:val="0"/>
        <w:iCs w:val="0"/>
        <w:caps w:val="0"/>
        <w:smallCaps w:val="0"/>
        <w:strike w:val="0"/>
        <w:dstrike w:val="0"/>
        <w:outline w:val="0"/>
        <w:emboss w:val="0"/>
        <w:imprint w:val="0"/>
        <w:vanish w:val="0"/>
        <w:spacing w:val="0"/>
        <w:kern w:val="0"/>
        <w:position w:val="0"/>
        <w:sz w:val="20"/>
        <w:u w:val="none"/>
        <w:vertAlign w:val="baseline"/>
        <w:em w:val="none"/>
      </w:rPr>
    </w:lvl>
    <w:lvl w:ilvl="4">
      <w:start w:val="1"/>
      <w:numFmt w:val="decimal"/>
      <w:lvlText w:val="%1.%2.%3.%4.%5"/>
      <w:lvlJc w:val="left"/>
      <w:pPr>
        <w:ind w:left="1008" w:hanging="1008"/>
      </w:pPr>
      <w:rPr>
        <w:i w:val="0"/>
        <w:iCs w:val="0"/>
        <w:caps w:val="0"/>
        <w:smallCaps w:val="0"/>
        <w:strike w:val="0"/>
        <w:dstrike w:val="0"/>
        <w:outline w:val="0"/>
        <w:emboss w:val="0"/>
        <w:imprint w:val="0"/>
        <w:vanish w:val="0"/>
        <w:spacing w:val="0"/>
        <w:kern w:val="0"/>
        <w:position w:val="0"/>
        <w:u w:val="none"/>
        <w:vertAlign w:val="baseline"/>
        <w:em w:val="no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66BA3C6A"/>
    <w:multiLevelType w:val="multilevel"/>
    <w:tmpl w:val="E4E8588C"/>
    <w:lvl w:ilvl="0">
      <w:numFmt w:val="bullet"/>
      <w:lvlText w:val="o"/>
      <w:lvlJc w:val="left"/>
      <w:pPr>
        <w:ind w:left="1145" w:hanging="360"/>
      </w:pPr>
      <w:rPr>
        <w:rFonts w:ascii="Courier New" w:hAnsi="Courier New" w:cs="Courier New"/>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7" w15:restartNumberingAfterBreak="0">
    <w:nsid w:val="68A24AA0"/>
    <w:multiLevelType w:val="multilevel"/>
    <w:tmpl w:val="20641B44"/>
    <w:styleLink w:val="LFO27"/>
    <w:lvl w:ilvl="0">
      <w:numFmt w:val="bullet"/>
      <w:pStyle w:val="Listapunktowana"/>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699E106F"/>
    <w:multiLevelType w:val="multilevel"/>
    <w:tmpl w:val="62EC524A"/>
    <w:lvl w:ilvl="0">
      <w:numFmt w:val="bullet"/>
      <w:lvlText w:val="-"/>
      <w:lvlJc w:val="left"/>
      <w:pPr>
        <w:ind w:left="1428" w:hanging="360"/>
      </w:p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39" w15:restartNumberingAfterBreak="0">
    <w:nsid w:val="6B643953"/>
    <w:multiLevelType w:val="multilevel"/>
    <w:tmpl w:val="B9C66A9E"/>
    <w:styleLink w:val="WWOutlineListStyle8"/>
    <w:lvl w:ilvl="0">
      <w:start w:val="1"/>
      <w:numFmt w:val="decimal"/>
      <w:lvlText w:val="%1"/>
      <w:lvlJc w:val="left"/>
      <w:pPr>
        <w:ind w:left="432" w:hanging="432"/>
      </w:pPr>
      <w:rPr>
        <w:sz w:val="20"/>
        <w:szCs w:val="20"/>
      </w:rPr>
    </w:lvl>
    <w:lvl w:ilvl="1">
      <w:start w:val="1"/>
      <w:numFmt w:val="decimal"/>
      <w:lvlText w:val="%1.%2"/>
      <w:lvlJc w:val="left"/>
      <w:pPr>
        <w:ind w:left="576" w:hanging="576"/>
      </w:pPr>
      <w:rPr>
        <w:rFonts w:ascii="Calibri" w:hAnsi="Calibri" w:cs="Times New Roman"/>
        <w:b/>
        <w:i w:val="0"/>
        <w:iCs w:val="0"/>
        <w:caps w:val="0"/>
        <w:smallCaps w:val="0"/>
        <w:strike w:val="0"/>
        <w:dstrike w:val="0"/>
        <w:outline w:val="0"/>
        <w:emboss w:val="0"/>
        <w:imprint w:val="0"/>
        <w:vanish w:val="0"/>
        <w:color w:val="auto"/>
        <w:spacing w:val="0"/>
        <w:kern w:val="0"/>
        <w:position w:val="0"/>
        <w:sz w:val="20"/>
        <w:u w:val="none"/>
        <w:vertAlign w:val="baseline"/>
        <w:em w:val="none"/>
      </w:rPr>
    </w:lvl>
    <w:lvl w:ilvl="2">
      <w:start w:val="1"/>
      <w:numFmt w:val="decimal"/>
      <w:lvlText w:val="%1.%2.%3"/>
      <w:lvlJc w:val="left"/>
      <w:pPr>
        <w:ind w:left="3131" w:hanging="720"/>
      </w:pPr>
      <w:rPr>
        <w:i w:val="0"/>
        <w:iCs w:val="0"/>
        <w:caps w:val="0"/>
        <w:smallCaps w:val="0"/>
        <w:strike w:val="0"/>
        <w:dstrike w:val="0"/>
        <w:outline w:val="0"/>
        <w:emboss w:val="0"/>
        <w:imprint w:val="0"/>
        <w:vanish w:val="0"/>
        <w:spacing w:val="0"/>
        <w:kern w:val="0"/>
        <w:position w:val="0"/>
        <w:u w:val="none"/>
        <w:vertAlign w:val="baseline"/>
        <w:em w:val="none"/>
      </w:rPr>
    </w:lvl>
    <w:lvl w:ilvl="3">
      <w:start w:val="1"/>
      <w:numFmt w:val="decimal"/>
      <w:lvlText w:val="%1.%2.%3.%4"/>
      <w:lvlJc w:val="left"/>
      <w:pPr>
        <w:ind w:left="864" w:hanging="864"/>
      </w:pPr>
      <w:rPr>
        <w:b/>
        <w:bCs w:val="0"/>
        <w:i w:val="0"/>
        <w:iCs w:val="0"/>
        <w:caps w:val="0"/>
        <w:smallCaps w:val="0"/>
        <w:strike w:val="0"/>
        <w:dstrike w:val="0"/>
        <w:outline w:val="0"/>
        <w:emboss w:val="0"/>
        <w:imprint w:val="0"/>
        <w:vanish w:val="0"/>
        <w:spacing w:val="0"/>
        <w:kern w:val="0"/>
        <w:position w:val="0"/>
        <w:sz w:val="20"/>
        <w:u w:val="none"/>
        <w:vertAlign w:val="baseline"/>
        <w:em w:val="none"/>
      </w:rPr>
    </w:lvl>
    <w:lvl w:ilvl="4">
      <w:start w:val="1"/>
      <w:numFmt w:val="decimal"/>
      <w:lvlText w:val="%1.%2.%3.%4.%5"/>
      <w:lvlJc w:val="left"/>
      <w:pPr>
        <w:ind w:left="1008" w:hanging="1008"/>
      </w:pPr>
      <w:rPr>
        <w:i w:val="0"/>
        <w:iCs w:val="0"/>
        <w:caps w:val="0"/>
        <w:smallCaps w:val="0"/>
        <w:strike w:val="0"/>
        <w:dstrike w:val="0"/>
        <w:outline w:val="0"/>
        <w:emboss w:val="0"/>
        <w:imprint w:val="0"/>
        <w:vanish w:val="0"/>
        <w:spacing w:val="0"/>
        <w:kern w:val="0"/>
        <w:position w:val="0"/>
        <w:u w:val="none"/>
        <w:vertAlign w:val="baseline"/>
        <w:em w:val="no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4971258"/>
    <w:multiLevelType w:val="multilevel"/>
    <w:tmpl w:val="DE88B1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4A0775F"/>
    <w:multiLevelType w:val="multilevel"/>
    <w:tmpl w:val="9D764CA2"/>
    <w:lvl w:ilvl="0">
      <w:start w:val="1"/>
      <w:numFmt w:val="decimal"/>
      <w:lvlText w:val="II.A.13.%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6D1002C"/>
    <w:multiLevelType w:val="multilevel"/>
    <w:tmpl w:val="AFE2E84A"/>
    <w:lvl w:ilvl="0">
      <w:numFmt w:val="bullet"/>
      <w:lvlText w:val="-"/>
      <w:lvlJc w:val="left"/>
      <w:pPr>
        <w:ind w:left="720" w:hanging="360"/>
      </w:pPr>
      <w:rPr>
        <w:rFonts w:ascii="Times New Roman" w:hAnsi="Times New Roman" w:cs="Symbol"/>
        <w:color w:val="auto"/>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87335AC"/>
    <w:multiLevelType w:val="multilevel"/>
    <w:tmpl w:val="81040B98"/>
    <w:lvl w:ilvl="0">
      <w:numFmt w:val="bullet"/>
      <w:lvlText w:val="-"/>
      <w:lvlJc w:val="left"/>
      <w:pPr>
        <w:ind w:left="720" w:hanging="360"/>
      </w:pPr>
      <w:rPr>
        <w:rFonts w:ascii="Times New Roman" w:hAnsi="Times New Roman" w:cs="Symbol"/>
        <w:color w:val="auto"/>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A043E1E"/>
    <w:multiLevelType w:val="multilevel"/>
    <w:tmpl w:val="78EC6B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7BD7493F"/>
    <w:multiLevelType w:val="multilevel"/>
    <w:tmpl w:val="91BAF8FE"/>
    <w:styleLink w:val="WWOutlineListStyle"/>
    <w:lvl w:ilvl="0">
      <w:start w:val="1"/>
      <w:numFmt w:val="decimal"/>
      <w:lvlText w:val="%1"/>
      <w:lvlJc w:val="left"/>
      <w:pPr>
        <w:ind w:left="432" w:hanging="432"/>
      </w:pPr>
      <w:rPr>
        <w:sz w:val="20"/>
        <w:szCs w:val="20"/>
      </w:rPr>
    </w:lvl>
    <w:lvl w:ilvl="1">
      <w:start w:val="1"/>
      <w:numFmt w:val="decimal"/>
      <w:lvlText w:val="%1.%2"/>
      <w:lvlJc w:val="left"/>
      <w:pPr>
        <w:ind w:left="576" w:hanging="576"/>
      </w:pPr>
      <w:rPr>
        <w:rFonts w:ascii="Calibri" w:hAnsi="Calibri" w:cs="Times New Roman"/>
        <w:b/>
        <w:i w:val="0"/>
        <w:iCs w:val="0"/>
        <w:caps w:val="0"/>
        <w:smallCaps w:val="0"/>
        <w:strike w:val="0"/>
        <w:dstrike w:val="0"/>
        <w:outline w:val="0"/>
        <w:emboss w:val="0"/>
        <w:imprint w:val="0"/>
        <w:vanish w:val="0"/>
        <w:color w:val="auto"/>
        <w:spacing w:val="0"/>
        <w:kern w:val="0"/>
        <w:position w:val="0"/>
        <w:sz w:val="20"/>
        <w:u w:val="none"/>
        <w:vertAlign w:val="baseline"/>
        <w:em w:val="none"/>
      </w:rPr>
    </w:lvl>
    <w:lvl w:ilvl="2">
      <w:start w:val="1"/>
      <w:numFmt w:val="decimal"/>
      <w:lvlText w:val="%1.%2.%3"/>
      <w:lvlJc w:val="left"/>
      <w:pPr>
        <w:ind w:left="3131" w:hanging="720"/>
      </w:pPr>
      <w:rPr>
        <w:i w:val="0"/>
        <w:iCs w:val="0"/>
        <w:caps w:val="0"/>
        <w:smallCaps w:val="0"/>
        <w:strike w:val="0"/>
        <w:dstrike w:val="0"/>
        <w:outline w:val="0"/>
        <w:emboss w:val="0"/>
        <w:imprint w:val="0"/>
        <w:vanish w:val="0"/>
        <w:spacing w:val="0"/>
        <w:kern w:val="0"/>
        <w:position w:val="0"/>
        <w:u w:val="none"/>
        <w:vertAlign w:val="baseline"/>
        <w:em w:val="none"/>
      </w:rPr>
    </w:lvl>
    <w:lvl w:ilvl="3">
      <w:start w:val="1"/>
      <w:numFmt w:val="decimal"/>
      <w:lvlText w:val="%1.%2.%3.%4"/>
      <w:lvlJc w:val="left"/>
      <w:pPr>
        <w:ind w:left="864" w:hanging="864"/>
      </w:pPr>
      <w:rPr>
        <w:b/>
        <w:bCs w:val="0"/>
        <w:i w:val="0"/>
        <w:iCs w:val="0"/>
        <w:caps w:val="0"/>
        <w:smallCaps w:val="0"/>
        <w:strike w:val="0"/>
        <w:dstrike w:val="0"/>
        <w:outline w:val="0"/>
        <w:emboss w:val="0"/>
        <w:imprint w:val="0"/>
        <w:vanish w:val="0"/>
        <w:spacing w:val="0"/>
        <w:kern w:val="0"/>
        <w:position w:val="0"/>
        <w:sz w:val="20"/>
        <w:u w:val="none"/>
        <w:vertAlign w:val="baseline"/>
        <w:em w:val="none"/>
      </w:rPr>
    </w:lvl>
    <w:lvl w:ilvl="4">
      <w:start w:val="1"/>
      <w:numFmt w:val="decimal"/>
      <w:lvlText w:val="%1.%2.%3.%4.%5"/>
      <w:lvlJc w:val="left"/>
      <w:pPr>
        <w:ind w:left="1008" w:hanging="1008"/>
      </w:pPr>
      <w:rPr>
        <w:i w:val="0"/>
        <w:iCs w:val="0"/>
        <w:caps w:val="0"/>
        <w:smallCaps w:val="0"/>
        <w:strike w:val="0"/>
        <w:dstrike w:val="0"/>
        <w:outline w:val="0"/>
        <w:emboss w:val="0"/>
        <w:imprint w:val="0"/>
        <w:vanish w:val="0"/>
        <w:spacing w:val="0"/>
        <w:kern w:val="0"/>
        <w:position w:val="0"/>
        <w:u w:val="none"/>
        <w:vertAlign w:val="baseline"/>
        <w:em w:val="no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7CB44F98"/>
    <w:multiLevelType w:val="multilevel"/>
    <w:tmpl w:val="663ED41E"/>
    <w:lvl w:ilvl="0">
      <w:start w:val="1"/>
      <w:numFmt w:val="upp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7" w15:restartNumberingAfterBreak="0">
    <w:nsid w:val="7CEE0288"/>
    <w:multiLevelType w:val="multilevel"/>
    <w:tmpl w:val="A67C6058"/>
    <w:lvl w:ilvl="0">
      <w:numFmt w:val="bullet"/>
      <w:lvlText w:val=""/>
      <w:lvlJc w:val="left"/>
      <w:pPr>
        <w:ind w:left="1800" w:hanging="360"/>
      </w:pPr>
      <w:rPr>
        <w:rFonts w:ascii="UniversalMath1 BT" w:hAnsi="UniversalMath1 BT"/>
        <w:b/>
        <w:i w:val="0"/>
        <w:sz w:val="18"/>
        <w:szCs w:val="18"/>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48" w15:restartNumberingAfterBreak="0">
    <w:nsid w:val="7D310CB6"/>
    <w:multiLevelType w:val="multilevel"/>
    <w:tmpl w:val="BFDE24B4"/>
    <w:styleLink w:val="LFO56"/>
    <w:lvl w:ilvl="0">
      <w:start w:val="1"/>
      <w:numFmt w:val="decimal"/>
      <w:pStyle w:val="xl36"/>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9" w15:restartNumberingAfterBreak="0">
    <w:nsid w:val="7D65690F"/>
    <w:multiLevelType w:val="multilevel"/>
    <w:tmpl w:val="73E0B9CC"/>
    <w:styleLink w:val="WWOutlineListStyle9"/>
    <w:lvl w:ilvl="0">
      <w:start w:val="1"/>
      <w:numFmt w:val="decimal"/>
      <w:lvlText w:val="%1"/>
      <w:lvlJc w:val="left"/>
      <w:pPr>
        <w:ind w:left="432" w:hanging="432"/>
      </w:pPr>
      <w:rPr>
        <w:sz w:val="20"/>
        <w:szCs w:val="20"/>
      </w:rPr>
    </w:lvl>
    <w:lvl w:ilvl="1">
      <w:start w:val="1"/>
      <w:numFmt w:val="decimal"/>
      <w:lvlText w:val="%1.%2"/>
      <w:lvlJc w:val="left"/>
      <w:pPr>
        <w:ind w:left="576" w:hanging="576"/>
      </w:pPr>
      <w:rPr>
        <w:rFonts w:ascii="Calibri" w:hAnsi="Calibri" w:cs="Times New Roman"/>
        <w:b/>
        <w:i w:val="0"/>
        <w:iCs w:val="0"/>
        <w:caps w:val="0"/>
        <w:smallCaps w:val="0"/>
        <w:strike w:val="0"/>
        <w:dstrike w:val="0"/>
        <w:outline w:val="0"/>
        <w:emboss w:val="0"/>
        <w:imprint w:val="0"/>
        <w:vanish w:val="0"/>
        <w:color w:val="auto"/>
        <w:spacing w:val="0"/>
        <w:kern w:val="0"/>
        <w:position w:val="0"/>
        <w:sz w:val="20"/>
        <w:u w:val="none"/>
        <w:vertAlign w:val="baseline"/>
        <w:em w:val="none"/>
      </w:rPr>
    </w:lvl>
    <w:lvl w:ilvl="2">
      <w:start w:val="1"/>
      <w:numFmt w:val="decimal"/>
      <w:lvlText w:val="%1.%2.%3"/>
      <w:lvlJc w:val="left"/>
      <w:pPr>
        <w:ind w:left="3131" w:hanging="720"/>
      </w:pPr>
      <w:rPr>
        <w:i w:val="0"/>
        <w:iCs w:val="0"/>
        <w:caps w:val="0"/>
        <w:smallCaps w:val="0"/>
        <w:strike w:val="0"/>
        <w:dstrike w:val="0"/>
        <w:outline w:val="0"/>
        <w:emboss w:val="0"/>
        <w:imprint w:val="0"/>
        <w:vanish w:val="0"/>
        <w:spacing w:val="0"/>
        <w:kern w:val="0"/>
        <w:position w:val="0"/>
        <w:u w:val="none"/>
        <w:vertAlign w:val="baseline"/>
        <w:em w:val="none"/>
      </w:rPr>
    </w:lvl>
    <w:lvl w:ilvl="3">
      <w:start w:val="1"/>
      <w:numFmt w:val="decimal"/>
      <w:lvlText w:val="%1.%2.%3.%4"/>
      <w:lvlJc w:val="left"/>
      <w:pPr>
        <w:ind w:left="864" w:hanging="864"/>
      </w:pPr>
      <w:rPr>
        <w:b/>
        <w:bCs w:val="0"/>
        <w:i w:val="0"/>
        <w:iCs w:val="0"/>
        <w:caps w:val="0"/>
        <w:smallCaps w:val="0"/>
        <w:strike w:val="0"/>
        <w:dstrike w:val="0"/>
        <w:outline w:val="0"/>
        <w:emboss w:val="0"/>
        <w:imprint w:val="0"/>
        <w:vanish w:val="0"/>
        <w:spacing w:val="0"/>
        <w:kern w:val="0"/>
        <w:position w:val="0"/>
        <w:sz w:val="20"/>
        <w:u w:val="none"/>
        <w:vertAlign w:val="baseline"/>
        <w:em w:val="none"/>
      </w:rPr>
    </w:lvl>
    <w:lvl w:ilvl="4">
      <w:start w:val="1"/>
      <w:numFmt w:val="decimal"/>
      <w:lvlText w:val="%1.%2.%3.%4.%5"/>
      <w:lvlJc w:val="left"/>
      <w:pPr>
        <w:ind w:left="1008" w:hanging="1008"/>
      </w:pPr>
      <w:rPr>
        <w:i w:val="0"/>
        <w:iCs w:val="0"/>
        <w:caps w:val="0"/>
        <w:smallCaps w:val="0"/>
        <w:strike w:val="0"/>
        <w:dstrike w:val="0"/>
        <w:outline w:val="0"/>
        <w:emboss w:val="0"/>
        <w:imprint w:val="0"/>
        <w:vanish w:val="0"/>
        <w:spacing w:val="0"/>
        <w:kern w:val="0"/>
        <w:position w:val="0"/>
        <w:u w:val="none"/>
        <w:vertAlign w:val="baseline"/>
        <w:em w:val="no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7D770719"/>
    <w:multiLevelType w:val="multilevel"/>
    <w:tmpl w:val="D6CAAD18"/>
    <w:lvl w:ilvl="0">
      <w:numFmt w:val="bullet"/>
      <w:lvlText w:val=""/>
      <w:lvlJc w:val="left"/>
      <w:pPr>
        <w:ind w:left="1800" w:hanging="360"/>
      </w:pPr>
      <w:rPr>
        <w:rFonts w:ascii="Symbol" w:hAnsi="Symbol"/>
        <w:b/>
        <w:i w:val="0"/>
        <w:sz w:val="18"/>
        <w:szCs w:val="18"/>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num w:numId="1" w16cid:durableId="1732383178">
    <w:abstractNumId w:val="12"/>
  </w:num>
  <w:num w:numId="2" w16cid:durableId="975183630">
    <w:abstractNumId w:val="19"/>
  </w:num>
  <w:num w:numId="3" w16cid:durableId="670375610">
    <w:abstractNumId w:val="6"/>
  </w:num>
  <w:num w:numId="4" w16cid:durableId="1768650233">
    <w:abstractNumId w:val="2"/>
  </w:num>
  <w:num w:numId="5" w16cid:durableId="241646806">
    <w:abstractNumId w:val="13"/>
  </w:num>
  <w:num w:numId="6" w16cid:durableId="1424228371">
    <w:abstractNumId w:val="16"/>
  </w:num>
  <w:num w:numId="7" w16cid:durableId="779956351">
    <w:abstractNumId w:val="49"/>
  </w:num>
  <w:num w:numId="8" w16cid:durableId="1590311642">
    <w:abstractNumId w:val="21"/>
  </w:num>
  <w:num w:numId="9" w16cid:durableId="1333340768">
    <w:abstractNumId w:val="39"/>
  </w:num>
  <w:num w:numId="10" w16cid:durableId="389958465">
    <w:abstractNumId w:val="28"/>
  </w:num>
  <w:num w:numId="11" w16cid:durableId="1875846129">
    <w:abstractNumId w:val="23"/>
  </w:num>
  <w:num w:numId="12" w16cid:durableId="1013344022">
    <w:abstractNumId w:val="10"/>
  </w:num>
  <w:num w:numId="13" w16cid:durableId="1795976844">
    <w:abstractNumId w:val="0"/>
  </w:num>
  <w:num w:numId="14" w16cid:durableId="1946688066">
    <w:abstractNumId w:val="25"/>
  </w:num>
  <w:num w:numId="15" w16cid:durableId="1723481924">
    <w:abstractNumId w:val="7"/>
  </w:num>
  <w:num w:numId="16" w16cid:durableId="1997569669">
    <w:abstractNumId w:val="35"/>
  </w:num>
  <w:num w:numId="17" w16cid:durableId="1960186946">
    <w:abstractNumId w:val="45"/>
  </w:num>
  <w:num w:numId="18" w16cid:durableId="1111901010">
    <w:abstractNumId w:val="27"/>
  </w:num>
  <w:num w:numId="19" w16cid:durableId="595748369">
    <w:abstractNumId w:val="37"/>
  </w:num>
  <w:num w:numId="20" w16cid:durableId="471486161">
    <w:abstractNumId w:val="34"/>
  </w:num>
  <w:num w:numId="21" w16cid:durableId="668099517">
    <w:abstractNumId w:val="48"/>
  </w:num>
  <w:num w:numId="22" w16cid:durableId="974023103">
    <w:abstractNumId w:val="17"/>
  </w:num>
  <w:num w:numId="23" w16cid:durableId="686520188">
    <w:abstractNumId w:val="8"/>
  </w:num>
  <w:num w:numId="24" w16cid:durableId="260378448">
    <w:abstractNumId w:val="33"/>
  </w:num>
  <w:num w:numId="25" w16cid:durableId="1328945473">
    <w:abstractNumId w:val="47"/>
  </w:num>
  <w:num w:numId="26" w16cid:durableId="482477222">
    <w:abstractNumId w:val="22"/>
  </w:num>
  <w:num w:numId="27" w16cid:durableId="43648896">
    <w:abstractNumId w:val="46"/>
  </w:num>
  <w:num w:numId="28" w16cid:durableId="1857843945">
    <w:abstractNumId w:val="42"/>
  </w:num>
  <w:num w:numId="29" w16cid:durableId="1885018974">
    <w:abstractNumId w:val="50"/>
  </w:num>
  <w:num w:numId="30" w16cid:durableId="947665834">
    <w:abstractNumId w:val="38"/>
  </w:num>
  <w:num w:numId="31" w16cid:durableId="1925263254">
    <w:abstractNumId w:val="18"/>
  </w:num>
  <w:num w:numId="32" w16cid:durableId="712467359">
    <w:abstractNumId w:val="15"/>
  </w:num>
  <w:num w:numId="33" w16cid:durableId="1545867288">
    <w:abstractNumId w:val="30"/>
  </w:num>
  <w:num w:numId="34" w16cid:durableId="1748651184">
    <w:abstractNumId w:val="14"/>
  </w:num>
  <w:num w:numId="35" w16cid:durableId="2031375475">
    <w:abstractNumId w:val="26"/>
  </w:num>
  <w:num w:numId="36" w16cid:durableId="1644189818">
    <w:abstractNumId w:val="4"/>
  </w:num>
  <w:num w:numId="37" w16cid:durableId="1496922060">
    <w:abstractNumId w:val="5"/>
  </w:num>
  <w:num w:numId="38" w16cid:durableId="1076972247">
    <w:abstractNumId w:val="32"/>
  </w:num>
  <w:num w:numId="39" w16cid:durableId="759833033">
    <w:abstractNumId w:val="31"/>
  </w:num>
  <w:num w:numId="40" w16cid:durableId="798839282">
    <w:abstractNumId w:val="24"/>
  </w:num>
  <w:num w:numId="41" w16cid:durableId="2077968316">
    <w:abstractNumId w:val="3"/>
  </w:num>
  <w:num w:numId="42" w16cid:durableId="239145498">
    <w:abstractNumId w:val="20"/>
  </w:num>
  <w:num w:numId="43" w16cid:durableId="1969239309">
    <w:abstractNumId w:val="9"/>
  </w:num>
  <w:num w:numId="44" w16cid:durableId="234821095">
    <w:abstractNumId w:val="43"/>
  </w:num>
  <w:num w:numId="45" w16cid:durableId="699546690">
    <w:abstractNumId w:val="40"/>
  </w:num>
  <w:num w:numId="46" w16cid:durableId="516774954">
    <w:abstractNumId w:val="41"/>
  </w:num>
  <w:num w:numId="47" w16cid:durableId="1264799889">
    <w:abstractNumId w:val="44"/>
  </w:num>
  <w:num w:numId="48" w16cid:durableId="639650062">
    <w:abstractNumId w:val="1"/>
  </w:num>
  <w:num w:numId="49" w16cid:durableId="784274698">
    <w:abstractNumId w:val="36"/>
  </w:num>
  <w:num w:numId="50" w16cid:durableId="1449859850">
    <w:abstractNumId w:val="29"/>
  </w:num>
  <w:num w:numId="51" w16cid:durableId="594467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535DF"/>
    <w:rsid w:val="006751CD"/>
    <w:rsid w:val="007535DF"/>
    <w:rsid w:val="008761D8"/>
    <w:rsid w:val="00F321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D4CF5"/>
  <w15:docId w15:val="{53C37A11-1CA4-4F5A-9000-4BACF8A8D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kern w:val="3"/>
        <w:sz w:val="22"/>
        <w:szCs w:val="22"/>
        <w:lang w:val="pl-PL"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spacing w:after="0"/>
    </w:pPr>
    <w:rPr>
      <w:rFonts w:ascii="Times New Roman" w:eastAsia="Lucida Sans Unicode" w:hAnsi="Times New Roman" w:cs="Mangal"/>
      <w:sz w:val="24"/>
      <w:szCs w:val="24"/>
      <w:lang w:eastAsia="zh-CN" w:bidi="hi-IN"/>
    </w:rPr>
  </w:style>
  <w:style w:type="paragraph" w:styleId="Nagwek1">
    <w:name w:val="heading 1"/>
    <w:basedOn w:val="Normalny"/>
    <w:next w:val="Nagwek2"/>
    <w:uiPriority w:val="9"/>
    <w:qFormat/>
    <w:pPr>
      <w:keepNext/>
      <w:keepLines/>
      <w:widowControl/>
      <w:numPr>
        <w:numId w:val="1"/>
      </w:numPr>
      <w:suppressAutoHyphens w:val="0"/>
      <w:spacing w:before="60" w:after="60"/>
      <w:outlineLvl w:val="0"/>
    </w:pPr>
    <w:rPr>
      <w:rFonts w:ascii="Calibri" w:eastAsia="Times New Roman" w:hAnsi="Calibri" w:cs="Arial"/>
      <w:color w:val="000000"/>
      <w:kern w:val="0"/>
      <w:sz w:val="22"/>
      <w:lang w:val="en-US" w:eastAsia="ja-JP" w:bidi="ar-SA"/>
    </w:rPr>
  </w:style>
  <w:style w:type="paragraph" w:styleId="Nagwek2">
    <w:name w:val="heading 2"/>
    <w:basedOn w:val="Nagwek1"/>
    <w:next w:val="Nagwek3"/>
    <w:uiPriority w:val="9"/>
    <w:unhideWhenUsed/>
    <w:qFormat/>
    <w:pPr>
      <w:numPr>
        <w:ilvl w:val="1"/>
      </w:numPr>
      <w:spacing w:before="240"/>
      <w:outlineLvl w:val="1"/>
    </w:pPr>
    <w:rPr>
      <w:szCs w:val="26"/>
      <w:lang w:val="pl-PL"/>
    </w:rPr>
  </w:style>
  <w:style w:type="paragraph" w:styleId="Nagwek3">
    <w:name w:val="heading 3"/>
    <w:basedOn w:val="Nagwek2"/>
    <w:next w:val="Normalny"/>
    <w:uiPriority w:val="9"/>
    <w:semiHidden/>
    <w:unhideWhenUsed/>
    <w:qFormat/>
    <w:pPr>
      <w:numPr>
        <w:ilvl w:val="2"/>
      </w:numPr>
      <w:outlineLvl w:val="2"/>
    </w:pPr>
    <w:rPr>
      <w:color w:val="auto"/>
    </w:rPr>
  </w:style>
  <w:style w:type="paragraph" w:styleId="Nagwek4">
    <w:name w:val="heading 4"/>
    <w:basedOn w:val="Nagwek3"/>
    <w:next w:val="Normalny"/>
    <w:uiPriority w:val="9"/>
    <w:semiHidden/>
    <w:unhideWhenUsed/>
    <w:qFormat/>
    <w:pPr>
      <w:numPr>
        <w:ilvl w:val="3"/>
      </w:numPr>
      <w:outlineLvl w:val="3"/>
    </w:pPr>
    <w:rPr>
      <w:szCs w:val="22"/>
    </w:rPr>
  </w:style>
  <w:style w:type="paragraph" w:styleId="Nagwek5">
    <w:name w:val="heading 5"/>
    <w:basedOn w:val="Normalny"/>
    <w:next w:val="Normalny"/>
    <w:uiPriority w:val="9"/>
    <w:semiHidden/>
    <w:unhideWhenUsed/>
    <w:qFormat/>
    <w:pPr>
      <w:keepNext/>
      <w:keepLines/>
      <w:widowControl/>
      <w:numPr>
        <w:ilvl w:val="4"/>
        <w:numId w:val="1"/>
      </w:numPr>
      <w:suppressAutoHyphens w:val="0"/>
      <w:spacing w:before="40" w:after="160"/>
      <w:outlineLvl w:val="4"/>
    </w:pPr>
    <w:rPr>
      <w:rFonts w:ascii="Calibri" w:eastAsia="Times New Roman" w:hAnsi="Calibri" w:cs="Times New Roman"/>
      <w:kern w:val="0"/>
      <w:sz w:val="22"/>
      <w:szCs w:val="22"/>
      <w:lang w:eastAsia="ja-JP" w:bidi="ar-SA"/>
    </w:rPr>
  </w:style>
  <w:style w:type="paragraph" w:styleId="Nagwek6">
    <w:name w:val="heading 6"/>
    <w:basedOn w:val="Normalny"/>
    <w:next w:val="Normalny"/>
    <w:uiPriority w:val="9"/>
    <w:semiHidden/>
    <w:unhideWhenUsed/>
    <w:qFormat/>
    <w:pPr>
      <w:keepNext/>
      <w:keepLines/>
      <w:widowControl/>
      <w:numPr>
        <w:ilvl w:val="5"/>
        <w:numId w:val="1"/>
      </w:numPr>
      <w:suppressAutoHyphens w:val="0"/>
      <w:spacing w:before="40"/>
      <w:outlineLvl w:val="5"/>
    </w:pPr>
    <w:rPr>
      <w:rFonts w:ascii="Calibri Light" w:eastAsia="Times New Roman" w:hAnsi="Calibri Light" w:cs="Times New Roman"/>
      <w:color w:val="1F4D78"/>
      <w:kern w:val="0"/>
      <w:sz w:val="22"/>
      <w:szCs w:val="22"/>
      <w:lang w:eastAsia="ja-JP" w:bidi="ar-SA"/>
    </w:rPr>
  </w:style>
  <w:style w:type="paragraph" w:styleId="Nagwek7">
    <w:name w:val="heading 7"/>
    <w:basedOn w:val="Normalny"/>
    <w:next w:val="Normalny"/>
    <w:pPr>
      <w:keepNext/>
      <w:keepLines/>
      <w:widowControl/>
      <w:numPr>
        <w:ilvl w:val="6"/>
        <w:numId w:val="1"/>
      </w:numPr>
      <w:suppressAutoHyphens w:val="0"/>
      <w:spacing w:before="40"/>
      <w:outlineLvl w:val="6"/>
    </w:pPr>
    <w:rPr>
      <w:rFonts w:ascii="Calibri Light" w:eastAsia="Times New Roman" w:hAnsi="Calibri Light" w:cs="Times New Roman"/>
      <w:i/>
      <w:iCs/>
      <w:color w:val="1F4D78"/>
      <w:kern w:val="0"/>
      <w:sz w:val="22"/>
      <w:szCs w:val="22"/>
      <w:lang w:eastAsia="ja-JP" w:bidi="ar-SA"/>
    </w:rPr>
  </w:style>
  <w:style w:type="paragraph" w:styleId="Nagwek8">
    <w:name w:val="heading 8"/>
    <w:basedOn w:val="Normalny"/>
    <w:next w:val="Normalny"/>
    <w:pPr>
      <w:keepNext/>
      <w:keepLines/>
      <w:widowControl/>
      <w:numPr>
        <w:ilvl w:val="7"/>
        <w:numId w:val="1"/>
      </w:numPr>
      <w:suppressAutoHyphens w:val="0"/>
      <w:spacing w:before="40"/>
      <w:outlineLvl w:val="7"/>
    </w:pPr>
    <w:rPr>
      <w:rFonts w:ascii="Calibri Light" w:eastAsia="Times New Roman" w:hAnsi="Calibri Light" w:cs="Times New Roman"/>
      <w:color w:val="272727"/>
      <w:kern w:val="0"/>
      <w:sz w:val="21"/>
      <w:szCs w:val="21"/>
      <w:lang w:eastAsia="ja-JP" w:bidi="ar-SA"/>
    </w:rPr>
  </w:style>
  <w:style w:type="paragraph" w:styleId="Nagwek9">
    <w:name w:val="heading 9"/>
    <w:basedOn w:val="Normalny"/>
    <w:next w:val="Normalny"/>
    <w:pPr>
      <w:keepNext/>
      <w:keepLines/>
      <w:widowControl/>
      <w:numPr>
        <w:ilvl w:val="8"/>
        <w:numId w:val="1"/>
      </w:numPr>
      <w:suppressAutoHyphens w:val="0"/>
      <w:spacing w:before="40"/>
      <w:outlineLvl w:val="8"/>
    </w:pPr>
    <w:rPr>
      <w:rFonts w:ascii="Calibri Light" w:eastAsia="Times New Roman" w:hAnsi="Calibri Light" w:cs="Times New Roman"/>
      <w:i/>
      <w:iCs/>
      <w:color w:val="272727"/>
      <w:kern w:val="0"/>
      <w:sz w:val="21"/>
      <w:szCs w:val="21"/>
      <w:lang w:eastAsia="ja-JP"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5">
    <w:name w:val="WW_OutlineListStyle_15"/>
    <w:basedOn w:val="Bezlisty"/>
    <w:pPr>
      <w:numPr>
        <w:numId w:val="1"/>
      </w:numPr>
    </w:pPr>
  </w:style>
  <w:style w:type="paragraph" w:customStyle="1" w:styleId="xl36">
    <w:name w:val="xl36"/>
    <w:basedOn w:val="Normalny"/>
    <w:pPr>
      <w:widowControl/>
      <w:numPr>
        <w:numId w:val="21"/>
      </w:numPr>
      <w:suppressAutoHyphens w:val="0"/>
      <w:spacing w:before="100" w:after="100"/>
      <w:jc w:val="center"/>
      <w:textAlignment w:val="auto"/>
    </w:pPr>
    <w:rPr>
      <w:rFonts w:eastAsia="Times New Roman" w:cs="Times New Roman"/>
      <w:kern w:val="0"/>
      <w:lang w:eastAsia="pl-PL" w:bidi="ar-SA"/>
    </w:rPr>
  </w:style>
  <w:style w:type="character" w:customStyle="1" w:styleId="Domylnaczcionkaakapitu4">
    <w:name w:val="Domyślna czcionka akapitu4"/>
  </w:style>
  <w:style w:type="paragraph" w:customStyle="1" w:styleId="Normalny-wypunktowaniePro-electro">
    <w:name w:val="Normalny-wypunktowanie_Pro-electro"/>
    <w:basedOn w:val="Normalny"/>
    <w:pPr>
      <w:widowControl/>
      <w:numPr>
        <w:numId w:val="8"/>
      </w:numPr>
      <w:suppressAutoHyphens w:val="0"/>
      <w:jc w:val="both"/>
    </w:pPr>
    <w:rPr>
      <w:rFonts w:ascii="Arial Narrow" w:eastAsia="Calibri" w:hAnsi="Arial Narrow" w:cs="Times New Roman"/>
      <w:sz w:val="22"/>
      <w:szCs w:val="22"/>
      <w:lang w:eastAsia="en-US" w:bidi="ar-SA"/>
    </w:rPr>
  </w:style>
  <w:style w:type="character" w:customStyle="1" w:styleId="ESELopisZnak">
    <w:name w:val="ESEL_opis Znak"/>
    <w:rPr>
      <w:rFonts w:ascii="Times New Roman" w:eastAsia="Calibri" w:hAnsi="Times New Roman"/>
      <w:sz w:val="24"/>
      <w:lang w:val="en-GB"/>
    </w:rPr>
  </w:style>
  <w:style w:type="paragraph" w:customStyle="1" w:styleId="ESELopis">
    <w:name w:val="ESEL_opis"/>
    <w:basedOn w:val="Normalny"/>
    <w:pPr>
      <w:widowControl/>
      <w:suppressAutoHyphens w:val="0"/>
      <w:spacing w:line="360" w:lineRule="auto"/>
      <w:ind w:firstLine="567"/>
      <w:jc w:val="both"/>
      <w:textAlignment w:val="auto"/>
    </w:pPr>
    <w:rPr>
      <w:rFonts w:eastAsia="Calibri" w:cs="Times New Roman"/>
      <w:szCs w:val="22"/>
      <w:lang w:val="en-GB" w:eastAsia="en-US" w:bidi="ar-SA"/>
    </w:rPr>
  </w:style>
  <w:style w:type="paragraph" w:customStyle="1" w:styleId="normalny0">
    <w:name w:val="normalny"/>
    <w:basedOn w:val="Normalny"/>
    <w:pPr>
      <w:widowControl/>
      <w:suppressAutoHyphens w:val="0"/>
      <w:autoSpaceDE w:val="0"/>
      <w:spacing w:line="360" w:lineRule="auto"/>
      <w:jc w:val="both"/>
      <w:textAlignment w:val="auto"/>
    </w:pPr>
  </w:style>
  <w:style w:type="paragraph" w:styleId="Listapunktowana">
    <w:name w:val="List Bullet"/>
    <w:basedOn w:val="Normalny"/>
    <w:pPr>
      <w:widowControl/>
      <w:numPr>
        <w:numId w:val="19"/>
      </w:numPr>
      <w:suppressAutoHyphens w:val="0"/>
      <w:spacing w:before="120" w:after="120"/>
      <w:jc w:val="both"/>
      <w:textAlignment w:val="auto"/>
    </w:pPr>
    <w:rPr>
      <w:rFonts w:ascii="Arial" w:eastAsia="Calibri" w:hAnsi="Arial" w:cs="Times New Roman"/>
      <w:kern w:val="0"/>
      <w:sz w:val="20"/>
      <w:szCs w:val="22"/>
      <w:lang w:eastAsia="en-US" w:bidi="ar-SA"/>
    </w:rPr>
  </w:style>
  <w:style w:type="character" w:styleId="Hipercze">
    <w:name w:val="Hyperlink"/>
    <w:basedOn w:val="Domylnaczcionkaakapitu"/>
    <w:rPr>
      <w:color w:val="0563C1"/>
      <w:u w:val="single"/>
    </w:rPr>
  </w:style>
  <w:style w:type="paragraph" w:customStyle="1" w:styleId="StylWyjustowanyPierwszywiersz125cmInterlinia15wier">
    <w:name w:val="Styl Wyjustowany Pierwszy wiersz:  125 cm Interlinia:  15 wier..."/>
    <w:basedOn w:val="Normalny"/>
    <w:pPr>
      <w:suppressAutoHyphens w:val="0"/>
      <w:spacing w:before="120" w:line="360" w:lineRule="atLeast"/>
      <w:ind w:firstLine="709"/>
      <w:jc w:val="both"/>
    </w:pPr>
    <w:rPr>
      <w:rFonts w:ascii="Arial" w:eastAsia="Times New Roman" w:hAnsi="Arial" w:cs="Times New Roman"/>
      <w:kern w:val="0"/>
      <w:sz w:val="20"/>
      <w:szCs w:val="22"/>
      <w:lang w:eastAsia="pl-PL" w:bidi="ar-SA"/>
    </w:rPr>
  </w:style>
  <w:style w:type="paragraph" w:customStyle="1" w:styleId="StylWyjustowanyInterlinia15wiersza">
    <w:name w:val="Styl Wyjustowany Interlinia:  15 wiersza"/>
    <w:basedOn w:val="Normalny"/>
    <w:pPr>
      <w:suppressAutoHyphens w:val="0"/>
      <w:spacing w:before="120" w:line="360" w:lineRule="atLeast"/>
      <w:ind w:firstLine="709"/>
      <w:jc w:val="both"/>
    </w:pPr>
    <w:rPr>
      <w:rFonts w:ascii="Arial" w:eastAsia="Times New Roman" w:hAnsi="Arial" w:cs="Times New Roman"/>
      <w:kern w:val="0"/>
      <w:sz w:val="20"/>
      <w:szCs w:val="22"/>
      <w:lang w:eastAsia="pl-PL" w:bidi="ar-SA"/>
    </w:rPr>
  </w:style>
  <w:style w:type="character" w:customStyle="1" w:styleId="NagwekZnak">
    <w:name w:val="Nagłówek Znak"/>
    <w:rPr>
      <w:rFonts w:eastAsia="Calibri" w:cs="Calibri"/>
      <w:color w:val="00000A"/>
      <w:kern w:val="3"/>
      <w:lang w:eastAsia="zh-CN"/>
    </w:rPr>
  </w:style>
  <w:style w:type="paragraph" w:styleId="Akapitzlist">
    <w:name w:val="List Paragraph"/>
    <w:basedOn w:val="Normalny"/>
    <w:pPr>
      <w:ind w:left="720"/>
    </w:pPr>
  </w:style>
  <w:style w:type="paragraph" w:customStyle="1" w:styleId="Tekstpodstawowy21">
    <w:name w:val="Tekst podstawowy 21"/>
    <w:basedOn w:val="Normalny"/>
    <w:pPr>
      <w:widowControl/>
      <w:ind w:left="1077"/>
      <w:jc w:val="both"/>
    </w:pPr>
    <w:rPr>
      <w:rFonts w:ascii="Arial" w:eastAsia="Times New Roman" w:hAnsi="Arial" w:cs="Arial"/>
      <w:b/>
      <w:bCs/>
      <w:sz w:val="22"/>
      <w:lang w:bidi="ar-SA"/>
    </w:rPr>
  </w:style>
  <w:style w:type="character" w:styleId="Odwoaniedokomentarza">
    <w:name w:val="annotation reference"/>
    <w:rPr>
      <w:sz w:val="16"/>
      <w:szCs w:val="16"/>
    </w:rPr>
  </w:style>
  <w:style w:type="character" w:customStyle="1" w:styleId="TekstkomentarzaZnak">
    <w:name w:val="Tekst komentarza Znak"/>
    <w:rPr>
      <w:rFonts w:ascii="Liberation Serif" w:eastAsia="SimSun" w:hAnsi="Liberation Serif" w:cs="Mangal"/>
      <w:sz w:val="20"/>
      <w:szCs w:val="18"/>
      <w:lang w:eastAsia="zh-CN" w:bidi="hi-IN"/>
    </w:rPr>
  </w:style>
  <w:style w:type="character" w:customStyle="1" w:styleId="AkapitzlistZnak">
    <w:name w:val="Akapit z listą Znak"/>
    <w:rPr>
      <w:rFonts w:ascii="Times New Roman" w:eastAsia="Lucida Sans Unicode" w:hAnsi="Times New Roman" w:cs="Mangal"/>
      <w:kern w:val="3"/>
      <w:sz w:val="24"/>
      <w:szCs w:val="24"/>
      <w:lang w:eastAsia="zh-CN" w:bidi="hi-IN"/>
    </w:rPr>
  </w:style>
  <w:style w:type="paragraph" w:customStyle="1" w:styleId="Indeks">
    <w:name w:val="Indeks"/>
    <w:basedOn w:val="Normalny"/>
    <w:pPr>
      <w:suppressLineNumbers/>
    </w:pPr>
    <w:rPr>
      <w:rFonts w:ascii="Liberation Serif" w:eastAsia="SimSun" w:hAnsi="Liberation Serif"/>
    </w:rPr>
  </w:style>
  <w:style w:type="paragraph" w:styleId="Tekstkomentarza">
    <w:name w:val="annotation text"/>
    <w:basedOn w:val="Normalny"/>
    <w:rPr>
      <w:rFonts w:ascii="Liberation Serif" w:eastAsia="SimSun" w:hAnsi="Liberation Serif"/>
      <w:sz w:val="20"/>
      <w:szCs w:val="18"/>
    </w:rPr>
  </w:style>
  <w:style w:type="character" w:customStyle="1" w:styleId="TekstkomentarzaZnak1">
    <w:name w:val="Tekst komentarza Znak1"/>
    <w:basedOn w:val="Domylnaczcionkaakapitu"/>
    <w:rPr>
      <w:rFonts w:ascii="Times New Roman" w:eastAsia="Lucida Sans Unicode" w:hAnsi="Times New Roman" w:cs="Mangal"/>
      <w:sz w:val="20"/>
      <w:szCs w:val="18"/>
      <w:lang w:eastAsia="zh-CN" w:bidi="hi-IN"/>
    </w:rPr>
  </w:style>
  <w:style w:type="character" w:customStyle="1" w:styleId="TekstpodstawowyZnak">
    <w:name w:val="Tekst podstawowy Znak"/>
    <w:rPr>
      <w:rFonts w:ascii="Times New Roman" w:eastAsia="Lucida Sans Unicode" w:hAnsi="Times New Roman" w:cs="Mangal"/>
      <w:sz w:val="24"/>
      <w:szCs w:val="21"/>
      <w:lang w:eastAsia="zh-CN" w:bidi="hi-IN"/>
    </w:rPr>
  </w:style>
  <w:style w:type="paragraph" w:styleId="Tekstpodstawowy">
    <w:name w:val="Body Text"/>
    <w:basedOn w:val="Normalny"/>
    <w:pPr>
      <w:spacing w:after="120"/>
    </w:pPr>
    <w:rPr>
      <w:szCs w:val="21"/>
    </w:rPr>
  </w:style>
  <w:style w:type="character" w:customStyle="1" w:styleId="TekstpodstawowyZnak1">
    <w:name w:val="Tekst podstawowy Znak1"/>
    <w:basedOn w:val="Domylnaczcionkaakapitu"/>
    <w:rPr>
      <w:rFonts w:ascii="Times New Roman" w:eastAsia="Lucida Sans Unicode" w:hAnsi="Times New Roman" w:cs="Mangal"/>
      <w:sz w:val="24"/>
      <w:szCs w:val="21"/>
      <w:lang w:eastAsia="zh-CN" w:bidi="hi-IN"/>
    </w:rPr>
  </w:style>
  <w:style w:type="paragraph" w:customStyle="1" w:styleId="Nagwek10">
    <w:name w:val="Nagłówek1"/>
    <w:basedOn w:val="Normalny"/>
    <w:next w:val="Tekstpodstawowy"/>
    <w:pPr>
      <w:keepNext/>
      <w:spacing w:before="240" w:after="120"/>
    </w:pPr>
    <w:rPr>
      <w:rFonts w:ascii="Liberation Sans" w:eastAsia="Microsoft YaHei" w:hAnsi="Liberation Sans"/>
      <w:sz w:val="28"/>
      <w:szCs w:val="28"/>
    </w:rPr>
  </w:style>
  <w:style w:type="paragraph" w:styleId="Tekstprzypisukocowego">
    <w:name w:val="endnote text"/>
    <w:basedOn w:val="Normalny"/>
    <w:rPr>
      <w:sz w:val="20"/>
      <w:szCs w:val="18"/>
    </w:rPr>
  </w:style>
  <w:style w:type="character" w:customStyle="1" w:styleId="TekstprzypisukocowegoZnak">
    <w:name w:val="Tekst przypisu końcowego Znak"/>
    <w:basedOn w:val="Domylnaczcionkaakapitu"/>
    <w:rPr>
      <w:rFonts w:ascii="Times New Roman" w:eastAsia="Lucida Sans Unicode" w:hAnsi="Times New Roman" w:cs="Mangal"/>
      <w:sz w:val="20"/>
      <w:szCs w:val="18"/>
      <w:lang w:eastAsia="zh-CN" w:bidi="hi-IN"/>
    </w:rPr>
  </w:style>
  <w:style w:type="character" w:styleId="Odwoanieprzypisukocowego">
    <w:name w:val="endnote reference"/>
    <w:basedOn w:val="Domylnaczcionkaakapitu"/>
    <w:rPr>
      <w:position w:val="0"/>
      <w:vertAlign w:val="superscript"/>
    </w:rPr>
  </w:style>
  <w:style w:type="paragraph" w:customStyle="1" w:styleId="Tekstpodstawowywcity31">
    <w:name w:val="Tekst podstawowy wcięty 31"/>
    <w:basedOn w:val="Normalny"/>
    <w:pPr>
      <w:widowControl/>
      <w:ind w:left="360"/>
      <w:jc w:val="both"/>
    </w:pPr>
    <w:rPr>
      <w:rFonts w:ascii="Arial" w:eastAsia="Times New Roman" w:hAnsi="Arial" w:cs="Arial"/>
      <w:sz w:val="20"/>
      <w:szCs w:val="22"/>
      <w:lang w:bidi="ar-SA"/>
    </w:rPr>
  </w:style>
  <w:style w:type="character" w:customStyle="1" w:styleId="h2">
    <w:name w:val="h2"/>
    <w:basedOn w:val="Domylnaczcionkaakapitu"/>
  </w:style>
  <w:style w:type="character" w:customStyle="1" w:styleId="h1">
    <w:name w:val="h1"/>
    <w:basedOn w:val="Domylnaczcionkaakapitu"/>
  </w:style>
  <w:style w:type="paragraph" w:customStyle="1" w:styleId="BezodstpwZnak">
    <w:name w:val="Bez odstępów Znak"/>
    <w:basedOn w:val="Normalny"/>
    <w:pPr>
      <w:widowControl/>
      <w:suppressAutoHyphens w:val="0"/>
      <w:jc w:val="both"/>
    </w:pPr>
    <w:rPr>
      <w:rFonts w:ascii="Calibri" w:eastAsia="Calibri" w:hAnsi="Calibri" w:cs="Times New Roman"/>
      <w:sz w:val="22"/>
      <w:szCs w:val="22"/>
      <w:lang w:val="en-US" w:eastAsia="ar-SA" w:bidi="ar-SA"/>
    </w:rPr>
  </w:style>
  <w:style w:type="paragraph" w:styleId="Bezodstpw">
    <w:name w:val="No Spacing"/>
    <w:pPr>
      <w:suppressAutoHyphens/>
      <w:spacing w:after="0"/>
    </w:pPr>
    <w:rPr>
      <w:kern w:val="0"/>
    </w:rPr>
  </w:style>
  <w:style w:type="paragraph" w:customStyle="1" w:styleId="Standard">
    <w:name w:val="Standard"/>
    <w:pPr>
      <w:widowControl w:val="0"/>
      <w:suppressAutoHyphens/>
      <w:spacing w:after="0"/>
    </w:pPr>
    <w:rPr>
      <w:rFonts w:ascii="Times New Roman" w:eastAsia="Lucida Sans Unicode" w:hAnsi="Times New Roman" w:cs="Tahoma"/>
      <w:sz w:val="24"/>
      <w:szCs w:val="24"/>
      <w:lang w:eastAsia="zh-CN" w:bidi="hi-IN"/>
    </w:rPr>
  </w:style>
  <w:style w:type="character" w:customStyle="1" w:styleId="Nagwek1Znak">
    <w:name w:val="Nagłówek 1 Znak"/>
    <w:basedOn w:val="Domylnaczcionkaakapitu"/>
    <w:rPr>
      <w:rFonts w:ascii="Calibri" w:eastAsia="Times New Roman" w:hAnsi="Calibri" w:cs="Arial"/>
      <w:color w:val="000000"/>
      <w:kern w:val="0"/>
      <w:szCs w:val="24"/>
      <w:lang w:val="en-US" w:eastAsia="ja-JP"/>
    </w:rPr>
  </w:style>
  <w:style w:type="character" w:customStyle="1" w:styleId="Nagwek2Znak">
    <w:name w:val="Nagłówek 2 Znak"/>
    <w:basedOn w:val="Domylnaczcionkaakapitu"/>
    <w:rPr>
      <w:rFonts w:ascii="Calibri" w:eastAsia="Times New Roman" w:hAnsi="Calibri" w:cs="Arial"/>
      <w:color w:val="000000"/>
      <w:kern w:val="0"/>
      <w:szCs w:val="26"/>
      <w:lang w:eastAsia="ja-JP"/>
    </w:rPr>
  </w:style>
  <w:style w:type="character" w:customStyle="1" w:styleId="Nagwek3Znak">
    <w:name w:val="Nagłówek 3 Znak"/>
    <w:basedOn w:val="Domylnaczcionkaakapitu"/>
    <w:rPr>
      <w:rFonts w:ascii="Calibri" w:eastAsia="Times New Roman" w:hAnsi="Calibri" w:cs="Arial"/>
      <w:kern w:val="0"/>
      <w:szCs w:val="26"/>
      <w:lang w:eastAsia="ja-JP"/>
    </w:rPr>
  </w:style>
  <w:style w:type="character" w:customStyle="1" w:styleId="Nagwek4Znak">
    <w:name w:val="Nagłówek 4 Znak"/>
    <w:basedOn w:val="Domylnaczcionkaakapitu"/>
    <w:rPr>
      <w:rFonts w:ascii="Calibri" w:eastAsia="Times New Roman" w:hAnsi="Calibri" w:cs="Arial"/>
      <w:kern w:val="0"/>
      <w:lang w:eastAsia="ja-JP"/>
    </w:rPr>
  </w:style>
  <w:style w:type="character" w:customStyle="1" w:styleId="Nagwek5Znak">
    <w:name w:val="Nagłówek 5 Znak"/>
    <w:basedOn w:val="Domylnaczcionkaakapitu"/>
    <w:rPr>
      <w:rFonts w:ascii="Calibri" w:eastAsia="Times New Roman" w:hAnsi="Calibri" w:cs="Times New Roman"/>
      <w:kern w:val="0"/>
      <w:lang w:eastAsia="ja-JP"/>
    </w:rPr>
  </w:style>
  <w:style w:type="character" w:customStyle="1" w:styleId="Nagwek6Znak">
    <w:name w:val="Nagłówek 6 Znak"/>
    <w:basedOn w:val="Domylnaczcionkaakapitu"/>
    <w:rPr>
      <w:rFonts w:ascii="Calibri Light" w:eastAsia="Times New Roman" w:hAnsi="Calibri Light" w:cs="Times New Roman"/>
      <w:color w:val="1F4D78"/>
      <w:kern w:val="0"/>
      <w:lang w:eastAsia="ja-JP"/>
    </w:rPr>
  </w:style>
  <w:style w:type="character" w:customStyle="1" w:styleId="Nagwek7Znak">
    <w:name w:val="Nagłówek 7 Znak"/>
    <w:basedOn w:val="Domylnaczcionkaakapitu"/>
    <w:rPr>
      <w:rFonts w:ascii="Calibri Light" w:eastAsia="Times New Roman" w:hAnsi="Calibri Light" w:cs="Times New Roman"/>
      <w:i/>
      <w:iCs/>
      <w:color w:val="1F4D78"/>
      <w:kern w:val="0"/>
      <w:lang w:eastAsia="ja-JP"/>
    </w:rPr>
  </w:style>
  <w:style w:type="character" w:customStyle="1" w:styleId="Nagwek8Znak">
    <w:name w:val="Nagłówek 8 Znak"/>
    <w:basedOn w:val="Domylnaczcionkaakapitu"/>
    <w:rPr>
      <w:rFonts w:ascii="Calibri Light" w:eastAsia="Times New Roman" w:hAnsi="Calibri Light" w:cs="Times New Roman"/>
      <w:color w:val="272727"/>
      <w:kern w:val="0"/>
      <w:sz w:val="21"/>
      <w:szCs w:val="21"/>
      <w:lang w:eastAsia="ja-JP"/>
    </w:rPr>
  </w:style>
  <w:style w:type="character" w:customStyle="1" w:styleId="Nagwek9Znak">
    <w:name w:val="Nagłówek 9 Znak"/>
    <w:basedOn w:val="Domylnaczcionkaakapitu"/>
    <w:rPr>
      <w:rFonts w:ascii="Calibri Light" w:eastAsia="Times New Roman" w:hAnsi="Calibri Light" w:cs="Times New Roman"/>
      <w:i/>
      <w:iCs/>
      <w:color w:val="272727"/>
      <w:kern w:val="0"/>
      <w:sz w:val="21"/>
      <w:szCs w:val="21"/>
      <w:lang w:eastAsia="ja-JP"/>
    </w:rPr>
  </w:style>
  <w:style w:type="paragraph" w:customStyle="1" w:styleId="WW-Domylnie">
    <w:name w:val="WW-Domyślnie"/>
    <w:pPr>
      <w:tabs>
        <w:tab w:val="left" w:pos="1250"/>
      </w:tabs>
      <w:suppressAutoHyphens/>
    </w:pPr>
    <w:rPr>
      <w:rFonts w:ascii="Arial" w:eastAsia="Times New Roman" w:hAnsi="Arial" w:cs="Arial"/>
      <w:color w:val="000000"/>
      <w:sz w:val="24"/>
      <w:szCs w:val="24"/>
      <w:lang w:eastAsia="ar-SA"/>
    </w:rPr>
  </w:style>
  <w:style w:type="paragraph" w:styleId="Tekstpodstawowywcity">
    <w:name w:val="Body Text Indent"/>
    <w:basedOn w:val="Normalny"/>
    <w:pPr>
      <w:spacing w:after="120"/>
      <w:ind w:left="283"/>
    </w:pPr>
    <w:rPr>
      <w:szCs w:val="21"/>
    </w:rPr>
  </w:style>
  <w:style w:type="character" w:customStyle="1" w:styleId="TekstpodstawowywcityZnak">
    <w:name w:val="Tekst podstawowy wcięty Znak"/>
    <w:basedOn w:val="Domylnaczcionkaakapitu"/>
    <w:rPr>
      <w:rFonts w:ascii="Times New Roman" w:eastAsia="Lucida Sans Unicode" w:hAnsi="Times New Roman" w:cs="Mangal"/>
      <w:sz w:val="24"/>
      <w:szCs w:val="21"/>
      <w:lang w:eastAsia="zh-CN" w:bidi="hi-IN"/>
    </w:rPr>
  </w:style>
  <w:style w:type="paragraph" w:customStyle="1" w:styleId="normakkropki">
    <w:name w:val="normak_kropki"/>
    <w:basedOn w:val="Normalny"/>
    <w:pPr>
      <w:widowControl/>
      <w:tabs>
        <w:tab w:val="left" w:pos="567"/>
        <w:tab w:val="left" w:pos="4111"/>
      </w:tabs>
      <w:spacing w:after="160" w:line="276" w:lineRule="auto"/>
      <w:jc w:val="both"/>
    </w:pPr>
    <w:rPr>
      <w:rFonts w:ascii="Arial" w:eastAsia="Arial" w:hAnsi="Arial" w:cs="Arial"/>
      <w:sz w:val="20"/>
      <w:szCs w:val="20"/>
      <w:lang w:eastAsia="ar-SA" w:bidi="ar-SA"/>
    </w:rPr>
  </w:style>
  <w:style w:type="paragraph" w:styleId="Tekstdymka">
    <w:name w:val="Balloon Text"/>
    <w:basedOn w:val="Normalny"/>
    <w:rPr>
      <w:rFonts w:ascii="Segoe UI" w:hAnsi="Segoe UI"/>
      <w:sz w:val="18"/>
      <w:szCs w:val="16"/>
    </w:rPr>
  </w:style>
  <w:style w:type="character" w:customStyle="1" w:styleId="TekstdymkaZnak">
    <w:name w:val="Tekst dymka Znak"/>
    <w:basedOn w:val="Domylnaczcionkaakapitu"/>
    <w:rPr>
      <w:rFonts w:ascii="Segoe UI" w:eastAsia="Lucida Sans Unicode" w:hAnsi="Segoe UI" w:cs="Mangal"/>
      <w:sz w:val="18"/>
      <w:szCs w:val="16"/>
      <w:lang w:eastAsia="zh-CN" w:bidi="hi-IN"/>
    </w:rPr>
  </w:style>
  <w:style w:type="character" w:customStyle="1" w:styleId="FontStyle72">
    <w:name w:val="Font Style72"/>
    <w:rPr>
      <w:rFonts w:ascii="Times New Roman" w:hAnsi="Times New Roman" w:cs="Times New Roman"/>
      <w:color w:val="000000"/>
      <w:sz w:val="18"/>
      <w:szCs w:val="18"/>
    </w:rPr>
  </w:style>
  <w:style w:type="character" w:customStyle="1" w:styleId="FontStyle61">
    <w:name w:val="Font Style61"/>
    <w:rPr>
      <w:rFonts w:ascii="Times New Roman" w:hAnsi="Times New Roman" w:cs="Times New Roman"/>
      <w:color w:val="000000"/>
      <w:sz w:val="16"/>
      <w:szCs w:val="16"/>
    </w:rPr>
  </w:style>
  <w:style w:type="character" w:customStyle="1" w:styleId="FontStyle24">
    <w:name w:val="Font Style24"/>
    <w:rPr>
      <w:rFonts w:ascii="Times New Roman" w:hAnsi="Times New Roman" w:cs="Times New Roman"/>
      <w:sz w:val="20"/>
      <w:szCs w:val="20"/>
    </w:rPr>
  </w:style>
  <w:style w:type="paragraph" w:styleId="Nagwek">
    <w:name w:val="header"/>
    <w:basedOn w:val="Normalny"/>
    <w:next w:val="Tekstpodstawowy"/>
    <w:pPr>
      <w:widowControl/>
      <w:tabs>
        <w:tab w:val="center" w:pos="4536"/>
        <w:tab w:val="right" w:pos="9072"/>
      </w:tabs>
      <w:textAlignment w:val="auto"/>
    </w:pPr>
    <w:rPr>
      <w:rFonts w:ascii="Calibri" w:eastAsia="Calibri" w:hAnsi="Calibri" w:cs="Calibri"/>
      <w:color w:val="00000A"/>
      <w:sz w:val="22"/>
      <w:szCs w:val="22"/>
      <w:lang w:bidi="ar-SA"/>
    </w:rPr>
  </w:style>
  <w:style w:type="character" w:customStyle="1" w:styleId="NagwekZnak1">
    <w:name w:val="Nagłówek Znak1"/>
    <w:basedOn w:val="Domylnaczcionkaakapitu"/>
    <w:rPr>
      <w:rFonts w:ascii="Times New Roman" w:eastAsia="Lucida Sans Unicode" w:hAnsi="Times New Roman" w:cs="Mangal"/>
      <w:sz w:val="24"/>
      <w:szCs w:val="21"/>
      <w:lang w:eastAsia="zh-CN" w:bidi="hi-IN"/>
    </w:rPr>
  </w:style>
  <w:style w:type="paragraph" w:customStyle="1" w:styleId="Style23">
    <w:name w:val="Style23"/>
    <w:basedOn w:val="Normalny"/>
    <w:pPr>
      <w:suppressAutoHyphens w:val="0"/>
      <w:spacing w:line="257" w:lineRule="exact"/>
      <w:jc w:val="center"/>
    </w:pPr>
    <w:rPr>
      <w:rFonts w:eastAsia="Times New Roman" w:cs="Calibri, 'Century Gothic'"/>
      <w:lang w:eastAsia="pl-PL" w:bidi="ar-SA"/>
    </w:rPr>
  </w:style>
  <w:style w:type="paragraph" w:customStyle="1" w:styleId="Style11">
    <w:name w:val="Style11"/>
    <w:basedOn w:val="Normalny"/>
    <w:pPr>
      <w:suppressAutoHyphens w:val="0"/>
      <w:spacing w:line="326" w:lineRule="exact"/>
    </w:pPr>
    <w:rPr>
      <w:rFonts w:eastAsia="Times New Roman" w:cs="Calibri, 'Century Gothic'"/>
      <w:lang w:eastAsia="pl-PL" w:bidi="ar-SA"/>
    </w:rPr>
  </w:style>
  <w:style w:type="paragraph" w:customStyle="1" w:styleId="Style19">
    <w:name w:val="Style19"/>
    <w:basedOn w:val="Normalny"/>
    <w:pPr>
      <w:suppressAutoHyphens w:val="0"/>
      <w:spacing w:line="206" w:lineRule="exact"/>
      <w:ind w:firstLine="365"/>
    </w:pPr>
    <w:rPr>
      <w:rFonts w:eastAsia="Times New Roman" w:cs="Calibri, 'Century Gothic'"/>
      <w:lang w:eastAsia="pl-PL" w:bidi="ar-SA"/>
    </w:rPr>
  </w:style>
  <w:style w:type="paragraph" w:customStyle="1" w:styleId="Style15">
    <w:name w:val="Style15"/>
    <w:basedOn w:val="Normalny"/>
    <w:pPr>
      <w:suppressAutoHyphens w:val="0"/>
      <w:spacing w:line="206" w:lineRule="exact"/>
      <w:jc w:val="both"/>
    </w:pPr>
    <w:rPr>
      <w:rFonts w:eastAsia="Times New Roman" w:cs="Calibri, 'Century Gothic'"/>
      <w:lang w:eastAsia="pl-PL" w:bidi="ar-SA"/>
    </w:rPr>
  </w:style>
  <w:style w:type="paragraph" w:customStyle="1" w:styleId="Lista21">
    <w:name w:val="Lista 21"/>
    <w:basedOn w:val="Normalny"/>
    <w:pPr>
      <w:widowControl/>
      <w:ind w:left="566" w:hanging="283"/>
      <w:textAlignment w:val="auto"/>
    </w:pPr>
    <w:rPr>
      <w:rFonts w:eastAsia="Times New Roman" w:cs="Times New Roman"/>
      <w:kern w:val="0"/>
      <w:sz w:val="20"/>
      <w:szCs w:val="20"/>
      <w:lang w:eastAsia="ar-SA" w:bidi="ar-SA"/>
    </w:rPr>
  </w:style>
  <w:style w:type="character" w:customStyle="1" w:styleId="Teksttreci">
    <w:name w:val="Tekst treści_"/>
    <w:rPr>
      <w:rFonts w:ascii="Times New Roman" w:eastAsia="Times New Roman" w:hAnsi="Times New Roman"/>
      <w:color w:val="231F20"/>
    </w:rPr>
  </w:style>
  <w:style w:type="paragraph" w:customStyle="1" w:styleId="Teksttreci0">
    <w:name w:val="Tekst treści"/>
    <w:basedOn w:val="Normalny"/>
    <w:pPr>
      <w:suppressAutoHyphens w:val="0"/>
      <w:spacing w:after="140"/>
      <w:textAlignment w:val="auto"/>
    </w:pPr>
    <w:rPr>
      <w:rFonts w:eastAsia="Times New Roman" w:cs="Times New Roman"/>
      <w:color w:val="231F20"/>
      <w:sz w:val="22"/>
      <w:szCs w:val="22"/>
      <w:lang w:eastAsia="en-US" w:bidi="ar-SA"/>
    </w:rPr>
  </w:style>
  <w:style w:type="paragraph" w:customStyle="1" w:styleId="Nagwek31">
    <w:name w:val="Nagłówek 31"/>
    <w:basedOn w:val="Normalny"/>
    <w:pPr>
      <w:keepNext/>
      <w:widowControl/>
      <w:spacing w:before="240" w:after="60"/>
      <w:ind w:firstLine="426"/>
      <w:jc w:val="both"/>
      <w:textAlignment w:val="auto"/>
      <w:outlineLvl w:val="2"/>
    </w:pPr>
    <w:rPr>
      <w:rFonts w:ascii="Cambria" w:eastAsia="MS Gothic" w:hAnsi="Cambria" w:cs="Times New Roman"/>
      <w:b/>
      <w:bCs/>
      <w:kern w:val="0"/>
      <w:sz w:val="26"/>
      <w:szCs w:val="26"/>
      <w:lang w:eastAsia="pl-PL" w:bidi="ar-SA"/>
    </w:rPr>
  </w:style>
  <w:style w:type="character" w:customStyle="1" w:styleId="FontStyle13">
    <w:name w:val="Font Style13"/>
    <w:rPr>
      <w:rFonts w:ascii="Times New Roman" w:hAnsi="Times New Roman" w:cs="Times New Roman"/>
      <w:sz w:val="22"/>
      <w:szCs w:val="22"/>
    </w:rPr>
  </w:style>
  <w:style w:type="paragraph" w:customStyle="1" w:styleId="Ppunkt">
    <w:name w:val="Ppunkt"/>
    <w:basedOn w:val="Akapitzlist"/>
    <w:pPr>
      <w:widowControl/>
      <w:numPr>
        <w:numId w:val="20"/>
      </w:numPr>
      <w:tabs>
        <w:tab w:val="left" w:pos="-3042"/>
      </w:tabs>
      <w:suppressAutoHyphens w:val="0"/>
      <w:spacing w:line="276" w:lineRule="auto"/>
      <w:jc w:val="both"/>
      <w:textAlignment w:val="auto"/>
    </w:pPr>
    <w:rPr>
      <w:rFonts w:ascii="Cambria" w:eastAsia="Times New Roman" w:hAnsi="Cambria" w:cs="Times New Roman"/>
      <w:kern w:val="0"/>
      <w:sz w:val="22"/>
      <w:szCs w:val="22"/>
      <w:lang w:eastAsia="pl-PL" w:bidi="ar-SA"/>
    </w:rPr>
  </w:style>
  <w:style w:type="paragraph" w:customStyle="1" w:styleId="ekspertyzapunkt1">
    <w:name w:val="ekspertyza punkt1"/>
    <w:basedOn w:val="Ppunkt"/>
    <w:pPr>
      <w:numPr>
        <w:numId w:val="18"/>
      </w:numPr>
    </w:pPr>
  </w:style>
  <w:style w:type="character" w:customStyle="1" w:styleId="ekspertyzapunkt1Znak">
    <w:name w:val="ekspertyza punkt1 Znak"/>
    <w:rPr>
      <w:rFonts w:ascii="Cambria" w:eastAsia="Times New Roman" w:hAnsi="Cambria" w:cs="Times New Roman"/>
      <w:kern w:val="0"/>
      <w:lang w:eastAsia="pl-PL"/>
    </w:rPr>
  </w:style>
  <w:style w:type="paragraph" w:customStyle="1" w:styleId="NORMALPODST">
    <w:name w:val="NORMAL_PODST"/>
    <w:basedOn w:val="Normalny"/>
    <w:pPr>
      <w:widowControl/>
      <w:spacing w:before="10"/>
      <w:ind w:left="425"/>
      <w:textAlignment w:val="auto"/>
    </w:pPr>
    <w:rPr>
      <w:rFonts w:ascii="Arial" w:eastAsia="Arial" w:hAnsi="Arial" w:cs="Times New Roman"/>
      <w:sz w:val="18"/>
      <w:szCs w:val="18"/>
      <w:lang w:eastAsia="ar-SA" w:bidi="ar-SA"/>
    </w:rPr>
  </w:style>
  <w:style w:type="character" w:customStyle="1" w:styleId="NORMALPODSTZnak">
    <w:name w:val="NORMAL_PODST Znak"/>
    <w:rPr>
      <w:rFonts w:ascii="Arial" w:eastAsia="Arial" w:hAnsi="Arial"/>
      <w:kern w:val="3"/>
      <w:sz w:val="18"/>
      <w:szCs w:val="18"/>
      <w:lang w:eastAsia="ar-SA"/>
    </w:rPr>
  </w:style>
  <w:style w:type="paragraph" w:customStyle="1" w:styleId="Tekststandard">
    <w:name w:val="Tekst standard"/>
    <w:basedOn w:val="Normalny"/>
    <w:pPr>
      <w:widowControl/>
      <w:suppressAutoHyphens w:val="0"/>
      <w:spacing w:line="276" w:lineRule="auto"/>
      <w:ind w:firstLine="397"/>
      <w:jc w:val="both"/>
      <w:textAlignment w:val="auto"/>
    </w:pPr>
    <w:rPr>
      <w:rFonts w:ascii="Calibri" w:eastAsia="Calibri" w:hAnsi="Calibri" w:cs="Times New Roman"/>
      <w:kern w:val="0"/>
      <w:szCs w:val="22"/>
      <w:lang w:eastAsia="en-US" w:bidi="ar-SA"/>
    </w:rPr>
  </w:style>
  <w:style w:type="character" w:customStyle="1" w:styleId="TekststandardZnak">
    <w:name w:val="Tekst standard Znak"/>
    <w:rPr>
      <w:rFonts w:eastAsia="Calibri"/>
      <w:kern w:val="0"/>
      <w:sz w:val="24"/>
    </w:rPr>
  </w:style>
  <w:style w:type="paragraph" w:styleId="NormalnyWeb">
    <w:name w:val="Normal (Web)"/>
    <w:basedOn w:val="Normalny"/>
    <w:pPr>
      <w:widowControl/>
      <w:suppressAutoHyphens w:val="0"/>
      <w:spacing w:before="100" w:after="119"/>
      <w:textAlignment w:val="auto"/>
    </w:pPr>
    <w:rPr>
      <w:rFonts w:ascii="Arial" w:eastAsia="Times New Roman" w:hAnsi="Arial" w:cs="Times New Roman"/>
      <w:color w:val="000000"/>
      <w:kern w:val="0"/>
      <w:lang w:eastAsia="en-US" w:bidi="ar-SA"/>
    </w:rPr>
  </w:style>
  <w:style w:type="numbering" w:customStyle="1" w:styleId="WWOutlineListStyle14">
    <w:name w:val="WW_OutlineListStyle_14"/>
    <w:basedOn w:val="Bezlisty"/>
    <w:pPr>
      <w:numPr>
        <w:numId w:val="2"/>
      </w:numPr>
    </w:pPr>
  </w:style>
  <w:style w:type="numbering" w:customStyle="1" w:styleId="WWOutlineListStyle13">
    <w:name w:val="WW_OutlineListStyle_13"/>
    <w:basedOn w:val="Bezlisty"/>
    <w:pPr>
      <w:numPr>
        <w:numId w:val="3"/>
      </w:numPr>
    </w:pPr>
  </w:style>
  <w:style w:type="numbering" w:customStyle="1" w:styleId="WWOutlineListStyle12">
    <w:name w:val="WW_OutlineListStyle_12"/>
    <w:basedOn w:val="Bezlisty"/>
    <w:pPr>
      <w:numPr>
        <w:numId w:val="4"/>
      </w:numPr>
    </w:pPr>
  </w:style>
  <w:style w:type="numbering" w:customStyle="1" w:styleId="WWOutlineListStyle11">
    <w:name w:val="WW_OutlineListStyle_11"/>
    <w:basedOn w:val="Bezlisty"/>
    <w:pPr>
      <w:numPr>
        <w:numId w:val="5"/>
      </w:numPr>
    </w:pPr>
  </w:style>
  <w:style w:type="numbering" w:customStyle="1" w:styleId="WWOutlineListStyle10">
    <w:name w:val="WW_OutlineListStyle_10"/>
    <w:basedOn w:val="Bezlisty"/>
    <w:pPr>
      <w:numPr>
        <w:numId w:val="6"/>
      </w:numPr>
    </w:pPr>
  </w:style>
  <w:style w:type="numbering" w:customStyle="1" w:styleId="WWOutlineListStyle9">
    <w:name w:val="WW_OutlineListStyle_9"/>
    <w:basedOn w:val="Bezlisty"/>
    <w:pPr>
      <w:numPr>
        <w:numId w:val="7"/>
      </w:numPr>
    </w:pPr>
  </w:style>
  <w:style w:type="numbering" w:customStyle="1" w:styleId="LFO18">
    <w:name w:val="LFO18"/>
    <w:basedOn w:val="Bezlisty"/>
    <w:pPr>
      <w:numPr>
        <w:numId w:val="8"/>
      </w:numPr>
    </w:pPr>
  </w:style>
  <w:style w:type="numbering" w:customStyle="1" w:styleId="WWOutlineListStyle8">
    <w:name w:val="WW_OutlineListStyle_8"/>
    <w:basedOn w:val="Bezlisty"/>
    <w:pPr>
      <w:numPr>
        <w:numId w:val="9"/>
      </w:numPr>
    </w:pPr>
  </w:style>
  <w:style w:type="numbering" w:customStyle="1" w:styleId="WWOutlineListStyle7">
    <w:name w:val="WW_OutlineListStyle_7"/>
    <w:basedOn w:val="Bezlisty"/>
    <w:pPr>
      <w:numPr>
        <w:numId w:val="10"/>
      </w:numPr>
    </w:pPr>
  </w:style>
  <w:style w:type="numbering" w:customStyle="1" w:styleId="WWOutlineListStyle6">
    <w:name w:val="WW_OutlineListStyle_6"/>
    <w:basedOn w:val="Bezlisty"/>
    <w:pPr>
      <w:numPr>
        <w:numId w:val="11"/>
      </w:numPr>
    </w:pPr>
  </w:style>
  <w:style w:type="numbering" w:customStyle="1" w:styleId="WWOutlineListStyle5">
    <w:name w:val="WW_OutlineListStyle_5"/>
    <w:basedOn w:val="Bezlisty"/>
    <w:pPr>
      <w:numPr>
        <w:numId w:val="12"/>
      </w:numPr>
    </w:pPr>
  </w:style>
  <w:style w:type="numbering" w:customStyle="1" w:styleId="WWOutlineListStyle4">
    <w:name w:val="WW_OutlineListStyle_4"/>
    <w:basedOn w:val="Bezlisty"/>
    <w:pPr>
      <w:numPr>
        <w:numId w:val="13"/>
      </w:numPr>
    </w:pPr>
  </w:style>
  <w:style w:type="numbering" w:customStyle="1" w:styleId="WWOutlineListStyle3">
    <w:name w:val="WW_OutlineListStyle_3"/>
    <w:basedOn w:val="Bezlisty"/>
    <w:pPr>
      <w:numPr>
        <w:numId w:val="14"/>
      </w:numPr>
    </w:pPr>
  </w:style>
  <w:style w:type="numbering" w:customStyle="1" w:styleId="WWOutlineListStyle2">
    <w:name w:val="WW_OutlineListStyle_2"/>
    <w:basedOn w:val="Bezlisty"/>
    <w:pPr>
      <w:numPr>
        <w:numId w:val="15"/>
      </w:numPr>
    </w:pPr>
  </w:style>
  <w:style w:type="numbering" w:customStyle="1" w:styleId="WWOutlineListStyle1">
    <w:name w:val="WW_OutlineListStyle_1"/>
    <w:basedOn w:val="Bezlisty"/>
    <w:pPr>
      <w:numPr>
        <w:numId w:val="16"/>
      </w:numPr>
    </w:pPr>
  </w:style>
  <w:style w:type="numbering" w:customStyle="1" w:styleId="WWOutlineListStyle">
    <w:name w:val="WW_OutlineListStyle"/>
    <w:basedOn w:val="Bezlisty"/>
    <w:pPr>
      <w:numPr>
        <w:numId w:val="17"/>
      </w:numPr>
    </w:pPr>
  </w:style>
  <w:style w:type="numbering" w:customStyle="1" w:styleId="LFO12">
    <w:name w:val="LFO12"/>
    <w:basedOn w:val="Bezlisty"/>
    <w:pPr>
      <w:numPr>
        <w:numId w:val="18"/>
      </w:numPr>
    </w:pPr>
  </w:style>
  <w:style w:type="numbering" w:customStyle="1" w:styleId="LFO27">
    <w:name w:val="LFO27"/>
    <w:basedOn w:val="Bezlisty"/>
    <w:pPr>
      <w:numPr>
        <w:numId w:val="19"/>
      </w:numPr>
    </w:pPr>
  </w:style>
  <w:style w:type="numbering" w:customStyle="1" w:styleId="LFO42">
    <w:name w:val="LFO42"/>
    <w:basedOn w:val="Bezlisty"/>
    <w:pPr>
      <w:numPr>
        <w:numId w:val="20"/>
      </w:numPr>
    </w:pPr>
  </w:style>
  <w:style w:type="numbering" w:customStyle="1" w:styleId="LFO56">
    <w:name w:val="LFO56"/>
    <w:basedOn w:val="Bezlisty"/>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13596</Words>
  <Characters>81580</Characters>
  <Application>Microsoft Office Word</Application>
  <DocSecurity>0</DocSecurity>
  <Lines>679</Lines>
  <Paragraphs>189</Paragraphs>
  <ScaleCrop>false</ScaleCrop>
  <Company/>
  <LinksUpToDate>false</LinksUpToDate>
  <CharactersWithSpaces>94987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wiktoria boroń</dc:creator>
  <dc:description/>
  <cp:lastModifiedBy>Mariusz Jaros</cp:lastModifiedBy>
  <cp:revision>2</cp:revision>
  <cp:lastPrinted>2023-11-21T22:06:00Z</cp:lastPrinted>
  <dcterms:created xsi:type="dcterms:W3CDTF">2024-09-13T21:13:00Z</dcterms:created>
  <dcterms:modified xsi:type="dcterms:W3CDTF">2024-09-13T21:13:00Z</dcterms:modified>
</cp:coreProperties>
</file>