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36" w:rsidRDefault="00E62336" w:rsidP="006C2A26">
      <w:pPr>
        <w:jc w:val="center"/>
        <w:rPr>
          <w:b/>
          <w:sz w:val="28"/>
          <w:szCs w:val="28"/>
        </w:rPr>
      </w:pPr>
      <w:r>
        <w:rPr>
          <w:noProof/>
          <w:lang w:eastAsia="pl-PL"/>
        </w:rPr>
        <w:drawing>
          <wp:inline distT="0" distB="0" distL="0" distR="0" wp14:anchorId="344D2FBE" wp14:editId="102D5B9A">
            <wp:extent cx="5760720" cy="808355"/>
            <wp:effectExtent l="0" t="0" r="0" b="0"/>
            <wp:docPr id="1" name="Obraz 1" descr="C:\Users\Klient\AppData\Local\Microsoft\Windows\Temporary Internet Files\Content.Word\KP 2021-2027_poziom kolor wersja 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ient\AppData\Local\Microsoft\Windows\Temporary Internet Files\Content.Word\KP 2021-2027_poziom kolor wersja m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08355"/>
                    </a:xfrm>
                    <a:prstGeom prst="rect">
                      <a:avLst/>
                    </a:prstGeom>
                    <a:noFill/>
                    <a:ln>
                      <a:noFill/>
                    </a:ln>
                  </pic:spPr>
                </pic:pic>
              </a:graphicData>
            </a:graphic>
          </wp:inline>
        </w:drawing>
      </w:r>
    </w:p>
    <w:p w:rsidR="00C4786A" w:rsidRPr="006C2A26" w:rsidRDefault="00C4786A" w:rsidP="006C2A26">
      <w:pPr>
        <w:jc w:val="center"/>
        <w:rPr>
          <w:b/>
          <w:sz w:val="28"/>
          <w:szCs w:val="28"/>
        </w:rPr>
      </w:pPr>
      <w:r w:rsidRPr="006C2A26">
        <w:rPr>
          <w:b/>
          <w:sz w:val="28"/>
          <w:szCs w:val="28"/>
        </w:rPr>
        <w:t>ZAPYTANIE OFERTOWE</w:t>
      </w:r>
      <w:r w:rsidR="00D70C93">
        <w:rPr>
          <w:b/>
          <w:sz w:val="28"/>
          <w:szCs w:val="28"/>
        </w:rPr>
        <w:t xml:space="preserve"> nr 1/</w:t>
      </w:r>
      <w:r w:rsidR="00BC34E1">
        <w:rPr>
          <w:b/>
          <w:sz w:val="28"/>
          <w:szCs w:val="28"/>
        </w:rPr>
        <w:t>08</w:t>
      </w:r>
      <w:r w:rsidR="00D70C93">
        <w:rPr>
          <w:b/>
          <w:sz w:val="28"/>
          <w:szCs w:val="28"/>
        </w:rPr>
        <w:t>.</w:t>
      </w:r>
      <w:r w:rsidR="00BC34E1">
        <w:rPr>
          <w:b/>
          <w:sz w:val="28"/>
          <w:szCs w:val="28"/>
        </w:rPr>
        <w:t>14</w:t>
      </w:r>
    </w:p>
    <w:p w:rsidR="00C4786A" w:rsidRDefault="00C4786A" w:rsidP="006C2A26">
      <w:pPr>
        <w:jc w:val="both"/>
      </w:pPr>
      <w:r>
        <w:t>Zapraszamy do złożenia oferty w ramach zasady konkurencyjności prowadzonej zgodnie z Wytycznymi w zakresie kwalifikowalności wydatków na lata 20</w:t>
      </w:r>
      <w:r w:rsidR="00BC34E1">
        <w:t>21</w:t>
      </w:r>
      <w:r>
        <w:t>-202</w:t>
      </w:r>
      <w:r w:rsidR="00BC34E1">
        <w:t>7</w:t>
      </w:r>
      <w:r>
        <w:t xml:space="preserve">. </w:t>
      </w:r>
    </w:p>
    <w:p w:rsidR="00C4786A" w:rsidRDefault="00C4786A" w:rsidP="006C2A26">
      <w:pPr>
        <w:jc w:val="both"/>
      </w:pPr>
      <w:r>
        <w:t xml:space="preserve">Przedmiotem zamówienia jest: przeprowadzenie zajęć dla uczniów </w:t>
      </w:r>
      <w:r w:rsidR="00BC34E1">
        <w:t>N</w:t>
      </w:r>
      <w:r>
        <w:t xml:space="preserve">iepublicznej </w:t>
      </w:r>
      <w:r w:rsidR="00BC34E1">
        <w:t>S</w:t>
      </w:r>
      <w:r>
        <w:t xml:space="preserve">zkoły </w:t>
      </w:r>
      <w:r w:rsidR="00BC34E1">
        <w:t>P</w:t>
      </w:r>
      <w:r>
        <w:t>odstawowej</w:t>
      </w:r>
      <w:r w:rsidR="00BC34E1">
        <w:t xml:space="preserve"> w Inowrocławiu</w:t>
      </w:r>
      <w:r>
        <w:t xml:space="preserve"> w projekcie pn. </w:t>
      </w:r>
      <w:r w:rsidR="00BC34E1">
        <w:t>„</w:t>
      </w:r>
      <w:r w:rsidR="00BC34E1" w:rsidRPr="00BC34E1">
        <w:rPr>
          <w:b/>
        </w:rPr>
        <w:t>Uczniowie i nauczyciele Niepublicznej Szkoły Podstawowej w Inowrocławiu rozwijają swoje kompetencje</w:t>
      </w:r>
      <w:r w:rsidR="00BC34E1">
        <w:rPr>
          <w:b/>
        </w:rPr>
        <w:t xml:space="preserve">” </w:t>
      </w:r>
      <w:r w:rsidRPr="00350903">
        <w:rPr>
          <w:rFonts w:ascii="Times New Roman" w:hAnsi="Times New Roman"/>
          <w:sz w:val="24"/>
          <w:szCs w:val="24"/>
          <w:lang w:eastAsia="pl-PL"/>
        </w:rPr>
        <w:t xml:space="preserve">o nr </w:t>
      </w:r>
      <w:r w:rsidR="00BC34E1">
        <w:rPr>
          <w:rFonts w:ascii="Times New Roman" w:hAnsi="Times New Roman"/>
          <w:sz w:val="24"/>
          <w:szCs w:val="24"/>
          <w:lang w:eastAsia="pl-PL"/>
        </w:rPr>
        <w:t>FE</w:t>
      </w:r>
      <w:r w:rsidRPr="00350903">
        <w:rPr>
          <w:rFonts w:ascii="Times New Roman" w:hAnsi="Times New Roman"/>
          <w:sz w:val="24"/>
          <w:szCs w:val="24"/>
          <w:lang w:eastAsia="pl-PL"/>
        </w:rPr>
        <w:t>KP.</w:t>
      </w:r>
      <w:r w:rsidR="00BC34E1">
        <w:rPr>
          <w:rFonts w:ascii="Times New Roman" w:hAnsi="Times New Roman"/>
          <w:sz w:val="24"/>
          <w:szCs w:val="24"/>
          <w:lang w:eastAsia="pl-PL"/>
        </w:rPr>
        <w:t>08</w:t>
      </w:r>
      <w:r w:rsidRPr="00350903">
        <w:rPr>
          <w:rFonts w:ascii="Times New Roman" w:hAnsi="Times New Roman"/>
          <w:sz w:val="24"/>
          <w:szCs w:val="24"/>
          <w:lang w:eastAsia="pl-PL"/>
        </w:rPr>
        <w:t>.</w:t>
      </w:r>
      <w:r w:rsidR="00BC34E1">
        <w:rPr>
          <w:rFonts w:ascii="Times New Roman" w:hAnsi="Times New Roman"/>
          <w:sz w:val="24"/>
          <w:szCs w:val="24"/>
          <w:lang w:eastAsia="pl-PL"/>
        </w:rPr>
        <w:t>14</w:t>
      </w:r>
      <w:r w:rsidRPr="00350903">
        <w:rPr>
          <w:rFonts w:ascii="Times New Roman" w:hAnsi="Times New Roman"/>
          <w:sz w:val="24"/>
          <w:szCs w:val="24"/>
          <w:lang w:eastAsia="pl-PL"/>
        </w:rPr>
        <w:t>-</w:t>
      </w:r>
      <w:r w:rsidR="00BC34E1">
        <w:rPr>
          <w:rFonts w:ascii="Times New Roman" w:hAnsi="Times New Roman"/>
          <w:sz w:val="24"/>
          <w:szCs w:val="24"/>
          <w:lang w:eastAsia="pl-PL"/>
        </w:rPr>
        <w:t>IZ.</w:t>
      </w:r>
      <w:r w:rsidRPr="00350903">
        <w:rPr>
          <w:rFonts w:ascii="Times New Roman" w:hAnsi="Times New Roman"/>
          <w:sz w:val="24"/>
          <w:szCs w:val="24"/>
          <w:lang w:eastAsia="pl-PL"/>
        </w:rPr>
        <w:t>0</w:t>
      </w:r>
      <w:r w:rsidR="00BC34E1">
        <w:rPr>
          <w:rFonts w:ascii="Times New Roman" w:hAnsi="Times New Roman"/>
          <w:sz w:val="24"/>
          <w:szCs w:val="24"/>
          <w:lang w:eastAsia="pl-PL"/>
        </w:rPr>
        <w:t>0</w:t>
      </w:r>
      <w:r w:rsidRPr="00350903">
        <w:rPr>
          <w:rFonts w:ascii="Times New Roman" w:hAnsi="Times New Roman"/>
          <w:sz w:val="24"/>
          <w:szCs w:val="24"/>
          <w:lang w:eastAsia="pl-PL"/>
        </w:rPr>
        <w:t>-00</w:t>
      </w:r>
      <w:r w:rsidR="00BC34E1">
        <w:rPr>
          <w:rFonts w:ascii="Times New Roman" w:hAnsi="Times New Roman"/>
          <w:sz w:val="24"/>
          <w:szCs w:val="24"/>
          <w:lang w:eastAsia="pl-PL"/>
        </w:rPr>
        <w:t>04</w:t>
      </w:r>
      <w:r w:rsidRPr="00350903">
        <w:rPr>
          <w:rFonts w:ascii="Times New Roman" w:hAnsi="Times New Roman"/>
          <w:sz w:val="24"/>
          <w:szCs w:val="24"/>
          <w:lang w:eastAsia="pl-PL"/>
        </w:rPr>
        <w:t>/</w:t>
      </w:r>
      <w:r>
        <w:rPr>
          <w:rFonts w:ascii="Times New Roman" w:hAnsi="Times New Roman"/>
          <w:sz w:val="24"/>
          <w:szCs w:val="24"/>
          <w:lang w:eastAsia="pl-PL"/>
        </w:rPr>
        <w:t>2</w:t>
      </w:r>
      <w:r w:rsidR="00BC34E1">
        <w:rPr>
          <w:rFonts w:ascii="Times New Roman" w:hAnsi="Times New Roman"/>
          <w:sz w:val="24"/>
          <w:szCs w:val="24"/>
          <w:lang w:eastAsia="pl-PL"/>
        </w:rPr>
        <w:t>3</w:t>
      </w:r>
      <w:r>
        <w:t xml:space="preserve"> </w:t>
      </w:r>
      <w:r w:rsidR="00BC34E1">
        <w:t>D</w:t>
      </w:r>
      <w:r>
        <w:t xml:space="preserve">ziałanie </w:t>
      </w:r>
      <w:r w:rsidR="00BC34E1">
        <w:t>08</w:t>
      </w:r>
      <w:r>
        <w:t>.</w:t>
      </w:r>
      <w:r w:rsidR="00BC34E1">
        <w:t>14</w:t>
      </w:r>
      <w:r>
        <w:t xml:space="preserve"> Kształcenie ogólne, współfinansowanego ze środków Unii Europejskiej w ramach Europejskiego Funduszu Społecznego</w:t>
      </w:r>
      <w:r w:rsidR="00BC34E1">
        <w:t xml:space="preserve"> Plus programu Fundusze Europejskie dla Kujaw i Pomorza 2021-2027</w:t>
      </w:r>
      <w:r>
        <w:t>.</w:t>
      </w:r>
    </w:p>
    <w:p w:rsidR="00C4786A" w:rsidRPr="006C2A26" w:rsidRDefault="00C4786A" w:rsidP="00C4786A">
      <w:pPr>
        <w:pStyle w:val="Akapitzlist"/>
        <w:numPr>
          <w:ilvl w:val="0"/>
          <w:numId w:val="1"/>
        </w:numPr>
        <w:rPr>
          <w:b/>
        </w:rPr>
      </w:pPr>
      <w:r w:rsidRPr="006C2A26">
        <w:rPr>
          <w:b/>
        </w:rPr>
        <w:t xml:space="preserve">NAZWA I ADRES ZAMAWIAJĄCEGO </w:t>
      </w:r>
    </w:p>
    <w:p w:rsidR="00C4786A" w:rsidRDefault="00C4786A" w:rsidP="00C4786A">
      <w:pPr>
        <w:ind w:left="45"/>
      </w:pPr>
      <w:r>
        <w:t>Niepubliczna Szkoła Podstawowa Monika Stanek</w:t>
      </w:r>
      <w:r w:rsidR="00F117DB">
        <w:t>-</w:t>
      </w:r>
      <w:proofErr w:type="spellStart"/>
      <w:r w:rsidR="00F117DB">
        <w:t>Oźmina</w:t>
      </w:r>
      <w:proofErr w:type="spellEnd"/>
      <w:r>
        <w:t xml:space="preserve"> </w:t>
      </w:r>
    </w:p>
    <w:p w:rsidR="00C4786A" w:rsidRDefault="00C4786A" w:rsidP="00C4786A">
      <w:pPr>
        <w:ind w:left="45"/>
      </w:pPr>
      <w:r>
        <w:t xml:space="preserve">ul. Najświętszej Marii Panny 23/Szklarska 7, </w:t>
      </w:r>
    </w:p>
    <w:p w:rsidR="00C4786A" w:rsidRPr="00C4786A" w:rsidRDefault="00C4786A" w:rsidP="00C4786A">
      <w:pPr>
        <w:ind w:left="45"/>
      </w:pPr>
      <w:r w:rsidRPr="00C4786A">
        <w:t>88 – 100 Inowrocław</w:t>
      </w:r>
    </w:p>
    <w:p w:rsidR="00C4786A" w:rsidRPr="00C4786A" w:rsidRDefault="00C4786A" w:rsidP="00C4786A">
      <w:pPr>
        <w:ind w:left="45"/>
      </w:pPr>
      <w:r w:rsidRPr="00C4786A">
        <w:t xml:space="preserve"> tel. 52 353 12 54 </w:t>
      </w:r>
    </w:p>
    <w:p w:rsidR="00C4786A" w:rsidRPr="00BC34E1" w:rsidRDefault="00C4786A" w:rsidP="00C4786A">
      <w:pPr>
        <w:ind w:left="45"/>
        <w:rPr>
          <w:rFonts w:ascii="Helvetica" w:hAnsi="Helvetica" w:cs="Helvetica"/>
          <w:color w:val="222222"/>
          <w:sz w:val="21"/>
          <w:szCs w:val="21"/>
          <w:shd w:val="clear" w:color="auto" w:fill="FFFFFF"/>
        </w:rPr>
      </w:pPr>
      <w:r w:rsidRPr="00BC34E1">
        <w:t xml:space="preserve">email: </w:t>
      </w:r>
      <w:hyperlink r:id="rId9" w:history="1">
        <w:r w:rsidR="00BC34E1" w:rsidRPr="00BC34E1">
          <w:rPr>
            <w:rStyle w:val="Hipercze"/>
            <w:rFonts w:ascii="Helvetica" w:hAnsi="Helvetica" w:cs="Helvetica"/>
            <w:sz w:val="21"/>
            <w:szCs w:val="21"/>
            <w:shd w:val="clear" w:color="auto" w:fill="FFFFFF"/>
          </w:rPr>
          <w:t>sekretariat@szkola-inowroclaw.pl</w:t>
        </w:r>
      </w:hyperlink>
    </w:p>
    <w:p w:rsidR="00C4786A" w:rsidRPr="006C2A26" w:rsidRDefault="00C4786A" w:rsidP="00C4786A">
      <w:pPr>
        <w:ind w:left="45"/>
        <w:rPr>
          <w:b/>
        </w:rPr>
      </w:pPr>
      <w:r w:rsidRPr="006C2A26">
        <w:rPr>
          <w:b/>
        </w:rPr>
        <w:t xml:space="preserve">II. PRZEDMIOT ZAMÓWIENIA. </w:t>
      </w:r>
    </w:p>
    <w:p w:rsidR="00C4786A" w:rsidRDefault="00C4786A" w:rsidP="00C4786A">
      <w:pPr>
        <w:ind w:left="45"/>
      </w:pPr>
      <w:r>
        <w:t xml:space="preserve">1. Przedmiotem zamówienia jest przeprowadzenie zajęć rozwijających, wyrównawczych i specjalistycznych dla uczniów w projekcie </w:t>
      </w:r>
      <w:r w:rsidR="006A79D7">
        <w:t>„</w:t>
      </w:r>
      <w:r w:rsidR="006A79D7" w:rsidRPr="00BC34E1">
        <w:rPr>
          <w:b/>
        </w:rPr>
        <w:t>Uczniowie i nauczyciele Niepublicznej Szkoły Podstawowej w Inowrocławiu rozwijają swoje kompetencje</w:t>
      </w:r>
      <w:r w:rsidR="006A79D7">
        <w:rPr>
          <w:b/>
        </w:rPr>
        <w:t>”</w:t>
      </w:r>
      <w:r>
        <w:t xml:space="preserve">, współfinansowanego ze środków Unii Europejskiej w ramach Europejskiego Funduszu Społecznego. </w:t>
      </w:r>
    </w:p>
    <w:p w:rsidR="006C2A26" w:rsidRDefault="00C4786A" w:rsidP="00C4786A">
      <w:pPr>
        <w:ind w:left="45"/>
      </w:pPr>
      <w:r>
        <w:t>2. Kod CPV:</w:t>
      </w:r>
    </w:p>
    <w:p w:rsidR="006C2A26" w:rsidRDefault="00C4786A" w:rsidP="00C4786A">
      <w:pPr>
        <w:ind w:left="45"/>
      </w:pPr>
      <w:r>
        <w:sym w:font="Symbol" w:char="F0B7"/>
      </w:r>
      <w:r>
        <w:t xml:space="preserve"> 80</w:t>
      </w:r>
      <w:r w:rsidR="006C2A26">
        <w:t>1</w:t>
      </w:r>
      <w:r>
        <w:t>00000-</w:t>
      </w:r>
      <w:r w:rsidR="006C2A26">
        <w:t>5</w:t>
      </w:r>
      <w:r>
        <w:t xml:space="preserve"> (Usługi szkol</w:t>
      </w:r>
      <w:r w:rsidR="006C2A26">
        <w:t>nictwa podstawowego</w:t>
      </w:r>
      <w:r>
        <w:t>),</w:t>
      </w:r>
    </w:p>
    <w:p w:rsidR="006C2A26" w:rsidRDefault="00C4786A" w:rsidP="00C4786A">
      <w:pPr>
        <w:ind w:left="45"/>
      </w:pPr>
      <w:r>
        <w:sym w:font="Symbol" w:char="F0B7"/>
      </w:r>
      <w:r w:rsidR="006C2A26">
        <w:t xml:space="preserve"> 85100</w:t>
      </w:r>
      <w:r>
        <w:t>000-</w:t>
      </w:r>
      <w:r w:rsidR="006C2A26">
        <w:t>0</w:t>
      </w:r>
      <w:r>
        <w:t xml:space="preserve"> (Usługi </w:t>
      </w:r>
      <w:r w:rsidR="006C2A26">
        <w:t>ochrony zdrowia</w:t>
      </w:r>
      <w:r>
        <w:t>),</w:t>
      </w:r>
    </w:p>
    <w:p w:rsidR="006C2A26" w:rsidRDefault="00C4786A" w:rsidP="00C4786A">
      <w:pPr>
        <w:ind w:left="45"/>
      </w:pPr>
      <w:r>
        <w:t>3. Przedmiot zamówienia został szczegółowo opisany w Załączniku nr 1 – Szczegółowa charakterystyka przedmiotu zamówienia.</w:t>
      </w:r>
    </w:p>
    <w:p w:rsidR="006C2A26" w:rsidRDefault="00C4786A" w:rsidP="00C4786A">
      <w:pPr>
        <w:ind w:left="45"/>
      </w:pPr>
      <w:r>
        <w:t xml:space="preserve">4. Wszelkie użyte, w którymkolwiek dokumencie opisującym przedmiot zamówienia, nazwy handlowe, znaki towarowe, patenty, informacje wskazujące na źródło pochodzenia lub informacje charakteryzujące konkretny produkt, należy traktować jako informację uściślającą.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on do oferty załączyć wykaz tych produktów. </w:t>
      </w:r>
    </w:p>
    <w:p w:rsidR="006C2A26" w:rsidRPr="006C2A26" w:rsidRDefault="00C4786A" w:rsidP="00C4786A">
      <w:pPr>
        <w:ind w:left="45"/>
        <w:rPr>
          <w:b/>
        </w:rPr>
      </w:pPr>
      <w:r w:rsidRPr="006C2A26">
        <w:rPr>
          <w:b/>
        </w:rPr>
        <w:lastRenderedPageBreak/>
        <w:t>III. WARUNKI UDZIAŁU W POSTĘPOWANIU ORAZ OPIS SPOSOBU DOKONYWANIA OCENY ICH SPEŁNIANIA</w:t>
      </w:r>
    </w:p>
    <w:p w:rsidR="006C2A26" w:rsidRDefault="00C4786A" w:rsidP="00C4786A">
      <w:pPr>
        <w:ind w:left="45"/>
      </w:pPr>
      <w:r>
        <w:t xml:space="preserve"> 1. O udzielenie zamówienia mogą ubiegać się Wykonawcy którzy: </w:t>
      </w:r>
    </w:p>
    <w:p w:rsidR="006C2A26" w:rsidRDefault="00C4786A" w:rsidP="00C4786A">
      <w:pPr>
        <w:ind w:left="45"/>
      </w:pPr>
      <w:r>
        <w:t xml:space="preserve">a) posiadają uprawnienia do wykonywania określonej działalności lub czynności, jeżeli przepisy prawa nakładają obowiązek ich posiadania; </w:t>
      </w:r>
    </w:p>
    <w:p w:rsidR="006C2A26" w:rsidRDefault="00C4786A" w:rsidP="00C4786A">
      <w:pPr>
        <w:ind w:left="45"/>
      </w:pPr>
      <w:r>
        <w:t xml:space="preserve">b) posiadają wiedzę, doświadczenie niezbędne do należytego wykonania zamówienia; </w:t>
      </w:r>
    </w:p>
    <w:p w:rsidR="006C2A26" w:rsidRDefault="00C4786A" w:rsidP="00C4786A">
      <w:pPr>
        <w:ind w:left="45"/>
      </w:pPr>
      <w:r>
        <w:t xml:space="preserve">c) dysponują odpowiednim potencjałem technicznym oraz osobami zdolnymi do wykonania zamówienia; </w:t>
      </w:r>
    </w:p>
    <w:p w:rsidR="006C2A26" w:rsidRDefault="00C4786A" w:rsidP="00C4786A">
      <w:pPr>
        <w:ind w:left="45"/>
      </w:pPr>
      <w:r>
        <w:t xml:space="preserve">d) są technicznie i organizacyjnie w stanie wykonać zamówienie. </w:t>
      </w:r>
    </w:p>
    <w:p w:rsidR="006C2A26" w:rsidRDefault="00C4786A" w:rsidP="00C4786A">
      <w:pPr>
        <w:ind w:left="45"/>
      </w:pPr>
      <w:r>
        <w:t xml:space="preserve">2. Zamawiający nie stawia szczegółowych wymagań odnośnie powyższych warunków. Ocena spełnienia warunków udziału w postępowaniu zostanie dokonana na podstawie oświadczenia Wykonawcy składanego wraz z ofertą. </w:t>
      </w:r>
    </w:p>
    <w:p w:rsidR="007C10DB" w:rsidRPr="000573A1" w:rsidRDefault="006A79D7" w:rsidP="007C10DB">
      <w:pPr>
        <w:ind w:left="45"/>
      </w:pPr>
      <w:r w:rsidRPr="000573A1">
        <w:t xml:space="preserve">3. Zamawiający jest </w:t>
      </w:r>
      <w:r w:rsidR="007C10DB" w:rsidRPr="000573A1">
        <w:t>zobowiąz</w:t>
      </w:r>
      <w:r w:rsidRPr="000573A1">
        <w:t>any</w:t>
      </w:r>
      <w:r w:rsidR="007C10DB" w:rsidRPr="000573A1">
        <w:t xml:space="preserve"> do</w:t>
      </w:r>
      <w:r w:rsidRPr="000573A1">
        <w:t xml:space="preserve"> wykluczenia wykonawcy, który nie będzie respektował </w:t>
      </w:r>
      <w:r w:rsidR="007C10DB" w:rsidRPr="000573A1">
        <w:t>przesłanek, o których mowa w:</w:t>
      </w:r>
    </w:p>
    <w:p w:rsidR="007C10DB" w:rsidRPr="000573A1" w:rsidRDefault="007C10DB" w:rsidP="007C10DB">
      <w:pPr>
        <w:ind w:left="45"/>
      </w:pPr>
      <w:r w:rsidRPr="000573A1">
        <w:t>a) art. 7 ust. 1 ustaw</w:t>
      </w:r>
      <w:bookmarkStart w:id="0" w:name="_GoBack"/>
      <w:bookmarkEnd w:id="0"/>
      <w:r w:rsidRPr="000573A1">
        <w:t>y z dnia 13 kwietnia 2022 r. o szczególnych</w:t>
      </w:r>
      <w:r w:rsidR="006A79D7" w:rsidRPr="000573A1">
        <w:t xml:space="preserve"> </w:t>
      </w:r>
      <w:r w:rsidRPr="000573A1">
        <w:t>rozwiązaniach w zakresie przeciwdziałania wspieraniu agresji na Ukrainę</w:t>
      </w:r>
      <w:r w:rsidR="006A79D7" w:rsidRPr="000573A1">
        <w:t xml:space="preserve"> </w:t>
      </w:r>
      <w:r w:rsidRPr="000573A1">
        <w:t>oraz służących ochronie bezpieczeństwa narodowego (Dz. U. z 2024 r.</w:t>
      </w:r>
      <w:r w:rsidR="006A79D7" w:rsidRPr="000573A1">
        <w:t xml:space="preserve"> </w:t>
      </w:r>
      <w:r w:rsidRPr="000573A1">
        <w:t>poz. 507),</w:t>
      </w:r>
    </w:p>
    <w:p w:rsidR="007C10DB" w:rsidRPr="000573A1" w:rsidRDefault="007C10DB" w:rsidP="007C10DB">
      <w:pPr>
        <w:ind w:left="45"/>
      </w:pPr>
      <w:r w:rsidRPr="000573A1">
        <w:t>b) art. 5k Rozporządzenia (UE) nr 833/2014 z dnia 31 lipca 2014 roku</w:t>
      </w:r>
      <w:r w:rsidR="006A79D7" w:rsidRPr="000573A1">
        <w:t xml:space="preserve"> </w:t>
      </w:r>
      <w:r w:rsidRPr="000573A1">
        <w:t>dotyczące środków</w:t>
      </w:r>
      <w:r w:rsidR="006A79D7" w:rsidRPr="000573A1">
        <w:t xml:space="preserve"> </w:t>
      </w:r>
      <w:r w:rsidRPr="000573A1">
        <w:t>ograniczających w związku z działaniami Rosji</w:t>
      </w:r>
      <w:r w:rsidR="006A79D7" w:rsidRPr="000573A1">
        <w:t xml:space="preserve"> </w:t>
      </w:r>
      <w:r w:rsidRPr="000573A1">
        <w:t>destabilizującymi sytuację na Ukrainie (Dz. Urz. UE L 229 z 31.07.2014 r.,</w:t>
      </w:r>
      <w:r w:rsidR="006A79D7" w:rsidRPr="000573A1">
        <w:t xml:space="preserve"> </w:t>
      </w:r>
      <w:r w:rsidRPr="000573A1">
        <w:t xml:space="preserve">str. 1, z </w:t>
      </w:r>
      <w:proofErr w:type="spellStart"/>
      <w:r w:rsidRPr="000573A1">
        <w:t>późn</w:t>
      </w:r>
      <w:proofErr w:type="spellEnd"/>
      <w:r w:rsidRPr="000573A1">
        <w:t>. zm.);</w:t>
      </w:r>
    </w:p>
    <w:p w:rsidR="007C10DB" w:rsidRDefault="007C10DB" w:rsidP="00C4786A">
      <w:pPr>
        <w:ind w:left="45"/>
      </w:pPr>
    </w:p>
    <w:p w:rsidR="006C2A26" w:rsidRPr="006C2A26" w:rsidRDefault="00C4786A" w:rsidP="00C4786A">
      <w:pPr>
        <w:ind w:left="45"/>
        <w:rPr>
          <w:b/>
        </w:rPr>
      </w:pPr>
      <w:r w:rsidRPr="006C2A26">
        <w:rPr>
          <w:b/>
        </w:rPr>
        <w:t xml:space="preserve">IV. KRYTERIA OCENY OFERT </w:t>
      </w:r>
    </w:p>
    <w:p w:rsidR="006C2A26" w:rsidRDefault="00C4786A" w:rsidP="00C4786A">
      <w:pPr>
        <w:ind w:left="45"/>
      </w:pPr>
      <w:r>
        <w:t xml:space="preserve">1. Oferty spełniające wymagania formalne niniejszego Zapytania Ofertowego zostaną ocenione przez Zamawiającego zgodnie z przyjętymi kryteriami oceny, tj. Cena (C) – waga kryterium 100%. </w:t>
      </w:r>
    </w:p>
    <w:p w:rsidR="006C2A26" w:rsidRDefault="00C4786A" w:rsidP="00C4786A">
      <w:pPr>
        <w:ind w:left="45"/>
      </w:pPr>
      <w:r>
        <w:t xml:space="preserve">2. W powyższym kryterium oceniana będzie cena brutto oferty. Oferenci będą oceniani wg następującego wzoru: </w:t>
      </w:r>
    </w:p>
    <w:p w:rsidR="006C2A26" w:rsidRPr="006C2A26" w:rsidRDefault="006C2A26" w:rsidP="00C4786A">
      <w:pPr>
        <w:ind w:left="45"/>
        <w:rPr>
          <w:b/>
        </w:rPr>
      </w:pPr>
      <w:r w:rsidRPr="006C2A26">
        <w:rPr>
          <w:b/>
        </w:rPr>
        <w:t>(</w:t>
      </w:r>
      <w:r w:rsidR="00C4786A" w:rsidRPr="006C2A26">
        <w:rPr>
          <w:b/>
        </w:rPr>
        <w:t>Cena oferty najtańszej</w:t>
      </w:r>
      <w:r w:rsidRPr="006C2A26">
        <w:rPr>
          <w:b/>
        </w:rPr>
        <w:t>/Cena oferty badanej</w:t>
      </w:r>
      <w:r w:rsidR="00C4786A" w:rsidRPr="006C2A26">
        <w:rPr>
          <w:b/>
        </w:rPr>
        <w:t xml:space="preserve"> x 100) x 100% = ilość punktów </w:t>
      </w:r>
    </w:p>
    <w:p w:rsidR="006C2A26" w:rsidRDefault="00C4786A" w:rsidP="00C4786A">
      <w:pPr>
        <w:ind w:left="45"/>
      </w:pPr>
      <w:r>
        <w:t xml:space="preserve">3. Wszystkie obliczenia zostaną dokonane z dokładnością do dwóch miejsc po przecinku </w:t>
      </w:r>
    </w:p>
    <w:p w:rsidR="006C2A26" w:rsidRDefault="00C4786A" w:rsidP="00C4786A">
      <w:pPr>
        <w:ind w:left="45"/>
      </w:pPr>
      <w:r>
        <w:t xml:space="preserve">4. Oferta, która uzyska największą liczbę punktów tj. zaoferuje najniższą cenę zostanie wybrana jako najkorzystniejsza i z Wykonawcą, który ja złożył, zostanie podpisana umowa. </w:t>
      </w:r>
    </w:p>
    <w:p w:rsidR="006C2A26" w:rsidRDefault="00C4786A" w:rsidP="00C4786A">
      <w:pPr>
        <w:ind w:left="45"/>
      </w:pPr>
      <w:r>
        <w:t xml:space="preserve">5. Jeżeli w trakcie wyboru ofert, pojawią się dwie lub więcej oferty z taką samą punktacją co uniemożliwi wybranie najkorzystniejszej oferty, Zamawiający wezwie tych Wykonawców do złożenia ofert dodatkowych, w wyznaczonym przez Zamawiającego terminie. Oferty złożone w terminie dodatkowym nie mogą zawierać ceny wyższej niż w pierwotnej ofercie. Pozostałe elementy oferty nie mogą ulec zmianie. </w:t>
      </w:r>
    </w:p>
    <w:p w:rsidR="006C2A26" w:rsidRDefault="00C4786A" w:rsidP="00C4786A">
      <w:pPr>
        <w:ind w:left="45"/>
      </w:pPr>
      <w:r>
        <w:t xml:space="preserve">6. Jeżeli złożono ofertę, której wybór prowadziłby do powstania u Zamawiającego obowiązku podatkowego zgodnie z przepisami o podatku od towarów i usług (np. ze względu na tzw. </w:t>
      </w:r>
      <w:r>
        <w:lastRenderedPageBreak/>
        <w:t xml:space="preserve">mechanizm odwróconego podatku VAT), Zamawiający w celu oceny takiej oferty dolicza do przedstawionej w niej ceny podatek od towarów i usług, który miałby obowiązek rozliczyć zgodnie z tymi przepisami. Oferent składając ofertę winien poinformować Zamawiającego czy wybór oferty będzie prowadzić do powstania u Zamawiającego obowiązku podatkowego, a jeśli tak, wskazać nazwę (rodzaj) towaru lub usług, których dostawa lub świadczenie będzie prowadzić do jego powstania oraz wartość tego podatku. </w:t>
      </w:r>
    </w:p>
    <w:p w:rsidR="006C2A26" w:rsidRPr="00D70C93" w:rsidRDefault="00C4786A" w:rsidP="00C4786A">
      <w:pPr>
        <w:ind w:left="45"/>
        <w:rPr>
          <w:b/>
        </w:rPr>
      </w:pPr>
      <w:r w:rsidRPr="00D70C93">
        <w:rPr>
          <w:b/>
        </w:rPr>
        <w:t xml:space="preserve">V. TERMIN I FORMA SKŁADANIA OFERTY </w:t>
      </w:r>
    </w:p>
    <w:p w:rsidR="006C2A26" w:rsidRDefault="00C4786A" w:rsidP="00C4786A">
      <w:pPr>
        <w:ind w:left="45"/>
      </w:pPr>
      <w:r>
        <w:t xml:space="preserve">1. Ofertę sporządzoną zgodnie z wzorem stanowiącym Załącznik nr 2 do niniejszego zapytania, można złożyć: </w:t>
      </w:r>
    </w:p>
    <w:p w:rsidR="00D70C93" w:rsidRDefault="00C4786A" w:rsidP="00D70C93">
      <w:r>
        <w:t xml:space="preserve">a) w formie elektronicznej, na adres e-mail: </w:t>
      </w:r>
      <w:hyperlink r:id="rId10" w:history="1">
        <w:r w:rsidR="00D70C93" w:rsidRPr="0006544B">
          <w:rPr>
            <w:rStyle w:val="Hipercze"/>
          </w:rPr>
          <w:t>pszszkolenia@gmail.com</w:t>
        </w:r>
      </w:hyperlink>
    </w:p>
    <w:p w:rsidR="00D70C93" w:rsidRDefault="00C4786A" w:rsidP="00D70C93">
      <w:pPr>
        <w:ind w:left="45"/>
      </w:pPr>
      <w:r>
        <w:t xml:space="preserve">b) w formie pisemnej na adres </w:t>
      </w:r>
      <w:r w:rsidR="00D70C93">
        <w:t>Niepubliczna Szkoła Podstawowa</w:t>
      </w:r>
      <w:r>
        <w:t xml:space="preserve">, ul. </w:t>
      </w:r>
      <w:r w:rsidR="00D70C93">
        <w:t xml:space="preserve">Najświętszej Marii Panny 23, </w:t>
      </w:r>
      <w:r w:rsidR="00D70C93" w:rsidRPr="00C4786A">
        <w:t>88–100 Inowrocław</w:t>
      </w:r>
      <w:r>
        <w:t xml:space="preserve">; sekretariat </w:t>
      </w:r>
    </w:p>
    <w:p w:rsidR="00D70C93" w:rsidRPr="000573A1" w:rsidRDefault="00C4786A" w:rsidP="00D70C93">
      <w:pPr>
        <w:ind w:left="45"/>
        <w:rPr>
          <w:b/>
        </w:rPr>
      </w:pPr>
      <w:r w:rsidRPr="000573A1">
        <w:rPr>
          <w:b/>
        </w:rPr>
        <w:t xml:space="preserve">w terminie do dnia </w:t>
      </w:r>
      <w:r w:rsidR="000573A1" w:rsidRPr="000573A1">
        <w:rPr>
          <w:b/>
        </w:rPr>
        <w:t>1</w:t>
      </w:r>
      <w:r w:rsidR="006A79D7" w:rsidRPr="000573A1">
        <w:rPr>
          <w:b/>
        </w:rPr>
        <w:t>6</w:t>
      </w:r>
      <w:r w:rsidRPr="000573A1">
        <w:rPr>
          <w:b/>
        </w:rPr>
        <w:t>.</w:t>
      </w:r>
      <w:r w:rsidR="006A79D7" w:rsidRPr="000573A1">
        <w:rPr>
          <w:b/>
        </w:rPr>
        <w:t>09</w:t>
      </w:r>
      <w:r w:rsidRPr="000573A1">
        <w:rPr>
          <w:b/>
        </w:rPr>
        <w:t>.202</w:t>
      </w:r>
      <w:r w:rsidR="006A79D7" w:rsidRPr="000573A1">
        <w:rPr>
          <w:b/>
        </w:rPr>
        <w:t>4</w:t>
      </w:r>
      <w:r w:rsidRPr="000573A1">
        <w:rPr>
          <w:b/>
        </w:rPr>
        <w:t>r. do godziny 1</w:t>
      </w:r>
      <w:r w:rsidR="000573A1" w:rsidRPr="000573A1">
        <w:rPr>
          <w:b/>
        </w:rPr>
        <w:t>5</w:t>
      </w:r>
      <w:r w:rsidR="00D70C93" w:rsidRPr="000573A1">
        <w:rPr>
          <w:b/>
        </w:rPr>
        <w:t>.</w:t>
      </w:r>
      <w:r w:rsidRPr="000573A1">
        <w:rPr>
          <w:b/>
        </w:rPr>
        <w:t xml:space="preserve">00; </w:t>
      </w:r>
    </w:p>
    <w:p w:rsidR="00D70C93" w:rsidRDefault="00C4786A" w:rsidP="00D70C93">
      <w:pPr>
        <w:ind w:left="45"/>
      </w:pPr>
      <w:r>
        <w:t xml:space="preserve">z dopiskiem (na kopercie lub w tytule maila) ZAPYTANIE OFERTOWE Nr </w:t>
      </w:r>
      <w:r w:rsidR="00D70C93">
        <w:t>1/</w:t>
      </w:r>
      <w:r w:rsidR="006A79D7">
        <w:t>08</w:t>
      </w:r>
      <w:r w:rsidR="00D70C93">
        <w:t>.</w:t>
      </w:r>
      <w:r w:rsidR="006A79D7">
        <w:t>14</w:t>
      </w:r>
      <w:r>
        <w:t xml:space="preserve">. </w:t>
      </w:r>
    </w:p>
    <w:p w:rsidR="00D70C93" w:rsidRDefault="00C4786A" w:rsidP="00D70C93">
      <w:pPr>
        <w:ind w:left="45"/>
      </w:pPr>
      <w:r>
        <w:t xml:space="preserve">2. Oferta powinna być sporządzona w języku polskim. </w:t>
      </w:r>
    </w:p>
    <w:p w:rsidR="00D70C93" w:rsidRDefault="00C4786A" w:rsidP="00D70C93">
      <w:pPr>
        <w:ind w:left="45"/>
      </w:pPr>
      <w:r>
        <w:t xml:space="preserve">3.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D70C93" w:rsidRDefault="00C4786A" w:rsidP="00D70C93">
      <w:pPr>
        <w:ind w:left="45"/>
      </w:pPr>
      <w:r>
        <w:t xml:space="preserve">4. Treść oferty musi odpowiadać treści niniejszego zapytania. </w:t>
      </w:r>
    </w:p>
    <w:p w:rsidR="00D70C93" w:rsidRDefault="00C4786A" w:rsidP="00D70C93">
      <w:pPr>
        <w:ind w:left="45"/>
      </w:pPr>
      <w:r>
        <w:t xml:space="preserve">5. Wykonawca przedstawi w ofercie cenę całkowitą brutto obejmującą całość przedmiotu zamówienia, podając ją w zapisie liczbowym i słownie. Cena całkowita brutto musi zawierać wszystkie koszty związane z realizacją zadania, w tym podatek VAT w ustawowej wysokości, a także inne koszty niezbędne do zrealizowania zamówienia. </w:t>
      </w:r>
    </w:p>
    <w:p w:rsidR="00D70C93" w:rsidRDefault="00C4786A" w:rsidP="00D70C93">
      <w:pPr>
        <w:ind w:left="45"/>
      </w:pPr>
      <w:r>
        <w:t xml:space="preserve">6. Oprócz ceny całkowitej brutto, Wykonawca przedstawi w treści oferty, cenę jednostkową brutto i cenę jednostkową netto, dla każdej z części składowej zamówienia. </w:t>
      </w:r>
    </w:p>
    <w:p w:rsidR="00D70C93" w:rsidRDefault="00C4786A" w:rsidP="00D70C93">
      <w:pPr>
        <w:ind w:left="45"/>
      </w:pPr>
      <w:r>
        <w:t xml:space="preserve">7. Cena oferty musi być wyrażona w PLN zgodnie z polskim systemem płatniczym, z dokładnością do drugiego miejsca po przecinku. </w:t>
      </w:r>
    </w:p>
    <w:p w:rsidR="00D70C93" w:rsidRDefault="00C4786A" w:rsidP="00D70C93">
      <w:pPr>
        <w:ind w:left="45"/>
      </w:pPr>
      <w:r>
        <w:t xml:space="preserve">8. Oferty złożone po terminie nie będą rozpatrywane. Datą złożenia oferty jest data wpływu oferty do Zamawiającego. </w:t>
      </w:r>
    </w:p>
    <w:p w:rsidR="00D70C93" w:rsidRDefault="00C4786A" w:rsidP="00D70C93">
      <w:pPr>
        <w:ind w:left="45"/>
      </w:pPr>
      <w:r>
        <w:t xml:space="preserve">9. Wykonawca może przed upływem terminu składania ofert zmienić lub wycofać ofertę. Ze zmiany oferty musi w sposób jednoznaczny wynikać, które postanowienia oferty są zmieniane. </w:t>
      </w:r>
    </w:p>
    <w:p w:rsidR="00D70C93" w:rsidRDefault="00C4786A" w:rsidP="00D70C93">
      <w:pPr>
        <w:ind w:left="45"/>
      </w:pPr>
      <w:r>
        <w:t xml:space="preserve">10. Wykonawca poniesie wszelkie koszty związane z przygotowaniem i złożeniem oferty. </w:t>
      </w:r>
    </w:p>
    <w:p w:rsidR="00D70C93" w:rsidRDefault="00C4786A" w:rsidP="00D70C93">
      <w:pPr>
        <w:ind w:left="45"/>
      </w:pPr>
      <w:r>
        <w:t xml:space="preserve">11. Zamawiający nie dopuszcza składania ofert wariantowych. </w:t>
      </w:r>
    </w:p>
    <w:p w:rsidR="00D70C93" w:rsidRDefault="00D70C93" w:rsidP="00D70C93">
      <w:pPr>
        <w:ind w:left="45"/>
      </w:pPr>
      <w:r>
        <w:lastRenderedPageBreak/>
        <w:t xml:space="preserve">12. Zamawiający </w:t>
      </w:r>
      <w:r w:rsidR="00A411A5">
        <w:t>dopuszcza</w:t>
      </w:r>
      <w:r>
        <w:t xml:space="preserve"> składanie ofert częściowych.</w:t>
      </w:r>
    </w:p>
    <w:p w:rsidR="00D70C93" w:rsidRPr="00A411A5" w:rsidRDefault="00C4786A" w:rsidP="00D70C93">
      <w:pPr>
        <w:ind w:left="45"/>
        <w:rPr>
          <w:b/>
        </w:rPr>
      </w:pPr>
      <w:r w:rsidRPr="00A411A5">
        <w:rPr>
          <w:b/>
        </w:rPr>
        <w:t xml:space="preserve">VI. TERMIN REALIZACJI UMOWY </w:t>
      </w:r>
    </w:p>
    <w:p w:rsidR="00A411A5" w:rsidRDefault="00C4786A" w:rsidP="00D70C93">
      <w:pPr>
        <w:ind w:left="45"/>
      </w:pPr>
      <w:r>
        <w:t xml:space="preserve">1. Termin rozpoczęcia realizacji przedmiotu umowy ustala się na dzień podpisania umowy. </w:t>
      </w:r>
    </w:p>
    <w:p w:rsidR="00A411A5" w:rsidRDefault="00C4786A" w:rsidP="00D70C93">
      <w:pPr>
        <w:ind w:left="45"/>
      </w:pPr>
      <w:r>
        <w:t xml:space="preserve">2. Termin wykonania przedmiotu umowy, ustala się na dzień </w:t>
      </w:r>
      <w:r w:rsidR="00A411A5">
        <w:t>3</w:t>
      </w:r>
      <w:r w:rsidR="007D7559">
        <w:t>0</w:t>
      </w:r>
      <w:r>
        <w:t xml:space="preserve"> </w:t>
      </w:r>
      <w:r w:rsidR="007D7559">
        <w:t>czerwca</w:t>
      </w:r>
      <w:r>
        <w:t xml:space="preserve"> 202</w:t>
      </w:r>
      <w:r w:rsidR="007D7559">
        <w:t>6</w:t>
      </w:r>
      <w:r>
        <w:t xml:space="preserve"> r. </w:t>
      </w:r>
    </w:p>
    <w:p w:rsidR="00A411A5" w:rsidRPr="00A411A5" w:rsidRDefault="00C4786A" w:rsidP="00D70C93">
      <w:pPr>
        <w:ind w:left="45"/>
        <w:rPr>
          <w:b/>
        </w:rPr>
      </w:pPr>
      <w:r w:rsidRPr="00A411A5">
        <w:rPr>
          <w:b/>
        </w:rPr>
        <w:t xml:space="preserve">VII. ISTOTNE ZMIANY UMOWY </w:t>
      </w:r>
    </w:p>
    <w:p w:rsidR="00A411A5" w:rsidRDefault="00C4786A" w:rsidP="00D70C93">
      <w:pPr>
        <w:ind w:left="45"/>
      </w:pPr>
      <w:r>
        <w:t xml:space="preserve">1. Zamawiający przewidział możliwość dokonania istotnych zmian postanowień umownych w projekcie umowy, który stanowi Załącznik nr 3 do niniejszego zapytania ofertowego. </w:t>
      </w:r>
    </w:p>
    <w:p w:rsidR="00A411A5" w:rsidRPr="00A411A5" w:rsidRDefault="00C4786A" w:rsidP="00D70C93">
      <w:pPr>
        <w:ind w:left="45"/>
        <w:rPr>
          <w:b/>
        </w:rPr>
      </w:pPr>
      <w:r w:rsidRPr="00A411A5">
        <w:rPr>
          <w:b/>
        </w:rPr>
        <w:t xml:space="preserve">VIII. INFORMACJE O FORMALNOŚCIACH </w:t>
      </w:r>
    </w:p>
    <w:p w:rsidR="00A411A5" w:rsidRDefault="00C4786A" w:rsidP="00D70C93">
      <w:pPr>
        <w:ind w:left="45"/>
      </w:pPr>
      <w:r>
        <w:t xml:space="preserve">1. Niezwłocznie po wyborze najkorzystniejszej oferty, Zamawiający zawiadomi Oferenta, którego oferta została najwyżej oceniona, o wyniku postępowania. </w:t>
      </w:r>
    </w:p>
    <w:p w:rsidR="00A411A5" w:rsidRDefault="00C4786A" w:rsidP="00D70C93">
      <w:pPr>
        <w:ind w:left="45"/>
      </w:pPr>
      <w:r>
        <w:t xml:space="preserve">2. Zamawiający po wyborze najkorzystniejszej oferty zamieści wyniki postępowania na: </w:t>
      </w:r>
    </w:p>
    <w:p w:rsidR="00A411A5" w:rsidRDefault="00C4786A" w:rsidP="00D70C93">
      <w:pPr>
        <w:ind w:left="45"/>
      </w:pPr>
      <w:r>
        <w:t xml:space="preserve">a) stronie internetowej </w:t>
      </w:r>
      <w:hyperlink r:id="rId11" w:history="1">
        <w:r w:rsidR="00A411A5" w:rsidRPr="0006544B">
          <w:rPr>
            <w:rStyle w:val="Hipercze"/>
          </w:rPr>
          <w:t>https://bazakonkurencyjnosci.funduszeeuropejskie.gov.pl</w:t>
        </w:r>
      </w:hyperlink>
      <w:r>
        <w:t xml:space="preserve">; </w:t>
      </w:r>
    </w:p>
    <w:p w:rsidR="00A411A5" w:rsidRDefault="00C4786A" w:rsidP="00A411A5">
      <w:pPr>
        <w:ind w:left="45"/>
      </w:pPr>
      <w:r>
        <w:t xml:space="preserve">3. Oferent pozostaje związany złożoną ofertą przez okres 14 dni. Bieg terminu związania ofertą rozpoczyna się wraz z upływem terminu składania ofert. </w:t>
      </w:r>
    </w:p>
    <w:p w:rsidR="00A411A5" w:rsidRDefault="00C4786A" w:rsidP="00A411A5">
      <w:pPr>
        <w:ind w:left="45"/>
      </w:pPr>
      <w:r>
        <w:t xml:space="preserve">4. Projekt umowy stanowi Załącznik nr 3 do Zapytania ofertowego. </w:t>
      </w:r>
    </w:p>
    <w:p w:rsidR="00A411A5" w:rsidRDefault="00C4786A" w:rsidP="00A411A5">
      <w:pPr>
        <w:ind w:left="45"/>
      </w:pPr>
      <w:r>
        <w:t xml:space="preserve">5. Zamawiający zawrze umowę z wybranym Oferentem. O miejscu i terminie podpisania umowy </w:t>
      </w:r>
      <w:r w:rsidR="00A411A5">
        <w:t>Oferent zostanie powiadomiony.</w:t>
      </w:r>
      <w:r>
        <w:t xml:space="preserve"> </w:t>
      </w:r>
    </w:p>
    <w:p w:rsidR="00A411A5" w:rsidRDefault="00C4786A" w:rsidP="00A411A5">
      <w:pPr>
        <w:ind w:left="45"/>
      </w:pPr>
      <w:r>
        <w:t xml:space="preserve">6. Jeżeli Oferent, którego oferta została wybrana uchyli się od zawarcia umowy, Zamawiający wybierze kolejną ofertę najkorzystniejszą spośród złożonych ofert, bez przeprowadzania ich ponownej oceny. </w:t>
      </w:r>
    </w:p>
    <w:p w:rsidR="00A411A5" w:rsidRDefault="00C4786A" w:rsidP="00A411A5">
      <w:pPr>
        <w:ind w:left="45"/>
      </w:pPr>
      <w:r>
        <w:t xml:space="preserve">7. Zamawiający zastrzega sobie prawo unieważnienia postępowania na każdym jego etapie bez podawania przyczyny. </w:t>
      </w:r>
    </w:p>
    <w:p w:rsidR="00A411A5" w:rsidRDefault="00C4786A" w:rsidP="00A411A5">
      <w:pPr>
        <w:ind w:left="45"/>
      </w:pPr>
      <w:r>
        <w:t xml:space="preserve">8. Koszty udziału w postępowaniu, a w szczególności koszty sporządzenia oferty, pokrywa Oferent. Zamawiający nie przewiduje zwrotu kosztów udziału w postępowaniu. </w:t>
      </w:r>
    </w:p>
    <w:p w:rsidR="00A411A5" w:rsidRDefault="00C4786A" w:rsidP="00A411A5">
      <w:pPr>
        <w:ind w:left="45"/>
      </w:pPr>
      <w:r>
        <w:t xml:space="preserve">9. Klauzula informacyjna RODO: </w:t>
      </w:r>
    </w:p>
    <w:p w:rsidR="00A411A5" w:rsidRDefault="00C4786A" w:rsidP="00A411A5">
      <w:pPr>
        <w:ind w:left="45"/>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A411A5" w:rsidRDefault="00A411A5" w:rsidP="00A411A5">
      <w:pPr>
        <w:ind w:left="45"/>
      </w:pPr>
      <w:r>
        <w:t xml:space="preserve">- </w:t>
      </w:r>
      <w:r w:rsidR="00C4786A">
        <w:t xml:space="preserve">administratorem Pani/Pana danych osobowych jest: </w:t>
      </w:r>
      <w:r>
        <w:t xml:space="preserve">Niepubliczna Szkoła Podstawowa, ul. Najświętszej Marii Panny 23, </w:t>
      </w:r>
      <w:r w:rsidRPr="00C4786A">
        <w:t>88–100 Inowrocław</w:t>
      </w:r>
      <w:r w:rsidR="00C4786A">
        <w:t xml:space="preserve">; </w:t>
      </w:r>
    </w:p>
    <w:p w:rsidR="00A411A5" w:rsidRDefault="00A411A5" w:rsidP="00A411A5">
      <w:pPr>
        <w:ind w:left="45"/>
      </w:pPr>
      <w:r>
        <w:t>-</w:t>
      </w:r>
      <w:r w:rsidR="00C4786A">
        <w:t xml:space="preserve"> inspektorem ochrony danych osobowych w </w:t>
      </w:r>
      <w:r>
        <w:t xml:space="preserve">Niepubliczna Szkoła Podstawowa, ul. Najświętszej Marii Panny 23, </w:t>
      </w:r>
      <w:r w:rsidRPr="00C4786A">
        <w:t>88–100 Inowrocław</w:t>
      </w:r>
      <w:r>
        <w:t xml:space="preserve"> </w:t>
      </w:r>
      <w:r w:rsidR="00C4786A">
        <w:t xml:space="preserve"> jest Pan </w:t>
      </w:r>
      <w:r>
        <w:t>Jerzy Kwiatkowski</w:t>
      </w:r>
      <w:r w:rsidR="00C4786A">
        <w:t xml:space="preserve">, </w:t>
      </w:r>
      <w:r>
        <w:t>t</w:t>
      </w:r>
      <w:r w:rsidR="00C4786A">
        <w:t>el. 60</w:t>
      </w:r>
      <w:r>
        <w:t>8533366,</w:t>
      </w:r>
      <w:r w:rsidR="00C4786A">
        <w:t xml:space="preserve"> </w:t>
      </w:r>
    </w:p>
    <w:p w:rsidR="00A411A5" w:rsidRDefault="00A411A5" w:rsidP="00A411A5">
      <w:pPr>
        <w:ind w:left="45"/>
      </w:pPr>
      <w:r>
        <w:lastRenderedPageBreak/>
        <w:t xml:space="preserve">- </w:t>
      </w:r>
      <w:r w:rsidR="00C4786A">
        <w:t xml:space="preserve">Pani/Pana dane osobowe przetwarzane będą na podstawie art. 6 ust. 1 lit. c RODO, w celu przeprowadzenia postępowania o udzielenie zamówienia publicznego oraz zawarcia i realizacji umowy, na przeprowadzenie zajęć dla uczniów w projekcie pn. </w:t>
      </w:r>
      <w:r w:rsidR="007D7559">
        <w:t>„</w:t>
      </w:r>
      <w:r w:rsidR="007D7559" w:rsidRPr="00BC34E1">
        <w:rPr>
          <w:b/>
        </w:rPr>
        <w:t>Uczniowie i nauczyciele Niepublicznej Szkoły Podstawowej w Inowrocławiu rozwijają swoje kompetencje</w:t>
      </w:r>
      <w:r w:rsidR="007D7559">
        <w:rPr>
          <w:b/>
        </w:rPr>
        <w:t>”</w:t>
      </w:r>
      <w:r w:rsidR="00C4786A">
        <w:t xml:space="preserve">, współfinansowanego ze środków Unii Europejskiej w ramach Europejskiego Funduszu Społecznego; </w:t>
      </w:r>
    </w:p>
    <w:p w:rsidR="00A411A5" w:rsidRDefault="00A411A5" w:rsidP="00A411A5">
      <w:pPr>
        <w:ind w:left="45"/>
      </w:pPr>
      <w:r>
        <w:t xml:space="preserve">- </w:t>
      </w:r>
      <w:r w:rsidR="00C4786A">
        <w:t xml:space="preserve">odbiorcami Pani/Pana danych osobowych będą osoby lub podmioty, którym udostępniona zostanie dokumentacja postępowania; </w:t>
      </w:r>
    </w:p>
    <w:p w:rsidR="00A411A5" w:rsidRDefault="00A411A5" w:rsidP="00A411A5">
      <w:pPr>
        <w:ind w:left="45"/>
      </w:pPr>
      <w:r>
        <w:t xml:space="preserve">- </w:t>
      </w:r>
      <w:r w:rsidR="00C4786A">
        <w:t>Pani/Pana dane 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okres przechowywania obejmuje cały czas trwania umowy;</w:t>
      </w:r>
    </w:p>
    <w:p w:rsidR="00A411A5" w:rsidRDefault="00A411A5" w:rsidP="00A411A5">
      <w:pPr>
        <w:ind w:left="45"/>
      </w:pPr>
      <w:r>
        <w:t xml:space="preserve">- </w:t>
      </w:r>
      <w:r w:rsidR="00C4786A">
        <w:t xml:space="preserve">w odniesieniu do Pani/Pana danych osobowych decyzje nie będą podejmowane w sposób zautomatyzowany, stosowanie do art. 22 RODO; </w:t>
      </w:r>
    </w:p>
    <w:p w:rsidR="00A411A5" w:rsidRDefault="00A411A5" w:rsidP="00A411A5">
      <w:pPr>
        <w:ind w:left="45"/>
      </w:pPr>
      <w:r>
        <w:t xml:space="preserve">- </w:t>
      </w:r>
      <w:r w:rsidR="00C4786A">
        <w:t xml:space="preserve">posiada Pani/Pan: </w:t>
      </w:r>
    </w:p>
    <w:p w:rsidR="00A411A5" w:rsidRDefault="00C4786A" w:rsidP="00A411A5">
      <w:pPr>
        <w:ind w:left="45"/>
      </w:pPr>
      <w:r>
        <w:t xml:space="preserve">− na podstawie art. 15 RODO prawo dostępu do danych osobowych Pani/Pana dotyczących; </w:t>
      </w:r>
    </w:p>
    <w:p w:rsidR="00A411A5" w:rsidRDefault="00C4786A" w:rsidP="00A411A5">
      <w:pPr>
        <w:ind w:left="45"/>
      </w:pPr>
      <w:r>
        <w:t xml:space="preserve">− na podstawie art. 16 RODO prawo do sprostowania Pani/Pana danych osobowych; </w:t>
      </w:r>
    </w:p>
    <w:p w:rsidR="00A411A5" w:rsidRDefault="00C4786A" w:rsidP="00A411A5">
      <w:pPr>
        <w:ind w:left="45"/>
      </w:pPr>
      <w:r>
        <w:t xml:space="preserve">− na podstawie art. 18 RODO prawo żądania od administratora ograniczenia przetwarzania danych osobowych z zastrzeżeniem przypadków, o których mowa w art. 18 ust. 2 RODO; </w:t>
      </w:r>
    </w:p>
    <w:p w:rsidR="00A411A5" w:rsidRDefault="00C4786A" w:rsidP="00A411A5">
      <w:pPr>
        <w:ind w:left="45"/>
      </w:pPr>
      <w:r>
        <w:t xml:space="preserve">− prawo do wniesienia skargi do Prezesa Urzędu Ochrony Danych Osobowych, gdy uzna Pani/Pan, że przetwarzanie danych osobowych Pani/Pana dotyczących narusza przepisy RODO; </w:t>
      </w:r>
    </w:p>
    <w:p w:rsidR="00A411A5" w:rsidRDefault="00A411A5" w:rsidP="00A411A5">
      <w:pPr>
        <w:ind w:left="45"/>
      </w:pPr>
      <w:r>
        <w:t>-</w:t>
      </w:r>
      <w:r w:rsidR="00C4786A">
        <w:t xml:space="preserve"> nie przysługuje Pani/Panu: </w:t>
      </w:r>
    </w:p>
    <w:p w:rsidR="00A411A5" w:rsidRDefault="00C4786A" w:rsidP="00A411A5">
      <w:pPr>
        <w:ind w:left="45"/>
      </w:pPr>
      <w:r>
        <w:t xml:space="preserve">− w związku z art. 17 ust. 3 lit. b, d lub e RODO prawo do usunięcia danych osobowych; </w:t>
      </w:r>
    </w:p>
    <w:p w:rsidR="00A411A5" w:rsidRDefault="00C4786A" w:rsidP="00A411A5">
      <w:pPr>
        <w:ind w:left="45"/>
      </w:pPr>
      <w:r>
        <w:t xml:space="preserve">− prawo do przenoszenia danych osobowych, o którym mowa w art. 20 RODO; </w:t>
      </w:r>
    </w:p>
    <w:p w:rsidR="00A411A5" w:rsidRDefault="00C4786A" w:rsidP="00A411A5">
      <w:pPr>
        <w:ind w:left="45"/>
      </w:pPr>
      <w:r>
        <w:t xml:space="preserve">− na podstawie art. 21 RODO prawo sprzeciwu, wobec przetwarzania danych osobowych, gdyż podstawą prawną przetwarzania Pani/Pana danych osobowych jest art. 6 ust. 1 lit. c RODO. </w:t>
      </w:r>
    </w:p>
    <w:p w:rsidR="00A411A5" w:rsidRDefault="00C4786A" w:rsidP="00A411A5">
      <w:pPr>
        <w:ind w:left="45"/>
      </w:pPr>
      <w:r>
        <w:t>10. Osob</w:t>
      </w:r>
      <w:r w:rsidR="00A411A5">
        <w:t>a</w:t>
      </w:r>
      <w:r>
        <w:t xml:space="preserve"> uprawniona do kontaktów: </w:t>
      </w:r>
      <w:r w:rsidR="00A411A5">
        <w:t>Sebastian Kujawa</w:t>
      </w:r>
      <w:r>
        <w:t xml:space="preserve"> –Tel. 52-3</w:t>
      </w:r>
      <w:r w:rsidR="00A411A5">
        <w:t xml:space="preserve">52 54 49 e-mail: </w:t>
      </w:r>
      <w:hyperlink r:id="rId12" w:history="1">
        <w:r w:rsidR="00A411A5" w:rsidRPr="0006544B">
          <w:rPr>
            <w:rStyle w:val="Hipercze"/>
          </w:rPr>
          <w:t>pszszkolenia@gmail.com</w:t>
        </w:r>
      </w:hyperlink>
    </w:p>
    <w:p w:rsidR="00A411A5" w:rsidRPr="00A411A5" w:rsidRDefault="00C4786A" w:rsidP="00A411A5">
      <w:pPr>
        <w:ind w:left="45"/>
        <w:rPr>
          <w:b/>
        </w:rPr>
      </w:pPr>
      <w:r w:rsidRPr="00A411A5">
        <w:rPr>
          <w:b/>
        </w:rPr>
        <w:t xml:space="preserve"> IX. ZAŁĄCZNIKI </w:t>
      </w:r>
    </w:p>
    <w:p w:rsidR="00A411A5" w:rsidRDefault="00C4786A" w:rsidP="00A411A5">
      <w:pPr>
        <w:ind w:left="45"/>
      </w:pPr>
      <w:r>
        <w:t xml:space="preserve">1. Charakterystyka przedmiotu zamówienia. </w:t>
      </w:r>
    </w:p>
    <w:p w:rsidR="00A411A5" w:rsidRDefault="00C4786A" w:rsidP="00A411A5">
      <w:pPr>
        <w:ind w:left="45"/>
      </w:pPr>
      <w:r>
        <w:t xml:space="preserve">2. Formularz oferty. </w:t>
      </w:r>
    </w:p>
    <w:p w:rsidR="00A411A5" w:rsidRDefault="00C4786A" w:rsidP="00DC1D1D">
      <w:pPr>
        <w:ind w:left="45"/>
      </w:pPr>
      <w:r>
        <w:t xml:space="preserve">3. Projekt umowy. </w:t>
      </w:r>
    </w:p>
    <w:sectPr w:rsidR="00A411A5" w:rsidSect="000573A1">
      <w:pgSz w:w="11906" w:h="16838"/>
      <w:pgMar w:top="709"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B5" w:rsidRDefault="00A937B5" w:rsidP="00270BDB">
      <w:pPr>
        <w:spacing w:after="0" w:line="240" w:lineRule="auto"/>
      </w:pPr>
      <w:r>
        <w:separator/>
      </w:r>
    </w:p>
  </w:endnote>
  <w:endnote w:type="continuationSeparator" w:id="0">
    <w:p w:rsidR="00A937B5" w:rsidRDefault="00A937B5" w:rsidP="0027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B5" w:rsidRDefault="00A937B5" w:rsidP="00270BDB">
      <w:pPr>
        <w:spacing w:after="0" w:line="240" w:lineRule="auto"/>
      </w:pPr>
      <w:r>
        <w:separator/>
      </w:r>
    </w:p>
  </w:footnote>
  <w:footnote w:type="continuationSeparator" w:id="0">
    <w:p w:rsidR="00A937B5" w:rsidRDefault="00A937B5" w:rsidP="00270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570"/>
    <w:multiLevelType w:val="hybridMultilevel"/>
    <w:tmpl w:val="DC3A1984"/>
    <w:lvl w:ilvl="0" w:tplc="F98C1914">
      <w:start w:val="1"/>
      <w:numFmt w:val="decimal"/>
      <w:lvlText w:val="%1."/>
      <w:lvlJc w:val="left"/>
      <w:pPr>
        <w:ind w:left="502"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
    <w:nsid w:val="146108B1"/>
    <w:multiLevelType w:val="hybridMultilevel"/>
    <w:tmpl w:val="66C881A4"/>
    <w:lvl w:ilvl="0" w:tplc="13E2259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nsid w:val="53FF12CB"/>
    <w:multiLevelType w:val="hybridMultilevel"/>
    <w:tmpl w:val="8FC4C4D2"/>
    <w:lvl w:ilvl="0" w:tplc="CC383EF4">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nsid w:val="5E604F1B"/>
    <w:multiLevelType w:val="hybridMultilevel"/>
    <w:tmpl w:val="DC3A1984"/>
    <w:lvl w:ilvl="0" w:tplc="F98C19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CA65D6C"/>
    <w:multiLevelType w:val="hybridMultilevel"/>
    <w:tmpl w:val="D4D20AB8"/>
    <w:lvl w:ilvl="0" w:tplc="DB96C64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6A"/>
    <w:rsid w:val="00012305"/>
    <w:rsid w:val="00024421"/>
    <w:rsid w:val="00033741"/>
    <w:rsid w:val="00056255"/>
    <w:rsid w:val="000573A1"/>
    <w:rsid w:val="0007742D"/>
    <w:rsid w:val="00104354"/>
    <w:rsid w:val="001A6E66"/>
    <w:rsid w:val="001F4F44"/>
    <w:rsid w:val="00270BDB"/>
    <w:rsid w:val="002A3010"/>
    <w:rsid w:val="002A5163"/>
    <w:rsid w:val="002B40C2"/>
    <w:rsid w:val="003157B5"/>
    <w:rsid w:val="004524A6"/>
    <w:rsid w:val="005303A6"/>
    <w:rsid w:val="006A79D7"/>
    <w:rsid w:val="006C2A26"/>
    <w:rsid w:val="007C10DB"/>
    <w:rsid w:val="007D7559"/>
    <w:rsid w:val="00A01CF1"/>
    <w:rsid w:val="00A076FD"/>
    <w:rsid w:val="00A411A5"/>
    <w:rsid w:val="00A937B5"/>
    <w:rsid w:val="00BC34E1"/>
    <w:rsid w:val="00BE10BB"/>
    <w:rsid w:val="00C033FF"/>
    <w:rsid w:val="00C4786A"/>
    <w:rsid w:val="00CC0D3E"/>
    <w:rsid w:val="00D70C93"/>
    <w:rsid w:val="00DC1D1D"/>
    <w:rsid w:val="00DD602E"/>
    <w:rsid w:val="00E4359E"/>
    <w:rsid w:val="00E62336"/>
    <w:rsid w:val="00F117DB"/>
    <w:rsid w:val="00FC2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T_SZ_List Paragraph,Lista PR"/>
    <w:basedOn w:val="Normalny"/>
    <w:link w:val="AkapitzlistZnak"/>
    <w:uiPriority w:val="34"/>
    <w:qFormat/>
    <w:rsid w:val="00C4786A"/>
    <w:pPr>
      <w:ind w:left="720"/>
      <w:contextualSpacing/>
    </w:pPr>
  </w:style>
  <w:style w:type="character" w:styleId="Hipercze">
    <w:name w:val="Hyperlink"/>
    <w:basedOn w:val="Domylnaczcionkaakapitu"/>
    <w:uiPriority w:val="99"/>
    <w:unhideWhenUsed/>
    <w:rsid w:val="00C4786A"/>
    <w:rPr>
      <w:color w:val="0000FF" w:themeColor="hyperlink"/>
      <w:u w:val="single"/>
    </w:rPr>
  </w:style>
  <w:style w:type="table" w:styleId="Tabela-Siatka">
    <w:name w:val="Table Grid"/>
    <w:basedOn w:val="Standardowy"/>
    <w:uiPriority w:val="59"/>
    <w:rsid w:val="00270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270B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Podrozdział,Footnote,Podrozdzia3"/>
    <w:basedOn w:val="Normalny"/>
    <w:link w:val="TekstprzypisudolnegoZnak"/>
    <w:semiHidden/>
    <w:unhideWhenUsed/>
    <w:rsid w:val="00270BDB"/>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270BDB"/>
    <w:rPr>
      <w:sz w:val="20"/>
      <w:szCs w:val="20"/>
    </w:rPr>
  </w:style>
  <w:style w:type="character" w:styleId="Odwoanieprzypisudolnego">
    <w:name w:val="footnote reference"/>
    <w:basedOn w:val="Domylnaczcionkaakapitu"/>
    <w:semiHidden/>
    <w:unhideWhenUsed/>
    <w:rsid w:val="00270BDB"/>
    <w:rPr>
      <w:vertAlign w:val="superscript"/>
    </w:rPr>
  </w:style>
  <w:style w:type="character" w:customStyle="1" w:styleId="AkapitzlistZnak">
    <w:name w:val="Akapit z listą Znak"/>
    <w:aliases w:val="List Paragraph1 Znak,T_SZ_List Paragraph Znak,Lista PR Znak"/>
    <w:link w:val="Akapitzlist"/>
    <w:uiPriority w:val="34"/>
    <w:locked/>
    <w:rsid w:val="00270BDB"/>
  </w:style>
  <w:style w:type="paragraph" w:styleId="Tekstdymka">
    <w:name w:val="Balloon Text"/>
    <w:basedOn w:val="Normalny"/>
    <w:link w:val="TekstdymkaZnak"/>
    <w:uiPriority w:val="99"/>
    <w:semiHidden/>
    <w:unhideWhenUsed/>
    <w:rsid w:val="00E623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2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T_SZ_List Paragraph,Lista PR"/>
    <w:basedOn w:val="Normalny"/>
    <w:link w:val="AkapitzlistZnak"/>
    <w:uiPriority w:val="34"/>
    <w:qFormat/>
    <w:rsid w:val="00C4786A"/>
    <w:pPr>
      <w:ind w:left="720"/>
      <w:contextualSpacing/>
    </w:pPr>
  </w:style>
  <w:style w:type="character" w:styleId="Hipercze">
    <w:name w:val="Hyperlink"/>
    <w:basedOn w:val="Domylnaczcionkaakapitu"/>
    <w:uiPriority w:val="99"/>
    <w:unhideWhenUsed/>
    <w:rsid w:val="00C4786A"/>
    <w:rPr>
      <w:color w:val="0000FF" w:themeColor="hyperlink"/>
      <w:u w:val="single"/>
    </w:rPr>
  </w:style>
  <w:style w:type="table" w:styleId="Tabela-Siatka">
    <w:name w:val="Table Grid"/>
    <w:basedOn w:val="Standardowy"/>
    <w:uiPriority w:val="59"/>
    <w:rsid w:val="00270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270B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Podrozdział,Footnote,Podrozdzia3"/>
    <w:basedOn w:val="Normalny"/>
    <w:link w:val="TekstprzypisudolnegoZnak"/>
    <w:semiHidden/>
    <w:unhideWhenUsed/>
    <w:rsid w:val="00270BDB"/>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270BDB"/>
    <w:rPr>
      <w:sz w:val="20"/>
      <w:szCs w:val="20"/>
    </w:rPr>
  </w:style>
  <w:style w:type="character" w:styleId="Odwoanieprzypisudolnego">
    <w:name w:val="footnote reference"/>
    <w:basedOn w:val="Domylnaczcionkaakapitu"/>
    <w:semiHidden/>
    <w:unhideWhenUsed/>
    <w:rsid w:val="00270BDB"/>
    <w:rPr>
      <w:vertAlign w:val="superscript"/>
    </w:rPr>
  </w:style>
  <w:style w:type="character" w:customStyle="1" w:styleId="AkapitzlistZnak">
    <w:name w:val="Akapit z listą Znak"/>
    <w:aliases w:val="List Paragraph1 Znak,T_SZ_List Paragraph Znak,Lista PR Znak"/>
    <w:link w:val="Akapitzlist"/>
    <w:uiPriority w:val="34"/>
    <w:locked/>
    <w:rsid w:val="00270BDB"/>
  </w:style>
  <w:style w:type="paragraph" w:styleId="Tekstdymka">
    <w:name w:val="Balloon Text"/>
    <w:basedOn w:val="Normalny"/>
    <w:link w:val="TekstdymkaZnak"/>
    <w:uiPriority w:val="99"/>
    <w:semiHidden/>
    <w:unhideWhenUsed/>
    <w:rsid w:val="00E623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2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szszkolen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mailto:pszszkolenia@gmail.com" TargetMode="External"/><Relationship Id="rId4" Type="http://schemas.openxmlformats.org/officeDocument/2006/relationships/settings" Target="settings.xml"/><Relationship Id="rId9" Type="http://schemas.openxmlformats.org/officeDocument/2006/relationships/hyperlink" Target="mailto:sekretariat@szkola-ino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1722</Words>
  <Characters>10336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dc:creator>
  <cp:lastModifiedBy>Klient</cp:lastModifiedBy>
  <cp:revision>18</cp:revision>
  <dcterms:created xsi:type="dcterms:W3CDTF">2021-10-15T11:18:00Z</dcterms:created>
  <dcterms:modified xsi:type="dcterms:W3CDTF">2024-09-09T06:14:00Z</dcterms:modified>
</cp:coreProperties>
</file>