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119CC" w14:textId="77777777" w:rsidR="0089427B" w:rsidRPr="00DA1579" w:rsidRDefault="0089427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079B66" w14:textId="77777777" w:rsidR="0089427B" w:rsidRPr="00DA1579" w:rsidRDefault="0089427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AE16E4D" w14:textId="199F5CDF" w:rsidR="0089427B" w:rsidRPr="00DA1579" w:rsidRDefault="0089427B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14:paraId="134676FA" w14:textId="0C3CA8D7" w:rsidR="0082223F" w:rsidRPr="00DA1579" w:rsidRDefault="0082223F" w:rsidP="0082223F">
      <w:pPr>
        <w:ind w:left="4956"/>
        <w:jc w:val="right"/>
        <w:rPr>
          <w:rFonts w:asciiTheme="minorHAnsi" w:hAnsiTheme="minorHAnsi" w:cstheme="minorHAnsi"/>
          <w:b/>
        </w:rPr>
      </w:pPr>
      <w:r w:rsidRPr="00DA1579">
        <w:rPr>
          <w:rFonts w:asciiTheme="minorHAnsi" w:hAnsiTheme="minorHAnsi" w:cstheme="minorHAnsi"/>
          <w:b/>
        </w:rPr>
        <w:t>Załącznik nr 1</w:t>
      </w:r>
      <w:r w:rsidRPr="00DA1579">
        <w:rPr>
          <w:rFonts w:asciiTheme="minorHAnsi" w:hAnsiTheme="minorHAnsi" w:cstheme="minorHAnsi"/>
          <w:b/>
        </w:rPr>
        <w:br/>
        <w:t>do zapytania nr 1/202</w:t>
      </w:r>
      <w:r w:rsidR="00FC2C4E">
        <w:rPr>
          <w:rFonts w:asciiTheme="minorHAnsi" w:hAnsiTheme="minorHAnsi" w:cstheme="minorHAnsi"/>
          <w:b/>
        </w:rPr>
        <w:t>4</w:t>
      </w:r>
      <w:r w:rsidRPr="00DA1579">
        <w:rPr>
          <w:rFonts w:asciiTheme="minorHAnsi" w:hAnsiTheme="minorHAnsi" w:cstheme="minorHAnsi"/>
          <w:b/>
        </w:rPr>
        <w:t>/MARIN</w:t>
      </w:r>
    </w:p>
    <w:p w14:paraId="114F0933" w14:textId="77777777" w:rsidR="0082223F" w:rsidRPr="00DA1579" w:rsidRDefault="0082223F" w:rsidP="0082223F">
      <w:pPr>
        <w:jc w:val="both"/>
        <w:rPr>
          <w:rFonts w:asciiTheme="minorHAnsi" w:hAnsiTheme="minorHAnsi" w:cstheme="minorHAnsi"/>
          <w:b/>
          <w:bCs/>
        </w:rPr>
      </w:pPr>
    </w:p>
    <w:p w14:paraId="20209BBB" w14:textId="0B22A7A9" w:rsidR="0082223F" w:rsidRPr="00DA1579" w:rsidRDefault="0082223F" w:rsidP="0082223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157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Postępowanie na: </w:t>
      </w:r>
      <w:bookmarkStart w:id="0" w:name="_Hlk131082096"/>
      <w:bookmarkStart w:id="1" w:name="_Hlk130942692"/>
      <w:r w:rsidRPr="00DA157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Usługi </w:t>
      </w:r>
      <w:r w:rsidR="00FC2C4E">
        <w:rPr>
          <w:rFonts w:asciiTheme="minorHAnsi" w:hAnsiTheme="minorHAnsi" w:cstheme="minorHAnsi"/>
          <w:bCs/>
          <w:color w:val="auto"/>
          <w:sz w:val="22"/>
          <w:szCs w:val="22"/>
        </w:rPr>
        <w:t>badawcze</w:t>
      </w:r>
      <w:r w:rsidRPr="00DA157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projekcie pt. </w:t>
      </w:r>
      <w:bookmarkStart w:id="2" w:name="_Hlk131082064"/>
      <w:r w:rsidRPr="00DA1579">
        <w:rPr>
          <w:rFonts w:asciiTheme="minorHAnsi" w:hAnsiTheme="minorHAnsi" w:cstheme="minorHAnsi"/>
          <w:bCs/>
          <w:color w:val="auto"/>
          <w:sz w:val="22"/>
          <w:szCs w:val="22"/>
        </w:rPr>
        <w:t>“Marine 2.0- innowacyjna kompleksowa obsługa techniczna i organizacyjna jednostek pływających wykorzystująca rozszerzoną rzeczywistość i sztuczną inteligencję”</w:t>
      </w:r>
      <w:bookmarkEnd w:id="0"/>
    </w:p>
    <w:bookmarkEnd w:id="1"/>
    <w:bookmarkEnd w:id="2"/>
    <w:p w14:paraId="1E03233C" w14:textId="77777777" w:rsidR="0082223F" w:rsidRPr="00DA1579" w:rsidRDefault="0082223F" w:rsidP="0082223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773EAB4" w14:textId="62544F42" w:rsidR="0082223F" w:rsidRPr="00DA1579" w:rsidRDefault="0082223F" w:rsidP="0082223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1579">
        <w:rPr>
          <w:rFonts w:asciiTheme="minorHAnsi" w:hAnsiTheme="minorHAnsi" w:cstheme="minorHAnsi"/>
          <w:b/>
          <w:sz w:val="22"/>
          <w:szCs w:val="22"/>
        </w:rPr>
        <w:t xml:space="preserve">Dotyczy projektu: </w:t>
      </w:r>
      <w:r w:rsidRPr="00DA1579">
        <w:rPr>
          <w:rFonts w:asciiTheme="minorHAnsi" w:hAnsiTheme="minorHAnsi" w:cstheme="minorHAnsi"/>
          <w:sz w:val="22"/>
          <w:szCs w:val="22"/>
        </w:rPr>
        <w:t>“Marine 2.0- innowacyjna kompleksowa obsługa techniczna i organizacyjna jednostek pływających wykorzystująca rozszerzoną rzeczywistość i sztuczną inteligencję”</w:t>
      </w:r>
    </w:p>
    <w:p w14:paraId="5771814C" w14:textId="387A3726" w:rsidR="0082223F" w:rsidRPr="00DA1579" w:rsidRDefault="0082223F" w:rsidP="0082223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3A26DEB" w14:textId="078BC255" w:rsidR="0082223F" w:rsidRPr="00DA1579" w:rsidRDefault="00140C5D" w:rsidP="0082223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1579">
        <w:rPr>
          <w:rFonts w:asciiTheme="minorHAnsi" w:hAnsiTheme="minorHAnsi" w:cstheme="minorHAnsi"/>
          <w:b/>
          <w:bCs/>
          <w:sz w:val="22"/>
          <w:szCs w:val="22"/>
        </w:rPr>
        <w:t>ZAKRES PRAC BADAWCZYCH: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6"/>
      </w:tblGrid>
      <w:tr w:rsidR="0082223F" w:rsidRPr="00DA1579" w14:paraId="378BCDBD" w14:textId="77777777" w:rsidTr="00023EB9">
        <w:trPr>
          <w:trHeight w:val="48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174E2" w14:textId="77777777" w:rsidR="00023EB9" w:rsidRDefault="0082223F" w:rsidP="00023EB9">
            <w:pPr>
              <w:widowControl/>
              <w:shd w:val="clear" w:color="auto" w:fill="FFFFFF"/>
              <w:autoSpaceDE/>
              <w:autoSpaceDN/>
              <w:spacing w:before="24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Część 1. </w:t>
            </w:r>
          </w:p>
          <w:p w14:paraId="5385D81B" w14:textId="394B1EC1" w:rsidR="0082223F" w:rsidRDefault="0082223F" w:rsidP="00023EB9">
            <w:pPr>
              <w:widowControl/>
              <w:shd w:val="clear" w:color="auto" w:fill="FFFFFF"/>
              <w:autoSpaceDE/>
              <w:autoSpaceDN/>
              <w:spacing w:before="24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Opracowanie modelu systemu do zbierania i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labelizacji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 danych badawczych dotyczących komponentów jednostek pływających o długości do 24 metrów pod względem zebrania niezbędnej ilości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dataset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 i opracowanie ich w sposób pozwalający na przeprowadzenie badań  dla różnych klas algorytmów sztucznej inteligencji. Opracowanie technologii wizualnego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chatbota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, który otrzymuje obraz i audio z okularów, poprowadzi przez proces szukania błędów dla próby co najmniej 25  jednostek pływających o długości do 24m o różnorodnej konstrukcji oraz co najmniej 12 rodzajów napędów</w:t>
            </w:r>
          </w:p>
          <w:p w14:paraId="20D72032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spacing w:before="24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50C0715A" w14:textId="41C118A0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 badawcze polega na opracowaniu modelu</w:t>
            </w:r>
            <w:r w:rsidRPr="00DA1579">
              <w:rPr>
                <w:rFonts w:asciiTheme="minorHAnsi" w:eastAsia="Times New Roman" w:hAnsiTheme="minorHAnsi" w:cstheme="minorHAnsi"/>
                <w:color w:val="FF0000"/>
                <w:lang w:eastAsia="pl-PL"/>
              </w:rPr>
              <w:t xml:space="preserve"> </w:t>
            </w: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systemu do zbierania i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labelizacji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danych badawczych dotyczących zespołów maszyn typu silnik oraz instalacji: paliwowej, elektrycznej 12V/24V/230V, wodnej, sanitarnej, gazowej, odwodnienia jednostki (pompa zęzowa), prądotwórczej (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solary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wiatraki, agregaty prądotwórcze)  jednostek pływających pod względem zebrania niezbędnej ilości danych dla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dataset’ow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i opracowanie ich w sposób pozwalający na wybranie i wypracowanie adekwatnych algorytmów dla różnych klas algorytmów sztucznej inteligencji.</w:t>
            </w:r>
          </w:p>
          <w:p w14:paraId="27DA8C6A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1C978F8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Podwykonawca przeprowadzi szczegółową analizę dostępnych danych dotyczących zespołów maszyn oraz instalacji: paliwowej, elektrycznej 12V/24V/230V, wodnej, sanitarnej, gazowej, odwodnienia jednostki, prądotwórczej (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solary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wiatraki, agregaty prądotwórcze)  jednostek pływających i opracuje odpowiedni system do zbierania i przechowywania tych danych. Opracuje modele laboratoryjne  umożliwiające efektywną i precyzyjną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labelizację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tych danych, aby umożliwić ich wykorzystanie w uczeniu maszynowym i algorytmach sztucznej inteligencji.</w:t>
            </w:r>
          </w:p>
          <w:p w14:paraId="29326B75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 kolejnym kroku podwykonawca opracuje i zastosuje odpowiednie algorytmy przetwarzania danych, które umożliwią identyfikację wzorców i związków między różnymi elementami systemów, takimi jak silniki, pompy, zawory, przewody itp. Stworzy modele uczenia maszynowego, które pozwolą na predykcję zachowania tych systemów w różnych warunkach.</w:t>
            </w:r>
          </w:p>
          <w:p w14:paraId="0E51252D" w14:textId="5BBF051B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 ramach zadania badawczego podwykonawca zidentyfikuje różne klasy algorytmów sztucznej inteligencji, które mogą być wykorzystane do analizy tych danych. Oceni skuteczność tych algorytmów i wybierze najlepsze dla różnych zastosowań, takich jak diagnozowanie awarii, optymalizacja wydajności, prognozowanie przyszłych potrzeb konserwacji oraz pozostałe związane z obsługą jednostek pływających. </w:t>
            </w:r>
          </w:p>
          <w:p w14:paraId="4A33D6B7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A0BE645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spacing w:after="24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Opracowany zostanie dedykowany komponent technologii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chatbota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z wykorzystaniem przetwarzania języka naturalnego (NLP) a analizy obrazu wysyłanego z kamerki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okularow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Aby zapewnić komfortową interakcję głosową z systemem, zostaną użyte okulary AR z bardzo dobrym zestawem mikrofonów redukujących hałas oraz głośnikami umieszczonymi blisko uszu.</w:t>
            </w:r>
          </w:p>
          <w:p w14:paraId="158DC461" w14:textId="77777777" w:rsidR="0082223F" w:rsidRPr="00DA1579" w:rsidRDefault="0082223F" w:rsidP="00023EB9">
            <w:pPr>
              <w:widowControl/>
              <w:shd w:val="clear" w:color="auto" w:fill="F7F7F8"/>
              <w:autoSpaceDE/>
              <w:autoSpaceDN/>
              <w:spacing w:before="300" w:after="30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 xml:space="preserve">Podwykonawca  przeprowadzi analizę danych w celu zrozumienia, jakie informacje są niezbędne do identyfikacji błędów w jednostkach pływających. Na podstawie tych informacji opracuje strategię wizualnego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chatbota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który będzie w stanie otrzymać obraz i audio z okularów, a następnie wykorzystać te informacje do prowadzenia użytkownika przez proces szukania błędów.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Chatbot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powinien być w stanie rozpoznać różne konstrukcje i napędy jednostek pływających oraz pomóc użytkownikowi w identyfikacji błędów.</w:t>
            </w:r>
          </w:p>
          <w:p w14:paraId="7AB37282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spacing w:before="24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Sposób odbioru usługi- osiągnięcie kamienia milowego</w:t>
            </w:r>
          </w:p>
          <w:p w14:paraId="513CEB0C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4933"/>
            </w:tblGrid>
            <w:tr w:rsidR="0082223F" w:rsidRPr="00DA1579" w14:paraId="152DF9BE" w14:textId="77777777">
              <w:trPr>
                <w:trHeight w:val="67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121516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Nazwa kamienia milowego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BFABC8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Parametr</w:t>
                  </w:r>
                </w:p>
              </w:tc>
            </w:tr>
            <w:tr w:rsidR="0082223F" w:rsidRPr="00DA1579" w14:paraId="7BF9326B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D29896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Opracowanie metody reprezentacji danych pozwalających na przekształcenie wiedzy eksperckiej w aktywny system konwersacyjny działający na podstawie informacji audio, wideo i </w:t>
                  </w:r>
                  <w:proofErr w:type="spellStart"/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inputu</w:t>
                  </w:r>
                  <w:proofErr w:type="spellEnd"/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tekstowego od użytkownika okularów AR</w:t>
                  </w:r>
                </w:p>
                <w:p w14:paraId="6D346C8F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35A163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Model pozwala na wygenerowanie odpowiedzi prowadzących w ścieżce do znalezienie instrukcji dla grupy testowej (przynajmniej 5 osób). Osoby te tłumaczą za pomocą interakcji z </w:t>
                  </w:r>
                  <w:proofErr w:type="spellStart"/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chatbotem</w:t>
                  </w:r>
                  <w:proofErr w:type="spellEnd"/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 xml:space="preserve"> na przynajmniej trzech jednostkach pływających swój problem, z listy problemów, które zostały zdefiniowane w protokołach badawczych. </w:t>
                  </w:r>
                </w:p>
                <w:p w14:paraId="177D1B20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35864B08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Model badawczy potrafi doprowadzić do wyboru odpowiedniej instrukcji naprawy dla 3 z 5 osób. </w:t>
                  </w:r>
                </w:p>
              </w:tc>
            </w:tr>
          </w:tbl>
          <w:p w14:paraId="39CCF392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674C220B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478FD15C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31934A04" w14:textId="77777777" w:rsidR="00023EB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Część 2. </w:t>
            </w:r>
          </w:p>
          <w:p w14:paraId="4DD5759C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5F0639CB" w14:textId="7A8B51FE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Opracowanie algorytmu badawczego do rekonstrukcji sceny danej jednostki pływającej na podstawie obrazu zaczytywanego z kamery rozszerzonej rzeczywistości (okularów AR)  i dopasowaniem ich do idealnego modelu 3D badanych jednostek pływających dla próby co najmniej 25  jednostek pływających o różnorodnej konstrukcji oraz co najmniej 12 rodzajów napędów (stacjonarnych i zaburtowych, elektrycznych, hybrydowych i spalinowych)</w:t>
            </w:r>
          </w:p>
          <w:p w14:paraId="4CBACA50" w14:textId="77777777" w:rsidR="00A26DDB" w:rsidRPr="00DA1579" w:rsidRDefault="00A26DDB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CE409CD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 badawcze polega na opracowaniu algorytmu rekonstrukcji sceny 3D otoczenia na podstawie obrazu z okularów AR. Algorytm powinien być w stanie rozpoznać najbardziej charakterystyczne punkty na scenie, które nie są zależne od obiektów codziennego użytku. Celem jest rozpoznanie pozycji poszczególnych elementów i nałożenie ich na wzorcowy skan danej jednostki wodnej.</w:t>
            </w:r>
          </w:p>
          <w:p w14:paraId="2358A3EA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Ponadto, algorytm powinien być w stanie dokładnie określić pozycję każdego elementu na podstawie analizy danych 3D, a następnie nałożyć je na wzorcowy skan jednostki wodnej.</w:t>
            </w:r>
          </w:p>
          <w:p w14:paraId="1A950274" w14:textId="064993A1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Do wykonania zadania badawczego Podwykonawca przeprowadzi szereg eksperymentów, w których testowane będą różne techniki i algorytmy głębokiego uczenia, w tym sieci neuronowe i algorytmy uczenia maszynowego. Wyniki eksperymentów powinny być porównywane i analizowane, aby wybrać optymalną metodę rekonstrukcji sceny 3D</w:t>
            </w:r>
          </w:p>
          <w:p w14:paraId="4FB14827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18BE9B1" w14:textId="5F29D0A4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Zamawiający zapewni dostęp do modeli 3D jednostek pływających, różnych rodzajów napędów jednostek pływających oraz instalacji: paliwowej, elektrycznej 12V/24V/230V, wodnej, sanitarnej, gazowej, odwodnienia jednostki, prądotwórczej (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solary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, wiatraki, agregaty prądotwórcze)  jednostek pływających a także dostęp do co najmniej 3 łodzi</w:t>
            </w:r>
          </w:p>
          <w:p w14:paraId="62360090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CECEF34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39F31F22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3AA45AF4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7320F54C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097C27E2" w14:textId="17820C5C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Sposób odbioru usługi- osiągnięcie kamienia milowego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3"/>
              <w:gridCol w:w="4313"/>
            </w:tblGrid>
            <w:tr w:rsidR="0082223F" w:rsidRPr="00DA1579" w14:paraId="7EAA25CA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12C03F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Nazwa kamienia milowego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66251A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Parametr</w:t>
                  </w:r>
                </w:p>
              </w:tc>
            </w:tr>
            <w:tr w:rsidR="0082223F" w:rsidRPr="00DA1579" w14:paraId="73F2C96F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78C44C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Nałożenie wzorcowego modelu 3d na konkretna realna jednostkę, jej konstrukcję napędy oraz instalację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0F72A6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Na 10 jednostek pływających,  8 rozpoznanych jest poprawnie</w:t>
                  </w:r>
                </w:p>
                <w:p w14:paraId="2FAE1862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44EA256B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Stopień pokrycia obcymi obiektami, nie przekracza 30% powierzchni w danym miejscu kalibracji.</w:t>
                  </w:r>
                </w:p>
                <w:p w14:paraId="65AA4E17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5182A87D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Precyzja nałożenie nie odbiega bardziej aniżeli 5cm na całej długości jednostki</w:t>
                  </w:r>
                </w:p>
                <w:p w14:paraId="1C869EFA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738D8EF2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Jednostka znajduje się w porcie a wielkość fal nie przekracza 0.2m</w:t>
                  </w:r>
                </w:p>
                <w:p w14:paraId="18B1C79D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77438283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Rozwiązanie testowane jest na okularach typu HoloLens 2 i na Smartfonie</w:t>
                  </w:r>
                </w:p>
              </w:tc>
            </w:tr>
          </w:tbl>
          <w:p w14:paraId="44268C41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spacing w:before="24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Literatura referencyjna:</w:t>
            </w:r>
          </w:p>
          <w:p w14:paraId="15DF66DE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[1]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Han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M.,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Zhang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Z.,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Jiao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Z.,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Xie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X.,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Zhu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Y.,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Zhu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S.C. and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Liu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H., 2022.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Scene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reconstruction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with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functional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objects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for robot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autonomy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. International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Journal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of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Computer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Vision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, 130(12), pp.2940-2961.</w:t>
            </w:r>
          </w:p>
          <w:p w14:paraId="367A108A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[2]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Jang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H.,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Meuleman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A.,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Kang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D., Kim, D.,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Richardt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C. and Kim, M.H., 2022.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Egocentric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scene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reconstruction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from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omnidirectional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video. ACM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Transactions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on Graphics (TOG), 41(4), pp.1-12.</w:t>
            </w:r>
          </w:p>
          <w:p w14:paraId="03D95953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[3]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Weng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T.H., Fischer, R. and Fu, L.C., 2022, March. 3D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Scene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Reconstruction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from RGB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Images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Using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Dynamic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Graph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Convolution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Augmented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Reality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. In 2022 IEEE Conference on Virtual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Reality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and 3D User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Interfaces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Abstracts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Workshops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(VRW) (pp. 638-639). IEEE.</w:t>
            </w:r>
          </w:p>
          <w:p w14:paraId="44447ACD" w14:textId="526F4737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[4]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Yoon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G.J., Song, J., Hong, Y.J. and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Yoon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S.M., 2022. Single Image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Based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Three-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Dimensional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Scene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Reconstruction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Using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Semantic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Geometric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Priors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.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Neural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Processing </w:t>
            </w:r>
            <w:proofErr w:type="spellStart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Letters</w:t>
            </w:r>
            <w:proofErr w:type="spellEnd"/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, 54(5), pp.3679-3694.</w:t>
            </w:r>
          </w:p>
          <w:p w14:paraId="120BE452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09CB73B" w14:textId="77777777" w:rsidR="00023EB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 xml:space="preserve">Część 3. </w:t>
            </w:r>
          </w:p>
          <w:p w14:paraId="5966A72E" w14:textId="77777777" w:rsidR="00023EB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1227E66A" w14:textId="172DF6ED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Opracowanie algorytmów  tworzenia modeli 3D komponentów jednostek pływających na podstawie rzutów 2 wymiarowych przynajmniej z 3 perspektyw z użyciem generowanego obrazu 3D poprzez sztuczną inteligencję </w:t>
            </w:r>
          </w:p>
          <w:p w14:paraId="1FBF1F1E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 badawcze polega na opracowaniu podsystemu technologii</w:t>
            </w:r>
            <w:r w:rsidRPr="00DA1579">
              <w:rPr>
                <w:rFonts w:asciiTheme="minorHAnsi" w:eastAsia="Times New Roman" w:hAnsiTheme="minorHAnsi" w:cstheme="minorHAnsi"/>
                <w:color w:val="FF0000"/>
                <w:lang w:eastAsia="pl-PL"/>
              </w:rPr>
              <w:t xml:space="preserve"> </w:t>
            </w: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umożliwiającej tworzenie dokładnych modeli 3D komponentów jednostek pływających na podstawie rzutów 2D z co najmniej trzech różnych perspektyw. Technologia ta będzie wykorzystywać sztuczną inteligencję do generowania obrazów 3D na podstawie dostępnych rzutów 2D.</w:t>
            </w:r>
          </w:p>
          <w:p w14:paraId="021974A1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Aby osiągnąć ten cel, wybrany podwykonawca zidentyfikuje i opracuje nowe metody przetwarzania danych obrazowych i modelowania 3D. W pierwszej kolejności opracuje algorytmy umożliwiające automatyczne rozpoznawanie i dopasowywanie krawędzi, kształtów i cech charakterystycznych obiektów/komponentów jednostek pływających na podstawie 2D rzutów. Następnie, na podstawie tych informacji, model systemu utworzy dokładne modele 3D obiektów. </w:t>
            </w:r>
          </w:p>
          <w:p w14:paraId="259BF6D8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Aby osiągnąć jak najwyższą jakość i dokładność modeli 3D, należy uwzględnić różnorodne czynniki, takie jak oświetlenie, cienie, odbicia, perspektywa i skala. Technologia ta będzie wykorzystywać techniki uczenia maszynowego i sieci neuronowe do automatycznego wykrywania i korygowania tych czynników.</w:t>
            </w:r>
          </w:p>
          <w:p w14:paraId="6B597258" w14:textId="5228872F" w:rsidR="0082223F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Modele 3d będą potrzebne do uczenia systemu doboru odpowiednich części zamiennych. Celem opracowanego nowego rozwiązania nie jest  otrzymanie bardzo precyzyjnych modeli 3d, a bardziej </w:t>
            </w:r>
            <w:r w:rsidRPr="00DA157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znalezienie odpowiedniej skali, najbardziej charakterystycznych miejsc jak otworów do mocowania. Na podstawie tych informacji użytkownik przyszłego systemu Marine 2.0 będzie potrafił znaleźć  alternatywne części. </w:t>
            </w:r>
          </w:p>
          <w:p w14:paraId="77D6F4C8" w14:textId="77777777" w:rsidR="00023EB9" w:rsidRPr="00DA1579" w:rsidRDefault="00023EB9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1847B73" w14:textId="77777777" w:rsidR="0082223F" w:rsidRPr="00DA1579" w:rsidRDefault="0082223F" w:rsidP="00023EB9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DA157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Sposób odbioru usługi- osiągnięcie kamienia milowego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2"/>
              <w:gridCol w:w="5504"/>
            </w:tblGrid>
            <w:tr w:rsidR="0082223F" w:rsidRPr="00DA1579" w14:paraId="1E889538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80D0C2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Nazwa kamienia milowego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D55E1F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Parametr</w:t>
                  </w:r>
                </w:p>
              </w:tc>
            </w:tr>
            <w:tr w:rsidR="0082223F" w:rsidRPr="00DA1579" w14:paraId="1ABE623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D14388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Dokładność skanu w miejscach charakterystycznych.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18AF78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W próbce badawczej 50 obiektów, wraz ze zdjęciami w odpowiednich rzutach, wykonanymi na jednolitym, kontrastowym tle. </w:t>
                  </w:r>
                </w:p>
                <w:p w14:paraId="41105A32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2B611492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max. 10 obiektów będzie wymagało manualnej korektury w programie 3d</w:t>
                  </w:r>
                </w:p>
                <w:p w14:paraId="465EE7CD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  <w:p w14:paraId="41EF773E" w14:textId="77777777" w:rsidR="0082223F" w:rsidRPr="00DA1579" w:rsidRDefault="0082223F" w:rsidP="00023EB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A1579">
                    <w:rPr>
                      <w:rFonts w:asciiTheme="minorHAnsi" w:eastAsia="Times New Roman" w:hAnsiTheme="minorHAnsi" w:cstheme="minorHAnsi"/>
                      <w:color w:val="000000"/>
                      <w:lang w:eastAsia="pl-PL"/>
                    </w:rPr>
                    <w:t>Reszta obiektów będzie dawała odpowiednia jakość dopasowania, aby zamówić części zastępczą. </w:t>
                  </w:r>
                </w:p>
              </w:tc>
            </w:tr>
          </w:tbl>
          <w:p w14:paraId="7537A9A6" w14:textId="77777777" w:rsidR="0082223F" w:rsidRDefault="0082223F" w:rsidP="00023EB9">
            <w:pPr>
              <w:widowControl/>
              <w:shd w:val="clear" w:color="auto" w:fill="FFFFFF"/>
              <w:autoSpaceDE/>
              <w:autoSpaceDN/>
              <w:spacing w:before="24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C177AF1" w14:textId="77777777" w:rsidR="00A26DDB" w:rsidRPr="00A26DDB" w:rsidRDefault="00A26DDB" w:rsidP="00023EB9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B69437B" w14:textId="77777777" w:rsidR="00A26DDB" w:rsidRPr="00A26DDB" w:rsidRDefault="00A26DDB" w:rsidP="00023EB9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3DA62E3" w14:textId="77777777" w:rsidR="00A26DDB" w:rsidRPr="00A26DDB" w:rsidRDefault="00A26DDB" w:rsidP="00023EB9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CB0B35B" w14:textId="77777777" w:rsidR="00A26DDB" w:rsidRPr="00A26DDB" w:rsidRDefault="00A26DDB" w:rsidP="00023EB9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A591D62" w14:textId="77777777" w:rsidR="00A26DDB" w:rsidRDefault="00A26DDB" w:rsidP="00023EB9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5AD7A8F" w14:textId="77777777" w:rsidR="00A26DDB" w:rsidRDefault="00A26DDB" w:rsidP="00023EB9">
            <w:pPr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4CA7F8C" w14:textId="5B4381E3" w:rsidR="00A26DDB" w:rsidRPr="00A26DDB" w:rsidRDefault="00A26DDB" w:rsidP="00023EB9">
            <w:pPr>
              <w:tabs>
                <w:tab w:val="left" w:pos="5522"/>
              </w:tabs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ab/>
            </w:r>
          </w:p>
        </w:tc>
      </w:tr>
    </w:tbl>
    <w:p w14:paraId="778C5E2D" w14:textId="77777777" w:rsidR="0082223F" w:rsidRPr="00DA1579" w:rsidRDefault="0082223F" w:rsidP="0082223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82223F" w:rsidRPr="00DA1579" w:rsidSect="000716EE">
      <w:footerReference w:type="default" r:id="rId7"/>
      <w:type w:val="continuous"/>
      <w:pgSz w:w="11770" w:h="16610"/>
      <w:pgMar w:top="0" w:right="1661" w:bottom="278" w:left="1123" w:header="0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91E1" w14:textId="77777777" w:rsidR="00ED68BD" w:rsidRDefault="00ED68BD">
      <w:r>
        <w:separator/>
      </w:r>
    </w:p>
  </w:endnote>
  <w:endnote w:type="continuationSeparator" w:id="0">
    <w:p w14:paraId="3AB93BD0" w14:textId="77777777" w:rsidR="00ED68BD" w:rsidRDefault="00E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0D0A" w14:textId="51F1EF35" w:rsidR="0089427B" w:rsidRPr="000716EE" w:rsidRDefault="000716EE" w:rsidP="000716EE">
    <w:pPr>
      <w:pStyle w:val="Stopka"/>
    </w:pPr>
    <w:r w:rsidRPr="00F322EE">
      <w:rPr>
        <w:rFonts w:cstheme="minorHAnsi"/>
        <w:noProof/>
        <w:lang w:eastAsia="pl-PL"/>
      </w:rPr>
      <w:drawing>
        <wp:inline distT="0" distB="0" distL="0" distR="0" wp14:anchorId="4972AA02" wp14:editId="009A466D">
          <wp:extent cx="5708650" cy="515364"/>
          <wp:effectExtent l="0" t="0" r="0" b="0"/>
          <wp:docPr id="1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0" cy="515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27DB5" w14:textId="77777777" w:rsidR="00ED68BD" w:rsidRDefault="00ED68BD">
      <w:r>
        <w:separator/>
      </w:r>
    </w:p>
  </w:footnote>
  <w:footnote w:type="continuationSeparator" w:id="0">
    <w:p w14:paraId="779D5728" w14:textId="77777777" w:rsidR="00ED68BD" w:rsidRDefault="00ED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698D"/>
    <w:multiLevelType w:val="hybridMultilevel"/>
    <w:tmpl w:val="43A8F046"/>
    <w:lvl w:ilvl="0" w:tplc="4AD06B52">
      <w:numFmt w:val="bullet"/>
      <w:lvlText w:val="•"/>
      <w:lvlJc w:val="left"/>
      <w:pPr>
        <w:ind w:left="581" w:hanging="477"/>
      </w:pPr>
      <w:rPr>
        <w:rFonts w:ascii="Arial" w:eastAsia="Arial" w:hAnsi="Arial" w:cs="Arial" w:hint="default"/>
        <w:b w:val="0"/>
        <w:bCs w:val="0"/>
        <w:i w:val="0"/>
        <w:iCs w:val="0"/>
        <w:color w:val="0F0F0E"/>
        <w:w w:val="86"/>
        <w:sz w:val="24"/>
        <w:szCs w:val="24"/>
        <w:lang w:val="pl-PL" w:eastAsia="en-US" w:bidi="ar-SA"/>
      </w:rPr>
    </w:lvl>
    <w:lvl w:ilvl="1" w:tplc="8A127CE2">
      <w:numFmt w:val="bullet"/>
      <w:lvlText w:val="•"/>
      <w:lvlJc w:val="left"/>
      <w:pPr>
        <w:ind w:left="566" w:hanging="361"/>
      </w:pPr>
      <w:rPr>
        <w:rFonts w:ascii="Arial" w:eastAsia="Arial" w:hAnsi="Arial" w:cs="Arial" w:hint="default"/>
        <w:b w:val="0"/>
        <w:bCs w:val="0"/>
        <w:i w:val="0"/>
        <w:iCs w:val="0"/>
        <w:color w:val="1F1F21"/>
        <w:w w:val="102"/>
        <w:sz w:val="23"/>
        <w:szCs w:val="23"/>
        <w:lang w:val="pl-PL" w:eastAsia="en-US" w:bidi="ar-SA"/>
      </w:rPr>
    </w:lvl>
    <w:lvl w:ilvl="2" w:tplc="73F4ED94">
      <w:numFmt w:val="bullet"/>
      <w:lvlText w:val="•"/>
      <w:lvlJc w:val="left"/>
      <w:pPr>
        <w:ind w:left="1513" w:hanging="361"/>
      </w:pPr>
      <w:rPr>
        <w:rFonts w:hint="default"/>
        <w:lang w:val="pl-PL" w:eastAsia="en-US" w:bidi="ar-SA"/>
      </w:rPr>
    </w:lvl>
    <w:lvl w:ilvl="3" w:tplc="D604F308">
      <w:numFmt w:val="bullet"/>
      <w:lvlText w:val="•"/>
      <w:lvlJc w:val="left"/>
      <w:pPr>
        <w:ind w:left="2447" w:hanging="361"/>
      </w:pPr>
      <w:rPr>
        <w:rFonts w:hint="default"/>
        <w:lang w:val="pl-PL" w:eastAsia="en-US" w:bidi="ar-SA"/>
      </w:rPr>
    </w:lvl>
    <w:lvl w:ilvl="4" w:tplc="062AE6BA">
      <w:numFmt w:val="bullet"/>
      <w:lvlText w:val="•"/>
      <w:lvlJc w:val="left"/>
      <w:pPr>
        <w:ind w:left="3381" w:hanging="361"/>
      </w:pPr>
      <w:rPr>
        <w:rFonts w:hint="default"/>
        <w:lang w:val="pl-PL" w:eastAsia="en-US" w:bidi="ar-SA"/>
      </w:rPr>
    </w:lvl>
    <w:lvl w:ilvl="5" w:tplc="1DBE70BC">
      <w:numFmt w:val="bullet"/>
      <w:lvlText w:val="•"/>
      <w:lvlJc w:val="left"/>
      <w:pPr>
        <w:ind w:left="4315" w:hanging="361"/>
      </w:pPr>
      <w:rPr>
        <w:rFonts w:hint="default"/>
        <w:lang w:val="pl-PL" w:eastAsia="en-US" w:bidi="ar-SA"/>
      </w:rPr>
    </w:lvl>
    <w:lvl w:ilvl="6" w:tplc="7C16D4EA">
      <w:numFmt w:val="bullet"/>
      <w:lvlText w:val="•"/>
      <w:lvlJc w:val="left"/>
      <w:pPr>
        <w:ind w:left="5249" w:hanging="361"/>
      </w:pPr>
      <w:rPr>
        <w:rFonts w:hint="default"/>
        <w:lang w:val="pl-PL" w:eastAsia="en-US" w:bidi="ar-SA"/>
      </w:rPr>
    </w:lvl>
    <w:lvl w:ilvl="7" w:tplc="C8260EAC">
      <w:numFmt w:val="bullet"/>
      <w:lvlText w:val="•"/>
      <w:lvlJc w:val="left"/>
      <w:pPr>
        <w:ind w:left="6183" w:hanging="361"/>
      </w:pPr>
      <w:rPr>
        <w:rFonts w:hint="default"/>
        <w:lang w:val="pl-PL" w:eastAsia="en-US" w:bidi="ar-SA"/>
      </w:rPr>
    </w:lvl>
    <w:lvl w:ilvl="8" w:tplc="5258774E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75E0470"/>
    <w:multiLevelType w:val="hybridMultilevel"/>
    <w:tmpl w:val="AD784FE4"/>
    <w:lvl w:ilvl="0" w:tplc="0415000F">
      <w:start w:val="1"/>
      <w:numFmt w:val="decimal"/>
      <w:lvlText w:val="%1."/>
      <w:lvlJc w:val="left"/>
      <w:pPr>
        <w:ind w:left="850" w:hanging="567"/>
        <w:jc w:val="right"/>
      </w:pPr>
      <w:rPr>
        <w:rFonts w:hint="default"/>
        <w:b/>
        <w:bCs/>
        <w:w w:val="100"/>
        <w:sz w:val="22"/>
        <w:szCs w:val="22"/>
        <w:lang w:val="pl-PL" w:eastAsia="en-US" w:bidi="ar-SA"/>
      </w:rPr>
    </w:lvl>
    <w:lvl w:ilvl="1" w:tplc="3DA8C062">
      <w:numFmt w:val="bullet"/>
      <w:lvlText w:val=""/>
      <w:lvlJc w:val="left"/>
      <w:pPr>
        <w:ind w:left="1249" w:hanging="567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2A06AF2C">
      <w:numFmt w:val="bullet"/>
      <w:lvlText w:val=""/>
      <w:lvlJc w:val="left"/>
      <w:pPr>
        <w:ind w:left="1818" w:hanging="56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DCA08F8C">
      <w:numFmt w:val="bullet"/>
      <w:lvlText w:val="•"/>
      <w:lvlJc w:val="left"/>
      <w:pPr>
        <w:ind w:left="1820" w:hanging="569"/>
      </w:pPr>
      <w:rPr>
        <w:rFonts w:hint="default"/>
        <w:lang w:val="pl-PL" w:eastAsia="en-US" w:bidi="ar-SA"/>
      </w:rPr>
    </w:lvl>
    <w:lvl w:ilvl="4" w:tplc="525AA540">
      <w:numFmt w:val="bullet"/>
      <w:lvlText w:val="•"/>
      <w:lvlJc w:val="left"/>
      <w:pPr>
        <w:ind w:left="2889" w:hanging="569"/>
      </w:pPr>
      <w:rPr>
        <w:rFonts w:hint="default"/>
        <w:lang w:val="pl-PL" w:eastAsia="en-US" w:bidi="ar-SA"/>
      </w:rPr>
    </w:lvl>
    <w:lvl w:ilvl="5" w:tplc="1DAEF032">
      <w:numFmt w:val="bullet"/>
      <w:lvlText w:val="•"/>
      <w:lvlJc w:val="left"/>
      <w:pPr>
        <w:ind w:left="3958" w:hanging="569"/>
      </w:pPr>
      <w:rPr>
        <w:rFonts w:hint="default"/>
        <w:lang w:val="pl-PL" w:eastAsia="en-US" w:bidi="ar-SA"/>
      </w:rPr>
    </w:lvl>
    <w:lvl w:ilvl="6" w:tplc="5EAEACD4">
      <w:numFmt w:val="bullet"/>
      <w:lvlText w:val="•"/>
      <w:lvlJc w:val="left"/>
      <w:pPr>
        <w:ind w:left="5028" w:hanging="569"/>
      </w:pPr>
      <w:rPr>
        <w:rFonts w:hint="default"/>
        <w:lang w:val="pl-PL" w:eastAsia="en-US" w:bidi="ar-SA"/>
      </w:rPr>
    </w:lvl>
    <w:lvl w:ilvl="7" w:tplc="F28475F4">
      <w:numFmt w:val="bullet"/>
      <w:lvlText w:val="•"/>
      <w:lvlJc w:val="left"/>
      <w:pPr>
        <w:ind w:left="6097" w:hanging="569"/>
      </w:pPr>
      <w:rPr>
        <w:rFonts w:hint="default"/>
        <w:lang w:val="pl-PL" w:eastAsia="en-US" w:bidi="ar-SA"/>
      </w:rPr>
    </w:lvl>
    <w:lvl w:ilvl="8" w:tplc="B6F439C6">
      <w:numFmt w:val="bullet"/>
      <w:lvlText w:val="•"/>
      <w:lvlJc w:val="left"/>
      <w:pPr>
        <w:ind w:left="7167" w:hanging="569"/>
      </w:pPr>
      <w:rPr>
        <w:rFonts w:hint="default"/>
        <w:lang w:val="pl-PL" w:eastAsia="en-US" w:bidi="ar-SA"/>
      </w:rPr>
    </w:lvl>
  </w:abstractNum>
  <w:abstractNum w:abstractNumId="2" w15:restartNumberingAfterBreak="0">
    <w:nsid w:val="35577E83"/>
    <w:multiLevelType w:val="hybridMultilevel"/>
    <w:tmpl w:val="8D6CEE46"/>
    <w:lvl w:ilvl="0" w:tplc="891A0CF4">
      <w:start w:val="6"/>
      <w:numFmt w:val="decimal"/>
      <w:lvlText w:val="%1."/>
      <w:lvlJc w:val="left"/>
      <w:pPr>
        <w:ind w:left="215" w:hanging="258"/>
      </w:pPr>
      <w:rPr>
        <w:rFonts w:ascii="Arial" w:eastAsia="Arial" w:hAnsi="Arial" w:cs="Arial" w:hint="default"/>
        <w:b w:val="0"/>
        <w:bCs w:val="0"/>
        <w:i w:val="0"/>
        <w:iCs w:val="0"/>
        <w:color w:val="211F21"/>
        <w:spacing w:val="-1"/>
        <w:w w:val="109"/>
        <w:sz w:val="20"/>
        <w:szCs w:val="20"/>
        <w:lang w:val="pl-PL" w:eastAsia="en-US" w:bidi="ar-SA"/>
      </w:rPr>
    </w:lvl>
    <w:lvl w:ilvl="1" w:tplc="53BE1F40">
      <w:numFmt w:val="bullet"/>
      <w:lvlText w:val="•"/>
      <w:lvlJc w:val="left"/>
      <w:pPr>
        <w:ind w:left="572" w:hanging="355"/>
      </w:pPr>
      <w:rPr>
        <w:rFonts w:ascii="Arial" w:eastAsia="Arial" w:hAnsi="Arial" w:cs="Arial" w:hint="default"/>
        <w:b w:val="0"/>
        <w:bCs w:val="0"/>
        <w:i w:val="0"/>
        <w:iCs w:val="0"/>
        <w:color w:val="0F0F0E"/>
        <w:w w:val="112"/>
        <w:sz w:val="24"/>
        <w:szCs w:val="24"/>
        <w:lang w:val="pl-PL" w:eastAsia="en-US" w:bidi="ar-SA"/>
      </w:rPr>
    </w:lvl>
    <w:lvl w:ilvl="2" w:tplc="1BE0D2E0">
      <w:numFmt w:val="bullet"/>
      <w:lvlText w:val="•"/>
      <w:lvlJc w:val="left"/>
      <w:pPr>
        <w:ind w:left="1559" w:hanging="355"/>
      </w:pPr>
      <w:rPr>
        <w:rFonts w:hint="default"/>
        <w:lang w:val="pl-PL" w:eastAsia="en-US" w:bidi="ar-SA"/>
      </w:rPr>
    </w:lvl>
    <w:lvl w:ilvl="3" w:tplc="9A7C258E">
      <w:numFmt w:val="bullet"/>
      <w:lvlText w:val="•"/>
      <w:lvlJc w:val="left"/>
      <w:pPr>
        <w:ind w:left="2538" w:hanging="355"/>
      </w:pPr>
      <w:rPr>
        <w:rFonts w:hint="default"/>
        <w:lang w:val="pl-PL" w:eastAsia="en-US" w:bidi="ar-SA"/>
      </w:rPr>
    </w:lvl>
    <w:lvl w:ilvl="4" w:tplc="1D6E69DA">
      <w:numFmt w:val="bullet"/>
      <w:lvlText w:val="•"/>
      <w:lvlJc w:val="left"/>
      <w:pPr>
        <w:ind w:left="3517" w:hanging="355"/>
      </w:pPr>
      <w:rPr>
        <w:rFonts w:hint="default"/>
        <w:lang w:val="pl-PL" w:eastAsia="en-US" w:bidi="ar-SA"/>
      </w:rPr>
    </w:lvl>
    <w:lvl w:ilvl="5" w:tplc="4412FB8C">
      <w:numFmt w:val="bullet"/>
      <w:lvlText w:val="•"/>
      <w:lvlJc w:val="left"/>
      <w:pPr>
        <w:ind w:left="4497" w:hanging="355"/>
      </w:pPr>
      <w:rPr>
        <w:rFonts w:hint="default"/>
        <w:lang w:val="pl-PL" w:eastAsia="en-US" w:bidi="ar-SA"/>
      </w:rPr>
    </w:lvl>
    <w:lvl w:ilvl="6" w:tplc="DF24F362">
      <w:numFmt w:val="bullet"/>
      <w:lvlText w:val="•"/>
      <w:lvlJc w:val="left"/>
      <w:pPr>
        <w:ind w:left="5476" w:hanging="355"/>
      </w:pPr>
      <w:rPr>
        <w:rFonts w:hint="default"/>
        <w:lang w:val="pl-PL" w:eastAsia="en-US" w:bidi="ar-SA"/>
      </w:rPr>
    </w:lvl>
    <w:lvl w:ilvl="7" w:tplc="A6F0ADCC">
      <w:numFmt w:val="bullet"/>
      <w:lvlText w:val="•"/>
      <w:lvlJc w:val="left"/>
      <w:pPr>
        <w:ind w:left="6455" w:hanging="355"/>
      </w:pPr>
      <w:rPr>
        <w:rFonts w:hint="default"/>
        <w:lang w:val="pl-PL" w:eastAsia="en-US" w:bidi="ar-SA"/>
      </w:rPr>
    </w:lvl>
    <w:lvl w:ilvl="8" w:tplc="1870F99A">
      <w:numFmt w:val="bullet"/>
      <w:lvlText w:val="•"/>
      <w:lvlJc w:val="left"/>
      <w:pPr>
        <w:ind w:left="7435" w:hanging="355"/>
      </w:pPr>
      <w:rPr>
        <w:rFonts w:hint="default"/>
        <w:lang w:val="pl-PL" w:eastAsia="en-US" w:bidi="ar-SA"/>
      </w:rPr>
    </w:lvl>
  </w:abstractNum>
  <w:abstractNum w:abstractNumId="3" w15:restartNumberingAfterBreak="0">
    <w:nsid w:val="3C567D55"/>
    <w:multiLevelType w:val="hybridMultilevel"/>
    <w:tmpl w:val="DA0CB2FA"/>
    <w:lvl w:ilvl="0" w:tplc="8F122EA2">
      <w:start w:val="2"/>
      <w:numFmt w:val="decimal"/>
      <w:lvlText w:val="%1."/>
      <w:lvlJc w:val="left"/>
      <w:pPr>
        <w:ind w:left="667" w:hanging="388"/>
        <w:jc w:val="right"/>
      </w:pPr>
      <w:rPr>
        <w:rFonts w:hint="default"/>
        <w:w w:val="104"/>
        <w:lang w:val="pl-PL" w:eastAsia="en-US" w:bidi="ar-SA"/>
      </w:rPr>
    </w:lvl>
    <w:lvl w:ilvl="1" w:tplc="8102BE78">
      <w:numFmt w:val="bullet"/>
      <w:lvlText w:val="•"/>
      <w:lvlJc w:val="left"/>
      <w:pPr>
        <w:ind w:left="689" w:hanging="392"/>
      </w:pPr>
      <w:rPr>
        <w:rFonts w:ascii="Arial" w:eastAsia="Arial" w:hAnsi="Arial" w:cs="Arial" w:hint="default"/>
        <w:w w:val="115"/>
        <w:position w:val="1"/>
        <w:lang w:val="pl-PL" w:eastAsia="en-US" w:bidi="ar-SA"/>
      </w:rPr>
    </w:lvl>
    <w:lvl w:ilvl="2" w:tplc="763088A4">
      <w:numFmt w:val="bullet"/>
      <w:lvlText w:val="•"/>
      <w:lvlJc w:val="left"/>
      <w:pPr>
        <w:ind w:left="1587" w:hanging="392"/>
      </w:pPr>
      <w:rPr>
        <w:rFonts w:hint="default"/>
        <w:lang w:val="pl-PL" w:eastAsia="en-US" w:bidi="ar-SA"/>
      </w:rPr>
    </w:lvl>
    <w:lvl w:ilvl="3" w:tplc="9A88C74A">
      <w:numFmt w:val="bullet"/>
      <w:lvlText w:val="•"/>
      <w:lvlJc w:val="left"/>
      <w:pPr>
        <w:ind w:left="2494" w:hanging="392"/>
      </w:pPr>
      <w:rPr>
        <w:rFonts w:hint="default"/>
        <w:lang w:val="pl-PL" w:eastAsia="en-US" w:bidi="ar-SA"/>
      </w:rPr>
    </w:lvl>
    <w:lvl w:ilvl="4" w:tplc="DC3EF546">
      <w:numFmt w:val="bullet"/>
      <w:lvlText w:val="•"/>
      <w:lvlJc w:val="left"/>
      <w:pPr>
        <w:ind w:left="3401" w:hanging="392"/>
      </w:pPr>
      <w:rPr>
        <w:rFonts w:hint="default"/>
        <w:lang w:val="pl-PL" w:eastAsia="en-US" w:bidi="ar-SA"/>
      </w:rPr>
    </w:lvl>
    <w:lvl w:ilvl="5" w:tplc="28F8FA38">
      <w:numFmt w:val="bullet"/>
      <w:lvlText w:val="•"/>
      <w:lvlJc w:val="left"/>
      <w:pPr>
        <w:ind w:left="4308" w:hanging="392"/>
      </w:pPr>
      <w:rPr>
        <w:rFonts w:hint="default"/>
        <w:lang w:val="pl-PL" w:eastAsia="en-US" w:bidi="ar-SA"/>
      </w:rPr>
    </w:lvl>
    <w:lvl w:ilvl="6" w:tplc="DD7A2366">
      <w:numFmt w:val="bullet"/>
      <w:lvlText w:val="•"/>
      <w:lvlJc w:val="left"/>
      <w:pPr>
        <w:ind w:left="5216" w:hanging="392"/>
      </w:pPr>
      <w:rPr>
        <w:rFonts w:hint="default"/>
        <w:lang w:val="pl-PL" w:eastAsia="en-US" w:bidi="ar-SA"/>
      </w:rPr>
    </w:lvl>
    <w:lvl w:ilvl="7" w:tplc="5A24A63A">
      <w:numFmt w:val="bullet"/>
      <w:lvlText w:val="•"/>
      <w:lvlJc w:val="left"/>
      <w:pPr>
        <w:ind w:left="6123" w:hanging="392"/>
      </w:pPr>
      <w:rPr>
        <w:rFonts w:hint="default"/>
        <w:lang w:val="pl-PL" w:eastAsia="en-US" w:bidi="ar-SA"/>
      </w:rPr>
    </w:lvl>
    <w:lvl w:ilvl="8" w:tplc="68F88290">
      <w:numFmt w:val="bullet"/>
      <w:lvlText w:val="•"/>
      <w:lvlJc w:val="left"/>
      <w:pPr>
        <w:ind w:left="7030" w:hanging="392"/>
      </w:pPr>
      <w:rPr>
        <w:rFonts w:hint="default"/>
        <w:lang w:val="pl-PL" w:eastAsia="en-US" w:bidi="ar-SA"/>
      </w:rPr>
    </w:lvl>
  </w:abstractNum>
  <w:abstractNum w:abstractNumId="4" w15:restartNumberingAfterBreak="0">
    <w:nsid w:val="4E543C0A"/>
    <w:multiLevelType w:val="hybridMultilevel"/>
    <w:tmpl w:val="1DCEEB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41C4D"/>
    <w:multiLevelType w:val="hybridMultilevel"/>
    <w:tmpl w:val="C476810E"/>
    <w:lvl w:ilvl="0" w:tplc="5D0E4486">
      <w:numFmt w:val="bullet"/>
      <w:lvlText w:val="-"/>
      <w:lvlJc w:val="left"/>
      <w:pPr>
        <w:ind w:left="825" w:hanging="145"/>
      </w:pPr>
      <w:rPr>
        <w:rFonts w:ascii="Times New Roman" w:eastAsia="Times New Roman" w:hAnsi="Times New Roman" w:cs="Times New Roman" w:hint="default"/>
        <w:w w:val="101"/>
        <w:lang w:val="pl-PL" w:eastAsia="en-US" w:bidi="ar-SA"/>
      </w:rPr>
    </w:lvl>
    <w:lvl w:ilvl="1" w:tplc="2FDC7970">
      <w:numFmt w:val="bullet"/>
      <w:lvlText w:val="-"/>
      <w:lvlJc w:val="left"/>
      <w:pPr>
        <w:ind w:left="1241" w:hanging="133"/>
      </w:pPr>
      <w:rPr>
        <w:rFonts w:ascii="Arial" w:eastAsia="Arial" w:hAnsi="Arial" w:cs="Arial" w:hint="default"/>
        <w:w w:val="95"/>
        <w:lang w:val="pl-PL" w:eastAsia="en-US" w:bidi="ar-SA"/>
      </w:rPr>
    </w:lvl>
    <w:lvl w:ilvl="2" w:tplc="1B641932">
      <w:numFmt w:val="bullet"/>
      <w:lvlText w:val="•"/>
      <w:lvlJc w:val="left"/>
      <w:pPr>
        <w:ind w:left="2112" w:hanging="133"/>
      </w:pPr>
      <w:rPr>
        <w:rFonts w:hint="default"/>
        <w:lang w:val="pl-PL" w:eastAsia="en-US" w:bidi="ar-SA"/>
      </w:rPr>
    </w:lvl>
    <w:lvl w:ilvl="3" w:tplc="F9D06036">
      <w:numFmt w:val="bullet"/>
      <w:lvlText w:val="•"/>
      <w:lvlJc w:val="left"/>
      <w:pPr>
        <w:ind w:left="2985" w:hanging="133"/>
      </w:pPr>
      <w:rPr>
        <w:rFonts w:hint="default"/>
        <w:lang w:val="pl-PL" w:eastAsia="en-US" w:bidi="ar-SA"/>
      </w:rPr>
    </w:lvl>
    <w:lvl w:ilvl="4" w:tplc="5894BDB4">
      <w:numFmt w:val="bullet"/>
      <w:lvlText w:val="•"/>
      <w:lvlJc w:val="left"/>
      <w:pPr>
        <w:ind w:left="3857" w:hanging="133"/>
      </w:pPr>
      <w:rPr>
        <w:rFonts w:hint="default"/>
        <w:lang w:val="pl-PL" w:eastAsia="en-US" w:bidi="ar-SA"/>
      </w:rPr>
    </w:lvl>
    <w:lvl w:ilvl="5" w:tplc="535C668A">
      <w:numFmt w:val="bullet"/>
      <w:lvlText w:val="•"/>
      <w:lvlJc w:val="left"/>
      <w:pPr>
        <w:ind w:left="4730" w:hanging="133"/>
      </w:pPr>
      <w:rPr>
        <w:rFonts w:hint="default"/>
        <w:lang w:val="pl-PL" w:eastAsia="en-US" w:bidi="ar-SA"/>
      </w:rPr>
    </w:lvl>
    <w:lvl w:ilvl="6" w:tplc="4DDC7D06">
      <w:numFmt w:val="bullet"/>
      <w:lvlText w:val="•"/>
      <w:lvlJc w:val="left"/>
      <w:pPr>
        <w:ind w:left="5603" w:hanging="133"/>
      </w:pPr>
      <w:rPr>
        <w:rFonts w:hint="default"/>
        <w:lang w:val="pl-PL" w:eastAsia="en-US" w:bidi="ar-SA"/>
      </w:rPr>
    </w:lvl>
    <w:lvl w:ilvl="7" w:tplc="BB60C29E">
      <w:numFmt w:val="bullet"/>
      <w:lvlText w:val="•"/>
      <w:lvlJc w:val="left"/>
      <w:pPr>
        <w:ind w:left="6475" w:hanging="133"/>
      </w:pPr>
      <w:rPr>
        <w:rFonts w:hint="default"/>
        <w:lang w:val="pl-PL" w:eastAsia="en-US" w:bidi="ar-SA"/>
      </w:rPr>
    </w:lvl>
    <w:lvl w:ilvl="8" w:tplc="E3E8C918">
      <w:numFmt w:val="bullet"/>
      <w:lvlText w:val="•"/>
      <w:lvlJc w:val="left"/>
      <w:pPr>
        <w:ind w:left="7348" w:hanging="133"/>
      </w:pPr>
      <w:rPr>
        <w:rFonts w:hint="default"/>
        <w:lang w:val="pl-PL" w:eastAsia="en-US" w:bidi="ar-SA"/>
      </w:rPr>
    </w:lvl>
  </w:abstractNum>
  <w:abstractNum w:abstractNumId="6" w15:restartNumberingAfterBreak="0">
    <w:nsid w:val="6186240F"/>
    <w:multiLevelType w:val="hybridMultilevel"/>
    <w:tmpl w:val="2F0AF098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614480957">
    <w:abstractNumId w:val="0"/>
  </w:num>
  <w:num w:numId="2" w16cid:durableId="1736512905">
    <w:abstractNumId w:val="2"/>
  </w:num>
  <w:num w:numId="3" w16cid:durableId="1374037917">
    <w:abstractNumId w:val="5"/>
  </w:num>
  <w:num w:numId="4" w16cid:durableId="810050612">
    <w:abstractNumId w:val="3"/>
  </w:num>
  <w:num w:numId="5" w16cid:durableId="975917355">
    <w:abstractNumId w:val="1"/>
  </w:num>
  <w:num w:numId="6" w16cid:durableId="781648345">
    <w:abstractNumId w:val="4"/>
  </w:num>
  <w:num w:numId="7" w16cid:durableId="1170948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B"/>
    <w:rsid w:val="00023EB9"/>
    <w:rsid w:val="000716EE"/>
    <w:rsid w:val="000D60DD"/>
    <w:rsid w:val="00140C5D"/>
    <w:rsid w:val="001533BA"/>
    <w:rsid w:val="001B235E"/>
    <w:rsid w:val="0031392E"/>
    <w:rsid w:val="003C34BD"/>
    <w:rsid w:val="00576E6C"/>
    <w:rsid w:val="006421B6"/>
    <w:rsid w:val="0082223F"/>
    <w:rsid w:val="00845DC4"/>
    <w:rsid w:val="0089427B"/>
    <w:rsid w:val="009276D1"/>
    <w:rsid w:val="00A26DDB"/>
    <w:rsid w:val="00AA6C77"/>
    <w:rsid w:val="00B62662"/>
    <w:rsid w:val="00C1129A"/>
    <w:rsid w:val="00CF2A2C"/>
    <w:rsid w:val="00D9356F"/>
    <w:rsid w:val="00DA1579"/>
    <w:rsid w:val="00E7346A"/>
    <w:rsid w:val="00ED16EC"/>
    <w:rsid w:val="00ED68BD"/>
    <w:rsid w:val="00FC2C4E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CC904"/>
  <w15:docId w15:val="{02FAB143-770B-4B3B-BEE8-EB47626C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919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8" w:hanging="39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rsid w:val="003C34B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pl-PL"/>
    </w:rPr>
  </w:style>
  <w:style w:type="paragraph" w:customStyle="1" w:styleId="Standard">
    <w:name w:val="Standard"/>
    <w:rsid w:val="003C34BD"/>
    <w:pPr>
      <w:widowControl/>
      <w:suppressAutoHyphens/>
      <w:autoSpaceDE/>
      <w:spacing w:after="160"/>
      <w:textAlignment w:val="baseline"/>
    </w:pPr>
    <w:rPr>
      <w:rFonts w:ascii="Calibri" w:eastAsia="Calibri" w:hAnsi="Calibri" w:cs="Times New Roman"/>
      <w:kern w:val="3"/>
      <w:lang w:val="pl-PL"/>
    </w:rPr>
  </w:style>
  <w:style w:type="table" w:styleId="Tabela-Siatka">
    <w:name w:val="Table Grid"/>
    <w:basedOn w:val="Standardowy"/>
    <w:uiPriority w:val="39"/>
    <w:rsid w:val="003C3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1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6E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1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6E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1376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Lendzion</dc:creator>
  <cp:lastModifiedBy>Krzysztof Lendzion</cp:lastModifiedBy>
  <cp:revision>2</cp:revision>
  <dcterms:created xsi:type="dcterms:W3CDTF">2024-08-22T14:14:00Z</dcterms:created>
  <dcterms:modified xsi:type="dcterms:W3CDTF">2024-08-22T14:14:00Z</dcterms:modified>
</cp:coreProperties>
</file>