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rPr>
        <w:drawing>
          <wp:inline distB="114300" distT="114300" distL="114300" distR="114300">
            <wp:extent cx="5731200" cy="723900"/>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1"/>
        <w:keepLines w:val="1"/>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keepNext w:val="1"/>
        <w:keepLines w:val="1"/>
        <w:pBdr>
          <w:top w:space="0" w:sz="0" w:val="nil"/>
          <w:left w:space="0" w:sz="0" w:val="nil"/>
          <w:bottom w:space="0" w:sz="0" w:val="nil"/>
          <w:right w:space="0" w:sz="0" w:val="nil"/>
          <w:between w:space="0" w:sz="0" w:val="nil"/>
        </w:pBdr>
        <w:spacing w:after="12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ZAPYTANIE OFERTOWE nr </w:t>
      </w:r>
      <w:r w:rsidDel="00000000" w:rsidR="00000000" w:rsidRPr="00000000">
        <w:rPr>
          <w:rFonts w:ascii="Calibri" w:cs="Calibri" w:eastAsia="Calibri" w:hAnsi="Calibri"/>
          <w:b w:val="1"/>
          <w:rtl w:val="0"/>
        </w:rPr>
        <w:t xml:space="preserve">5/2024/IP </w:t>
      </w:r>
      <w:r w:rsidDel="00000000" w:rsidR="00000000" w:rsidRPr="00000000">
        <w:rPr>
          <w:rtl w:val="0"/>
        </w:rPr>
      </w:r>
    </w:p>
    <w:p w:rsidR="00000000" w:rsidDel="00000000" w:rsidP="00000000" w:rsidRDefault="00000000" w:rsidRPr="00000000" w14:paraId="00000005">
      <w:pPr>
        <w:spacing w:after="12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na świadczenie usługi wynajmu sal</w:t>
      </w:r>
      <w:r w:rsidDel="00000000" w:rsidR="00000000" w:rsidRPr="00000000">
        <w:rPr>
          <w:rFonts w:ascii="Calibri" w:cs="Calibri" w:eastAsia="Calibri" w:hAnsi="Calibri"/>
          <w:rtl w:val="0"/>
        </w:rPr>
        <w:t xml:space="preserve"> na spotkania organizowane dla uczestników projektu „Inkubator pomysłów 3 - wsparcie w rozwoju innowacji społecznych dotyczących włączenia społecznego” w ramach programu Fundusze Europejskie dla Rozwoju Społecznego 2021-2027 współfinansowanego ze środków Europejskiego Funduszu Społecznego Plus.</w:t>
      </w:r>
    </w:p>
    <w:p w:rsidR="00000000" w:rsidDel="00000000" w:rsidP="00000000" w:rsidRDefault="00000000" w:rsidRPr="00000000" w14:paraId="00000007">
      <w:pPr>
        <w:spacing w:after="120" w:lineRule="auto"/>
        <w:jc w:val="center"/>
        <w:rPr>
          <w:rFonts w:ascii="Calibri" w:cs="Calibri" w:eastAsia="Calibri" w:hAnsi="Calibri"/>
          <w:i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i w:val="1"/>
          <w:rtl w:val="0"/>
        </w:rPr>
        <w:t xml:space="preserve">Kody CPV zgodnie ze Wspólnym Słownikiem Zamówień: </w:t>
      </w:r>
    </w:p>
    <w:p w:rsidR="00000000" w:rsidDel="00000000" w:rsidP="00000000" w:rsidRDefault="00000000" w:rsidRPr="00000000" w14:paraId="00000008">
      <w:pPr>
        <w:spacing w:after="120" w:lineRule="auto"/>
        <w:jc w:val="center"/>
        <w:rPr>
          <w:rFonts w:ascii="Calibri" w:cs="Calibri" w:eastAsia="Calibri" w:hAnsi="Calibri"/>
          <w:i w:val="1"/>
        </w:rPr>
      </w:pPr>
      <w:r w:rsidDel="00000000" w:rsidR="00000000" w:rsidRPr="00000000">
        <w:rPr>
          <w:rFonts w:ascii="Calibri" w:cs="Calibri" w:eastAsia="Calibri" w:hAnsi="Calibri"/>
          <w:i w:val="1"/>
          <w:rtl w:val="0"/>
        </w:rPr>
        <w:t xml:space="preserve">55120000-7 Usługi hotelarskie w zakresie spotkań i konferencji </w:t>
      </w:r>
    </w:p>
    <w:p w:rsidR="00000000" w:rsidDel="00000000" w:rsidP="00000000" w:rsidRDefault="00000000" w:rsidRPr="00000000" w14:paraId="00000009">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Postępowanie prowadzone będzie  w ramach zasady konkurencyjności, na podstawie Wytycznych dotyczących kwalifikowalności wydatków na lata 2021 – 2027: Wersja obowiązująca od 25.11.2022 r.</w:t>
      </w:r>
    </w:p>
    <w:p w:rsidR="00000000" w:rsidDel="00000000" w:rsidP="00000000" w:rsidRDefault="00000000" w:rsidRPr="00000000" w14:paraId="0000000B">
      <w:pPr>
        <w:spacing w:after="12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C">
      <w:pPr>
        <w:numPr>
          <w:ilvl w:val="0"/>
          <w:numId w:val="1"/>
        </w:numPr>
        <w:spacing w:after="120" w:lineRule="auto"/>
        <w:ind w:left="284" w:hanging="284"/>
        <w:jc w:val="both"/>
        <w:rPr>
          <w:rFonts w:ascii="Calibri" w:cs="Calibri" w:eastAsia="Calibri" w:hAnsi="Calibri"/>
        </w:rPr>
      </w:pPr>
      <w:r w:rsidDel="00000000" w:rsidR="00000000" w:rsidRPr="00000000">
        <w:rPr>
          <w:rFonts w:ascii="Calibri" w:cs="Calibri" w:eastAsia="Calibri" w:hAnsi="Calibri"/>
          <w:b w:val="1"/>
          <w:rtl w:val="0"/>
        </w:rPr>
        <w:t xml:space="preserve">ZAMAWIAJĄCY:</w:t>
      </w:r>
      <w:r w:rsidDel="00000000" w:rsidR="00000000" w:rsidRPr="00000000">
        <w:rPr>
          <w:rtl w:val="0"/>
        </w:rPr>
      </w:r>
    </w:p>
    <w:p w:rsidR="00000000" w:rsidDel="00000000" w:rsidP="00000000" w:rsidRDefault="00000000" w:rsidRPr="00000000" w14:paraId="0000000D">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Fundacja Stocznia</w:t>
      </w:r>
    </w:p>
    <w:p w:rsidR="00000000" w:rsidDel="00000000" w:rsidP="00000000" w:rsidRDefault="00000000" w:rsidRPr="00000000" w14:paraId="0000000E">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Plac Zamkowy 10, 00-277 Warszawa</w:t>
      </w:r>
    </w:p>
    <w:p w:rsidR="00000000" w:rsidDel="00000000" w:rsidP="00000000" w:rsidRDefault="00000000" w:rsidRPr="00000000" w14:paraId="0000000F">
      <w:pPr>
        <w:spacing w:after="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II. OPIS PRZEDMIOTU ZAMÓWIENIA:</w:t>
      </w:r>
      <w:r w:rsidDel="00000000" w:rsidR="00000000" w:rsidRPr="00000000">
        <w:rPr>
          <w:rtl w:val="0"/>
        </w:rPr>
      </w:r>
    </w:p>
    <w:p w:rsidR="00000000" w:rsidDel="00000000" w:rsidP="00000000" w:rsidRDefault="00000000" w:rsidRPr="00000000" w14:paraId="00000011">
      <w:pPr>
        <w:spacing w:after="120" w:lineRule="auto"/>
        <w:rPr>
          <w:rFonts w:ascii="Calibri" w:cs="Calibri" w:eastAsia="Calibri" w:hAnsi="Calibri"/>
        </w:rPr>
      </w:pPr>
      <w:r w:rsidDel="00000000" w:rsidR="00000000" w:rsidRPr="00000000">
        <w:rPr>
          <w:rFonts w:ascii="Calibri" w:cs="Calibri" w:eastAsia="Calibri" w:hAnsi="Calibri"/>
          <w:rtl w:val="0"/>
        </w:rPr>
        <w:t xml:space="preserve">Przedmiotem zamówienia jest świadczenie usługi wynajęcia sal szkoleniowych podczas spotkań realizowanych w trakcie projektu. Planujemy, że odbędzie się około:</w:t>
      </w:r>
    </w:p>
    <w:p w:rsidR="00000000" w:rsidDel="00000000" w:rsidP="00000000" w:rsidRDefault="00000000" w:rsidRPr="00000000" w14:paraId="00000012">
      <w:pPr>
        <w:numPr>
          <w:ilvl w:val="0"/>
          <w:numId w:val="8"/>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15 spotkań dla od 15 do 25 osób</w:t>
      </w:r>
    </w:p>
    <w:p w:rsidR="00000000" w:rsidDel="00000000" w:rsidP="00000000" w:rsidRDefault="00000000" w:rsidRPr="00000000" w14:paraId="00000013">
      <w:pPr>
        <w:numPr>
          <w:ilvl w:val="0"/>
          <w:numId w:val="8"/>
        </w:numPr>
        <w:spacing w:after="120" w:lineRule="auto"/>
        <w:ind w:left="720" w:hanging="360"/>
        <w:rPr>
          <w:rFonts w:ascii="Calibri" w:cs="Calibri" w:eastAsia="Calibri" w:hAnsi="Calibri"/>
        </w:rPr>
      </w:pPr>
      <w:r w:rsidDel="00000000" w:rsidR="00000000" w:rsidRPr="00000000">
        <w:rPr>
          <w:rFonts w:ascii="Calibri" w:cs="Calibri" w:eastAsia="Calibri" w:hAnsi="Calibri"/>
          <w:rtl w:val="0"/>
        </w:rPr>
        <w:t xml:space="preserve">2 spotkania dla od 50 do 60 osób. </w:t>
      </w:r>
    </w:p>
    <w:p w:rsidR="00000000" w:rsidDel="00000000" w:rsidP="00000000" w:rsidRDefault="00000000" w:rsidRPr="00000000" w14:paraId="00000014">
      <w:pPr>
        <w:spacing w:after="120" w:lineRule="auto"/>
        <w:rPr>
          <w:rFonts w:ascii="Calibri" w:cs="Calibri" w:eastAsia="Calibri" w:hAnsi="Calibri"/>
          <w:b w:val="1"/>
        </w:rPr>
      </w:pPr>
      <w:r w:rsidDel="00000000" w:rsidR="00000000" w:rsidRPr="00000000">
        <w:rPr>
          <w:rFonts w:ascii="Calibri" w:cs="Calibri" w:eastAsia="Calibri" w:hAnsi="Calibri"/>
          <w:b w:val="1"/>
          <w:rtl w:val="0"/>
        </w:rPr>
        <w:t xml:space="preserve">Kontekst</w:t>
      </w:r>
    </w:p>
    <w:p w:rsidR="00000000" w:rsidDel="00000000" w:rsidP="00000000" w:rsidRDefault="00000000" w:rsidRPr="00000000" w14:paraId="00000015">
      <w:pPr>
        <w:spacing w:after="120" w:lineRule="auto"/>
        <w:rPr>
          <w:rFonts w:ascii="Calibri" w:cs="Calibri" w:eastAsia="Calibri" w:hAnsi="Calibri"/>
        </w:rPr>
      </w:pPr>
      <w:r w:rsidDel="00000000" w:rsidR="00000000" w:rsidRPr="00000000">
        <w:rPr>
          <w:rFonts w:ascii="Calibri" w:cs="Calibri" w:eastAsia="Calibri" w:hAnsi="Calibri"/>
          <w:rtl w:val="0"/>
        </w:rPr>
        <w:t xml:space="preserve">Istotą działań podejmowanych w ramach projektu „Inkubator pomysłów 3 - wsparcie w rozwoju innowacji społecznych dotyczących włączenia społecznego” jest wsparcie w rozwoju nowatorskich, oddolnie wypracowywanych rozwiązań (innowacji społecznych) dotyczących szeroko rozumianego włączenia społecznego.</w:t>
      </w:r>
      <w:r w:rsidDel="00000000" w:rsidR="00000000" w:rsidRPr="00000000">
        <w:rPr>
          <w:rFonts w:ascii="Calibri" w:cs="Calibri" w:eastAsia="Calibri" w:hAnsi="Calibri"/>
          <w:color w:val="333333"/>
          <w:rtl w:val="0"/>
        </w:rPr>
        <w:t xml:space="preserve"> </w:t>
      </w:r>
      <w:r w:rsidDel="00000000" w:rsidR="00000000" w:rsidRPr="00000000">
        <w:rPr>
          <w:rFonts w:ascii="Calibri" w:cs="Calibri" w:eastAsia="Calibri" w:hAnsi="Calibri"/>
          <w:rtl w:val="0"/>
        </w:rPr>
        <w:t xml:space="preserve">Włączenie społeczne to dla nas przede wszystkim:</w:t>
      </w:r>
    </w:p>
    <w:p w:rsidR="00000000" w:rsidDel="00000000" w:rsidP="00000000" w:rsidRDefault="00000000" w:rsidRPr="00000000" w14:paraId="00000016">
      <w:pPr>
        <w:numPr>
          <w:ilvl w:val="0"/>
          <w:numId w:val="2"/>
        </w:numPr>
        <w:spacing w:after="12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integracja społeczna i zawodowa osób zagrożonych wykluczeniem społecznym lub już doświadczających wykluczenia,</w:t>
      </w:r>
    </w:p>
    <w:p w:rsidR="00000000" w:rsidDel="00000000" w:rsidP="00000000" w:rsidRDefault="00000000" w:rsidRPr="00000000" w14:paraId="00000017">
      <w:pPr>
        <w:numPr>
          <w:ilvl w:val="0"/>
          <w:numId w:val="2"/>
        </w:numPr>
        <w:spacing w:after="12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ułatwianie dostępu do usług społecznych,</w:t>
      </w:r>
    </w:p>
    <w:p w:rsidR="00000000" w:rsidDel="00000000" w:rsidP="00000000" w:rsidRDefault="00000000" w:rsidRPr="00000000" w14:paraId="00000018">
      <w:pPr>
        <w:numPr>
          <w:ilvl w:val="0"/>
          <w:numId w:val="2"/>
        </w:numPr>
        <w:spacing w:after="12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wzmacnianie i uruchamianie potencjału grup samopomocowych.</w:t>
      </w:r>
    </w:p>
    <w:p w:rsidR="00000000" w:rsidDel="00000000" w:rsidP="00000000" w:rsidRDefault="00000000" w:rsidRPr="00000000" w14:paraId="00000019">
      <w:pPr>
        <w:spacing w:after="120" w:lineRule="auto"/>
        <w:rPr>
          <w:rFonts w:ascii="Calibri" w:cs="Calibri" w:eastAsia="Calibri" w:hAnsi="Calibri"/>
        </w:rPr>
      </w:pPr>
      <w:r w:rsidDel="00000000" w:rsidR="00000000" w:rsidRPr="00000000">
        <w:rPr>
          <w:rFonts w:ascii="Calibri" w:cs="Calibri" w:eastAsia="Calibri" w:hAnsi="Calibri"/>
          <w:rtl w:val="0"/>
        </w:rPr>
        <w:t xml:space="preserve">By to zrobić, uruchomiliśmy Inkubator pomysłów, który pomaga innowatorom i innowatorkom (m.in. osobom prywatnym, organizacjom pozarządowym, instytucjom opieki społecznej) w dopracowaniu i przetestowaniu w działaniu ich pomysłów odpowiadających w nowy sposób na ważne problemy społeczne. </w:t>
      </w:r>
    </w:p>
    <w:p w:rsidR="00000000" w:rsidDel="00000000" w:rsidP="00000000" w:rsidRDefault="00000000" w:rsidRPr="00000000" w14:paraId="0000001A">
      <w:pPr>
        <w:spacing w:after="120" w:lineRule="auto"/>
        <w:rPr>
          <w:rFonts w:ascii="Calibri" w:cs="Calibri" w:eastAsia="Calibri" w:hAnsi="Calibri"/>
        </w:rPr>
      </w:pPr>
      <w:r w:rsidDel="00000000" w:rsidR="00000000" w:rsidRPr="00000000">
        <w:rPr>
          <w:rFonts w:ascii="Calibri" w:cs="Calibri" w:eastAsia="Calibri" w:hAnsi="Calibri"/>
          <w:rtl w:val="0"/>
        </w:rPr>
        <w:t xml:space="preserve">W ramach projektu będziemy organizować na żywo spotkania informujące o inkubatorze, spotkania sieciujące, debaty i warsztaty podnoszące kompetencje potrzebne do rozwijania innowacji społecznych.</w:t>
      </w:r>
    </w:p>
    <w:p w:rsidR="00000000" w:rsidDel="00000000" w:rsidP="00000000" w:rsidRDefault="00000000" w:rsidRPr="00000000" w14:paraId="0000001B">
      <w:pPr>
        <w:spacing w:after="12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III. WARUNKI REALIZACJI ZAMÓWIENIA:</w:t>
      </w:r>
      <w:r w:rsidDel="00000000" w:rsidR="00000000" w:rsidRPr="00000000">
        <w:rPr>
          <w:rtl w:val="0"/>
        </w:rPr>
      </w:r>
    </w:p>
    <w:p w:rsidR="00000000" w:rsidDel="00000000" w:rsidP="00000000" w:rsidRDefault="00000000" w:rsidRPr="00000000" w14:paraId="0000001D">
      <w:pPr>
        <w:numPr>
          <w:ilvl w:val="0"/>
          <w:numId w:val="5"/>
        </w:numPr>
        <w:spacing w:after="0" w:afterAutospacing="0" w:before="2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Obiekt powinien znajdować się w odległości do 7 km od centrum Warszawy (przyjmując jako centrum dworzec Warszawa Centralna)</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Odległość zostanie obliczona po trasie przejazdu – tak, aby najkrótsza trasa do przejechania środkiem komunikacji miejskiej nie przekraczała 7 km, natomiast czas przejazdu nie będzie przekraczał 30 min. Odległość sprawdzana będzie za pomocą serwisu Mapy Google.</w:t>
      </w:r>
      <w:r w:rsidDel="00000000" w:rsidR="00000000" w:rsidRPr="00000000">
        <w:rPr>
          <w:rtl w:val="0"/>
        </w:rPr>
      </w:r>
    </w:p>
    <w:p w:rsidR="00000000" w:rsidDel="00000000" w:rsidP="00000000" w:rsidRDefault="00000000" w:rsidRPr="00000000" w14:paraId="0000001E">
      <w:pPr>
        <w:numPr>
          <w:ilvl w:val="0"/>
          <w:numId w:val="5"/>
        </w:numPr>
        <w:spacing w:after="0" w:afterAutospacing="0" w:before="0" w:beforeAutospacing="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 ramach zamówienia, w terminach określonych przez Zamawiającego, Wykonawca wynajmie 2 sale: </w:t>
      </w:r>
    </w:p>
    <w:p w:rsidR="00000000" w:rsidDel="00000000" w:rsidP="00000000" w:rsidRDefault="00000000" w:rsidRPr="00000000" w14:paraId="0000001F">
      <w:pPr>
        <w:numPr>
          <w:ilvl w:val="1"/>
          <w:numId w:val="5"/>
        </w:numPr>
        <w:spacing w:after="0" w:afterAutospacing="0" w:before="0" w:beforeAutospacing="0" w:line="271.2" w:lineRule="auto"/>
        <w:ind w:left="144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mała sala do 25 osób.</w:t>
      </w:r>
      <w:r w:rsidDel="00000000" w:rsidR="00000000" w:rsidRPr="00000000">
        <w:rPr>
          <w:rtl w:val="0"/>
        </w:rPr>
      </w:r>
    </w:p>
    <w:p w:rsidR="00000000" w:rsidDel="00000000" w:rsidP="00000000" w:rsidRDefault="00000000" w:rsidRPr="00000000" w14:paraId="00000020">
      <w:pPr>
        <w:numPr>
          <w:ilvl w:val="1"/>
          <w:numId w:val="5"/>
        </w:numPr>
        <w:spacing w:after="0" w:afterAutospacing="0" w:before="0" w:beforeAutospacing="0" w:line="271.2" w:lineRule="auto"/>
        <w:ind w:left="144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duża sala do 60 osób, </w:t>
      </w:r>
      <w:r w:rsidDel="00000000" w:rsidR="00000000" w:rsidRPr="00000000">
        <w:rPr>
          <w:rtl w:val="0"/>
        </w:rPr>
      </w:r>
    </w:p>
    <w:p w:rsidR="00000000" w:rsidDel="00000000" w:rsidP="00000000" w:rsidRDefault="00000000" w:rsidRPr="00000000" w14:paraId="00000021">
      <w:pPr>
        <w:numPr>
          <w:ilvl w:val="0"/>
          <w:numId w:val="5"/>
        </w:numPr>
        <w:spacing w:after="0" w:afterAutospacing="0" w:before="0" w:beforeAutospacing="0" w:line="271.2" w:lineRule="auto"/>
        <w:ind w:left="720" w:right="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Obie sale muszą mieć wystarczająco dużą powierzchnię, żeby było możliwe ustawienie swobodnie krzeseł w okrąg, w podkowę oraz teatralnie. </w:t>
      </w:r>
    </w:p>
    <w:p w:rsidR="00000000" w:rsidDel="00000000" w:rsidP="00000000" w:rsidRDefault="00000000" w:rsidRPr="00000000" w14:paraId="00000022">
      <w:pPr>
        <w:numPr>
          <w:ilvl w:val="0"/>
          <w:numId w:val="5"/>
        </w:numPr>
        <w:spacing w:after="0" w:afterAutospacing="0" w:before="0" w:beforeAutospacing="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Sale szkoleniowe muszą mieć dostęp do elektryczności (gniazdka i </w:t>
      </w:r>
      <w:r w:rsidDel="00000000" w:rsidR="00000000" w:rsidRPr="00000000">
        <w:rPr>
          <w:rFonts w:ascii="Calibri" w:cs="Calibri" w:eastAsia="Calibri" w:hAnsi="Calibri"/>
          <w:highlight w:val="white"/>
          <w:rtl w:val="0"/>
        </w:rPr>
        <w:t xml:space="preserve">przedłużacze</w:t>
      </w:r>
      <w:r w:rsidDel="00000000" w:rsidR="00000000" w:rsidRPr="00000000">
        <w:rPr>
          <w:rFonts w:ascii="Calibri" w:cs="Calibri" w:eastAsia="Calibri" w:hAnsi="Calibri"/>
          <w:highlight w:val="white"/>
          <w:rtl w:val="0"/>
        </w:rPr>
        <w:t xml:space="preserve">), wifi (</w:t>
      </w:r>
      <w:r w:rsidDel="00000000" w:rsidR="00000000" w:rsidRPr="00000000">
        <w:rPr>
          <w:rFonts w:ascii="Calibri" w:cs="Calibri" w:eastAsia="Calibri" w:hAnsi="Calibri"/>
          <w:highlight w:val="white"/>
          <w:rtl w:val="0"/>
        </w:rPr>
        <w:t xml:space="preserve">łącze internetowe o prędkości odbioru danych min. 10Mb/s)</w:t>
      </w:r>
      <w:r w:rsidDel="00000000" w:rsidR="00000000" w:rsidRPr="00000000">
        <w:rPr>
          <w:rFonts w:ascii="Calibri" w:cs="Calibri" w:eastAsia="Calibri" w:hAnsi="Calibri"/>
          <w:highlight w:val="white"/>
          <w:rtl w:val="0"/>
        </w:rPr>
        <w:t xml:space="preserve"> oraz światła dziennego (s</w:t>
      </w:r>
      <w:r w:rsidDel="00000000" w:rsidR="00000000" w:rsidRPr="00000000">
        <w:rPr>
          <w:rFonts w:ascii="Calibri" w:cs="Calibri" w:eastAsia="Calibri" w:hAnsi="Calibri"/>
          <w:highlight w:val="white"/>
          <w:rtl w:val="0"/>
        </w:rPr>
        <w:t xml:space="preserve">ale nie mogą się znajdować poniżej poziomu parteru)</w:t>
      </w:r>
      <w:r w:rsidDel="00000000" w:rsidR="00000000" w:rsidRPr="00000000">
        <w:rPr>
          <w:rFonts w:ascii="Calibri" w:cs="Calibri" w:eastAsia="Calibri" w:hAnsi="Calibri"/>
          <w:highlight w:val="white"/>
          <w:rtl w:val="0"/>
        </w:rPr>
        <w:t xml:space="preserve"> i być wyposażone w stoły, krzesła, rzutnik multimedialny z ekranem, tablicę flipchart z papierem i flamastrami oraz z możliwością zaciemnienia sali w miarę potrzeb. Dodatkowo duża sala do 60 osób musi być wyposażona w nagłośnienie.</w:t>
      </w:r>
    </w:p>
    <w:p w:rsidR="00000000" w:rsidDel="00000000" w:rsidP="00000000" w:rsidRDefault="00000000" w:rsidRPr="00000000" w14:paraId="00000023">
      <w:pPr>
        <w:numPr>
          <w:ilvl w:val="0"/>
          <w:numId w:val="5"/>
        </w:numPr>
        <w:spacing w:after="0" w:afterAutospacing="0" w:before="0" w:beforeAutospacing="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Zamawiający każdorazowo będzie informował Wykonawcę o długości organizowanych spotkań. Najkrótsze spotkania będą trwać 2 godziny, natomiast najdłuższe będą trwać 8 godzin.</w:t>
      </w:r>
    </w:p>
    <w:p w:rsidR="00000000" w:rsidDel="00000000" w:rsidP="00000000" w:rsidRDefault="00000000" w:rsidRPr="00000000" w14:paraId="00000024">
      <w:pPr>
        <w:numPr>
          <w:ilvl w:val="0"/>
          <w:numId w:val="5"/>
        </w:numPr>
        <w:spacing w:after="0" w:afterAutospacing="0" w:before="0" w:beforeAutospacing="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Serwis kawowy (jednorazowy lub ciągły), lunch i zimny bufet dla uczestników będą serwowane przez firmę cateringową zatrudnioną przez Zamawiającego na stołach do obsługi cateringowej zapewnionych przez Wykonawcę w bezpośrednim sąsiedztwie sal, w których będą się odbywać spotkania.</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Wykonawca zapewni dostęp do bieżącej wody, prądu i pomieszczenia gospodarczego do przechowywania sprzętu wykorzystywanego przez firmę cateringową zatrudnioną przez Zamawiającego oraz stoły do obsługi cateringowej. Przestrzeń i stoły udostępnione na potrzeby zapewnienia usługi cateringu powinny być wliczone w cenę wynajmu sali.</w:t>
      </w:r>
      <w:r w:rsidDel="00000000" w:rsidR="00000000" w:rsidRPr="00000000">
        <w:rPr>
          <w:rtl w:val="0"/>
        </w:rPr>
      </w:r>
    </w:p>
    <w:p w:rsidR="00000000" w:rsidDel="00000000" w:rsidP="00000000" w:rsidRDefault="00000000" w:rsidRPr="00000000" w14:paraId="00000025">
      <w:pPr>
        <w:numPr>
          <w:ilvl w:val="0"/>
          <w:numId w:val="5"/>
        </w:numPr>
        <w:spacing w:after="0" w:afterAutospacing="0" w:before="0" w:beforeAutospacing="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Obiekt musi świadczyć usługi całorocznie, co oznacza potrzebę posiadania działającej klimatyzacji/ogrzewania. </w:t>
      </w:r>
    </w:p>
    <w:p w:rsidR="00000000" w:rsidDel="00000000" w:rsidP="00000000" w:rsidRDefault="00000000" w:rsidRPr="00000000" w14:paraId="00000026">
      <w:pPr>
        <w:numPr>
          <w:ilvl w:val="0"/>
          <w:numId w:val="5"/>
        </w:numPr>
        <w:spacing w:after="0" w:afterAutospacing="0" w:before="0" w:beforeAutospacing="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Sale muszą być dostępne dla osób z niepełnosprawnością ruchową. Dojście do sali musi zapewniać dotarcie m.in. osób na wózku aktywnym/ortopedycznym (np. płaska nawierzchnia lub podjazd/winda itp.), w sąsiedztwie sali (w tym samym budynku) musi być dostępna toaleta przystosowana dla osób z niepełnosprawnością.</w:t>
      </w:r>
    </w:p>
    <w:p w:rsidR="00000000" w:rsidDel="00000000" w:rsidP="00000000" w:rsidRDefault="00000000" w:rsidRPr="00000000" w14:paraId="00000027">
      <w:pPr>
        <w:numPr>
          <w:ilvl w:val="0"/>
          <w:numId w:val="5"/>
        </w:numPr>
        <w:spacing w:after="0" w:afterAutospacing="0" w:before="0" w:beforeAutospacing="0" w:line="271.2" w:lineRule="auto"/>
        <w:ind w:left="720" w:right="40" w:hanging="360"/>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D</w:t>
      </w:r>
      <w:r w:rsidDel="00000000" w:rsidR="00000000" w:rsidRPr="00000000">
        <w:rPr>
          <w:rFonts w:ascii="Calibri" w:cs="Calibri" w:eastAsia="Calibri" w:hAnsi="Calibri"/>
          <w:highlight w:val="white"/>
          <w:rtl w:val="0"/>
        </w:rPr>
        <w:t xml:space="preserve">ostęp do sanitariatów w sąsiedztwie (w tym samym budynku) sal.</w:t>
      </w:r>
      <w:r w:rsidDel="00000000" w:rsidR="00000000" w:rsidRPr="00000000">
        <w:rPr>
          <w:rtl w:val="0"/>
        </w:rPr>
      </w:r>
    </w:p>
    <w:p w:rsidR="00000000" w:rsidDel="00000000" w:rsidP="00000000" w:rsidRDefault="00000000" w:rsidRPr="00000000" w14:paraId="00000028">
      <w:pPr>
        <w:numPr>
          <w:ilvl w:val="0"/>
          <w:numId w:val="5"/>
        </w:numPr>
        <w:spacing w:after="0" w:afterAutospacing="0" w:before="0" w:beforeAutospacing="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 trakcie realizacji zamówienia w obiektach nie mogą być prowadzone żadne nieuzgodnione wcześniej z Zamawiającym remonty lub podobne prace, z wyłączeniem zdarzeń losowych i awarii, które wymagają natychmiastowego usunięcia.</w:t>
      </w:r>
    </w:p>
    <w:p w:rsidR="00000000" w:rsidDel="00000000" w:rsidP="00000000" w:rsidRDefault="00000000" w:rsidRPr="00000000" w14:paraId="00000029">
      <w:pPr>
        <w:numPr>
          <w:ilvl w:val="0"/>
          <w:numId w:val="5"/>
        </w:numPr>
        <w:spacing w:after="0" w:afterAutospacing="0" w:before="0" w:beforeAutospacing="0" w:line="271.2" w:lineRule="auto"/>
        <w:ind w:left="72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Maksymalne kwoty brutto dostarczenia usługi przez Wykonawcę wynoszą:</w:t>
      </w:r>
    </w:p>
    <w:p w:rsidR="00000000" w:rsidDel="00000000" w:rsidP="00000000" w:rsidRDefault="00000000" w:rsidRPr="00000000" w14:paraId="0000002A">
      <w:pPr>
        <w:numPr>
          <w:ilvl w:val="1"/>
          <w:numId w:val="5"/>
        </w:numPr>
        <w:spacing w:after="0" w:afterAutospacing="0" w:before="0" w:beforeAutospacing="0" w:line="271.2" w:lineRule="auto"/>
        <w:ind w:left="144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Wynajem sali szkoleniowej dla grupy od 15 osób do 25 osób, cena za godzinę wynajmu: 170,00 zł brutto </w:t>
      </w:r>
    </w:p>
    <w:p w:rsidR="00000000" w:rsidDel="00000000" w:rsidP="00000000" w:rsidRDefault="00000000" w:rsidRPr="00000000" w14:paraId="0000002B">
      <w:pPr>
        <w:numPr>
          <w:ilvl w:val="1"/>
          <w:numId w:val="5"/>
        </w:numPr>
        <w:spacing w:after="240" w:before="0" w:beforeAutospacing="0" w:line="271.2" w:lineRule="auto"/>
        <w:ind w:left="1440" w:right="40" w:hanging="360"/>
        <w:rPr>
          <w:rFonts w:ascii="Calibri" w:cs="Calibri" w:eastAsia="Calibri" w:hAnsi="Calibri"/>
          <w:highlight w:val="white"/>
        </w:rPr>
      </w:pPr>
      <w:r w:rsidDel="00000000" w:rsidR="00000000" w:rsidRPr="00000000">
        <w:rPr>
          <w:rFonts w:ascii="Calibri" w:cs="Calibri" w:eastAsia="Calibri" w:hAnsi="Calibri"/>
          <w:highlight w:val="white"/>
          <w:rtl w:val="0"/>
        </w:rPr>
        <w:t xml:space="preserve">Wynajem sali szkoleniowej dla grupy od 50 do 60 osób, cena za godzinę wynajmu: 250,00 zł brutto </w:t>
      </w:r>
      <w:r w:rsidDel="00000000" w:rsidR="00000000" w:rsidRPr="00000000">
        <w:rPr>
          <w:rtl w:val="0"/>
        </w:rPr>
      </w:r>
    </w:p>
    <w:p w:rsidR="00000000" w:rsidDel="00000000" w:rsidP="00000000" w:rsidRDefault="00000000" w:rsidRPr="00000000" w14:paraId="0000002C">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IV. TERMIN REALIZACJI ZAMÓWIENIA:</w:t>
      </w:r>
      <w:r w:rsidDel="00000000" w:rsidR="00000000" w:rsidRPr="00000000">
        <w:rPr>
          <w:rtl w:val="0"/>
        </w:rPr>
      </w:r>
    </w:p>
    <w:p w:rsidR="00000000" w:rsidDel="00000000" w:rsidP="00000000" w:rsidRDefault="00000000" w:rsidRPr="00000000" w14:paraId="0000002D">
      <w:pPr>
        <w:numPr>
          <w:ilvl w:val="0"/>
          <w:numId w:val="3"/>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Wykonawca jest zobowiązany wykonać zamówienie w terminie od 16.09.2024 roku do 31.03.2027 roku. Spotkania odbywać się będą w godzinach między 08:00 a 20:00, przy czym każde ze spotkań będzie trwać nie dłużej niż 8 godzin zegarowych. </w:t>
      </w:r>
    </w:p>
    <w:p w:rsidR="00000000" w:rsidDel="00000000" w:rsidP="00000000" w:rsidRDefault="00000000" w:rsidRPr="00000000" w14:paraId="0000002E">
      <w:pPr>
        <w:numPr>
          <w:ilvl w:val="0"/>
          <w:numId w:val="3"/>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Ostateczna liczba spotkań, które zostaną przeprowadzone w trakcie trwania Umowy, zostanie uzgodniona w trybie roboczym pomiędzy Zamawiającym a Wykonawcą.</w:t>
      </w:r>
    </w:p>
    <w:p w:rsidR="00000000" w:rsidDel="00000000" w:rsidP="00000000" w:rsidRDefault="00000000" w:rsidRPr="00000000" w14:paraId="0000002F">
      <w:pPr>
        <w:numPr>
          <w:ilvl w:val="0"/>
          <w:numId w:val="3"/>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Zamawiający będzie informował Wykonawcę z co najmniej 30-dniowym wyprzedzeniem (dni kalendarzowe), które sale mają zostać udostępnione na organizowane  spotkania z wyłączeniem spotkań organizowanych przez Zamawiającego we wrześniu 2024 roku (przewidywany termin spotkań: między 20 a 26 września 2024 roku). W tym przypadku Zamawiający będzie informował Wykonawcę z co najmniej 10-dniowym wyprzedzeniem (dni kalendarzowe)</w:t>
      </w:r>
    </w:p>
    <w:p w:rsidR="00000000" w:rsidDel="00000000" w:rsidP="00000000" w:rsidRDefault="00000000" w:rsidRPr="00000000" w14:paraId="00000030">
      <w:pPr>
        <w:spacing w:after="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V. WARUNKI UDZIAŁU W ZAMÓWIENIU:</w:t>
      </w:r>
      <w:r w:rsidDel="00000000" w:rsidR="00000000" w:rsidRPr="00000000">
        <w:rPr>
          <w:rtl w:val="0"/>
        </w:rPr>
      </w:r>
    </w:p>
    <w:p w:rsidR="00000000" w:rsidDel="00000000" w:rsidP="00000000" w:rsidRDefault="00000000" w:rsidRPr="00000000" w14:paraId="00000032">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1. O udzielenie zamówienia mogą ubiegać się Wykonawcy, którzy:</w:t>
      </w:r>
    </w:p>
    <w:p w:rsidR="00000000" w:rsidDel="00000000" w:rsidP="00000000" w:rsidRDefault="00000000" w:rsidRPr="00000000" w14:paraId="00000033">
      <w:pPr>
        <w:spacing w:after="120" w:lineRule="auto"/>
        <w:jc w:val="both"/>
        <w:rPr>
          <w:rFonts w:ascii="Calibri" w:cs="Calibri" w:eastAsia="Calibri" w:hAnsi="Calibri"/>
          <w:b w:val="1"/>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posiadają niezbędną wiedzę i doświadczenie w realizacji co najmniej 5 usług wynajmu sal dla minimum 30 osób, w okresie ostatnich 2 lat przed upływem terminu składania ofert, a jeżeli okres prowadzenia działalności jest krótszy – w tym okresie.</w:t>
      </w:r>
      <w:r w:rsidDel="00000000" w:rsidR="00000000" w:rsidRPr="00000000">
        <w:rPr>
          <w:rtl w:val="0"/>
        </w:rPr>
      </w:r>
    </w:p>
    <w:p w:rsidR="00000000" w:rsidDel="00000000" w:rsidP="00000000" w:rsidRDefault="00000000" w:rsidRPr="00000000" w14:paraId="00000034">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W celu potwierdzenia spełnienia tego warunku Wykonawca musi dołączyć do oferty wykaz zrealizowanych usług (Załącznik nr 2) wraz z załączeniem np. referencji określających, czy te usługi zostały wykonane należycie. </w:t>
      </w:r>
    </w:p>
    <w:p w:rsidR="00000000" w:rsidDel="00000000" w:rsidP="00000000" w:rsidRDefault="00000000" w:rsidRPr="00000000" w14:paraId="00000035">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Ocena spełnienia przedstawionych powyżej warunków zostanie dokonana wg formuły: spełnia – nie spełnia na podstawie wykazu usług wraz z referencjami do zapytania. Oferta Zleceniobiorcy, który nie spełni powyższego warunku zostanie odrzucona. </w:t>
      </w:r>
    </w:p>
    <w:p w:rsidR="00000000" w:rsidDel="00000000" w:rsidP="00000000" w:rsidRDefault="00000000" w:rsidRPr="00000000" w14:paraId="00000036">
      <w:pPr>
        <w:spacing w:after="120" w:lineRule="auto"/>
        <w:jc w:val="both"/>
        <w:rPr>
          <w:rFonts w:ascii="Calibri" w:cs="Calibri" w:eastAsia="Calibri" w:hAnsi="Calibri"/>
          <w:b w:val="1"/>
        </w:rPr>
      </w:pPr>
      <w:r w:rsidDel="00000000" w:rsidR="00000000" w:rsidRPr="00000000">
        <w:rPr>
          <w:rFonts w:ascii="Calibri" w:cs="Calibri" w:eastAsia="Calibri" w:hAnsi="Calibri"/>
          <w:rtl w:val="0"/>
        </w:rPr>
        <w:t xml:space="preserve">b) </w:t>
      </w:r>
      <w:r w:rsidDel="00000000" w:rsidR="00000000" w:rsidRPr="00000000">
        <w:rPr>
          <w:rFonts w:ascii="Calibri" w:cs="Calibri" w:eastAsia="Calibri" w:hAnsi="Calibri"/>
          <w:b w:val="1"/>
          <w:rtl w:val="0"/>
        </w:rPr>
        <w:t xml:space="preserve">posiadają potencjał organizacyjny, dostęp do bazy lokalowej, zaplecza technicznego oraz dysponują  osobami zdolnymi do wykonania zamówienia.</w:t>
      </w:r>
    </w:p>
    <w:p w:rsidR="00000000" w:rsidDel="00000000" w:rsidP="00000000" w:rsidRDefault="00000000" w:rsidRPr="00000000" w14:paraId="00000037">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Zamawiający nie dokonuje opisu sposobu oceny spełnienia tego warunku. Wykonawca, podpisując ofertę, jednocześnie oświadcza spełnienie tego warunku.</w:t>
      </w:r>
    </w:p>
    <w:p w:rsidR="00000000" w:rsidDel="00000000" w:rsidP="00000000" w:rsidRDefault="00000000" w:rsidRPr="00000000" w14:paraId="00000038">
      <w:pPr>
        <w:spacing w:after="120" w:lineRule="auto"/>
        <w:jc w:val="both"/>
        <w:rPr>
          <w:rFonts w:ascii="Calibri" w:cs="Calibri" w:eastAsia="Calibri" w:hAnsi="Calibri"/>
          <w:b w:val="1"/>
        </w:rPr>
      </w:pPr>
      <w:r w:rsidDel="00000000" w:rsidR="00000000" w:rsidRPr="00000000">
        <w:rPr>
          <w:rFonts w:ascii="Calibri" w:cs="Calibri" w:eastAsia="Calibri" w:hAnsi="Calibri"/>
          <w:rtl w:val="0"/>
        </w:rPr>
        <w:t xml:space="preserve">c) </w:t>
      </w:r>
      <w:r w:rsidDel="00000000" w:rsidR="00000000" w:rsidRPr="00000000">
        <w:rPr>
          <w:rFonts w:ascii="Calibri" w:cs="Calibri" w:eastAsia="Calibri" w:hAnsi="Calibri"/>
          <w:b w:val="1"/>
          <w:rtl w:val="0"/>
        </w:rPr>
        <w:t xml:space="preserve">znajdują się w sytuacji ekonomicznej i finansowej zapewniającej wykonanie Zamówienia.</w:t>
      </w:r>
    </w:p>
    <w:p w:rsidR="00000000" w:rsidDel="00000000" w:rsidP="00000000" w:rsidRDefault="00000000" w:rsidRPr="00000000" w14:paraId="00000039">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Zamawiający nie dokonuje opisu sposobu oceny spełnienia tego warunku. Wykonawca, podpisując ofertę, jednocześnie oświadcza spełnienie tego warunku.</w:t>
      </w:r>
    </w:p>
    <w:p w:rsidR="00000000" w:rsidDel="00000000" w:rsidP="00000000" w:rsidRDefault="00000000" w:rsidRPr="00000000" w14:paraId="0000003A">
      <w:pPr>
        <w:spacing w:after="120" w:lineRule="auto"/>
        <w:jc w:val="both"/>
        <w:rPr>
          <w:rFonts w:ascii="Calibri" w:cs="Calibri" w:eastAsia="Calibri" w:hAnsi="Calibri"/>
          <w:b w:val="1"/>
        </w:rPr>
      </w:pPr>
      <w:r w:rsidDel="00000000" w:rsidR="00000000" w:rsidRPr="00000000">
        <w:rPr>
          <w:rFonts w:ascii="Calibri" w:cs="Calibri" w:eastAsia="Calibri" w:hAnsi="Calibri"/>
          <w:rtl w:val="0"/>
        </w:rPr>
        <w:t xml:space="preserve">d) </w:t>
      </w:r>
      <w:r w:rsidDel="00000000" w:rsidR="00000000" w:rsidRPr="00000000">
        <w:rPr>
          <w:rFonts w:ascii="Calibri" w:cs="Calibri" w:eastAsia="Calibri" w:hAnsi="Calibri"/>
          <w:b w:val="1"/>
          <w:rtl w:val="0"/>
        </w:rPr>
        <w:t xml:space="preserve">posiadają uprawnienia do wykonywania określonej działalności lub czynności, jeżeli przepisy nakładają obowiązek ich posiadania.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120" w:lineRule="auto"/>
        <w:ind w:left="0" w:firstLine="0"/>
        <w:jc w:val="both"/>
        <w:rPr>
          <w:rFonts w:ascii="Calibri" w:cs="Calibri" w:eastAsia="Calibri" w:hAnsi="Calibri"/>
          <w:i w:val="0"/>
          <w:smallCaps w:val="0"/>
          <w:strike w:val="0"/>
          <w:color w:val="000000"/>
          <w:u w:val="none"/>
          <w:shd w:fill="auto" w:val="clear"/>
          <w:vertAlign w:val="baseline"/>
        </w:rPr>
      </w:pPr>
      <w:r w:rsidDel="00000000" w:rsidR="00000000" w:rsidRPr="00000000">
        <w:rPr>
          <w:rFonts w:ascii="Calibri" w:cs="Calibri" w:eastAsia="Calibri" w:hAnsi="Calibri"/>
          <w:i w:val="0"/>
          <w:smallCaps w:val="0"/>
          <w:strike w:val="0"/>
          <w:color w:val="000000"/>
          <w:u w:val="none"/>
          <w:shd w:fill="auto" w:val="clear"/>
          <w:vertAlign w:val="baseline"/>
          <w:rtl w:val="0"/>
        </w:rPr>
        <w:t xml:space="preserve">Zamawiający nie dokonuje opisu sposobu oceny spełnienia tego warunku. Wykonawca podpisując ofertę jednocześnie oświadcza spełnienie tego warunku.</w:t>
      </w:r>
    </w:p>
    <w:p w:rsidR="00000000" w:rsidDel="00000000" w:rsidP="00000000" w:rsidRDefault="00000000" w:rsidRPr="00000000" w14:paraId="0000003C">
      <w:pPr>
        <w:spacing w:after="120" w:lineRule="auto"/>
        <w:jc w:val="both"/>
        <w:rPr>
          <w:rFonts w:ascii="Calibri" w:cs="Calibri" w:eastAsia="Calibri" w:hAnsi="Calibri"/>
          <w:b w:val="1"/>
          <w:color w:val="202124"/>
          <w:highlight w:val="white"/>
        </w:rPr>
      </w:pPr>
      <w:r w:rsidDel="00000000" w:rsidR="00000000" w:rsidRPr="00000000">
        <w:rPr>
          <w:rFonts w:ascii="Calibri" w:cs="Calibri" w:eastAsia="Calibri" w:hAnsi="Calibri"/>
          <w:rtl w:val="0"/>
        </w:rPr>
        <w:t xml:space="preserve">e) </w:t>
      </w:r>
      <w:r w:rsidDel="00000000" w:rsidR="00000000" w:rsidRPr="00000000">
        <w:rPr>
          <w:rFonts w:ascii="Calibri" w:cs="Calibri" w:eastAsia="Calibri" w:hAnsi="Calibri"/>
          <w:b w:val="1"/>
          <w:color w:val="202124"/>
          <w:highlight w:val="white"/>
          <w:rtl w:val="0"/>
        </w:rPr>
        <w:t xml:space="preserve">posiadają ważną umowę ubezpieczenia obejmującą pokrycie wszelkich odszkodowań z tytułu szkód wynikających z przyczyn nie leżących po stronie Zamawiającego, które mogą zaistnieć w związku z realizacją niniejszej umowy oraz posiada ważną umowę ubezpieczenia od odpowiedzialności cywilnej w zakresie prowadzenia działalności gospodarczej.</w:t>
      </w:r>
    </w:p>
    <w:p w:rsidR="00000000" w:rsidDel="00000000" w:rsidP="00000000" w:rsidRDefault="00000000" w:rsidRPr="00000000" w14:paraId="0000003D">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Zamawiający nie dokonuje opisu sposobu oceny spełnienia tego warunku. Wykonawca podpisując ofertę jednocześnie oświadcza spełnienie tego warunku.</w:t>
      </w:r>
    </w:p>
    <w:p w:rsidR="00000000" w:rsidDel="00000000" w:rsidP="00000000" w:rsidRDefault="00000000" w:rsidRPr="00000000" w14:paraId="0000003E">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2. Zamawiający nie może udzielić zamówienia Wykonawcom powiązanym z Zamawiającym osobowo lub kapitałowo. Poprzez powiązania kapitałowe lub osobowe rozumie się wzajemne powiązania między Zamawiającym lub osobami upoważnionymi do zaciągania zobowiązań w imieniu Zamawiającego lub osobami wykonującymi w imieniu Zamawiającego czynności związanych </w:t>
        <w:br w:type="textWrapping"/>
        <w:t xml:space="preserve">z przygotowaniem i przeprowadzeniem procedury wyboru Wykonawcy a Wykonawcą, polegających w szczególności na:</w:t>
      </w:r>
    </w:p>
    <w:p w:rsidR="00000000" w:rsidDel="00000000" w:rsidP="00000000" w:rsidRDefault="00000000" w:rsidRPr="00000000" w14:paraId="0000003F">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a) uczestniczeniu w spółce jako wspólnik spółki cywilnej lub spółki osobowej,</w:t>
      </w:r>
    </w:p>
    <w:p w:rsidR="00000000" w:rsidDel="00000000" w:rsidP="00000000" w:rsidRDefault="00000000" w:rsidRPr="00000000" w14:paraId="00000040">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b) posiadaniu co najmniej 10 proc. udziałów lub akcji (o ile niższy próg nie wynika z przepisów prawa),</w:t>
      </w:r>
    </w:p>
    <w:p w:rsidR="00000000" w:rsidDel="00000000" w:rsidP="00000000" w:rsidRDefault="00000000" w:rsidRPr="00000000" w14:paraId="00000041">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c) pełnieniu funkcji członka organu nadzorczego lub zarządzającego, prokurenta, pełnomocnika,</w:t>
      </w:r>
    </w:p>
    <w:p w:rsidR="00000000" w:rsidDel="00000000" w:rsidP="00000000" w:rsidRDefault="00000000" w:rsidRPr="00000000" w14:paraId="00000042">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i w:val="0"/>
          <w:smallCaps w:val="0"/>
          <w:strike w:val="0"/>
          <w:color w:val="000000"/>
          <w:u w:val="none"/>
          <w:shd w:fill="auto" w:val="clear"/>
          <w:vertAlign w:val="baseline"/>
          <w:rtl w:val="0"/>
        </w:rPr>
        <w:t xml:space="preserve">) </w:t>
      </w:r>
      <w:r w:rsidDel="00000000" w:rsidR="00000000" w:rsidRPr="00000000">
        <w:rPr>
          <w:rFonts w:ascii="Calibri" w:cs="Calibri" w:eastAsia="Calibri" w:hAnsi="Calibri"/>
          <w:rtl w:val="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Wykonawcą, jego zastępcą prawnym lub członkami organów zarządzających lub organów nadzorczych Wykonawców ubiegających się o udzielenie zamówienia, </w:t>
      </w:r>
    </w:p>
    <w:p w:rsidR="00000000" w:rsidDel="00000000" w:rsidP="00000000" w:rsidRDefault="00000000" w:rsidRPr="00000000" w14:paraId="00000043">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e) pozostawaniu z Wykonawcy w takim stosunku prawnym lub faktycznym, że istnieje uzasadniona wątpliwość co do ich bezstronności lub niezależności w związku z postępowaniem o udzielenie zamówienia.</w:t>
      </w:r>
    </w:p>
    <w:p w:rsidR="00000000" w:rsidDel="00000000" w:rsidP="00000000" w:rsidRDefault="00000000" w:rsidRPr="00000000" w14:paraId="00000044">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Potwierdzeniem spełniania ww. warunku udziału w postępowaniu jest złożenie oświadczenia o braku powiązań (załącznika nr 4).  </w:t>
      </w:r>
    </w:p>
    <w:p w:rsidR="00000000" w:rsidDel="00000000" w:rsidP="00000000" w:rsidRDefault="00000000" w:rsidRPr="00000000" w14:paraId="00000045">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3. Wykonawca nie może podlegać wykluczeniu z postępowania na podstawie art.7 ust. 1 Ustawy z dnia 13 kwietnia 2022 r. o szczególnych rozwiązaniach w zakresie przeciwdziałania wspieraniu agresji na Ukrainę oraz służących ochronie bezpieczeństwa narodowego, (tj. Dz.U. 2024 r. poz. 507). Wykonawca zobowiązany jest przedłożyć wraz z ofertą wypełnione i podpisane oświadczenie o niepodleganiu wykluczeniu z postępowania na podstawie art. 7 ust. 1 ustawy, zgodnie ze wzorem stanowiącym</w:t>
      </w:r>
      <w:r w:rsidDel="00000000" w:rsidR="00000000" w:rsidRPr="00000000">
        <w:rPr>
          <w:rFonts w:ascii="Calibri" w:cs="Calibri" w:eastAsia="Calibri" w:hAnsi="Calibri"/>
          <w:highlight w:val="white"/>
          <w:rtl w:val="0"/>
        </w:rPr>
        <w:t xml:space="preserve"> Załącznik nr 3  </w:t>
      </w:r>
      <w:r w:rsidDel="00000000" w:rsidR="00000000" w:rsidRPr="00000000">
        <w:rPr>
          <w:rFonts w:ascii="Calibri" w:cs="Calibri" w:eastAsia="Calibri" w:hAnsi="Calibri"/>
          <w:rtl w:val="0"/>
        </w:rPr>
        <w:t xml:space="preserve">do niniejszego zapytania.</w:t>
      </w:r>
    </w:p>
    <w:p w:rsidR="00000000" w:rsidDel="00000000" w:rsidP="00000000" w:rsidRDefault="00000000" w:rsidRPr="00000000" w14:paraId="00000046">
      <w:pPr>
        <w:spacing w:after="120" w:lineRule="auto"/>
        <w:jc w:val="both"/>
        <w:rPr>
          <w:rFonts w:ascii="Calibri" w:cs="Calibri" w:eastAsia="Calibri" w:hAnsi="Calibri"/>
          <w:highlight w:val="cyan"/>
        </w:rPr>
      </w:pPr>
      <w:r w:rsidDel="00000000" w:rsidR="00000000" w:rsidRPr="00000000">
        <w:rPr>
          <w:rFonts w:ascii="Calibri" w:cs="Calibri" w:eastAsia="Calibri" w:hAnsi="Calibri"/>
          <w:rtl w:val="0"/>
        </w:rPr>
        <w:t xml:space="preserve">4. Niespełnienie jednego z wyżej wymienio</w:t>
      </w:r>
      <w:r w:rsidDel="00000000" w:rsidR="00000000" w:rsidRPr="00000000">
        <w:rPr>
          <w:rFonts w:ascii="Calibri" w:cs="Calibri" w:eastAsia="Calibri" w:hAnsi="Calibri"/>
          <w:highlight w:val="white"/>
          <w:rtl w:val="0"/>
        </w:rPr>
        <w:t xml:space="preserve">nych warunków opisanych w pkt. </w:t>
      </w:r>
      <w:r w:rsidDel="00000000" w:rsidR="00000000" w:rsidRPr="00000000">
        <w:rPr>
          <w:rFonts w:ascii="Calibri" w:cs="Calibri" w:eastAsia="Calibri" w:hAnsi="Calibri"/>
          <w:rtl w:val="0"/>
        </w:rPr>
        <w:t xml:space="preserve">2 i 3 skutkować będzie wykluczeniem Wykonawcy z postępowania. </w:t>
      </w:r>
      <w:r w:rsidDel="00000000" w:rsidR="00000000" w:rsidRPr="00000000">
        <w:rPr>
          <w:rtl w:val="0"/>
        </w:rPr>
      </w:r>
    </w:p>
    <w:p w:rsidR="00000000" w:rsidDel="00000000" w:rsidP="00000000" w:rsidRDefault="00000000" w:rsidRPr="00000000" w14:paraId="00000047">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5. Odrzuceniu podlega oferta Wykonawcy, który: </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złoży ofertę niezgodną z treścią niniejszego zapytania ofertowego, a niezgodność ma charakter istotny, </w:t>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przedstawi nieprawdziwe informacje, </w:t>
      </w:r>
    </w:p>
    <w:p w:rsidR="00000000" w:rsidDel="00000000" w:rsidP="00000000" w:rsidRDefault="00000000" w:rsidRPr="00000000" w14:paraId="0000004A">
      <w:pPr>
        <w:numPr>
          <w:ilvl w:val="0"/>
          <w:numId w:val="4"/>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nie spełnia warunków udziału w postępowaniu, </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złożył ofertę, która zawiera rażąco niską cenę (zgodnie z określonymi w zapytaniu wytycznymi). </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120" w:lineRule="auto"/>
        <w:ind w:left="360" w:hanging="360"/>
        <w:jc w:val="both"/>
        <w:rPr>
          <w:rFonts w:ascii="Calibri" w:cs="Calibri" w:eastAsia="Calibri" w:hAnsi="Calibri"/>
          <w:u w:val="none"/>
        </w:rPr>
      </w:pPr>
      <w:r w:rsidDel="00000000" w:rsidR="00000000" w:rsidRPr="00000000">
        <w:rPr>
          <w:rFonts w:ascii="Calibri" w:cs="Calibri" w:eastAsia="Calibri" w:hAnsi="Calibri"/>
          <w:rtl w:val="0"/>
        </w:rPr>
        <w:t xml:space="preserve">podlega wykluczeniu. </w:t>
      </w:r>
      <w:r w:rsidDel="00000000" w:rsidR="00000000" w:rsidRPr="00000000">
        <w:rPr>
          <w:rtl w:val="0"/>
        </w:rPr>
      </w:r>
    </w:p>
    <w:p w:rsidR="00000000" w:rsidDel="00000000" w:rsidP="00000000" w:rsidRDefault="00000000" w:rsidRPr="00000000" w14:paraId="0000004D">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6. Zamawiający przewiduje uzupełnienie, wyjaśnienie treści dokumentów składanych przez Wykonawców, z tym że uzupełnienie nie może dotyczyć danych ocenianych w ramach kryterium oceny ofert. </w:t>
      </w:r>
    </w:p>
    <w:p w:rsidR="00000000" w:rsidDel="00000000" w:rsidP="00000000" w:rsidRDefault="00000000" w:rsidRPr="00000000" w14:paraId="0000004E">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7. W związku z wykluczeniem Wykonawcy lub odrzuceniem oferty, Wykonawcy nie przysługują środki ochrony prawnej.</w:t>
      </w:r>
    </w:p>
    <w:p w:rsidR="00000000" w:rsidDel="00000000" w:rsidP="00000000" w:rsidRDefault="00000000" w:rsidRPr="00000000" w14:paraId="0000004F">
      <w:pPr>
        <w:spacing w:after="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VI. KRYTERIA OCENY OFERTY:</w:t>
      </w:r>
      <w:r w:rsidDel="00000000" w:rsidR="00000000" w:rsidRPr="00000000">
        <w:rPr>
          <w:rtl w:val="0"/>
        </w:rPr>
      </w:r>
    </w:p>
    <w:p w:rsidR="00000000" w:rsidDel="00000000" w:rsidP="00000000" w:rsidRDefault="00000000" w:rsidRPr="00000000" w14:paraId="00000051">
      <w:pPr>
        <w:numPr>
          <w:ilvl w:val="0"/>
          <w:numId w:val="9"/>
        </w:numPr>
        <w:spacing w:after="20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Ocena ofert zostanie dokonana przez Zamawiającego w oparciu o następujące kryteria:</w:t>
      </w:r>
    </w:p>
    <w:p w:rsidR="00000000" w:rsidDel="00000000" w:rsidP="00000000" w:rsidRDefault="00000000" w:rsidRPr="00000000" w14:paraId="00000052">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3">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U: unikalny charakter wnętrza</w:t>
      </w:r>
    </w:p>
    <w:p w:rsidR="00000000" w:rsidDel="00000000" w:rsidP="00000000" w:rsidRDefault="00000000" w:rsidRPr="00000000" w14:paraId="00000054">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L: lokalizacja</w:t>
      </w:r>
    </w:p>
    <w:p w:rsidR="00000000" w:rsidDel="00000000" w:rsidP="00000000" w:rsidRDefault="00000000" w:rsidRPr="00000000" w14:paraId="00000055">
      <w:pPr>
        <w:ind w:left="720" w:firstLine="0"/>
        <w:jc w:val="both"/>
        <w:rPr>
          <w:rFonts w:ascii="Calibri" w:cs="Calibri" w:eastAsia="Calibri" w:hAnsi="Calibri"/>
        </w:rPr>
      </w:pPr>
      <w:r w:rsidDel="00000000" w:rsidR="00000000" w:rsidRPr="00000000">
        <w:rPr>
          <w:rFonts w:ascii="Calibri" w:cs="Calibri" w:eastAsia="Calibri" w:hAnsi="Calibri"/>
          <w:rtl w:val="0"/>
        </w:rPr>
        <w:t xml:space="preserve">C: cena brutto </w:t>
      </w:r>
    </w:p>
    <w:p w:rsidR="00000000" w:rsidDel="00000000" w:rsidP="00000000" w:rsidRDefault="00000000" w:rsidRPr="00000000" w14:paraId="00000056">
      <w:pPr>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after="200" w:lineRule="auto"/>
        <w:ind w:left="425" w:firstLine="0"/>
        <w:jc w:val="both"/>
        <w:rPr>
          <w:rFonts w:ascii="Calibri" w:cs="Calibri" w:eastAsia="Calibri" w:hAnsi="Calibri"/>
        </w:rPr>
      </w:pPr>
      <w:r w:rsidDel="00000000" w:rsidR="00000000" w:rsidRPr="00000000">
        <w:rPr>
          <w:rFonts w:ascii="Calibri" w:cs="Calibri" w:eastAsia="Calibri" w:hAnsi="Calibri"/>
          <w:rtl w:val="0"/>
        </w:rPr>
        <w:t xml:space="preserve">Oferta, która uzyska największą liczbę punktów, stanowiącą sumę punktów (S) przyznanych w poszczególnych kryteriach (wskazanych powyżej) zostanie uznana za najkorzystniejszą. Punkty będą liczone według następującego wzoru: S = U + L + C. Łączna maksymalna liczba punktów możliwa do zdobycia –</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rtl w:val="0"/>
        </w:rPr>
        <w:t xml:space="preserve">100 punktów.</w:t>
      </w:r>
    </w:p>
    <w:p w:rsidR="00000000" w:rsidDel="00000000" w:rsidP="00000000" w:rsidRDefault="00000000" w:rsidRPr="00000000" w14:paraId="00000058">
      <w:pPr>
        <w:numPr>
          <w:ilvl w:val="0"/>
          <w:numId w:val="9"/>
        </w:numPr>
        <w:spacing w:after="200" w:lineRule="auto"/>
        <w:ind w:left="425" w:hanging="360"/>
        <w:jc w:val="both"/>
        <w:rPr>
          <w:rFonts w:ascii="Calibri" w:cs="Calibri" w:eastAsia="Calibri" w:hAnsi="Calibri"/>
        </w:rPr>
      </w:pPr>
      <w:r w:rsidDel="00000000" w:rsidR="00000000" w:rsidRPr="00000000">
        <w:rPr>
          <w:rFonts w:ascii="Calibri" w:cs="Calibri" w:eastAsia="Calibri" w:hAnsi="Calibri"/>
          <w:rtl w:val="0"/>
        </w:rPr>
        <w:t xml:space="preserve">Kryteria punktujące: </w:t>
      </w:r>
      <w:r w:rsidDel="00000000" w:rsidR="00000000" w:rsidRPr="00000000">
        <w:rPr>
          <w:rtl w:val="0"/>
        </w:rPr>
      </w:r>
    </w:p>
    <w:p w:rsidR="00000000" w:rsidDel="00000000" w:rsidP="00000000" w:rsidRDefault="00000000" w:rsidRPr="00000000" w14:paraId="00000059">
      <w:pPr>
        <w:tabs>
          <w:tab w:val="left" w:leader="none" w:pos="1134"/>
        </w:tabs>
        <w:ind w:left="0" w:firstLine="0"/>
        <w:jc w:val="both"/>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rtl w:val="0"/>
        </w:rPr>
        <w:t xml:space="preserve">Unikalny charakter wnętrza- 20% (max. 20 pkt):</w:t>
      </w:r>
    </w:p>
    <w:p w:rsidR="00000000" w:rsidDel="00000000" w:rsidP="00000000" w:rsidRDefault="00000000" w:rsidRPr="00000000" w14:paraId="0000005A">
      <w:pPr>
        <w:numPr>
          <w:ilvl w:val="0"/>
          <w:numId w:val="6"/>
        </w:numPr>
        <w:spacing w:after="0" w:afterAutospacing="0" w:before="24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sala unikalna (10 pkt), tj. sala posiadająca wyposażenie ponad standard określony w przedmiocie zamówienia, czyli dodatkowe przedmioty, które tworzą przestrzeń sprzyjającą kreatywnej pracy, np. pufy,  kanapy, stoliki, obrazy, plakaty, żywe rośliny, lampy stojące i/lub biurowe.</w:t>
      </w:r>
    </w:p>
    <w:p w:rsidR="00000000" w:rsidDel="00000000" w:rsidP="00000000" w:rsidRDefault="00000000" w:rsidRPr="00000000" w14:paraId="0000005B">
      <w:pPr>
        <w:numPr>
          <w:ilvl w:val="0"/>
          <w:numId w:val="6"/>
        </w:numPr>
        <w:spacing w:after="240" w:before="0" w:before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sala standardowa (0 pkt), tj. sala wyposażona w podstawowy sprzęt opisany w zaproszeniu do składania ofert.</w:t>
      </w:r>
    </w:p>
    <w:p w:rsidR="00000000" w:rsidDel="00000000" w:rsidP="00000000" w:rsidRDefault="00000000" w:rsidRPr="00000000" w14:paraId="0000005C">
      <w:pPr>
        <w:spacing w:after="240" w:before="240" w:line="276" w:lineRule="auto"/>
        <w:rPr>
          <w:rFonts w:ascii="Calibri" w:cs="Calibri" w:eastAsia="Calibri" w:hAnsi="Calibri"/>
        </w:rPr>
      </w:pPr>
      <w:r w:rsidDel="00000000" w:rsidR="00000000" w:rsidRPr="00000000">
        <w:rPr>
          <w:rFonts w:ascii="Calibri" w:cs="Calibri" w:eastAsia="Calibri" w:hAnsi="Calibri"/>
          <w:rtl w:val="0"/>
        </w:rPr>
        <w:t xml:space="preserve">Wykonawca może w tym kryterium otrzymać maksymalnie 20 punktów: 10 pkt za unikalny charakter wnętrza małej sali oraz 10 pkt za unikalny charakter wnętrza dużej sali.</w:t>
      </w:r>
    </w:p>
    <w:p w:rsidR="00000000" w:rsidDel="00000000" w:rsidP="00000000" w:rsidRDefault="00000000" w:rsidRPr="00000000" w14:paraId="0000005D">
      <w:pPr>
        <w:tabs>
          <w:tab w:val="left" w:leader="none" w:pos="1134"/>
        </w:tabs>
        <w:spacing w:line="276" w:lineRule="auto"/>
        <w:rPr>
          <w:rFonts w:ascii="Calibri" w:cs="Calibri" w:eastAsia="Calibri" w:hAnsi="Calibri"/>
        </w:rPr>
      </w:pPr>
      <w:r w:rsidDel="00000000" w:rsidR="00000000" w:rsidRPr="00000000">
        <w:rPr>
          <w:rFonts w:ascii="Calibri" w:cs="Calibri" w:eastAsia="Calibri" w:hAnsi="Calibri"/>
          <w:rtl w:val="0"/>
        </w:rPr>
        <w:t xml:space="preserve">Zamawiający dokona oceny na podstawie 3 zdjęć przedstawiających małą salę oraz 3 zdjęć przedstawiających dużą salę oznaczonych przez Wykonawcę, przy czym, jeżeli Wykonawca złoży więcej zdjęć, wtedy ocenie podlegać będą tylko te oznaczone przez Wykonawcę. Zdjęcia powinny być odpowiednio opisane (mała sala, duża sala). Złożenie przez Wykonawcę mniejszej liczby zdjęć niż 3 zdjęcia przedstawiających mała salę i 3 zdjęć przedstawiających dużą salę będzie skutkować brakiem możliwości oceny i przyznaniem 0 punktów w tym kryterium.</w:t>
      </w:r>
    </w:p>
    <w:p w:rsidR="00000000" w:rsidDel="00000000" w:rsidP="00000000" w:rsidRDefault="00000000" w:rsidRPr="00000000" w14:paraId="0000005E">
      <w:pPr>
        <w:tabs>
          <w:tab w:val="left" w:leader="none" w:pos="1134"/>
        </w:tabs>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tabs>
          <w:tab w:val="left" w:leader="none" w:pos="1134"/>
        </w:tabs>
        <w:ind w:left="0" w:firstLine="0"/>
        <w:jc w:val="both"/>
        <w:rPr>
          <w:rFonts w:ascii="Calibri" w:cs="Calibri" w:eastAsia="Calibri" w:hAnsi="Calibri"/>
        </w:rPr>
      </w:pPr>
      <w:r w:rsidDel="00000000" w:rsidR="00000000" w:rsidRPr="00000000">
        <w:rPr>
          <w:rFonts w:ascii="Calibri" w:cs="Calibri" w:eastAsia="Calibri" w:hAnsi="Calibri"/>
          <w:rtl w:val="0"/>
        </w:rPr>
        <w:t xml:space="preserve">b) </w:t>
      </w:r>
      <w:r w:rsidDel="00000000" w:rsidR="00000000" w:rsidRPr="00000000">
        <w:rPr>
          <w:rFonts w:ascii="Calibri" w:cs="Calibri" w:eastAsia="Calibri" w:hAnsi="Calibri"/>
          <w:b w:val="1"/>
          <w:rtl w:val="0"/>
        </w:rPr>
        <w:t xml:space="preserve">l</w:t>
      </w:r>
      <w:r w:rsidDel="00000000" w:rsidR="00000000" w:rsidRPr="00000000">
        <w:rPr>
          <w:rFonts w:ascii="Calibri" w:cs="Calibri" w:eastAsia="Calibri" w:hAnsi="Calibri"/>
          <w:b w:val="1"/>
          <w:rtl w:val="0"/>
        </w:rPr>
        <w:t xml:space="preserve">okalizacja obiektu</w:t>
      </w:r>
      <w:r w:rsidDel="00000000" w:rsidR="00000000" w:rsidRPr="00000000">
        <w:rPr>
          <w:rFonts w:ascii="Calibri" w:cs="Calibri" w:eastAsia="Calibri" w:hAnsi="Calibri"/>
          <w:rtl w:val="0"/>
        </w:rPr>
        <w:t xml:space="preserve"> - 40% (max. 40 pkt):</w:t>
      </w:r>
      <w:r w:rsidDel="00000000" w:rsidR="00000000" w:rsidRPr="00000000">
        <w:rPr>
          <w:rFonts w:ascii="Calibri" w:cs="Calibri" w:eastAsia="Calibri" w:hAnsi="Calibri"/>
          <w:rtl w:val="0"/>
        </w:rPr>
        <w:t xml:space="preserve"> </w:t>
      </w:r>
    </w:p>
    <w:p w:rsidR="00000000" w:rsidDel="00000000" w:rsidP="00000000" w:rsidRDefault="00000000" w:rsidRPr="00000000" w14:paraId="00000060">
      <w:pPr>
        <w:tabs>
          <w:tab w:val="left" w:leader="none" w:pos="1134"/>
        </w:tabs>
        <w:ind w:left="0" w:firstLine="0"/>
        <w:jc w:val="both"/>
        <w:rPr>
          <w:rFonts w:ascii="Calibri" w:cs="Calibri" w:eastAsia="Calibri" w:hAnsi="Calibri"/>
        </w:rPr>
      </w:pPr>
      <w:r w:rsidDel="00000000" w:rsidR="00000000" w:rsidRPr="00000000">
        <w:rPr>
          <w:rFonts w:ascii="Calibri" w:cs="Calibri" w:eastAsia="Calibri" w:hAnsi="Calibri"/>
          <w:rtl w:val="0"/>
        </w:rPr>
        <w:t xml:space="preserve">punktacja w ramach kryterium „Lokalizacja” będzie przyznawana wg formuły:</w:t>
      </w:r>
    </w:p>
    <w:p w:rsidR="00000000" w:rsidDel="00000000" w:rsidP="00000000" w:rsidRDefault="00000000" w:rsidRPr="00000000" w14:paraId="00000061">
      <w:pPr>
        <w:tabs>
          <w:tab w:val="left" w:leader="none" w:pos="1134"/>
        </w:tabs>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62">
      <w:pPr>
        <w:ind w:left="1134" w:firstLine="0"/>
        <w:rPr>
          <w:rFonts w:ascii="Calibri" w:cs="Calibri" w:eastAsia="Calibri" w:hAnsi="Calibri"/>
          <w:b w:val="1"/>
        </w:rPr>
      </w:pPr>
      <w:r w:rsidDel="00000000" w:rsidR="00000000" w:rsidRPr="00000000">
        <w:rPr>
          <w:rFonts w:ascii="Calibri" w:cs="Calibri" w:eastAsia="Calibri" w:hAnsi="Calibri"/>
          <w:b w:val="1"/>
          <w:rtl w:val="0"/>
        </w:rPr>
        <w:t xml:space="preserve">L</w:t>
      </w:r>
      <w:r w:rsidDel="00000000" w:rsidR="00000000" w:rsidRPr="00000000">
        <w:rPr>
          <w:rFonts w:ascii="Calibri" w:cs="Calibri" w:eastAsia="Calibri" w:hAnsi="Calibri"/>
          <w:b w:val="1"/>
          <w:vertAlign w:val="subscript"/>
          <w:rtl w:val="0"/>
        </w:rPr>
        <w:t xml:space="preserve">m </w:t>
      </w:r>
      <w:r w:rsidDel="00000000" w:rsidR="00000000" w:rsidRPr="00000000">
        <w:rPr>
          <w:rFonts w:ascii="Calibri" w:cs="Calibri" w:eastAsia="Calibri" w:hAnsi="Calibri"/>
          <w:b w:val="1"/>
          <w:rtl w:val="0"/>
        </w:rPr>
        <w:t xml:space="preserve">x</w:t>
      </w:r>
      <w:r w:rsidDel="00000000" w:rsidR="00000000" w:rsidRPr="00000000">
        <w:rPr>
          <w:rFonts w:ascii="Calibri" w:cs="Calibri" w:eastAsia="Calibri" w:hAnsi="Calibri"/>
          <w:b w:val="1"/>
          <w:vertAlign w:val="subscript"/>
          <w:rtl w:val="0"/>
        </w:rPr>
        <w:t xml:space="preserve"> </w:t>
      </w:r>
      <w:r w:rsidDel="00000000" w:rsidR="00000000" w:rsidRPr="00000000">
        <w:rPr>
          <w:rFonts w:ascii="Calibri" w:cs="Calibri" w:eastAsia="Calibri" w:hAnsi="Calibri"/>
          <w:b w:val="1"/>
          <w:rtl w:val="0"/>
        </w:rPr>
        <w:t xml:space="preserve">W</w:t>
      </w:r>
      <w:r w:rsidDel="00000000" w:rsidR="00000000" w:rsidRPr="00000000">
        <w:rPr>
          <w:rFonts w:ascii="Calibri" w:cs="Calibri" w:eastAsia="Calibri" w:hAnsi="Calibri"/>
          <w:b w:val="1"/>
          <w:vertAlign w:val="subscript"/>
          <w:rtl w:val="0"/>
        </w:rPr>
        <w:t xml:space="preserve">2  </w:t>
      </w:r>
      <w:r w:rsidDel="00000000" w:rsidR="00000000" w:rsidRPr="00000000">
        <w:rPr>
          <w:rFonts w:ascii="Calibri" w:cs="Calibri" w:eastAsia="Calibri" w:hAnsi="Calibri"/>
          <w:b w:val="1"/>
          <w:rtl w:val="0"/>
        </w:rPr>
        <w:t xml:space="preserve">x 100</w:t>
      </w:r>
    </w:p>
    <w:p w:rsidR="00000000" w:rsidDel="00000000" w:rsidP="00000000" w:rsidRDefault="00000000" w:rsidRPr="00000000" w14:paraId="00000063">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L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609600</wp:posOffset>
                </wp:positionH>
                <wp:positionV relativeFrom="paragraph">
                  <wp:posOffset>12700</wp:posOffset>
                </wp:positionV>
                <wp:extent cx="981075" cy="41275"/>
                <wp:effectExtent b="0" l="0" r="0" t="0"/>
                <wp:wrapNone/>
                <wp:docPr id="9" name=""/>
                <a:graphic>
                  <a:graphicData uri="http://schemas.microsoft.com/office/word/2010/wordprocessingShape">
                    <wps:wsp>
                      <wps:cNvCnPr/>
                      <wps:spPr>
                        <a:xfrm>
                          <a:off x="4869750" y="3780000"/>
                          <a:ext cx="952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609600</wp:posOffset>
                </wp:positionH>
                <wp:positionV relativeFrom="paragraph">
                  <wp:posOffset>12700</wp:posOffset>
                </wp:positionV>
                <wp:extent cx="981075" cy="41275"/>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981075" cy="41275"/>
                        </a:xfrm>
                        <a:prstGeom prst="rect"/>
                        <a:ln/>
                      </pic:spPr>
                    </pic:pic>
                  </a:graphicData>
                </a:graphic>
              </wp:anchor>
            </w:drawing>
          </mc:Fallback>
        </mc:AlternateContent>
      </w:r>
    </w:p>
    <w:p w:rsidR="00000000" w:rsidDel="00000000" w:rsidP="00000000" w:rsidRDefault="00000000" w:rsidRPr="00000000" w14:paraId="00000064">
      <w:pPr>
        <w:ind w:left="1560" w:firstLine="0"/>
        <w:rPr>
          <w:rFonts w:ascii="Calibri" w:cs="Calibri" w:eastAsia="Calibri" w:hAnsi="Calibri"/>
          <w:b w:val="1"/>
        </w:rPr>
      </w:pPr>
      <w:r w:rsidDel="00000000" w:rsidR="00000000" w:rsidRPr="00000000">
        <w:rPr>
          <w:rFonts w:ascii="Calibri" w:cs="Calibri" w:eastAsia="Calibri" w:hAnsi="Calibri"/>
          <w:b w:val="1"/>
          <w:rtl w:val="0"/>
        </w:rPr>
        <w:t xml:space="preserve">L</w:t>
      </w:r>
      <w:r w:rsidDel="00000000" w:rsidR="00000000" w:rsidRPr="00000000">
        <w:rPr>
          <w:rFonts w:ascii="Calibri" w:cs="Calibri" w:eastAsia="Calibri" w:hAnsi="Calibri"/>
          <w:b w:val="1"/>
          <w:vertAlign w:val="subscript"/>
          <w:rtl w:val="0"/>
        </w:rPr>
        <w:t xml:space="preserve">x</w:t>
      </w:r>
      <w:r w:rsidDel="00000000" w:rsidR="00000000" w:rsidRPr="00000000">
        <w:rPr>
          <w:rtl w:val="0"/>
        </w:rPr>
      </w:r>
    </w:p>
    <w:p w:rsidR="00000000" w:rsidDel="00000000" w:rsidP="00000000" w:rsidRDefault="00000000" w:rsidRPr="00000000" w14:paraId="00000065">
      <w:pPr>
        <w:ind w:left="720" w:firstLine="0"/>
        <w:rPr>
          <w:rFonts w:ascii="Calibri" w:cs="Calibri" w:eastAsia="Calibri" w:hAnsi="Calibri"/>
        </w:rPr>
      </w:pPr>
      <w:r w:rsidDel="00000000" w:rsidR="00000000" w:rsidRPr="00000000">
        <w:rPr>
          <w:rFonts w:ascii="Calibri" w:cs="Calibri" w:eastAsia="Calibri" w:hAnsi="Calibri"/>
          <w:rtl w:val="0"/>
        </w:rPr>
        <w:t xml:space="preserve">L – oznacza liczbę punktów przyznanych danej ofercie w ramach kryterium lokalizacji; </w:t>
      </w:r>
    </w:p>
    <w:p w:rsidR="00000000" w:rsidDel="00000000" w:rsidP="00000000" w:rsidRDefault="00000000" w:rsidRPr="00000000" w14:paraId="00000066">
      <w:pPr>
        <w:ind w:left="720" w:firstLine="0"/>
        <w:rPr>
          <w:rFonts w:ascii="Calibri" w:cs="Calibri" w:eastAsia="Calibri" w:hAnsi="Calibri"/>
        </w:rPr>
      </w:pP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vertAlign w:val="subscript"/>
          <w:rtl w:val="0"/>
        </w:rPr>
        <w:t xml:space="preserve">m</w:t>
      </w:r>
      <w:r w:rsidDel="00000000" w:rsidR="00000000" w:rsidRPr="00000000">
        <w:rPr>
          <w:rFonts w:ascii="Calibri" w:cs="Calibri" w:eastAsia="Calibri" w:hAnsi="Calibri"/>
          <w:rtl w:val="0"/>
        </w:rPr>
        <w:t xml:space="preserve"> – oznacza minimalną odległość obiektu od dworca Warszawa Centralna spośród odpowiedzi za zaproszenie do składania ofert; </w:t>
      </w:r>
    </w:p>
    <w:p w:rsidR="00000000" w:rsidDel="00000000" w:rsidP="00000000" w:rsidRDefault="00000000" w:rsidRPr="00000000" w14:paraId="00000067">
      <w:pPr>
        <w:ind w:left="720" w:firstLine="0"/>
        <w:rPr>
          <w:rFonts w:ascii="Calibri" w:cs="Calibri" w:eastAsia="Calibri" w:hAnsi="Calibri"/>
        </w:rPr>
      </w:pPr>
      <w:r w:rsidDel="00000000" w:rsidR="00000000" w:rsidRPr="00000000">
        <w:rPr>
          <w:rFonts w:ascii="Calibri" w:cs="Calibri" w:eastAsia="Calibri" w:hAnsi="Calibri"/>
          <w:rtl w:val="0"/>
        </w:rPr>
        <w:t xml:space="preserve">L</w:t>
      </w:r>
      <w:r w:rsidDel="00000000" w:rsidR="00000000" w:rsidRPr="00000000">
        <w:rPr>
          <w:rFonts w:ascii="Calibri" w:cs="Calibri" w:eastAsia="Calibri" w:hAnsi="Calibri"/>
          <w:vertAlign w:val="subscript"/>
          <w:rtl w:val="0"/>
        </w:rPr>
        <w:t xml:space="preserve">x</w:t>
      </w:r>
      <w:r w:rsidDel="00000000" w:rsidR="00000000" w:rsidRPr="00000000">
        <w:rPr>
          <w:rFonts w:ascii="Calibri" w:cs="Calibri" w:eastAsia="Calibri" w:hAnsi="Calibri"/>
          <w:rtl w:val="0"/>
        </w:rPr>
        <w:t xml:space="preserve"> – oznacza odległość rozpatrywanego obiektu od dworca Warszawa Centralna;</w:t>
      </w:r>
    </w:p>
    <w:p w:rsidR="00000000" w:rsidDel="00000000" w:rsidP="00000000" w:rsidRDefault="00000000" w:rsidRPr="00000000" w14:paraId="00000068">
      <w:pPr>
        <w:ind w:left="720" w:firstLine="0"/>
        <w:rPr>
          <w:rFonts w:ascii="Calibri" w:cs="Calibri" w:eastAsia="Calibri" w:hAnsi="Calibri"/>
          <w:b w:val="1"/>
        </w:rPr>
      </w:pP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vertAlign w:val="subscript"/>
          <w:rtl w:val="0"/>
        </w:rPr>
        <w:t xml:space="preserve">2</w:t>
      </w:r>
      <w:r w:rsidDel="00000000" w:rsidR="00000000" w:rsidRPr="00000000">
        <w:rPr>
          <w:rFonts w:ascii="Calibri" w:cs="Calibri" w:eastAsia="Calibri" w:hAnsi="Calibri"/>
          <w:rtl w:val="0"/>
        </w:rPr>
        <w:t xml:space="preserve"> – waga 0,4</w:t>
      </w:r>
      <w:r w:rsidDel="00000000" w:rsidR="00000000" w:rsidRPr="00000000">
        <w:rPr>
          <w:rtl w:val="0"/>
        </w:rPr>
      </w:r>
    </w:p>
    <w:p w:rsidR="00000000" w:rsidDel="00000000" w:rsidP="00000000" w:rsidRDefault="00000000" w:rsidRPr="00000000" w14:paraId="00000069">
      <w:pPr>
        <w:spacing w:after="120" w:lineRule="auto"/>
        <w:ind w:left="0" w:firstLine="0"/>
        <w:jc w:val="both"/>
        <w:rPr>
          <w:rFonts w:ascii="Calibri" w:cs="Calibri" w:eastAsia="Calibri" w:hAnsi="Calibri"/>
        </w:rPr>
      </w:pPr>
      <w:bookmarkStart w:colFirst="0" w:colLast="0" w:name="_heading=h.n2tiw1kfwhqq" w:id="0"/>
      <w:bookmarkEnd w:id="0"/>
      <w:r w:rsidDel="00000000" w:rsidR="00000000" w:rsidRPr="00000000">
        <w:rPr>
          <w:rtl w:val="0"/>
        </w:rPr>
      </w:r>
    </w:p>
    <w:p w:rsidR="00000000" w:rsidDel="00000000" w:rsidP="00000000" w:rsidRDefault="00000000" w:rsidRPr="00000000" w14:paraId="0000006A">
      <w:pPr>
        <w:spacing w:after="120" w:lineRule="auto"/>
        <w:ind w:left="0" w:firstLine="0"/>
        <w:jc w:val="both"/>
        <w:rPr>
          <w:rFonts w:ascii="Calibri" w:cs="Calibri" w:eastAsia="Calibri" w:hAnsi="Calibri"/>
          <w:sz w:val="22"/>
          <w:szCs w:val="22"/>
        </w:rPr>
      </w:pPr>
      <w:bookmarkStart w:colFirst="0" w:colLast="0" w:name="_heading=h.1fob9te" w:id="1"/>
      <w:bookmarkEnd w:id="1"/>
      <w:r w:rsidDel="00000000" w:rsidR="00000000" w:rsidRPr="00000000">
        <w:rPr>
          <w:rFonts w:ascii="Calibri" w:cs="Calibri" w:eastAsia="Calibri" w:hAnsi="Calibri"/>
          <w:rtl w:val="0"/>
        </w:rPr>
        <w:t xml:space="preserve">c) </w:t>
      </w:r>
      <w:r w:rsidDel="00000000" w:rsidR="00000000" w:rsidRPr="00000000">
        <w:rPr>
          <w:rFonts w:ascii="Calibri" w:cs="Calibri" w:eastAsia="Calibri" w:hAnsi="Calibri"/>
          <w:b w:val="1"/>
          <w:rtl w:val="0"/>
        </w:rPr>
        <w:t xml:space="preserve">cena brutto usługi:</w:t>
      </w:r>
      <w:r w:rsidDel="00000000" w:rsidR="00000000" w:rsidRPr="00000000">
        <w:rPr>
          <w:rFonts w:ascii="Calibri" w:cs="Calibri" w:eastAsia="Calibri" w:hAnsi="Calibri"/>
          <w:rtl w:val="0"/>
        </w:rPr>
        <w:t xml:space="preserve"> (suma ceny za godzinę usługi wynajmu małej sali do 25 osób i dużej sali do 60 osób) - 40 % (max. 40 pkt).</w:t>
      </w:r>
      <w:r w:rsidDel="00000000" w:rsidR="00000000" w:rsidRPr="00000000">
        <w:rPr>
          <w:rtl w:val="0"/>
        </w:rPr>
      </w:r>
    </w:p>
    <w:p w:rsidR="00000000" w:rsidDel="00000000" w:rsidP="00000000" w:rsidRDefault="00000000" w:rsidRPr="00000000" w14:paraId="0000006B">
      <w:pPr>
        <w:tabs>
          <w:tab w:val="left" w:leader="none" w:pos="1134"/>
        </w:tabs>
        <w:ind w:left="720" w:firstLine="0"/>
        <w:jc w:val="both"/>
        <w:rPr>
          <w:rFonts w:ascii="Calibri" w:cs="Calibri" w:eastAsia="Calibri" w:hAnsi="Calibri"/>
        </w:rPr>
      </w:pPr>
      <w:r w:rsidDel="00000000" w:rsidR="00000000" w:rsidRPr="00000000">
        <w:rPr>
          <w:rFonts w:ascii="Calibri" w:cs="Calibri" w:eastAsia="Calibri" w:hAnsi="Calibri"/>
          <w:rtl w:val="0"/>
        </w:rPr>
        <w:t xml:space="preserve">punktacja w ramach kryterium „Cena” będzie przyznawana wg formuły:</w:t>
      </w:r>
    </w:p>
    <w:p w:rsidR="00000000" w:rsidDel="00000000" w:rsidP="00000000" w:rsidRDefault="00000000" w:rsidRPr="00000000" w14:paraId="0000006C">
      <w:pPr>
        <w:tabs>
          <w:tab w:val="left" w:leader="none" w:pos="1134"/>
        </w:tabs>
        <w:ind w:left="7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D">
      <w:pPr>
        <w:tabs>
          <w:tab w:val="left" w:leader="none" w:pos="1134"/>
        </w:tabs>
        <w:ind w:firstLine="1134"/>
        <w:rPr>
          <w:rFonts w:ascii="Calibri" w:cs="Calibri" w:eastAsia="Calibri" w:hAnsi="Calibri"/>
          <w:b w:val="1"/>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vertAlign w:val="subscript"/>
          <w:rtl w:val="0"/>
        </w:rPr>
        <w:t xml:space="preserve">m </w:t>
      </w:r>
      <w:r w:rsidDel="00000000" w:rsidR="00000000" w:rsidRPr="00000000">
        <w:rPr>
          <w:rFonts w:ascii="Calibri" w:cs="Calibri" w:eastAsia="Calibri" w:hAnsi="Calibri"/>
          <w:b w:val="1"/>
          <w:rtl w:val="0"/>
        </w:rPr>
        <w:t xml:space="preserve">x W</w:t>
      </w:r>
      <w:r w:rsidDel="00000000" w:rsidR="00000000" w:rsidRPr="00000000">
        <w:rPr>
          <w:rFonts w:ascii="Calibri" w:cs="Calibri" w:eastAsia="Calibri" w:hAnsi="Calibri"/>
          <w:b w:val="1"/>
          <w:vertAlign w:val="subscript"/>
          <w:rtl w:val="0"/>
        </w:rPr>
        <w:t xml:space="preserve">1 </w:t>
      </w:r>
      <w:r w:rsidDel="00000000" w:rsidR="00000000" w:rsidRPr="00000000">
        <w:rPr>
          <w:rFonts w:ascii="Calibri" w:cs="Calibri" w:eastAsia="Calibri" w:hAnsi="Calibri"/>
          <w:b w:val="1"/>
          <w:rtl w:val="0"/>
        </w:rPr>
        <w:t xml:space="preserve">x 100</w:t>
      </w:r>
    </w:p>
    <w:p w:rsidR="00000000" w:rsidDel="00000000" w:rsidP="00000000" w:rsidRDefault="00000000" w:rsidRPr="00000000" w14:paraId="0000006E">
      <w:pPr>
        <w:tabs>
          <w:tab w:val="left" w:leader="none" w:pos="1134"/>
        </w:tabs>
        <w:ind w:left="720" w:firstLine="0"/>
        <w:jc w:val="both"/>
        <w:rPr>
          <w:rFonts w:ascii="Calibri" w:cs="Calibri" w:eastAsia="Calibri" w:hAnsi="Calibri"/>
          <w:b w:val="1"/>
        </w:rPr>
      </w:pPr>
      <w:r w:rsidDel="00000000" w:rsidR="00000000" w:rsidRPr="00000000">
        <w:rPr>
          <w:rFonts w:ascii="Calibri" w:cs="Calibri" w:eastAsia="Calibri" w:hAnsi="Calibri"/>
          <w:b w:val="1"/>
          <w:rtl w:val="0"/>
        </w:rPr>
        <w:t xml:space="preserve">C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746523</wp:posOffset>
                </wp:positionH>
                <wp:positionV relativeFrom="paragraph">
                  <wp:posOffset>0</wp:posOffset>
                </wp:positionV>
                <wp:extent cx="981075" cy="41275"/>
                <wp:effectExtent b="0" l="0" r="0" t="0"/>
                <wp:wrapNone/>
                <wp:docPr id="8" name=""/>
                <a:graphic>
                  <a:graphicData uri="http://schemas.microsoft.com/office/word/2010/wordprocessingShape">
                    <wps:wsp>
                      <wps:cNvCnPr/>
                      <wps:spPr>
                        <a:xfrm>
                          <a:off x="4869750" y="3780000"/>
                          <a:ext cx="95250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746523</wp:posOffset>
                </wp:positionH>
                <wp:positionV relativeFrom="paragraph">
                  <wp:posOffset>0</wp:posOffset>
                </wp:positionV>
                <wp:extent cx="981075" cy="41275"/>
                <wp:effectExtent b="0" l="0" r="0" t="0"/>
                <wp:wrapNone/>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981075" cy="41275"/>
                        </a:xfrm>
                        <a:prstGeom prst="rect"/>
                        <a:ln/>
                      </pic:spPr>
                    </pic:pic>
                  </a:graphicData>
                </a:graphic>
              </wp:anchor>
            </w:drawing>
          </mc:Fallback>
        </mc:AlternateContent>
      </w:r>
    </w:p>
    <w:p w:rsidR="00000000" w:rsidDel="00000000" w:rsidP="00000000" w:rsidRDefault="00000000" w:rsidRPr="00000000" w14:paraId="0000006F">
      <w:pPr>
        <w:tabs>
          <w:tab w:val="left" w:leader="none" w:pos="1134"/>
        </w:tabs>
        <w:ind w:left="1701" w:firstLine="0"/>
        <w:jc w:val="both"/>
        <w:rPr>
          <w:rFonts w:ascii="Calibri" w:cs="Calibri" w:eastAsia="Calibri" w:hAnsi="Calibri"/>
          <w:b w:val="1"/>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vertAlign w:val="subscript"/>
          <w:rtl w:val="0"/>
        </w:rPr>
        <w:t xml:space="preserve">x</w:t>
      </w:r>
      <w:r w:rsidDel="00000000" w:rsidR="00000000" w:rsidRPr="00000000">
        <w:rPr>
          <w:rtl w:val="0"/>
        </w:rPr>
      </w:r>
    </w:p>
    <w:p w:rsidR="00000000" w:rsidDel="00000000" w:rsidP="00000000" w:rsidRDefault="00000000" w:rsidRPr="00000000" w14:paraId="00000070">
      <w:pPr>
        <w:tabs>
          <w:tab w:val="left" w:leader="none" w:pos="1134"/>
        </w:tabs>
        <w:ind w:left="720" w:firstLine="0"/>
        <w:jc w:val="both"/>
        <w:rPr>
          <w:rFonts w:ascii="Calibri" w:cs="Calibri" w:eastAsia="Calibri" w:hAnsi="Calibri"/>
        </w:rPr>
      </w:pPr>
      <w:r w:rsidDel="00000000" w:rsidR="00000000" w:rsidRPr="00000000">
        <w:rPr>
          <w:rFonts w:ascii="Calibri" w:cs="Calibri" w:eastAsia="Calibri" w:hAnsi="Calibri"/>
          <w:rtl w:val="0"/>
        </w:rPr>
        <w:t xml:space="preserve">C – oznacza liczbę punktów przyznanych danej ofercie w ramach kryterium ceny;</w:t>
      </w:r>
    </w:p>
    <w:p w:rsidR="00000000" w:rsidDel="00000000" w:rsidP="00000000" w:rsidRDefault="00000000" w:rsidRPr="00000000" w14:paraId="00000071">
      <w:pPr>
        <w:tabs>
          <w:tab w:val="left" w:leader="none" w:pos="1134"/>
        </w:tabs>
        <w:ind w:left="720" w:firstLine="0"/>
        <w:jc w:val="both"/>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vertAlign w:val="subscript"/>
          <w:rtl w:val="0"/>
        </w:rPr>
        <w:t xml:space="preserve">m</w:t>
      </w:r>
      <w:r w:rsidDel="00000000" w:rsidR="00000000" w:rsidRPr="00000000">
        <w:rPr>
          <w:rFonts w:ascii="Calibri" w:cs="Calibri" w:eastAsia="Calibri" w:hAnsi="Calibri"/>
          <w:rtl w:val="0"/>
        </w:rPr>
        <w:t xml:space="preserve">- oznacza minimalną cenę zaoferowaną w odpowiedzi na zaproszenie do składania ofert; </w:t>
      </w:r>
    </w:p>
    <w:p w:rsidR="00000000" w:rsidDel="00000000" w:rsidP="00000000" w:rsidRDefault="00000000" w:rsidRPr="00000000" w14:paraId="00000072">
      <w:pPr>
        <w:tabs>
          <w:tab w:val="left" w:leader="none" w:pos="1134"/>
        </w:tabs>
        <w:ind w:left="720" w:firstLine="0"/>
        <w:jc w:val="both"/>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vertAlign w:val="subscript"/>
          <w:rtl w:val="0"/>
        </w:rPr>
        <w:t xml:space="preserve">x</w:t>
      </w:r>
      <w:r w:rsidDel="00000000" w:rsidR="00000000" w:rsidRPr="00000000">
        <w:rPr>
          <w:rFonts w:ascii="Calibri" w:cs="Calibri" w:eastAsia="Calibri" w:hAnsi="Calibri"/>
          <w:rtl w:val="0"/>
        </w:rPr>
        <w:t xml:space="preserve">- cena rozpatrywanej oferty;</w:t>
      </w:r>
    </w:p>
    <w:p w:rsidR="00000000" w:rsidDel="00000000" w:rsidP="00000000" w:rsidRDefault="00000000" w:rsidRPr="00000000" w14:paraId="00000073">
      <w:pPr>
        <w:tabs>
          <w:tab w:val="left" w:leader="none" w:pos="1134"/>
        </w:tabs>
        <w:ind w:left="720" w:firstLine="0"/>
        <w:jc w:val="both"/>
        <w:rPr>
          <w:rFonts w:ascii="Calibri" w:cs="Calibri" w:eastAsia="Calibri" w:hAnsi="Calibri"/>
        </w:rPr>
      </w:pPr>
      <w:r w:rsidDel="00000000" w:rsidR="00000000" w:rsidRPr="00000000">
        <w:rPr>
          <w:rFonts w:ascii="Calibri" w:cs="Calibri" w:eastAsia="Calibri" w:hAnsi="Calibri"/>
          <w:rtl w:val="0"/>
        </w:rPr>
        <w:t xml:space="preserve">W</w:t>
      </w:r>
      <w:r w:rsidDel="00000000" w:rsidR="00000000" w:rsidRPr="00000000">
        <w:rPr>
          <w:rFonts w:ascii="Calibri" w:cs="Calibri" w:eastAsia="Calibri" w:hAnsi="Calibri"/>
          <w:vertAlign w:val="subscript"/>
          <w:rtl w:val="0"/>
        </w:rPr>
        <w:t xml:space="preserve">1</w:t>
      </w:r>
      <w:r w:rsidDel="00000000" w:rsidR="00000000" w:rsidRPr="00000000">
        <w:rPr>
          <w:rFonts w:ascii="Calibri" w:cs="Calibri" w:eastAsia="Calibri" w:hAnsi="Calibri"/>
          <w:rtl w:val="0"/>
        </w:rPr>
        <w:t xml:space="preserve">- waga 0,4</w:t>
      </w:r>
    </w:p>
    <w:p w:rsidR="00000000" w:rsidDel="00000000" w:rsidP="00000000" w:rsidRDefault="00000000" w:rsidRPr="00000000" w14:paraId="00000074">
      <w:pPr>
        <w:spacing w:after="12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numPr>
          <w:ilvl w:val="0"/>
          <w:numId w:val="9"/>
        </w:numPr>
        <w:pBdr>
          <w:top w:space="0" w:sz="0" w:val="nil"/>
          <w:left w:space="0" w:sz="0" w:val="nil"/>
          <w:bottom w:space="0" w:sz="0" w:val="nil"/>
          <w:right w:space="0" w:sz="0" w:val="nil"/>
          <w:between w:space="0" w:sz="0" w:val="nil"/>
        </w:pBdr>
        <w:spacing w:after="120" w:lineRule="auto"/>
        <w:ind w:left="425"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 </w:t>
      </w:r>
      <w:r w:rsidDel="00000000" w:rsidR="00000000" w:rsidRPr="00000000">
        <w:rPr>
          <w:rFonts w:ascii="Calibri" w:cs="Calibri" w:eastAsia="Calibri" w:hAnsi="Calibri"/>
          <w:rtl w:val="0"/>
        </w:rPr>
        <w:t xml:space="preserve">toku</w:t>
      </w:r>
      <w:r w:rsidDel="00000000" w:rsidR="00000000" w:rsidRPr="00000000">
        <w:rPr>
          <w:rFonts w:ascii="Calibri" w:cs="Calibri" w:eastAsia="Calibri" w:hAnsi="Calibri"/>
          <w:color w:val="000000"/>
          <w:rtl w:val="0"/>
        </w:rPr>
        <w:t xml:space="preserve"> weryfikacji i oceny ofert Zamawiający może prosić Oferentów o wyjaśnienia dotyczących treści złożonych ofert.</w:t>
      </w:r>
    </w:p>
    <w:p w:rsidR="00000000" w:rsidDel="00000000" w:rsidP="00000000" w:rsidRDefault="00000000" w:rsidRPr="00000000" w14:paraId="00000076">
      <w:pPr>
        <w:numPr>
          <w:ilvl w:val="0"/>
          <w:numId w:val="9"/>
        </w:numPr>
        <w:pBdr>
          <w:top w:space="0" w:sz="0" w:val="nil"/>
          <w:left w:space="0" w:sz="0" w:val="nil"/>
          <w:bottom w:space="0" w:sz="0" w:val="nil"/>
          <w:right w:space="0" w:sz="0" w:val="nil"/>
          <w:between w:space="0" w:sz="0" w:val="nil"/>
        </w:pBdr>
        <w:spacing w:after="120" w:lineRule="auto"/>
        <w:ind w:left="425"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000000" w:rsidDel="00000000" w:rsidP="00000000" w:rsidRDefault="00000000" w:rsidRPr="00000000" w14:paraId="00000077">
      <w:pPr>
        <w:numPr>
          <w:ilvl w:val="0"/>
          <w:numId w:val="9"/>
        </w:numPr>
        <w:pBdr>
          <w:top w:space="0" w:sz="0" w:val="nil"/>
          <w:left w:space="0" w:sz="0" w:val="nil"/>
          <w:bottom w:space="0" w:sz="0" w:val="nil"/>
          <w:right w:space="0" w:sz="0" w:val="nil"/>
          <w:between w:space="0" w:sz="0" w:val="nil"/>
        </w:pBdr>
        <w:spacing w:after="120" w:lineRule="auto"/>
        <w:ind w:left="425"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Zamawiający ma prawo dokonywać poprawek oczywistych omyłek pisarskich i rachunkowych.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Rule="auto"/>
        <w:ind w:left="72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9">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VI. TRYB I TERMIN SKŁADANIA OFERT:</w:t>
      </w:r>
      <w:r w:rsidDel="00000000" w:rsidR="00000000" w:rsidRPr="00000000">
        <w:rPr>
          <w:rtl w:val="0"/>
        </w:rPr>
      </w:r>
    </w:p>
    <w:p w:rsidR="00000000" w:rsidDel="00000000" w:rsidP="00000000" w:rsidRDefault="00000000" w:rsidRPr="00000000" w14:paraId="0000007A">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1. Wykonawca składa Ofertę  według wzoru zgodnego z:</w:t>
      </w:r>
    </w:p>
    <w:p w:rsidR="00000000" w:rsidDel="00000000" w:rsidP="00000000" w:rsidRDefault="00000000" w:rsidRPr="00000000" w14:paraId="0000007B">
      <w:pPr>
        <w:numPr>
          <w:ilvl w:val="0"/>
          <w:numId w:val="10"/>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Załącznikiem nr 1 - Formularz ofertowy z wymaganymi załącznikami (w tym zdjęcia przedstawiające małą salę i zdjęcia przedstawiające dużą salę), </w:t>
      </w:r>
      <w:r w:rsidDel="00000000" w:rsidR="00000000" w:rsidRPr="00000000">
        <w:rPr>
          <w:rtl w:val="0"/>
        </w:rPr>
      </w:r>
    </w:p>
    <w:p w:rsidR="00000000" w:rsidDel="00000000" w:rsidP="00000000" w:rsidRDefault="00000000" w:rsidRPr="00000000" w14:paraId="0000007C">
      <w:pPr>
        <w:numPr>
          <w:ilvl w:val="0"/>
          <w:numId w:val="10"/>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Załącznikiem nr 2 - Wykaz usług oraz referencje poświadczające należyte wykonanie </w:t>
      </w:r>
      <w:r w:rsidDel="00000000" w:rsidR="00000000" w:rsidRPr="00000000">
        <w:rPr>
          <w:rFonts w:ascii="Calibri" w:cs="Calibri" w:eastAsia="Calibri" w:hAnsi="Calibri"/>
          <w:rtl w:val="0"/>
        </w:rPr>
        <w:t xml:space="preserve">usługi wynajmu sal</w:t>
      </w:r>
      <w:r w:rsidDel="00000000" w:rsidR="00000000" w:rsidRPr="00000000">
        <w:rPr>
          <w:rFonts w:ascii="Calibri" w:cs="Calibri" w:eastAsia="Calibri" w:hAnsi="Calibri"/>
          <w:rtl w:val="0"/>
        </w:rPr>
        <w:t xml:space="preserve">i</w:t>
      </w:r>
      <w:r w:rsidDel="00000000" w:rsidR="00000000" w:rsidRPr="00000000">
        <w:rPr>
          <w:rFonts w:ascii="Calibri" w:cs="Calibri" w:eastAsia="Calibri" w:hAnsi="Calibri"/>
          <w:rtl w:val="0"/>
        </w:rPr>
        <w:t xml:space="preserve"> przez Wykonawcę na rzecz innego Zamawiającego,</w:t>
      </w:r>
      <w:r w:rsidDel="00000000" w:rsidR="00000000" w:rsidRPr="00000000">
        <w:rPr>
          <w:rtl w:val="0"/>
        </w:rPr>
      </w:r>
    </w:p>
    <w:p w:rsidR="00000000" w:rsidDel="00000000" w:rsidP="00000000" w:rsidRDefault="00000000" w:rsidRPr="00000000" w14:paraId="0000007D">
      <w:pPr>
        <w:numPr>
          <w:ilvl w:val="0"/>
          <w:numId w:val="10"/>
        </w:numPr>
        <w:spacing w:after="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Załącznikiem nr 3 – Oświadczeniem o niepodleganiu wykluczeniu z postępowania na podstawie art. 7 ust. 1 ustawy z dnia 13 kwietnia 2022 r. o szczególnych rozwiązaniach w zakresie przeciwdziałania wspieraniu agresji na Ukrainę oraz służących ochronie bezpieczeństwa narodowego,</w:t>
      </w:r>
    </w:p>
    <w:p w:rsidR="00000000" w:rsidDel="00000000" w:rsidP="00000000" w:rsidRDefault="00000000" w:rsidRPr="00000000" w14:paraId="0000007E">
      <w:pPr>
        <w:numPr>
          <w:ilvl w:val="0"/>
          <w:numId w:val="10"/>
        </w:numPr>
        <w:spacing w:after="12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Załącznikiem nr 4 - oświadczeniem o braku powiązań osobowych lub kapitałowych z Zamawiającym.</w:t>
      </w:r>
    </w:p>
    <w:p w:rsidR="00000000" w:rsidDel="00000000" w:rsidP="00000000" w:rsidRDefault="00000000" w:rsidRPr="00000000" w14:paraId="0000007F">
      <w:pPr>
        <w:spacing w:after="120" w:lineRule="auto"/>
        <w:ind w:left="720" w:firstLine="0"/>
        <w:jc w:val="both"/>
        <w:rPr>
          <w:rFonts w:ascii="Calibri" w:cs="Calibri" w:eastAsia="Calibri" w:hAnsi="Calibri"/>
          <w:color w:val="ffc000"/>
        </w:rPr>
      </w:pPr>
      <w:r w:rsidDel="00000000" w:rsidR="00000000" w:rsidRPr="00000000">
        <w:rPr>
          <w:rtl w:val="0"/>
        </w:rPr>
      </w:r>
    </w:p>
    <w:p w:rsidR="00000000" w:rsidDel="00000000" w:rsidP="00000000" w:rsidRDefault="00000000" w:rsidRPr="00000000" w14:paraId="00000080">
      <w:pPr>
        <w:spacing w:after="120" w:lineRule="auto"/>
        <w:jc w:val="both"/>
        <w:rPr>
          <w:rFonts w:ascii="Calibri" w:cs="Calibri" w:eastAsia="Calibri" w:hAnsi="Calibri"/>
          <w:b w:val="1"/>
          <w:highlight w:val="white"/>
        </w:rPr>
      </w:pPr>
      <w:r w:rsidDel="00000000" w:rsidR="00000000" w:rsidRPr="00000000">
        <w:rPr>
          <w:rFonts w:ascii="Calibri" w:cs="Calibri" w:eastAsia="Calibri" w:hAnsi="Calibri"/>
          <w:rtl w:val="0"/>
        </w:rPr>
        <w:t xml:space="preserve">2. Ofertę należy przesłać za pomocą Bazy konkurencyjności BK2021 (</w:t>
      </w:r>
      <w:hyperlink r:id="rId10">
        <w:r w:rsidDel="00000000" w:rsidR="00000000" w:rsidRPr="00000000">
          <w:rPr>
            <w:rFonts w:ascii="Calibri" w:cs="Calibri" w:eastAsia="Calibri" w:hAnsi="Calibri"/>
            <w:color w:val="1155cc"/>
            <w:u w:val="single"/>
            <w:rtl w:val="0"/>
          </w:rPr>
          <w:t xml:space="preserve">https://bazakonkurencyjnosci.funduszeeuropejskie.gov.pl/</w:t>
        </w:r>
      </w:hyperlink>
      <w:r w:rsidDel="00000000" w:rsidR="00000000" w:rsidRPr="00000000">
        <w:rPr>
          <w:rFonts w:ascii="Calibri" w:cs="Calibri" w:eastAsia="Calibri" w:hAnsi="Calibri"/>
          <w:rtl w:val="0"/>
        </w:rPr>
        <w:t xml:space="preserve">) w terminie </w:t>
      </w:r>
      <w:r w:rsidDel="00000000" w:rsidR="00000000" w:rsidRPr="00000000">
        <w:rPr>
          <w:rFonts w:ascii="Calibri" w:cs="Calibri" w:eastAsia="Calibri" w:hAnsi="Calibri"/>
          <w:b w:val="1"/>
          <w:highlight w:val="white"/>
          <w:rtl w:val="0"/>
        </w:rPr>
        <w:t xml:space="preserve">do dnia 2 września 2024 roku </w:t>
      </w:r>
      <w:r w:rsidDel="00000000" w:rsidR="00000000" w:rsidRPr="00000000">
        <w:rPr>
          <w:rFonts w:ascii="Calibri" w:cs="Calibri" w:eastAsia="Calibri" w:hAnsi="Calibri"/>
          <w:b w:val="1"/>
          <w:highlight w:val="white"/>
          <w:rtl w:val="0"/>
        </w:rPr>
        <w:t xml:space="preserve">do godz. 10:00. </w:t>
      </w:r>
    </w:p>
    <w:p w:rsidR="00000000" w:rsidDel="00000000" w:rsidP="00000000" w:rsidRDefault="00000000" w:rsidRPr="00000000" w14:paraId="00000081">
      <w:pPr>
        <w:spacing w:after="120" w:lineRule="auto"/>
        <w:jc w:val="both"/>
        <w:rPr>
          <w:rFonts w:ascii="Calibri" w:cs="Calibri" w:eastAsia="Calibri" w:hAnsi="Calibri"/>
          <w:b w:val="1"/>
        </w:rPr>
      </w:pPr>
      <w:r w:rsidDel="00000000" w:rsidR="00000000" w:rsidRPr="00000000">
        <w:rPr>
          <w:rFonts w:ascii="Calibri" w:cs="Calibri" w:eastAsia="Calibri" w:hAnsi="Calibri"/>
          <w:rtl w:val="0"/>
        </w:rPr>
        <w:t xml:space="preserve">Zamawiający zastrzega, że Wykonawcy mogą zadawać pytania najpóźniej do</w:t>
      </w:r>
      <w:r w:rsidDel="00000000" w:rsidR="00000000" w:rsidRPr="00000000">
        <w:rPr>
          <w:rFonts w:ascii="Calibri" w:cs="Calibri" w:eastAsia="Calibri" w:hAnsi="Calibri"/>
          <w:highlight w:val="white"/>
          <w:rtl w:val="0"/>
        </w:rPr>
        <w:t xml:space="preserve"> dnia 29 sierpnia 2024 roku.</w:t>
      </w:r>
      <w:r w:rsidDel="00000000" w:rsidR="00000000" w:rsidRPr="00000000">
        <w:rPr>
          <w:rFonts w:ascii="Calibri" w:cs="Calibri" w:eastAsia="Calibri" w:hAnsi="Calibri"/>
          <w:rtl w:val="0"/>
        </w:rPr>
        <w:t xml:space="preserve"> Zamawiający udzieli odpowiedzi na zadane w terminie pytan</w:t>
      </w:r>
      <w:r w:rsidDel="00000000" w:rsidR="00000000" w:rsidRPr="00000000">
        <w:rPr>
          <w:rFonts w:ascii="Calibri" w:cs="Calibri" w:eastAsia="Calibri" w:hAnsi="Calibri"/>
          <w:highlight w:val="white"/>
          <w:rtl w:val="0"/>
        </w:rPr>
        <w:t xml:space="preserve">ia do dnia 30 sierpnia </w:t>
      </w:r>
      <w:r w:rsidDel="00000000" w:rsidR="00000000" w:rsidRPr="00000000">
        <w:rPr>
          <w:rFonts w:ascii="Calibri" w:cs="Calibri" w:eastAsia="Calibri" w:hAnsi="Calibri"/>
          <w:rtl w:val="0"/>
        </w:rPr>
        <w:t xml:space="preserve">2024 roku. Zadawanie pytań możliwe jest wyłącznie za pośrednictwem Bazy Konkurencyjności. Zamawiający zastrzega, że na pytania zadane</w:t>
      </w:r>
      <w:r w:rsidDel="00000000" w:rsidR="00000000" w:rsidRPr="00000000">
        <w:rPr>
          <w:rFonts w:ascii="Calibri" w:cs="Calibri" w:eastAsia="Calibri" w:hAnsi="Calibri"/>
          <w:highlight w:val="white"/>
          <w:rtl w:val="0"/>
        </w:rPr>
        <w:t xml:space="preserve"> po 29 sierpnia 2024 roku </w:t>
      </w:r>
      <w:r w:rsidDel="00000000" w:rsidR="00000000" w:rsidRPr="00000000">
        <w:rPr>
          <w:rFonts w:ascii="Calibri" w:cs="Calibri" w:eastAsia="Calibri" w:hAnsi="Calibri"/>
          <w:rtl w:val="0"/>
        </w:rPr>
        <w:t xml:space="preserve">może nie udzielić odpowiedzi.</w:t>
      </w:r>
      <w:r w:rsidDel="00000000" w:rsidR="00000000" w:rsidRPr="00000000">
        <w:rPr>
          <w:rtl w:val="0"/>
        </w:rPr>
      </w:r>
    </w:p>
    <w:p w:rsidR="00000000" w:rsidDel="00000000" w:rsidP="00000000" w:rsidRDefault="00000000" w:rsidRPr="00000000" w14:paraId="00000082">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3.  Odstąpienie od komunikacji, w tym przesłanie oferty, poprzez Bazę,  jest dopuszczalne jeżeli liczba lub rozmiar załączników przekroczą techniczne możliwości Bazy. Wystąpienie tej przesłanki należy zgłosić Zamawiającemu, aby móc złożyć ofertę za pośrednictwem poczty elektronicznej. Zgłoszenie prosimy wysłać na adres inkubator@stocznia.org.pl.</w:t>
      </w:r>
    </w:p>
    <w:p w:rsidR="00000000" w:rsidDel="00000000" w:rsidP="00000000" w:rsidRDefault="00000000" w:rsidRPr="00000000" w14:paraId="00000083">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4. Oferta powinna być podpisana przez osobę uprawnioną do reprezentowania Wykonawcy, zgodnie z formą reprezentacji określoną w krajowym rejestrze sądowym, innym dokumencie lub rejestrze właściwym dla danej formy organizacyjnej Wykonawcy albo przez pełnomocnika umocowanego przez osobę uprawnioną, przy czym pełnomocnictwo musi być załączone do oferty. W sytuacji, gdy Wykonawcą jest spółka cywilna należy dołączyć umowę spółki cywilnej regulującej sposób reprezentacji spółki na zewnątrz. </w:t>
      </w:r>
    </w:p>
    <w:p w:rsidR="00000000" w:rsidDel="00000000" w:rsidP="00000000" w:rsidRDefault="00000000" w:rsidRPr="00000000" w14:paraId="00000084">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5. Dokumenty stanowiące załączniki, wchodzące w skład oferty, powinny być wypełnione elektronicznie (w edytorze tekstu), wydrukowane i ręcznie podpisane, a następnie zeskanowane i przedstawione w formie pliku PDF (formularz oferty i załączniki razem - preferowane) lub plików PDF (formularz oferty i oddzielnie załączniki do oferty). Skany muszą być czytelne. Za podpisanie uznaje się własnoręczny podpis z pieczątką imienną lub czytelnie imię i nazwisko osoby upoważnionej do reprezentowania lub podpis elektroniczny Za ofertę złożoną skutecznie poprzez Bazę Konkurencyjności,.</w:t>
      </w:r>
    </w:p>
    <w:p w:rsidR="00000000" w:rsidDel="00000000" w:rsidP="00000000" w:rsidRDefault="00000000" w:rsidRPr="00000000" w14:paraId="00000085">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6.  Zamawiający uzna także ofertę przedstawioną wraz załącznikami w formie elektronicznej opatrzonej kwalifikowanym podpisem elektronicznym, podpisem osobistym lub podpisem zaufanym. </w:t>
      </w:r>
    </w:p>
    <w:p w:rsidR="00000000" w:rsidDel="00000000" w:rsidP="00000000" w:rsidRDefault="00000000" w:rsidRPr="00000000" w14:paraId="00000086">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7.  Brak złożenia załącznika w formie podpisanego skanu oferty z załącznikami lub w formie elektronicznej opatrzonej kwalifikowanym podpisem elektronicznym, podpisem osobistym lub podpisem zaufanym spowoduje odrzucenie oferty.</w:t>
      </w:r>
    </w:p>
    <w:p w:rsidR="00000000" w:rsidDel="00000000" w:rsidP="00000000" w:rsidRDefault="00000000" w:rsidRPr="00000000" w14:paraId="00000087">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8. W przypadku rozbieżności pomiędzy ceną wpisaną w formularzu Bazy Konkurencyjności, a w formularzu oferty Zamawiający uzna za prawidłową cenę w formularzu oferty. W Bazie </w:t>
      </w:r>
    </w:p>
    <w:p w:rsidR="00000000" w:rsidDel="00000000" w:rsidP="00000000" w:rsidRDefault="00000000" w:rsidRPr="00000000" w14:paraId="00000088">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9. Wykonawca jest związany ofertą przez okres 30 dni od dnia upływu terminu składania ofert, przy czym pierwszym dniem terminu związania ofertą jest dzień, w którym upływa termin składania ofert.</w:t>
      </w:r>
    </w:p>
    <w:p w:rsidR="00000000" w:rsidDel="00000000" w:rsidP="00000000" w:rsidRDefault="00000000" w:rsidRPr="00000000" w14:paraId="00000089">
      <w:pPr>
        <w:spacing w:after="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after="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VIII. WARUNKI ZMIANY UMOWY</w:t>
      </w:r>
    </w:p>
    <w:p w:rsidR="00000000" w:rsidDel="00000000" w:rsidP="00000000" w:rsidRDefault="00000000" w:rsidRPr="00000000" w14:paraId="0000008B">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1. Dopuszcza się zmianę istotnych warunków umowy w przypadku:</w:t>
      </w:r>
    </w:p>
    <w:p w:rsidR="00000000" w:rsidDel="00000000" w:rsidP="00000000" w:rsidRDefault="00000000" w:rsidRPr="00000000" w14:paraId="0000008C">
      <w:pPr>
        <w:spacing w:after="120" w:lineRule="auto"/>
        <w:ind w:left="272" w:firstLine="0"/>
        <w:jc w:val="both"/>
        <w:rPr>
          <w:rFonts w:ascii="Calibri" w:cs="Calibri" w:eastAsia="Calibri" w:hAnsi="Calibri"/>
        </w:rPr>
      </w:pPr>
      <w:r w:rsidDel="00000000" w:rsidR="00000000" w:rsidRPr="00000000">
        <w:rPr>
          <w:rFonts w:ascii="Calibri" w:cs="Calibri" w:eastAsia="Calibri" w:hAnsi="Calibri"/>
          <w:rtl w:val="0"/>
        </w:rPr>
        <w:t xml:space="preserve">a) zmiany przepisów powszechnie obowiązującego prawa w zakresie mającym wpływ na realizację umowy. </w:t>
      </w:r>
    </w:p>
    <w:p w:rsidR="00000000" w:rsidDel="00000000" w:rsidP="00000000" w:rsidRDefault="00000000" w:rsidRPr="00000000" w14:paraId="0000008D">
      <w:pPr>
        <w:spacing w:after="120" w:lineRule="auto"/>
        <w:ind w:left="272" w:firstLine="0"/>
        <w:jc w:val="both"/>
        <w:rPr>
          <w:rFonts w:ascii="Calibri" w:cs="Calibri" w:eastAsia="Calibri" w:hAnsi="Calibri"/>
        </w:rPr>
      </w:pPr>
      <w:r w:rsidDel="00000000" w:rsidR="00000000" w:rsidRPr="00000000">
        <w:rPr>
          <w:rFonts w:ascii="Calibri" w:cs="Calibri" w:eastAsia="Calibri" w:hAnsi="Calibri"/>
          <w:rtl w:val="0"/>
        </w:rPr>
        <w:t xml:space="preserve">b) braku możliwości organizacji spotkań w terminach umownych z każdej innej przyczyny nie leżącej po stronie Wykonawcy, polegający na zmianie terminu realizacji zamówienia, jeżeli z przyczyn organizacyjnych/technicznych bezpośrednio wpływających na prawidłową realizację zamówienia, nie będzie możliwości przeprowadzenia szkoleń w założonym terminie</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rtl w:val="0"/>
        </w:rPr>
        <w:t xml:space="preserve"> przy wyznaczeniu nowego terminu szkolenia, nie później niż w terminie 7 dni względem terminu pierwotnego szkolenia;</w:t>
      </w:r>
    </w:p>
    <w:p w:rsidR="00000000" w:rsidDel="00000000" w:rsidP="00000000" w:rsidRDefault="00000000" w:rsidRPr="00000000" w14:paraId="0000008E">
      <w:pPr>
        <w:spacing w:after="120" w:lineRule="auto"/>
        <w:ind w:left="272" w:firstLine="0"/>
        <w:jc w:val="both"/>
        <w:rPr>
          <w:rFonts w:ascii="Calibri" w:cs="Calibri" w:eastAsia="Calibri" w:hAnsi="Calibri"/>
        </w:rPr>
      </w:pPr>
      <w:r w:rsidDel="00000000" w:rsidR="00000000" w:rsidRPr="00000000">
        <w:rPr>
          <w:rFonts w:ascii="Calibri" w:cs="Calibri" w:eastAsia="Calibri" w:hAnsi="Calibri"/>
          <w:rtl w:val="0"/>
        </w:rPr>
        <w:t xml:space="preserve">c) z innych przyczyn niż określone powyżej nie leżących po stronie Wykonawcy, z powodu których udział Zamawiającego lub uczestników w spotkaniu nie będzie możliwy,</w:t>
      </w:r>
    </w:p>
    <w:p w:rsidR="00000000" w:rsidDel="00000000" w:rsidP="00000000" w:rsidRDefault="00000000" w:rsidRPr="00000000" w14:paraId="0000008F">
      <w:pPr>
        <w:spacing w:after="120" w:lineRule="auto"/>
        <w:ind w:left="272" w:firstLine="0"/>
        <w:jc w:val="both"/>
        <w:rPr>
          <w:rFonts w:ascii="Calibri" w:cs="Calibri" w:eastAsia="Calibri" w:hAnsi="Calibri"/>
        </w:rPr>
      </w:pPr>
      <w:r w:rsidDel="00000000" w:rsidR="00000000" w:rsidRPr="00000000">
        <w:rPr>
          <w:rFonts w:ascii="Calibri" w:cs="Calibri" w:eastAsia="Calibri" w:hAnsi="Calibri"/>
          <w:rtl w:val="0"/>
        </w:rPr>
        <w:t xml:space="preserve">d) wystąpienia zdarzeń siły wyższej, przez które należy rozumieć zdarzenia nagłe, wywołane przyczyną zewnętrzną, pozostające poza kontrolą obu stron umowy,</w:t>
      </w:r>
    </w:p>
    <w:p w:rsidR="00000000" w:rsidDel="00000000" w:rsidP="00000000" w:rsidRDefault="00000000" w:rsidRPr="00000000" w14:paraId="00000090">
      <w:pPr>
        <w:spacing w:after="120" w:lineRule="auto"/>
        <w:ind w:left="272" w:firstLine="0"/>
        <w:jc w:val="both"/>
        <w:rPr>
          <w:rFonts w:ascii="Calibri" w:cs="Calibri" w:eastAsia="Calibri" w:hAnsi="Calibri"/>
        </w:rPr>
      </w:pPr>
      <w:r w:rsidDel="00000000" w:rsidR="00000000" w:rsidRPr="00000000">
        <w:rPr>
          <w:rFonts w:ascii="Calibri" w:cs="Calibri" w:eastAsia="Calibri" w:hAnsi="Calibri"/>
          <w:rtl w:val="0"/>
        </w:rPr>
        <w:t xml:space="preserve">e) wystąpienia zdarzeń niezależnych od Zamawiającego, których nie dało się przewidzieć na dzień zawarcia umowy, a których wystąpienie powoduje konieczność zmiany umowy,</w:t>
      </w:r>
    </w:p>
    <w:p w:rsidR="00000000" w:rsidDel="00000000" w:rsidP="00000000" w:rsidRDefault="00000000" w:rsidRPr="00000000" w14:paraId="00000091">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2. Zmianie mogą ulec: liczba spotkań, liczba uczestników projektu, termin realizacji umowy, możliwość udzielenia zamówień uzupełniających, w wysokości nieprzekraczającej 50% wartości zamówienia określonej w umowie zawartej z Wykonawcą, o ile te zamówienia będą zgodne                           z przedmiotem zamówienia podstawowego lub możliwość udzielenia Wykonawcy wyłonionemu                  w trybie niniejszego postępowania zamówień dodatkowych, nieobjętych zamówieniem podstawowym i nieprzekraczających 50% wartości realizowanego zamówienia, niezbędnych do jego prawidłowego wykonania, których wykonanie stało się konieczne na skutek sytuacji niemożliwej wcześniej do przewidzenia.</w:t>
      </w:r>
    </w:p>
    <w:p w:rsidR="00000000" w:rsidDel="00000000" w:rsidP="00000000" w:rsidRDefault="00000000" w:rsidRPr="00000000" w14:paraId="00000092">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3. Zmiana umowy może zostać zainicjowana zarówno na wniosek Zamawiającego, jak i na wniosek Wykonawcy, po przeprowadzeniu przez Strony negocjacji i ustaleń.</w:t>
      </w:r>
    </w:p>
    <w:p w:rsidR="00000000" w:rsidDel="00000000" w:rsidP="00000000" w:rsidRDefault="00000000" w:rsidRPr="00000000" w14:paraId="00000093">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4. Wszelkie zmiany umowy wymagają formy pisemnej pod rygorem nieważności.</w:t>
      </w:r>
    </w:p>
    <w:p w:rsidR="00000000" w:rsidDel="00000000" w:rsidP="00000000" w:rsidRDefault="00000000" w:rsidRPr="00000000" w14:paraId="00000094">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5. Zmiana umowy może nastąpić również w innych przypadkach określonych w „Wytycznych dotyczących kwalifikowalności wydatków na lata 2021 – 2027” Wersja obowiązująca od 25.11.2022 r.</w:t>
      </w:r>
    </w:p>
    <w:p w:rsidR="00000000" w:rsidDel="00000000" w:rsidP="00000000" w:rsidRDefault="00000000" w:rsidRPr="00000000" w14:paraId="00000095">
      <w:pPr>
        <w:spacing w:after="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6">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IX. INNE ISTOTNE WARUNKI ZAMÓWIENIA:</w:t>
      </w:r>
      <w:r w:rsidDel="00000000" w:rsidR="00000000" w:rsidRPr="00000000">
        <w:rPr>
          <w:rtl w:val="0"/>
        </w:rPr>
      </w:r>
    </w:p>
    <w:p w:rsidR="00000000" w:rsidDel="00000000" w:rsidP="00000000" w:rsidRDefault="00000000" w:rsidRPr="00000000" w14:paraId="00000097">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Wykonawcy mogą wspólnie ubiegać się o udzielenie zamówienia. W takim przypadku Wykonawcy ustanawiają pełnomocnika do reprezentowania ich w postępowaniu o udzielenie zamówienia albo reprezentowania w postępowaniu i zawarcia umowy.</w:t>
      </w:r>
    </w:p>
    <w:p w:rsidR="00000000" w:rsidDel="00000000" w:rsidP="00000000" w:rsidRDefault="00000000" w:rsidRPr="00000000" w14:paraId="00000098">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W przypadku Wykonawców wspólnie ubiegających się o udzielenie zamówienia, warunki określone w Zapytaniu musi spełniać co najmniej jeden Wykonawca samodzielnie lub wszyscy Wykonawcy łącznie. </w:t>
      </w:r>
    </w:p>
    <w:p w:rsidR="00000000" w:rsidDel="00000000" w:rsidP="00000000" w:rsidRDefault="00000000" w:rsidRPr="00000000" w14:paraId="00000099">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Zapytanie ofertowe nie stanowi oferty w rozumieniu art. 66 § 1k.c. Zapytanie nie jest postępowaniem o udzielenie zamówienia publicznego w rozumieniu przepisów Prawa zamówień publicznych oraz nie kształtuje zobowiązania Zamawiającego do przyjęcia którejkolwiek z ofert.</w:t>
      </w:r>
    </w:p>
    <w:p w:rsidR="00000000" w:rsidDel="00000000" w:rsidP="00000000" w:rsidRDefault="00000000" w:rsidRPr="00000000" w14:paraId="0000009A">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Wykonawcy uczestniczą w postępowaniu ofertowym na własne ryzyko i koszt, nie przysługują im żadne roszczenia z tytułu odstąpienia przez Zamawiającego od postępowania ofertowego </w:t>
        <w:br w:type="textWrapping"/>
        <w:t xml:space="preserve">w sytuacji gdyby Zamawiający unieważnił niniejsze postępowanie.</w:t>
      </w:r>
    </w:p>
    <w:p w:rsidR="00000000" w:rsidDel="00000000" w:rsidP="00000000" w:rsidRDefault="00000000" w:rsidRPr="00000000" w14:paraId="0000009B">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Zamawiający zastrzega sobie prawo do unieważnienia niniejszego postępowania, na każdym etapie, bez podawania przyczyny. </w:t>
      </w:r>
    </w:p>
    <w:p w:rsidR="00000000" w:rsidDel="00000000" w:rsidP="00000000" w:rsidRDefault="00000000" w:rsidRPr="00000000" w14:paraId="0000009C">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Ocena zgodności ofert z wymaganiami Zamawiającego przeprowadzona zostanie na podstawie analizy dokumentów i materiałów, jakie Wykonawca zawarł w swej ofercie. Ocenie podlegać będzie zarówno formalna, jak i merytoryczna zgodność z wymaganiami zamówienia.</w:t>
      </w:r>
    </w:p>
    <w:p w:rsidR="00000000" w:rsidDel="00000000" w:rsidP="00000000" w:rsidRDefault="00000000" w:rsidRPr="00000000" w14:paraId="0000009D">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Zamawiający ma prawo zmiany treści zapytania ofertowego przed upłynięciem terminu składania ofert. W tej sytuacji Zamawiający zastrzega, iż termin składania ofert zostanie przedłużony o czas niezbędny do wprowadzenia zmian w ofertach, jeżeli jest to konieczne z uwagi na zakres wprowadzonych zmian.</w:t>
      </w:r>
    </w:p>
    <w:p w:rsidR="00000000" w:rsidDel="00000000" w:rsidP="00000000" w:rsidRDefault="00000000" w:rsidRPr="00000000" w14:paraId="0000009E">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Rozliczenie następuje częściami (za każde zamówienie odrębnie), za faktycznie zrealizowaną usługę tj. na podstawie zamówienia złożonego przez Zamawiającego oraz po doręczeniu prawidłowo wystawionej, po wykonaniu usługi, faktury. Termin płatności za realizację przedmiotu zamówienia: 14 dni od daty przekazania rachunku/faktury Zamawiającemu. </w:t>
      </w:r>
    </w:p>
    <w:p w:rsidR="00000000" w:rsidDel="00000000" w:rsidP="00000000" w:rsidRDefault="00000000" w:rsidRPr="00000000" w14:paraId="0000009F">
      <w:pPr>
        <w:numPr>
          <w:ilvl w:val="0"/>
          <w:numId w:val="7"/>
        </w:numPr>
        <w:spacing w:after="12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Zamawiający zastrzega sobie możliwość negocjowania z Wykonawcą,  który spełnia warunki udziału w postępowaniu i złoży najkorzystniejszą ofertę (negocjacje mogą dotyczyć kryterium „cena”).</w:t>
      </w:r>
    </w:p>
    <w:p w:rsidR="00000000" w:rsidDel="00000000" w:rsidP="00000000" w:rsidRDefault="00000000" w:rsidRPr="00000000" w14:paraId="000000A0">
      <w:pPr>
        <w:spacing w:after="120" w:lineRule="auto"/>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1">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X. RAŻĄCO NISKA CENA</w:t>
      </w:r>
      <w:r w:rsidDel="00000000" w:rsidR="00000000" w:rsidRPr="00000000">
        <w:rPr>
          <w:rtl w:val="0"/>
        </w:rPr>
      </w:r>
    </w:p>
    <w:p w:rsidR="00000000" w:rsidDel="00000000" w:rsidP="00000000" w:rsidRDefault="00000000" w:rsidRPr="00000000" w14:paraId="000000A2">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 </w:t>
      </w:r>
    </w:p>
    <w:p w:rsidR="00000000" w:rsidDel="00000000" w:rsidP="00000000" w:rsidRDefault="00000000" w:rsidRPr="00000000" w14:paraId="000000A3">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Obowiązek wykazania, że oferta nie zawiera rażąco niskiej ceny, spoczywa na Wykonawcy. Zamawiający odrzuca ofertę Wykonawcy, który nie złożył wyjaśnień lub jeżeli dokonana ocena wyjaśnień wraz z dostarczonymi dowodami potwierdza, że oferta zawiera rażąco niską cenę w stosunku do przedmiotu zamówienia.</w:t>
      </w:r>
    </w:p>
    <w:p w:rsidR="00000000" w:rsidDel="00000000" w:rsidP="00000000" w:rsidRDefault="00000000" w:rsidRPr="00000000" w14:paraId="000000A4">
      <w:pPr>
        <w:spacing w:after="120" w:lineRule="auto"/>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5">
      <w:pPr>
        <w:spacing w:after="120" w:lineRule="auto"/>
        <w:jc w:val="both"/>
        <w:rPr>
          <w:rFonts w:ascii="Calibri" w:cs="Calibri" w:eastAsia="Calibri" w:hAnsi="Calibri"/>
        </w:rPr>
      </w:pPr>
      <w:r w:rsidDel="00000000" w:rsidR="00000000" w:rsidRPr="00000000">
        <w:rPr>
          <w:rFonts w:ascii="Calibri" w:cs="Calibri" w:eastAsia="Calibri" w:hAnsi="Calibri"/>
          <w:b w:val="1"/>
          <w:rtl w:val="0"/>
        </w:rPr>
        <w:t xml:space="preserve">XI. KONTAKT:</w:t>
      </w:r>
      <w:r w:rsidDel="00000000" w:rsidR="00000000" w:rsidRPr="00000000">
        <w:rPr>
          <w:rtl w:val="0"/>
        </w:rPr>
      </w:r>
    </w:p>
    <w:p w:rsidR="00000000" w:rsidDel="00000000" w:rsidP="00000000" w:rsidRDefault="00000000" w:rsidRPr="00000000" w14:paraId="000000A6">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Komunikacja w postępowaniu o udzielenie zamówienia, w tym ogłoszenie zapytania ofertowego, składanie ofert, wymiana informacji między zamawiającym a wykonawcą (pytania i odpowiedzi) oraz przekazywanie dokumentów i oświadczeń odbywa się pisemnie za pomocą Bazy konkurencyjności BK2021 (</w:t>
      </w:r>
      <w:hyperlink r:id="rId11">
        <w:r w:rsidDel="00000000" w:rsidR="00000000" w:rsidRPr="00000000">
          <w:rPr>
            <w:rFonts w:ascii="Calibri" w:cs="Calibri" w:eastAsia="Calibri" w:hAnsi="Calibri"/>
            <w:color w:val="0000ff"/>
            <w:u w:val="single"/>
            <w:rtl w:val="0"/>
          </w:rPr>
          <w:t xml:space="preserve">https://bazakonkurencyjnosci.funduszeeuropejskie.gov.pl/</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A7">
      <w:pPr>
        <w:spacing w:after="12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8">
      <w:pPr>
        <w:spacing w:after="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XII. DANE OSOBOWE</w:t>
      </w:r>
    </w:p>
    <w:p w:rsidR="00000000" w:rsidDel="00000000" w:rsidP="00000000" w:rsidRDefault="00000000" w:rsidRPr="00000000" w14:paraId="000000A9">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Pani/Pana dane osobowe przetwarzane będą na podstawie art. 6 ust. 1 lit. c RODO w celu związanym z postępowaniem o udzielenie zamówienia „</w:t>
      </w:r>
      <w:r w:rsidDel="00000000" w:rsidR="00000000" w:rsidRPr="00000000">
        <w:rPr>
          <w:rFonts w:ascii="Calibri" w:cs="Calibri" w:eastAsia="Calibri" w:hAnsi="Calibri"/>
          <w:b w:val="1"/>
          <w:rtl w:val="0"/>
        </w:rPr>
        <w:t xml:space="preserve">świadczenie usługi wynajmu sal</w:t>
      </w:r>
      <w:r w:rsidDel="00000000" w:rsidR="00000000" w:rsidRPr="00000000">
        <w:rPr>
          <w:rFonts w:ascii="Calibri" w:cs="Calibri" w:eastAsia="Calibri" w:hAnsi="Calibri"/>
          <w:rtl w:val="0"/>
        </w:rPr>
        <w:t xml:space="preserve"> na spotkania organizowane dla uczestników projektu „Inkubator pomysłów 3 - wsparcie w rozwoju innowacji społecznych dotyczących włączenia społecznego” w ramach programu Fundusze Europejskie dla Rozwoju Społecznego 2021-2027 współfinansowanego ze środków Europejskiego Funduszu Społecznego Plus” w trybie zasady konkurencyjności. </w:t>
      </w:r>
    </w:p>
    <w:p w:rsidR="00000000" w:rsidDel="00000000" w:rsidP="00000000" w:rsidRDefault="00000000" w:rsidRPr="00000000" w14:paraId="000000AA">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Odbiorcami Pani/Pana danych osobowych będą osoby lub podmioty, którym udostępniona zostanie dokumentacja postępowania. </w:t>
      </w:r>
    </w:p>
    <w:p w:rsidR="00000000" w:rsidDel="00000000" w:rsidP="00000000" w:rsidRDefault="00000000" w:rsidRPr="00000000" w14:paraId="000000AB">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Obowiązek podania przez Panią/Pana danych osobowych bezpośrednio Pani/Pana dotyczących jest wymogiem wynikającym z przepisów prawa. </w:t>
      </w:r>
    </w:p>
    <w:p w:rsidR="00000000" w:rsidDel="00000000" w:rsidP="00000000" w:rsidRDefault="00000000" w:rsidRPr="00000000" w14:paraId="000000AC">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W odniesieniu do Pani/Pana danych osobowych decyzje nie będą podejmowane w sposób zautomatyzowany, stosowanie do art. 22 RODO. </w:t>
      </w:r>
    </w:p>
    <w:p w:rsidR="00000000" w:rsidDel="00000000" w:rsidP="00000000" w:rsidRDefault="00000000" w:rsidRPr="00000000" w14:paraId="000000AD">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Dane osobowe są przechowywane przez okres niezbędny do przeprowadzenia niniejszego postępowania oraz przechowywania dokumentów projektowych.</w:t>
      </w:r>
    </w:p>
    <w:p w:rsidR="00000000" w:rsidDel="00000000" w:rsidP="00000000" w:rsidRDefault="00000000" w:rsidRPr="00000000" w14:paraId="000000AE">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Posiada Pani/Pan: </w:t>
      </w:r>
    </w:p>
    <w:p w:rsidR="00000000" w:rsidDel="00000000" w:rsidP="00000000" w:rsidRDefault="00000000" w:rsidRPr="00000000" w14:paraId="000000AF">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a) na podstawie art. 15 RODO prawo dostępu do danych osobowych Pani/Pana dotyczących. </w:t>
      </w:r>
    </w:p>
    <w:p w:rsidR="00000000" w:rsidDel="00000000" w:rsidP="00000000" w:rsidRDefault="00000000" w:rsidRPr="00000000" w14:paraId="000000B0">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b) na podstawie art. 16 RODO prawo do sprostowania Pani/Pana danych osobowych (skorzystanie </w:t>
        <w:br w:type="textWrapping"/>
        <w:t xml:space="preserve">z prawa do sprostowania nie może skutkować zmianą wyniku postępowania o udzielenie zamówienia publicznego ani zmianą postanowień umowy w zakresie niezgodnym z obowiązującymi przepisami oraz nie może naruszać integralności protokołu oraz jego załączników). </w:t>
      </w:r>
    </w:p>
    <w:p w:rsidR="00000000" w:rsidDel="00000000" w:rsidP="00000000" w:rsidRDefault="00000000" w:rsidRPr="00000000" w14:paraId="000000B1">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c) na podstawie art. 18 RODO prawo żądania od administratora ograniczenia przetwarzania danych osobowych z zastrzeżeniem przypadków, o których mowa w art. 18 ust. 2 RODO (prawo </w:t>
        <w:br w:type="textWrapping"/>
        <w:t xml:space="preserve">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do wniesienia skargi do Prezesa Urzędu Ochrony Danych Osobowych, gdy uzna Pani/Pan, że przetwarzanie danych osobowych Pani/Pana dotyczących narusza przepisy RODO. </w:t>
      </w:r>
    </w:p>
    <w:p w:rsidR="00000000" w:rsidDel="00000000" w:rsidP="00000000" w:rsidRDefault="00000000" w:rsidRPr="00000000" w14:paraId="000000B2">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Nie przysługuje Pani/Panu: </w:t>
      </w:r>
    </w:p>
    <w:p w:rsidR="00000000" w:rsidDel="00000000" w:rsidP="00000000" w:rsidRDefault="00000000" w:rsidRPr="00000000" w14:paraId="000000B3">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a) w związku z art. 17 ust. 3 lit. b, d lub e RODO prawo do usunięcia danych osobowych. </w:t>
      </w:r>
    </w:p>
    <w:p w:rsidR="00000000" w:rsidDel="00000000" w:rsidP="00000000" w:rsidRDefault="00000000" w:rsidRPr="00000000" w14:paraId="000000B4">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b) prawo do przenoszenia danych osobowych, o którym mowa w art. 20 RODO; na podstawie art. 21 RODO prawo sprzeciwu, wobec przetwarzania danych osobowych, gdyż podstawą prawną przetwarzania Pani/Pana danych osobowych jest art. 6 ust. 1 lit. c RODO.</w:t>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spacing w:line="240" w:lineRule="auto"/>
      <w:jc w:val="right"/>
      <w:rPr>
        <w:rFonts w:ascii="Montserrat" w:cs="Montserrat" w:eastAsia="Montserrat" w:hAnsi="Montserrat"/>
        <w:color w:val="999999"/>
        <w:sz w:val="20"/>
        <w:szCs w:val="20"/>
      </w:rPr>
    </w:pPr>
    <w:r w:rsidDel="00000000" w:rsidR="00000000" w:rsidRPr="00000000">
      <w:rPr>
        <w:rFonts w:ascii="Montserrat" w:cs="Montserrat" w:eastAsia="Montserrat" w:hAnsi="Montserrat"/>
        <w:color w:val="999999"/>
        <w:sz w:val="20"/>
        <w:szCs w:val="20"/>
      </w:rPr>
      <w:fldChar w:fldCharType="begin"/>
      <w:instrText xml:space="preserve">PAGE</w:instrText>
      <w:fldChar w:fldCharType="separate"/>
      <w:fldChar w:fldCharType="end"/>
    </w:r>
    <w:r w:rsidDel="00000000" w:rsidR="00000000" w:rsidRPr="00000000">
      <w:rPr>
        <w:rFonts w:ascii="Montserrat" w:cs="Montserrat" w:eastAsia="Montserrat" w:hAnsi="Montserrat"/>
        <w:color w:val="999999"/>
        <w:sz w:val="20"/>
        <w:szCs w:val="20"/>
        <w:rtl w:val="0"/>
      </w:rPr>
      <w:t xml:space="preserve"> z 10 stron zapytania ofertowego</w:t>
    </w:r>
  </w:p>
  <w:p w:rsidR="00000000" w:rsidDel="00000000" w:rsidP="00000000" w:rsidRDefault="00000000" w:rsidRPr="00000000" w14:paraId="000000B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b w:val="1"/>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Montserrat" w:cs="Montserrat" w:eastAsia="Montserrat" w:hAnsi="Montserrat"/>
        <w:b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A822F4"/>
  </w:style>
  <w:style w:type="paragraph" w:styleId="Heading1">
    <w:name w:val="heading 1"/>
    <w:basedOn w:val="Normal"/>
    <w:next w:val="Normal"/>
    <w:uiPriority w:val="9"/>
    <w:qFormat w:val="1"/>
    <w:rsid w:val="00A822F4"/>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rsid w:val="00A822F4"/>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rsid w:val="00A822F4"/>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rsid w:val="00A822F4"/>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rsid w:val="00A822F4"/>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rsid w:val="00A822F4"/>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A822F4"/>
    <w:pPr>
      <w:keepNext w:val="1"/>
      <w:keepLines w:val="1"/>
      <w:spacing w:after="60"/>
    </w:pPr>
    <w:rPr>
      <w:sz w:val="52"/>
      <w:szCs w:val="52"/>
    </w:rPr>
  </w:style>
  <w:style w:type="table" w:styleId="TableNormal1" w:customStyle="1">
    <w:name w:val="Table Normal1"/>
    <w:rsid w:val="00A822F4"/>
    <w:tblPr>
      <w:tblCellMar>
        <w:top w:w="0.0" w:type="dxa"/>
        <w:left w:w="0.0" w:type="dxa"/>
        <w:bottom w:w="0.0" w:type="dxa"/>
        <w:right w:w="0.0" w:type="dxa"/>
      </w:tblCellMar>
    </w:tblPr>
  </w:style>
  <w:style w:type="table" w:styleId="TableNormal2" w:customStyle="1">
    <w:name w:val="Table Normal2"/>
    <w:rsid w:val="00A822F4"/>
    <w:tblPr>
      <w:tblCellMar>
        <w:top w:w="0.0" w:type="dxa"/>
        <w:left w:w="0.0" w:type="dxa"/>
        <w:bottom w:w="0.0" w:type="dxa"/>
        <w:right w:w="0.0" w:type="dxa"/>
      </w:tblCellMar>
    </w:tblPr>
  </w:style>
  <w:style w:type="table" w:styleId="TableNormal3" w:customStyle="1">
    <w:name w:val="Table Normal3"/>
    <w:rsid w:val="00A822F4"/>
    <w:tblPr>
      <w:tblCellMar>
        <w:top w:w="0.0" w:type="dxa"/>
        <w:left w:w="0.0" w:type="dxa"/>
        <w:bottom w:w="0.0" w:type="dxa"/>
        <w:right w:w="0.0" w:type="dxa"/>
      </w:tblCellMar>
    </w:tblPr>
  </w:style>
  <w:style w:type="table" w:styleId="TableNormal4" w:customStyle="1">
    <w:name w:val="Table Normal4"/>
    <w:rsid w:val="00A822F4"/>
    <w:tblPr>
      <w:tblCellMar>
        <w:top w:w="0.0" w:type="dxa"/>
        <w:left w:w="0.0" w:type="dxa"/>
        <w:bottom w:w="0.0" w:type="dxa"/>
        <w:right w:w="0.0" w:type="dxa"/>
      </w:tblCellMar>
    </w:tblPr>
  </w:style>
  <w:style w:type="table" w:styleId="TableNormal5" w:customStyle="1">
    <w:name w:val="Table Normal5"/>
    <w:rsid w:val="00A822F4"/>
    <w:tblPr>
      <w:tblCellMar>
        <w:top w:w="0.0" w:type="dxa"/>
        <w:left w:w="0.0" w:type="dxa"/>
        <w:bottom w:w="0.0" w:type="dxa"/>
        <w:right w:w="0.0" w:type="dxa"/>
      </w:tblCellMar>
    </w:tblPr>
  </w:style>
  <w:style w:type="table" w:styleId="TableNormal6" w:customStyle="1">
    <w:name w:val="Table Normal6"/>
    <w:rsid w:val="00A822F4"/>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paragraph" w:styleId="CommentText">
    <w:name w:val="annotation text"/>
    <w:basedOn w:val="Normal"/>
    <w:link w:val="CommentTextChar"/>
    <w:uiPriority w:val="99"/>
    <w:unhideWhenUsed w:val="1"/>
    <w:rsid w:val="00A822F4"/>
    <w:pPr>
      <w:spacing w:line="240" w:lineRule="auto"/>
    </w:pPr>
    <w:rPr>
      <w:sz w:val="20"/>
      <w:szCs w:val="20"/>
    </w:rPr>
  </w:style>
  <w:style w:type="character" w:styleId="CommentTextChar" w:customStyle="1">
    <w:name w:val="Comment Text Char"/>
    <w:basedOn w:val="DefaultParagraphFont"/>
    <w:link w:val="CommentText"/>
    <w:uiPriority w:val="99"/>
    <w:rsid w:val="00A822F4"/>
    <w:rPr>
      <w:sz w:val="20"/>
      <w:szCs w:val="20"/>
    </w:rPr>
  </w:style>
  <w:style w:type="character" w:styleId="CommentReference">
    <w:name w:val="annotation reference"/>
    <w:basedOn w:val="DefaultParagraphFont"/>
    <w:uiPriority w:val="99"/>
    <w:semiHidden w:val="1"/>
    <w:unhideWhenUsed w:val="1"/>
    <w:rsid w:val="00A822F4"/>
    <w:rPr>
      <w:sz w:val="16"/>
      <w:szCs w:val="16"/>
    </w:rPr>
  </w:style>
  <w:style w:type="paragraph" w:styleId="CommentSubject">
    <w:name w:val="annotation subject"/>
    <w:basedOn w:val="CommentText"/>
    <w:next w:val="CommentText"/>
    <w:link w:val="CommentSubjectChar"/>
    <w:uiPriority w:val="99"/>
    <w:semiHidden w:val="1"/>
    <w:unhideWhenUsed w:val="1"/>
    <w:rsid w:val="0016651C"/>
    <w:rPr>
      <w:b w:val="1"/>
      <w:bCs w:val="1"/>
    </w:rPr>
  </w:style>
  <w:style w:type="character" w:styleId="CommentSubjectChar" w:customStyle="1">
    <w:name w:val="Comment Subject Char"/>
    <w:basedOn w:val="CommentTextChar"/>
    <w:link w:val="CommentSubject"/>
    <w:uiPriority w:val="99"/>
    <w:semiHidden w:val="1"/>
    <w:rsid w:val="0016651C"/>
    <w:rPr>
      <w:b w:val="1"/>
      <w:bCs w:val="1"/>
      <w:sz w:val="20"/>
      <w:szCs w:val="20"/>
    </w:rPr>
  </w:style>
  <w:style w:type="paragraph" w:styleId="BalloonText">
    <w:name w:val="Balloon Text"/>
    <w:basedOn w:val="Normal"/>
    <w:link w:val="BalloonTextChar"/>
    <w:uiPriority w:val="99"/>
    <w:semiHidden w:val="1"/>
    <w:unhideWhenUsed w:val="1"/>
    <w:rsid w:val="00036D7E"/>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36D7E"/>
    <w:rPr>
      <w:rFonts w:ascii="Segoe UI" w:cs="Segoe UI" w:hAnsi="Segoe UI"/>
      <w:sz w:val="18"/>
      <w:szCs w:val="18"/>
    </w:rPr>
  </w:style>
  <w:style w:type="paragraph" w:styleId="ListParagraph">
    <w:name w:val="List Paragraph"/>
    <w:basedOn w:val="Normal"/>
    <w:uiPriority w:val="34"/>
    <w:qFormat w:val="1"/>
    <w:rsid w:val="00341C7C"/>
    <w:pPr>
      <w:ind w:left="720"/>
      <w:contextualSpacing w:val="1"/>
    </w:pPr>
  </w:style>
  <w:style w:type="character" w:styleId="Hyperlink">
    <w:name w:val="Hyperlink"/>
    <w:basedOn w:val="DefaultParagraphFont"/>
    <w:uiPriority w:val="99"/>
    <w:unhideWhenUsed w:val="1"/>
    <w:rsid w:val="00123FD0"/>
    <w:rPr>
      <w:color w:val="0000ff" w:themeColor="hyperlink"/>
      <w:u w:val="single"/>
    </w:rPr>
  </w:style>
  <w:style w:type="character" w:styleId="UnresolvedMention1" w:customStyle="1">
    <w:name w:val="Unresolved Mention1"/>
    <w:basedOn w:val="DefaultParagraphFont"/>
    <w:uiPriority w:val="99"/>
    <w:semiHidden w:val="1"/>
    <w:unhideWhenUsed w:val="1"/>
    <w:rsid w:val="00123FD0"/>
    <w:rPr>
      <w:color w:val="605e5c"/>
      <w:shd w:color="auto" w:fill="e1dfdd" w:val="clear"/>
    </w:rPr>
  </w:style>
  <w:style w:type="paragraph" w:styleId="Header">
    <w:name w:val="header"/>
    <w:basedOn w:val="Normal"/>
    <w:link w:val="HeaderChar"/>
    <w:uiPriority w:val="99"/>
    <w:unhideWhenUsed w:val="1"/>
    <w:rsid w:val="005B3828"/>
    <w:pPr>
      <w:tabs>
        <w:tab w:val="center" w:pos="4536"/>
        <w:tab w:val="right" w:pos="9072"/>
      </w:tabs>
      <w:spacing w:line="240" w:lineRule="auto"/>
    </w:pPr>
  </w:style>
  <w:style w:type="character" w:styleId="HeaderChar" w:customStyle="1">
    <w:name w:val="Header Char"/>
    <w:basedOn w:val="DefaultParagraphFont"/>
    <w:link w:val="Header"/>
    <w:uiPriority w:val="99"/>
    <w:rsid w:val="005B3828"/>
  </w:style>
  <w:style w:type="paragraph" w:styleId="Footer">
    <w:name w:val="footer"/>
    <w:basedOn w:val="Normal"/>
    <w:link w:val="FooterChar"/>
    <w:uiPriority w:val="99"/>
    <w:unhideWhenUsed w:val="1"/>
    <w:rsid w:val="005B3828"/>
    <w:pPr>
      <w:tabs>
        <w:tab w:val="center" w:pos="4536"/>
        <w:tab w:val="right" w:pos="9072"/>
      </w:tabs>
      <w:spacing w:line="240" w:lineRule="auto"/>
    </w:pPr>
  </w:style>
  <w:style w:type="character" w:styleId="FooterChar" w:customStyle="1">
    <w:name w:val="Footer Char"/>
    <w:basedOn w:val="DefaultParagraphFont"/>
    <w:link w:val="Footer"/>
    <w:uiPriority w:val="99"/>
    <w:rsid w:val="005B3828"/>
  </w:style>
  <w:style w:type="paragraph" w:styleId="Revision">
    <w:name w:val="Revision"/>
    <w:hidden w:val="1"/>
    <w:uiPriority w:val="99"/>
    <w:semiHidden w:val="1"/>
    <w:rsid w:val="004748CC"/>
    <w:pPr>
      <w:spacing w:line="240" w:lineRule="auto"/>
    </w:pPr>
  </w:style>
  <w:style w:type="character" w:styleId="UnresolvedMention2" w:customStyle="1">
    <w:name w:val="Unresolved Mention2"/>
    <w:basedOn w:val="DefaultParagraphFont"/>
    <w:uiPriority w:val="99"/>
    <w:semiHidden w:val="1"/>
    <w:unhideWhenUsed w:val="1"/>
    <w:rsid w:val="00E01777"/>
    <w:rPr>
      <w:color w:val="605e5c"/>
      <w:shd w:color="auto" w:fill="e1dfdd" w:val="clear"/>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azakonkurencyjnosci.funduszeeuropejskie.gov.pl/" TargetMode="External"/><Relationship Id="rId10" Type="http://schemas.openxmlformats.org/officeDocument/2006/relationships/hyperlink" Target="https://bazakonkurencyjnosci.funduszeeuropejskie.gov.p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Ke6IKT8Hq6nuQmk/rSmZjOVxg==">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2024-07-30T12:35:00Z</dcterms:created>
  <dc:creator>Julia</dc:creator>
</cp:coreProperties>
</file>