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1606C" w14:textId="27C1DDC2" w:rsidR="0035300F" w:rsidRPr="0035300F" w:rsidRDefault="0035300F" w:rsidP="0035300F">
      <w:pPr>
        <w:pStyle w:val="Podtytu"/>
        <w:jc w:val="right"/>
        <w:rPr>
          <w:rFonts w:eastAsia="Times New Roman"/>
          <w:bCs/>
          <w:spacing w:val="-4"/>
        </w:rPr>
      </w:pPr>
      <w:r w:rsidRPr="00AC32DE">
        <w:t xml:space="preserve">Załącznik nr </w:t>
      </w:r>
      <w:r>
        <w:t xml:space="preserve">3 </w:t>
      </w:r>
      <w:r w:rsidRPr="00AC32DE">
        <w:t>do zapytania ofertowego</w:t>
      </w:r>
    </w:p>
    <w:p w14:paraId="51F8DCED" w14:textId="5848D21C" w:rsidR="0075219F" w:rsidRPr="003841A5" w:rsidRDefault="0075219F" w:rsidP="0075219F">
      <w:pPr>
        <w:spacing w:before="0" w:after="0" w:line="240" w:lineRule="auto"/>
        <w:jc w:val="center"/>
        <w:rPr>
          <w:b/>
          <w:bCs/>
          <w:sz w:val="28"/>
          <w:szCs w:val="28"/>
          <w:u w:val="single"/>
        </w:rPr>
      </w:pPr>
      <w:r w:rsidRPr="003841A5">
        <w:rPr>
          <w:b/>
          <w:bCs/>
          <w:sz w:val="28"/>
          <w:szCs w:val="28"/>
          <w:u w:val="single"/>
        </w:rPr>
        <w:t>Część III</w:t>
      </w:r>
    </w:p>
    <w:p w14:paraId="534049A3" w14:textId="77777777" w:rsidR="0075219F" w:rsidRDefault="0075219F" w:rsidP="0075219F">
      <w:pPr>
        <w:spacing w:before="0" w:after="0" w:line="240" w:lineRule="auto"/>
        <w:rPr>
          <w:b/>
          <w:bCs/>
        </w:rPr>
      </w:pPr>
    </w:p>
    <w:p w14:paraId="6455CE60" w14:textId="77777777" w:rsidR="0075219F" w:rsidRPr="003841A5" w:rsidRDefault="0075219F" w:rsidP="0075219F">
      <w:pPr>
        <w:numPr>
          <w:ilvl w:val="1"/>
          <w:numId w:val="1"/>
        </w:numPr>
        <w:spacing w:before="0" w:after="123" w:line="291" w:lineRule="auto"/>
        <w:ind w:hanging="432"/>
        <w:jc w:val="both"/>
        <w:rPr>
          <w:b/>
          <w:bCs/>
          <w:highlight w:val="yellow"/>
          <w:u w:val="single"/>
        </w:rPr>
      </w:pPr>
      <w:r w:rsidRPr="003841A5">
        <w:rPr>
          <w:b/>
          <w:bCs/>
          <w:highlight w:val="yellow"/>
          <w:u w:val="single"/>
        </w:rPr>
        <w:t>Oprogramowanie do monitorowania sieci LAN, zarządzania użytkownikami, zarządzania zasobami IT</w:t>
      </w:r>
    </w:p>
    <w:p w14:paraId="4ADB22C0" w14:textId="77777777" w:rsidR="0075219F" w:rsidRPr="00464D9F" w:rsidRDefault="0075219F" w:rsidP="0075219F">
      <w:pPr>
        <w:spacing w:before="0" w:after="0" w:line="240" w:lineRule="auto"/>
      </w:pPr>
      <w:r w:rsidRPr="00464D9F">
        <w:t>Licencja do monitorowania sieci LAN, zarządzania użytkownikami, zarządzania zasobami IT i kontroli dostępu do danych dla pracowników Urzędu ma obejmować 2</w:t>
      </w:r>
      <w:r>
        <w:t>5</w:t>
      </w:r>
      <w:r w:rsidRPr="00464D9F">
        <w:t xml:space="preserve"> stacji roboczych na okres 24 miesięcy.</w:t>
      </w:r>
    </w:p>
    <w:p w14:paraId="53D0EC7A" w14:textId="77777777" w:rsidR="0075219F" w:rsidRPr="00464D9F" w:rsidRDefault="0075219F" w:rsidP="0075219F">
      <w:pPr>
        <w:spacing w:before="0" w:after="0" w:line="240" w:lineRule="auto"/>
        <w:rPr>
          <w:b/>
          <w:bCs/>
        </w:rPr>
      </w:pPr>
      <w:r w:rsidRPr="00464D9F">
        <w:rPr>
          <w:b/>
          <w:bCs/>
        </w:rPr>
        <w:t xml:space="preserve">Obecnie urząd posiada moduły </w:t>
      </w:r>
      <w:proofErr w:type="spellStart"/>
      <w:r w:rsidRPr="00464D9F">
        <w:rPr>
          <w:b/>
          <w:bCs/>
        </w:rPr>
        <w:t>Axence</w:t>
      </w:r>
      <w:proofErr w:type="spellEnd"/>
      <w:r w:rsidRPr="00464D9F">
        <w:rPr>
          <w:b/>
          <w:bCs/>
        </w:rPr>
        <w:t>: NETWORK, INVENTORY, USER, a wymagane jest dodatkowo rozszerzenie licencji o moduł DATAGUARD (25 stacji na 24 miesiące).</w:t>
      </w:r>
    </w:p>
    <w:p w14:paraId="110CDE2A" w14:textId="77777777" w:rsidR="0075219F" w:rsidRPr="00464D9F" w:rsidRDefault="0075219F" w:rsidP="0075219F">
      <w:pPr>
        <w:spacing w:before="0" w:after="0" w:line="240" w:lineRule="auto"/>
      </w:pPr>
      <w:r w:rsidRPr="00464D9F">
        <w:t>W ramach licencji producent musi zapewniać również dostęp do aktualizacji oprogramowania oraz wsparcie techniczne na okres 24 miesięcy. Oprogramowanie ma zawierać centralną konsolę do zarządzania instalowaną lokalnie. Oprogramowanie ma zawierać funkcje takie jak:</w:t>
      </w:r>
    </w:p>
    <w:p w14:paraId="35B39C91" w14:textId="77777777" w:rsidR="0075219F" w:rsidRPr="00464D9F" w:rsidRDefault="0075219F" w:rsidP="00803D32">
      <w:pPr>
        <w:spacing w:before="0" w:after="0" w:line="240" w:lineRule="auto"/>
        <w:jc w:val="both"/>
      </w:pPr>
      <w:r w:rsidRPr="00464D9F">
        <w:t>•</w:t>
      </w:r>
      <w:r w:rsidRPr="00464D9F">
        <w:tab/>
        <w:t>skanowanie sieci, wykrywanie urządzeń i serwisów TCP/IP</w:t>
      </w:r>
    </w:p>
    <w:p w14:paraId="468A4011" w14:textId="77777777" w:rsidR="0075219F" w:rsidRPr="00464D9F" w:rsidRDefault="0075219F" w:rsidP="00803D32">
      <w:pPr>
        <w:spacing w:before="0" w:after="0" w:line="240" w:lineRule="auto"/>
        <w:jc w:val="both"/>
      </w:pPr>
      <w:r w:rsidRPr="00464D9F">
        <w:t>•</w:t>
      </w:r>
      <w:r w:rsidRPr="00464D9F">
        <w:tab/>
        <w:t>interaktywne mapy sieci, mapy użytkownika, oddziałów, mapy inteligentne</w:t>
      </w:r>
    </w:p>
    <w:p w14:paraId="40C89A67" w14:textId="77777777" w:rsidR="0075219F" w:rsidRPr="00464D9F" w:rsidRDefault="0075219F" w:rsidP="00803D32">
      <w:pPr>
        <w:spacing w:before="0" w:after="0" w:line="240" w:lineRule="auto"/>
        <w:ind w:left="705" w:hanging="705"/>
        <w:jc w:val="both"/>
      </w:pPr>
      <w:r w:rsidRPr="00464D9F">
        <w:t>•</w:t>
      </w:r>
      <w:r w:rsidRPr="00464D9F">
        <w:tab/>
        <w:t>jednoczesna praca wielu administratorów, zarządzanie uprawnieniami, dzienniki dostępu</w:t>
      </w:r>
    </w:p>
    <w:p w14:paraId="6AD82D2B" w14:textId="77777777" w:rsidR="0075219F" w:rsidRPr="00464D9F" w:rsidRDefault="0075219F" w:rsidP="00803D32">
      <w:pPr>
        <w:spacing w:before="0" w:after="0" w:line="240" w:lineRule="auto"/>
        <w:ind w:left="705" w:hanging="705"/>
        <w:jc w:val="both"/>
      </w:pPr>
      <w:r w:rsidRPr="00464D9F">
        <w:t>•</w:t>
      </w:r>
      <w:r w:rsidRPr="00464D9F">
        <w:tab/>
        <w:t>serwisy TCP/IP: poprawność i czas odpowiedzi, statystyka ilości odebranych/utraconych pakietów (</w:t>
      </w:r>
      <w:r w:rsidRPr="00803D32">
        <w:t>PING</w:t>
      </w:r>
      <w:r w:rsidRPr="00464D9F">
        <w:t>, SMB, HTTP, POP3, SNMP, IMAP, SQL itp.)</w:t>
      </w:r>
    </w:p>
    <w:p w14:paraId="0249BCF7" w14:textId="77777777" w:rsidR="0075219F" w:rsidRPr="00464D9F" w:rsidRDefault="0075219F" w:rsidP="00803D32">
      <w:pPr>
        <w:spacing w:before="0" w:after="0" w:line="240" w:lineRule="auto"/>
        <w:ind w:left="705" w:hanging="705"/>
        <w:jc w:val="both"/>
      </w:pPr>
      <w:r w:rsidRPr="00464D9F">
        <w:t>•</w:t>
      </w:r>
      <w:r w:rsidRPr="00464D9F">
        <w:tab/>
        <w:t>liczniki WMI: obciążenie procesora, zajętość pamięci, zajętość dysków, transfer sieciowy itp.</w:t>
      </w:r>
    </w:p>
    <w:p w14:paraId="61E30A66" w14:textId="77777777" w:rsidR="0075219F" w:rsidRPr="00464D9F" w:rsidRDefault="0075219F" w:rsidP="00803D32">
      <w:pPr>
        <w:spacing w:before="0" w:after="0" w:line="240" w:lineRule="auto"/>
        <w:ind w:left="705" w:hanging="705"/>
        <w:jc w:val="both"/>
      </w:pPr>
      <w:r w:rsidRPr="00464D9F">
        <w:t>•</w:t>
      </w:r>
      <w:r w:rsidRPr="00464D9F">
        <w:tab/>
        <w:t>działanie Windows: zmiana stanu usług (uruchomienie, zatrzymanie, restart), wpisy dziennika zdarzeń</w:t>
      </w:r>
    </w:p>
    <w:p w14:paraId="5E12CD83" w14:textId="77777777" w:rsidR="0075219F" w:rsidRPr="00464D9F" w:rsidRDefault="0075219F" w:rsidP="00803D32">
      <w:pPr>
        <w:spacing w:before="0" w:after="0" w:line="240" w:lineRule="auto"/>
        <w:ind w:left="705" w:hanging="705"/>
        <w:jc w:val="both"/>
      </w:pPr>
      <w:r w:rsidRPr="00464D9F">
        <w:t>•</w:t>
      </w:r>
      <w:r w:rsidRPr="00464D9F">
        <w:tab/>
        <w:t>liczniki SNMP v1/2/3 (np. transfer sieciowy, temperatura, wilgotność, napięcie zasilania, poziom tonera i inne)</w:t>
      </w:r>
    </w:p>
    <w:p w14:paraId="1262FEFF" w14:textId="77777777" w:rsidR="0075219F" w:rsidRPr="00464D9F" w:rsidRDefault="0075219F" w:rsidP="00803D32">
      <w:pPr>
        <w:spacing w:before="0" w:after="0" w:line="240" w:lineRule="auto"/>
        <w:jc w:val="both"/>
      </w:pPr>
      <w:r w:rsidRPr="00464D9F">
        <w:t>•</w:t>
      </w:r>
      <w:r w:rsidRPr="00464D9F">
        <w:tab/>
        <w:t>kompilator plików MIB</w:t>
      </w:r>
    </w:p>
    <w:p w14:paraId="7ADD3F65" w14:textId="77777777" w:rsidR="0075219F" w:rsidRPr="00464D9F" w:rsidRDefault="0075219F" w:rsidP="00803D32">
      <w:pPr>
        <w:spacing w:before="0" w:after="0" w:line="240" w:lineRule="auto"/>
        <w:jc w:val="both"/>
      </w:pPr>
      <w:r w:rsidRPr="00464D9F">
        <w:t>•</w:t>
      </w:r>
      <w:r w:rsidRPr="00464D9F">
        <w:tab/>
        <w:t>obsługa pułapek SNMP</w:t>
      </w:r>
    </w:p>
    <w:p w14:paraId="14D5FFD4" w14:textId="77777777" w:rsidR="0075219F" w:rsidRPr="00464D9F" w:rsidRDefault="0075219F" w:rsidP="00803D32">
      <w:pPr>
        <w:spacing w:before="0" w:after="0" w:line="240" w:lineRule="auto"/>
        <w:jc w:val="both"/>
      </w:pPr>
      <w:r w:rsidRPr="00464D9F">
        <w:t>•</w:t>
      </w:r>
      <w:r w:rsidRPr="00464D9F">
        <w:tab/>
        <w:t xml:space="preserve">routery i </w:t>
      </w:r>
      <w:proofErr w:type="spellStart"/>
      <w:r w:rsidRPr="00464D9F">
        <w:t>switche</w:t>
      </w:r>
      <w:proofErr w:type="spellEnd"/>
      <w:r w:rsidRPr="00464D9F">
        <w:t>: mapowanie portów</w:t>
      </w:r>
    </w:p>
    <w:p w14:paraId="70C41E7C" w14:textId="77777777" w:rsidR="0075219F" w:rsidRPr="00464D9F" w:rsidRDefault="0075219F" w:rsidP="00803D32">
      <w:pPr>
        <w:spacing w:before="0" w:after="0" w:line="240" w:lineRule="auto"/>
        <w:jc w:val="both"/>
      </w:pPr>
      <w:r w:rsidRPr="00464D9F">
        <w:t>•</w:t>
      </w:r>
      <w:r w:rsidRPr="00464D9F">
        <w:tab/>
        <w:t xml:space="preserve">obsługa komunikatów </w:t>
      </w:r>
      <w:proofErr w:type="spellStart"/>
      <w:r w:rsidRPr="00464D9F">
        <w:t>syslog</w:t>
      </w:r>
      <w:proofErr w:type="spellEnd"/>
    </w:p>
    <w:p w14:paraId="2ED27D46" w14:textId="77777777" w:rsidR="0075219F" w:rsidRPr="00464D9F" w:rsidRDefault="0075219F" w:rsidP="00803D32">
      <w:pPr>
        <w:spacing w:before="0" w:after="0" w:line="240" w:lineRule="auto"/>
        <w:jc w:val="both"/>
      </w:pPr>
      <w:r w:rsidRPr="00464D9F">
        <w:t>•</w:t>
      </w:r>
      <w:r w:rsidRPr="00464D9F">
        <w:tab/>
        <w:t>alarmy zdarzenie - akcja</w:t>
      </w:r>
    </w:p>
    <w:p w14:paraId="5C1CB494" w14:textId="77777777" w:rsidR="0075219F" w:rsidRPr="00464D9F" w:rsidRDefault="0075219F" w:rsidP="00803D32">
      <w:pPr>
        <w:spacing w:before="0" w:after="0" w:line="240" w:lineRule="auto"/>
        <w:ind w:left="705" w:hanging="705"/>
        <w:jc w:val="both"/>
      </w:pPr>
      <w:r w:rsidRPr="00464D9F">
        <w:t>•</w:t>
      </w:r>
      <w:r w:rsidRPr="00464D9F">
        <w:tab/>
        <w:t>powiadomienia (pulpitowe, e-mail, SMS) oraz akcje korekcyjne (uruchomienie programu, restart komputera itp.)</w:t>
      </w:r>
    </w:p>
    <w:p w14:paraId="54487CEA" w14:textId="77777777" w:rsidR="0075219F" w:rsidRPr="00464D9F" w:rsidRDefault="0075219F" w:rsidP="00803D32">
      <w:pPr>
        <w:spacing w:before="0" w:after="0" w:line="240" w:lineRule="auto"/>
        <w:jc w:val="both"/>
      </w:pPr>
      <w:r w:rsidRPr="00464D9F">
        <w:t>•</w:t>
      </w:r>
      <w:r w:rsidRPr="00464D9F">
        <w:tab/>
        <w:t>raporty (dla urządzenia, oddziału, wybranej mapy lub całej sieci)</w:t>
      </w:r>
    </w:p>
    <w:p w14:paraId="7BECED1A" w14:textId="77777777" w:rsidR="0075219F" w:rsidRPr="00464D9F" w:rsidRDefault="0075219F" w:rsidP="00803D32">
      <w:pPr>
        <w:spacing w:before="0" w:after="0" w:line="240" w:lineRule="auto"/>
        <w:ind w:left="705" w:hanging="705"/>
        <w:jc w:val="both"/>
      </w:pPr>
      <w:r w:rsidRPr="00464D9F">
        <w:t>•</w:t>
      </w:r>
      <w:r w:rsidRPr="00464D9F">
        <w:tab/>
        <w:t>tworzenie zgłoszeń serwisowych i zarządzanie nimi (przypisywanie do administratorów)</w:t>
      </w:r>
    </w:p>
    <w:p w14:paraId="4B510551" w14:textId="77777777" w:rsidR="0075219F" w:rsidRPr="00464D9F" w:rsidRDefault="0075219F" w:rsidP="00803D32">
      <w:pPr>
        <w:spacing w:before="0" w:after="0" w:line="240" w:lineRule="auto"/>
        <w:jc w:val="both"/>
      </w:pPr>
      <w:r w:rsidRPr="00464D9F">
        <w:t>•</w:t>
      </w:r>
      <w:r w:rsidRPr="00464D9F">
        <w:tab/>
        <w:t>komentarze, zrzuty ekranowe i załączniki w zgłoszeniach</w:t>
      </w:r>
    </w:p>
    <w:p w14:paraId="7E45CC77" w14:textId="77777777" w:rsidR="0075219F" w:rsidRPr="00464D9F" w:rsidRDefault="0075219F" w:rsidP="00803D32">
      <w:pPr>
        <w:spacing w:before="0" w:after="0" w:line="240" w:lineRule="auto"/>
        <w:jc w:val="both"/>
      </w:pPr>
      <w:r w:rsidRPr="00464D9F">
        <w:t>•</w:t>
      </w:r>
      <w:r w:rsidRPr="00464D9F">
        <w:tab/>
        <w:t>konfigurowanie pól niestandardowych, powiązanych w wybraną kategorią zgłoszenia</w:t>
      </w:r>
    </w:p>
    <w:p w14:paraId="56C1DB7A" w14:textId="77777777" w:rsidR="0075219F" w:rsidRPr="00464D9F" w:rsidRDefault="0075219F" w:rsidP="00803D32">
      <w:pPr>
        <w:spacing w:before="0" w:after="0" w:line="240" w:lineRule="auto"/>
        <w:jc w:val="both"/>
      </w:pPr>
      <w:r w:rsidRPr="00464D9F">
        <w:t>•</w:t>
      </w:r>
      <w:r w:rsidRPr="00464D9F">
        <w:tab/>
        <w:t>automatyzacje bazujące na założeniu: warunek-&gt; akcja</w:t>
      </w:r>
    </w:p>
    <w:p w14:paraId="660DC709" w14:textId="77777777" w:rsidR="0075219F" w:rsidRPr="00464D9F" w:rsidRDefault="0075219F" w:rsidP="00803D32">
      <w:pPr>
        <w:spacing w:before="0" w:after="0" w:line="240" w:lineRule="auto"/>
        <w:ind w:left="705" w:hanging="705"/>
        <w:jc w:val="both"/>
      </w:pPr>
      <w:r w:rsidRPr="00464D9F">
        <w:t>•</w:t>
      </w:r>
      <w:r w:rsidRPr="00464D9F">
        <w:tab/>
        <w:t>przetwarzanie zgłoszeń w trybie anonimowym (wsparcie w realizacji wymogów „Dyrektywy o Sygnalistach”)</w:t>
      </w:r>
    </w:p>
    <w:p w14:paraId="39999DCE" w14:textId="77777777" w:rsidR="0075219F" w:rsidRPr="00464D9F" w:rsidRDefault="0075219F" w:rsidP="00803D32">
      <w:pPr>
        <w:spacing w:before="0" w:after="0" w:line="240" w:lineRule="auto"/>
        <w:ind w:left="705" w:hanging="705"/>
        <w:jc w:val="both"/>
      </w:pPr>
      <w:r w:rsidRPr="00464D9F">
        <w:t>•</w:t>
      </w:r>
      <w:r w:rsidRPr="00464D9F">
        <w:tab/>
        <w:t>dokumenty prawne dot. ochrony sygnalistów w tym szablon regulaminu zgłoszeń wewnętrznych wymagany przez Dyrektywę</w:t>
      </w:r>
    </w:p>
    <w:p w14:paraId="5547B323" w14:textId="77777777" w:rsidR="0075219F" w:rsidRPr="00464D9F" w:rsidRDefault="0075219F" w:rsidP="00803D32">
      <w:pPr>
        <w:spacing w:before="0" w:after="0" w:line="240" w:lineRule="auto"/>
        <w:jc w:val="both"/>
      </w:pPr>
      <w:r w:rsidRPr="00464D9F">
        <w:t>•</w:t>
      </w:r>
      <w:r w:rsidRPr="00464D9F">
        <w:tab/>
        <w:t>dwa tryby widoku - jasny i ciemny</w:t>
      </w:r>
    </w:p>
    <w:p w14:paraId="3AB0349C" w14:textId="77777777" w:rsidR="0075219F" w:rsidRPr="00464D9F" w:rsidRDefault="0075219F" w:rsidP="00803D32">
      <w:pPr>
        <w:spacing w:before="0" w:after="0" w:line="240" w:lineRule="auto"/>
        <w:jc w:val="both"/>
      </w:pPr>
      <w:r w:rsidRPr="00464D9F">
        <w:t>•</w:t>
      </w:r>
      <w:r w:rsidRPr="00464D9F">
        <w:tab/>
        <w:t>planowanie zastępstw w przydzielaniu zgłoszeń</w:t>
      </w:r>
    </w:p>
    <w:p w14:paraId="14DF17EC" w14:textId="77777777" w:rsidR="0075219F" w:rsidRPr="00464D9F" w:rsidRDefault="0075219F" w:rsidP="00803D32">
      <w:pPr>
        <w:spacing w:before="0" w:after="0" w:line="240" w:lineRule="auto"/>
        <w:jc w:val="both"/>
      </w:pPr>
      <w:r w:rsidRPr="00464D9F">
        <w:lastRenderedPageBreak/>
        <w:t>•</w:t>
      </w:r>
      <w:r w:rsidRPr="00464D9F">
        <w:tab/>
        <w:t>rozbudowany system raportów</w:t>
      </w:r>
    </w:p>
    <w:p w14:paraId="4DA564A4" w14:textId="77777777" w:rsidR="0075219F" w:rsidRPr="00464D9F" w:rsidRDefault="0075219F" w:rsidP="00803D32">
      <w:pPr>
        <w:spacing w:before="0" w:after="0" w:line="240" w:lineRule="auto"/>
        <w:jc w:val="both"/>
      </w:pPr>
      <w:r w:rsidRPr="00464D9F">
        <w:t>•</w:t>
      </w:r>
      <w:r w:rsidRPr="00464D9F">
        <w:tab/>
        <w:t>powiadomienia i widok zgłoszenia odświeżany w czasie rzeczywistym</w:t>
      </w:r>
    </w:p>
    <w:p w14:paraId="5D12D259" w14:textId="77777777" w:rsidR="0075219F" w:rsidRPr="00464D9F" w:rsidRDefault="0075219F" w:rsidP="00803D32">
      <w:pPr>
        <w:spacing w:before="0" w:after="0" w:line="240" w:lineRule="auto"/>
        <w:jc w:val="both"/>
      </w:pPr>
      <w:r w:rsidRPr="00464D9F">
        <w:t>•</w:t>
      </w:r>
      <w:r w:rsidRPr="00464D9F">
        <w:tab/>
        <w:t>baza zgłoszeń z rozbudowaną wyszukiwarką</w:t>
      </w:r>
    </w:p>
    <w:p w14:paraId="361C9A51" w14:textId="77777777" w:rsidR="0075219F" w:rsidRPr="00464D9F" w:rsidRDefault="0075219F" w:rsidP="00803D32">
      <w:pPr>
        <w:spacing w:before="0" w:after="0" w:line="240" w:lineRule="auto"/>
        <w:ind w:left="705" w:hanging="705"/>
        <w:jc w:val="both"/>
      </w:pPr>
      <w:r w:rsidRPr="00464D9F">
        <w:t>•</w:t>
      </w:r>
      <w:r w:rsidRPr="00464D9F">
        <w:tab/>
        <w:t>baza wiedzy z kategoryzacją artykułów i możliwością wstawiania grafik oraz filmów z YouTube</w:t>
      </w:r>
    </w:p>
    <w:p w14:paraId="0258E42E" w14:textId="77777777" w:rsidR="0075219F" w:rsidRPr="00464D9F" w:rsidRDefault="0075219F" w:rsidP="00803D32">
      <w:pPr>
        <w:spacing w:before="0" w:after="0" w:line="240" w:lineRule="auto"/>
        <w:jc w:val="both"/>
      </w:pPr>
      <w:r w:rsidRPr="00464D9F">
        <w:t>•</w:t>
      </w:r>
      <w:r w:rsidRPr="00464D9F">
        <w:tab/>
        <w:t>przejrzysty i intuicyjny interfejs webowy</w:t>
      </w:r>
    </w:p>
    <w:p w14:paraId="27366884" w14:textId="77777777" w:rsidR="0075219F" w:rsidRPr="00464D9F" w:rsidRDefault="0075219F" w:rsidP="00803D32">
      <w:pPr>
        <w:spacing w:before="0" w:after="0" w:line="240" w:lineRule="auto"/>
        <w:ind w:left="705" w:hanging="705"/>
        <w:jc w:val="both"/>
      </w:pPr>
      <w:r w:rsidRPr="00464D9F">
        <w:t>•</w:t>
      </w:r>
      <w:r w:rsidRPr="00464D9F">
        <w:tab/>
        <w:t>wewnętrzny komunikator (czat) z możliwością przydzielania uprawnień oraz przesyłania plików i tworzenia rozmów grupowych</w:t>
      </w:r>
    </w:p>
    <w:p w14:paraId="6D546572" w14:textId="77777777" w:rsidR="0075219F" w:rsidRPr="00464D9F" w:rsidRDefault="0075219F" w:rsidP="00803D32">
      <w:pPr>
        <w:spacing w:before="0" w:after="0" w:line="240" w:lineRule="auto"/>
        <w:ind w:left="705" w:hanging="705"/>
        <w:jc w:val="both"/>
      </w:pPr>
      <w:r w:rsidRPr="00464D9F">
        <w:t>•</w:t>
      </w:r>
      <w:r w:rsidRPr="00464D9F">
        <w:tab/>
        <w:t>komunikaty wysyłane do użytkowników/komputerów z możliwym/obowiązkowym potwierdzeniem odczytu</w:t>
      </w:r>
    </w:p>
    <w:p w14:paraId="59C4C0EC" w14:textId="77777777" w:rsidR="0075219F" w:rsidRPr="00464D9F" w:rsidRDefault="0075219F" w:rsidP="00803D32">
      <w:pPr>
        <w:spacing w:before="0" w:after="0" w:line="240" w:lineRule="auto"/>
        <w:jc w:val="both"/>
      </w:pPr>
      <w:r w:rsidRPr="00464D9F">
        <w:t>•</w:t>
      </w:r>
      <w:r w:rsidRPr="00464D9F">
        <w:tab/>
        <w:t>zdalny dostęp do komputerów z możliwością blokady myszy/klawiatury</w:t>
      </w:r>
    </w:p>
    <w:p w14:paraId="6C29F6F9" w14:textId="77777777" w:rsidR="0075219F" w:rsidRPr="00464D9F" w:rsidRDefault="0075219F" w:rsidP="00803D32">
      <w:pPr>
        <w:spacing w:before="0" w:after="0" w:line="240" w:lineRule="auto"/>
        <w:jc w:val="both"/>
      </w:pPr>
      <w:r w:rsidRPr="00464D9F">
        <w:t>•</w:t>
      </w:r>
      <w:r w:rsidRPr="00464D9F">
        <w:tab/>
        <w:t>dwukierunkowa wymiana plików</w:t>
      </w:r>
    </w:p>
    <w:p w14:paraId="20F4951C" w14:textId="77777777" w:rsidR="0075219F" w:rsidRPr="00464D9F" w:rsidRDefault="0075219F" w:rsidP="00803D32">
      <w:pPr>
        <w:spacing w:before="0" w:after="0" w:line="240" w:lineRule="auto"/>
        <w:jc w:val="both"/>
      </w:pPr>
      <w:r w:rsidRPr="00464D9F">
        <w:t>•</w:t>
      </w:r>
      <w:r w:rsidRPr="00464D9F">
        <w:tab/>
        <w:t>zarządzanie procesami Windows z poziomu okna informacji o urządzeniu</w:t>
      </w:r>
    </w:p>
    <w:p w14:paraId="62092751" w14:textId="77777777" w:rsidR="0075219F" w:rsidRPr="00464D9F" w:rsidRDefault="0075219F" w:rsidP="00803D32">
      <w:pPr>
        <w:spacing w:before="0" w:after="0" w:line="240" w:lineRule="auto"/>
        <w:jc w:val="both"/>
      </w:pPr>
      <w:r w:rsidRPr="00464D9F">
        <w:t>•</w:t>
      </w:r>
      <w:r w:rsidRPr="00464D9F">
        <w:tab/>
        <w:t>zadania dystrybucji oraz uruchamiania plików (zdalna instalacja oprogramowania)</w:t>
      </w:r>
    </w:p>
    <w:p w14:paraId="14362798" w14:textId="77777777" w:rsidR="0075219F" w:rsidRPr="00464D9F" w:rsidRDefault="0075219F" w:rsidP="00803D32">
      <w:pPr>
        <w:spacing w:before="0" w:after="0" w:line="240" w:lineRule="auto"/>
        <w:jc w:val="both"/>
      </w:pPr>
      <w:r w:rsidRPr="00464D9F">
        <w:t>•</w:t>
      </w:r>
      <w:r w:rsidRPr="00464D9F">
        <w:tab/>
        <w:t>procesowanie zgłoszeń z wiadomości e-mail</w:t>
      </w:r>
    </w:p>
    <w:p w14:paraId="7C99AB89" w14:textId="77777777" w:rsidR="0075219F" w:rsidRPr="00464D9F" w:rsidRDefault="0075219F" w:rsidP="00803D32">
      <w:pPr>
        <w:spacing w:before="0" w:after="0" w:line="240" w:lineRule="auto"/>
        <w:jc w:val="both"/>
      </w:pPr>
      <w:r w:rsidRPr="00464D9F">
        <w:t>•</w:t>
      </w:r>
      <w:r w:rsidRPr="00464D9F">
        <w:tab/>
        <w:t>integracja bazy użytkowników z Active Directory</w:t>
      </w:r>
    </w:p>
    <w:p w14:paraId="2E56A540" w14:textId="77777777" w:rsidR="0075219F" w:rsidRPr="00464D9F" w:rsidRDefault="0075219F" w:rsidP="00803D32">
      <w:pPr>
        <w:spacing w:before="0" w:after="0" w:line="240" w:lineRule="auto"/>
        <w:ind w:left="705" w:hanging="705"/>
        <w:jc w:val="both"/>
      </w:pPr>
      <w:r w:rsidRPr="00464D9F">
        <w:t>•</w:t>
      </w:r>
      <w:r w:rsidRPr="00464D9F">
        <w:tab/>
        <w:t>zarządzanie kontami lokalnych użytkowników Windows (tworzenie, usuwanie, edycja, reset hasła, eskalacja/deeskalacja uprawnień oraz włączanie/wyłączanie kont).</w:t>
      </w:r>
    </w:p>
    <w:p w14:paraId="4D0E531A" w14:textId="77777777" w:rsidR="0075219F" w:rsidRPr="00464D9F" w:rsidRDefault="0075219F" w:rsidP="00803D32">
      <w:pPr>
        <w:spacing w:before="0" w:after="0" w:line="240" w:lineRule="auto"/>
        <w:jc w:val="both"/>
      </w:pPr>
      <w:r w:rsidRPr="00464D9F">
        <w:t>•</w:t>
      </w:r>
      <w:r w:rsidRPr="00464D9F">
        <w:tab/>
        <w:t>audyt inwentaryzacji sprzętu i oprogramowania</w:t>
      </w:r>
    </w:p>
    <w:p w14:paraId="3996F7E5" w14:textId="77777777" w:rsidR="0075219F" w:rsidRPr="00464D9F" w:rsidRDefault="0075219F" w:rsidP="00803D32">
      <w:pPr>
        <w:spacing w:before="0" w:after="0" w:line="240" w:lineRule="auto"/>
        <w:jc w:val="both"/>
      </w:pPr>
      <w:r w:rsidRPr="00464D9F">
        <w:t>•</w:t>
      </w:r>
      <w:r w:rsidRPr="00464D9F">
        <w:tab/>
        <w:t>wgląd w licencje przypisane do użytkownika pracującego na wielu urządzeniach</w:t>
      </w:r>
    </w:p>
    <w:p w14:paraId="6FB0D1CC" w14:textId="77777777" w:rsidR="0075219F" w:rsidRPr="00464D9F" w:rsidRDefault="0075219F" w:rsidP="00803D32">
      <w:pPr>
        <w:spacing w:before="0" w:after="0" w:line="240" w:lineRule="auto"/>
        <w:jc w:val="both"/>
      </w:pPr>
      <w:r w:rsidRPr="00464D9F">
        <w:t>•</w:t>
      </w:r>
      <w:r w:rsidRPr="00464D9F">
        <w:tab/>
        <w:t>zdalny dostęp do managera plików z możliwością usuwania plików użytkownika</w:t>
      </w:r>
    </w:p>
    <w:p w14:paraId="6D6D757E" w14:textId="77777777" w:rsidR="0075219F" w:rsidRPr="00464D9F" w:rsidRDefault="0075219F" w:rsidP="00803D32">
      <w:pPr>
        <w:spacing w:before="0" w:after="0" w:line="240" w:lineRule="auto"/>
        <w:jc w:val="both"/>
      </w:pPr>
      <w:r w:rsidRPr="00464D9F">
        <w:t>•</w:t>
      </w:r>
      <w:r w:rsidRPr="00464D9F">
        <w:tab/>
        <w:t>informacje o wpisach rejestrowych, plikach i archiwach .zip na stacji roboczej</w:t>
      </w:r>
    </w:p>
    <w:p w14:paraId="1B4162AE" w14:textId="77777777" w:rsidR="0075219F" w:rsidRPr="00464D9F" w:rsidRDefault="0075219F" w:rsidP="00803D32">
      <w:pPr>
        <w:spacing w:before="0" w:after="0" w:line="240" w:lineRule="auto"/>
        <w:jc w:val="both"/>
      </w:pPr>
      <w:r w:rsidRPr="00464D9F">
        <w:t>•</w:t>
      </w:r>
      <w:r w:rsidRPr="00464D9F">
        <w:tab/>
        <w:t>szczegółowe informacje o konfiguracji sprzętowej konkretnej stacji roboczej</w:t>
      </w:r>
    </w:p>
    <w:p w14:paraId="36736316" w14:textId="77777777" w:rsidR="0075219F" w:rsidRPr="00464D9F" w:rsidRDefault="0075219F" w:rsidP="00803D32">
      <w:pPr>
        <w:spacing w:before="0" w:after="0" w:line="240" w:lineRule="auto"/>
        <w:ind w:left="705" w:hanging="705"/>
        <w:jc w:val="both"/>
      </w:pPr>
      <w:r w:rsidRPr="00464D9F">
        <w:t>•</w:t>
      </w:r>
      <w:r w:rsidRPr="00464D9F">
        <w:tab/>
        <w:t>zarządzanie instalacjami/dezinstalacjami oprogramowania w oparciu o menedżera pakietów MSI</w:t>
      </w:r>
    </w:p>
    <w:p w14:paraId="03AD0D7A" w14:textId="77777777" w:rsidR="0075219F" w:rsidRPr="00464D9F" w:rsidRDefault="0075219F" w:rsidP="00803D32">
      <w:pPr>
        <w:spacing w:before="0" w:after="0" w:line="240" w:lineRule="auto"/>
        <w:jc w:val="both"/>
      </w:pPr>
      <w:r w:rsidRPr="00464D9F">
        <w:t>•</w:t>
      </w:r>
      <w:r w:rsidRPr="00464D9F">
        <w:tab/>
        <w:t>alarmy: instalacja oprogramowania, zmiana w zasobach sprzętowych</w:t>
      </w:r>
    </w:p>
    <w:p w14:paraId="20EAA391" w14:textId="77777777" w:rsidR="0075219F" w:rsidRPr="00464D9F" w:rsidRDefault="0075219F" w:rsidP="00803D32">
      <w:pPr>
        <w:spacing w:before="0" w:after="0" w:line="240" w:lineRule="auto"/>
        <w:jc w:val="both"/>
      </w:pPr>
      <w:r w:rsidRPr="00464D9F">
        <w:t>•</w:t>
      </w:r>
      <w:r w:rsidRPr="00464D9F">
        <w:tab/>
        <w:t>lista kluczy oprogramowania Microsoft</w:t>
      </w:r>
    </w:p>
    <w:p w14:paraId="6491A586" w14:textId="77777777" w:rsidR="0075219F" w:rsidRPr="00464D9F" w:rsidRDefault="0075219F" w:rsidP="00803D32">
      <w:pPr>
        <w:spacing w:before="0" w:after="0" w:line="240" w:lineRule="auto"/>
        <w:ind w:left="705" w:hanging="705"/>
        <w:jc w:val="both"/>
      </w:pPr>
      <w:r w:rsidRPr="00464D9F">
        <w:t>•</w:t>
      </w:r>
      <w:r w:rsidRPr="00464D9F">
        <w:tab/>
        <w:t>aplikacja dla systemu Android umożliwiająca spis z natury na bazie kodów kreskowych, kodów QR</w:t>
      </w:r>
    </w:p>
    <w:p w14:paraId="4287FA31" w14:textId="77777777" w:rsidR="0075219F" w:rsidRPr="00464D9F" w:rsidRDefault="0075219F" w:rsidP="00803D32">
      <w:pPr>
        <w:spacing w:before="0" w:after="0" w:line="240" w:lineRule="auto"/>
        <w:jc w:val="both"/>
      </w:pPr>
      <w:r w:rsidRPr="00464D9F">
        <w:t>•</w:t>
      </w:r>
      <w:r w:rsidRPr="00464D9F">
        <w:tab/>
        <w:t>możliwość archiwizacji i porównywania audytów</w:t>
      </w:r>
    </w:p>
    <w:p w14:paraId="759614F2" w14:textId="77777777" w:rsidR="0075219F" w:rsidRPr="00464D9F" w:rsidRDefault="0075219F" w:rsidP="00803D32">
      <w:pPr>
        <w:spacing w:before="0" w:after="0" w:line="240" w:lineRule="auto"/>
        <w:jc w:val="both"/>
      </w:pPr>
      <w:r w:rsidRPr="00464D9F">
        <w:t>•</w:t>
      </w:r>
      <w:r w:rsidRPr="00464D9F">
        <w:tab/>
        <w:t>monitorowanie harmonogramu zadań Windows</w:t>
      </w:r>
    </w:p>
    <w:p w14:paraId="19AE7E61" w14:textId="77777777" w:rsidR="0075219F" w:rsidRPr="00464D9F" w:rsidRDefault="0075219F" w:rsidP="00803D32">
      <w:pPr>
        <w:spacing w:before="0" w:after="0" w:line="240" w:lineRule="auto"/>
        <w:jc w:val="both"/>
      </w:pPr>
      <w:r w:rsidRPr="00464D9F">
        <w:t>•</w:t>
      </w:r>
      <w:r w:rsidRPr="00464D9F">
        <w:tab/>
        <w:t>redukcja kosztów wydruku</w:t>
      </w:r>
    </w:p>
    <w:p w14:paraId="56330975" w14:textId="77777777" w:rsidR="0075219F" w:rsidRPr="00464D9F" w:rsidRDefault="0075219F" w:rsidP="00803D32">
      <w:pPr>
        <w:spacing w:before="0" w:after="0" w:line="240" w:lineRule="auto"/>
        <w:jc w:val="both"/>
      </w:pPr>
      <w:r w:rsidRPr="00464D9F">
        <w:t>•</w:t>
      </w:r>
      <w:r w:rsidRPr="00464D9F">
        <w:tab/>
        <w:t>blokowanie stron WWW</w:t>
      </w:r>
    </w:p>
    <w:p w14:paraId="7EFEAC82" w14:textId="77777777" w:rsidR="0075219F" w:rsidRPr="00464D9F" w:rsidRDefault="0075219F" w:rsidP="00803D32">
      <w:pPr>
        <w:spacing w:before="0" w:after="0" w:line="240" w:lineRule="auto"/>
        <w:jc w:val="both"/>
      </w:pPr>
      <w:r w:rsidRPr="00464D9F">
        <w:t>•</w:t>
      </w:r>
      <w:r w:rsidRPr="00464D9F">
        <w:tab/>
        <w:t>blokowanie uruchamianych aplikacji</w:t>
      </w:r>
    </w:p>
    <w:p w14:paraId="0B2D03B8" w14:textId="77777777" w:rsidR="0075219F" w:rsidRPr="00464D9F" w:rsidRDefault="0075219F" w:rsidP="00803D32">
      <w:pPr>
        <w:spacing w:before="0" w:after="0" w:line="240" w:lineRule="auto"/>
        <w:jc w:val="both"/>
      </w:pPr>
      <w:r w:rsidRPr="00464D9F">
        <w:t>•</w:t>
      </w:r>
      <w:r w:rsidRPr="00464D9F">
        <w:tab/>
        <w:t xml:space="preserve">monitorowanie wiadomości e-mail (nagłówki) - </w:t>
      </w:r>
      <w:proofErr w:type="spellStart"/>
      <w:r w:rsidRPr="00464D9F">
        <w:t>antyphishing</w:t>
      </w:r>
      <w:proofErr w:type="spellEnd"/>
    </w:p>
    <w:p w14:paraId="58F4737F" w14:textId="77777777" w:rsidR="0075219F" w:rsidRPr="00464D9F" w:rsidRDefault="0075219F" w:rsidP="00803D32">
      <w:pPr>
        <w:spacing w:before="0" w:after="0" w:line="240" w:lineRule="auto"/>
        <w:jc w:val="both"/>
      </w:pPr>
      <w:r w:rsidRPr="00464D9F">
        <w:t>•</w:t>
      </w:r>
      <w:r w:rsidRPr="00464D9F">
        <w:tab/>
        <w:t>szczegółowy czas pracy (godzina rozpoczęcia i zakończenia aktywności oraz przerwy)</w:t>
      </w:r>
    </w:p>
    <w:p w14:paraId="34FFBE2E" w14:textId="77777777" w:rsidR="0075219F" w:rsidRPr="00464D9F" w:rsidRDefault="0075219F" w:rsidP="00803D32">
      <w:pPr>
        <w:spacing w:before="0" w:after="0" w:line="240" w:lineRule="auto"/>
        <w:jc w:val="both"/>
      </w:pPr>
      <w:r w:rsidRPr="00464D9F">
        <w:t>•</w:t>
      </w:r>
      <w:r w:rsidRPr="00464D9F">
        <w:tab/>
        <w:t>użytkowane aplikacje (aktywnie i nieaktywnie)</w:t>
      </w:r>
    </w:p>
    <w:p w14:paraId="522FCBE4" w14:textId="77777777" w:rsidR="0075219F" w:rsidRPr="00464D9F" w:rsidRDefault="0075219F" w:rsidP="00803D32">
      <w:pPr>
        <w:spacing w:before="0" w:after="0" w:line="240" w:lineRule="auto"/>
        <w:jc w:val="both"/>
      </w:pPr>
      <w:r w:rsidRPr="00464D9F">
        <w:t>•</w:t>
      </w:r>
      <w:r w:rsidRPr="00464D9F">
        <w:tab/>
        <w:t>odwiedzane strony WWW (tytuły i adresy stron, liczba i czas wizyt)</w:t>
      </w:r>
    </w:p>
    <w:p w14:paraId="0EADDA39" w14:textId="77777777" w:rsidR="0075219F" w:rsidRPr="00464D9F" w:rsidRDefault="0075219F" w:rsidP="00803D32">
      <w:pPr>
        <w:spacing w:before="0" w:after="0" w:line="240" w:lineRule="auto"/>
        <w:jc w:val="both"/>
      </w:pPr>
      <w:r w:rsidRPr="00464D9F">
        <w:t>•</w:t>
      </w:r>
      <w:r w:rsidRPr="00464D9F">
        <w:tab/>
        <w:t>audyty wydruków (drukarka, użytkownik, komputer), koszty wydruków</w:t>
      </w:r>
    </w:p>
    <w:p w14:paraId="3E9981DE" w14:textId="77777777" w:rsidR="0075219F" w:rsidRPr="00464D9F" w:rsidRDefault="0075219F" w:rsidP="00803D32">
      <w:pPr>
        <w:spacing w:before="0" w:after="0" w:line="240" w:lineRule="auto"/>
        <w:jc w:val="both"/>
      </w:pPr>
      <w:r w:rsidRPr="00464D9F">
        <w:t>•</w:t>
      </w:r>
      <w:r w:rsidRPr="00464D9F">
        <w:tab/>
        <w:t>użycie łącza: generowany przez użytkowników ruch sieciowy</w:t>
      </w:r>
    </w:p>
    <w:p w14:paraId="2217EE3A" w14:textId="77777777" w:rsidR="0075219F" w:rsidRPr="00464D9F" w:rsidRDefault="0075219F" w:rsidP="00803D32">
      <w:pPr>
        <w:spacing w:before="0" w:after="0" w:line="240" w:lineRule="auto"/>
        <w:jc w:val="both"/>
      </w:pPr>
      <w:r w:rsidRPr="00464D9F">
        <w:t>•</w:t>
      </w:r>
      <w:r w:rsidRPr="00464D9F">
        <w:tab/>
        <w:t>statyczny zdalny podgląd pulpitu użytkownika (bez dostępu)</w:t>
      </w:r>
    </w:p>
    <w:p w14:paraId="0B1AF2FA" w14:textId="77777777" w:rsidR="0075219F" w:rsidRPr="00464D9F" w:rsidRDefault="0075219F" w:rsidP="00803D32">
      <w:pPr>
        <w:spacing w:before="0" w:after="0" w:line="240" w:lineRule="auto"/>
        <w:jc w:val="both"/>
      </w:pPr>
      <w:r w:rsidRPr="00464D9F">
        <w:t>•</w:t>
      </w:r>
      <w:r w:rsidRPr="00464D9F">
        <w:tab/>
        <w:t>zrzuty ekranowe (historia pracy użytkownika ekran po ekranie)</w:t>
      </w:r>
    </w:p>
    <w:p w14:paraId="23E8145F" w14:textId="77777777" w:rsidR="0075219F" w:rsidRPr="00464D9F" w:rsidRDefault="0075219F" w:rsidP="00803D32">
      <w:pPr>
        <w:spacing w:before="0" w:after="0" w:line="240" w:lineRule="auto"/>
        <w:jc w:val="both"/>
      </w:pPr>
      <w:r w:rsidRPr="00464D9F">
        <w:t>•</w:t>
      </w:r>
      <w:r w:rsidRPr="00464D9F">
        <w:tab/>
        <w:t>blokowanie uruchamiania procesów na podstawie lokalizacji pliku .EXE</w:t>
      </w:r>
    </w:p>
    <w:p w14:paraId="19625928" w14:textId="77777777" w:rsidR="0075219F" w:rsidRPr="00464D9F" w:rsidRDefault="0075219F" w:rsidP="00803D32">
      <w:pPr>
        <w:spacing w:before="0" w:after="0" w:line="240" w:lineRule="auto"/>
        <w:ind w:left="705" w:hanging="705"/>
        <w:jc w:val="both"/>
      </w:pPr>
      <w:r w:rsidRPr="00464D9F">
        <w:t>•</w:t>
      </w:r>
      <w:r w:rsidRPr="00464D9F">
        <w:tab/>
        <w:t>zarządzanie regułami blokowania aplikacji i stron WWW (tworzenie, grupowanie, powielanie między grupami użytkowników),</w:t>
      </w:r>
    </w:p>
    <w:p w14:paraId="6D03026F" w14:textId="77777777" w:rsidR="0075219F" w:rsidRPr="00464D9F" w:rsidRDefault="0075219F" w:rsidP="00803D32">
      <w:pPr>
        <w:spacing w:before="0" w:after="0" w:line="240" w:lineRule="auto"/>
        <w:ind w:left="705" w:hanging="705"/>
        <w:jc w:val="both"/>
      </w:pPr>
      <w:r w:rsidRPr="00464D9F">
        <w:t>•</w:t>
      </w:r>
      <w:r w:rsidRPr="00464D9F">
        <w:tab/>
        <w:t>automatyczne nadawanie użytkownikowi domyślnej polityki monitorowania i bezpieczeństwa,</w:t>
      </w:r>
    </w:p>
    <w:p w14:paraId="2781514A" w14:textId="77777777" w:rsidR="0075219F" w:rsidRPr="00464D9F" w:rsidRDefault="0075219F" w:rsidP="00803D32">
      <w:pPr>
        <w:spacing w:before="0" w:after="0" w:line="240" w:lineRule="auto"/>
        <w:ind w:left="705" w:hanging="705"/>
        <w:jc w:val="both"/>
      </w:pPr>
      <w:r w:rsidRPr="00464D9F">
        <w:lastRenderedPageBreak/>
        <w:t>•</w:t>
      </w:r>
      <w:r w:rsidRPr="00464D9F">
        <w:tab/>
        <w:t xml:space="preserve">monitorowanie operacji na plikach z zasobów sieciowych udostępnianych przez urządzenia nieobsługiwane przez Agenta np. macierze </w:t>
      </w:r>
      <w:proofErr w:type="spellStart"/>
      <w:r w:rsidRPr="00464D9F">
        <w:t>Synology</w:t>
      </w:r>
      <w:proofErr w:type="spellEnd"/>
      <w:r w:rsidRPr="00464D9F">
        <w:t xml:space="preserve">, </w:t>
      </w:r>
      <w:proofErr w:type="spellStart"/>
      <w:r w:rsidRPr="00464D9F">
        <w:t>Qnap</w:t>
      </w:r>
      <w:proofErr w:type="spellEnd"/>
      <w:r w:rsidRPr="00464D9F">
        <w:t>, itp.,</w:t>
      </w:r>
    </w:p>
    <w:p w14:paraId="27184C31" w14:textId="77777777" w:rsidR="0075219F" w:rsidRPr="00464D9F" w:rsidRDefault="0075219F" w:rsidP="00803D32">
      <w:pPr>
        <w:spacing w:before="0" w:after="0" w:line="240" w:lineRule="auto"/>
        <w:ind w:left="705" w:hanging="705"/>
        <w:jc w:val="both"/>
      </w:pPr>
      <w:r w:rsidRPr="00464D9F">
        <w:t>•</w:t>
      </w:r>
      <w:r w:rsidRPr="00464D9F">
        <w:tab/>
        <w:t>zabezpieczenie sieci firmowej przed wirusami instalującymi się automatycznie z pendrive’ów lub dysków zewnętrznych,</w:t>
      </w:r>
    </w:p>
    <w:p w14:paraId="6A2FB224" w14:textId="77777777" w:rsidR="0075219F" w:rsidRPr="00464D9F" w:rsidRDefault="0075219F" w:rsidP="00803D32">
      <w:pPr>
        <w:spacing w:before="0" w:after="0" w:line="240" w:lineRule="auto"/>
        <w:ind w:left="705" w:hanging="705"/>
        <w:jc w:val="both"/>
      </w:pPr>
      <w:r w:rsidRPr="00464D9F">
        <w:t>•</w:t>
      </w:r>
      <w:r w:rsidRPr="00464D9F">
        <w:tab/>
        <w:t>integracja z Windows Firewall: włączanie i wyłączanie zapory dla wybranych typów połączeń, tworzenie reguł ruchu, odczyt stanu zapory na stacjach roboczych,</w:t>
      </w:r>
    </w:p>
    <w:p w14:paraId="42D1EDB6" w14:textId="77777777" w:rsidR="0075219F" w:rsidRPr="00464D9F" w:rsidRDefault="0075219F" w:rsidP="00803D32">
      <w:pPr>
        <w:spacing w:before="0" w:after="0" w:line="240" w:lineRule="auto"/>
        <w:ind w:left="705" w:hanging="705"/>
        <w:jc w:val="both"/>
      </w:pPr>
      <w:r w:rsidRPr="00464D9F">
        <w:t>•</w:t>
      </w:r>
      <w:r w:rsidRPr="00464D9F">
        <w:tab/>
        <w:t xml:space="preserve">integracja z Windows </w:t>
      </w:r>
      <w:proofErr w:type="spellStart"/>
      <w:r w:rsidRPr="00464D9F">
        <w:t>Bitlocker</w:t>
      </w:r>
      <w:proofErr w:type="spellEnd"/>
      <w:r w:rsidRPr="00464D9F">
        <w:t>: odczyt stanu modułu TPM oraz zaszyfrowania woluminów,</w:t>
      </w:r>
    </w:p>
    <w:p w14:paraId="0A9948C5" w14:textId="77777777" w:rsidR="0075219F" w:rsidRPr="00464D9F" w:rsidRDefault="0075219F" w:rsidP="00803D32">
      <w:pPr>
        <w:spacing w:before="0" w:after="0" w:line="240" w:lineRule="auto"/>
        <w:jc w:val="both"/>
      </w:pPr>
      <w:r w:rsidRPr="00464D9F">
        <w:t>•</w:t>
      </w:r>
      <w:r w:rsidRPr="00464D9F">
        <w:tab/>
        <w:t>możliwość zdalnego szyfrowania dysków za pomocą funkcji BitLocker,</w:t>
      </w:r>
    </w:p>
    <w:p w14:paraId="35896564" w14:textId="77777777" w:rsidR="0075219F" w:rsidRPr="00464D9F" w:rsidRDefault="0075219F" w:rsidP="00803D32">
      <w:pPr>
        <w:spacing w:before="0" w:after="0" w:line="240" w:lineRule="auto"/>
        <w:jc w:val="both"/>
      </w:pPr>
      <w:r w:rsidRPr="00464D9F">
        <w:t>•</w:t>
      </w:r>
      <w:r w:rsidRPr="00464D9F">
        <w:tab/>
        <w:t>informacje o urządzeniach podłączonych do danego komputera,</w:t>
      </w:r>
    </w:p>
    <w:p w14:paraId="73036D2A" w14:textId="77777777" w:rsidR="0075219F" w:rsidRPr="00464D9F" w:rsidRDefault="0075219F" w:rsidP="00803D32">
      <w:pPr>
        <w:spacing w:before="0" w:after="0" w:line="240" w:lineRule="auto"/>
        <w:jc w:val="both"/>
      </w:pPr>
      <w:r w:rsidRPr="00464D9F">
        <w:t>•</w:t>
      </w:r>
      <w:r w:rsidRPr="00464D9F">
        <w:tab/>
        <w:t>lista wszystkich urządzeń podłączonych do komputerów w sieci,</w:t>
      </w:r>
    </w:p>
    <w:p w14:paraId="657FDB2B" w14:textId="77777777" w:rsidR="0075219F" w:rsidRPr="00464D9F" w:rsidRDefault="0075219F" w:rsidP="00803D32">
      <w:pPr>
        <w:spacing w:before="0" w:after="0" w:line="240" w:lineRule="auto"/>
        <w:ind w:left="705" w:hanging="705"/>
        <w:jc w:val="both"/>
      </w:pPr>
      <w:r w:rsidRPr="00464D9F">
        <w:t>•</w:t>
      </w:r>
      <w:r w:rsidRPr="00464D9F">
        <w:tab/>
        <w:t>audyt (historia) podłączeń i operacji na urządzeniach przenośnych oraz na udziałach sieciowych,</w:t>
      </w:r>
    </w:p>
    <w:p w14:paraId="7507E4A6" w14:textId="77777777" w:rsidR="0075219F" w:rsidRPr="00464D9F" w:rsidRDefault="0075219F" w:rsidP="00803D32">
      <w:pPr>
        <w:spacing w:before="0" w:after="0" w:line="240" w:lineRule="auto"/>
        <w:ind w:left="705" w:hanging="705"/>
        <w:jc w:val="both"/>
      </w:pPr>
      <w:r w:rsidRPr="00464D9F">
        <w:t>•</w:t>
      </w:r>
      <w:r w:rsidRPr="00464D9F">
        <w:tab/>
        <w:t>zarządzanie prawami dostępu (zapis, uruchomienie, odczyt) dla urządzeń, komputerów i użytkowników,</w:t>
      </w:r>
    </w:p>
    <w:p w14:paraId="4ADBA0F3" w14:textId="77777777" w:rsidR="0075219F" w:rsidRPr="00464D9F" w:rsidRDefault="0075219F" w:rsidP="00803D32">
      <w:pPr>
        <w:spacing w:before="0" w:after="0" w:line="240" w:lineRule="auto"/>
        <w:ind w:left="705" w:hanging="705"/>
        <w:jc w:val="both"/>
      </w:pPr>
      <w:r w:rsidRPr="00464D9F">
        <w:t>•</w:t>
      </w:r>
      <w:r w:rsidRPr="00464D9F">
        <w:tab/>
        <w:t>centralna konfiguracja: ustawienie reguł dla całej sieci, dla wybranych map sieci oraz dla grup i użytkowników Active Directory,</w:t>
      </w:r>
    </w:p>
    <w:p w14:paraId="66BA72CD" w14:textId="77777777" w:rsidR="0075219F" w:rsidRPr="00464D9F" w:rsidRDefault="0075219F" w:rsidP="00803D32">
      <w:pPr>
        <w:spacing w:before="0" w:after="0" w:line="240" w:lineRule="auto"/>
        <w:jc w:val="both"/>
      </w:pPr>
      <w:r w:rsidRPr="00464D9F">
        <w:t>•</w:t>
      </w:r>
      <w:r w:rsidRPr="00464D9F">
        <w:tab/>
        <w:t>integracja bazy użytkowników i grup z Active Directory,</w:t>
      </w:r>
    </w:p>
    <w:p w14:paraId="19D30B3A" w14:textId="77777777" w:rsidR="0075219F" w:rsidRDefault="0075219F" w:rsidP="00803D32">
      <w:pPr>
        <w:spacing w:before="0" w:after="0" w:line="240" w:lineRule="auto"/>
        <w:ind w:left="345" w:hanging="345"/>
        <w:jc w:val="both"/>
      </w:pPr>
      <w:r w:rsidRPr="00464D9F">
        <w:t>•</w:t>
      </w:r>
      <w:r w:rsidRPr="00464D9F">
        <w:tab/>
        <w:t>alarmy: podłączono/odłączono urządzenie mobilne, operacja na plikach na urządzeniu mobilnym</w:t>
      </w:r>
    </w:p>
    <w:p w14:paraId="506260FF" w14:textId="77777777" w:rsidR="0075219F" w:rsidRDefault="0075219F" w:rsidP="0075219F">
      <w:pPr>
        <w:spacing w:before="0" w:after="0" w:line="240" w:lineRule="auto"/>
      </w:pPr>
    </w:p>
    <w:p w14:paraId="693007ED" w14:textId="77777777" w:rsidR="0075219F" w:rsidRPr="003841A5" w:rsidRDefault="0075219F" w:rsidP="0075219F">
      <w:pPr>
        <w:numPr>
          <w:ilvl w:val="1"/>
          <w:numId w:val="1"/>
        </w:numPr>
        <w:spacing w:before="0" w:after="123" w:line="291" w:lineRule="auto"/>
        <w:ind w:hanging="432"/>
        <w:jc w:val="both"/>
        <w:rPr>
          <w:b/>
          <w:bCs/>
          <w:highlight w:val="yellow"/>
          <w:u w:val="single"/>
        </w:rPr>
      </w:pPr>
      <w:r w:rsidRPr="003841A5">
        <w:rPr>
          <w:b/>
          <w:bCs/>
          <w:highlight w:val="yellow"/>
          <w:u w:val="single"/>
        </w:rPr>
        <w:t>Backup w chmurze</w:t>
      </w:r>
    </w:p>
    <w:p w14:paraId="72AD0183" w14:textId="77777777" w:rsidR="0075219F" w:rsidRDefault="0075219F" w:rsidP="0075219F">
      <w:pPr>
        <w:spacing w:before="0" w:after="0" w:line="240" w:lineRule="auto"/>
      </w:pPr>
    </w:p>
    <w:p w14:paraId="721FE670" w14:textId="77777777" w:rsidR="0075219F" w:rsidRDefault="0075219F" w:rsidP="00803D32">
      <w:pPr>
        <w:spacing w:before="0" w:after="0" w:line="240" w:lineRule="auto"/>
        <w:jc w:val="both"/>
      </w:pPr>
      <w:r>
        <w:t xml:space="preserve">W ramach postępowania powinna zostać dostarczona usługa upoważniająca do korzystania z backupu w chmurze posiadanych kopii lokalnych na urządzeniu NAS </w:t>
      </w:r>
      <w:proofErr w:type="spellStart"/>
      <w:r>
        <w:t>Synology</w:t>
      </w:r>
      <w:proofErr w:type="spellEnd"/>
      <w:r>
        <w:t xml:space="preserve"> RS822+.</w:t>
      </w:r>
    </w:p>
    <w:p w14:paraId="4CD84D99" w14:textId="77777777" w:rsidR="0075219F" w:rsidRPr="00BD44A8" w:rsidRDefault="0075219F" w:rsidP="00803D32">
      <w:pPr>
        <w:spacing w:before="0" w:after="0" w:line="240" w:lineRule="auto"/>
        <w:jc w:val="both"/>
        <w:rPr>
          <w:b/>
          <w:bCs/>
        </w:rPr>
      </w:pPr>
      <w:proofErr w:type="spellStart"/>
      <w:r w:rsidRPr="00BD44A8">
        <w:rPr>
          <w:b/>
          <w:bCs/>
        </w:rPr>
        <w:t>Chmurowanie</w:t>
      </w:r>
      <w:proofErr w:type="spellEnd"/>
      <w:r w:rsidRPr="00BD44A8">
        <w:rPr>
          <w:b/>
          <w:bCs/>
        </w:rPr>
        <w:t xml:space="preserve"> ma zapewniać rozmiar pamięci masowej w wielkości </w:t>
      </w:r>
      <w:r>
        <w:rPr>
          <w:b/>
          <w:bCs/>
        </w:rPr>
        <w:t>10</w:t>
      </w:r>
      <w:r w:rsidRPr="00BD44A8">
        <w:rPr>
          <w:b/>
          <w:bCs/>
        </w:rPr>
        <w:t>TB na okres 24 miesięcy.</w:t>
      </w:r>
    </w:p>
    <w:p w14:paraId="2125CA9D" w14:textId="77777777" w:rsidR="0075219F" w:rsidRDefault="0075219F" w:rsidP="00803D32">
      <w:pPr>
        <w:spacing w:before="0" w:after="0" w:line="240" w:lineRule="auto"/>
        <w:jc w:val="both"/>
      </w:pPr>
      <w:r>
        <w:t>Usługa musi zapewniać :</w:t>
      </w:r>
    </w:p>
    <w:p w14:paraId="41DAAF51" w14:textId="77777777" w:rsidR="0075219F" w:rsidRDefault="0075219F" w:rsidP="00803D32">
      <w:pPr>
        <w:spacing w:before="0" w:after="0" w:line="240" w:lineRule="auto"/>
        <w:jc w:val="both"/>
      </w:pPr>
      <w:r>
        <w:t>•</w:t>
      </w:r>
      <w:r>
        <w:tab/>
        <w:t>Kopie zapasowe co godzinę,</w:t>
      </w:r>
    </w:p>
    <w:p w14:paraId="7D849ECC" w14:textId="77777777" w:rsidR="0075219F" w:rsidRDefault="0075219F" w:rsidP="00803D32">
      <w:pPr>
        <w:spacing w:before="0" w:after="0" w:line="240" w:lineRule="auto"/>
        <w:ind w:left="705" w:hanging="705"/>
        <w:jc w:val="both"/>
      </w:pPr>
      <w:r>
        <w:t>•</w:t>
      </w:r>
      <w:r>
        <w:tab/>
        <w:t xml:space="preserve">Dostosowywanie strategii przechowywania (wszystkie wersje kopii zapasowych są wliczane do limitu pamięci masowej, ale </w:t>
      </w:r>
      <w:proofErr w:type="spellStart"/>
      <w:r>
        <w:t>deduplikacja</w:t>
      </w:r>
      <w:proofErr w:type="spellEnd"/>
      <w:r>
        <w:t xml:space="preserve"> eliminuje powielone bloki danych w różnych wersjach kopii zapasowych),</w:t>
      </w:r>
    </w:p>
    <w:p w14:paraId="63CCF949" w14:textId="77777777" w:rsidR="0075219F" w:rsidRDefault="0075219F" w:rsidP="00803D32">
      <w:pPr>
        <w:spacing w:before="0" w:after="0" w:line="240" w:lineRule="auto"/>
        <w:jc w:val="both"/>
      </w:pPr>
      <w:r>
        <w:t>•</w:t>
      </w:r>
      <w:r>
        <w:tab/>
        <w:t>Usuwanie duplikatów danych,</w:t>
      </w:r>
    </w:p>
    <w:p w14:paraId="4984450E" w14:textId="77777777" w:rsidR="0075219F" w:rsidRDefault="0075219F" w:rsidP="00803D32">
      <w:pPr>
        <w:spacing w:before="0" w:after="0" w:line="240" w:lineRule="auto"/>
        <w:jc w:val="both"/>
      </w:pPr>
      <w:r>
        <w:t>•</w:t>
      </w:r>
      <w:r>
        <w:tab/>
        <w:t>Udostępnianie i synchronizacja plików w wielu lokalizacjach,</w:t>
      </w:r>
    </w:p>
    <w:p w14:paraId="7259F443" w14:textId="77777777" w:rsidR="0075219F" w:rsidRDefault="0075219F" w:rsidP="00803D32">
      <w:pPr>
        <w:spacing w:before="0" w:after="0" w:line="240" w:lineRule="auto"/>
        <w:jc w:val="both"/>
      </w:pPr>
      <w:r>
        <w:t>•</w:t>
      </w:r>
      <w:r>
        <w:tab/>
        <w:t>Lokalna pamięć podręczna dla często używanych danych,</w:t>
      </w:r>
    </w:p>
    <w:p w14:paraId="7FFCA7CC" w14:textId="77777777" w:rsidR="0075219F" w:rsidRDefault="0075219F" w:rsidP="00803D32">
      <w:pPr>
        <w:spacing w:before="0" w:after="0" w:line="240" w:lineRule="auto"/>
        <w:jc w:val="both"/>
      </w:pPr>
      <w:r>
        <w:t>•</w:t>
      </w:r>
      <w:r>
        <w:tab/>
        <w:t>Przypinanie plików i folderów,</w:t>
      </w:r>
    </w:p>
    <w:p w14:paraId="1ABE27E3" w14:textId="77777777" w:rsidR="0075219F" w:rsidRPr="00BD44A8" w:rsidRDefault="0075219F" w:rsidP="00803D32">
      <w:pPr>
        <w:spacing w:before="0" w:after="0" w:line="240" w:lineRule="auto"/>
        <w:jc w:val="both"/>
        <w:rPr>
          <w:b/>
          <w:bCs/>
          <w:u w:val="single"/>
        </w:rPr>
      </w:pPr>
      <w:r w:rsidRPr="00BD44A8">
        <w:rPr>
          <w:b/>
          <w:bCs/>
          <w:u w:val="single"/>
        </w:rPr>
        <w:t>•</w:t>
      </w:r>
      <w:r w:rsidRPr="00BD44A8">
        <w:rPr>
          <w:b/>
          <w:bCs/>
          <w:u w:val="single"/>
        </w:rPr>
        <w:tab/>
        <w:t>Dane na serwerach są chronione szyfrowaniem AES-256</w:t>
      </w:r>
    </w:p>
    <w:p w14:paraId="647F53D3" w14:textId="77777777" w:rsidR="0075219F" w:rsidRDefault="0075219F" w:rsidP="0075219F">
      <w:pPr>
        <w:spacing w:before="0" w:after="0" w:line="240" w:lineRule="auto"/>
      </w:pPr>
    </w:p>
    <w:p w14:paraId="03BFBE11" w14:textId="77777777" w:rsidR="0075219F" w:rsidRDefault="0075219F" w:rsidP="0075219F">
      <w:pPr>
        <w:spacing w:before="0" w:after="0" w:line="240" w:lineRule="auto"/>
      </w:pPr>
    </w:p>
    <w:p w14:paraId="6DEB41AE" w14:textId="77777777" w:rsidR="0075219F" w:rsidRPr="003841A5" w:rsidRDefault="0075219F" w:rsidP="0075219F">
      <w:pPr>
        <w:numPr>
          <w:ilvl w:val="1"/>
          <w:numId w:val="1"/>
        </w:numPr>
        <w:spacing w:before="0" w:after="123" w:line="291" w:lineRule="auto"/>
        <w:ind w:hanging="432"/>
        <w:jc w:val="both"/>
        <w:rPr>
          <w:b/>
          <w:bCs/>
          <w:highlight w:val="yellow"/>
          <w:u w:val="single"/>
        </w:rPr>
      </w:pPr>
      <w:r w:rsidRPr="003841A5">
        <w:rPr>
          <w:b/>
          <w:bCs/>
          <w:highlight w:val="yellow"/>
          <w:u w:val="single"/>
        </w:rPr>
        <w:t>EDR/XDR ESET PROTECT Enterprise</w:t>
      </w:r>
    </w:p>
    <w:p w14:paraId="75439031" w14:textId="77777777" w:rsidR="0075219F" w:rsidRPr="00BD44A8" w:rsidRDefault="0075219F" w:rsidP="0075219F">
      <w:pPr>
        <w:rPr>
          <w:rFonts w:asciiTheme="minorHAnsi" w:hAnsiTheme="minorHAnsi" w:cstheme="minorHAnsi"/>
        </w:rPr>
      </w:pPr>
      <w:r w:rsidRPr="00BD44A8">
        <w:rPr>
          <w:rFonts w:asciiTheme="minorHAnsi" w:hAnsiTheme="minorHAnsi" w:cstheme="minorHAnsi"/>
          <w:lang w:eastAsia="pl-PL"/>
        </w:rPr>
        <w:t>Obecnie urząd posiada 2</w:t>
      </w:r>
      <w:r>
        <w:rPr>
          <w:rFonts w:asciiTheme="minorHAnsi" w:hAnsiTheme="minorHAnsi" w:cstheme="minorHAnsi"/>
          <w:lang w:eastAsia="pl-PL"/>
        </w:rPr>
        <w:t>6</w:t>
      </w:r>
      <w:r w:rsidRPr="00BD44A8">
        <w:rPr>
          <w:rFonts w:asciiTheme="minorHAnsi" w:hAnsiTheme="minorHAnsi" w:cstheme="minorHAnsi"/>
          <w:lang w:eastAsia="pl-PL"/>
        </w:rPr>
        <w:t xml:space="preserve"> stanowisk oprogramowania ESET </w:t>
      </w:r>
      <w:proofErr w:type="spellStart"/>
      <w:r w:rsidRPr="00BD44A8">
        <w:rPr>
          <w:rFonts w:asciiTheme="minorHAnsi" w:hAnsiTheme="minorHAnsi" w:cstheme="minorHAnsi"/>
          <w:lang w:eastAsia="pl-PL"/>
        </w:rPr>
        <w:t>Protect</w:t>
      </w:r>
      <w:proofErr w:type="spellEnd"/>
      <w:r w:rsidRPr="00BD44A8">
        <w:rPr>
          <w:rFonts w:asciiTheme="minorHAnsi" w:hAnsiTheme="minorHAnsi" w:cstheme="minorHAnsi"/>
          <w:lang w:eastAsia="pl-PL"/>
        </w:rPr>
        <w:t xml:space="preserve"> </w:t>
      </w:r>
      <w:proofErr w:type="spellStart"/>
      <w:r w:rsidRPr="00BD44A8">
        <w:rPr>
          <w:rFonts w:asciiTheme="minorHAnsi" w:hAnsiTheme="minorHAnsi" w:cstheme="minorHAnsi"/>
          <w:lang w:eastAsia="pl-PL"/>
        </w:rPr>
        <w:t>Entry</w:t>
      </w:r>
      <w:proofErr w:type="spellEnd"/>
      <w:r w:rsidRPr="00BD44A8">
        <w:rPr>
          <w:rFonts w:asciiTheme="minorHAnsi" w:hAnsiTheme="minorHAnsi" w:cstheme="minorHAnsi"/>
          <w:lang w:eastAsia="pl-PL"/>
        </w:rPr>
        <w:t xml:space="preserve"> on-prem. </w:t>
      </w:r>
      <w:r w:rsidRPr="00BD44A8">
        <w:rPr>
          <w:rFonts w:asciiTheme="minorHAnsi" w:hAnsiTheme="minorHAnsi" w:cstheme="minorHAnsi"/>
          <w:lang w:eastAsia="pl-PL"/>
        </w:rPr>
        <w:br/>
        <w:t>Nowa licencja</w:t>
      </w:r>
      <w:r w:rsidRPr="00BD44A8">
        <w:rPr>
          <w:rFonts w:asciiTheme="minorHAnsi" w:hAnsiTheme="minorHAnsi" w:cstheme="minorHAnsi"/>
        </w:rPr>
        <w:t xml:space="preserve"> ma obejmować 2</w:t>
      </w:r>
      <w:r>
        <w:rPr>
          <w:rFonts w:asciiTheme="minorHAnsi" w:hAnsiTheme="minorHAnsi" w:cstheme="minorHAnsi"/>
        </w:rPr>
        <w:t>6</w:t>
      </w:r>
      <w:r w:rsidRPr="00BD44A8">
        <w:rPr>
          <w:rFonts w:asciiTheme="minorHAnsi" w:hAnsiTheme="minorHAnsi" w:cstheme="minorHAnsi"/>
        </w:rPr>
        <w:t xml:space="preserve"> stanowisk na okres 24 miesięcy</w:t>
      </w:r>
      <w:r>
        <w:rPr>
          <w:rFonts w:asciiTheme="minorHAnsi" w:hAnsiTheme="minorHAnsi" w:cstheme="minorHAnsi"/>
        </w:rPr>
        <w:t xml:space="preserve"> od dnia dostawy (podniesienie posiadanej wersji) </w:t>
      </w:r>
      <w:r w:rsidRPr="00BD44A8">
        <w:rPr>
          <w:rFonts w:asciiTheme="minorHAnsi" w:hAnsiTheme="minorHAnsi" w:cstheme="minorHAnsi"/>
        </w:rPr>
        <w:t xml:space="preserve"> oprogramowania EDR/XDR ESET PROTECT Enterprise.</w:t>
      </w:r>
    </w:p>
    <w:p w14:paraId="3BFF9BDE" w14:textId="77777777" w:rsidR="0075219F" w:rsidRPr="00BD44A8" w:rsidRDefault="0075219F" w:rsidP="0075219F">
      <w:pPr>
        <w:rPr>
          <w:rFonts w:asciiTheme="minorHAnsi" w:hAnsiTheme="minorHAnsi" w:cstheme="minorHAnsi"/>
        </w:rPr>
      </w:pPr>
      <w:r w:rsidRPr="00BD44A8">
        <w:rPr>
          <w:rFonts w:asciiTheme="minorHAnsi" w:hAnsiTheme="minorHAnsi" w:cstheme="minorHAnsi"/>
        </w:rPr>
        <w:lastRenderedPageBreak/>
        <w:t>W ramach licencji producent musi zapewniać dostęp do aktualizacji oprogramowania oraz wsparcie techniczne na okres 24 miesięcy. Oprogramowanie ma zawierać centralną konsolę do zarządzania instalowaną lokalnie. Oprogramowanie ma zawierać funkcje takie jak:</w:t>
      </w:r>
    </w:p>
    <w:p w14:paraId="580B550F"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W skład pakietu wchodzi ochrona:</w:t>
      </w:r>
    </w:p>
    <w:p w14:paraId="45CB103E"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Stacje robocze - zakres ANTIVIRUS </w:t>
      </w:r>
    </w:p>
    <w:p w14:paraId="1A3AF4AA" w14:textId="77777777" w:rsidR="0075219F" w:rsidRPr="00BD44A8" w:rsidRDefault="0075219F" w:rsidP="0075219F">
      <w:pPr>
        <w:pStyle w:val="Akapitzlist"/>
        <w:numPr>
          <w:ilvl w:val="0"/>
          <w:numId w:val="2"/>
        </w:numPr>
        <w:spacing w:before="0" w:after="160" w:line="259" w:lineRule="auto"/>
        <w:rPr>
          <w:rFonts w:asciiTheme="minorHAnsi" w:hAnsiTheme="minorHAnsi" w:cstheme="minorHAnsi"/>
        </w:rPr>
      </w:pPr>
      <w:r w:rsidRPr="00BD44A8">
        <w:rPr>
          <w:rFonts w:asciiTheme="minorHAnsi" w:hAnsiTheme="minorHAnsi" w:cstheme="minorHAnsi"/>
        </w:rPr>
        <w:t xml:space="preserve">ESET </w:t>
      </w:r>
      <w:proofErr w:type="spellStart"/>
      <w:r w:rsidRPr="00BD44A8">
        <w:rPr>
          <w:rFonts w:asciiTheme="minorHAnsi" w:hAnsiTheme="minorHAnsi" w:cstheme="minorHAnsi"/>
        </w:rPr>
        <w:t>Endpoint</w:t>
      </w:r>
      <w:proofErr w:type="spellEnd"/>
      <w:r w:rsidRPr="00BD44A8">
        <w:rPr>
          <w:rFonts w:asciiTheme="minorHAnsi" w:hAnsiTheme="minorHAnsi" w:cstheme="minorHAnsi"/>
        </w:rPr>
        <w:t xml:space="preserve"> </w:t>
      </w:r>
      <w:proofErr w:type="spellStart"/>
      <w:r w:rsidRPr="00BD44A8">
        <w:rPr>
          <w:rFonts w:asciiTheme="minorHAnsi" w:hAnsiTheme="minorHAnsi" w:cstheme="minorHAnsi"/>
        </w:rPr>
        <w:t>Antivirus</w:t>
      </w:r>
      <w:proofErr w:type="spellEnd"/>
      <w:r w:rsidRPr="00BD44A8">
        <w:rPr>
          <w:rFonts w:asciiTheme="minorHAnsi" w:hAnsiTheme="minorHAnsi" w:cstheme="minorHAnsi"/>
        </w:rPr>
        <w:t xml:space="preserve"> for Windows</w:t>
      </w:r>
    </w:p>
    <w:p w14:paraId="62C8E4F0" w14:textId="77777777" w:rsidR="0075219F" w:rsidRPr="00BD44A8" w:rsidRDefault="0075219F" w:rsidP="0075219F">
      <w:pPr>
        <w:pStyle w:val="Akapitzlist"/>
        <w:numPr>
          <w:ilvl w:val="0"/>
          <w:numId w:val="2"/>
        </w:numPr>
        <w:spacing w:before="0" w:after="160" w:line="259" w:lineRule="auto"/>
        <w:rPr>
          <w:rFonts w:asciiTheme="minorHAnsi" w:hAnsiTheme="minorHAnsi" w:cstheme="minorHAnsi"/>
          <w:lang w:val="en-US"/>
        </w:rPr>
      </w:pPr>
      <w:r w:rsidRPr="00BD44A8">
        <w:rPr>
          <w:rFonts w:asciiTheme="minorHAnsi" w:hAnsiTheme="minorHAnsi" w:cstheme="minorHAnsi"/>
          <w:lang w:val="en-US"/>
        </w:rPr>
        <w:t>ESET Endpoint Antivirus for Mac OS X</w:t>
      </w:r>
    </w:p>
    <w:p w14:paraId="5003BA75" w14:textId="77777777" w:rsidR="0075219F" w:rsidRPr="00BD44A8" w:rsidRDefault="0075219F" w:rsidP="0075219F">
      <w:pPr>
        <w:pStyle w:val="Akapitzlist"/>
        <w:numPr>
          <w:ilvl w:val="0"/>
          <w:numId w:val="2"/>
        </w:numPr>
        <w:spacing w:before="0" w:after="160" w:line="259" w:lineRule="auto"/>
        <w:rPr>
          <w:rFonts w:asciiTheme="minorHAnsi" w:hAnsiTheme="minorHAnsi" w:cstheme="minorHAnsi"/>
        </w:rPr>
      </w:pPr>
      <w:r w:rsidRPr="00BD44A8">
        <w:rPr>
          <w:rFonts w:asciiTheme="minorHAnsi" w:hAnsiTheme="minorHAnsi" w:cstheme="minorHAnsi"/>
        </w:rPr>
        <w:t xml:space="preserve">ESET </w:t>
      </w:r>
      <w:proofErr w:type="spellStart"/>
      <w:r w:rsidRPr="00BD44A8">
        <w:rPr>
          <w:rFonts w:asciiTheme="minorHAnsi" w:hAnsiTheme="minorHAnsi" w:cstheme="minorHAnsi"/>
        </w:rPr>
        <w:t>Endpoint</w:t>
      </w:r>
      <w:proofErr w:type="spellEnd"/>
      <w:r w:rsidRPr="00BD44A8">
        <w:rPr>
          <w:rFonts w:asciiTheme="minorHAnsi" w:hAnsiTheme="minorHAnsi" w:cstheme="minorHAnsi"/>
        </w:rPr>
        <w:t xml:space="preserve"> </w:t>
      </w:r>
      <w:proofErr w:type="spellStart"/>
      <w:r w:rsidRPr="00BD44A8">
        <w:rPr>
          <w:rFonts w:asciiTheme="minorHAnsi" w:hAnsiTheme="minorHAnsi" w:cstheme="minorHAnsi"/>
        </w:rPr>
        <w:t>Antivirus</w:t>
      </w:r>
      <w:proofErr w:type="spellEnd"/>
      <w:r w:rsidRPr="00BD44A8">
        <w:rPr>
          <w:rFonts w:asciiTheme="minorHAnsi" w:hAnsiTheme="minorHAnsi" w:cstheme="minorHAnsi"/>
        </w:rPr>
        <w:t xml:space="preserve"> for Linux Desktop</w:t>
      </w:r>
    </w:p>
    <w:p w14:paraId="3A14EA3A"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Stacje robocze - zakres SECURITY</w:t>
      </w:r>
    </w:p>
    <w:p w14:paraId="4F6A9719" w14:textId="77777777" w:rsidR="0075219F" w:rsidRPr="00BD44A8" w:rsidRDefault="0075219F" w:rsidP="0075219F">
      <w:pPr>
        <w:pStyle w:val="Akapitzlist"/>
        <w:numPr>
          <w:ilvl w:val="0"/>
          <w:numId w:val="3"/>
        </w:numPr>
        <w:spacing w:before="0" w:after="160" w:line="259" w:lineRule="auto"/>
        <w:rPr>
          <w:rFonts w:asciiTheme="minorHAnsi" w:hAnsiTheme="minorHAnsi" w:cstheme="minorHAnsi"/>
          <w:lang w:val="en-US"/>
        </w:rPr>
      </w:pPr>
      <w:r w:rsidRPr="00BD44A8">
        <w:rPr>
          <w:rFonts w:asciiTheme="minorHAnsi" w:hAnsiTheme="minorHAnsi" w:cstheme="minorHAnsi"/>
          <w:lang w:val="en-US"/>
        </w:rPr>
        <w:t xml:space="preserve">ESET Endpoint </w:t>
      </w:r>
      <w:proofErr w:type="spellStart"/>
      <w:r w:rsidRPr="00BD44A8">
        <w:rPr>
          <w:rFonts w:asciiTheme="minorHAnsi" w:hAnsiTheme="minorHAnsi" w:cstheme="minorHAnsi"/>
          <w:lang w:val="en-US"/>
        </w:rPr>
        <w:t>Endpoint</w:t>
      </w:r>
      <w:proofErr w:type="spellEnd"/>
      <w:r w:rsidRPr="00BD44A8">
        <w:rPr>
          <w:rFonts w:asciiTheme="minorHAnsi" w:hAnsiTheme="minorHAnsi" w:cstheme="minorHAnsi"/>
          <w:lang w:val="en-US"/>
        </w:rPr>
        <w:t xml:space="preserve"> Security for Windows</w:t>
      </w:r>
    </w:p>
    <w:p w14:paraId="473386BA" w14:textId="77777777" w:rsidR="0075219F" w:rsidRPr="00BD44A8" w:rsidRDefault="0075219F" w:rsidP="0075219F">
      <w:pPr>
        <w:pStyle w:val="Akapitzlist"/>
        <w:numPr>
          <w:ilvl w:val="0"/>
          <w:numId w:val="3"/>
        </w:numPr>
        <w:spacing w:before="0" w:after="160" w:line="259" w:lineRule="auto"/>
        <w:rPr>
          <w:rFonts w:asciiTheme="minorHAnsi" w:hAnsiTheme="minorHAnsi" w:cstheme="minorHAnsi"/>
          <w:lang w:val="en-US"/>
        </w:rPr>
      </w:pPr>
      <w:r w:rsidRPr="00BD44A8">
        <w:rPr>
          <w:rFonts w:asciiTheme="minorHAnsi" w:hAnsiTheme="minorHAnsi" w:cstheme="minorHAnsi"/>
          <w:lang w:val="en-US"/>
        </w:rPr>
        <w:t xml:space="preserve">ESET Endpoint </w:t>
      </w:r>
      <w:proofErr w:type="spellStart"/>
      <w:r w:rsidRPr="00BD44A8">
        <w:rPr>
          <w:rFonts w:asciiTheme="minorHAnsi" w:hAnsiTheme="minorHAnsi" w:cstheme="minorHAnsi"/>
          <w:lang w:val="en-US"/>
        </w:rPr>
        <w:t>Endpoint</w:t>
      </w:r>
      <w:proofErr w:type="spellEnd"/>
      <w:r w:rsidRPr="00BD44A8">
        <w:rPr>
          <w:rFonts w:asciiTheme="minorHAnsi" w:hAnsiTheme="minorHAnsi" w:cstheme="minorHAnsi"/>
          <w:lang w:val="en-US"/>
        </w:rPr>
        <w:t xml:space="preserve"> Security for Mac OS X</w:t>
      </w:r>
    </w:p>
    <w:p w14:paraId="1EC475F3"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lang w:val="en-US"/>
        </w:rPr>
        <w:t xml:space="preserve"> </w:t>
      </w:r>
      <w:r w:rsidRPr="00BD44A8">
        <w:rPr>
          <w:rFonts w:asciiTheme="minorHAnsi" w:hAnsiTheme="minorHAnsi" w:cstheme="minorHAnsi"/>
        </w:rPr>
        <w:t>Serwery plików</w:t>
      </w:r>
    </w:p>
    <w:p w14:paraId="71ED9FB9"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proofErr w:type="spellStart"/>
      <w:r w:rsidRPr="00BD44A8">
        <w:rPr>
          <w:rFonts w:asciiTheme="minorHAnsi" w:hAnsiTheme="minorHAnsi" w:cstheme="minorHAnsi"/>
        </w:rPr>
        <w:t>Eset</w:t>
      </w:r>
      <w:proofErr w:type="spellEnd"/>
      <w:r w:rsidRPr="00BD44A8">
        <w:rPr>
          <w:rFonts w:asciiTheme="minorHAnsi" w:hAnsiTheme="minorHAnsi" w:cstheme="minorHAnsi"/>
        </w:rPr>
        <w:t xml:space="preserve"> Server Security</w:t>
      </w:r>
    </w:p>
    <w:p w14:paraId="4415821B"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Urządzenia mobilne z systemem Android</w:t>
      </w:r>
    </w:p>
    <w:p w14:paraId="082D1011"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r w:rsidRPr="00BD44A8">
        <w:rPr>
          <w:rFonts w:asciiTheme="minorHAnsi" w:hAnsiTheme="minorHAnsi" w:cstheme="minorHAnsi"/>
        </w:rPr>
        <w:t xml:space="preserve">ESET </w:t>
      </w:r>
      <w:proofErr w:type="spellStart"/>
      <w:r w:rsidRPr="00BD44A8">
        <w:rPr>
          <w:rFonts w:asciiTheme="minorHAnsi" w:hAnsiTheme="minorHAnsi" w:cstheme="minorHAnsi"/>
        </w:rPr>
        <w:t>Endpoint</w:t>
      </w:r>
      <w:proofErr w:type="spellEnd"/>
      <w:r w:rsidRPr="00BD44A8">
        <w:rPr>
          <w:rFonts w:asciiTheme="minorHAnsi" w:hAnsiTheme="minorHAnsi" w:cstheme="minorHAnsi"/>
        </w:rPr>
        <w:t xml:space="preserve"> Security for Android</w:t>
      </w:r>
    </w:p>
    <w:p w14:paraId="43CE0FE0"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w:t>
      </w:r>
      <w:proofErr w:type="spellStart"/>
      <w:r w:rsidRPr="00BD44A8">
        <w:rPr>
          <w:rFonts w:asciiTheme="minorHAnsi" w:hAnsiTheme="minorHAnsi" w:cstheme="minorHAnsi"/>
        </w:rPr>
        <w:t>Sandboxing</w:t>
      </w:r>
      <w:proofErr w:type="spellEnd"/>
      <w:r w:rsidRPr="00BD44A8">
        <w:rPr>
          <w:rFonts w:asciiTheme="minorHAnsi" w:hAnsiTheme="minorHAnsi" w:cstheme="minorHAnsi"/>
        </w:rPr>
        <w:t xml:space="preserve"> w chmurze</w:t>
      </w:r>
    </w:p>
    <w:p w14:paraId="5343EAF3"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r w:rsidRPr="00BD44A8">
        <w:rPr>
          <w:rFonts w:asciiTheme="minorHAnsi" w:hAnsiTheme="minorHAnsi" w:cstheme="minorHAnsi"/>
        </w:rPr>
        <w:t xml:space="preserve">ESET </w:t>
      </w:r>
      <w:proofErr w:type="spellStart"/>
      <w:r w:rsidRPr="00BD44A8">
        <w:rPr>
          <w:rFonts w:asciiTheme="minorHAnsi" w:hAnsiTheme="minorHAnsi" w:cstheme="minorHAnsi"/>
        </w:rPr>
        <w:t>LiveGuard</w:t>
      </w:r>
      <w:proofErr w:type="spellEnd"/>
      <w:r w:rsidRPr="00BD44A8">
        <w:rPr>
          <w:rFonts w:asciiTheme="minorHAnsi" w:hAnsiTheme="minorHAnsi" w:cstheme="minorHAnsi"/>
        </w:rPr>
        <w:t xml:space="preserve"> Advanced</w:t>
      </w:r>
    </w:p>
    <w:p w14:paraId="6F995FAA"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Szyfrowanie pełnych powierzchni dysków</w:t>
      </w:r>
    </w:p>
    <w:p w14:paraId="69F7F278"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r w:rsidRPr="00BD44A8">
        <w:rPr>
          <w:rFonts w:asciiTheme="minorHAnsi" w:hAnsiTheme="minorHAnsi" w:cstheme="minorHAnsi"/>
        </w:rPr>
        <w:t xml:space="preserve">ESET Full Disk </w:t>
      </w:r>
      <w:proofErr w:type="spellStart"/>
      <w:r w:rsidRPr="00BD44A8">
        <w:rPr>
          <w:rFonts w:asciiTheme="minorHAnsi" w:hAnsiTheme="minorHAnsi" w:cstheme="minorHAnsi"/>
        </w:rPr>
        <w:t>Encryption</w:t>
      </w:r>
      <w:proofErr w:type="spellEnd"/>
    </w:p>
    <w:p w14:paraId="681DCD38"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Extended </w:t>
      </w:r>
      <w:proofErr w:type="spellStart"/>
      <w:r w:rsidRPr="00BD44A8">
        <w:rPr>
          <w:rFonts w:asciiTheme="minorHAnsi" w:hAnsiTheme="minorHAnsi" w:cstheme="minorHAnsi"/>
        </w:rPr>
        <w:t>Detection</w:t>
      </w:r>
      <w:proofErr w:type="spellEnd"/>
      <w:r w:rsidRPr="00BD44A8">
        <w:rPr>
          <w:rFonts w:asciiTheme="minorHAnsi" w:hAnsiTheme="minorHAnsi" w:cstheme="minorHAnsi"/>
        </w:rPr>
        <w:t xml:space="preserve"> &amp; </w:t>
      </w:r>
      <w:proofErr w:type="spellStart"/>
      <w:r w:rsidRPr="00BD44A8">
        <w:rPr>
          <w:rFonts w:asciiTheme="minorHAnsi" w:hAnsiTheme="minorHAnsi" w:cstheme="minorHAnsi"/>
        </w:rPr>
        <w:t>Response</w:t>
      </w:r>
      <w:proofErr w:type="spellEnd"/>
      <w:r w:rsidRPr="00BD44A8">
        <w:rPr>
          <w:rFonts w:asciiTheme="minorHAnsi" w:hAnsiTheme="minorHAnsi" w:cstheme="minorHAnsi"/>
        </w:rPr>
        <w:t xml:space="preserve"> (XDR)</w:t>
      </w:r>
    </w:p>
    <w:p w14:paraId="5A56BF33"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r w:rsidRPr="00BD44A8">
        <w:rPr>
          <w:rFonts w:asciiTheme="minorHAnsi" w:hAnsiTheme="minorHAnsi" w:cstheme="minorHAnsi"/>
        </w:rPr>
        <w:t xml:space="preserve">ESET </w:t>
      </w:r>
      <w:proofErr w:type="spellStart"/>
      <w:r w:rsidRPr="00BD44A8">
        <w:rPr>
          <w:rFonts w:asciiTheme="minorHAnsi" w:hAnsiTheme="minorHAnsi" w:cstheme="minorHAnsi"/>
        </w:rPr>
        <w:t>Inspect</w:t>
      </w:r>
      <w:proofErr w:type="spellEnd"/>
    </w:p>
    <w:p w14:paraId="4CF1E9E8" w14:textId="77777777" w:rsidR="0075219F" w:rsidRPr="00BD44A8" w:rsidRDefault="0075219F" w:rsidP="0075219F">
      <w:pPr>
        <w:spacing w:before="240" w:after="240"/>
        <w:rPr>
          <w:rFonts w:asciiTheme="minorHAnsi" w:hAnsiTheme="minorHAnsi" w:cstheme="minorHAnsi"/>
        </w:rPr>
      </w:pPr>
      <w:r w:rsidRPr="00BD44A8">
        <w:rPr>
          <w:rFonts w:asciiTheme="minorHAnsi" w:hAnsiTheme="minorHAnsi" w:cstheme="minorHAnsi"/>
        </w:rPr>
        <w:t xml:space="preserve"> Konsola zarządzająca</w:t>
      </w:r>
    </w:p>
    <w:p w14:paraId="77A75613" w14:textId="77777777" w:rsidR="0075219F" w:rsidRPr="00BD44A8" w:rsidRDefault="0075219F" w:rsidP="0075219F">
      <w:pPr>
        <w:pStyle w:val="Akapitzlist"/>
        <w:numPr>
          <w:ilvl w:val="0"/>
          <w:numId w:val="4"/>
        </w:numPr>
        <w:spacing w:before="0" w:after="160" w:line="259" w:lineRule="auto"/>
        <w:rPr>
          <w:rFonts w:asciiTheme="minorHAnsi" w:hAnsiTheme="minorHAnsi" w:cstheme="minorHAnsi"/>
        </w:rPr>
      </w:pPr>
      <w:r w:rsidRPr="00BD44A8">
        <w:rPr>
          <w:rFonts w:asciiTheme="minorHAnsi" w:hAnsiTheme="minorHAnsi" w:cstheme="minorHAnsi"/>
        </w:rPr>
        <w:t>ESET PROTECT</w:t>
      </w:r>
    </w:p>
    <w:p w14:paraId="699E0D36" w14:textId="77777777" w:rsidR="0075219F" w:rsidRPr="00BD44A8" w:rsidRDefault="0075219F" w:rsidP="0075219F">
      <w:pPr>
        <w:rPr>
          <w:rFonts w:asciiTheme="minorHAnsi" w:hAnsiTheme="minorHAnsi" w:cstheme="minorHAnsi"/>
        </w:rPr>
      </w:pPr>
      <w:r w:rsidRPr="00BD44A8">
        <w:rPr>
          <w:rFonts w:asciiTheme="minorHAnsi" w:hAnsiTheme="minorHAnsi" w:cstheme="minorHAnsi"/>
        </w:rPr>
        <w:t xml:space="preserve">Główne </w:t>
      </w:r>
      <w:proofErr w:type="spellStart"/>
      <w:r w:rsidRPr="00BD44A8">
        <w:rPr>
          <w:rFonts w:asciiTheme="minorHAnsi" w:hAnsiTheme="minorHAnsi" w:cstheme="minorHAnsi"/>
        </w:rPr>
        <w:t>funckje</w:t>
      </w:r>
      <w:proofErr w:type="spellEnd"/>
      <w:r w:rsidRPr="00BD44A8">
        <w:rPr>
          <w:rFonts w:asciiTheme="minorHAnsi" w:hAnsiTheme="minorHAnsi" w:cstheme="minorHAnsi"/>
        </w:rPr>
        <w:t xml:space="preserve"> , które musi zapewnić oprogramowanie:</w:t>
      </w:r>
    </w:p>
    <w:p w14:paraId="6F6DC9A0"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lastRenderedPageBreak/>
        <w:t>Antywirus i </w:t>
      </w:r>
      <w:proofErr w:type="spellStart"/>
      <w:r w:rsidRPr="00BD44A8">
        <w:rPr>
          <w:rFonts w:asciiTheme="minorHAnsi" w:hAnsiTheme="minorHAnsi" w:cstheme="minorHAnsi"/>
          <w:lang w:eastAsia="pl-PL"/>
        </w:rPr>
        <w:t>antyspyware</w:t>
      </w:r>
      <w:proofErr w:type="spellEnd"/>
      <w:r w:rsidRPr="00BD44A8">
        <w:rPr>
          <w:rFonts w:asciiTheme="minorHAnsi" w:hAnsiTheme="minorHAnsi" w:cstheme="minorHAnsi"/>
          <w:lang w:eastAsia="pl-PL"/>
        </w:rPr>
        <w:t xml:space="preserve"> - chroni przed znanymi jak i nowymi zagrożeniami. Zapobiega rozprzestrzenianiu się wirusów w sieci wewnętrznej.</w:t>
      </w:r>
    </w:p>
    <w:p w14:paraId="61DCE660"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Dwukierunkowy FIREWALL - zapobiega nieautoryzowanym próbom dostępu do sieci firmowej. Zapewnia skuteczną ochronę przed włamaniami.</w:t>
      </w:r>
    </w:p>
    <w:p w14:paraId="727ED666"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System zapobiegania włamaniom działający na hoście (HIPS) - efektywnie kontroluje pracę aplikacji oraz zabezpiecza najważniejsze elementy systemu. Pozwala na ustawienie rygorystycznych reguł dla rejestru systemu, działających procesów oraz aplikacji.</w:t>
      </w:r>
    </w:p>
    <w:p w14:paraId="06F40BFB"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Kontrola dostępu do urządzeń - pozwala skonfigurować zakres użytkowania urządzeń wymiennych takich jak CD, DVD, USB, co uniemożliwia korzystanie z nieautoryzowanych nośników.</w:t>
      </w:r>
    </w:p>
    <w:p w14:paraId="5B7C58A6"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Kontrola dostępu do stron www - pozwala kontrolować wydajność firmowego łącza oraz podnosi produktywność pracowników. Ogranicza dostęp użytkownika do określonych witryn lub konkretnych kategorii stron www określonych przez administratora, np. związanych z grami, sieciami społecznościowymi czy zakupami online.</w:t>
      </w:r>
    </w:p>
    <w:p w14:paraId="4C61C88C"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 xml:space="preserve">Ochrona przed </w:t>
      </w:r>
      <w:proofErr w:type="spellStart"/>
      <w:r w:rsidRPr="00BD44A8">
        <w:rPr>
          <w:rFonts w:asciiTheme="minorHAnsi" w:hAnsiTheme="minorHAnsi" w:cstheme="minorHAnsi"/>
          <w:lang w:eastAsia="pl-PL"/>
        </w:rPr>
        <w:t>botnetami</w:t>
      </w:r>
      <w:proofErr w:type="spellEnd"/>
      <w:r w:rsidRPr="00BD44A8">
        <w:rPr>
          <w:rFonts w:asciiTheme="minorHAnsi" w:hAnsiTheme="minorHAnsi" w:cstheme="minorHAnsi"/>
          <w:lang w:eastAsia="pl-PL"/>
        </w:rPr>
        <w:t xml:space="preserve"> - chroni przed przyłączeniem komputera do tzw. sieci komputerów zombie, wykonujących polecenia cyberprzestępców, m.in. rozsyłających spam czy atakujących inne sieci.</w:t>
      </w:r>
    </w:p>
    <w:p w14:paraId="5E578071"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Ochrona przed atakami typu „</w:t>
      </w:r>
      <w:proofErr w:type="spellStart"/>
      <w:r w:rsidRPr="00BD44A8">
        <w:rPr>
          <w:rFonts w:asciiTheme="minorHAnsi" w:hAnsiTheme="minorHAnsi" w:cstheme="minorHAnsi"/>
          <w:lang w:eastAsia="pl-PL"/>
        </w:rPr>
        <w:t>phishing</w:t>
      </w:r>
      <w:proofErr w:type="spellEnd"/>
      <w:r w:rsidRPr="00BD44A8">
        <w:rPr>
          <w:rFonts w:asciiTheme="minorHAnsi" w:hAnsiTheme="minorHAnsi" w:cstheme="minorHAnsi"/>
          <w:lang w:eastAsia="pl-PL"/>
        </w:rPr>
        <w:t>” - chroni użytkownika przed próbami pozyskania haseł, danych bankowych lub innych poufnych informacji, przez nielegalnie działające strony internetowe podszywające się pod strony internetowe uprawnione do pozyskiwania tego rodzaju informacji.</w:t>
      </w:r>
    </w:p>
    <w:p w14:paraId="5DE76A3B"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proofErr w:type="spellStart"/>
      <w:r w:rsidRPr="00BD44A8">
        <w:rPr>
          <w:rFonts w:asciiTheme="minorHAnsi" w:hAnsiTheme="minorHAnsi" w:cstheme="minorHAnsi"/>
          <w:lang w:eastAsia="pl-PL"/>
        </w:rPr>
        <w:t>Eset</w:t>
      </w:r>
      <w:proofErr w:type="spellEnd"/>
      <w:r w:rsidRPr="00BD44A8">
        <w:rPr>
          <w:rFonts w:asciiTheme="minorHAnsi" w:hAnsiTheme="minorHAnsi" w:cstheme="minorHAnsi"/>
          <w:lang w:eastAsia="pl-PL"/>
        </w:rPr>
        <w:t xml:space="preserve"> </w:t>
      </w:r>
      <w:proofErr w:type="spellStart"/>
      <w:r w:rsidRPr="00BD44A8">
        <w:rPr>
          <w:rFonts w:asciiTheme="minorHAnsi" w:hAnsiTheme="minorHAnsi" w:cstheme="minorHAnsi"/>
          <w:lang w:eastAsia="pl-PL"/>
        </w:rPr>
        <w:t>LiveGuard</w:t>
      </w:r>
      <w:proofErr w:type="spellEnd"/>
      <w:r w:rsidRPr="00BD44A8">
        <w:rPr>
          <w:rFonts w:asciiTheme="minorHAnsi" w:hAnsiTheme="minorHAnsi" w:cstheme="minorHAnsi"/>
          <w:lang w:eastAsia="pl-PL"/>
        </w:rPr>
        <w:t xml:space="preserve"> Advanced - zawansowana ochrona przed nieznanymi zagrożeniami bazująca na przesyłaniu i sprawdzaniu podejrzanych próbek w bezpiecznym oddzielonym środowisku chmurowym producenta</w:t>
      </w:r>
    </w:p>
    <w:p w14:paraId="11E34AF4"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 xml:space="preserve">ESET Full Disc </w:t>
      </w:r>
      <w:proofErr w:type="spellStart"/>
      <w:r w:rsidRPr="00BD44A8">
        <w:rPr>
          <w:rFonts w:asciiTheme="minorHAnsi" w:hAnsiTheme="minorHAnsi" w:cstheme="minorHAnsi"/>
          <w:lang w:eastAsia="pl-PL"/>
        </w:rPr>
        <w:t>Encryption</w:t>
      </w:r>
      <w:proofErr w:type="spellEnd"/>
      <w:r w:rsidRPr="00BD44A8">
        <w:rPr>
          <w:rFonts w:asciiTheme="minorHAnsi" w:hAnsiTheme="minorHAnsi" w:cstheme="minorHAnsi"/>
          <w:lang w:eastAsia="pl-PL"/>
        </w:rPr>
        <w:t xml:space="preserve"> - pełne szyfrowanie powierzchni dysków w łatwy i prosty sposób zarządzane z konsoli ESET </w:t>
      </w:r>
      <w:proofErr w:type="spellStart"/>
      <w:r w:rsidRPr="00BD44A8">
        <w:rPr>
          <w:rFonts w:asciiTheme="minorHAnsi" w:hAnsiTheme="minorHAnsi" w:cstheme="minorHAnsi"/>
          <w:lang w:eastAsia="pl-PL"/>
        </w:rPr>
        <w:t>Protect</w:t>
      </w:r>
      <w:proofErr w:type="spellEnd"/>
      <w:r w:rsidRPr="00BD44A8">
        <w:rPr>
          <w:rFonts w:asciiTheme="minorHAnsi" w:hAnsiTheme="minorHAnsi" w:cstheme="minorHAnsi"/>
          <w:lang w:eastAsia="pl-PL"/>
        </w:rPr>
        <w:t xml:space="preserve"> systemów Windows oraz </w:t>
      </w:r>
      <w:proofErr w:type="spellStart"/>
      <w:r w:rsidRPr="00BD44A8">
        <w:rPr>
          <w:rFonts w:asciiTheme="minorHAnsi" w:hAnsiTheme="minorHAnsi" w:cstheme="minorHAnsi"/>
          <w:lang w:eastAsia="pl-PL"/>
        </w:rPr>
        <w:t>MacOS</w:t>
      </w:r>
      <w:proofErr w:type="spellEnd"/>
      <w:r w:rsidRPr="00BD44A8">
        <w:rPr>
          <w:rFonts w:asciiTheme="minorHAnsi" w:hAnsiTheme="minorHAnsi" w:cstheme="minorHAnsi"/>
          <w:lang w:eastAsia="pl-PL"/>
        </w:rPr>
        <w:t>.</w:t>
      </w:r>
    </w:p>
    <w:p w14:paraId="57BF2D3C"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val="en-US" w:eastAsia="pl-PL"/>
        </w:rPr>
        <w:t xml:space="preserve">Extended Detection &amp; Response (XDR) - ESET Inspect. </w:t>
      </w:r>
      <w:r w:rsidRPr="00BD44A8">
        <w:rPr>
          <w:rFonts w:asciiTheme="minorHAnsi" w:hAnsiTheme="minorHAnsi" w:cstheme="minorHAnsi"/>
          <w:lang w:eastAsia="pl-PL"/>
        </w:rPr>
        <w:t xml:space="preserve">Narzędzie to umożliwia nieustanne, kompleksowe monitorowanie aktywności urządzeń w czasie rzeczywistym, dogłębną analizę podejrzanych procesów oraz natychmiastową reakcję na incydenty i ataki. W połączeniu z ochroną stacji roboczych, ESET </w:t>
      </w:r>
      <w:proofErr w:type="spellStart"/>
      <w:r w:rsidRPr="00BD44A8">
        <w:rPr>
          <w:rFonts w:asciiTheme="minorHAnsi" w:hAnsiTheme="minorHAnsi" w:cstheme="minorHAnsi"/>
          <w:lang w:eastAsia="pl-PL"/>
        </w:rPr>
        <w:t>Inspect</w:t>
      </w:r>
      <w:proofErr w:type="spellEnd"/>
      <w:r w:rsidRPr="00BD44A8">
        <w:rPr>
          <w:rFonts w:asciiTheme="minorHAnsi" w:hAnsiTheme="minorHAnsi" w:cstheme="minorHAnsi"/>
          <w:lang w:eastAsia="pl-PL"/>
        </w:rPr>
        <w:t xml:space="preserve"> stanowi kompleksowy produkt pozwalający na zapobieganie atakom, wykrywanie zagrożeń i łagodzenie skutków naruszenia bezpieczeństwa.</w:t>
      </w:r>
    </w:p>
    <w:p w14:paraId="5C373248" w14:textId="77777777" w:rsidR="0075219F" w:rsidRPr="00BD44A8"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Obsługa wielu platform - oprogramowanie ESET pozwala na instalację produktów na różnych platformach np. Windows, iOS, Linux.</w:t>
      </w:r>
    </w:p>
    <w:p w14:paraId="4C90EC0B" w14:textId="77777777" w:rsidR="0075219F" w:rsidRPr="00E3463A" w:rsidRDefault="0075219F" w:rsidP="0075219F">
      <w:pPr>
        <w:numPr>
          <w:ilvl w:val="0"/>
          <w:numId w:val="5"/>
        </w:numPr>
        <w:spacing w:before="100" w:beforeAutospacing="1" w:after="100" w:afterAutospacing="1" w:line="240" w:lineRule="auto"/>
        <w:jc w:val="both"/>
        <w:rPr>
          <w:rFonts w:asciiTheme="minorHAnsi" w:hAnsiTheme="minorHAnsi" w:cstheme="minorHAnsi"/>
          <w:lang w:eastAsia="pl-PL"/>
        </w:rPr>
      </w:pPr>
      <w:r w:rsidRPr="00BD44A8">
        <w:rPr>
          <w:rFonts w:asciiTheme="minorHAnsi" w:hAnsiTheme="minorHAnsi" w:cstheme="minorHAnsi"/>
          <w:lang w:eastAsia="pl-PL"/>
        </w:rPr>
        <w:t>Konsola zarządzająca - wszystkimi produktami wchodzącymi w skład pakietu można zarządzać używając ESET PROTECT do wyboru lokalnie lub </w:t>
      </w:r>
      <w:proofErr w:type="spellStart"/>
      <w:r w:rsidRPr="00BD44A8">
        <w:rPr>
          <w:rFonts w:asciiTheme="minorHAnsi" w:hAnsiTheme="minorHAnsi" w:cstheme="minorHAnsi"/>
          <w:lang w:eastAsia="pl-PL"/>
        </w:rPr>
        <w:t>Cloud</w:t>
      </w:r>
      <w:proofErr w:type="spellEnd"/>
      <w:r w:rsidRPr="00BD44A8">
        <w:rPr>
          <w:rFonts w:asciiTheme="minorHAnsi" w:hAnsiTheme="minorHAnsi" w:cstheme="minorHAnsi"/>
          <w:lang w:eastAsia="pl-PL"/>
        </w:rPr>
        <w:t>. . Konsola pozwala na ustawienie reguł dla całej sieci, tworzenie paczek instalacyjnych i szczegółowych raportów.</w:t>
      </w:r>
    </w:p>
    <w:p w14:paraId="7A267EB4" w14:textId="77777777" w:rsidR="003621DA" w:rsidRDefault="003621DA"/>
    <w:sectPr w:rsidR="003621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71079" w14:textId="77777777" w:rsidR="00D36A0C" w:rsidRDefault="00D36A0C" w:rsidP="00D36A0C">
      <w:pPr>
        <w:spacing w:before="0" w:after="0" w:line="240" w:lineRule="auto"/>
      </w:pPr>
      <w:r>
        <w:separator/>
      </w:r>
    </w:p>
  </w:endnote>
  <w:endnote w:type="continuationSeparator" w:id="0">
    <w:p w14:paraId="7473EEC9" w14:textId="77777777" w:rsidR="00D36A0C" w:rsidRDefault="00D36A0C" w:rsidP="00D36A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1CE" w14:textId="19AA5EB6" w:rsidR="00731FB9" w:rsidRPr="00731FB9" w:rsidRDefault="00731FB9" w:rsidP="00731FB9">
    <w:pPr>
      <w:pStyle w:val="Stopka"/>
      <w:tabs>
        <w:tab w:val="right" w:pos="9720"/>
      </w:tabs>
      <w:rPr>
        <w:rFonts w:asciiTheme="minorHAnsi" w:hAnsiTheme="minorHAnsi" w:cstheme="minorHAnsi"/>
        <w:color w:val="646464"/>
        <w:sz w:val="10"/>
        <w:szCs w:val="10"/>
      </w:rPr>
    </w:pPr>
    <w:r w:rsidRPr="00A25198">
      <w:rPr>
        <w:rFonts w:cstheme="minorHAnsi"/>
        <w:noProof/>
        <w:color w:val="474747"/>
        <w:sz w:val="10"/>
        <w:szCs w:val="10"/>
        <w:lang w:eastAsia="pl-PL"/>
      </w:rPr>
      <w:drawing>
        <wp:anchor distT="0" distB="0" distL="114300" distR="114300" simplePos="0" relativeHeight="251663360" behindDoc="0" locked="0" layoutInCell="1" allowOverlap="1" wp14:anchorId="38003D0A" wp14:editId="47D5BAD6">
          <wp:simplePos x="0" y="0"/>
          <wp:positionH relativeFrom="column">
            <wp:posOffset>2647950</wp:posOffset>
          </wp:positionH>
          <wp:positionV relativeFrom="paragraph">
            <wp:posOffset>-87630</wp:posOffset>
          </wp:positionV>
          <wp:extent cx="3705225" cy="323215"/>
          <wp:effectExtent l="0" t="0" r="0" b="635"/>
          <wp:wrapSquare wrapText="bothSides"/>
          <wp:docPr id="111909133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10"/>
        <w:szCs w:val="10"/>
      </w:rPr>
      <w:pict w14:anchorId="786E1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2049" type="#_x0000_t75" style="position:absolute;margin-left:-61.25pt;margin-top:490.05pt;width:599.6pt;height:262.45pt;z-index:-251655168;mso-wrap-edited:f;mso-position-horizontal-relative:margin;mso-position-vertical-relative:margin" o:allowincell="f">
          <v:imagedata r:id="rId2" o:title="cppc_elementy_tla"/>
          <w10:wrap anchorx="margin" anchory="margin"/>
        </v:shape>
      </w:pict>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F4B4D" w14:textId="77777777" w:rsidR="00D36A0C" w:rsidRDefault="00D36A0C" w:rsidP="00D36A0C">
      <w:pPr>
        <w:spacing w:before="0" w:after="0" w:line="240" w:lineRule="auto"/>
      </w:pPr>
      <w:r>
        <w:separator/>
      </w:r>
    </w:p>
  </w:footnote>
  <w:footnote w:type="continuationSeparator" w:id="0">
    <w:p w14:paraId="410B2192" w14:textId="77777777" w:rsidR="00D36A0C" w:rsidRDefault="00D36A0C" w:rsidP="00D36A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11ACE" w14:textId="3D8F0661" w:rsidR="00D36A0C" w:rsidRDefault="00D36A0C">
    <w:pPr>
      <w:pStyle w:val="Nagwek"/>
    </w:pPr>
    <w:r>
      <w:rPr>
        <w:noProof/>
      </w:rPr>
      <w:drawing>
        <wp:anchor distT="0" distB="0" distL="114300" distR="114300" simplePos="0" relativeHeight="251659264" behindDoc="0" locked="0" layoutInCell="1" allowOverlap="1" wp14:anchorId="68ADD108" wp14:editId="32F499B2">
          <wp:simplePos x="0" y="0"/>
          <wp:positionH relativeFrom="page">
            <wp:align>left</wp:align>
          </wp:positionH>
          <wp:positionV relativeFrom="paragraph">
            <wp:posOffset>-452755</wp:posOffset>
          </wp:positionV>
          <wp:extent cx="2314575" cy="961390"/>
          <wp:effectExtent l="0" t="0" r="9525" b="0"/>
          <wp:wrapSquare wrapText="bothSides"/>
          <wp:docPr id="1993046258"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p w14:paraId="34D9315E" w14:textId="0F04932E" w:rsidR="00D36A0C" w:rsidRDefault="00D36A0C">
    <w:pPr>
      <w:pStyle w:val="Nagwek"/>
    </w:pPr>
  </w:p>
  <w:p w14:paraId="1283CB02" w14:textId="77777777" w:rsidR="00D36A0C" w:rsidRDefault="00D36A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61C0A"/>
    <w:multiLevelType w:val="multilevel"/>
    <w:tmpl w:val="9EEC60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4715A9"/>
    <w:multiLevelType w:val="hybridMultilevel"/>
    <w:tmpl w:val="60226EFE"/>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 w15:restartNumberingAfterBreak="0">
    <w:nsid w:val="4A2B0F5F"/>
    <w:multiLevelType w:val="hybridMultilevel"/>
    <w:tmpl w:val="49525E82"/>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 w15:restartNumberingAfterBreak="0">
    <w:nsid w:val="4B762E1C"/>
    <w:multiLevelType w:val="multilevel"/>
    <w:tmpl w:val="4C92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870F0"/>
    <w:multiLevelType w:val="hybridMultilevel"/>
    <w:tmpl w:val="2EA0F4A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num w:numId="1" w16cid:durableId="1707681302">
    <w:abstractNumId w:val="0"/>
  </w:num>
  <w:num w:numId="2" w16cid:durableId="2125952084">
    <w:abstractNumId w:val="1"/>
  </w:num>
  <w:num w:numId="3" w16cid:durableId="466052705">
    <w:abstractNumId w:val="2"/>
  </w:num>
  <w:num w:numId="4" w16cid:durableId="1795825854">
    <w:abstractNumId w:val="4"/>
  </w:num>
  <w:num w:numId="5" w16cid:durableId="172159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9F"/>
    <w:rsid w:val="0035300F"/>
    <w:rsid w:val="003621DA"/>
    <w:rsid w:val="004E1C07"/>
    <w:rsid w:val="00731FB9"/>
    <w:rsid w:val="0075219F"/>
    <w:rsid w:val="00803D32"/>
    <w:rsid w:val="00815C6C"/>
    <w:rsid w:val="00914A07"/>
    <w:rsid w:val="00B42DFE"/>
    <w:rsid w:val="00D36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BDDE59"/>
  <w15:chartTrackingRefBased/>
  <w15:docId w15:val="{DAE6232B-3214-4749-9795-6556320C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19F"/>
    <w:pPr>
      <w:spacing w:before="360" w:after="360" w:line="360" w:lineRule="auto"/>
    </w:pPr>
    <w:rPr>
      <w:rFonts w:ascii="Calibri" w:eastAsia="Times New Roman" w:hAnsi="Calibri"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75219F"/>
    <w:pPr>
      <w:ind w:left="720"/>
      <w:contextualSpacing/>
    </w:p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75219F"/>
    <w:rPr>
      <w:rFonts w:ascii="Calibri" w:eastAsia="Times New Roman" w:hAnsi="Calibri" w:cs="Times New Roman"/>
      <w:kern w:val="0"/>
      <w:sz w:val="24"/>
      <w:szCs w:val="24"/>
      <w14:ligatures w14:val="none"/>
    </w:rPr>
  </w:style>
  <w:style w:type="paragraph" w:styleId="Podtytu">
    <w:name w:val="Subtitle"/>
    <w:basedOn w:val="Normalny"/>
    <w:next w:val="Normalny"/>
    <w:link w:val="PodtytuZnak"/>
    <w:uiPriority w:val="11"/>
    <w:qFormat/>
    <w:rsid w:val="0035300F"/>
    <w:pPr>
      <w:numPr>
        <w:ilvl w:val="1"/>
      </w:numPr>
      <w:spacing w:before="0" w:after="160"/>
      <w:ind w:firstLine="357"/>
      <w:jc w:val="both"/>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5300F"/>
    <w:rPr>
      <w:rFonts w:eastAsiaTheme="minorEastAsia"/>
      <w:color w:val="5A5A5A" w:themeColor="text1" w:themeTint="A5"/>
      <w:spacing w:val="15"/>
      <w:kern w:val="0"/>
      <w14:ligatures w14:val="none"/>
    </w:rPr>
  </w:style>
  <w:style w:type="paragraph" w:styleId="Nagwek">
    <w:name w:val="header"/>
    <w:basedOn w:val="Normalny"/>
    <w:link w:val="NagwekZnak"/>
    <w:uiPriority w:val="99"/>
    <w:unhideWhenUsed/>
    <w:rsid w:val="00D36A0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36A0C"/>
    <w:rPr>
      <w:rFonts w:ascii="Calibri" w:eastAsia="Times New Roman" w:hAnsi="Calibri" w:cs="Times New Roman"/>
      <w:kern w:val="0"/>
      <w:sz w:val="24"/>
      <w:szCs w:val="24"/>
      <w14:ligatures w14:val="none"/>
    </w:rPr>
  </w:style>
  <w:style w:type="paragraph" w:styleId="Stopka">
    <w:name w:val="footer"/>
    <w:basedOn w:val="Normalny"/>
    <w:link w:val="StopkaZnak"/>
    <w:uiPriority w:val="99"/>
    <w:unhideWhenUsed/>
    <w:rsid w:val="00D36A0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36A0C"/>
    <w:rPr>
      <w:rFonts w:ascii="Calibri" w:eastAsia="Times New Roman"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1538</Words>
  <Characters>9230</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Bujalska</dc:creator>
  <cp:keywords/>
  <dc:description/>
  <cp:lastModifiedBy>Marzena Bujalska</cp:lastModifiedBy>
  <cp:revision>5</cp:revision>
  <dcterms:created xsi:type="dcterms:W3CDTF">2024-08-19T11:03:00Z</dcterms:created>
  <dcterms:modified xsi:type="dcterms:W3CDTF">2024-08-19T11:52:00Z</dcterms:modified>
</cp:coreProperties>
</file>