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9D863E" w14:textId="77777777" w:rsidR="00B7716E" w:rsidRDefault="00000000">
      <w:pPr>
        <w:spacing w:line="276" w:lineRule="auto"/>
        <w:ind w:left="720" w:hanging="360"/>
        <w:jc w:val="right"/>
        <w:rPr>
          <w:i/>
        </w:rPr>
      </w:pPr>
      <w:r>
        <w:rPr>
          <w:i/>
        </w:rPr>
        <w:t>Załącznik nr 3 do zaproszenia do składania ofert</w:t>
      </w:r>
    </w:p>
    <w:p w14:paraId="019D863F" w14:textId="77777777" w:rsidR="00B7716E" w:rsidRDefault="00000000">
      <w:pPr>
        <w:spacing w:line="276" w:lineRule="auto"/>
        <w:ind w:left="720" w:hanging="360"/>
        <w:jc w:val="center"/>
        <w:rPr>
          <w:b/>
        </w:rPr>
      </w:pPr>
      <w:r>
        <w:rPr>
          <w:b/>
        </w:rPr>
        <w:t>Szczegółowy opis przedmiotu zamówienia</w:t>
      </w:r>
    </w:p>
    <w:p w14:paraId="019D8640" w14:textId="03431995" w:rsidR="00B7716E" w:rsidRDefault="0043041B" w:rsidP="0043041B">
      <w:pPr>
        <w:spacing w:line="276" w:lineRule="auto"/>
        <w:ind w:left="720" w:hanging="360"/>
        <w:rPr>
          <w:b/>
        </w:rPr>
      </w:pPr>
      <w:r>
        <w:rPr>
          <w:b/>
        </w:rPr>
        <w:t>Dla części 1.:</w:t>
      </w:r>
    </w:p>
    <w:p w14:paraId="019D8641" w14:textId="77777777" w:rsidR="00B7716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222222"/>
          <w:highlight w:val="white"/>
        </w:rPr>
        <w:t>Drukarka 3D:</w:t>
      </w:r>
      <w:r>
        <w:rPr>
          <w:color w:val="222222"/>
        </w:rPr>
        <w:br/>
      </w:r>
      <w:r>
        <w:rPr>
          <w:color w:val="222222"/>
          <w:highlight w:val="white"/>
        </w:rPr>
        <w:t>- Technologia: Technologia przyrostowa polegająca na spajaniu proszków poliamidowych bez użycia lasera (drukowanie przy użyciu głowic drukujących),</w:t>
      </w:r>
      <w:r>
        <w:rPr>
          <w:color w:val="222222"/>
        </w:rPr>
        <w:br/>
      </w:r>
      <w:r>
        <w:rPr>
          <w:color w:val="222222"/>
        </w:rPr>
        <w:br/>
      </w:r>
      <w:r>
        <w:rPr>
          <w:color w:val="222222"/>
          <w:highlight w:val="white"/>
        </w:rPr>
        <w:t>- Obsługiwane materiały konstrukcyjne: PA12, PA11, TPU, Polipropylen</w:t>
      </w:r>
      <w:r>
        <w:rPr>
          <w:color w:val="222222"/>
        </w:rPr>
        <w:br/>
      </w:r>
      <w:r>
        <w:rPr>
          <w:color w:val="222222"/>
          <w:highlight w:val="white"/>
        </w:rPr>
        <w:t xml:space="preserve">- Zgodność z normami / certyfikatami / standardami /dyrektywami: IEC 60950-1+ A1+ A2;UL; LVD; EN 60950-1; EN 12100-1; EN 60204-1; EN 1010; FCC; ICES; EMC; ACMA; REACH lub równoważnymi. </w:t>
      </w:r>
      <w:r>
        <w:rPr>
          <w:color w:val="222222"/>
        </w:rPr>
        <w:br/>
      </w:r>
    </w:p>
    <w:p w14:paraId="019D8642" w14:textId="77777777" w:rsidR="00B7716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/>
        <w:rPr>
          <w:color w:val="000000"/>
        </w:rPr>
      </w:pPr>
      <w:r>
        <w:rPr>
          <w:color w:val="222222"/>
          <w:highlight w:val="white"/>
        </w:rPr>
        <w:t>stacja post – procesująca:</w:t>
      </w:r>
      <w:r>
        <w:rPr>
          <w:color w:val="222222"/>
        </w:rPr>
        <w:br/>
      </w:r>
      <w:r>
        <w:rPr>
          <w:color w:val="222222"/>
          <w:highlight w:val="white"/>
        </w:rPr>
        <w:t>- szybkie chłodzenie wydruków (Fast cooling),</w:t>
      </w:r>
      <w:r>
        <w:rPr>
          <w:color w:val="222222"/>
        </w:rPr>
        <w:br/>
      </w:r>
      <w:r>
        <w:rPr>
          <w:color w:val="222222"/>
          <w:highlight w:val="white"/>
        </w:rPr>
        <w:t>- automatyczny system mieszania proszku,</w:t>
      </w:r>
      <w:r>
        <w:rPr>
          <w:color w:val="222222"/>
        </w:rPr>
        <w:br/>
      </w:r>
      <w:r>
        <w:rPr>
          <w:color w:val="222222"/>
          <w:highlight w:val="white"/>
        </w:rPr>
        <w:t>- brak możliwości użycia materiałów innych niż zalecane przez producenta maszyny.</w:t>
      </w:r>
    </w:p>
    <w:p w14:paraId="019D8643" w14:textId="77777777" w:rsidR="00B7716E" w:rsidRDefault="00B7716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/>
        <w:rPr>
          <w:color w:val="000000"/>
        </w:rPr>
      </w:pPr>
    </w:p>
    <w:p w14:paraId="019D8644" w14:textId="77777777" w:rsidR="00B7716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/>
        <w:rPr>
          <w:color w:val="000000"/>
        </w:rPr>
      </w:pPr>
      <w:r>
        <w:rPr>
          <w:color w:val="222222"/>
          <w:highlight w:val="white"/>
        </w:rPr>
        <w:t>dedykowana jednostka budująca:</w:t>
      </w:r>
      <w:r>
        <w:rPr>
          <w:color w:val="222222"/>
        </w:rPr>
        <w:br/>
      </w:r>
      <w:r>
        <w:rPr>
          <w:color w:val="222222"/>
          <w:highlight w:val="white"/>
        </w:rPr>
        <w:t>- możliwość wyciągnięcia modułu z drukarki zaraz po zakończeniu drukowania,</w:t>
      </w:r>
      <w:r>
        <w:rPr>
          <w:color w:val="222222"/>
        </w:rPr>
        <w:br/>
      </w:r>
      <w:r>
        <w:rPr>
          <w:color w:val="222222"/>
          <w:highlight w:val="white"/>
        </w:rPr>
        <w:t>- możliwość używania kilku jednostek budujących zapewniające ciągłość pracy drukarki.</w:t>
      </w:r>
      <w:r>
        <w:rPr>
          <w:color w:val="222222"/>
        </w:rPr>
        <w:br/>
      </w:r>
    </w:p>
    <w:p w14:paraId="019D8649" w14:textId="77777777" w:rsidR="00B7716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Piaskarka</w:t>
      </w:r>
    </w:p>
    <w:p w14:paraId="019D864A" w14:textId="77777777" w:rsidR="00B7716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mechaniczne zautomatyzowane czyszczenie wydruków,</w:t>
      </w:r>
    </w:p>
    <w:p w14:paraId="019D864B" w14:textId="77777777" w:rsidR="00B7716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poziom hałasu mniejszy niż 85dB(A),</w:t>
      </w:r>
    </w:p>
    <w:p w14:paraId="019D864C" w14:textId="77777777" w:rsidR="00B7716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poziom zużycia sprężonego powietrza w przedziale 1,4-1,8m³/min podczas pracy</w:t>
      </w:r>
    </w:p>
    <w:p w14:paraId="019D864D" w14:textId="77777777" w:rsidR="00B7716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sprężarka do piaskarki:</w:t>
      </w:r>
    </w:p>
    <w:p w14:paraId="019D864E" w14:textId="77777777" w:rsidR="00B7716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poziom hałasu max. 97dB(A),</w:t>
      </w:r>
    </w:p>
    <w:p w14:paraId="019D864F" w14:textId="77777777" w:rsidR="00B7716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moc sprężarki min. 5,5kW,</w:t>
      </w:r>
    </w:p>
    <w:p w14:paraId="019D8650" w14:textId="77777777" w:rsidR="00B7716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wydajność dostarczania </w:t>
      </w:r>
      <w:r>
        <w:t>powietrza</w:t>
      </w:r>
      <w:r>
        <w:rPr>
          <w:color w:val="000000"/>
        </w:rPr>
        <w:t xml:space="preserve"> przy ciśnieniu 6bar nie mniejsza niż 480 l/min</w:t>
      </w:r>
    </w:p>
    <w:p w14:paraId="2CF0AB22" w14:textId="77777777" w:rsidR="0043041B" w:rsidRDefault="0043041B" w:rsidP="0043041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Oprogramowanie pozwalające na optymalne rozmieszczenie detali w komorze roboczej drukarki</w:t>
      </w:r>
    </w:p>
    <w:p w14:paraId="27E1F0AC" w14:textId="77777777" w:rsidR="0043041B" w:rsidRDefault="0043041B" w:rsidP="004304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Parametry/zakres: oprogramowanie, które pozwala na: automatyczne nestowanie, naprawę siatek modeli 3D</w:t>
      </w:r>
    </w:p>
    <w:p w14:paraId="21DACE9A" w14:textId="77777777" w:rsidR="0043041B" w:rsidRDefault="0043041B" w:rsidP="0043041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przygotowanie modeli pod druk 3D (shell, hollow).</w:t>
      </w:r>
    </w:p>
    <w:p w14:paraId="6A612C62" w14:textId="40391557" w:rsidR="0043041B" w:rsidRPr="0043041B" w:rsidRDefault="0043041B" w:rsidP="0043041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b/>
          <w:bCs/>
          <w:color w:val="000000"/>
        </w:rPr>
      </w:pPr>
      <w:r w:rsidRPr="0043041B">
        <w:rPr>
          <w:b/>
          <w:bCs/>
          <w:color w:val="000000"/>
        </w:rPr>
        <w:t>Dla części 2.:</w:t>
      </w:r>
    </w:p>
    <w:p w14:paraId="019D8657" w14:textId="77777777" w:rsidR="00B7716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Klimatyzacja do systemu drukarki 3D</w:t>
      </w:r>
    </w:p>
    <w:p w14:paraId="019D8658" w14:textId="77777777" w:rsidR="00B7716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Przepływ powietrza min. 300 – max. 900m³/h,</w:t>
      </w:r>
    </w:p>
    <w:p w14:paraId="019D8659" w14:textId="77777777" w:rsidR="00B7716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wydajność chłodzenia na poziomie min. 5 kW, </w:t>
      </w:r>
    </w:p>
    <w:p w14:paraId="019D865A" w14:textId="77777777" w:rsidR="00B7716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poziom hałasu mniejszy niż 50dB(A)</w:t>
      </w:r>
    </w:p>
    <w:p w14:paraId="019D865B" w14:textId="77777777" w:rsidR="00B7716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Instalacja nawiew-wywiew</w:t>
      </w:r>
    </w:p>
    <w:p w14:paraId="019D865C" w14:textId="67F83ECD" w:rsidR="00B7716E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instalacja pasująca do specyfikacji zakupionej </w:t>
      </w:r>
      <w:r w:rsidR="00D878C7">
        <w:rPr>
          <w:color w:val="000000"/>
          <w:highlight w:val="white"/>
        </w:rPr>
        <w:t xml:space="preserve">w ramach części 1 </w:t>
      </w:r>
      <w:r>
        <w:rPr>
          <w:color w:val="000000"/>
          <w:highlight w:val="white"/>
        </w:rPr>
        <w:t xml:space="preserve">drukarki </w:t>
      </w:r>
      <w:r w:rsidR="00D878C7">
        <w:rPr>
          <w:color w:val="000000"/>
          <w:highlight w:val="white"/>
        </w:rPr>
        <w:t xml:space="preserve">(Zamawiający przekaże informacje o modelu niezwłocznie po wyłonieniu wykonawcy części 1.) </w:t>
      </w:r>
      <w:r>
        <w:rPr>
          <w:color w:val="000000"/>
          <w:highlight w:val="white"/>
        </w:rPr>
        <w:t>gdzie wymagana jest, pod konkretne parametry drukarki, dokładna ilość powietrza świeżego wpływającego do pomieszczenia oraz ilość powietrza wyciąganego z pomieszczenia</w:t>
      </w:r>
    </w:p>
    <w:sectPr w:rsidR="00B7716E">
      <w:headerReference w:type="default" r:id="rId7"/>
      <w:pgSz w:w="11906" w:h="16838"/>
      <w:pgMar w:top="212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D324B" w14:textId="77777777" w:rsidR="006B2E28" w:rsidRDefault="006B2E28">
      <w:pPr>
        <w:spacing w:after="0" w:line="240" w:lineRule="auto"/>
      </w:pPr>
      <w:r>
        <w:separator/>
      </w:r>
    </w:p>
  </w:endnote>
  <w:endnote w:type="continuationSeparator" w:id="0">
    <w:p w14:paraId="3A9C0A63" w14:textId="77777777" w:rsidR="006B2E28" w:rsidRDefault="006B2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91EB41" w14:textId="77777777" w:rsidR="006B2E28" w:rsidRDefault="006B2E28">
      <w:pPr>
        <w:spacing w:after="0" w:line="240" w:lineRule="auto"/>
      </w:pPr>
      <w:r>
        <w:separator/>
      </w:r>
    </w:p>
  </w:footnote>
  <w:footnote w:type="continuationSeparator" w:id="0">
    <w:p w14:paraId="122A92BD" w14:textId="77777777" w:rsidR="006B2E28" w:rsidRDefault="006B2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8660" w14:textId="77777777" w:rsidR="00B7716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9D8661" wp14:editId="019D8662">
          <wp:extent cx="5762625" cy="7715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262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33DDB"/>
    <w:multiLevelType w:val="multilevel"/>
    <w:tmpl w:val="84A4FC3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2222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300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6E"/>
    <w:rsid w:val="0043041B"/>
    <w:rsid w:val="00587EDF"/>
    <w:rsid w:val="006B2E28"/>
    <w:rsid w:val="00B1032C"/>
    <w:rsid w:val="00B7716E"/>
    <w:rsid w:val="00B85432"/>
    <w:rsid w:val="00D878C7"/>
    <w:rsid w:val="00E6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863E"/>
  <w15:docId w15:val="{D48FC2C6-A13A-4A36-8D84-E6777884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288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Belon</cp:lastModifiedBy>
  <cp:revision>5</cp:revision>
  <dcterms:created xsi:type="dcterms:W3CDTF">2024-08-20T10:19:00Z</dcterms:created>
  <dcterms:modified xsi:type="dcterms:W3CDTF">2024-08-20T11:20:00Z</dcterms:modified>
</cp:coreProperties>
</file>