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BC9D6" w14:textId="77777777" w:rsidR="009D309A" w:rsidRPr="00587E9B" w:rsidRDefault="009D309A" w:rsidP="009D309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587E9B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Załącznik nr 1</w:t>
      </w:r>
    </w:p>
    <w:p w14:paraId="6B4B045C" w14:textId="745D5D77" w:rsidR="009D309A" w:rsidRPr="00587E9B" w:rsidRDefault="009D309A" w:rsidP="009D309A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00587E9B">
        <w:rPr>
          <w:rFonts w:ascii="Calibri" w:eastAsia="Times New Roman" w:hAnsi="Calibri" w:cs="Calibri"/>
          <w:color w:val="000000" w:themeColor="text1"/>
          <w:lang w:eastAsia="pl-PL"/>
        </w:rPr>
        <w:t xml:space="preserve">( do zapytania </w:t>
      </w:r>
      <w:r w:rsidRPr="00A117CC">
        <w:rPr>
          <w:rFonts w:ascii="Calibri" w:eastAsia="Calibri" w:hAnsi="Calibri" w:cs="Calibri"/>
          <w:color w:val="000000" w:themeColor="text1"/>
        </w:rPr>
        <w:t xml:space="preserve">ofertowego nr </w:t>
      </w:r>
      <w:r w:rsidR="00A117CC" w:rsidRPr="00A117CC">
        <w:rPr>
          <w:rFonts w:ascii="Calibri" w:eastAsia="Calibri" w:hAnsi="Calibri" w:cs="Calibri"/>
          <w:color w:val="000000" w:themeColor="text1"/>
        </w:rPr>
        <w:t>3</w:t>
      </w:r>
      <w:r w:rsidRPr="00A117CC">
        <w:rPr>
          <w:rFonts w:ascii="Calibri" w:eastAsia="Calibri" w:hAnsi="Calibri" w:cs="Calibri"/>
          <w:color w:val="000000" w:themeColor="text1"/>
        </w:rPr>
        <w:t>/0</w:t>
      </w:r>
      <w:r w:rsidR="00A117CC" w:rsidRPr="00A117CC">
        <w:rPr>
          <w:rFonts w:ascii="Calibri" w:eastAsia="Calibri" w:hAnsi="Calibri" w:cs="Calibri"/>
          <w:color w:val="000000" w:themeColor="text1"/>
        </w:rPr>
        <w:t>7</w:t>
      </w:r>
      <w:r w:rsidRPr="00A117CC">
        <w:rPr>
          <w:rFonts w:ascii="Calibri" w:eastAsia="Calibri" w:hAnsi="Calibri" w:cs="Calibri"/>
          <w:color w:val="000000" w:themeColor="text1"/>
        </w:rPr>
        <w:t>/TA/2024)</w:t>
      </w:r>
      <w:bookmarkStart w:id="0" w:name="_GoBack"/>
      <w:bookmarkEnd w:id="0"/>
    </w:p>
    <w:p w14:paraId="37F333BC" w14:textId="77777777" w:rsidR="009D309A" w:rsidRPr="009D309A" w:rsidRDefault="009D309A" w:rsidP="009D309A">
      <w:pPr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</w:p>
    <w:p w14:paraId="081485F2" w14:textId="77777777" w:rsidR="009D309A" w:rsidRPr="009A10FF" w:rsidRDefault="009D309A" w:rsidP="009D309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9A10F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SZCZEGÓŁOWA SPECYFIKACJA 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567"/>
        <w:gridCol w:w="3261"/>
        <w:gridCol w:w="1559"/>
        <w:gridCol w:w="2410"/>
        <w:gridCol w:w="567"/>
        <w:gridCol w:w="1134"/>
      </w:tblGrid>
      <w:tr w:rsidR="00980BA2" w:rsidRPr="00980BA2" w14:paraId="481241D1" w14:textId="77777777" w:rsidTr="00A117CC">
        <w:trPr>
          <w:trHeight w:val="63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6355CE" w14:textId="77777777" w:rsidR="009D309A" w:rsidRPr="006556A3" w:rsidRDefault="009D309A" w:rsidP="009D3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556A3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2B4A8B" w14:textId="7098E373" w:rsidR="006556A3" w:rsidRPr="006556A3" w:rsidRDefault="00587E9B" w:rsidP="00655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6556A3">
              <w:rPr>
                <w:rFonts w:eastAsia="Calibri" w:cstheme="minorHAnsi"/>
                <w:b/>
                <w:color w:val="000000" w:themeColor="text1"/>
              </w:rPr>
              <w:t xml:space="preserve">zakup i dostawa </w:t>
            </w:r>
            <w:r w:rsidR="006556A3" w:rsidRPr="006556A3">
              <w:rPr>
                <w:rFonts w:eastAsia="Calibri" w:cstheme="minorHAnsi"/>
                <w:b/>
                <w:color w:val="000000" w:themeColor="text1"/>
              </w:rPr>
              <w:t xml:space="preserve">drobnego sprzętu laboratoryjnego do pracowni ekologicznej  w ramach projektu ,,Kształcenie zawodowe w Technikum Akademickim drogą do sukcesu” </w:t>
            </w:r>
          </w:p>
          <w:p w14:paraId="7BDF7ED9" w14:textId="02CDC813" w:rsidR="009D309A" w:rsidRPr="006556A3" w:rsidRDefault="009D309A" w:rsidP="0079623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9D309A" w:rsidRPr="009D309A" w14:paraId="61D27566" w14:textId="77777777" w:rsidTr="00A117CC">
        <w:trPr>
          <w:trHeight w:val="384"/>
        </w:trPr>
        <w:tc>
          <w:tcPr>
            <w:tcW w:w="9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E831FC" w14:textId="2B016BCF" w:rsidR="009D309A" w:rsidRPr="009D309A" w:rsidRDefault="009D309A" w:rsidP="00587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980BA2" w:rsidRPr="00F25EFE" w14:paraId="095D99A9" w14:textId="77777777" w:rsidTr="00A11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BB398E" w14:textId="77777777" w:rsidR="00980BA2" w:rsidRPr="006556A3" w:rsidRDefault="00980BA2" w:rsidP="00980BA2">
            <w:pPr>
              <w:spacing w:after="0"/>
              <w:rPr>
                <w:rFonts w:eastAsia="Times New Roman" w:cstheme="minorHAnsi"/>
                <w:b/>
                <w:bCs/>
                <w:lang w:eastAsia="pl-PL"/>
              </w:rPr>
            </w:pPr>
            <w:r w:rsidRPr="006556A3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  <w:hideMark/>
          </w:tcPr>
          <w:p w14:paraId="519BCBDC" w14:textId="77777777" w:rsidR="00980BA2" w:rsidRPr="006556A3" w:rsidRDefault="00980BA2" w:rsidP="00980BA2">
            <w:pPr>
              <w:spacing w:after="0"/>
              <w:rPr>
                <w:rFonts w:eastAsia="Times New Roman" w:cstheme="minorHAnsi"/>
                <w:b/>
                <w:bCs/>
                <w:lang w:eastAsia="pl-PL"/>
              </w:rPr>
            </w:pPr>
            <w:r w:rsidRPr="006556A3">
              <w:rPr>
                <w:rFonts w:eastAsia="Times New Roman" w:cstheme="minorHAnsi"/>
                <w:b/>
                <w:bCs/>
                <w:lang w:eastAsia="pl-PL"/>
              </w:rPr>
              <w:t>Nazwa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0E89781" w14:textId="77777777" w:rsidR="00980BA2" w:rsidRPr="006556A3" w:rsidRDefault="00980BA2" w:rsidP="00980BA2">
            <w:pPr>
              <w:spacing w:after="0"/>
              <w:rPr>
                <w:rFonts w:eastAsia="Times New Roman" w:cstheme="minorHAnsi"/>
                <w:b/>
                <w:bCs/>
                <w:lang w:eastAsia="pl-PL"/>
              </w:rPr>
            </w:pPr>
            <w:r w:rsidRPr="006556A3">
              <w:rPr>
                <w:rFonts w:eastAsia="Times New Roman" w:cstheme="minorHAnsi"/>
                <w:b/>
                <w:bCs/>
                <w:lang w:eastAsia="pl-PL"/>
              </w:rPr>
              <w:t>Specyfikacja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090EDF" w14:textId="77777777" w:rsidR="00980BA2" w:rsidRPr="006556A3" w:rsidRDefault="00980BA2" w:rsidP="00980BA2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556A3">
              <w:rPr>
                <w:rFonts w:eastAsia="Times New Roman" w:cstheme="minorHAnsi"/>
                <w:b/>
                <w:bCs/>
                <w:lang w:eastAsia="pl-PL"/>
              </w:rPr>
              <w:t>Ilość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8C6724" w14:textId="77777777" w:rsidR="00980BA2" w:rsidRPr="006556A3" w:rsidRDefault="00980BA2" w:rsidP="00980BA2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556A3">
              <w:rPr>
                <w:rFonts w:eastAsia="Times New Roman" w:cstheme="minorHAnsi"/>
                <w:b/>
                <w:bCs/>
                <w:lang w:eastAsia="pl-PL"/>
              </w:rPr>
              <w:t>Jednostka</w:t>
            </w:r>
          </w:p>
        </w:tc>
      </w:tr>
      <w:tr w:rsidR="00980BA2" w:rsidRPr="0095343C" w14:paraId="40DDBF7F" w14:textId="77777777" w:rsidTr="00A11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0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DCAA1B" w14:textId="77777777" w:rsidR="00980BA2" w:rsidRPr="006556A3" w:rsidRDefault="00980BA2" w:rsidP="00980BA2">
            <w:pPr>
              <w:spacing w:after="0"/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6556A3">
              <w:rPr>
                <w:rFonts w:cstheme="minorHAnsi"/>
                <w:color w:val="000000" w:themeColor="text1"/>
                <w:shd w:val="clear" w:color="auto" w:fill="FFFFFF"/>
              </w:rPr>
              <w:t>1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14:paraId="3A76B31D" w14:textId="360EF4BF" w:rsidR="00980BA2" w:rsidRPr="006556A3" w:rsidRDefault="00B93305" w:rsidP="00B93305">
            <w:pPr>
              <w:spacing w:after="0"/>
              <w:rPr>
                <w:rFonts w:eastAsia="Times New Roman" w:cstheme="minorHAnsi"/>
                <w:color w:val="000000" w:themeColor="text1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lang w:eastAsia="pl-PL"/>
              </w:rPr>
              <w:t>Szklana k</w:t>
            </w:r>
            <w:r w:rsidR="006556A3" w:rsidRPr="006556A3">
              <w:rPr>
                <w:rFonts w:eastAsia="Times New Roman" w:cstheme="minorHAnsi"/>
                <w:color w:val="000000" w:themeColor="text1"/>
                <w:lang w:eastAsia="pl-PL"/>
              </w:rPr>
              <w:t xml:space="preserve">olba miarowa </w:t>
            </w:r>
            <w:r w:rsidR="00942A41">
              <w:rPr>
                <w:rFonts w:eastAsia="Times New Roman" w:cstheme="minorHAnsi"/>
                <w:color w:val="000000" w:themeColor="text1"/>
                <w:lang w:eastAsia="pl-PL"/>
              </w:rPr>
              <w:t>z korkiem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BE62105" w14:textId="069765AA" w:rsidR="00980BA2" w:rsidRPr="006556A3" w:rsidRDefault="006556A3" w:rsidP="006556A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556A3">
              <w:rPr>
                <w:rFonts w:eastAsia="Times New Roman" w:cstheme="minorHAnsi"/>
                <w:color w:val="000000"/>
                <w:lang w:eastAsia="pl-PL"/>
              </w:rPr>
              <w:t>Pojemność 50 ml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8D6E6B" w14:textId="6DFDAD64" w:rsidR="00980BA2" w:rsidRPr="006556A3" w:rsidRDefault="006556A3" w:rsidP="00980BA2">
            <w:pPr>
              <w:spacing w:after="0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556A3">
              <w:rPr>
                <w:rFonts w:eastAsia="Times New Roman" w:cstheme="minorHAnsi"/>
                <w:color w:val="000000" w:themeColor="text1"/>
                <w:lang w:eastAsia="pl-PL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D1E226" w14:textId="77777777" w:rsidR="00980BA2" w:rsidRPr="006556A3" w:rsidRDefault="00980BA2" w:rsidP="00980BA2">
            <w:pPr>
              <w:spacing w:after="0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556A3">
              <w:rPr>
                <w:rFonts w:eastAsia="Times New Roman" w:cstheme="minorHAnsi"/>
                <w:color w:val="000000" w:themeColor="text1"/>
                <w:lang w:eastAsia="pl-PL"/>
              </w:rPr>
              <w:t>Szt.</w:t>
            </w:r>
          </w:p>
        </w:tc>
      </w:tr>
      <w:tr w:rsidR="00B93305" w:rsidRPr="0095343C" w14:paraId="36EB07ED" w14:textId="77777777" w:rsidTr="00A11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280"/>
        </w:trPr>
        <w:tc>
          <w:tcPr>
            <w:tcW w:w="567" w:type="dxa"/>
            <w:shd w:val="clear" w:color="auto" w:fill="auto"/>
            <w:noWrap/>
            <w:vAlign w:val="center"/>
          </w:tcPr>
          <w:p w14:paraId="6CC159E8" w14:textId="5D7216C6" w:rsidR="00B93305" w:rsidRPr="006556A3" w:rsidRDefault="00B93305" w:rsidP="00335E27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2</w:t>
            </w:r>
          </w:p>
        </w:tc>
        <w:tc>
          <w:tcPr>
            <w:tcW w:w="4820" w:type="dxa"/>
            <w:gridSpan w:val="2"/>
            <w:shd w:val="clear" w:color="auto" w:fill="auto"/>
            <w:noWrap/>
          </w:tcPr>
          <w:p w14:paraId="50A316C9" w14:textId="2F28E912" w:rsidR="00B93305" w:rsidRPr="006556A3" w:rsidRDefault="00B93305" w:rsidP="00335E27">
            <w:pPr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AD5F5F">
              <w:t xml:space="preserve">Szklana kolba miarowa </w:t>
            </w:r>
            <w:r w:rsidR="00942A41">
              <w:t>z korkiem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BAE0074" w14:textId="48FF4217" w:rsidR="00B93305" w:rsidRPr="006556A3" w:rsidRDefault="00B93305" w:rsidP="006556A3">
            <w:pPr>
              <w:spacing w:after="12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556A3">
              <w:rPr>
                <w:rFonts w:eastAsia="Times New Roman" w:cstheme="minorHAnsi"/>
                <w:color w:val="000000"/>
                <w:lang w:eastAsia="pl-PL"/>
              </w:rPr>
              <w:t>Pojemność 100 ml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541709" w14:textId="21C69ECF" w:rsidR="00B93305" w:rsidRPr="006556A3" w:rsidRDefault="00B93305" w:rsidP="00335E27">
            <w:pPr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556A3">
              <w:rPr>
                <w:rFonts w:eastAsia="Times New Roman" w:cstheme="minorHAnsi"/>
                <w:color w:val="000000" w:themeColor="text1"/>
                <w:lang w:eastAsia="pl-PL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04BD9E" w14:textId="5BC72E69" w:rsidR="00B93305" w:rsidRPr="006556A3" w:rsidRDefault="00B93305" w:rsidP="00335E27">
            <w:pPr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556A3">
              <w:rPr>
                <w:rFonts w:eastAsia="Times New Roman" w:cstheme="minorHAnsi"/>
                <w:color w:val="000000" w:themeColor="text1"/>
                <w:lang w:eastAsia="pl-PL"/>
              </w:rPr>
              <w:t>Szt.</w:t>
            </w:r>
          </w:p>
        </w:tc>
      </w:tr>
      <w:tr w:rsidR="00B93305" w:rsidRPr="0095343C" w14:paraId="782D0445" w14:textId="77777777" w:rsidTr="00A11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00"/>
        </w:trPr>
        <w:tc>
          <w:tcPr>
            <w:tcW w:w="567" w:type="dxa"/>
            <w:shd w:val="clear" w:color="auto" w:fill="auto"/>
            <w:noWrap/>
            <w:vAlign w:val="center"/>
          </w:tcPr>
          <w:p w14:paraId="255DCB4F" w14:textId="7CE09034" w:rsidR="00B93305" w:rsidRPr="006556A3" w:rsidRDefault="00B93305" w:rsidP="00335E27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3</w:t>
            </w:r>
          </w:p>
        </w:tc>
        <w:tc>
          <w:tcPr>
            <w:tcW w:w="4820" w:type="dxa"/>
            <w:gridSpan w:val="2"/>
            <w:shd w:val="clear" w:color="auto" w:fill="auto"/>
            <w:noWrap/>
          </w:tcPr>
          <w:p w14:paraId="1A4D6427" w14:textId="6E26EA3A" w:rsidR="00B93305" w:rsidRPr="006556A3" w:rsidRDefault="00B93305" w:rsidP="00335E27">
            <w:pPr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AD5F5F">
              <w:t xml:space="preserve">Szklana kolba miarowa </w:t>
            </w:r>
            <w:r w:rsidR="00942A41">
              <w:t>z korkiem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7E677" w14:textId="298F412A" w:rsidR="00B93305" w:rsidRPr="006556A3" w:rsidRDefault="00B93305" w:rsidP="006556A3">
            <w:pPr>
              <w:spacing w:after="12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556A3">
              <w:rPr>
                <w:rFonts w:eastAsia="Times New Roman" w:cstheme="minorHAnsi"/>
                <w:color w:val="000000"/>
                <w:lang w:eastAsia="pl-PL"/>
              </w:rPr>
              <w:t>Pojemność 200 ml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2122D9" w14:textId="034C495D" w:rsidR="00B93305" w:rsidRPr="006556A3" w:rsidRDefault="00B93305" w:rsidP="00335E27">
            <w:pPr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556A3">
              <w:rPr>
                <w:rFonts w:eastAsia="Times New Roman" w:cstheme="minorHAnsi"/>
                <w:color w:val="000000" w:themeColor="text1"/>
                <w:lang w:eastAsia="pl-PL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429A7A" w14:textId="20A738BF" w:rsidR="00B93305" w:rsidRPr="006556A3" w:rsidRDefault="00B93305" w:rsidP="00335E27">
            <w:pPr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556A3">
              <w:rPr>
                <w:rFonts w:eastAsia="Times New Roman" w:cstheme="minorHAnsi"/>
                <w:color w:val="000000" w:themeColor="text1"/>
                <w:lang w:eastAsia="pl-PL"/>
              </w:rPr>
              <w:t>Szt.</w:t>
            </w:r>
          </w:p>
        </w:tc>
      </w:tr>
      <w:tr w:rsidR="00B93305" w:rsidRPr="0095343C" w14:paraId="088DB886" w14:textId="77777777" w:rsidTr="00A11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400"/>
        </w:trPr>
        <w:tc>
          <w:tcPr>
            <w:tcW w:w="567" w:type="dxa"/>
            <w:shd w:val="clear" w:color="auto" w:fill="auto"/>
            <w:noWrap/>
            <w:vAlign w:val="center"/>
          </w:tcPr>
          <w:p w14:paraId="22A93918" w14:textId="4E0918C5" w:rsidR="00B93305" w:rsidRPr="006556A3" w:rsidRDefault="00B93305" w:rsidP="00335E27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4</w:t>
            </w:r>
          </w:p>
        </w:tc>
        <w:tc>
          <w:tcPr>
            <w:tcW w:w="4820" w:type="dxa"/>
            <w:gridSpan w:val="2"/>
            <w:shd w:val="clear" w:color="auto" w:fill="auto"/>
            <w:noWrap/>
          </w:tcPr>
          <w:p w14:paraId="51000F35" w14:textId="11D7AC91" w:rsidR="00B93305" w:rsidRPr="006556A3" w:rsidRDefault="00B93305" w:rsidP="00335E27">
            <w:pPr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AD5F5F">
              <w:t xml:space="preserve">Szklana kolba miarowa </w:t>
            </w:r>
            <w:r w:rsidR="00942A41">
              <w:t>z korkiem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A5434A8" w14:textId="56F7AE75" w:rsidR="00B93305" w:rsidRPr="006556A3" w:rsidRDefault="00B93305" w:rsidP="006556A3">
            <w:pPr>
              <w:spacing w:after="12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556A3">
              <w:rPr>
                <w:rFonts w:eastAsia="Times New Roman" w:cstheme="minorHAnsi"/>
                <w:color w:val="000000"/>
                <w:lang w:eastAsia="pl-PL"/>
              </w:rPr>
              <w:t>Pojemność 250 ml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74C0AF" w14:textId="34849BFB" w:rsidR="00B93305" w:rsidRPr="006556A3" w:rsidRDefault="00B93305" w:rsidP="00335E27">
            <w:pPr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556A3">
              <w:rPr>
                <w:rFonts w:eastAsia="Times New Roman" w:cstheme="minorHAnsi"/>
                <w:color w:val="000000" w:themeColor="text1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14:paraId="2910E77F" w14:textId="49C740BF" w:rsidR="00B93305" w:rsidRPr="006556A3" w:rsidRDefault="00B93305" w:rsidP="00335E27">
            <w:pPr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556A3">
              <w:rPr>
                <w:rFonts w:cstheme="minorHAnsi"/>
              </w:rPr>
              <w:t>Szt.</w:t>
            </w:r>
          </w:p>
        </w:tc>
      </w:tr>
      <w:tr w:rsidR="00B93305" w:rsidRPr="0095343C" w14:paraId="39950532" w14:textId="77777777" w:rsidTr="00A11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567" w:type="dxa"/>
            <w:shd w:val="clear" w:color="auto" w:fill="auto"/>
            <w:noWrap/>
            <w:vAlign w:val="center"/>
          </w:tcPr>
          <w:p w14:paraId="1B418C42" w14:textId="796DDF4F" w:rsidR="00B93305" w:rsidRPr="006556A3" w:rsidRDefault="00942A41" w:rsidP="00335E27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5</w:t>
            </w:r>
          </w:p>
        </w:tc>
        <w:tc>
          <w:tcPr>
            <w:tcW w:w="4820" w:type="dxa"/>
            <w:gridSpan w:val="2"/>
            <w:shd w:val="clear" w:color="auto" w:fill="auto"/>
            <w:noWrap/>
          </w:tcPr>
          <w:p w14:paraId="3CAE7601" w14:textId="101C5096" w:rsidR="00B93305" w:rsidRPr="006556A3" w:rsidRDefault="00B93305" w:rsidP="00335E27">
            <w:pPr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AD5F5F">
              <w:t xml:space="preserve">Szklana kolba miarowa </w:t>
            </w:r>
            <w:r w:rsidR="00942A41">
              <w:t>z korkiem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BF1CD6C" w14:textId="28B6E6B6" w:rsidR="00B93305" w:rsidRPr="006556A3" w:rsidRDefault="00B93305" w:rsidP="006556A3">
            <w:pPr>
              <w:spacing w:after="12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556A3">
              <w:rPr>
                <w:rFonts w:eastAsia="Times New Roman" w:cstheme="minorHAnsi"/>
                <w:color w:val="000000"/>
                <w:lang w:eastAsia="pl-PL"/>
              </w:rPr>
              <w:t>Pojemność 500  ml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625F88" w14:textId="77AC3B7D" w:rsidR="00B93305" w:rsidRPr="006556A3" w:rsidRDefault="00942A41" w:rsidP="00335E27">
            <w:pPr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14:paraId="16F7C032" w14:textId="6732AA3C" w:rsidR="00B93305" w:rsidRPr="006556A3" w:rsidRDefault="00B93305" w:rsidP="00335E27">
            <w:pPr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556A3">
              <w:rPr>
                <w:rFonts w:cstheme="minorHAnsi"/>
              </w:rPr>
              <w:t>Szt.</w:t>
            </w:r>
          </w:p>
        </w:tc>
      </w:tr>
      <w:tr w:rsidR="00184F34" w:rsidRPr="0095343C" w14:paraId="70108F25" w14:textId="77777777" w:rsidTr="00A11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567" w:type="dxa"/>
            <w:shd w:val="clear" w:color="auto" w:fill="auto"/>
            <w:noWrap/>
            <w:vAlign w:val="center"/>
          </w:tcPr>
          <w:p w14:paraId="54F1B2B4" w14:textId="778A33FA" w:rsidR="00184F34" w:rsidRDefault="00942A41" w:rsidP="00335E27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6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14:paraId="5761943B" w14:textId="457DC0A4" w:rsidR="00184F34" w:rsidRPr="006556A3" w:rsidRDefault="00184F34" w:rsidP="00184F34">
            <w:pPr>
              <w:rPr>
                <w:rFonts w:eastAsia="Times New Roman" w:cstheme="minorHAnsi"/>
                <w:color w:val="000000" w:themeColor="text1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lang w:eastAsia="pl-PL"/>
              </w:rPr>
              <w:t>Pipeta wielowymiarowa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A8BA959" w14:textId="77777777" w:rsidR="00184F34" w:rsidRDefault="00184F34" w:rsidP="00184F34">
            <w:pPr>
              <w:spacing w:after="0" w:line="240" w:lineRule="auto"/>
              <w:rPr>
                <w:rFonts w:eastAsia="Times New Roman" w:cstheme="minorHAnsi"/>
                <w:color w:val="000000"/>
                <w:vertAlign w:val="superscript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 cm</w:t>
            </w:r>
            <w:r w:rsidRPr="00184F34">
              <w:rPr>
                <w:rFonts w:eastAsia="Times New Roman" w:cstheme="minorHAnsi"/>
                <w:color w:val="000000"/>
                <w:vertAlign w:val="superscript"/>
                <w:lang w:eastAsia="pl-PL"/>
              </w:rPr>
              <w:t>3</w:t>
            </w:r>
          </w:p>
          <w:p w14:paraId="55808A67" w14:textId="5E602C03" w:rsidR="00184F34" w:rsidRPr="006556A3" w:rsidRDefault="00184F34" w:rsidP="00184F3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184F34">
              <w:rPr>
                <w:rFonts w:eastAsia="Times New Roman" w:cstheme="minorHAnsi"/>
                <w:color w:val="000000"/>
                <w:lang w:eastAsia="pl-PL"/>
              </w:rPr>
              <w:t>skala 0,1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4A6BA2" w14:textId="184CB8F9" w:rsidR="00184F34" w:rsidRPr="006556A3" w:rsidRDefault="00184F34" w:rsidP="00335E27">
            <w:pPr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 w14:paraId="250FF401" w14:textId="5FED9C4F" w:rsidR="00184F34" w:rsidRPr="006556A3" w:rsidRDefault="00184F34" w:rsidP="00335E27">
            <w:pPr>
              <w:jc w:val="center"/>
              <w:rPr>
                <w:rFonts w:cstheme="minorHAnsi"/>
              </w:rPr>
            </w:pPr>
            <w:r w:rsidRPr="006C5921">
              <w:t>Szt.</w:t>
            </w:r>
          </w:p>
        </w:tc>
      </w:tr>
      <w:tr w:rsidR="00184F34" w:rsidRPr="0095343C" w14:paraId="0F92E22D" w14:textId="77777777" w:rsidTr="00A11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567" w:type="dxa"/>
            <w:shd w:val="clear" w:color="auto" w:fill="auto"/>
            <w:noWrap/>
            <w:vAlign w:val="center"/>
          </w:tcPr>
          <w:p w14:paraId="4EBB3D71" w14:textId="68E5AD21" w:rsidR="00184F34" w:rsidRDefault="00942A41" w:rsidP="00335E27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7</w:t>
            </w:r>
          </w:p>
        </w:tc>
        <w:tc>
          <w:tcPr>
            <w:tcW w:w="4820" w:type="dxa"/>
            <w:gridSpan w:val="2"/>
            <w:shd w:val="clear" w:color="auto" w:fill="auto"/>
            <w:noWrap/>
          </w:tcPr>
          <w:p w14:paraId="0030E4EE" w14:textId="370443A2" w:rsidR="00184F34" w:rsidRPr="006556A3" w:rsidRDefault="00184F34" w:rsidP="00335E27">
            <w:pPr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D0E0E">
              <w:t>Pipeta wielowymiarowa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A856062" w14:textId="77777777" w:rsidR="00184F34" w:rsidRDefault="00184F34" w:rsidP="00184F34">
            <w:pPr>
              <w:spacing w:after="0" w:line="240" w:lineRule="auto"/>
              <w:rPr>
                <w:rFonts w:eastAsia="Times New Roman" w:cstheme="minorHAnsi"/>
                <w:color w:val="000000"/>
                <w:vertAlign w:val="superscript"/>
                <w:lang w:eastAsia="pl-PL"/>
              </w:rPr>
            </w:pPr>
            <w:r w:rsidRPr="00184F34">
              <w:rPr>
                <w:rFonts w:eastAsia="Times New Roman" w:cstheme="minorHAnsi"/>
                <w:color w:val="000000"/>
                <w:lang w:eastAsia="pl-PL"/>
              </w:rPr>
              <w:t>5 cm</w:t>
            </w:r>
            <w:r w:rsidRPr="00184F34">
              <w:rPr>
                <w:rFonts w:eastAsia="Times New Roman" w:cstheme="minorHAnsi"/>
                <w:color w:val="000000"/>
                <w:vertAlign w:val="superscript"/>
                <w:lang w:eastAsia="pl-PL"/>
              </w:rPr>
              <w:t>3</w:t>
            </w:r>
          </w:p>
          <w:p w14:paraId="6ECB3FDF" w14:textId="38722861" w:rsidR="00184F34" w:rsidRPr="006556A3" w:rsidRDefault="00184F34" w:rsidP="00184F3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184F34">
              <w:rPr>
                <w:rFonts w:eastAsia="Times New Roman" w:cstheme="minorHAnsi"/>
                <w:color w:val="000000"/>
                <w:lang w:eastAsia="pl-PL"/>
              </w:rPr>
              <w:t xml:space="preserve"> skala 0,1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5E3DCF" w14:textId="5260E1A0" w:rsidR="00184F34" w:rsidRPr="006556A3" w:rsidRDefault="00184F34" w:rsidP="00335E27">
            <w:pPr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 w14:paraId="6875F05C" w14:textId="39926A53" w:rsidR="00184F34" w:rsidRPr="006556A3" w:rsidRDefault="00184F34" w:rsidP="00335E27">
            <w:pPr>
              <w:jc w:val="center"/>
              <w:rPr>
                <w:rFonts w:cstheme="minorHAnsi"/>
              </w:rPr>
            </w:pPr>
            <w:r w:rsidRPr="006C5921">
              <w:t>Szt.</w:t>
            </w:r>
          </w:p>
        </w:tc>
      </w:tr>
      <w:tr w:rsidR="00184F34" w:rsidRPr="0095343C" w14:paraId="3EFF1B2C" w14:textId="77777777" w:rsidTr="00A11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567" w:type="dxa"/>
            <w:shd w:val="clear" w:color="auto" w:fill="auto"/>
            <w:noWrap/>
            <w:vAlign w:val="center"/>
          </w:tcPr>
          <w:p w14:paraId="4FC07886" w14:textId="1A1D0DC7" w:rsidR="00184F34" w:rsidRDefault="00942A41" w:rsidP="00335E27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8</w:t>
            </w:r>
          </w:p>
        </w:tc>
        <w:tc>
          <w:tcPr>
            <w:tcW w:w="4820" w:type="dxa"/>
            <w:gridSpan w:val="2"/>
            <w:shd w:val="clear" w:color="auto" w:fill="auto"/>
            <w:noWrap/>
          </w:tcPr>
          <w:p w14:paraId="25DC9A9A" w14:textId="39A376A4" w:rsidR="00184F34" w:rsidRPr="006556A3" w:rsidRDefault="00184F34" w:rsidP="00335E27">
            <w:pPr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D0E0E">
              <w:t>Pipeta wielowymiarowa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E83DC65" w14:textId="77777777" w:rsidR="00184F34" w:rsidRDefault="00184F34" w:rsidP="00184F3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184F34">
              <w:rPr>
                <w:rFonts w:eastAsia="Times New Roman" w:cstheme="minorHAnsi"/>
                <w:color w:val="000000"/>
                <w:lang w:eastAsia="pl-PL"/>
              </w:rPr>
              <w:t>10 cm</w:t>
            </w:r>
            <w:r w:rsidRPr="00184F34">
              <w:rPr>
                <w:rFonts w:eastAsia="Times New Roman" w:cstheme="minorHAnsi"/>
                <w:color w:val="000000"/>
                <w:vertAlign w:val="superscript"/>
                <w:lang w:eastAsia="pl-PL"/>
              </w:rPr>
              <w:t>3</w:t>
            </w:r>
            <w:r w:rsidRPr="00184F34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  <w:p w14:paraId="1B23CB55" w14:textId="2B35A5E8" w:rsidR="00184F34" w:rsidRPr="006556A3" w:rsidRDefault="00184F34" w:rsidP="00184F3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184F34">
              <w:rPr>
                <w:rFonts w:eastAsia="Times New Roman" w:cstheme="minorHAnsi"/>
                <w:color w:val="000000"/>
                <w:lang w:eastAsia="pl-PL"/>
              </w:rPr>
              <w:t>skala 0,1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3C36FF" w14:textId="69BCA7AA" w:rsidR="00184F34" w:rsidRPr="006556A3" w:rsidRDefault="00184F34" w:rsidP="00335E27">
            <w:pPr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 w14:paraId="6C16BA89" w14:textId="4105D402" w:rsidR="00184F34" w:rsidRPr="006556A3" w:rsidRDefault="00184F34" w:rsidP="00335E27">
            <w:pPr>
              <w:jc w:val="center"/>
              <w:rPr>
                <w:rFonts w:cstheme="minorHAnsi"/>
              </w:rPr>
            </w:pPr>
            <w:r w:rsidRPr="006C5921">
              <w:t>Szt.</w:t>
            </w:r>
          </w:p>
        </w:tc>
      </w:tr>
      <w:tr w:rsidR="00184F34" w:rsidRPr="0095343C" w14:paraId="31A37C7F" w14:textId="77777777" w:rsidTr="00A11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567" w:type="dxa"/>
            <w:shd w:val="clear" w:color="auto" w:fill="auto"/>
            <w:noWrap/>
            <w:vAlign w:val="center"/>
          </w:tcPr>
          <w:p w14:paraId="7BA7FA2E" w14:textId="7204A33E" w:rsidR="00184F34" w:rsidRDefault="00942A41" w:rsidP="00335E27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9</w:t>
            </w:r>
          </w:p>
        </w:tc>
        <w:tc>
          <w:tcPr>
            <w:tcW w:w="4820" w:type="dxa"/>
            <w:gridSpan w:val="2"/>
            <w:shd w:val="clear" w:color="auto" w:fill="auto"/>
            <w:noWrap/>
          </w:tcPr>
          <w:p w14:paraId="7635C333" w14:textId="4F0B54C8" w:rsidR="00184F34" w:rsidRPr="006556A3" w:rsidRDefault="00184F34" w:rsidP="00335E27">
            <w:pPr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D0E0E">
              <w:t>Pipeta wielowymiarowa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7E55E3F" w14:textId="77777777" w:rsidR="00184F34" w:rsidRDefault="00184F34" w:rsidP="00184F3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184F34">
              <w:rPr>
                <w:rFonts w:eastAsia="Times New Roman" w:cstheme="minorHAnsi"/>
                <w:color w:val="000000"/>
                <w:lang w:eastAsia="pl-PL"/>
              </w:rPr>
              <w:t>25 cm</w:t>
            </w:r>
            <w:r w:rsidRPr="00184F34">
              <w:rPr>
                <w:rFonts w:eastAsia="Times New Roman" w:cstheme="minorHAnsi"/>
                <w:color w:val="000000"/>
                <w:vertAlign w:val="superscript"/>
                <w:lang w:eastAsia="pl-PL"/>
              </w:rPr>
              <w:t>3</w:t>
            </w:r>
          </w:p>
          <w:p w14:paraId="078E6B8D" w14:textId="6881E0A7" w:rsidR="00184F34" w:rsidRPr="006556A3" w:rsidRDefault="00184F34" w:rsidP="00184F3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184F34">
              <w:rPr>
                <w:rFonts w:eastAsia="Times New Roman" w:cstheme="minorHAnsi"/>
                <w:color w:val="000000"/>
                <w:lang w:eastAsia="pl-PL"/>
              </w:rPr>
              <w:t>skala 0,1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C0A29C" w14:textId="05791E38" w:rsidR="00184F34" w:rsidRPr="006556A3" w:rsidRDefault="00184F34" w:rsidP="00335E27">
            <w:pPr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 w14:paraId="622B492F" w14:textId="17A3331C" w:rsidR="00184F34" w:rsidRPr="006556A3" w:rsidRDefault="00184F34" w:rsidP="00335E27">
            <w:pPr>
              <w:jc w:val="center"/>
              <w:rPr>
                <w:rFonts w:cstheme="minorHAnsi"/>
              </w:rPr>
            </w:pPr>
            <w:r w:rsidRPr="006C5921">
              <w:t>Szt.</w:t>
            </w:r>
          </w:p>
        </w:tc>
      </w:tr>
      <w:tr w:rsidR="00F03CCC" w:rsidRPr="0095343C" w14:paraId="1F60A862" w14:textId="77777777" w:rsidTr="00A11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567" w:type="dxa"/>
            <w:shd w:val="clear" w:color="auto" w:fill="auto"/>
            <w:noWrap/>
            <w:vAlign w:val="center"/>
          </w:tcPr>
          <w:p w14:paraId="307B7EB9" w14:textId="140292DA" w:rsidR="00F03CCC" w:rsidRDefault="00942A41" w:rsidP="00335E27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10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14:paraId="0CB9511B" w14:textId="62FA97F8" w:rsidR="00F03CCC" w:rsidRPr="006556A3" w:rsidRDefault="00F03CCC" w:rsidP="00335E27">
            <w:pPr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F03CCC">
              <w:rPr>
                <w:rFonts w:eastAsia="Times New Roman" w:cstheme="minorHAnsi"/>
                <w:color w:val="000000" w:themeColor="text1"/>
                <w:lang w:eastAsia="pl-PL"/>
              </w:rPr>
              <w:t xml:space="preserve">Biureta prosta – przeźroczyste – kl. AS – z paskiem </w:t>
            </w:r>
            <w:proofErr w:type="spellStart"/>
            <w:r w:rsidRPr="00F03CCC">
              <w:rPr>
                <w:rFonts w:eastAsia="Times New Roman" w:cstheme="minorHAnsi"/>
                <w:color w:val="000000" w:themeColor="text1"/>
                <w:lang w:eastAsia="pl-PL"/>
              </w:rPr>
              <w:t>Schellbacha</w:t>
            </w:r>
            <w:proofErr w:type="spellEnd"/>
            <w:r w:rsidR="00942A41">
              <w:rPr>
                <w:rFonts w:eastAsia="Times New Roman" w:cstheme="minorHAnsi"/>
                <w:color w:val="000000" w:themeColor="text1"/>
                <w:lang w:eastAsia="pl-PL"/>
              </w:rPr>
              <w:t xml:space="preserve"> i kranem teflonowym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C6940BE" w14:textId="4FE15C23" w:rsidR="00F03CCC" w:rsidRPr="006556A3" w:rsidRDefault="00F03CCC" w:rsidP="00F03CCC">
            <w:pPr>
              <w:spacing w:after="12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03CCC">
              <w:rPr>
                <w:rFonts w:eastAsia="Times New Roman" w:cstheme="minorHAnsi"/>
                <w:color w:val="000000"/>
                <w:lang w:eastAsia="pl-PL"/>
              </w:rPr>
              <w:t xml:space="preserve">Pojemność </w:t>
            </w:r>
            <w:r>
              <w:rPr>
                <w:rFonts w:eastAsia="Times New Roman" w:cstheme="minorHAnsi"/>
                <w:color w:val="000000"/>
                <w:lang w:eastAsia="pl-PL"/>
              </w:rPr>
              <w:t>50</w:t>
            </w:r>
            <w:r w:rsidRPr="00F03CCC">
              <w:rPr>
                <w:rFonts w:eastAsia="Times New Roman" w:cstheme="minorHAnsi"/>
                <w:color w:val="000000"/>
                <w:lang w:eastAsia="pl-PL"/>
              </w:rPr>
              <w:t xml:space="preserve"> ml</w:t>
            </w:r>
          </w:p>
        </w:tc>
        <w:tc>
          <w:tcPr>
            <w:tcW w:w="567" w:type="dxa"/>
            <w:shd w:val="clear" w:color="auto" w:fill="auto"/>
            <w:noWrap/>
          </w:tcPr>
          <w:p w14:paraId="2CE57AE3" w14:textId="4AC9DFD5" w:rsidR="00F03CCC" w:rsidRPr="006556A3" w:rsidRDefault="00942A41" w:rsidP="00335E27">
            <w:pPr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>
              <w:t>6</w:t>
            </w:r>
          </w:p>
        </w:tc>
        <w:tc>
          <w:tcPr>
            <w:tcW w:w="1134" w:type="dxa"/>
            <w:shd w:val="clear" w:color="auto" w:fill="auto"/>
            <w:noWrap/>
          </w:tcPr>
          <w:p w14:paraId="7AA82357" w14:textId="4A7E7952" w:rsidR="00F03CCC" w:rsidRPr="006556A3" w:rsidRDefault="00F03CCC" w:rsidP="00335E27">
            <w:pPr>
              <w:jc w:val="center"/>
              <w:rPr>
                <w:rFonts w:cstheme="minorHAnsi"/>
              </w:rPr>
            </w:pPr>
            <w:r w:rsidRPr="00045582">
              <w:t>Szt.</w:t>
            </w:r>
          </w:p>
        </w:tc>
      </w:tr>
      <w:tr w:rsidR="00F03CCC" w:rsidRPr="0095343C" w14:paraId="4EA6C4BB" w14:textId="77777777" w:rsidTr="00A11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567" w:type="dxa"/>
            <w:shd w:val="clear" w:color="auto" w:fill="auto"/>
            <w:noWrap/>
            <w:vAlign w:val="center"/>
          </w:tcPr>
          <w:p w14:paraId="2F92685C" w14:textId="423A8030" w:rsidR="00F03CCC" w:rsidRDefault="00942A41" w:rsidP="00335E27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11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14:paraId="1EBA5C21" w14:textId="72FA1132" w:rsidR="00F03CCC" w:rsidRPr="00F03CCC" w:rsidRDefault="00F03CCC" w:rsidP="00F03CCC">
            <w:pPr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F03CCC">
              <w:rPr>
                <w:rFonts w:eastAsia="Times New Roman" w:cstheme="minorHAnsi"/>
                <w:color w:val="000000" w:themeColor="text1"/>
                <w:lang w:eastAsia="pl-PL"/>
              </w:rPr>
              <w:t>Statyw</w:t>
            </w:r>
            <w:r>
              <w:rPr>
                <w:rFonts w:eastAsia="Times New Roman" w:cstheme="minorHAnsi"/>
                <w:color w:val="000000" w:themeColor="text1"/>
                <w:lang w:eastAsia="pl-PL"/>
              </w:rPr>
              <w:t xml:space="preserve"> </w:t>
            </w:r>
            <w:r w:rsidRPr="00F03CCC">
              <w:rPr>
                <w:rFonts w:eastAsia="Times New Roman" w:cstheme="minorHAnsi"/>
                <w:color w:val="000000" w:themeColor="text1"/>
                <w:lang w:eastAsia="pl-PL"/>
              </w:rPr>
              <w:t xml:space="preserve"> </w:t>
            </w:r>
            <w:r w:rsidR="00942A41">
              <w:rPr>
                <w:rFonts w:eastAsia="Times New Roman" w:cstheme="minorHAnsi"/>
                <w:color w:val="000000" w:themeColor="text1"/>
                <w:lang w:eastAsia="pl-PL"/>
              </w:rPr>
              <w:t>metalowy</w:t>
            </w:r>
            <w:r w:rsidRPr="00F03CCC">
              <w:rPr>
                <w:rFonts w:eastAsia="Times New Roman" w:cstheme="minorHAnsi"/>
                <w:color w:val="000000" w:themeColor="text1"/>
                <w:lang w:eastAsia="pl-PL"/>
              </w:rPr>
              <w:t xml:space="preserve"> </w:t>
            </w:r>
            <w:r w:rsidR="00942A41">
              <w:rPr>
                <w:rFonts w:eastAsia="Times New Roman" w:cstheme="minorHAnsi"/>
                <w:color w:val="000000" w:themeColor="text1"/>
                <w:lang w:eastAsia="pl-PL"/>
              </w:rPr>
              <w:t xml:space="preserve">z wyposażeniem (1 łącznik elementów statywu, 1 łapa do </w:t>
            </w:r>
            <w:proofErr w:type="spellStart"/>
            <w:r w:rsidR="00942A41">
              <w:rPr>
                <w:rFonts w:eastAsia="Times New Roman" w:cstheme="minorHAnsi"/>
                <w:color w:val="000000" w:themeColor="text1"/>
                <w:lang w:eastAsia="pl-PL"/>
              </w:rPr>
              <w:t>biuet</w:t>
            </w:r>
            <w:proofErr w:type="spellEnd"/>
            <w:r w:rsidR="00942A41">
              <w:rPr>
                <w:rFonts w:eastAsia="Times New Roman" w:cstheme="minorHAnsi"/>
                <w:color w:val="000000" w:themeColor="text1"/>
                <w:lang w:eastAsia="pl-PL"/>
              </w:rPr>
              <w:t>, 1 łapa do lejków)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E6D1522" w14:textId="77777777" w:rsidR="00F03CCC" w:rsidRPr="00F03CCC" w:rsidRDefault="00F03CCC" w:rsidP="00F03CCC">
            <w:pPr>
              <w:spacing w:after="12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9D0AD90" w14:textId="41864BDB" w:rsidR="00F03CCC" w:rsidRPr="00045582" w:rsidRDefault="00942A41" w:rsidP="00335E27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  <w:noWrap/>
          </w:tcPr>
          <w:p w14:paraId="059F6307" w14:textId="347388EF" w:rsidR="00F03CCC" w:rsidRPr="00045582" w:rsidRDefault="00F03CCC" w:rsidP="00335E27">
            <w:pPr>
              <w:jc w:val="center"/>
            </w:pPr>
            <w:r>
              <w:t xml:space="preserve">Szt. </w:t>
            </w:r>
          </w:p>
        </w:tc>
      </w:tr>
      <w:tr w:rsidR="002F3A31" w:rsidRPr="0095343C" w14:paraId="1466C46C" w14:textId="77777777" w:rsidTr="00A11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567" w:type="dxa"/>
            <w:shd w:val="clear" w:color="auto" w:fill="auto"/>
            <w:noWrap/>
            <w:vAlign w:val="center"/>
          </w:tcPr>
          <w:p w14:paraId="5C3D5400" w14:textId="1C86A8E3" w:rsidR="002F3A31" w:rsidRDefault="002F3A31" w:rsidP="00335E27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1</w:t>
            </w:r>
            <w:r w:rsidR="00942A41">
              <w:rPr>
                <w:rFonts w:cstheme="minorHAnsi"/>
                <w:color w:val="000000" w:themeColor="text1"/>
                <w:shd w:val="clear" w:color="auto" w:fill="FFFFFF"/>
              </w:rPr>
              <w:t>2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14:paraId="37CC6FBD" w14:textId="67A17F0B" w:rsidR="002F3A31" w:rsidRPr="00F03CCC" w:rsidRDefault="002F3A31" w:rsidP="00335E27">
            <w:pPr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2F3A31">
              <w:rPr>
                <w:rFonts w:eastAsia="Times New Roman" w:cstheme="minorHAnsi"/>
                <w:color w:val="000000" w:themeColor="text1"/>
                <w:lang w:eastAsia="pl-PL"/>
              </w:rPr>
              <w:t xml:space="preserve">Kolba stożkowa </w:t>
            </w:r>
            <w:proofErr w:type="spellStart"/>
            <w:r w:rsidRPr="002F3A31">
              <w:rPr>
                <w:rFonts w:eastAsia="Times New Roman" w:cstheme="minorHAnsi"/>
                <w:color w:val="000000" w:themeColor="text1"/>
                <w:lang w:eastAsia="pl-PL"/>
              </w:rPr>
              <w:t>Erlenmeyera</w:t>
            </w:r>
            <w:proofErr w:type="spellEnd"/>
            <w:r w:rsidRPr="002F3A31">
              <w:rPr>
                <w:rFonts w:eastAsia="Times New Roman" w:cstheme="minorHAnsi"/>
                <w:color w:val="000000" w:themeColor="text1"/>
                <w:lang w:eastAsia="pl-PL"/>
              </w:rPr>
              <w:t xml:space="preserve"> ze szlifem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8E777DB" w14:textId="31A81CC1" w:rsidR="002F3A31" w:rsidRPr="00F03CCC" w:rsidRDefault="002F3A31" w:rsidP="002F3A31">
            <w:pPr>
              <w:spacing w:after="12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F3A31">
              <w:rPr>
                <w:rFonts w:eastAsia="Times New Roman" w:cstheme="minorHAnsi"/>
                <w:color w:val="000000"/>
                <w:lang w:eastAsia="pl-PL"/>
              </w:rPr>
              <w:t xml:space="preserve">Pojemność 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200 </w:t>
            </w:r>
            <w:r w:rsidRPr="002F3A31">
              <w:rPr>
                <w:rFonts w:eastAsia="Times New Roman" w:cstheme="minorHAnsi"/>
                <w:color w:val="000000"/>
                <w:lang w:eastAsia="pl-PL"/>
              </w:rPr>
              <w:t xml:space="preserve"> ml</w:t>
            </w:r>
          </w:p>
        </w:tc>
        <w:tc>
          <w:tcPr>
            <w:tcW w:w="567" w:type="dxa"/>
            <w:shd w:val="clear" w:color="auto" w:fill="auto"/>
            <w:noWrap/>
          </w:tcPr>
          <w:p w14:paraId="22EDF05D" w14:textId="32B22F37" w:rsidR="002F3A31" w:rsidRPr="00045582" w:rsidRDefault="002F3A31" w:rsidP="00335E27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14:paraId="1D2AF787" w14:textId="5C303B05" w:rsidR="002F3A31" w:rsidRPr="00045582" w:rsidRDefault="002F3A31" w:rsidP="00335E27">
            <w:pPr>
              <w:jc w:val="center"/>
            </w:pPr>
            <w:r w:rsidRPr="00BD3EAC">
              <w:t xml:space="preserve">Szt. </w:t>
            </w:r>
          </w:p>
        </w:tc>
      </w:tr>
      <w:tr w:rsidR="002F3A31" w:rsidRPr="0095343C" w14:paraId="3D7EAB79" w14:textId="77777777" w:rsidTr="00A11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567" w:type="dxa"/>
            <w:shd w:val="clear" w:color="auto" w:fill="auto"/>
            <w:noWrap/>
            <w:vAlign w:val="center"/>
          </w:tcPr>
          <w:p w14:paraId="3BC81DAF" w14:textId="2A7191A6" w:rsidR="002F3A31" w:rsidRDefault="00942A41" w:rsidP="00335E27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13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14:paraId="07279FB7" w14:textId="76281234" w:rsidR="002F3A31" w:rsidRPr="00F03CCC" w:rsidRDefault="002F3A31" w:rsidP="00335E27">
            <w:pPr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2F3A31">
              <w:rPr>
                <w:rFonts w:eastAsia="Times New Roman" w:cstheme="minorHAnsi"/>
                <w:color w:val="000000" w:themeColor="text1"/>
                <w:lang w:eastAsia="pl-PL"/>
              </w:rPr>
              <w:t xml:space="preserve">Kolba stożkowa </w:t>
            </w:r>
            <w:proofErr w:type="spellStart"/>
            <w:r w:rsidRPr="002F3A31">
              <w:rPr>
                <w:rFonts w:eastAsia="Times New Roman" w:cstheme="minorHAnsi"/>
                <w:color w:val="000000" w:themeColor="text1"/>
                <w:lang w:eastAsia="pl-PL"/>
              </w:rPr>
              <w:t>Erlenmeyera</w:t>
            </w:r>
            <w:proofErr w:type="spellEnd"/>
            <w:r w:rsidRPr="002F3A31">
              <w:rPr>
                <w:rFonts w:eastAsia="Times New Roman" w:cstheme="minorHAnsi"/>
                <w:color w:val="000000" w:themeColor="text1"/>
                <w:lang w:eastAsia="pl-PL"/>
              </w:rPr>
              <w:t xml:space="preserve"> ze szlifem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626DA7E" w14:textId="316C2A7C" w:rsidR="002F3A31" w:rsidRPr="00F03CCC" w:rsidRDefault="002F3A31" w:rsidP="00C66057">
            <w:pPr>
              <w:spacing w:after="12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F3A31">
              <w:rPr>
                <w:rFonts w:eastAsia="Times New Roman" w:cstheme="minorHAnsi"/>
                <w:color w:val="000000"/>
                <w:lang w:eastAsia="pl-PL"/>
              </w:rPr>
              <w:t xml:space="preserve">Pojemność </w:t>
            </w:r>
            <w:r w:rsidR="00C66057">
              <w:rPr>
                <w:rFonts w:eastAsia="Times New Roman" w:cstheme="minorHAnsi"/>
                <w:color w:val="000000"/>
                <w:lang w:eastAsia="pl-PL"/>
              </w:rPr>
              <w:t>3</w:t>
            </w:r>
            <w:r w:rsidRPr="002F3A31">
              <w:rPr>
                <w:rFonts w:eastAsia="Times New Roman" w:cstheme="minorHAnsi"/>
                <w:color w:val="000000"/>
                <w:lang w:eastAsia="pl-PL"/>
              </w:rPr>
              <w:t>00  ml</w:t>
            </w:r>
          </w:p>
        </w:tc>
        <w:tc>
          <w:tcPr>
            <w:tcW w:w="567" w:type="dxa"/>
            <w:shd w:val="clear" w:color="auto" w:fill="auto"/>
            <w:noWrap/>
          </w:tcPr>
          <w:p w14:paraId="6B98D14A" w14:textId="58E5492F" w:rsidR="002F3A31" w:rsidRPr="00045582" w:rsidRDefault="00942A41" w:rsidP="00335E27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14:paraId="60A1E297" w14:textId="41552055" w:rsidR="002F3A31" w:rsidRPr="00045582" w:rsidRDefault="002F3A31" w:rsidP="00335E27">
            <w:pPr>
              <w:jc w:val="center"/>
            </w:pPr>
            <w:r w:rsidRPr="00BD3EAC">
              <w:t xml:space="preserve">Szt. </w:t>
            </w:r>
          </w:p>
        </w:tc>
      </w:tr>
      <w:tr w:rsidR="00C66057" w:rsidRPr="0095343C" w14:paraId="1B9318D0" w14:textId="77777777" w:rsidTr="00A11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567" w:type="dxa"/>
            <w:shd w:val="clear" w:color="auto" w:fill="auto"/>
            <w:noWrap/>
            <w:vAlign w:val="center"/>
          </w:tcPr>
          <w:p w14:paraId="1BEF23A6" w14:textId="34AD7374" w:rsidR="00C66057" w:rsidRDefault="00942A41" w:rsidP="00335E27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14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14:paraId="40375BCA" w14:textId="7B23106D" w:rsidR="00C66057" w:rsidRPr="00F03CCC" w:rsidRDefault="00C66057" w:rsidP="00C66057">
            <w:pPr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C66057">
              <w:rPr>
                <w:rFonts w:eastAsia="Times New Roman" w:cstheme="minorHAnsi"/>
                <w:color w:val="000000" w:themeColor="text1"/>
                <w:lang w:eastAsia="pl-PL"/>
              </w:rPr>
              <w:t>Kolb</w:t>
            </w:r>
            <w:r>
              <w:rPr>
                <w:rFonts w:eastAsia="Times New Roman" w:cstheme="minorHAnsi"/>
                <w:color w:val="000000" w:themeColor="text1"/>
                <w:lang w:eastAsia="pl-PL"/>
              </w:rPr>
              <w:t>a</w:t>
            </w:r>
            <w:r w:rsidRPr="00C66057">
              <w:rPr>
                <w:rFonts w:eastAsia="Times New Roman" w:cstheme="minorHAnsi"/>
                <w:color w:val="000000" w:themeColor="text1"/>
                <w:lang w:eastAsia="pl-PL"/>
              </w:rPr>
              <w:t xml:space="preserve"> stożkow</w:t>
            </w:r>
            <w:r>
              <w:rPr>
                <w:rFonts w:eastAsia="Times New Roman" w:cstheme="minorHAnsi"/>
                <w:color w:val="000000" w:themeColor="text1"/>
                <w:lang w:eastAsia="pl-PL"/>
              </w:rPr>
              <w:t xml:space="preserve">a </w:t>
            </w:r>
            <w:r w:rsidRPr="00C66057">
              <w:rPr>
                <w:rFonts w:eastAsia="Times New Roman" w:cstheme="minorHAnsi"/>
                <w:color w:val="000000" w:themeColor="text1"/>
                <w:lang w:eastAsia="pl-PL"/>
              </w:rPr>
              <w:t xml:space="preserve"> </w:t>
            </w:r>
            <w:proofErr w:type="spellStart"/>
            <w:r w:rsidRPr="00C66057">
              <w:rPr>
                <w:rFonts w:eastAsia="Times New Roman" w:cstheme="minorHAnsi"/>
                <w:color w:val="000000" w:themeColor="text1"/>
                <w:lang w:eastAsia="pl-PL"/>
              </w:rPr>
              <w:t>Erlenmeyera</w:t>
            </w:r>
            <w:proofErr w:type="spellEnd"/>
            <w:r w:rsidRPr="00C66057">
              <w:rPr>
                <w:rFonts w:eastAsia="Times New Roman" w:cstheme="minorHAnsi"/>
                <w:color w:val="000000" w:themeColor="text1"/>
                <w:lang w:eastAsia="pl-PL"/>
              </w:rPr>
              <w:t xml:space="preserve"> z wąską szyją</w:t>
            </w:r>
          </w:p>
        </w:tc>
        <w:tc>
          <w:tcPr>
            <w:tcW w:w="2410" w:type="dxa"/>
            <w:shd w:val="clear" w:color="auto" w:fill="auto"/>
            <w:noWrap/>
          </w:tcPr>
          <w:p w14:paraId="26C93A79" w14:textId="0054640C" w:rsidR="00C66057" w:rsidRPr="00F03CCC" w:rsidRDefault="00C66057" w:rsidP="00C66057">
            <w:pPr>
              <w:spacing w:after="12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25ABC">
              <w:t xml:space="preserve">Pojemność </w:t>
            </w:r>
            <w:r>
              <w:t>200</w:t>
            </w:r>
            <w:r w:rsidRPr="00B25ABC">
              <w:t xml:space="preserve">  ml</w:t>
            </w:r>
          </w:p>
        </w:tc>
        <w:tc>
          <w:tcPr>
            <w:tcW w:w="567" w:type="dxa"/>
            <w:shd w:val="clear" w:color="auto" w:fill="auto"/>
            <w:noWrap/>
          </w:tcPr>
          <w:p w14:paraId="10D50D46" w14:textId="79EE44B8" w:rsidR="00C66057" w:rsidRPr="00045582" w:rsidRDefault="00C66057" w:rsidP="00335E27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14:paraId="586AFDAF" w14:textId="34C55DFE" w:rsidR="00C66057" w:rsidRPr="00045582" w:rsidRDefault="00C66057" w:rsidP="00335E27">
            <w:pPr>
              <w:jc w:val="center"/>
            </w:pPr>
            <w:r w:rsidRPr="00811F8E">
              <w:t xml:space="preserve">Szt. </w:t>
            </w:r>
          </w:p>
        </w:tc>
      </w:tr>
      <w:tr w:rsidR="00C66057" w:rsidRPr="0095343C" w14:paraId="6E6B8FC9" w14:textId="77777777" w:rsidTr="00A11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567" w:type="dxa"/>
            <w:shd w:val="clear" w:color="auto" w:fill="auto"/>
            <w:noWrap/>
            <w:vAlign w:val="center"/>
          </w:tcPr>
          <w:p w14:paraId="1D0E4924" w14:textId="6F5C3C1F" w:rsidR="00C66057" w:rsidRDefault="00942A41" w:rsidP="00335E27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15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14:paraId="481899F5" w14:textId="21D38587" w:rsidR="00C66057" w:rsidRPr="00F03CCC" w:rsidRDefault="00C66057" w:rsidP="00335E27">
            <w:pPr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C66057">
              <w:rPr>
                <w:rFonts w:eastAsia="Times New Roman" w:cstheme="minorHAnsi"/>
                <w:color w:val="000000" w:themeColor="text1"/>
                <w:lang w:eastAsia="pl-PL"/>
              </w:rPr>
              <w:t xml:space="preserve">Kolba stożkowa  </w:t>
            </w:r>
            <w:proofErr w:type="spellStart"/>
            <w:r w:rsidRPr="00C66057">
              <w:rPr>
                <w:rFonts w:eastAsia="Times New Roman" w:cstheme="minorHAnsi"/>
                <w:color w:val="000000" w:themeColor="text1"/>
                <w:lang w:eastAsia="pl-PL"/>
              </w:rPr>
              <w:t>Erlenmeyera</w:t>
            </w:r>
            <w:proofErr w:type="spellEnd"/>
            <w:r w:rsidRPr="00C66057">
              <w:rPr>
                <w:rFonts w:eastAsia="Times New Roman" w:cstheme="minorHAnsi"/>
                <w:color w:val="000000" w:themeColor="text1"/>
                <w:lang w:eastAsia="pl-PL"/>
              </w:rPr>
              <w:t xml:space="preserve"> z wąską szyją</w:t>
            </w:r>
          </w:p>
        </w:tc>
        <w:tc>
          <w:tcPr>
            <w:tcW w:w="2410" w:type="dxa"/>
            <w:shd w:val="clear" w:color="auto" w:fill="auto"/>
            <w:noWrap/>
          </w:tcPr>
          <w:p w14:paraId="72D72876" w14:textId="42560AEF" w:rsidR="00C66057" w:rsidRPr="00F03CCC" w:rsidRDefault="00C66057" w:rsidP="00C66057">
            <w:pPr>
              <w:spacing w:after="12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25ABC">
              <w:t xml:space="preserve">Pojemność </w:t>
            </w:r>
            <w:r>
              <w:t>250</w:t>
            </w:r>
            <w:r w:rsidRPr="00B25ABC">
              <w:t xml:space="preserve">  ml</w:t>
            </w:r>
          </w:p>
        </w:tc>
        <w:tc>
          <w:tcPr>
            <w:tcW w:w="567" w:type="dxa"/>
            <w:shd w:val="clear" w:color="auto" w:fill="auto"/>
            <w:noWrap/>
          </w:tcPr>
          <w:p w14:paraId="43383C9D" w14:textId="44CF3523" w:rsidR="00C66057" w:rsidRPr="00045582" w:rsidRDefault="00C66057" w:rsidP="00335E27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14:paraId="5F7A35B7" w14:textId="12B3AEB2" w:rsidR="00C66057" w:rsidRPr="00045582" w:rsidRDefault="00C66057" w:rsidP="00335E27">
            <w:pPr>
              <w:jc w:val="center"/>
            </w:pPr>
            <w:r w:rsidRPr="00811F8E">
              <w:t xml:space="preserve">Szt. </w:t>
            </w:r>
          </w:p>
        </w:tc>
      </w:tr>
      <w:tr w:rsidR="00320755" w:rsidRPr="0095343C" w14:paraId="7C05CF0B" w14:textId="77777777" w:rsidTr="00A11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567" w:type="dxa"/>
            <w:shd w:val="clear" w:color="auto" w:fill="auto"/>
            <w:noWrap/>
            <w:vAlign w:val="center"/>
          </w:tcPr>
          <w:p w14:paraId="471E5C95" w14:textId="31FA3ED5" w:rsidR="00320755" w:rsidRDefault="00942A41" w:rsidP="00335E27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16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14:paraId="72D2A6B4" w14:textId="0481850F" w:rsidR="00320755" w:rsidRPr="00F03CCC" w:rsidRDefault="00320755" w:rsidP="00335E27">
            <w:pPr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320755">
              <w:rPr>
                <w:rFonts w:eastAsia="Times New Roman" w:cstheme="minorHAnsi"/>
                <w:color w:val="000000" w:themeColor="text1"/>
                <w:lang w:eastAsia="pl-PL"/>
              </w:rPr>
              <w:t>Zlewka szklana laboratoryjna z podziałką wylewem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6523AC8" w14:textId="6741529B" w:rsidR="00320755" w:rsidRPr="00F03CCC" w:rsidRDefault="00320755" w:rsidP="00320755">
            <w:pPr>
              <w:spacing w:after="12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S</w:t>
            </w:r>
            <w:r w:rsidRPr="00320755">
              <w:rPr>
                <w:rFonts w:eastAsia="Times New Roman" w:cstheme="minorHAnsi"/>
                <w:color w:val="000000"/>
                <w:lang w:eastAsia="pl-PL"/>
              </w:rPr>
              <w:t>kal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a </w:t>
            </w:r>
            <w:r w:rsidRPr="00320755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Pr="00320755">
              <w:rPr>
                <w:rFonts w:eastAsia="Times New Roman" w:cstheme="minorHAnsi"/>
                <w:color w:val="000000"/>
                <w:lang w:eastAsia="pl-PL"/>
              </w:rPr>
              <w:t xml:space="preserve">50 ml  </w:t>
            </w:r>
          </w:p>
        </w:tc>
        <w:tc>
          <w:tcPr>
            <w:tcW w:w="567" w:type="dxa"/>
            <w:shd w:val="clear" w:color="auto" w:fill="auto"/>
            <w:noWrap/>
          </w:tcPr>
          <w:p w14:paraId="6BA5DA01" w14:textId="16C7A700" w:rsidR="00320755" w:rsidRPr="00045582" w:rsidRDefault="00320755" w:rsidP="00335E27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14:paraId="54A93FEA" w14:textId="045E6393" w:rsidR="00320755" w:rsidRPr="00045582" w:rsidRDefault="00320755" w:rsidP="00335E27">
            <w:pPr>
              <w:jc w:val="center"/>
            </w:pPr>
            <w:r w:rsidRPr="00811F8E">
              <w:t xml:space="preserve">Szt. </w:t>
            </w:r>
          </w:p>
        </w:tc>
      </w:tr>
      <w:tr w:rsidR="00320755" w:rsidRPr="0095343C" w14:paraId="25A78A30" w14:textId="77777777" w:rsidTr="00A11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567" w:type="dxa"/>
            <w:shd w:val="clear" w:color="auto" w:fill="auto"/>
            <w:noWrap/>
            <w:vAlign w:val="center"/>
          </w:tcPr>
          <w:p w14:paraId="607D3EBD" w14:textId="384225EA" w:rsidR="00320755" w:rsidRDefault="00942A41" w:rsidP="00335E27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17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14:paraId="3FDCC562" w14:textId="4DDFDCB0" w:rsidR="00320755" w:rsidRPr="00F03CCC" w:rsidRDefault="00320755" w:rsidP="00335E27">
            <w:pPr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320755">
              <w:rPr>
                <w:rFonts w:eastAsia="Times New Roman" w:cstheme="minorHAnsi"/>
                <w:color w:val="000000" w:themeColor="text1"/>
                <w:lang w:eastAsia="pl-PL"/>
              </w:rPr>
              <w:t>Zlewka szklana laboratoryjna z podziałką wylewem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38D0996" w14:textId="315D9FEB" w:rsidR="00320755" w:rsidRPr="00F03CCC" w:rsidRDefault="00320755" w:rsidP="00F03CCC">
            <w:pPr>
              <w:spacing w:after="12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20755">
              <w:rPr>
                <w:rFonts w:eastAsia="Times New Roman" w:cstheme="minorHAnsi"/>
                <w:color w:val="000000"/>
                <w:lang w:eastAsia="pl-PL"/>
              </w:rPr>
              <w:t xml:space="preserve">Skala  250 ml  </w:t>
            </w:r>
          </w:p>
        </w:tc>
        <w:tc>
          <w:tcPr>
            <w:tcW w:w="567" w:type="dxa"/>
            <w:shd w:val="clear" w:color="auto" w:fill="auto"/>
            <w:noWrap/>
          </w:tcPr>
          <w:p w14:paraId="24B56FD3" w14:textId="341EB733" w:rsidR="00320755" w:rsidRPr="00045582" w:rsidRDefault="00320755" w:rsidP="00335E27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14:paraId="5F8FAB32" w14:textId="1966ED3B" w:rsidR="00320755" w:rsidRPr="00045582" w:rsidRDefault="00320755" w:rsidP="00335E27">
            <w:pPr>
              <w:jc w:val="center"/>
            </w:pPr>
            <w:r w:rsidRPr="00811F8E">
              <w:t xml:space="preserve">Szt. </w:t>
            </w:r>
          </w:p>
        </w:tc>
      </w:tr>
      <w:tr w:rsidR="002F3A31" w:rsidRPr="0095343C" w14:paraId="0A434FDB" w14:textId="77777777" w:rsidTr="00A11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567" w:type="dxa"/>
            <w:shd w:val="clear" w:color="auto" w:fill="auto"/>
            <w:noWrap/>
            <w:vAlign w:val="center"/>
          </w:tcPr>
          <w:p w14:paraId="7AAA0B09" w14:textId="01CB4C9B" w:rsidR="002F3A31" w:rsidRDefault="00942A41" w:rsidP="00335E27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18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14:paraId="68765985" w14:textId="0F16A569" w:rsidR="002F3A31" w:rsidRPr="00F03CCC" w:rsidRDefault="003044B1" w:rsidP="00335E27">
            <w:pPr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3044B1">
              <w:rPr>
                <w:rFonts w:eastAsia="Times New Roman" w:cstheme="minorHAnsi"/>
                <w:color w:val="000000" w:themeColor="text1"/>
                <w:lang w:eastAsia="pl-PL"/>
              </w:rPr>
              <w:t>Sączki bibułowe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F5529E5" w14:textId="77777777" w:rsidR="002F3A31" w:rsidRPr="00F03CCC" w:rsidRDefault="002F3A31" w:rsidP="00F03CCC">
            <w:pPr>
              <w:spacing w:after="12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1350338" w14:textId="72D46BB5" w:rsidR="002F3A31" w:rsidRPr="00045582" w:rsidRDefault="003044B1" w:rsidP="00335E27">
            <w:pPr>
              <w:jc w:val="center"/>
            </w:pPr>
            <w: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14:paraId="09C94AB2" w14:textId="37B31C34" w:rsidR="002F3A31" w:rsidRPr="00045582" w:rsidRDefault="003044B1" w:rsidP="00335E27">
            <w:pPr>
              <w:jc w:val="center"/>
            </w:pPr>
            <w:r w:rsidRPr="003044B1">
              <w:t>Szt.</w:t>
            </w:r>
          </w:p>
        </w:tc>
      </w:tr>
      <w:tr w:rsidR="003044B1" w:rsidRPr="0095343C" w14:paraId="2A58261F" w14:textId="77777777" w:rsidTr="00A11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567" w:type="dxa"/>
            <w:shd w:val="clear" w:color="auto" w:fill="auto"/>
            <w:noWrap/>
            <w:vAlign w:val="center"/>
          </w:tcPr>
          <w:p w14:paraId="3DFC3B95" w14:textId="4CBA755D" w:rsidR="003044B1" w:rsidRDefault="00942A41" w:rsidP="00335E27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19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14:paraId="108698DA" w14:textId="0ED9C36A" w:rsidR="003044B1" w:rsidRPr="00F03CCC" w:rsidRDefault="003044B1" w:rsidP="003044B1">
            <w:pPr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3044B1">
              <w:rPr>
                <w:rFonts w:eastAsia="Times New Roman" w:cstheme="minorHAnsi"/>
                <w:color w:val="000000" w:themeColor="text1"/>
                <w:lang w:eastAsia="pl-PL"/>
              </w:rPr>
              <w:t xml:space="preserve">Lejek szklany średni do sączków 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6A2A5E2" w14:textId="77777777" w:rsidR="003044B1" w:rsidRPr="00F03CCC" w:rsidRDefault="003044B1" w:rsidP="00F03CCC">
            <w:pPr>
              <w:spacing w:after="12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8C29BE6" w14:textId="54561ECE" w:rsidR="003044B1" w:rsidRPr="00045582" w:rsidRDefault="003044B1" w:rsidP="00335E27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14:paraId="5CE3CDB9" w14:textId="06E8B994" w:rsidR="003044B1" w:rsidRPr="00045582" w:rsidRDefault="003044B1" w:rsidP="00335E27">
            <w:pPr>
              <w:jc w:val="center"/>
            </w:pPr>
            <w:r w:rsidRPr="00811F8E">
              <w:t xml:space="preserve">Szt. </w:t>
            </w:r>
          </w:p>
        </w:tc>
      </w:tr>
      <w:tr w:rsidR="002F3A31" w:rsidRPr="0095343C" w14:paraId="3A3838B9" w14:textId="77777777" w:rsidTr="00A11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567" w:type="dxa"/>
            <w:shd w:val="clear" w:color="auto" w:fill="auto"/>
            <w:noWrap/>
            <w:vAlign w:val="center"/>
          </w:tcPr>
          <w:p w14:paraId="4AAE67F9" w14:textId="2E55FE3A" w:rsidR="002F3A31" w:rsidRDefault="00942A41" w:rsidP="00335E27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lastRenderedPageBreak/>
              <w:t>20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14:paraId="1FD7AACE" w14:textId="25A5E426" w:rsidR="002F3A31" w:rsidRPr="00F03CCC" w:rsidRDefault="003044B1" w:rsidP="00335E27">
            <w:pPr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3044B1">
              <w:rPr>
                <w:rFonts w:eastAsia="Times New Roman" w:cstheme="minorHAnsi"/>
                <w:color w:val="000000" w:themeColor="text1"/>
                <w:lang w:eastAsia="pl-PL"/>
              </w:rPr>
              <w:t>Bagietka szklana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FC0512A" w14:textId="6CA2604A" w:rsidR="002F3A31" w:rsidRPr="00F03CCC" w:rsidRDefault="003044B1" w:rsidP="00F03CCC">
            <w:pPr>
              <w:spacing w:after="12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044B1">
              <w:rPr>
                <w:rFonts w:eastAsia="Times New Roman" w:cstheme="minorHAnsi"/>
                <w:color w:val="000000"/>
                <w:lang w:eastAsia="pl-PL"/>
              </w:rPr>
              <w:t>5 x 200 mm</w:t>
            </w:r>
          </w:p>
        </w:tc>
        <w:tc>
          <w:tcPr>
            <w:tcW w:w="567" w:type="dxa"/>
            <w:shd w:val="clear" w:color="auto" w:fill="auto"/>
            <w:noWrap/>
          </w:tcPr>
          <w:p w14:paraId="7FF6982A" w14:textId="7C4BB551" w:rsidR="002F3A31" w:rsidRPr="00045582" w:rsidRDefault="003044B1" w:rsidP="00335E27">
            <w:pPr>
              <w:jc w:val="center"/>
            </w:pPr>
            <w:r>
              <w:t>15</w:t>
            </w:r>
          </w:p>
        </w:tc>
        <w:tc>
          <w:tcPr>
            <w:tcW w:w="1134" w:type="dxa"/>
            <w:shd w:val="clear" w:color="auto" w:fill="auto"/>
            <w:noWrap/>
          </w:tcPr>
          <w:p w14:paraId="32387048" w14:textId="3E403D79" w:rsidR="002F3A31" w:rsidRPr="00045582" w:rsidRDefault="003044B1" w:rsidP="00335E27">
            <w:pPr>
              <w:jc w:val="center"/>
            </w:pPr>
            <w:r w:rsidRPr="003044B1">
              <w:t>Szt.</w:t>
            </w:r>
          </w:p>
        </w:tc>
      </w:tr>
      <w:tr w:rsidR="004C4BD1" w:rsidRPr="0095343C" w14:paraId="06253797" w14:textId="77777777" w:rsidTr="00A11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567" w:type="dxa"/>
            <w:shd w:val="clear" w:color="auto" w:fill="auto"/>
            <w:noWrap/>
            <w:vAlign w:val="center"/>
          </w:tcPr>
          <w:p w14:paraId="474FA903" w14:textId="2282E558" w:rsidR="004C4BD1" w:rsidRDefault="00942A41" w:rsidP="00942A41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 xml:space="preserve">  21</w:t>
            </w:r>
          </w:p>
        </w:tc>
        <w:tc>
          <w:tcPr>
            <w:tcW w:w="4820" w:type="dxa"/>
            <w:gridSpan w:val="2"/>
            <w:shd w:val="clear" w:color="auto" w:fill="auto"/>
            <w:noWrap/>
          </w:tcPr>
          <w:p w14:paraId="5613B274" w14:textId="415F0536" w:rsidR="004C4BD1" w:rsidRPr="00F03CCC" w:rsidRDefault="004C4BD1" w:rsidP="00335E27">
            <w:pPr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20253B">
              <w:t xml:space="preserve">Cylinder </w:t>
            </w:r>
            <w:proofErr w:type="spellStart"/>
            <w:r w:rsidRPr="0020253B">
              <w:t>Nesslera</w:t>
            </w:r>
            <w:proofErr w:type="spellEnd"/>
            <w:r w:rsidRPr="0020253B">
              <w:t xml:space="preserve"> , niski z  wylewem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CB1E83A" w14:textId="588581DB" w:rsidR="004C4BD1" w:rsidRPr="003044B1" w:rsidRDefault="004C4BD1" w:rsidP="003044B1">
            <w:pPr>
              <w:spacing w:after="12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044B1">
              <w:rPr>
                <w:rFonts w:eastAsia="Times New Roman" w:cstheme="minorHAnsi"/>
                <w:color w:val="000000"/>
                <w:lang w:eastAsia="pl-PL"/>
              </w:rPr>
              <w:t>Pojemność  1</w:t>
            </w:r>
            <w:r>
              <w:rPr>
                <w:rFonts w:eastAsia="Times New Roman" w:cstheme="minorHAnsi"/>
                <w:color w:val="000000"/>
                <w:lang w:eastAsia="pl-PL"/>
              </w:rPr>
              <w:t>5</w:t>
            </w:r>
            <w:r w:rsidRPr="003044B1">
              <w:rPr>
                <w:rFonts w:eastAsia="Times New Roman" w:cstheme="minorHAnsi"/>
                <w:color w:val="000000"/>
                <w:lang w:eastAsia="pl-PL"/>
              </w:rPr>
              <w:t>0  ml</w:t>
            </w:r>
          </w:p>
        </w:tc>
        <w:tc>
          <w:tcPr>
            <w:tcW w:w="567" w:type="dxa"/>
            <w:shd w:val="clear" w:color="auto" w:fill="auto"/>
            <w:noWrap/>
          </w:tcPr>
          <w:p w14:paraId="6026DBF9" w14:textId="1FA9A29F" w:rsidR="004C4BD1" w:rsidRPr="00045582" w:rsidRDefault="00942A41" w:rsidP="00335E27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14:paraId="4DD1D6AB" w14:textId="04072FCF" w:rsidR="004C4BD1" w:rsidRPr="00045582" w:rsidRDefault="004C4BD1" w:rsidP="00335E27">
            <w:pPr>
              <w:jc w:val="center"/>
            </w:pPr>
            <w:r w:rsidRPr="007E583C">
              <w:t>Szt.</w:t>
            </w:r>
          </w:p>
        </w:tc>
      </w:tr>
      <w:tr w:rsidR="004C4BD1" w:rsidRPr="0095343C" w14:paraId="469D71AB" w14:textId="77777777" w:rsidTr="00A11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567" w:type="dxa"/>
            <w:shd w:val="clear" w:color="auto" w:fill="auto"/>
            <w:noWrap/>
            <w:vAlign w:val="center"/>
          </w:tcPr>
          <w:p w14:paraId="50B10788" w14:textId="70456CE0" w:rsidR="004C4BD1" w:rsidRDefault="00942A41" w:rsidP="00335E27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22</w:t>
            </w:r>
          </w:p>
        </w:tc>
        <w:tc>
          <w:tcPr>
            <w:tcW w:w="4820" w:type="dxa"/>
            <w:gridSpan w:val="2"/>
            <w:shd w:val="clear" w:color="auto" w:fill="auto"/>
            <w:noWrap/>
          </w:tcPr>
          <w:p w14:paraId="327AD562" w14:textId="3BBE7E31" w:rsidR="004C4BD1" w:rsidRPr="00746D6F" w:rsidRDefault="004C4BD1" w:rsidP="00335E27">
            <w:r w:rsidRPr="004C4BD1">
              <w:t xml:space="preserve">Cylinder </w:t>
            </w:r>
            <w:proofErr w:type="spellStart"/>
            <w:r w:rsidRPr="004C4BD1">
              <w:t>Nesslera</w:t>
            </w:r>
            <w:proofErr w:type="spellEnd"/>
            <w:r w:rsidRPr="004C4BD1">
              <w:t>, wysoki: bez wylewu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D58D670" w14:textId="12A51978" w:rsidR="004C4BD1" w:rsidRPr="003044B1" w:rsidRDefault="004C4BD1" w:rsidP="003044B1">
            <w:pPr>
              <w:spacing w:after="12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044B1">
              <w:rPr>
                <w:rFonts w:eastAsia="Times New Roman" w:cstheme="minorHAnsi"/>
                <w:color w:val="000000"/>
                <w:lang w:eastAsia="pl-PL"/>
              </w:rPr>
              <w:t xml:space="preserve">Pojemność </w:t>
            </w:r>
            <w:r w:rsidR="00942A41">
              <w:rPr>
                <w:rFonts w:eastAsia="Times New Roman" w:cstheme="minorHAnsi"/>
                <w:color w:val="00000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lang w:eastAsia="pl-PL"/>
              </w:rPr>
              <w:t>5</w:t>
            </w:r>
            <w:r w:rsidRPr="003044B1">
              <w:rPr>
                <w:rFonts w:eastAsia="Times New Roman" w:cstheme="minorHAnsi"/>
                <w:color w:val="000000"/>
                <w:lang w:eastAsia="pl-PL"/>
              </w:rPr>
              <w:t>0  ml</w:t>
            </w:r>
          </w:p>
        </w:tc>
        <w:tc>
          <w:tcPr>
            <w:tcW w:w="567" w:type="dxa"/>
            <w:shd w:val="clear" w:color="auto" w:fill="auto"/>
            <w:noWrap/>
          </w:tcPr>
          <w:p w14:paraId="44274541" w14:textId="31057B0F" w:rsidR="004C4BD1" w:rsidRDefault="00942A41" w:rsidP="00335E27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14:paraId="31989BCA" w14:textId="6125D464" w:rsidR="004C4BD1" w:rsidRPr="007E583C" w:rsidRDefault="004C4BD1" w:rsidP="00335E27">
            <w:pPr>
              <w:jc w:val="center"/>
            </w:pPr>
            <w:r w:rsidRPr="007E583C">
              <w:t>Szt.</w:t>
            </w:r>
          </w:p>
        </w:tc>
      </w:tr>
    </w:tbl>
    <w:p w14:paraId="2C1FC4E5" w14:textId="77777777" w:rsidR="00980BA2" w:rsidRPr="00980BA2" w:rsidRDefault="00980BA2" w:rsidP="00980BA2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59D15AFC" w14:textId="4BB5DC19" w:rsidR="00980BA2" w:rsidRPr="00980BA2" w:rsidRDefault="003044B1" w:rsidP="00A11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Sprzęt laboratoryjny </w:t>
      </w:r>
      <w:r w:rsidR="00980BA2" w:rsidRPr="00980BA2">
        <w:rPr>
          <w:rFonts w:ascii="Calibri" w:eastAsia="Calibri" w:hAnsi="Calibri" w:cs="Calibri"/>
        </w:rPr>
        <w:t>stanowiąc</w:t>
      </w:r>
      <w:r>
        <w:rPr>
          <w:rFonts w:ascii="Calibri" w:eastAsia="Calibri" w:hAnsi="Calibri" w:cs="Calibri"/>
        </w:rPr>
        <w:t>y</w:t>
      </w:r>
      <w:r w:rsidR="00980BA2" w:rsidRPr="00980BA2">
        <w:rPr>
          <w:rFonts w:ascii="Calibri" w:eastAsia="Calibri" w:hAnsi="Calibri" w:cs="Calibri"/>
        </w:rPr>
        <w:t xml:space="preserve"> przedmiot zamówienia mus</w:t>
      </w:r>
      <w:r>
        <w:rPr>
          <w:rFonts w:ascii="Calibri" w:eastAsia="Calibri" w:hAnsi="Calibri" w:cs="Calibri"/>
        </w:rPr>
        <w:t>i</w:t>
      </w:r>
      <w:r w:rsidR="00980BA2" w:rsidRPr="00980BA2">
        <w:rPr>
          <w:rFonts w:ascii="Calibri" w:eastAsia="Calibri" w:hAnsi="Calibri" w:cs="Calibri"/>
        </w:rPr>
        <w:t xml:space="preserve"> być fabrycznie now</w:t>
      </w:r>
      <w:r>
        <w:rPr>
          <w:rFonts w:ascii="Calibri" w:eastAsia="Calibri" w:hAnsi="Calibri" w:cs="Calibri"/>
        </w:rPr>
        <w:t>y</w:t>
      </w:r>
      <w:r w:rsidR="00980BA2" w:rsidRPr="00980BA2">
        <w:rPr>
          <w:rFonts w:ascii="Calibri" w:eastAsia="Calibri" w:hAnsi="Calibri" w:cs="Calibri"/>
        </w:rPr>
        <w:t>, należytej jakości, sprawn</w:t>
      </w:r>
      <w:r>
        <w:rPr>
          <w:rFonts w:ascii="Calibri" w:eastAsia="Calibri" w:hAnsi="Calibri" w:cs="Calibri"/>
        </w:rPr>
        <w:t>y</w:t>
      </w:r>
      <w:r w:rsidR="00980BA2" w:rsidRPr="00980BA2">
        <w:rPr>
          <w:rFonts w:ascii="Calibri" w:eastAsia="Calibri" w:hAnsi="Calibri" w:cs="Calibri"/>
        </w:rPr>
        <w:t>, woln</w:t>
      </w:r>
      <w:r>
        <w:rPr>
          <w:rFonts w:ascii="Calibri" w:eastAsia="Calibri" w:hAnsi="Calibri" w:cs="Calibri"/>
        </w:rPr>
        <w:t>y</w:t>
      </w:r>
      <w:r w:rsidR="00980BA2" w:rsidRPr="00980BA2">
        <w:rPr>
          <w:rFonts w:ascii="Calibri" w:eastAsia="Calibri" w:hAnsi="Calibri" w:cs="Calibri"/>
        </w:rPr>
        <w:t xml:space="preserve"> od jakichkolwiek wad fizycznych, jak również od jakichkolwiek wad prawnych, nieobciążon</w:t>
      </w:r>
      <w:r>
        <w:rPr>
          <w:rFonts w:ascii="Calibri" w:eastAsia="Calibri" w:hAnsi="Calibri" w:cs="Calibri"/>
        </w:rPr>
        <w:t>y</w:t>
      </w:r>
      <w:r w:rsidR="00980BA2" w:rsidRPr="00980BA2">
        <w:rPr>
          <w:rFonts w:ascii="Calibri" w:eastAsia="Calibri" w:hAnsi="Calibri" w:cs="Calibri"/>
        </w:rPr>
        <w:t xml:space="preserve"> jakimikolwiek prawami na rzecz osób trzecich, nieużywan</w:t>
      </w:r>
      <w:r>
        <w:rPr>
          <w:rFonts w:ascii="Calibri" w:eastAsia="Calibri" w:hAnsi="Calibri" w:cs="Calibri"/>
        </w:rPr>
        <w:t>y</w:t>
      </w:r>
      <w:r w:rsidR="00980BA2" w:rsidRPr="00980BA2">
        <w:rPr>
          <w:rFonts w:ascii="Calibri" w:eastAsia="Calibri" w:hAnsi="Calibri" w:cs="Calibri"/>
        </w:rPr>
        <w:t xml:space="preserve">, </w:t>
      </w:r>
      <w:proofErr w:type="spellStart"/>
      <w:r w:rsidR="00980BA2" w:rsidRPr="00980BA2">
        <w:rPr>
          <w:rFonts w:ascii="Calibri" w:eastAsia="Calibri" w:hAnsi="Calibri" w:cs="Calibri"/>
        </w:rPr>
        <w:t>niepowystawow</w:t>
      </w:r>
      <w:r>
        <w:rPr>
          <w:rFonts w:ascii="Calibri" w:eastAsia="Calibri" w:hAnsi="Calibri" w:cs="Calibri"/>
        </w:rPr>
        <w:t>y</w:t>
      </w:r>
      <w:proofErr w:type="spellEnd"/>
      <w:r w:rsidR="00980BA2" w:rsidRPr="00980BA2">
        <w:rPr>
          <w:rFonts w:ascii="Calibri" w:eastAsia="Calibri" w:hAnsi="Calibri" w:cs="Calibri"/>
        </w:rPr>
        <w:t>. Pod pojęciem fabrycznie nowy Zamawiający rozumie produkty wykonane                           z nowych elementów, bez śladu uszkodzenia.</w:t>
      </w:r>
    </w:p>
    <w:p w14:paraId="0B5E3607" w14:textId="5D8876A5" w:rsidR="00980BA2" w:rsidRDefault="00980BA2" w:rsidP="00A11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pacing w:after="0" w:line="276" w:lineRule="auto"/>
        <w:jc w:val="both"/>
        <w:rPr>
          <w:rFonts w:ascii="Calibri" w:eastAsia="Calibri" w:hAnsi="Calibri" w:cs="Calibri"/>
        </w:rPr>
      </w:pPr>
      <w:r w:rsidRPr="00980BA2">
        <w:rPr>
          <w:rFonts w:ascii="Calibri" w:eastAsia="Calibri" w:hAnsi="Calibri" w:cs="Calibri"/>
        </w:rPr>
        <w:t>2.</w:t>
      </w:r>
      <w:r w:rsidR="003044B1" w:rsidRPr="00980BA2">
        <w:rPr>
          <w:rFonts w:ascii="Calibri" w:eastAsia="Calibri" w:hAnsi="Calibri" w:cs="Calibri"/>
        </w:rPr>
        <w:t xml:space="preserve"> </w:t>
      </w:r>
      <w:r w:rsidRPr="00980BA2">
        <w:rPr>
          <w:rFonts w:ascii="Calibri" w:eastAsia="Calibri" w:hAnsi="Calibri" w:cs="Calibri"/>
        </w:rPr>
        <w:t>Pochodziły  z legalnego k</w:t>
      </w:r>
      <w:r w:rsidR="003044B1">
        <w:rPr>
          <w:rFonts w:ascii="Calibri" w:eastAsia="Calibri" w:hAnsi="Calibri" w:cs="Calibri"/>
        </w:rPr>
        <w:t>anału sprzedaży na rynek Polski.</w:t>
      </w:r>
    </w:p>
    <w:p w14:paraId="507B8DF5" w14:textId="77777777" w:rsidR="00980BA2" w:rsidRDefault="00980BA2" w:rsidP="009D309A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2F01BE9B" w14:textId="77777777" w:rsidR="00980BA2" w:rsidRPr="009D309A" w:rsidRDefault="00980BA2" w:rsidP="009D309A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55EC2795" w14:textId="4142EA14" w:rsidR="009D309A" w:rsidRPr="009D309A" w:rsidRDefault="009D309A" w:rsidP="009D309A">
      <w:pPr>
        <w:spacing w:after="0" w:line="276" w:lineRule="auto"/>
        <w:ind w:right="-426"/>
        <w:jc w:val="both"/>
        <w:rPr>
          <w:rFonts w:ascii="Calibri" w:eastAsia="Calibri" w:hAnsi="Calibri" w:cs="Calibri"/>
        </w:rPr>
      </w:pPr>
      <w:r w:rsidRPr="009D309A">
        <w:rPr>
          <w:rFonts w:ascii="Calibri" w:eastAsia="Calibri" w:hAnsi="Calibri" w:cs="Calibri"/>
        </w:rPr>
        <w:t xml:space="preserve">W przypadku ujęcia w ww. dokumentacji nazw własnych, należy przyjąć, iż są to nazwy przykładowe. Do wszystkich nazw własnych dodano zapis lub równoważne. Tam, gdzie w dokumentacji wskazano pochodzenie (marka, znak towarowy, producent, dostawca itp.) materiałów lub normy, aprobaty, specyfikacje i systemy, Zamawiający dopuszcza zaoferowanie materiałów lub rozwiązań równoważnych pod warunkiem, że zapewnią uzyskanie parametrów technicznych nie gorszych od założonych </w:t>
      </w:r>
      <w:r w:rsidR="00946C94">
        <w:rPr>
          <w:rFonts w:ascii="Calibri" w:eastAsia="Calibri" w:hAnsi="Calibri" w:cs="Calibri"/>
        </w:rPr>
        <w:t xml:space="preserve">                             </w:t>
      </w:r>
      <w:r w:rsidRPr="009D309A">
        <w:rPr>
          <w:rFonts w:ascii="Calibri" w:eastAsia="Calibri" w:hAnsi="Calibri" w:cs="Calibri"/>
        </w:rPr>
        <w:t>w dokumentacji zapytania ofertowego.</w:t>
      </w:r>
    </w:p>
    <w:p w14:paraId="5FB75598" w14:textId="77777777" w:rsidR="009D309A" w:rsidRPr="009D309A" w:rsidRDefault="009D309A" w:rsidP="009D309A">
      <w:pPr>
        <w:jc w:val="both"/>
        <w:rPr>
          <w:rFonts w:ascii="Calibri" w:eastAsia="Calibri" w:hAnsi="Calibri" w:cs="Times New Roman"/>
        </w:rPr>
      </w:pPr>
      <w:r w:rsidRPr="009D309A">
        <w:rPr>
          <w:rFonts w:ascii="Calibri" w:eastAsia="Calibri" w:hAnsi="Calibri" w:cs="Calibri"/>
        </w:rPr>
        <w:t>W tym celu Wykonawca zobowiązany jest załączyć do oferty dokumenty potwierdzające równoważność oferowanego produktu wymaganego przez Zamawiającego. Wykonawca powinien przedstawić specyfikację proponowanego równoważnego produktu w języku polskim</w:t>
      </w:r>
    </w:p>
    <w:p w14:paraId="7209F60C" w14:textId="77777777" w:rsidR="0099668C" w:rsidRPr="009D309A" w:rsidRDefault="0099668C" w:rsidP="009D309A"/>
    <w:sectPr w:rsidR="0099668C" w:rsidRPr="009D309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F0043" w14:textId="77777777" w:rsidR="004C2C92" w:rsidRDefault="004C2C92" w:rsidP="002A392D">
      <w:pPr>
        <w:spacing w:after="0" w:line="240" w:lineRule="auto"/>
      </w:pPr>
      <w:r>
        <w:separator/>
      </w:r>
    </w:p>
  </w:endnote>
  <w:endnote w:type="continuationSeparator" w:id="0">
    <w:p w14:paraId="4B3E42C5" w14:textId="77777777" w:rsidR="004C2C92" w:rsidRDefault="004C2C92" w:rsidP="002A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BA039" w14:textId="77777777" w:rsidR="007B673D" w:rsidRPr="007B673D" w:rsidRDefault="007B673D" w:rsidP="007B673D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b/>
        <w:sz w:val="20"/>
        <w:szCs w:val="20"/>
      </w:rPr>
    </w:pPr>
    <w:r w:rsidRPr="007B673D">
      <w:rPr>
        <w:rFonts w:ascii="Calibri" w:eastAsia="Calibri" w:hAnsi="Calibri" w:cs="Times New Roman"/>
        <w:sz w:val="20"/>
        <w:szCs w:val="20"/>
      </w:rPr>
      <w:t xml:space="preserve">Projekt: </w:t>
    </w:r>
    <w:r w:rsidRPr="007B673D">
      <w:rPr>
        <w:rFonts w:ascii="Calibri" w:eastAsia="Calibri" w:hAnsi="Calibri" w:cs="Times New Roman"/>
        <w:b/>
        <w:sz w:val="20"/>
        <w:szCs w:val="20"/>
      </w:rPr>
      <w:t xml:space="preserve">Kształcenie zawodowe w Technikum Akademickim drogą do sukcesu </w:t>
    </w:r>
  </w:p>
  <w:p w14:paraId="26BE91F6" w14:textId="77777777" w:rsidR="007B673D" w:rsidRPr="007B673D" w:rsidRDefault="007B673D" w:rsidP="007B673D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20"/>
        <w:szCs w:val="20"/>
      </w:rPr>
    </w:pPr>
    <w:r w:rsidRPr="007B673D">
      <w:rPr>
        <w:rFonts w:ascii="Calibri" w:eastAsia="Calibri" w:hAnsi="Calibri" w:cs="Times New Roman"/>
        <w:sz w:val="20"/>
        <w:szCs w:val="20"/>
      </w:rPr>
      <w:t xml:space="preserve"> nr FEDS.08.01-IZ.00-0014/23</w:t>
    </w:r>
  </w:p>
  <w:p w14:paraId="77F24961" w14:textId="77777777" w:rsidR="007B673D" w:rsidRPr="007B673D" w:rsidRDefault="007B673D" w:rsidP="007B673D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20"/>
        <w:szCs w:val="20"/>
      </w:rPr>
    </w:pPr>
    <w:r w:rsidRPr="007B673D">
      <w:rPr>
        <w:rFonts w:ascii="Calibri" w:eastAsia="Calibri" w:hAnsi="Calibri" w:cs="Times New Roman"/>
        <w:sz w:val="20"/>
        <w:szCs w:val="20"/>
      </w:rPr>
      <w:t xml:space="preserve">Priorytet: 8 Fundusze Europejskie dla edukacji na Dolnym Śląsku, Działanie: FEDS.08.01 Dostęp do edukacji </w:t>
    </w:r>
  </w:p>
  <w:p w14:paraId="22726D55" w14:textId="38124B5F" w:rsidR="007B673D" w:rsidRPr="00FD1EEF" w:rsidRDefault="007B673D" w:rsidP="00FD1EE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20"/>
        <w:szCs w:val="20"/>
      </w:rPr>
    </w:pPr>
    <w:r w:rsidRPr="007B673D">
      <w:rPr>
        <w:rFonts w:ascii="Calibri" w:eastAsia="Calibri" w:hAnsi="Calibri" w:cs="Times New Roman"/>
        <w:sz w:val="20"/>
        <w:szCs w:val="20"/>
      </w:rPr>
      <w:t>dofinansowany przez Unię Europejską w ramach Programu Fundusze Europejskie dla Dolnego Śląska 2021-2027 współfinansowanego ze środków Europejskiego Funduszu Społecznego Plus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A68F2" w14:textId="77777777" w:rsidR="004C2C92" w:rsidRDefault="004C2C92" w:rsidP="002A392D">
      <w:pPr>
        <w:spacing w:after="0" w:line="240" w:lineRule="auto"/>
      </w:pPr>
      <w:r>
        <w:separator/>
      </w:r>
    </w:p>
  </w:footnote>
  <w:footnote w:type="continuationSeparator" w:id="0">
    <w:p w14:paraId="3E206C16" w14:textId="77777777" w:rsidR="004C2C92" w:rsidRDefault="004C2C92" w:rsidP="002A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7BF43" w14:textId="7860FE50" w:rsidR="007B673D" w:rsidRDefault="007B673D">
    <w:pPr>
      <w:pStyle w:val="Nagwek"/>
    </w:pPr>
    <w:r>
      <w:rPr>
        <w:noProof/>
        <w:lang w:eastAsia="pl-PL"/>
      </w:rPr>
      <w:drawing>
        <wp:inline distT="0" distB="0" distL="0" distR="0" wp14:anchorId="3C093EEB" wp14:editId="4B501A04">
          <wp:extent cx="5760720" cy="792480"/>
          <wp:effectExtent l="0" t="0" r="0" b="7620"/>
          <wp:docPr id="1" name="Obraz 1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7B11"/>
    <w:multiLevelType w:val="hybridMultilevel"/>
    <w:tmpl w:val="11B233AA"/>
    <w:lvl w:ilvl="0" w:tplc="5388031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E66F67"/>
    <w:multiLevelType w:val="hybridMultilevel"/>
    <w:tmpl w:val="0A387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D4952"/>
    <w:multiLevelType w:val="hybridMultilevel"/>
    <w:tmpl w:val="AB1E4036"/>
    <w:lvl w:ilvl="0" w:tplc="CD5CC8B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E7F68"/>
    <w:multiLevelType w:val="hybridMultilevel"/>
    <w:tmpl w:val="3D72A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A69F5"/>
    <w:multiLevelType w:val="hybridMultilevel"/>
    <w:tmpl w:val="6EBCA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D84B78"/>
    <w:multiLevelType w:val="hybridMultilevel"/>
    <w:tmpl w:val="0DB8B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53EBF"/>
    <w:multiLevelType w:val="hybridMultilevel"/>
    <w:tmpl w:val="C722FB8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FCB5E02"/>
    <w:multiLevelType w:val="hybridMultilevel"/>
    <w:tmpl w:val="9D16F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F6704A"/>
    <w:multiLevelType w:val="hybridMultilevel"/>
    <w:tmpl w:val="0F160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01CE0"/>
    <w:multiLevelType w:val="hybridMultilevel"/>
    <w:tmpl w:val="D8745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E1FC6"/>
    <w:multiLevelType w:val="hybridMultilevel"/>
    <w:tmpl w:val="2F923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DF4B7E"/>
    <w:multiLevelType w:val="hybridMultilevel"/>
    <w:tmpl w:val="6E0A0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7CCE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05CE2"/>
    <w:multiLevelType w:val="hybridMultilevel"/>
    <w:tmpl w:val="D8B2D70E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44110EE0"/>
    <w:multiLevelType w:val="hybridMultilevel"/>
    <w:tmpl w:val="C944C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B142CE"/>
    <w:multiLevelType w:val="hybridMultilevel"/>
    <w:tmpl w:val="2E92F3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6E3700"/>
    <w:multiLevelType w:val="hybridMultilevel"/>
    <w:tmpl w:val="5BD21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26F30"/>
    <w:multiLevelType w:val="hybridMultilevel"/>
    <w:tmpl w:val="B3FEA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3B7E73"/>
    <w:multiLevelType w:val="hybridMultilevel"/>
    <w:tmpl w:val="A968AF3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24F439A"/>
    <w:multiLevelType w:val="multilevel"/>
    <w:tmpl w:val="5DB20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70D9731B"/>
    <w:multiLevelType w:val="hybridMultilevel"/>
    <w:tmpl w:val="CE82C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254A40"/>
    <w:multiLevelType w:val="hybridMultilevel"/>
    <w:tmpl w:val="7AC2D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E74223"/>
    <w:multiLevelType w:val="multilevel"/>
    <w:tmpl w:val="C29C8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20"/>
  </w:num>
  <w:num w:numId="3">
    <w:abstractNumId w:val="8"/>
  </w:num>
  <w:num w:numId="4">
    <w:abstractNumId w:val="11"/>
  </w:num>
  <w:num w:numId="5">
    <w:abstractNumId w:val="21"/>
  </w:num>
  <w:num w:numId="6">
    <w:abstractNumId w:val="4"/>
  </w:num>
  <w:num w:numId="7">
    <w:abstractNumId w:val="14"/>
  </w:num>
  <w:num w:numId="8">
    <w:abstractNumId w:val="9"/>
  </w:num>
  <w:num w:numId="9">
    <w:abstractNumId w:val="17"/>
  </w:num>
  <w:num w:numId="10">
    <w:abstractNumId w:val="18"/>
  </w:num>
  <w:num w:numId="11">
    <w:abstractNumId w:val="2"/>
  </w:num>
  <w:num w:numId="12">
    <w:abstractNumId w:val="5"/>
  </w:num>
  <w:num w:numId="13">
    <w:abstractNumId w:val="7"/>
  </w:num>
  <w:num w:numId="14">
    <w:abstractNumId w:val="19"/>
  </w:num>
  <w:num w:numId="15">
    <w:abstractNumId w:val="0"/>
  </w:num>
  <w:num w:numId="16">
    <w:abstractNumId w:val="6"/>
  </w:num>
  <w:num w:numId="17">
    <w:abstractNumId w:val="12"/>
  </w:num>
  <w:num w:numId="18">
    <w:abstractNumId w:val="15"/>
  </w:num>
  <w:num w:numId="19">
    <w:abstractNumId w:val="1"/>
  </w:num>
  <w:num w:numId="20">
    <w:abstractNumId w:val="3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2D"/>
    <w:rsid w:val="00005532"/>
    <w:rsid w:val="00014A15"/>
    <w:rsid w:val="00015855"/>
    <w:rsid w:val="000168B1"/>
    <w:rsid w:val="00036EF2"/>
    <w:rsid w:val="000469D5"/>
    <w:rsid w:val="00050D8A"/>
    <w:rsid w:val="000515B7"/>
    <w:rsid w:val="00063B56"/>
    <w:rsid w:val="00064F3F"/>
    <w:rsid w:val="000C4845"/>
    <w:rsid w:val="000C682A"/>
    <w:rsid w:val="000F1183"/>
    <w:rsid w:val="000F1E67"/>
    <w:rsid w:val="000F2382"/>
    <w:rsid w:val="000F3345"/>
    <w:rsid w:val="000F4E73"/>
    <w:rsid w:val="000F6F81"/>
    <w:rsid w:val="00103C82"/>
    <w:rsid w:val="00104FD4"/>
    <w:rsid w:val="00114545"/>
    <w:rsid w:val="00116808"/>
    <w:rsid w:val="0014253F"/>
    <w:rsid w:val="0017030E"/>
    <w:rsid w:val="00172CE8"/>
    <w:rsid w:val="00184F34"/>
    <w:rsid w:val="001933EB"/>
    <w:rsid w:val="001A06A4"/>
    <w:rsid w:val="001A7D76"/>
    <w:rsid w:val="001B1F38"/>
    <w:rsid w:val="001C1368"/>
    <w:rsid w:val="001D56AD"/>
    <w:rsid w:val="001E4A24"/>
    <w:rsid w:val="001F6E8C"/>
    <w:rsid w:val="001F6F85"/>
    <w:rsid w:val="00200D13"/>
    <w:rsid w:val="002079DF"/>
    <w:rsid w:val="002119E5"/>
    <w:rsid w:val="002266A4"/>
    <w:rsid w:val="00237204"/>
    <w:rsid w:val="00240766"/>
    <w:rsid w:val="00245B55"/>
    <w:rsid w:val="00262761"/>
    <w:rsid w:val="00267D5B"/>
    <w:rsid w:val="002720B3"/>
    <w:rsid w:val="0027547B"/>
    <w:rsid w:val="00285B5E"/>
    <w:rsid w:val="00290EB6"/>
    <w:rsid w:val="0029115A"/>
    <w:rsid w:val="00297A24"/>
    <w:rsid w:val="002A2A4B"/>
    <w:rsid w:val="002A392D"/>
    <w:rsid w:val="002A5118"/>
    <w:rsid w:val="002A61E4"/>
    <w:rsid w:val="002A6A68"/>
    <w:rsid w:val="002B3977"/>
    <w:rsid w:val="002B4A33"/>
    <w:rsid w:val="002B6BF6"/>
    <w:rsid w:val="002C0859"/>
    <w:rsid w:val="002C1A26"/>
    <w:rsid w:val="002C4F5B"/>
    <w:rsid w:val="002D5F0A"/>
    <w:rsid w:val="002F17D8"/>
    <w:rsid w:val="002F3A31"/>
    <w:rsid w:val="002F4D9E"/>
    <w:rsid w:val="00300990"/>
    <w:rsid w:val="003044B1"/>
    <w:rsid w:val="00306FC2"/>
    <w:rsid w:val="00312D9E"/>
    <w:rsid w:val="00316D47"/>
    <w:rsid w:val="00320755"/>
    <w:rsid w:val="00320D2D"/>
    <w:rsid w:val="00324673"/>
    <w:rsid w:val="00334DE7"/>
    <w:rsid w:val="0034263B"/>
    <w:rsid w:val="00342F5F"/>
    <w:rsid w:val="003553F7"/>
    <w:rsid w:val="00356F63"/>
    <w:rsid w:val="00366C43"/>
    <w:rsid w:val="003678A7"/>
    <w:rsid w:val="003769B5"/>
    <w:rsid w:val="00392C6C"/>
    <w:rsid w:val="00397FDF"/>
    <w:rsid w:val="003A092A"/>
    <w:rsid w:val="003A7630"/>
    <w:rsid w:val="003B0B11"/>
    <w:rsid w:val="003C3205"/>
    <w:rsid w:val="003D63FF"/>
    <w:rsid w:val="003E135E"/>
    <w:rsid w:val="003F22FF"/>
    <w:rsid w:val="00403069"/>
    <w:rsid w:val="00403F3E"/>
    <w:rsid w:val="00406221"/>
    <w:rsid w:val="00412E43"/>
    <w:rsid w:val="0041615E"/>
    <w:rsid w:val="00420031"/>
    <w:rsid w:val="0042145E"/>
    <w:rsid w:val="00426F45"/>
    <w:rsid w:val="00436490"/>
    <w:rsid w:val="00437EE9"/>
    <w:rsid w:val="00453E0C"/>
    <w:rsid w:val="00461019"/>
    <w:rsid w:val="004679B6"/>
    <w:rsid w:val="004942DB"/>
    <w:rsid w:val="0049560C"/>
    <w:rsid w:val="00496F5B"/>
    <w:rsid w:val="004A79D2"/>
    <w:rsid w:val="004A7BE1"/>
    <w:rsid w:val="004B0600"/>
    <w:rsid w:val="004B5548"/>
    <w:rsid w:val="004C2C92"/>
    <w:rsid w:val="004C4BD1"/>
    <w:rsid w:val="004C6807"/>
    <w:rsid w:val="004D5E06"/>
    <w:rsid w:val="004E3E7C"/>
    <w:rsid w:val="0050139B"/>
    <w:rsid w:val="005132F6"/>
    <w:rsid w:val="00513A17"/>
    <w:rsid w:val="00520676"/>
    <w:rsid w:val="00523BC7"/>
    <w:rsid w:val="00533AEE"/>
    <w:rsid w:val="00540B1E"/>
    <w:rsid w:val="005422D2"/>
    <w:rsid w:val="00550E78"/>
    <w:rsid w:val="00554015"/>
    <w:rsid w:val="00554067"/>
    <w:rsid w:val="00565E42"/>
    <w:rsid w:val="00573753"/>
    <w:rsid w:val="00583901"/>
    <w:rsid w:val="00583B7D"/>
    <w:rsid w:val="00585BFC"/>
    <w:rsid w:val="00587B90"/>
    <w:rsid w:val="00587E9B"/>
    <w:rsid w:val="00594AF2"/>
    <w:rsid w:val="005A174F"/>
    <w:rsid w:val="005A7FD5"/>
    <w:rsid w:val="005C22BC"/>
    <w:rsid w:val="005C2956"/>
    <w:rsid w:val="005C6738"/>
    <w:rsid w:val="005C7FB4"/>
    <w:rsid w:val="005D1232"/>
    <w:rsid w:val="005D5DBD"/>
    <w:rsid w:val="005E3099"/>
    <w:rsid w:val="005E68CB"/>
    <w:rsid w:val="005F2E86"/>
    <w:rsid w:val="005F320D"/>
    <w:rsid w:val="006161D3"/>
    <w:rsid w:val="00617EBB"/>
    <w:rsid w:val="00653448"/>
    <w:rsid w:val="00653D94"/>
    <w:rsid w:val="006556A3"/>
    <w:rsid w:val="00660AF8"/>
    <w:rsid w:val="006665E4"/>
    <w:rsid w:val="00667F13"/>
    <w:rsid w:val="006715CA"/>
    <w:rsid w:val="00672293"/>
    <w:rsid w:val="00677887"/>
    <w:rsid w:val="00693829"/>
    <w:rsid w:val="00693C2F"/>
    <w:rsid w:val="00694A7C"/>
    <w:rsid w:val="006A070F"/>
    <w:rsid w:val="006A2C2A"/>
    <w:rsid w:val="006C2FA8"/>
    <w:rsid w:val="006C4B6A"/>
    <w:rsid w:val="006C55D8"/>
    <w:rsid w:val="006C630F"/>
    <w:rsid w:val="006D3AFE"/>
    <w:rsid w:val="006D4869"/>
    <w:rsid w:val="006D4E54"/>
    <w:rsid w:val="006E0D76"/>
    <w:rsid w:val="006E12FC"/>
    <w:rsid w:val="006F2A41"/>
    <w:rsid w:val="006F63E4"/>
    <w:rsid w:val="007029D3"/>
    <w:rsid w:val="007043AF"/>
    <w:rsid w:val="007452AF"/>
    <w:rsid w:val="00753A47"/>
    <w:rsid w:val="00754E77"/>
    <w:rsid w:val="00777411"/>
    <w:rsid w:val="007846C8"/>
    <w:rsid w:val="00792830"/>
    <w:rsid w:val="007940CA"/>
    <w:rsid w:val="00796230"/>
    <w:rsid w:val="007B0B83"/>
    <w:rsid w:val="007B4539"/>
    <w:rsid w:val="007B59DD"/>
    <w:rsid w:val="007B673D"/>
    <w:rsid w:val="007D336F"/>
    <w:rsid w:val="007E0640"/>
    <w:rsid w:val="007F38BF"/>
    <w:rsid w:val="00802BC0"/>
    <w:rsid w:val="008058B9"/>
    <w:rsid w:val="00837F55"/>
    <w:rsid w:val="00842C57"/>
    <w:rsid w:val="0084679A"/>
    <w:rsid w:val="0086425D"/>
    <w:rsid w:val="00866F6C"/>
    <w:rsid w:val="00867F87"/>
    <w:rsid w:val="00883473"/>
    <w:rsid w:val="00891F58"/>
    <w:rsid w:val="008A2767"/>
    <w:rsid w:val="008A715F"/>
    <w:rsid w:val="008C5285"/>
    <w:rsid w:val="008D5414"/>
    <w:rsid w:val="008D7C00"/>
    <w:rsid w:val="008E210B"/>
    <w:rsid w:val="008F39F8"/>
    <w:rsid w:val="008F71A0"/>
    <w:rsid w:val="009008D4"/>
    <w:rsid w:val="009106A4"/>
    <w:rsid w:val="009219BE"/>
    <w:rsid w:val="009247C1"/>
    <w:rsid w:val="009360CF"/>
    <w:rsid w:val="009414BC"/>
    <w:rsid w:val="00942A41"/>
    <w:rsid w:val="00942E81"/>
    <w:rsid w:val="00946C94"/>
    <w:rsid w:val="00952C5F"/>
    <w:rsid w:val="0095455A"/>
    <w:rsid w:val="00955500"/>
    <w:rsid w:val="00957806"/>
    <w:rsid w:val="00957838"/>
    <w:rsid w:val="00962E26"/>
    <w:rsid w:val="009642B7"/>
    <w:rsid w:val="00972A82"/>
    <w:rsid w:val="00980BA2"/>
    <w:rsid w:val="00982FD5"/>
    <w:rsid w:val="00995621"/>
    <w:rsid w:val="0099668C"/>
    <w:rsid w:val="009A10FF"/>
    <w:rsid w:val="009A1BB5"/>
    <w:rsid w:val="009A492D"/>
    <w:rsid w:val="009A4E11"/>
    <w:rsid w:val="009B2DC9"/>
    <w:rsid w:val="009B60A4"/>
    <w:rsid w:val="009D309A"/>
    <w:rsid w:val="009D6426"/>
    <w:rsid w:val="009D6AC7"/>
    <w:rsid w:val="009E114E"/>
    <w:rsid w:val="009E2205"/>
    <w:rsid w:val="009F43A7"/>
    <w:rsid w:val="009F55DB"/>
    <w:rsid w:val="00A03535"/>
    <w:rsid w:val="00A04879"/>
    <w:rsid w:val="00A0528D"/>
    <w:rsid w:val="00A064D3"/>
    <w:rsid w:val="00A117CC"/>
    <w:rsid w:val="00A2061C"/>
    <w:rsid w:val="00A23878"/>
    <w:rsid w:val="00A337A9"/>
    <w:rsid w:val="00A40797"/>
    <w:rsid w:val="00A563C9"/>
    <w:rsid w:val="00A563CB"/>
    <w:rsid w:val="00A80202"/>
    <w:rsid w:val="00A80CCF"/>
    <w:rsid w:val="00A85827"/>
    <w:rsid w:val="00A90484"/>
    <w:rsid w:val="00A976A4"/>
    <w:rsid w:val="00AA01FF"/>
    <w:rsid w:val="00AA3AF0"/>
    <w:rsid w:val="00AB3A7B"/>
    <w:rsid w:val="00AB7934"/>
    <w:rsid w:val="00AC5CA7"/>
    <w:rsid w:val="00AC69B6"/>
    <w:rsid w:val="00AD0DD0"/>
    <w:rsid w:val="00AE4385"/>
    <w:rsid w:val="00AE7827"/>
    <w:rsid w:val="00AE7A35"/>
    <w:rsid w:val="00AF54E2"/>
    <w:rsid w:val="00B1000E"/>
    <w:rsid w:val="00B14A47"/>
    <w:rsid w:val="00B233C3"/>
    <w:rsid w:val="00B24E83"/>
    <w:rsid w:val="00B25ACC"/>
    <w:rsid w:val="00B341E1"/>
    <w:rsid w:val="00B34877"/>
    <w:rsid w:val="00B3534A"/>
    <w:rsid w:val="00B46F43"/>
    <w:rsid w:val="00B63DEF"/>
    <w:rsid w:val="00B705C7"/>
    <w:rsid w:val="00B723FE"/>
    <w:rsid w:val="00B75D08"/>
    <w:rsid w:val="00B76B6C"/>
    <w:rsid w:val="00B80ED5"/>
    <w:rsid w:val="00B8243F"/>
    <w:rsid w:val="00B83804"/>
    <w:rsid w:val="00B93305"/>
    <w:rsid w:val="00BB0399"/>
    <w:rsid w:val="00BB39DF"/>
    <w:rsid w:val="00BD0667"/>
    <w:rsid w:val="00BD7557"/>
    <w:rsid w:val="00BD7EE2"/>
    <w:rsid w:val="00C17A5A"/>
    <w:rsid w:val="00C252CC"/>
    <w:rsid w:val="00C33D5D"/>
    <w:rsid w:val="00C376AD"/>
    <w:rsid w:val="00C44ADF"/>
    <w:rsid w:val="00C51C8C"/>
    <w:rsid w:val="00C54BE3"/>
    <w:rsid w:val="00C66057"/>
    <w:rsid w:val="00C7126A"/>
    <w:rsid w:val="00C72624"/>
    <w:rsid w:val="00C912DE"/>
    <w:rsid w:val="00C922B9"/>
    <w:rsid w:val="00CA05ED"/>
    <w:rsid w:val="00CA425C"/>
    <w:rsid w:val="00CA4CC0"/>
    <w:rsid w:val="00CA557A"/>
    <w:rsid w:val="00CA6C2F"/>
    <w:rsid w:val="00CA6FF8"/>
    <w:rsid w:val="00CB029E"/>
    <w:rsid w:val="00CB35A2"/>
    <w:rsid w:val="00CB4400"/>
    <w:rsid w:val="00CC047C"/>
    <w:rsid w:val="00CC7B69"/>
    <w:rsid w:val="00D10FF5"/>
    <w:rsid w:val="00D1487D"/>
    <w:rsid w:val="00D234F3"/>
    <w:rsid w:val="00D30170"/>
    <w:rsid w:val="00D32638"/>
    <w:rsid w:val="00D3449B"/>
    <w:rsid w:val="00D37EA9"/>
    <w:rsid w:val="00D407D0"/>
    <w:rsid w:val="00D44BC4"/>
    <w:rsid w:val="00D56138"/>
    <w:rsid w:val="00D577AD"/>
    <w:rsid w:val="00D6375A"/>
    <w:rsid w:val="00D639C1"/>
    <w:rsid w:val="00D70187"/>
    <w:rsid w:val="00D70D37"/>
    <w:rsid w:val="00D7230B"/>
    <w:rsid w:val="00D772D9"/>
    <w:rsid w:val="00D80B29"/>
    <w:rsid w:val="00D868F8"/>
    <w:rsid w:val="00D86D27"/>
    <w:rsid w:val="00DB0ACD"/>
    <w:rsid w:val="00DB4046"/>
    <w:rsid w:val="00DC0FCF"/>
    <w:rsid w:val="00DC4DB7"/>
    <w:rsid w:val="00DD4507"/>
    <w:rsid w:val="00DD52DE"/>
    <w:rsid w:val="00DD5F91"/>
    <w:rsid w:val="00DE3A6F"/>
    <w:rsid w:val="00DE58E9"/>
    <w:rsid w:val="00E1334A"/>
    <w:rsid w:val="00E35D80"/>
    <w:rsid w:val="00E406BC"/>
    <w:rsid w:val="00E53857"/>
    <w:rsid w:val="00E60B14"/>
    <w:rsid w:val="00E64640"/>
    <w:rsid w:val="00E74D34"/>
    <w:rsid w:val="00E75A30"/>
    <w:rsid w:val="00E80562"/>
    <w:rsid w:val="00E85A0D"/>
    <w:rsid w:val="00E86624"/>
    <w:rsid w:val="00E938D8"/>
    <w:rsid w:val="00E9641F"/>
    <w:rsid w:val="00EB4E1E"/>
    <w:rsid w:val="00EB621F"/>
    <w:rsid w:val="00EC7C55"/>
    <w:rsid w:val="00ED3087"/>
    <w:rsid w:val="00ED7949"/>
    <w:rsid w:val="00ED7F99"/>
    <w:rsid w:val="00EE3276"/>
    <w:rsid w:val="00EF5038"/>
    <w:rsid w:val="00EF742E"/>
    <w:rsid w:val="00F03CCC"/>
    <w:rsid w:val="00F124C0"/>
    <w:rsid w:val="00F143E8"/>
    <w:rsid w:val="00F22268"/>
    <w:rsid w:val="00F22BF7"/>
    <w:rsid w:val="00F24AFA"/>
    <w:rsid w:val="00F468A6"/>
    <w:rsid w:val="00F46931"/>
    <w:rsid w:val="00F47F52"/>
    <w:rsid w:val="00F505DC"/>
    <w:rsid w:val="00F541E7"/>
    <w:rsid w:val="00F54C36"/>
    <w:rsid w:val="00F566B3"/>
    <w:rsid w:val="00F62FB4"/>
    <w:rsid w:val="00F638E4"/>
    <w:rsid w:val="00F63B94"/>
    <w:rsid w:val="00F820DB"/>
    <w:rsid w:val="00F879E6"/>
    <w:rsid w:val="00F9008E"/>
    <w:rsid w:val="00F945F5"/>
    <w:rsid w:val="00FA504C"/>
    <w:rsid w:val="00FB2356"/>
    <w:rsid w:val="00FB4EFA"/>
    <w:rsid w:val="00FB53EC"/>
    <w:rsid w:val="00FC32F2"/>
    <w:rsid w:val="00FD1EEF"/>
    <w:rsid w:val="00FD2CB6"/>
    <w:rsid w:val="00FD566D"/>
    <w:rsid w:val="00FE208E"/>
    <w:rsid w:val="00FF45C3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2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92D"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92D"/>
  </w:style>
  <w:style w:type="paragraph" w:styleId="Akapitzlist">
    <w:name w:val="List Paragraph"/>
    <w:basedOn w:val="Normalny"/>
    <w:uiPriority w:val="34"/>
    <w:qFormat/>
    <w:rsid w:val="00DE58E9"/>
    <w:pPr>
      <w:ind w:left="720"/>
      <w:contextualSpacing/>
    </w:pPr>
  </w:style>
  <w:style w:type="table" w:styleId="Tabela-Siatka">
    <w:name w:val="Table Grid"/>
    <w:basedOn w:val="Standardowy"/>
    <w:uiPriority w:val="39"/>
    <w:unhideWhenUsed/>
    <w:rsid w:val="0078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73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C682A"/>
    <w:rPr>
      <w:color w:val="0563C1" w:themeColor="hyperlink"/>
      <w:u w:val="single"/>
    </w:rPr>
  </w:style>
  <w:style w:type="paragraph" w:customStyle="1" w:styleId="Default">
    <w:name w:val="Default"/>
    <w:rsid w:val="00B46F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4E1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34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4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4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4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4F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92D"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92D"/>
  </w:style>
  <w:style w:type="paragraph" w:styleId="Akapitzlist">
    <w:name w:val="List Paragraph"/>
    <w:basedOn w:val="Normalny"/>
    <w:uiPriority w:val="34"/>
    <w:qFormat/>
    <w:rsid w:val="00DE58E9"/>
    <w:pPr>
      <w:ind w:left="720"/>
      <w:contextualSpacing/>
    </w:pPr>
  </w:style>
  <w:style w:type="table" w:styleId="Tabela-Siatka">
    <w:name w:val="Table Grid"/>
    <w:basedOn w:val="Standardowy"/>
    <w:uiPriority w:val="39"/>
    <w:unhideWhenUsed/>
    <w:rsid w:val="0078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73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C682A"/>
    <w:rPr>
      <w:color w:val="0563C1" w:themeColor="hyperlink"/>
      <w:u w:val="single"/>
    </w:rPr>
  </w:style>
  <w:style w:type="paragraph" w:customStyle="1" w:styleId="Default">
    <w:name w:val="Default"/>
    <w:rsid w:val="00B46F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4E1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34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4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4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4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4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57C95-7F1A-4CEE-BDDB-6AC20132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Międzynarodowa Wyższa Szkoła Logistyki i Transportu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Projekty</cp:lastModifiedBy>
  <cp:revision>3</cp:revision>
  <dcterms:created xsi:type="dcterms:W3CDTF">2024-07-31T11:31:00Z</dcterms:created>
  <dcterms:modified xsi:type="dcterms:W3CDTF">2024-07-31T12:04:00Z</dcterms:modified>
</cp:coreProperties>
</file>