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35A8" w14:textId="71E7A2E7" w:rsidR="0035282F" w:rsidRPr="0079201D" w:rsidRDefault="0035282F" w:rsidP="00FE483B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79201D">
        <w:rPr>
          <w:rFonts w:ascii="Arial" w:hAnsi="Arial" w:cs="Arial"/>
          <w:b/>
          <w:bCs/>
          <w:color w:val="auto"/>
          <w:sz w:val="24"/>
          <w:szCs w:val="24"/>
        </w:rPr>
        <w:t xml:space="preserve">Szczegółowy Opis Przedmiotu Zamówienia </w:t>
      </w:r>
      <w:bookmarkStart w:id="0" w:name="_Hlk164325260"/>
      <w:r w:rsidRPr="0079201D">
        <w:rPr>
          <w:rFonts w:ascii="Arial" w:hAnsi="Arial" w:cs="Arial"/>
          <w:b/>
          <w:bCs/>
          <w:color w:val="auto"/>
          <w:sz w:val="24"/>
          <w:szCs w:val="24"/>
        </w:rPr>
        <w:t xml:space="preserve">na </w:t>
      </w:r>
      <w:bookmarkStart w:id="1" w:name="_Hlk164324649"/>
      <w:r w:rsidRPr="0079201D">
        <w:rPr>
          <w:rFonts w:ascii="Arial" w:hAnsi="Arial" w:cs="Arial"/>
          <w:b/>
          <w:bCs/>
          <w:color w:val="auto"/>
          <w:sz w:val="24"/>
          <w:szCs w:val="24"/>
        </w:rPr>
        <w:t>przygotowanie i realizację informacyjn</w:t>
      </w:r>
      <w:r w:rsidR="000C5671" w:rsidRPr="0079201D">
        <w:rPr>
          <w:rFonts w:ascii="Arial" w:hAnsi="Arial" w:cs="Arial"/>
          <w:b/>
          <w:bCs/>
          <w:color w:val="auto"/>
          <w:sz w:val="24"/>
          <w:szCs w:val="24"/>
        </w:rPr>
        <w:t>o-edukacyjnych</w:t>
      </w:r>
      <w:r w:rsidRPr="0079201D">
        <w:rPr>
          <w:rFonts w:ascii="Arial" w:hAnsi="Arial" w:cs="Arial"/>
          <w:b/>
          <w:bCs/>
          <w:color w:val="auto"/>
          <w:sz w:val="24"/>
          <w:szCs w:val="24"/>
        </w:rPr>
        <w:t xml:space="preserve"> filmów animowanych na temat </w:t>
      </w:r>
      <w:r w:rsidR="006B41CA" w:rsidRPr="0079201D">
        <w:rPr>
          <w:rFonts w:ascii="Arial" w:hAnsi="Arial" w:cs="Arial"/>
          <w:b/>
          <w:bCs/>
          <w:color w:val="auto"/>
          <w:sz w:val="24"/>
          <w:szCs w:val="24"/>
        </w:rPr>
        <w:t xml:space="preserve">ustawy </w:t>
      </w:r>
      <w:bookmarkEnd w:id="0"/>
      <w:r w:rsidR="006B41CA" w:rsidRPr="0079201D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FE483B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6B41CA" w:rsidRPr="0079201D">
        <w:rPr>
          <w:rFonts w:ascii="Arial" w:hAnsi="Arial" w:cs="Arial"/>
          <w:b/>
          <w:bCs/>
          <w:color w:val="auto"/>
          <w:sz w:val="24"/>
          <w:szCs w:val="24"/>
        </w:rPr>
        <w:t>zapewnianiu spełniania wymagań dostępności niektórych produktów i usług przez podmioty gospodarcze</w:t>
      </w:r>
      <w:bookmarkEnd w:id="1"/>
    </w:p>
    <w:p w14:paraId="4AD11AB0" w14:textId="77777777" w:rsidR="0035282F" w:rsidRPr="0079201D" w:rsidRDefault="0035282F" w:rsidP="00FE483B">
      <w:pPr>
        <w:numPr>
          <w:ilvl w:val="0"/>
          <w:numId w:val="1"/>
        </w:numPr>
        <w:shd w:val="clear" w:color="auto" w:fill="B6DDE8"/>
        <w:spacing w:before="240" w:after="0"/>
        <w:rPr>
          <w:rFonts w:ascii="Arial" w:hAnsi="Arial" w:cs="Arial"/>
          <w:sz w:val="24"/>
          <w:szCs w:val="24"/>
        </w:rPr>
      </w:pPr>
      <w:r w:rsidRPr="0079201D">
        <w:rPr>
          <w:rFonts w:ascii="Arial" w:hAnsi="Arial" w:cs="Arial"/>
          <w:b/>
          <w:color w:val="000000"/>
          <w:sz w:val="24"/>
          <w:szCs w:val="24"/>
        </w:rPr>
        <w:t xml:space="preserve">PRZEDMIOT ZAMÓWIENIA </w:t>
      </w:r>
    </w:p>
    <w:p w14:paraId="52F9B5AB" w14:textId="0B89C3A0" w:rsidR="0035282F" w:rsidRPr="0079201D" w:rsidRDefault="0035282F" w:rsidP="00FE483B">
      <w:pPr>
        <w:pStyle w:val="Default"/>
        <w:spacing w:before="240" w:line="276" w:lineRule="auto"/>
      </w:pPr>
      <w:r w:rsidRPr="0079201D">
        <w:t xml:space="preserve">Przedmiotem zamówienia </w:t>
      </w:r>
      <w:bookmarkStart w:id="2" w:name="_Hlk164324711"/>
      <w:r w:rsidRPr="0079201D">
        <w:t>jest przygotowanie informacyjn</w:t>
      </w:r>
      <w:r w:rsidR="00350BAD" w:rsidRPr="0079201D">
        <w:t>o-edukacyjnych</w:t>
      </w:r>
      <w:r w:rsidRPr="0079201D">
        <w:t xml:space="preserve"> filmów animowanych (kreacja, scenariusz, produkcja i </w:t>
      </w:r>
      <w:proofErr w:type="spellStart"/>
      <w:r w:rsidRPr="0079201D">
        <w:t>postprodukcja</w:t>
      </w:r>
      <w:proofErr w:type="spellEnd"/>
      <w:r w:rsidRPr="0079201D">
        <w:t xml:space="preserve">) na temat </w:t>
      </w:r>
      <w:r w:rsidR="004C5CF3" w:rsidRPr="0079201D">
        <w:t>ustawy o</w:t>
      </w:r>
      <w:r w:rsidR="00FE483B">
        <w:t> </w:t>
      </w:r>
      <w:r w:rsidR="004C5CF3" w:rsidRPr="0079201D">
        <w:t>zapewnianiu spełniania wymagań dostępności niektórych produktów i usług przez podmioty gospodarcze</w:t>
      </w:r>
      <w:r w:rsidR="004D52B3" w:rsidRPr="0079201D">
        <w:t xml:space="preserve"> (zwanej dalej „ustawą”)</w:t>
      </w:r>
      <w:r w:rsidR="004C5CF3" w:rsidRPr="0079201D">
        <w:t xml:space="preserve">, która stanowi transpozycję </w:t>
      </w:r>
      <w:r w:rsidRPr="0079201D">
        <w:t>dyrektywy Parlamentu Europejskiego i Rady (UE) 2019/882 z dnia 17 kwietnia 2019 r. w</w:t>
      </w:r>
      <w:r w:rsidR="00FE483B">
        <w:t> </w:t>
      </w:r>
      <w:r w:rsidRPr="0079201D">
        <w:t>sprawie wymogów dostępności produktów i usług (tzw. Europejski Akt o</w:t>
      </w:r>
      <w:r w:rsidR="00FE483B">
        <w:t> </w:t>
      </w:r>
      <w:r w:rsidRPr="0079201D">
        <w:t>Dostępności, zwany dalej „EAA”</w:t>
      </w:r>
      <w:bookmarkEnd w:id="2"/>
      <w:r w:rsidRPr="0079201D">
        <w:t xml:space="preserve">). </w:t>
      </w:r>
    </w:p>
    <w:p w14:paraId="01F4BA39" w14:textId="47CD3296" w:rsidR="00135DDA" w:rsidRPr="0079201D" w:rsidRDefault="00135DDA" w:rsidP="00FE483B">
      <w:pPr>
        <w:pStyle w:val="Default"/>
        <w:spacing w:before="240" w:line="276" w:lineRule="auto"/>
      </w:pPr>
      <w:r w:rsidRPr="0079201D">
        <w:t>Ustawa będzie miała kluczowe znaczenie podczas realizacji projektów współfinansowanych z funduszy polityki spójności, stając się obowiązkowym elementem realizacji horyzontalnej zasady dostępności i niedyskryminacji osób z</w:t>
      </w:r>
      <w:r w:rsidR="00FE483B">
        <w:t> </w:t>
      </w:r>
      <w:r w:rsidRPr="0079201D">
        <w:t>niepełnosprawnościami zgodnie z art. 9 rozporządzenia ogólnego dla funduszy europejskich oraz zasady dostępności w projektach finansowanych z funduszy europejskich, w tym dostępności produktów i usług, o której mowa w „Wytycznych dotyczących realizacji zasad równościowych w ramach funduszy unijnych na lata 2021-2027”.</w:t>
      </w:r>
    </w:p>
    <w:p w14:paraId="50BB31E5" w14:textId="64AEE3B7" w:rsidR="0035282F" w:rsidRPr="0079201D" w:rsidRDefault="0035282F" w:rsidP="00FE483B">
      <w:pPr>
        <w:pStyle w:val="Default"/>
        <w:spacing w:before="240" w:line="276" w:lineRule="auto"/>
      </w:pPr>
      <w:bookmarkStart w:id="3" w:name="_Hlk164332094"/>
      <w:r w:rsidRPr="0079201D">
        <w:t xml:space="preserve">Zamawiający oczekuje przygotowania </w:t>
      </w:r>
      <w:r w:rsidRPr="0079201D">
        <w:rPr>
          <w:u w:val="single"/>
        </w:rPr>
        <w:t>dwóch</w:t>
      </w:r>
      <w:r w:rsidRPr="0079201D">
        <w:t xml:space="preserve"> filmów animowanych – jednego skierowanego do biznesu (film 1), drugiego – do całego społeczeństwa, w</w:t>
      </w:r>
      <w:r w:rsidR="00FE483B">
        <w:t> </w:t>
      </w:r>
      <w:r w:rsidRPr="0079201D">
        <w:t>szczególności do osób z niepełnosprawnościami i ze szczególnymi potrzebami (film</w:t>
      </w:r>
      <w:r w:rsidR="00FE483B">
        <w:t> </w:t>
      </w:r>
      <w:r w:rsidRPr="0079201D">
        <w:t>2).</w:t>
      </w:r>
    </w:p>
    <w:bookmarkEnd w:id="3"/>
    <w:p w14:paraId="3875F0B0" w14:textId="432D34B4" w:rsidR="0035282F" w:rsidRPr="0079201D" w:rsidRDefault="00CB41B7" w:rsidP="00FE483B">
      <w:pPr>
        <w:pStyle w:val="Default"/>
        <w:spacing w:before="240" w:line="276" w:lineRule="auto"/>
      </w:pPr>
      <w:r w:rsidRPr="0079201D">
        <w:t xml:space="preserve">Wykonawca zrealizuje filmy </w:t>
      </w:r>
      <w:bookmarkStart w:id="4" w:name="_Hlk164330420"/>
      <w:r w:rsidR="0035282F" w:rsidRPr="0079201D">
        <w:t>z zachowaniem wymogów dostępności zgodnie z:</w:t>
      </w:r>
    </w:p>
    <w:p w14:paraId="1F9F6941" w14:textId="42D79C1B" w:rsidR="0035282F" w:rsidRPr="0079201D" w:rsidRDefault="0035282F" w:rsidP="00FE483B">
      <w:pPr>
        <w:pStyle w:val="Default"/>
        <w:numPr>
          <w:ilvl w:val="0"/>
          <w:numId w:val="2"/>
        </w:numPr>
        <w:spacing w:before="240" w:line="276" w:lineRule="auto"/>
        <w:ind w:left="567"/>
      </w:pPr>
      <w:r w:rsidRPr="0079201D">
        <w:t xml:space="preserve">załącznikiem do ustawy </w:t>
      </w:r>
      <w:r w:rsidR="004D52B3" w:rsidRPr="0079201D">
        <w:t xml:space="preserve">z dnia 4 kwietnia 2019 r. </w:t>
      </w:r>
      <w:r w:rsidRPr="0079201D">
        <w:t>o dostępności cyfrowej stron internetowych i aplikacji mobilnych podmiotów publicznych</w:t>
      </w:r>
      <w:bookmarkStart w:id="5" w:name="_Toc510166717"/>
      <w:bookmarkStart w:id="6" w:name="_Toc61362637"/>
      <w:bookmarkStart w:id="7" w:name="_Toc120626125"/>
      <w:r w:rsidRPr="0079201D">
        <w:t xml:space="preserve">, </w:t>
      </w:r>
    </w:p>
    <w:p w14:paraId="4195A9DF" w14:textId="6136B702" w:rsidR="0035282F" w:rsidRPr="0079201D" w:rsidRDefault="0035282F" w:rsidP="00FE483B">
      <w:pPr>
        <w:pStyle w:val="Default"/>
        <w:numPr>
          <w:ilvl w:val="0"/>
          <w:numId w:val="2"/>
        </w:numPr>
        <w:spacing w:before="240" w:line="276" w:lineRule="auto"/>
        <w:ind w:left="567"/>
      </w:pPr>
      <w:r w:rsidRPr="0079201D">
        <w:t>standardami dostępności dla polityki spójności 2021-</w:t>
      </w:r>
      <w:bookmarkEnd w:id="5"/>
      <w:r w:rsidRPr="0079201D">
        <w:t>2027</w:t>
      </w:r>
      <w:bookmarkEnd w:id="6"/>
      <w:bookmarkEnd w:id="7"/>
      <w:r w:rsidRPr="0079201D">
        <w:t>, stanowiącymi załącznik nr 2 do wytycznych dotyczących realizacji zasad równościowych w</w:t>
      </w:r>
      <w:r w:rsidR="00FE483B">
        <w:t> </w:t>
      </w:r>
      <w:r w:rsidRPr="0079201D">
        <w:t>ramach funduszy unijnych na lata 2021-2027,</w:t>
      </w:r>
    </w:p>
    <w:p w14:paraId="25A29FE3" w14:textId="77777777" w:rsidR="0035282F" w:rsidRPr="0079201D" w:rsidRDefault="0035282F" w:rsidP="00FE483B">
      <w:pPr>
        <w:pStyle w:val="Default"/>
        <w:numPr>
          <w:ilvl w:val="0"/>
          <w:numId w:val="2"/>
        </w:numPr>
        <w:spacing w:before="240" w:line="276" w:lineRule="auto"/>
        <w:ind w:left="567"/>
      </w:pPr>
      <w:r w:rsidRPr="0079201D">
        <w:t>zasadami prostego języka.</w:t>
      </w:r>
    </w:p>
    <w:bookmarkEnd w:id="4"/>
    <w:p w14:paraId="6ADC9311" w14:textId="77777777" w:rsidR="0035282F" w:rsidRPr="0079201D" w:rsidRDefault="0035282F" w:rsidP="00FE483B">
      <w:pPr>
        <w:pStyle w:val="Default"/>
        <w:spacing w:before="240" w:line="276" w:lineRule="auto"/>
      </w:pPr>
      <w:r w:rsidRPr="0079201D">
        <w:t>Zamawiającym jest Ministerstwo Funduszy i Polityki Regionalnej (zwane dalej „Zamawiającym”).</w:t>
      </w:r>
    </w:p>
    <w:p w14:paraId="2B4BAF65" w14:textId="77777777" w:rsidR="00FE483B" w:rsidRDefault="00FE483B">
      <w:pPr>
        <w:spacing w:after="160" w:line="259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16DB1B5F" w14:textId="1B446E64" w:rsidR="00D971FD" w:rsidRPr="0079201D" w:rsidRDefault="0035282F" w:rsidP="00FE483B">
      <w:pPr>
        <w:numPr>
          <w:ilvl w:val="0"/>
          <w:numId w:val="1"/>
        </w:numPr>
        <w:shd w:val="clear" w:color="auto" w:fill="B6DDE8"/>
        <w:spacing w:before="240" w:after="0"/>
        <w:rPr>
          <w:rFonts w:ascii="Arial" w:hAnsi="Arial" w:cs="Arial"/>
          <w:sz w:val="24"/>
          <w:szCs w:val="24"/>
        </w:rPr>
      </w:pPr>
      <w:r w:rsidRPr="0079201D">
        <w:rPr>
          <w:rFonts w:ascii="Arial" w:hAnsi="Arial" w:cs="Arial"/>
          <w:b/>
          <w:color w:val="000000"/>
          <w:sz w:val="24"/>
          <w:szCs w:val="24"/>
        </w:rPr>
        <w:lastRenderedPageBreak/>
        <w:t>TERMIN REALIZACJI ZAMÓWIENIA</w:t>
      </w:r>
    </w:p>
    <w:p w14:paraId="639A8C12" w14:textId="022FDE81" w:rsidR="00AD225A" w:rsidRPr="0079201D" w:rsidRDefault="0035282F" w:rsidP="00FE483B">
      <w:pPr>
        <w:pStyle w:val="Default"/>
        <w:spacing w:before="240" w:line="276" w:lineRule="auto"/>
      </w:pPr>
      <w:bookmarkStart w:id="8" w:name="_Hlk164331190"/>
      <w:r w:rsidRPr="0079201D">
        <w:t xml:space="preserve">Wykonawca będzie zobowiązany do realizacji zamówienia w ciągu </w:t>
      </w:r>
      <w:r w:rsidRPr="0079201D">
        <w:rPr>
          <w:b/>
          <w:bCs/>
        </w:rPr>
        <w:t>4</w:t>
      </w:r>
      <w:r w:rsidR="0024212B" w:rsidRPr="0079201D">
        <w:rPr>
          <w:b/>
          <w:bCs/>
        </w:rPr>
        <w:t>5</w:t>
      </w:r>
      <w:r w:rsidRPr="0079201D">
        <w:rPr>
          <w:b/>
          <w:bCs/>
        </w:rPr>
        <w:t xml:space="preserve"> dni</w:t>
      </w:r>
      <w:r w:rsidRPr="0079201D">
        <w:t xml:space="preserve"> </w:t>
      </w:r>
      <w:r w:rsidR="00A747E4" w:rsidRPr="0079201D">
        <w:rPr>
          <w:b/>
          <w:bCs/>
        </w:rPr>
        <w:t xml:space="preserve">roboczych </w:t>
      </w:r>
      <w:r w:rsidRPr="0079201D">
        <w:t xml:space="preserve">od dnia podpisania umowy. </w:t>
      </w:r>
    </w:p>
    <w:bookmarkEnd w:id="8"/>
    <w:p w14:paraId="7327CB98" w14:textId="77777777" w:rsidR="0035282F" w:rsidRPr="0079201D" w:rsidRDefault="0035282F" w:rsidP="00FE483B">
      <w:pPr>
        <w:numPr>
          <w:ilvl w:val="0"/>
          <w:numId w:val="1"/>
        </w:numPr>
        <w:shd w:val="clear" w:color="auto" w:fill="B6DDE8"/>
        <w:spacing w:before="240" w:after="0"/>
        <w:rPr>
          <w:rFonts w:ascii="Arial" w:hAnsi="Arial" w:cs="Arial"/>
          <w:sz w:val="24"/>
          <w:szCs w:val="24"/>
        </w:rPr>
      </w:pPr>
      <w:r w:rsidRPr="0079201D">
        <w:rPr>
          <w:rFonts w:ascii="Arial" w:hAnsi="Arial" w:cs="Arial"/>
          <w:b/>
          <w:color w:val="000000"/>
          <w:sz w:val="24"/>
          <w:szCs w:val="24"/>
        </w:rPr>
        <w:t xml:space="preserve">ZAŁOŻENIA DOTYCZĄCE KREACJI </w:t>
      </w:r>
    </w:p>
    <w:p w14:paraId="58BA8944" w14:textId="77777777" w:rsidR="0035282F" w:rsidRPr="0079201D" w:rsidRDefault="0035282F" w:rsidP="00FE483B">
      <w:pPr>
        <w:pStyle w:val="Default"/>
        <w:numPr>
          <w:ilvl w:val="0"/>
          <w:numId w:val="3"/>
        </w:numPr>
        <w:spacing w:before="240" w:line="276" w:lineRule="auto"/>
        <w:rPr>
          <w:b/>
        </w:rPr>
      </w:pPr>
      <w:r w:rsidRPr="0079201D">
        <w:rPr>
          <w:b/>
        </w:rPr>
        <w:t>Cel</w:t>
      </w:r>
    </w:p>
    <w:p w14:paraId="798D8396" w14:textId="24C92769" w:rsidR="006C5318" w:rsidRPr="0079201D" w:rsidRDefault="0035282F" w:rsidP="00FE483B">
      <w:pPr>
        <w:pStyle w:val="Default"/>
        <w:spacing w:before="240" w:line="276" w:lineRule="auto"/>
      </w:pPr>
      <w:bookmarkStart w:id="9" w:name="_Hlk164331933"/>
      <w:r w:rsidRPr="0079201D">
        <w:t xml:space="preserve">Podstawowym celem filmów jest poinformowanie ich odbiorców (w szczególności dwóch grup docelowych opisanych w dalszej części dokumentu) o istnieniu </w:t>
      </w:r>
      <w:r w:rsidR="0024212B" w:rsidRPr="0079201D">
        <w:t xml:space="preserve">ustawy </w:t>
      </w:r>
      <w:r w:rsidRPr="0079201D">
        <w:t>i</w:t>
      </w:r>
      <w:r w:rsidR="00FE483B">
        <w:t> </w:t>
      </w:r>
      <w:r w:rsidRPr="0079201D">
        <w:t xml:space="preserve">wynikających z </w:t>
      </w:r>
      <w:r w:rsidR="0024212B" w:rsidRPr="0079201D">
        <w:t xml:space="preserve">niej </w:t>
      </w:r>
      <w:r w:rsidRPr="0079201D">
        <w:t>prawach i obowiązkach</w:t>
      </w:r>
      <w:r w:rsidR="00913B7D" w:rsidRPr="0079201D">
        <w:t xml:space="preserve">. </w:t>
      </w:r>
      <w:r w:rsidR="00695F62" w:rsidRPr="0079201D">
        <w:t xml:space="preserve">Celem filmów jest również poinformowanie </w:t>
      </w:r>
      <w:r w:rsidR="00DA1FC3" w:rsidRPr="0079201D">
        <w:t>ich odbiorców</w:t>
      </w:r>
      <w:r w:rsidR="00504286" w:rsidRPr="0079201D">
        <w:t xml:space="preserve"> o wpływie ustawy</w:t>
      </w:r>
      <w:r w:rsidR="00DA1FC3" w:rsidRPr="0079201D">
        <w:t xml:space="preserve"> na realizację projektów współfinansowanych z</w:t>
      </w:r>
      <w:r w:rsidR="00EE4ED6" w:rsidRPr="0079201D">
        <w:t xml:space="preserve"> funduszy</w:t>
      </w:r>
      <w:r w:rsidR="00DA1FC3" w:rsidRPr="0079201D">
        <w:t xml:space="preserve"> polityki spójności</w:t>
      </w:r>
      <w:bookmarkEnd w:id="9"/>
      <w:r w:rsidR="00DA1FC3" w:rsidRPr="0079201D">
        <w:t>.</w:t>
      </w:r>
    </w:p>
    <w:p w14:paraId="0730EA12" w14:textId="3210564B" w:rsidR="0035282F" w:rsidRPr="0079201D" w:rsidRDefault="0035282F" w:rsidP="00FE483B">
      <w:pPr>
        <w:pStyle w:val="Default"/>
        <w:spacing w:before="240" w:line="276" w:lineRule="auto"/>
      </w:pPr>
      <w:r w:rsidRPr="0079201D">
        <w:t>Dotychczas Zamawiający komunikował to zagadnienie poprzez inne działania informacyjne (konferencje, prezentacje, konsultacje publiczne itp.). Film</w:t>
      </w:r>
      <w:r w:rsidR="002968B8" w:rsidRPr="0079201D">
        <w:t>y</w:t>
      </w:r>
      <w:r w:rsidRPr="0079201D">
        <w:t xml:space="preserve"> będ</w:t>
      </w:r>
      <w:r w:rsidR="002968B8" w:rsidRPr="0079201D">
        <w:t>ą</w:t>
      </w:r>
      <w:r w:rsidRPr="0079201D">
        <w:t xml:space="preserve"> kolejną formą komunikacji do prezentowania tematu przede wszystkim w mediach społecznościowych.</w:t>
      </w:r>
    </w:p>
    <w:p w14:paraId="7A906B62" w14:textId="1DF879A8" w:rsidR="0035282F" w:rsidRPr="0079201D" w:rsidRDefault="0035282F" w:rsidP="00FE483B">
      <w:pPr>
        <w:pStyle w:val="Default"/>
        <w:spacing w:before="240" w:line="276" w:lineRule="auto"/>
      </w:pPr>
      <w:bookmarkStart w:id="10" w:name="_Hlk164331966"/>
      <w:r w:rsidRPr="0079201D">
        <w:rPr>
          <w:u w:val="single"/>
        </w:rPr>
        <w:t>Celami szczegółowymi do osiągnięcia będą</w:t>
      </w:r>
      <w:r w:rsidR="005E30D5" w:rsidRPr="0079201D">
        <w:rPr>
          <w:u w:val="single"/>
        </w:rPr>
        <w:t xml:space="preserve"> w przypadku filmu nr 1</w:t>
      </w:r>
      <w:r w:rsidRPr="0079201D">
        <w:t>:</w:t>
      </w:r>
    </w:p>
    <w:p w14:paraId="4FA718C6" w14:textId="2728D415" w:rsidR="006E6CE5" w:rsidRPr="0079201D" w:rsidRDefault="0035282F" w:rsidP="00FE483B">
      <w:pPr>
        <w:pStyle w:val="Default"/>
        <w:numPr>
          <w:ilvl w:val="0"/>
          <w:numId w:val="4"/>
        </w:numPr>
        <w:spacing w:before="240" w:line="276" w:lineRule="auto"/>
      </w:pPr>
      <w:r w:rsidRPr="0079201D">
        <w:t>Wyjaśnienie odbiorcom: 1) jakich produktów i usług dotyczy</w:t>
      </w:r>
      <w:r w:rsidR="0024212B" w:rsidRPr="0079201D">
        <w:t xml:space="preserve"> </w:t>
      </w:r>
      <w:r w:rsidR="004C5CF3" w:rsidRPr="0079201D">
        <w:t>ustawa</w:t>
      </w:r>
      <w:r w:rsidRPr="0079201D">
        <w:t>, 2) kto najbardziej skorzysta na</w:t>
      </w:r>
      <w:r w:rsidR="0024212B" w:rsidRPr="0079201D">
        <w:t xml:space="preserve"> wejściu w życie ustawy</w:t>
      </w:r>
      <w:r w:rsidRPr="0079201D">
        <w:t>, 3) kto będzie miał obowiązki wynikające z</w:t>
      </w:r>
      <w:r w:rsidR="00141589" w:rsidRPr="0079201D">
        <w:t xml:space="preserve"> </w:t>
      </w:r>
      <w:r w:rsidR="0024212B" w:rsidRPr="0079201D">
        <w:t>ustawy</w:t>
      </w:r>
      <w:r w:rsidR="006774BF" w:rsidRPr="0079201D">
        <w:t>,</w:t>
      </w:r>
    </w:p>
    <w:p w14:paraId="0BFB5CAD" w14:textId="2BD85E7A" w:rsidR="0035282F" w:rsidRPr="0079201D" w:rsidRDefault="0035282F" w:rsidP="00FE483B">
      <w:pPr>
        <w:pStyle w:val="Default"/>
        <w:numPr>
          <w:ilvl w:val="0"/>
          <w:numId w:val="4"/>
        </w:numPr>
        <w:spacing w:before="240" w:line="276" w:lineRule="auto"/>
      </w:pPr>
      <w:r w:rsidRPr="0079201D">
        <w:t>Poinformowanie podmiotów gospodarczych o obowiązkach wynikających z</w:t>
      </w:r>
      <w:r w:rsidR="00FE483B">
        <w:t> </w:t>
      </w:r>
      <w:r w:rsidR="0024212B" w:rsidRPr="0079201D">
        <w:t>ustawy</w:t>
      </w:r>
      <w:r w:rsidR="000C5671" w:rsidRPr="0079201D">
        <w:t>.</w:t>
      </w:r>
    </w:p>
    <w:p w14:paraId="451F1B75" w14:textId="645CDE4D" w:rsidR="0035282F" w:rsidRPr="0079201D" w:rsidRDefault="0035282F" w:rsidP="00FE483B">
      <w:pPr>
        <w:pStyle w:val="Default"/>
        <w:spacing w:before="240" w:line="276" w:lineRule="auto"/>
        <w:ind w:left="708"/>
      </w:pPr>
      <w:r w:rsidRPr="0079201D">
        <w:t>Komunikowanie o obowiązkach powinno być uzupełnione o prezentację korzyści biznesowych, jakie wynikają z wdrażania dostępności</w:t>
      </w:r>
      <w:r w:rsidR="00504286" w:rsidRPr="0079201D">
        <w:t>,</w:t>
      </w:r>
    </w:p>
    <w:p w14:paraId="5D5685BC" w14:textId="228A5266" w:rsidR="00504286" w:rsidRPr="0079201D" w:rsidRDefault="00504286" w:rsidP="00FE483B">
      <w:pPr>
        <w:pStyle w:val="Default"/>
        <w:numPr>
          <w:ilvl w:val="0"/>
          <w:numId w:val="45"/>
        </w:numPr>
        <w:spacing w:before="240" w:line="276" w:lineRule="auto"/>
      </w:pPr>
      <w:r w:rsidRPr="0079201D">
        <w:t xml:space="preserve">Poinformowanie odbiorców o konieczności realizacji </w:t>
      </w:r>
      <w:r w:rsidR="00E45F01" w:rsidRPr="0079201D">
        <w:t xml:space="preserve">horyzontalnej </w:t>
      </w:r>
      <w:r w:rsidRPr="0079201D">
        <w:t>zasady niedyskryminacji i dostępności, w tym dostępności produktów i usług, podczas realizacji projektów współfinansowanych z funduszy polityki spójności.</w:t>
      </w:r>
    </w:p>
    <w:bookmarkEnd w:id="10"/>
    <w:p w14:paraId="556D43B3" w14:textId="77777777" w:rsidR="0035282F" w:rsidRPr="0079201D" w:rsidRDefault="0035282F" w:rsidP="00FE483B">
      <w:pPr>
        <w:pStyle w:val="Default"/>
        <w:spacing w:before="240" w:line="276" w:lineRule="auto"/>
      </w:pPr>
      <w:r w:rsidRPr="0079201D">
        <w:t>Komunikacja powinna być zaprojektowana w taki sposób, aby:</w:t>
      </w:r>
    </w:p>
    <w:p w14:paraId="5BCB0EF4" w14:textId="3B06E3D3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Wytłumaczyć dlaczego dostępność jest ważna (wywołać zrozumienie, przekonanie o potrzebie i wadze dostępności w codziennym życiu nie tylko osób z niepełnosprawnościami, ale ogółu społeczeństwa)</w:t>
      </w:r>
      <w:r w:rsidR="006774BF" w:rsidRPr="0079201D">
        <w:t>,</w:t>
      </w:r>
    </w:p>
    <w:p w14:paraId="009AACEA" w14:textId="125EE17C" w:rsidR="00296B2F" w:rsidRPr="0079201D" w:rsidRDefault="00296B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Ukazać dostępne produkty i usługi jako uniwersalnie zaprojektowane i jako takie służące wszystkim</w:t>
      </w:r>
      <w:r w:rsidR="006774BF" w:rsidRPr="0079201D">
        <w:t>,</w:t>
      </w:r>
    </w:p>
    <w:p w14:paraId="18099A2F" w14:textId="3675DF9D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lastRenderedPageBreak/>
        <w:t>Wyjaśnić, że dostępność nie ogranicza się do dostępności przestrzeni (poszerzyć świadomość odbiorców, że dostępność jest niezbędna również w</w:t>
      </w:r>
      <w:r w:rsidR="00FE483B">
        <w:t> </w:t>
      </w:r>
      <w:r w:rsidRPr="0079201D">
        <w:t>świecie cyfrowym, komunikacji elektronicznej)</w:t>
      </w:r>
      <w:r w:rsidR="006774BF" w:rsidRPr="0079201D">
        <w:t>,</w:t>
      </w:r>
    </w:p>
    <w:p w14:paraId="436CB3FF" w14:textId="1ECE6391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Uwrażliwić odbiorców na problemy osób ze szczególnymi potrzebami (w</w:t>
      </w:r>
      <w:r w:rsidR="00FE483B">
        <w:t> </w:t>
      </w:r>
      <w:r w:rsidRPr="0079201D">
        <w:t xml:space="preserve">korzystaniu z produktów i usług, które są niedostępne) i wzbudzić empatię wobec osób z różnymi rodzajami niepełnosprawności, ze wskazaniem, że </w:t>
      </w:r>
      <w:r w:rsidR="00141589" w:rsidRPr="0079201D">
        <w:t>ustawa</w:t>
      </w:r>
      <w:r w:rsidRPr="0079201D">
        <w:t xml:space="preserve"> przyczyni się do poprawienia ich codziennego życia, funkcjonowania w</w:t>
      </w:r>
      <w:r w:rsidR="00FE483B">
        <w:t> </w:t>
      </w:r>
      <w:r w:rsidRPr="0079201D">
        <w:t>społeczeństwie</w:t>
      </w:r>
      <w:r w:rsidR="006774BF" w:rsidRPr="0079201D">
        <w:t>,</w:t>
      </w:r>
    </w:p>
    <w:p w14:paraId="3C421CF2" w14:textId="797434A2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Uwrażliwić biznes na potrzeby wszystkich konsumentów; zobrazować, że nowoczesna firma to firma niewykluczająca ze względu na niepełnosprawność, czy inne szczególne potrzeby</w:t>
      </w:r>
      <w:r w:rsidR="006774BF" w:rsidRPr="0079201D">
        <w:t>,</w:t>
      </w:r>
    </w:p>
    <w:p w14:paraId="4F5D4B8D" w14:textId="021657CC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Przekonać, że dostępne produkty i usługi to w istocie nowoczesne produkty i</w:t>
      </w:r>
      <w:r w:rsidR="00FE483B">
        <w:t> </w:t>
      </w:r>
      <w:r w:rsidRPr="0079201D">
        <w:t>usługi, wykorzystujące najnowsze technologie, a przez to gwarantujące najwyższą jakość i satysfakcję konsumentów, którzy dzięki tym cechom oferty są bardziej skłonni do zakupu produktu, czy skorzystania z usług.</w:t>
      </w:r>
    </w:p>
    <w:p w14:paraId="4B448275" w14:textId="1E4DA436" w:rsidR="00D971FD" w:rsidRPr="0079201D" w:rsidRDefault="005E30D5" w:rsidP="00FE483B">
      <w:pPr>
        <w:pStyle w:val="Default"/>
        <w:spacing w:before="240" w:line="276" w:lineRule="auto"/>
      </w:pPr>
      <w:r w:rsidRPr="0079201D">
        <w:rPr>
          <w:u w:val="single"/>
        </w:rPr>
        <w:t>Celami szczegółowymi do osiągnięcia będą w przypadku filmu nr 2</w:t>
      </w:r>
      <w:r w:rsidRPr="0079201D">
        <w:t>:</w:t>
      </w:r>
    </w:p>
    <w:p w14:paraId="0F1A98D5" w14:textId="77777777" w:rsidR="005E30D5" w:rsidRPr="0079201D" w:rsidRDefault="005E30D5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Wyjaśnienie odbiorcom: 1) jakich produktów i usług dotyczy ustawa, 2) kto najbardziej skorzysta na wejściu w życie ustawy, 3) kto będzie miał obowiązki wynikające z ustawy,</w:t>
      </w:r>
    </w:p>
    <w:p w14:paraId="0A65E1CC" w14:textId="2C92E03A" w:rsidR="005E30D5" w:rsidRPr="0079201D" w:rsidRDefault="005E30D5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Poinformowanie konsumentów o prawach wynikających z ustawy,</w:t>
      </w:r>
    </w:p>
    <w:p w14:paraId="19B0DF39" w14:textId="3E4E0329" w:rsidR="00504286" w:rsidRPr="0079201D" w:rsidRDefault="00504286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Poinformowanie odbiorców o wpływie ustawy na realizację projektów współfinansowanych z funduszy polityki spójności.</w:t>
      </w:r>
    </w:p>
    <w:p w14:paraId="560C437B" w14:textId="77777777" w:rsidR="005E30D5" w:rsidRPr="0079201D" w:rsidRDefault="005E30D5" w:rsidP="00FE483B">
      <w:pPr>
        <w:pStyle w:val="Default"/>
        <w:spacing w:before="240" w:line="276" w:lineRule="auto"/>
      </w:pPr>
      <w:r w:rsidRPr="0079201D">
        <w:t>Komunikacja powinna być zaprojektowana w taki sposób, aby:</w:t>
      </w:r>
    </w:p>
    <w:p w14:paraId="2F85B3DE" w14:textId="77777777" w:rsidR="005E30D5" w:rsidRPr="0079201D" w:rsidRDefault="005E30D5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Wytłumaczyć dlaczego dostępność jest ważna (wywołać zrozumienie, przekonanie o potrzebie i wadze dostępności w codziennym życiu nie tylko osób z niepełnosprawnościami, ale ogółu społeczeństwa),</w:t>
      </w:r>
    </w:p>
    <w:p w14:paraId="37521647" w14:textId="77777777" w:rsidR="005E30D5" w:rsidRPr="0079201D" w:rsidRDefault="005E30D5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Ukazać dostępne produkty i usługi jako uniwersalnie zaprojektowane i jako takie służące wszystkim,</w:t>
      </w:r>
    </w:p>
    <w:p w14:paraId="632D7855" w14:textId="702C742F" w:rsidR="005E30D5" w:rsidRPr="0079201D" w:rsidRDefault="005E30D5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Wyjaśnić, że dostępność nie ogranicza się do dostępności przestrzeni (poszerzyć świadomość odbiorców, że dostępność jest niezbędna również w</w:t>
      </w:r>
      <w:r w:rsidR="00FE483B">
        <w:t> </w:t>
      </w:r>
      <w:r w:rsidRPr="0079201D">
        <w:t>świecie cyfrowym, komunikacji elektronicznej),</w:t>
      </w:r>
    </w:p>
    <w:p w14:paraId="626E4D36" w14:textId="03A7B594" w:rsidR="005E30D5" w:rsidRPr="0079201D" w:rsidRDefault="005E30D5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lastRenderedPageBreak/>
        <w:t>Uwrażliwić odbiorców na problemy osób ze szczególnymi potrzebami (w</w:t>
      </w:r>
      <w:r w:rsidR="00FE483B">
        <w:t> </w:t>
      </w:r>
      <w:r w:rsidRPr="0079201D">
        <w:t>korzystaniu z produktów i usług, które są niedostępne) i wzbudzić empatię wobec osób z różnymi rodzajami niepełnosprawności, ze wskazaniem, że ustawa przyczyni się do poprawienia ich codziennego życia, funkcjonowania w</w:t>
      </w:r>
      <w:r w:rsidR="00FE483B">
        <w:t> </w:t>
      </w:r>
      <w:r w:rsidRPr="0079201D">
        <w:t>społeczeństwie</w:t>
      </w:r>
      <w:r w:rsidR="00D971FD" w:rsidRPr="0079201D">
        <w:t>.</w:t>
      </w:r>
    </w:p>
    <w:p w14:paraId="49283FAE" w14:textId="4F956130" w:rsidR="0035282F" w:rsidRPr="0079201D" w:rsidRDefault="0035282F" w:rsidP="00FE483B">
      <w:pPr>
        <w:pStyle w:val="Default"/>
        <w:numPr>
          <w:ilvl w:val="0"/>
          <w:numId w:val="3"/>
        </w:numPr>
        <w:spacing w:before="240" w:line="276" w:lineRule="auto"/>
        <w:rPr>
          <w:b/>
        </w:rPr>
      </w:pPr>
      <w:r w:rsidRPr="0079201D">
        <w:rPr>
          <w:b/>
        </w:rPr>
        <w:t>Grupy docelowe</w:t>
      </w:r>
    </w:p>
    <w:p w14:paraId="52B8B653" w14:textId="7442D88E" w:rsidR="00BC2E87" w:rsidRPr="0079201D" w:rsidRDefault="00BC2E87" w:rsidP="00FE483B">
      <w:pPr>
        <w:pStyle w:val="Default"/>
        <w:numPr>
          <w:ilvl w:val="0"/>
          <w:numId w:val="5"/>
        </w:numPr>
        <w:spacing w:before="240" w:line="276" w:lineRule="auto"/>
      </w:pPr>
      <w:bookmarkStart w:id="11" w:name="_Hlk164332023"/>
      <w:r w:rsidRPr="0079201D">
        <w:t>Przedsiębiorcy/biznes (Film nr 1)</w:t>
      </w:r>
      <w:r w:rsidR="00D971FD" w:rsidRPr="0079201D">
        <w:t>,</w:t>
      </w:r>
    </w:p>
    <w:p w14:paraId="281FDFC9" w14:textId="0261AB0E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Konsumenci (ogół społeczeństwa), ze szczególnym uwzględnieniem osób z</w:t>
      </w:r>
      <w:r w:rsidR="00FE483B">
        <w:t> </w:t>
      </w:r>
      <w:r w:rsidRPr="0079201D">
        <w:t>niepełnosprawnościami i innych osób ze szczególnymi potrzebami, a także ich najbliższego otoczenia (rodzina, bliscy, pracownicy domów pomocy społecznej, pracownicy socjalni, organizacje reprezentujące osoby z</w:t>
      </w:r>
      <w:r w:rsidR="00FE483B">
        <w:t> </w:t>
      </w:r>
      <w:r w:rsidRPr="0079201D">
        <w:t>niepełnosprawnościami)</w:t>
      </w:r>
      <w:r w:rsidR="00BC2E87" w:rsidRPr="0079201D">
        <w:t xml:space="preserve"> (</w:t>
      </w:r>
      <w:r w:rsidR="00D971FD" w:rsidRPr="0079201D">
        <w:t>Fi</w:t>
      </w:r>
      <w:r w:rsidR="00BC2E87" w:rsidRPr="0079201D">
        <w:t>lm nr 2)</w:t>
      </w:r>
      <w:r w:rsidR="00D971FD" w:rsidRPr="0079201D">
        <w:t>.</w:t>
      </w:r>
    </w:p>
    <w:p w14:paraId="47E0428E" w14:textId="53DC39E9" w:rsidR="00EF359D" w:rsidRPr="0079201D" w:rsidRDefault="00EF359D" w:rsidP="00FE483B">
      <w:pPr>
        <w:pStyle w:val="Default"/>
        <w:numPr>
          <w:ilvl w:val="0"/>
          <w:numId w:val="3"/>
        </w:numPr>
        <w:spacing w:before="240" w:line="276" w:lineRule="auto"/>
        <w:rPr>
          <w:b/>
          <w:bCs/>
        </w:rPr>
      </w:pPr>
      <w:r w:rsidRPr="0079201D">
        <w:rPr>
          <w:b/>
          <w:bCs/>
        </w:rPr>
        <w:t>Kanały dystrybucji</w:t>
      </w:r>
    </w:p>
    <w:p w14:paraId="42A67836" w14:textId="2FFC4C80" w:rsidR="00EF359D" w:rsidRPr="0079201D" w:rsidRDefault="00EF359D" w:rsidP="00FE483B">
      <w:pPr>
        <w:pStyle w:val="Default"/>
        <w:spacing w:before="240" w:line="276" w:lineRule="auto"/>
      </w:pPr>
      <w:r w:rsidRPr="0079201D">
        <w:t>Filmy będą przeznaczone do prezentowania na portalach społecznościowych, takich jak Facebook, LinkedIn, YouTube oraz na stronach administrowanych przez Zamawiającego i na spotkaniach z udziałem przedstawicieli Zamawiającego</w:t>
      </w:r>
      <w:r w:rsidR="00475842" w:rsidRPr="0079201D">
        <w:t>.</w:t>
      </w:r>
    </w:p>
    <w:bookmarkEnd w:id="11"/>
    <w:p w14:paraId="43DE5D1F" w14:textId="1E5B034B" w:rsidR="0035282F" w:rsidRPr="0079201D" w:rsidRDefault="0035282F" w:rsidP="00FE483B">
      <w:pPr>
        <w:pStyle w:val="Default"/>
        <w:numPr>
          <w:ilvl w:val="0"/>
          <w:numId w:val="3"/>
        </w:numPr>
        <w:tabs>
          <w:tab w:val="left" w:pos="0"/>
        </w:tabs>
        <w:spacing w:before="240" w:line="276" w:lineRule="auto"/>
      </w:pPr>
      <w:r w:rsidRPr="0079201D">
        <w:rPr>
          <w:b/>
        </w:rPr>
        <w:t>Informacje dotyczące</w:t>
      </w:r>
      <w:r w:rsidR="00DE422F" w:rsidRPr="0079201D">
        <w:rPr>
          <w:b/>
        </w:rPr>
        <w:t xml:space="preserve"> EAA oraz ustawy</w:t>
      </w:r>
    </w:p>
    <w:p w14:paraId="7951FF64" w14:textId="1220985A" w:rsidR="0035282F" w:rsidRPr="0079201D" w:rsidRDefault="0035282F" w:rsidP="00FE483B">
      <w:pPr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EAA to pierwsza kompleksowa i horyzontalna unijna regulacja prawna o zapewnieniu dostępności przez podmioty gospodarcze.</w:t>
      </w:r>
      <w:r w:rsidR="008C1F12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EAA dotyczy wybranych najpowszechniejszych produktów i usług ocenionych jako szczególnie istotne dla funkcjonowania w codziennym życiu. Chodzi o produkty i usługi takie jak komputery, smartfony, terminale płatnicze w sklepach, urządzenia do odprawy samoobsługowej, automaty biletowe, usługi e-handlu, czy bankowości.</w:t>
      </w:r>
      <w:r w:rsidR="008C1F12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Celem EAA jest ułatwienie dostępu do tych produktów i usług maksymalnie dużej liczbie osób niezależnie od ich sprawności, czy szczególnych potrzeb. Cel ten ma być osiągnięty poprzez nałożenie przez EAA obowiązków prawnych na przedsiębiorstwa – zobowiązanie ich do spełniania określonych w EAA wymagań dostępności.</w:t>
      </w:r>
    </w:p>
    <w:p w14:paraId="241C1B67" w14:textId="0EC0A860" w:rsidR="0035282F" w:rsidRPr="0079201D" w:rsidRDefault="00141589" w:rsidP="00FE483B">
      <w:pPr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Ustawa transponująca EAA zacznie obowiązywać od </w:t>
      </w:r>
      <w:r w:rsidR="0035282F" w:rsidRPr="0079201D">
        <w:rPr>
          <w:rFonts w:ascii="Arial" w:hAnsi="Arial" w:cs="Arial"/>
          <w:color w:val="000000"/>
          <w:sz w:val="24"/>
          <w:szCs w:val="24"/>
          <w:lang w:eastAsia="pl-PL"/>
        </w:rPr>
        <w:t>28 czerwca 2025 roku. Produkty objęte wymogami</w:t>
      </w:r>
      <w:r w:rsidR="004D52B3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ustawy</w:t>
      </w:r>
      <w:r w:rsidR="0035282F" w:rsidRPr="0079201D">
        <w:rPr>
          <w:rFonts w:ascii="Arial" w:hAnsi="Arial" w:cs="Arial"/>
          <w:color w:val="000000"/>
          <w:sz w:val="24"/>
          <w:szCs w:val="24"/>
          <w:lang w:eastAsia="pl-PL"/>
        </w:rPr>
        <w:t>:</w:t>
      </w:r>
    </w:p>
    <w:p w14:paraId="6553F603" w14:textId="77777777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sprzęt komputerowy (komputery stacjonarne, laptopy, smartfony i tablety);</w:t>
      </w:r>
    </w:p>
    <w:p w14:paraId="6111C8C0" w14:textId="77777777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terminale płatnicze do dokonywania transakcji w sklepach oraz terminale samoobsługowe (bankomaty, automaty biletowe, urządzenia do odprawy samoobsługowej, interaktywne ekrany informacyjne);</w:t>
      </w:r>
    </w:p>
    <w:p w14:paraId="024F4AAA" w14:textId="77777777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lastRenderedPageBreak/>
        <w:t>routery, modemy, odtwarzacze multimedialne;</w:t>
      </w:r>
    </w:p>
    <w:p w14:paraId="36F0183A" w14:textId="77777777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e-książki.</w:t>
      </w:r>
    </w:p>
    <w:p w14:paraId="33DE32F4" w14:textId="74C5EBA5" w:rsidR="0035282F" w:rsidRPr="0079201D" w:rsidRDefault="0035282F" w:rsidP="00FE483B">
      <w:pPr>
        <w:pStyle w:val="Default"/>
        <w:spacing w:before="240" w:line="276" w:lineRule="auto"/>
      </w:pPr>
      <w:r w:rsidRPr="0079201D">
        <w:t>Usługi objęte wymogami</w:t>
      </w:r>
      <w:r w:rsidR="004D52B3" w:rsidRPr="0079201D">
        <w:t xml:space="preserve"> ustawy</w:t>
      </w:r>
      <w:r w:rsidRPr="0079201D">
        <w:t>:</w:t>
      </w:r>
    </w:p>
    <w:p w14:paraId="6E5588DD" w14:textId="77777777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usługi dostępu do audiowizualnych usług medialnych (służące obsłudze np. platform VOD, telewizji hybrydowej, panele sterowania na stronach internetowych platform);</w:t>
      </w:r>
    </w:p>
    <w:p w14:paraId="62707866" w14:textId="77777777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strony internetowe, aplikacje internetowe, aplikacje na odtwarzaczach multimedialnych, usługi w zakresie telewizji hybrydowej;</w:t>
      </w:r>
    </w:p>
    <w:p w14:paraId="0FC7D379" w14:textId="307F4793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usługi cyfrowe w transporcie pasażerskim (drogowym, lotniczym, kolejowym i</w:t>
      </w:r>
      <w:r w:rsidR="00FE483B">
        <w:t> </w:t>
      </w:r>
      <w:r w:rsidRPr="0079201D">
        <w:t>wodnym, takie jak udzielanie informacji o usługach transportowych, w tym udzielanie informacji o podróży w czasie rzeczywistym za pośrednictwem stron internetowych, urządzeń mobilnych, interaktywnych ekranów informacyjnych; cyfrowe przekazywanie informacji niezbędnych w podróży (np. informacja o oferowanych produktach, cenach i promocjach, informacje udzielane przed podróżą, informacje udzielane w trakcie podróży i informacje o odwołaniu danej usługi lub o opóźnieniu rozpoczęcia podróży);</w:t>
      </w:r>
    </w:p>
    <w:p w14:paraId="00088A73" w14:textId="67EE18B1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usługi bankowości świadczone poprzez strony internetow</w:t>
      </w:r>
      <w:r w:rsidR="00DE422F" w:rsidRPr="0079201D">
        <w:t>e</w:t>
      </w:r>
      <w:r w:rsidRPr="0079201D">
        <w:t xml:space="preserve">, aplikacje mobilne, jak również punkty informacji („helpdeski”); </w:t>
      </w:r>
    </w:p>
    <w:p w14:paraId="62B407CF" w14:textId="77777777" w:rsidR="0035282F" w:rsidRPr="0079201D" w:rsidRDefault="0035282F" w:rsidP="00FE483B">
      <w:pPr>
        <w:pStyle w:val="Default"/>
        <w:numPr>
          <w:ilvl w:val="0"/>
          <w:numId w:val="5"/>
        </w:numPr>
        <w:spacing w:before="240" w:line="276" w:lineRule="auto"/>
      </w:pPr>
      <w:r w:rsidRPr="0079201D">
        <w:t>sklepy internetowe (e-handel).</w:t>
      </w:r>
    </w:p>
    <w:p w14:paraId="57F3D8DA" w14:textId="4FA6616D" w:rsidR="00DC469E" w:rsidRPr="0079201D" w:rsidRDefault="00DC469E" w:rsidP="00FE483B">
      <w:pPr>
        <w:pStyle w:val="Default"/>
        <w:numPr>
          <w:ilvl w:val="0"/>
          <w:numId w:val="3"/>
        </w:numPr>
        <w:spacing w:before="240" w:line="276" w:lineRule="auto"/>
        <w:rPr>
          <w:b/>
          <w:bCs/>
        </w:rPr>
      </w:pPr>
      <w:bookmarkStart w:id="12" w:name="_Hlk164331687"/>
      <w:r w:rsidRPr="0079201D">
        <w:rPr>
          <w:b/>
          <w:bCs/>
        </w:rPr>
        <w:t xml:space="preserve">Zakres tematyczny </w:t>
      </w:r>
      <w:r w:rsidR="00D305AC" w:rsidRPr="0079201D">
        <w:rPr>
          <w:b/>
          <w:bCs/>
        </w:rPr>
        <w:t xml:space="preserve">i koncepcja </w:t>
      </w:r>
      <w:r w:rsidRPr="0079201D">
        <w:rPr>
          <w:b/>
          <w:bCs/>
        </w:rPr>
        <w:t>filmów:</w:t>
      </w:r>
    </w:p>
    <w:p w14:paraId="76CDF5FE" w14:textId="30541463" w:rsidR="00DC469E" w:rsidRPr="0079201D" w:rsidRDefault="0035282F" w:rsidP="00FE483B">
      <w:pPr>
        <w:pStyle w:val="Default"/>
        <w:numPr>
          <w:ilvl w:val="0"/>
          <w:numId w:val="25"/>
        </w:numPr>
        <w:spacing w:before="240" w:line="276" w:lineRule="auto"/>
        <w:ind w:left="714" w:hanging="357"/>
      </w:pPr>
      <w:r w:rsidRPr="0079201D">
        <w:t>Filmy w prosty i przejrzysty sposób powinny prezentować główne informacje dotyczące</w:t>
      </w:r>
      <w:r w:rsidR="00DE422F" w:rsidRPr="0079201D">
        <w:t xml:space="preserve"> ustawy</w:t>
      </w:r>
      <w:r w:rsidRPr="0079201D">
        <w:t xml:space="preserve">. Powinny zostać pokazane </w:t>
      </w:r>
      <w:r w:rsidRPr="0079201D">
        <w:rPr>
          <w:b/>
          <w:bCs/>
        </w:rPr>
        <w:t xml:space="preserve">przykłady korzyści dla biznesu i konsumentów </w:t>
      </w:r>
      <w:r w:rsidRPr="0079201D">
        <w:t>płynące z nowej regulacji. Filmy powinny również pokazywać, jakiego rodzaju produkty i usługi będą musiały spełniać nowe wymogi dostępności</w:t>
      </w:r>
      <w:r w:rsidR="006774BF" w:rsidRPr="0079201D">
        <w:t>,</w:t>
      </w:r>
    </w:p>
    <w:p w14:paraId="249EE8B7" w14:textId="55DD2234" w:rsidR="00135DDA" w:rsidRPr="0079201D" w:rsidRDefault="00135DDA" w:rsidP="00FE483B">
      <w:pPr>
        <w:pStyle w:val="Default"/>
        <w:numPr>
          <w:ilvl w:val="0"/>
          <w:numId w:val="25"/>
        </w:numPr>
        <w:spacing w:before="240" w:line="276" w:lineRule="auto"/>
        <w:ind w:left="714" w:hanging="357"/>
      </w:pPr>
      <w:r w:rsidRPr="0079201D">
        <w:t xml:space="preserve">Filmy powinny </w:t>
      </w:r>
      <w:r w:rsidR="00DA1FC3" w:rsidRPr="0079201D">
        <w:t>służyć także pogłębieniu wiedzy ich odbiorców na temat konieczności realizacji</w:t>
      </w:r>
      <w:r w:rsidR="00E45F01" w:rsidRPr="0079201D">
        <w:t xml:space="preserve"> horyzontalnej</w:t>
      </w:r>
      <w:r w:rsidR="00DA1FC3" w:rsidRPr="0079201D">
        <w:t xml:space="preserve"> zasady niedyskryminacji i dostępności, w</w:t>
      </w:r>
      <w:r w:rsidR="00FE483B">
        <w:t>\ </w:t>
      </w:r>
      <w:r w:rsidR="00DA1FC3" w:rsidRPr="0079201D">
        <w:t>tym dostępności produktów i usług, w projektach finansowanych z funduszy polityki spójności,</w:t>
      </w:r>
    </w:p>
    <w:p w14:paraId="23CA0553" w14:textId="507BFCE5" w:rsidR="0035282F" w:rsidRPr="0079201D" w:rsidRDefault="00DC469E" w:rsidP="00FE483B">
      <w:pPr>
        <w:pStyle w:val="Default"/>
        <w:numPr>
          <w:ilvl w:val="0"/>
          <w:numId w:val="25"/>
        </w:numPr>
        <w:spacing w:before="240" w:line="276" w:lineRule="auto"/>
        <w:ind w:left="714" w:hanging="357"/>
      </w:pPr>
      <w:r w:rsidRPr="0079201D">
        <w:rPr>
          <w:b/>
          <w:bCs/>
        </w:rPr>
        <w:t>Film 1</w:t>
      </w:r>
      <w:r w:rsidRPr="0079201D">
        <w:t xml:space="preserve"> powinien skupiać się na </w:t>
      </w:r>
      <w:r w:rsidRPr="0079201D">
        <w:rPr>
          <w:b/>
          <w:bCs/>
        </w:rPr>
        <w:t>obowiązkach</w:t>
      </w:r>
      <w:r w:rsidRPr="0079201D">
        <w:t xml:space="preserve"> </w:t>
      </w:r>
      <w:r w:rsidRPr="0079201D">
        <w:rPr>
          <w:b/>
          <w:bCs/>
        </w:rPr>
        <w:t xml:space="preserve">biznesu </w:t>
      </w:r>
      <w:r w:rsidRPr="0079201D">
        <w:t xml:space="preserve">wynikających z nowej regulacji (zapewnienie dostępności produktów i usług), a także </w:t>
      </w:r>
      <w:r w:rsidRPr="0079201D">
        <w:rPr>
          <w:b/>
          <w:bCs/>
        </w:rPr>
        <w:t>korzyściach</w:t>
      </w:r>
      <w:r w:rsidRPr="0079201D">
        <w:t xml:space="preserve">, jakie płyną z wdrażania przez biznes dostępności. </w:t>
      </w:r>
      <w:r w:rsidRPr="0079201D">
        <w:rPr>
          <w:b/>
          <w:bCs/>
        </w:rPr>
        <w:t>Film 2</w:t>
      </w:r>
      <w:r w:rsidRPr="0079201D">
        <w:t xml:space="preserve"> powinien podkreślać </w:t>
      </w:r>
      <w:r w:rsidRPr="0079201D">
        <w:rPr>
          <w:b/>
          <w:bCs/>
        </w:rPr>
        <w:t>prawa</w:t>
      </w:r>
      <w:r w:rsidRPr="0079201D">
        <w:t xml:space="preserve"> </w:t>
      </w:r>
      <w:r w:rsidRPr="0079201D">
        <w:rPr>
          <w:b/>
          <w:bCs/>
        </w:rPr>
        <w:t>konsumentów i osób ze szczególnymi potrzebami</w:t>
      </w:r>
      <w:r w:rsidRPr="0079201D">
        <w:t xml:space="preserve"> i ich najbliższego </w:t>
      </w:r>
      <w:r w:rsidRPr="0079201D">
        <w:lastRenderedPageBreak/>
        <w:t>otoczenia (prawo do dostępnych produktów i usług, możliwość zawiadomienia odpowiednich organów nadzoru rynku o niespełnianiu przez produkt albo usługę wymogów dostępności)</w:t>
      </w:r>
      <w:r w:rsidR="006774BF" w:rsidRPr="0079201D">
        <w:t>,</w:t>
      </w:r>
    </w:p>
    <w:bookmarkEnd w:id="12"/>
    <w:p w14:paraId="3766D5B7" w14:textId="21BF16D5" w:rsidR="00D305AC" w:rsidRPr="0079201D" w:rsidRDefault="0035282F" w:rsidP="00FE483B">
      <w:pPr>
        <w:pStyle w:val="Default"/>
        <w:numPr>
          <w:ilvl w:val="0"/>
          <w:numId w:val="25"/>
        </w:numPr>
        <w:spacing w:before="240" w:line="276" w:lineRule="auto"/>
        <w:ind w:left="714" w:hanging="357"/>
      </w:pPr>
      <w:r w:rsidRPr="0079201D">
        <w:t>Filmy powinny mieć spójną stylistykę / koncepcję graficzną. Filmy mogą przedstawiać tych samych bohaterów w różnych sytuacjach w zależności od przekazu danego filmu</w:t>
      </w:r>
      <w:r w:rsidR="006774BF" w:rsidRPr="0079201D">
        <w:t>,</w:t>
      </w:r>
    </w:p>
    <w:p w14:paraId="69F6DE59" w14:textId="77777777" w:rsidR="00A21576" w:rsidRPr="0079201D" w:rsidRDefault="00D305AC" w:rsidP="00FE483B">
      <w:pPr>
        <w:pStyle w:val="Default"/>
        <w:numPr>
          <w:ilvl w:val="0"/>
          <w:numId w:val="25"/>
        </w:numPr>
        <w:spacing w:before="240" w:line="276" w:lineRule="auto"/>
        <w:ind w:left="714" w:hanging="357"/>
      </w:pPr>
      <w:r w:rsidRPr="0079201D">
        <w:t xml:space="preserve">Filmy powinny być: </w:t>
      </w:r>
    </w:p>
    <w:p w14:paraId="24F98132" w14:textId="19C89E77" w:rsidR="00A21576" w:rsidRPr="0079201D" w:rsidRDefault="00D305AC" w:rsidP="00FE483B">
      <w:pPr>
        <w:pStyle w:val="Default"/>
        <w:numPr>
          <w:ilvl w:val="0"/>
          <w:numId w:val="44"/>
        </w:numPr>
        <w:spacing w:before="240" w:line="276" w:lineRule="auto"/>
        <w:ind w:left="1077" w:hanging="357"/>
      </w:pPr>
      <w:r w:rsidRPr="0079201D">
        <w:t>atrakcyjne, co oznacza, że mają przyciągać uwagę i wzbudzać emocje</w:t>
      </w:r>
      <w:r w:rsidR="00A21576" w:rsidRPr="0079201D">
        <w:t>,</w:t>
      </w:r>
    </w:p>
    <w:p w14:paraId="6A375262" w14:textId="0EF623DF" w:rsidR="00A21576" w:rsidRPr="0079201D" w:rsidRDefault="00D305AC" w:rsidP="00FE483B">
      <w:pPr>
        <w:pStyle w:val="Default"/>
        <w:numPr>
          <w:ilvl w:val="0"/>
          <w:numId w:val="44"/>
        </w:numPr>
        <w:spacing w:before="240" w:line="276" w:lineRule="auto"/>
        <w:ind w:left="1077" w:hanging="357"/>
      </w:pPr>
      <w:r w:rsidRPr="0079201D">
        <w:t>nowoczesne, czyli wykonane według aktualnych trendów zarówno w</w:t>
      </w:r>
      <w:r w:rsidR="00FE483B">
        <w:t> </w:t>
      </w:r>
      <w:r w:rsidRPr="0079201D">
        <w:t>technice animacji, wizualizacji, jak i montażu</w:t>
      </w:r>
      <w:r w:rsidR="00A21576" w:rsidRPr="0079201D">
        <w:t>,</w:t>
      </w:r>
    </w:p>
    <w:p w14:paraId="5CC619ED" w14:textId="3EE09627" w:rsidR="00A21576" w:rsidRPr="0079201D" w:rsidRDefault="00D305AC" w:rsidP="00FE483B">
      <w:pPr>
        <w:pStyle w:val="Default"/>
        <w:numPr>
          <w:ilvl w:val="0"/>
          <w:numId w:val="44"/>
        </w:numPr>
        <w:spacing w:before="240" w:line="276" w:lineRule="auto"/>
        <w:ind w:left="1077" w:hanging="357"/>
      </w:pPr>
      <w:r w:rsidRPr="0079201D">
        <w:t>wyraźnie obrazujące cel, dla którego będą tworzone</w:t>
      </w:r>
      <w:r w:rsidR="00A21576" w:rsidRPr="0079201D">
        <w:t>,</w:t>
      </w:r>
    </w:p>
    <w:p w14:paraId="0933A3DE" w14:textId="3866DA01" w:rsidR="00D305AC" w:rsidRPr="0079201D" w:rsidRDefault="00D305AC" w:rsidP="00FE483B">
      <w:pPr>
        <w:pStyle w:val="Default"/>
        <w:numPr>
          <w:ilvl w:val="0"/>
          <w:numId w:val="44"/>
        </w:numPr>
        <w:spacing w:before="240" w:line="276" w:lineRule="auto"/>
        <w:ind w:left="1077" w:hanging="357"/>
      </w:pPr>
      <w:r w:rsidRPr="0079201D">
        <w:t>zrozumiałe, komunikujące prostym językiem;</w:t>
      </w:r>
    </w:p>
    <w:p w14:paraId="0D8487C6" w14:textId="4F8FDBF0" w:rsidR="00D305AC" w:rsidRPr="0079201D" w:rsidRDefault="00D305AC" w:rsidP="00FE483B">
      <w:pPr>
        <w:pStyle w:val="Default"/>
        <w:numPr>
          <w:ilvl w:val="0"/>
          <w:numId w:val="25"/>
        </w:numPr>
        <w:spacing w:before="240" w:line="276" w:lineRule="auto"/>
        <w:ind w:left="714" w:hanging="357"/>
      </w:pPr>
      <w:r w:rsidRPr="0079201D">
        <w:t>Filmy powinny przekazywać jak najwięcej treści w przystępnej, estetycznej formie tekstowej i graficznej (schematy, ikony, infografiki, grafiki, rysunki itp.)</w:t>
      </w:r>
      <w:r w:rsidR="006774BF" w:rsidRPr="0079201D">
        <w:t>,</w:t>
      </w:r>
    </w:p>
    <w:p w14:paraId="3196CAA2" w14:textId="7195B89F" w:rsidR="00475842" w:rsidRPr="0079201D" w:rsidRDefault="00D305AC" w:rsidP="00FE483B">
      <w:pPr>
        <w:pStyle w:val="Default"/>
        <w:numPr>
          <w:ilvl w:val="0"/>
          <w:numId w:val="25"/>
        </w:numPr>
        <w:spacing w:before="240" w:line="276" w:lineRule="auto"/>
        <w:ind w:left="714" w:hanging="357"/>
      </w:pPr>
      <w:r w:rsidRPr="0079201D">
        <w:t>Filmy powinny być spójnie zmontowane z podkładem muzycznym, sprawiając w odbiorze wrażenie zintegrowanej całości.</w:t>
      </w:r>
    </w:p>
    <w:p w14:paraId="2DB5984E" w14:textId="18E5C80A" w:rsidR="00DC469E" w:rsidRPr="0079201D" w:rsidRDefault="00EF359D" w:rsidP="00FE483B">
      <w:pPr>
        <w:pStyle w:val="Default"/>
        <w:numPr>
          <w:ilvl w:val="0"/>
          <w:numId w:val="3"/>
        </w:numPr>
        <w:spacing w:before="240" w:line="276" w:lineRule="auto"/>
        <w:rPr>
          <w:b/>
          <w:bCs/>
        </w:rPr>
      </w:pPr>
      <w:bookmarkStart w:id="13" w:name="_Hlk164330341"/>
      <w:r w:rsidRPr="0079201D">
        <w:rPr>
          <w:b/>
          <w:bCs/>
        </w:rPr>
        <w:t xml:space="preserve">Przygotowanie </w:t>
      </w:r>
      <w:r w:rsidR="00674E2E" w:rsidRPr="0079201D">
        <w:rPr>
          <w:b/>
          <w:bCs/>
        </w:rPr>
        <w:t xml:space="preserve">i dostarczenie </w:t>
      </w:r>
      <w:r w:rsidRPr="0079201D">
        <w:rPr>
          <w:b/>
          <w:bCs/>
        </w:rPr>
        <w:t>filmów:</w:t>
      </w:r>
    </w:p>
    <w:p w14:paraId="3334BAE0" w14:textId="2622F1F3" w:rsidR="00CB41B7" w:rsidRPr="0079201D" w:rsidRDefault="00EF359D" w:rsidP="00FE483B">
      <w:pPr>
        <w:pStyle w:val="Default"/>
        <w:numPr>
          <w:ilvl w:val="0"/>
          <w:numId w:val="26"/>
        </w:numPr>
        <w:spacing w:before="240" w:line="276" w:lineRule="auto"/>
      </w:pPr>
      <w:r w:rsidRPr="0079201D">
        <w:t xml:space="preserve">Filmy zostaną </w:t>
      </w:r>
      <w:r w:rsidR="00CB41B7" w:rsidRPr="0079201D">
        <w:t xml:space="preserve">przygotowane </w:t>
      </w:r>
      <w:r w:rsidRPr="0079201D">
        <w:t xml:space="preserve">przez Wykonawcę </w:t>
      </w:r>
      <w:r w:rsidR="00CB41B7" w:rsidRPr="0079201D">
        <w:t>w sposób kompleksowy, obejmujący wszystkie etapy produkcji materiału audiowizualnego:</w:t>
      </w:r>
    </w:p>
    <w:p w14:paraId="08F1F80C" w14:textId="443C83B4" w:rsidR="00CB41B7" w:rsidRPr="0079201D" w:rsidRDefault="00CB41B7" w:rsidP="00FE483B">
      <w:pPr>
        <w:pStyle w:val="Default"/>
        <w:numPr>
          <w:ilvl w:val="0"/>
          <w:numId w:val="38"/>
        </w:numPr>
        <w:spacing w:before="240" w:line="276" w:lineRule="auto"/>
        <w:ind w:left="1077" w:hanging="357"/>
      </w:pPr>
      <w:proofErr w:type="spellStart"/>
      <w:r w:rsidRPr="0079201D">
        <w:t>preprodukcję</w:t>
      </w:r>
      <w:proofErr w:type="spellEnd"/>
      <w:r w:rsidRPr="0079201D">
        <w:t xml:space="preserve"> </w:t>
      </w:r>
      <w:r w:rsidR="001F4F6F" w:rsidRPr="0079201D">
        <w:t>–</w:t>
      </w:r>
      <w:r w:rsidRPr="0079201D">
        <w:t xml:space="preserve"> wszystkie czynności niezbędne, które muszą zostać wykonane, aby w pełni przygotować się do rozpoczęcia animacji,</w:t>
      </w:r>
    </w:p>
    <w:p w14:paraId="45C5A193" w14:textId="4C40EC84" w:rsidR="00CB41B7" w:rsidRPr="0079201D" w:rsidRDefault="00CB41B7" w:rsidP="00FE483B">
      <w:pPr>
        <w:pStyle w:val="Default"/>
        <w:numPr>
          <w:ilvl w:val="0"/>
          <w:numId w:val="38"/>
        </w:numPr>
        <w:spacing w:before="240" w:line="276" w:lineRule="auto"/>
        <w:ind w:left="1077" w:hanging="357"/>
      </w:pPr>
      <w:r w:rsidRPr="0079201D">
        <w:t xml:space="preserve">produkcję </w:t>
      </w:r>
      <w:r w:rsidR="001F4F6F" w:rsidRPr="0079201D">
        <w:t>–</w:t>
      </w:r>
      <w:r w:rsidRPr="0079201D">
        <w:t xml:space="preserve"> wszystkie czynności służące do rejestracji obrazu i dźwięku,</w:t>
      </w:r>
    </w:p>
    <w:p w14:paraId="7CBABE47" w14:textId="05020D9D" w:rsidR="00CB41B7" w:rsidRPr="0079201D" w:rsidRDefault="00CB41B7" w:rsidP="00FE483B">
      <w:pPr>
        <w:pStyle w:val="Default"/>
        <w:numPr>
          <w:ilvl w:val="0"/>
          <w:numId w:val="38"/>
        </w:numPr>
        <w:spacing w:before="240" w:line="276" w:lineRule="auto"/>
        <w:ind w:left="1077" w:hanging="357"/>
      </w:pPr>
      <w:proofErr w:type="spellStart"/>
      <w:r w:rsidRPr="0079201D">
        <w:t>postprodukcję</w:t>
      </w:r>
      <w:proofErr w:type="spellEnd"/>
      <w:r w:rsidRPr="0079201D">
        <w:t xml:space="preserve"> – wszystkie czynności, których celem jest stworzenie finalnego materiału audiowizualnego na podstawie zrealizowanych nagrań/rysunków (montaż, efekty specjalne, udźwiękowienie, korekcja barwna, rendering, transfer, itp.);</w:t>
      </w:r>
    </w:p>
    <w:p w14:paraId="3AD10558" w14:textId="0A421EA9" w:rsidR="00475842" w:rsidRPr="0079201D" w:rsidRDefault="00475842" w:rsidP="00FE483B">
      <w:pPr>
        <w:pStyle w:val="Akapitzlist"/>
        <w:numPr>
          <w:ilvl w:val="0"/>
          <w:numId w:val="22"/>
        </w:numPr>
        <w:spacing w:before="240" w:line="276" w:lineRule="auto"/>
        <w:contextualSpacing w:val="0"/>
        <w:rPr>
          <w:rFonts w:ascii="Arial" w:hAnsi="Arial" w:cs="Arial"/>
        </w:rPr>
      </w:pPr>
      <w:r w:rsidRPr="0079201D">
        <w:rPr>
          <w:rFonts w:ascii="Arial" w:eastAsia="Calibri" w:hAnsi="Arial" w:cs="Arial"/>
          <w:color w:val="000000"/>
        </w:rPr>
        <w:t xml:space="preserve">Każdy z filmów powinien mieć długość około </w:t>
      </w:r>
      <w:r w:rsidR="00D16AD8" w:rsidRPr="0079201D">
        <w:rPr>
          <w:rFonts w:ascii="Arial" w:eastAsia="Calibri" w:hAnsi="Arial" w:cs="Arial"/>
          <w:color w:val="000000"/>
        </w:rPr>
        <w:t xml:space="preserve">90 sekund </w:t>
      </w:r>
      <w:r w:rsidRPr="0079201D">
        <w:rPr>
          <w:rFonts w:ascii="Arial" w:eastAsia="Calibri" w:hAnsi="Arial" w:cs="Arial"/>
          <w:color w:val="000000"/>
        </w:rPr>
        <w:t>przy czym ich długość w trakcie prac po uzgodnieniu z Zamawiającym może ulec skróceniu o</w:t>
      </w:r>
      <w:r w:rsidR="00FE483B">
        <w:rPr>
          <w:rFonts w:ascii="Arial" w:eastAsia="Calibri" w:hAnsi="Arial" w:cs="Arial"/>
          <w:color w:val="000000"/>
        </w:rPr>
        <w:t> </w:t>
      </w:r>
      <w:r w:rsidRPr="0079201D">
        <w:rPr>
          <w:rFonts w:ascii="Arial" w:eastAsia="Calibri" w:hAnsi="Arial" w:cs="Arial"/>
          <w:color w:val="000000"/>
        </w:rPr>
        <w:t xml:space="preserve">maksymalnie </w:t>
      </w:r>
      <w:r w:rsidR="0003563C" w:rsidRPr="0079201D">
        <w:rPr>
          <w:rFonts w:ascii="Arial" w:eastAsia="Calibri" w:hAnsi="Arial" w:cs="Arial"/>
          <w:color w:val="000000"/>
        </w:rPr>
        <w:t>30 sekund</w:t>
      </w:r>
      <w:r w:rsidR="00281B9D" w:rsidRPr="0079201D">
        <w:rPr>
          <w:rFonts w:ascii="Arial" w:eastAsia="Calibri" w:hAnsi="Arial" w:cs="Arial"/>
          <w:color w:val="000000"/>
        </w:rPr>
        <w:t>,</w:t>
      </w:r>
    </w:p>
    <w:p w14:paraId="523C53EF" w14:textId="5E760739" w:rsidR="00CB41B7" w:rsidRPr="0079201D" w:rsidRDefault="00EF359D" w:rsidP="00FE483B">
      <w:pPr>
        <w:pStyle w:val="Default"/>
        <w:numPr>
          <w:ilvl w:val="0"/>
          <w:numId w:val="21"/>
        </w:numPr>
        <w:spacing w:before="240" w:line="276" w:lineRule="auto"/>
      </w:pPr>
      <w:r w:rsidRPr="0079201D">
        <w:lastRenderedPageBreak/>
        <w:t xml:space="preserve">Filmy zostaną </w:t>
      </w:r>
      <w:r w:rsidR="00CB41B7" w:rsidRPr="0079201D">
        <w:t xml:space="preserve">opracowywane przy wykorzystaniu </w:t>
      </w:r>
      <w:r w:rsidR="00835A77" w:rsidRPr="0079201D">
        <w:t>techniki animacji 2D</w:t>
      </w:r>
      <w:r w:rsidR="0007648B" w:rsidRPr="0079201D">
        <w:t xml:space="preserve"> </w:t>
      </w:r>
      <w:r w:rsidR="00CB41B7" w:rsidRPr="0079201D">
        <w:t>z</w:t>
      </w:r>
      <w:r w:rsidR="00FE483B">
        <w:t> </w:t>
      </w:r>
      <w:r w:rsidR="00CB41B7" w:rsidRPr="0079201D">
        <w:t>wykorzystaniem najlepszego do tego celu sprzętu</w:t>
      </w:r>
      <w:r w:rsidR="00835A77" w:rsidRPr="0079201D">
        <w:t xml:space="preserve"> </w:t>
      </w:r>
      <w:r w:rsidR="00CB41B7" w:rsidRPr="0079201D">
        <w:t>oraz oprogramowania</w:t>
      </w:r>
      <w:r w:rsidR="006774BF" w:rsidRPr="0079201D">
        <w:t>,</w:t>
      </w:r>
    </w:p>
    <w:p w14:paraId="409D0BE3" w14:textId="28615F55" w:rsidR="00D305AC" w:rsidRPr="0079201D" w:rsidRDefault="00D305AC" w:rsidP="00FE483B">
      <w:pPr>
        <w:pStyle w:val="Default"/>
        <w:numPr>
          <w:ilvl w:val="0"/>
          <w:numId w:val="21"/>
        </w:numPr>
        <w:spacing w:before="240" w:line="276" w:lineRule="auto"/>
      </w:pPr>
      <w:r w:rsidRPr="0079201D">
        <w:t>Warstwa słowna filmów przekazana będzie przez jednego lub dwóch lektorów. Wykonawca zaproponuje Zamawiającemu do wykorzystania w animacjach 6</w:t>
      </w:r>
      <w:r w:rsidR="00FE483B">
        <w:t> </w:t>
      </w:r>
      <w:r w:rsidRPr="0079201D">
        <w:t>propozycji głosu lektora (3 głosy żeńskie i 3 męskie), spośród których Zamawiający wybierze dwa (1 żeński i 1 męski)</w:t>
      </w:r>
      <w:r w:rsidR="006774BF" w:rsidRPr="0079201D">
        <w:t>,</w:t>
      </w:r>
    </w:p>
    <w:p w14:paraId="7CF8D744" w14:textId="1C4D5F99" w:rsidR="00EF359D" w:rsidRPr="0079201D" w:rsidRDefault="00EF359D" w:rsidP="00FE483B">
      <w:pPr>
        <w:pStyle w:val="Default"/>
        <w:numPr>
          <w:ilvl w:val="0"/>
          <w:numId w:val="21"/>
        </w:numPr>
        <w:spacing w:before="240" w:line="276" w:lineRule="auto"/>
      </w:pPr>
      <w:r w:rsidRPr="0079201D">
        <w:t>Filmy zostaną finalnie zaakceptowane przez Zamawiającego w zakresie scenariusza, ścieżki dźwiękowej, lektora, techniki materiału audiowizualnego</w:t>
      </w:r>
      <w:r w:rsidR="006774BF" w:rsidRPr="0079201D">
        <w:t>,</w:t>
      </w:r>
    </w:p>
    <w:p w14:paraId="25FE231D" w14:textId="2FA42046" w:rsidR="00EF359D" w:rsidRPr="0079201D" w:rsidRDefault="00D305AC" w:rsidP="00FE483B">
      <w:pPr>
        <w:pStyle w:val="Default"/>
        <w:numPr>
          <w:ilvl w:val="0"/>
          <w:numId w:val="21"/>
        </w:numPr>
        <w:spacing w:before="240" w:line="276" w:lineRule="auto"/>
      </w:pPr>
      <w:r w:rsidRPr="0079201D">
        <w:t>Film</w:t>
      </w:r>
      <w:r w:rsidR="008B63FA" w:rsidRPr="0079201D">
        <w:t>y</w:t>
      </w:r>
      <w:r w:rsidRPr="0079201D">
        <w:t xml:space="preserve"> zostaną przygotowane przez Wykonawcę</w:t>
      </w:r>
      <w:r w:rsidR="00674E2E" w:rsidRPr="0079201D">
        <w:t xml:space="preserve"> w minimalnej rozdzielczości: 1920 x 1080 </w:t>
      </w:r>
      <w:proofErr w:type="spellStart"/>
      <w:r w:rsidR="00674E2E" w:rsidRPr="0079201D">
        <w:t>px</w:t>
      </w:r>
      <w:proofErr w:type="spellEnd"/>
      <w:r w:rsidR="00674E2E" w:rsidRPr="0079201D">
        <w:t xml:space="preserve"> (Full HD) oraz w </w:t>
      </w:r>
      <w:r w:rsidRPr="0079201D">
        <w:t>formie dostosowanej do emisji w Internecie na stronach www i w mediach społecznościowych (YouTube, Facebook</w:t>
      </w:r>
      <w:r w:rsidR="00674E2E" w:rsidRPr="0079201D">
        <w:t>, LinkedIn</w:t>
      </w:r>
      <w:r w:rsidRPr="0079201D">
        <w:t>)</w:t>
      </w:r>
      <w:r w:rsidR="006774BF" w:rsidRPr="0079201D">
        <w:t>,</w:t>
      </w:r>
    </w:p>
    <w:p w14:paraId="25E21E87" w14:textId="3A22ED85" w:rsidR="00674E2E" w:rsidRPr="0079201D" w:rsidRDefault="00674E2E" w:rsidP="00FE483B">
      <w:pPr>
        <w:pStyle w:val="Default"/>
        <w:numPr>
          <w:ilvl w:val="0"/>
          <w:numId w:val="21"/>
        </w:numPr>
        <w:spacing w:before="240" w:line="276" w:lineRule="auto"/>
      </w:pPr>
      <w:r w:rsidRPr="0079201D">
        <w:t>Wykonawca dostarczy Zamawiającemu każdy z filmów w trzech wersjach: 1)</w:t>
      </w:r>
      <w:r w:rsidR="00FE483B">
        <w:t> </w:t>
      </w:r>
      <w:r w:rsidRPr="0079201D">
        <w:t>z</w:t>
      </w:r>
      <w:r w:rsidR="00FE483B">
        <w:t> </w:t>
      </w:r>
      <w:r w:rsidRPr="0079201D">
        <w:t xml:space="preserve">tłumaczem PJM i napisami wypalonymi – wersja na strony www, Instagram i spotkania z uczestnictwem przedstawicieli MFiPR, 2) z tłumaczem PJM i napisami SRT – wersja na YouTube, Facebook, 3) z </w:t>
      </w:r>
      <w:proofErr w:type="spellStart"/>
      <w:r w:rsidRPr="0079201D">
        <w:t>audiodeskrypcją</w:t>
      </w:r>
      <w:proofErr w:type="spellEnd"/>
      <w:r w:rsidRPr="0079201D">
        <w:t xml:space="preserve"> – wersja na strony www, YouTube; każda z wersji będzie zawierać ścieżkę lektorską</w:t>
      </w:r>
      <w:r w:rsidR="006774BF" w:rsidRPr="0079201D">
        <w:t>,</w:t>
      </w:r>
    </w:p>
    <w:p w14:paraId="2B2AD961" w14:textId="6EB9F509" w:rsidR="00674E2E" w:rsidRPr="0079201D" w:rsidRDefault="00674E2E" w:rsidP="00FE483B">
      <w:pPr>
        <w:pStyle w:val="Default"/>
        <w:numPr>
          <w:ilvl w:val="0"/>
          <w:numId w:val="21"/>
        </w:numPr>
        <w:spacing w:before="240" w:line="276" w:lineRule="auto"/>
      </w:pPr>
      <w:r w:rsidRPr="0079201D">
        <w:t>Filmy zostaną dostarczone Zamawiającemu przez serwer zewnętrzny lub na innym nośniku pamięci zewnętrznej (ostateczny sposób przekazania zostanie uzgodniony po podpisaniu umowy).</w:t>
      </w:r>
    </w:p>
    <w:p w14:paraId="3CBB3921" w14:textId="3BF2E483" w:rsidR="00475842" w:rsidRPr="0079201D" w:rsidRDefault="00475842" w:rsidP="00FE483B">
      <w:pPr>
        <w:pStyle w:val="Default"/>
        <w:numPr>
          <w:ilvl w:val="0"/>
          <w:numId w:val="3"/>
        </w:numPr>
        <w:spacing w:before="240" w:line="276" w:lineRule="auto"/>
        <w:rPr>
          <w:b/>
          <w:bCs/>
        </w:rPr>
      </w:pPr>
      <w:r w:rsidRPr="0079201D">
        <w:rPr>
          <w:b/>
          <w:bCs/>
        </w:rPr>
        <w:t>Elementy obowiązkowe</w:t>
      </w:r>
      <w:r w:rsidR="00674E2E" w:rsidRPr="0079201D">
        <w:rPr>
          <w:b/>
          <w:bCs/>
        </w:rPr>
        <w:t xml:space="preserve"> filmów</w:t>
      </w:r>
    </w:p>
    <w:p w14:paraId="0659F69B" w14:textId="3BD753A5" w:rsidR="00475842" w:rsidRPr="0079201D" w:rsidRDefault="00475842" w:rsidP="00FE483B">
      <w:pPr>
        <w:pStyle w:val="Default"/>
        <w:numPr>
          <w:ilvl w:val="0"/>
          <w:numId w:val="41"/>
        </w:numPr>
        <w:spacing w:before="240" w:line="276" w:lineRule="auto"/>
      </w:pPr>
      <w:r w:rsidRPr="0079201D">
        <w:t>Niezbędne jest umieszczenie na wszelkich materiałach wizualnych planszy końcowej (</w:t>
      </w:r>
      <w:proofErr w:type="spellStart"/>
      <w:r w:rsidRPr="0079201D">
        <w:t>packshot</w:t>
      </w:r>
      <w:proofErr w:type="spellEnd"/>
      <w:r w:rsidRPr="0079201D">
        <w:t xml:space="preserve">) z uwzględnieniem następujących elementów, które znaleźć można na stronie internetowej MFiPR pod następującym linkiem: </w:t>
      </w:r>
      <w:hyperlink r:id="rId8" w:history="1">
        <w:r w:rsidRPr="0079201D">
          <w:rPr>
            <w:rStyle w:val="Hipercze"/>
          </w:rPr>
          <w:t>Promocja programu - Ministerstwo Funduszy i Polityki Regionalnej (pomoctechniczna.gov.pl)</w:t>
        </w:r>
      </w:hyperlink>
      <w:r w:rsidR="0061736D" w:rsidRPr="0079201D">
        <w:t>:</w:t>
      </w:r>
      <w:r w:rsidRPr="0079201D">
        <w:t xml:space="preserve"> </w:t>
      </w:r>
    </w:p>
    <w:p w14:paraId="4E113B51" w14:textId="6D61D7AB" w:rsidR="00475842" w:rsidRPr="0079201D" w:rsidRDefault="006A0C90" w:rsidP="00FE483B">
      <w:pPr>
        <w:pStyle w:val="Default"/>
        <w:numPr>
          <w:ilvl w:val="0"/>
          <w:numId w:val="42"/>
        </w:numPr>
        <w:spacing w:before="240" w:line="276" w:lineRule="auto"/>
      </w:pPr>
      <w:r w:rsidRPr="0079201D">
        <w:t xml:space="preserve">Zestawienie znaków: </w:t>
      </w:r>
      <w:r w:rsidR="008F68E1" w:rsidRPr="0079201D">
        <w:t>znak</w:t>
      </w:r>
      <w:r w:rsidR="00475842" w:rsidRPr="0079201D">
        <w:t xml:space="preserve"> Funduszy Europejskich</w:t>
      </w:r>
      <w:r w:rsidR="00F73C46" w:rsidRPr="0079201D">
        <w:t xml:space="preserve"> złożony z symbolu graficznego i nazwy Fundusze Europejskie (</w:t>
      </w:r>
      <w:r w:rsidR="00386302" w:rsidRPr="0079201D">
        <w:t>umieszczony jako pierwszy znak z lewej strony)</w:t>
      </w:r>
      <w:r w:rsidR="00F73C46" w:rsidRPr="0079201D">
        <w:t>,</w:t>
      </w:r>
      <w:r w:rsidRPr="0079201D">
        <w:t xml:space="preserve"> </w:t>
      </w:r>
      <w:r w:rsidR="00475842" w:rsidRPr="0079201D">
        <w:t>znak barw Rzeczpospolitej Polskiej</w:t>
      </w:r>
      <w:r w:rsidR="00F73C46" w:rsidRPr="0079201D">
        <w:t xml:space="preserve"> złożony z barw RP oraz nazwy Rzeczpospolita Polska</w:t>
      </w:r>
      <w:r w:rsidR="00386302" w:rsidRPr="0079201D">
        <w:t xml:space="preserve"> (umieszczony jako drugi znak od lewej strony)</w:t>
      </w:r>
      <w:r w:rsidR="00F73C46" w:rsidRPr="0079201D">
        <w:t>,</w:t>
      </w:r>
      <w:r w:rsidRPr="0079201D">
        <w:t xml:space="preserve"> </w:t>
      </w:r>
      <w:r w:rsidR="00F73C46" w:rsidRPr="0079201D">
        <w:t>znak Unii Europejskiej złożony z flagi UE i napisu „Dofinansowane przez Unię Europejską</w:t>
      </w:r>
      <w:r w:rsidR="00545A68" w:rsidRPr="0079201D">
        <w:t>”</w:t>
      </w:r>
      <w:r w:rsidR="00386302" w:rsidRPr="0079201D">
        <w:t xml:space="preserve"> (umieszczony jako pierwszy znak z prawej strony)</w:t>
      </w:r>
      <w:r w:rsidR="00545A68" w:rsidRPr="0079201D">
        <w:t>,</w:t>
      </w:r>
      <w:r w:rsidR="00AA25D4" w:rsidRPr="0079201D">
        <w:t xml:space="preserve"> </w:t>
      </w:r>
      <w:r w:rsidR="0061736D" w:rsidRPr="0079201D">
        <w:t>l</w:t>
      </w:r>
      <w:r w:rsidR="00475842" w:rsidRPr="0079201D">
        <w:t>ogotyp Ministerstwa Funduszy i Polityki Regionalnej</w:t>
      </w:r>
    </w:p>
    <w:p w14:paraId="18A86CFC" w14:textId="65646D22" w:rsidR="00386302" w:rsidRPr="0079201D" w:rsidRDefault="00475842" w:rsidP="00FE483B">
      <w:pPr>
        <w:pStyle w:val="Default"/>
        <w:numPr>
          <w:ilvl w:val="0"/>
          <w:numId w:val="42"/>
        </w:numPr>
        <w:spacing w:before="240" w:line="276" w:lineRule="auto"/>
      </w:pPr>
      <w:r w:rsidRPr="0079201D">
        <w:lastRenderedPageBreak/>
        <w:t xml:space="preserve">Adres strony: </w:t>
      </w:r>
      <w:hyperlink r:id="rId9" w:history="1">
        <w:r w:rsidRPr="0079201D">
          <w:rPr>
            <w:rStyle w:val="Hipercze"/>
          </w:rPr>
          <w:t>www.eaa.gov.pl</w:t>
        </w:r>
      </w:hyperlink>
      <w:hyperlink w:history="1"/>
      <w:r w:rsidR="00003A76" w:rsidRPr="0079201D">
        <w:t>,</w:t>
      </w:r>
    </w:p>
    <w:p w14:paraId="085F3853" w14:textId="20C49FC0" w:rsidR="00386302" w:rsidRPr="0079201D" w:rsidRDefault="004066E7" w:rsidP="00FE483B">
      <w:pPr>
        <w:pStyle w:val="Default"/>
        <w:numPr>
          <w:ilvl w:val="0"/>
          <w:numId w:val="41"/>
        </w:numPr>
        <w:spacing w:before="240" w:line="276" w:lineRule="auto"/>
      </w:pPr>
      <w:r w:rsidRPr="0079201D">
        <w:t>Znaki zostaną umieszczone zgodnie z wytycznymi określonymi w Księdze Tożsamości Wizualnej marki Fundusze Europejskie 2021 – 2027 oraz Podręczniku wnioskodawcy i beneficjenta Funduszy Europejskich na lata 2021-2027 w zakresie informacji i promocji</w:t>
      </w:r>
      <w:r w:rsidR="0061736D" w:rsidRPr="0079201D">
        <w:t xml:space="preserve">, które znajdują się na stronie </w:t>
      </w:r>
      <w:hyperlink r:id="rId10" w:history="1">
        <w:r w:rsidR="0061736D" w:rsidRPr="0079201D">
          <w:rPr>
            <w:rStyle w:val="Hipercze"/>
          </w:rPr>
          <w:t>www.funduszeeuropejskie.gov.pl</w:t>
        </w:r>
      </w:hyperlink>
      <w:r w:rsidR="0061736D" w:rsidRPr="0079201D">
        <w:t>,</w:t>
      </w:r>
    </w:p>
    <w:p w14:paraId="2E366029" w14:textId="0E544ADB" w:rsidR="0061736D" w:rsidRPr="0079201D" w:rsidRDefault="0061736D" w:rsidP="00FE483B">
      <w:pPr>
        <w:pStyle w:val="Default"/>
        <w:numPr>
          <w:ilvl w:val="0"/>
          <w:numId w:val="41"/>
        </w:numPr>
        <w:spacing w:before="240" w:line="276" w:lineRule="auto"/>
      </w:pPr>
      <w:r w:rsidRPr="0079201D">
        <w:t xml:space="preserve">W wersjach z </w:t>
      </w:r>
      <w:proofErr w:type="spellStart"/>
      <w:r w:rsidRPr="0079201D">
        <w:t>audiodeskrypcją</w:t>
      </w:r>
      <w:proofErr w:type="spellEnd"/>
      <w:r w:rsidR="00003A76" w:rsidRPr="0079201D">
        <w:t xml:space="preserve"> </w:t>
      </w:r>
      <w:r w:rsidRPr="0079201D">
        <w:t>na końcu filmów musi pojawić się informacja głosowa o widniejących</w:t>
      </w:r>
      <w:r w:rsidR="00065B1F" w:rsidRPr="0079201D">
        <w:t xml:space="preserve"> znakach</w:t>
      </w:r>
      <w:r w:rsidRPr="0079201D">
        <w:t>,</w:t>
      </w:r>
    </w:p>
    <w:p w14:paraId="4541E6B6" w14:textId="16807CA7" w:rsidR="00D971FD" w:rsidRPr="0079201D" w:rsidRDefault="0061736D" w:rsidP="00FE483B">
      <w:pPr>
        <w:pStyle w:val="Default"/>
        <w:numPr>
          <w:ilvl w:val="0"/>
          <w:numId w:val="41"/>
        </w:numPr>
        <w:spacing w:before="240" w:line="276" w:lineRule="auto"/>
      </w:pPr>
      <w:r w:rsidRPr="0079201D">
        <w:t>We wszystkich wersjach filmów musi pojawić się informacja głosowa o</w:t>
      </w:r>
      <w:r w:rsidR="00FE483B">
        <w:t> </w:t>
      </w:r>
      <w:r w:rsidRPr="0079201D">
        <w:t>współfinansowaniu</w:t>
      </w:r>
      <w:r w:rsidR="00B90357" w:rsidRPr="0079201D">
        <w:t xml:space="preserve"> ze środków Unii Europejskiej</w:t>
      </w:r>
      <w:r w:rsidR="005B2490" w:rsidRPr="0079201D">
        <w:t>.</w:t>
      </w:r>
    </w:p>
    <w:p w14:paraId="1376DDFB" w14:textId="756853F0" w:rsidR="009E3E30" w:rsidRPr="0079201D" w:rsidRDefault="001E3547" w:rsidP="00FE483B">
      <w:pPr>
        <w:pStyle w:val="Default"/>
        <w:numPr>
          <w:ilvl w:val="0"/>
          <w:numId w:val="3"/>
        </w:numPr>
        <w:spacing w:before="240" w:line="276" w:lineRule="auto"/>
        <w:rPr>
          <w:b/>
        </w:rPr>
      </w:pPr>
      <w:r w:rsidRPr="0079201D">
        <w:rPr>
          <w:b/>
          <w:iCs/>
          <w:spacing w:val="4"/>
        </w:rPr>
        <w:t>Pozostałe obowiązki wykonawcy</w:t>
      </w:r>
    </w:p>
    <w:p w14:paraId="522EB049" w14:textId="01B05E51" w:rsidR="009E3E30" w:rsidRPr="0079201D" w:rsidRDefault="009E3E30" w:rsidP="00FE483B">
      <w:pPr>
        <w:numPr>
          <w:ilvl w:val="3"/>
          <w:numId w:val="13"/>
        </w:numPr>
        <w:spacing w:before="240" w:after="0"/>
        <w:ind w:left="357" w:hanging="357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Wykonawca wyznaczy jedną osobę do ogólnej koordynacji realizacji zadania, która będzie współpracowała bezpośrednio z Zamawiającym</w:t>
      </w:r>
      <w:r w:rsidR="006774BF" w:rsidRPr="0079201D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642DD302" w14:textId="1D2EFB57" w:rsidR="009E3E30" w:rsidRPr="0079201D" w:rsidRDefault="009E3E30" w:rsidP="00FE483B">
      <w:pPr>
        <w:numPr>
          <w:ilvl w:val="3"/>
          <w:numId w:val="13"/>
        </w:numPr>
        <w:spacing w:before="240" w:after="0"/>
        <w:ind w:left="357" w:hanging="357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Wykonawca będzie dysponował odpowiednim zespołem składającym się co najmniej z: </w:t>
      </w:r>
      <w:proofErr w:type="spellStart"/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copywritera</w:t>
      </w:r>
      <w:proofErr w:type="spellEnd"/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, grafika i osoby odpowiedzialnej za produkcję filmu. Osoby te muszą dysponować odpowiednim, udokumentowanym, co najmniej 3</w:t>
      </w:r>
      <w:r w:rsidR="00FE483B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letnim doświadczeniem w ww. dziedzinach</w:t>
      </w:r>
      <w:r w:rsidR="006774BF" w:rsidRPr="0079201D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3286FCC0" w14:textId="22FD3B10" w:rsidR="009E3E30" w:rsidRPr="0079201D" w:rsidRDefault="009E3E30" w:rsidP="00FE483B">
      <w:pPr>
        <w:numPr>
          <w:ilvl w:val="3"/>
          <w:numId w:val="13"/>
        </w:numPr>
        <w:spacing w:before="240" w:after="0"/>
        <w:ind w:left="357" w:hanging="357"/>
        <w:rPr>
          <w:rFonts w:ascii="Arial" w:hAnsi="Arial" w:cs="Arial"/>
          <w:sz w:val="24"/>
          <w:szCs w:val="24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Wykonawca musi posiadać doświadczenie w realizacji zamówień o zbliżonym zakresie, w tym musi być w stanie udowodnić prawidłową realizację co najmniej </w:t>
      </w:r>
      <w:bookmarkStart w:id="14" w:name="_Hlk170998937"/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trzech usług o zbliżonym zakresie</w:t>
      </w:r>
      <w:r w:rsidR="00401771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401771" w:rsidRPr="0079201D">
        <w:rPr>
          <w:rFonts w:ascii="Arial" w:hAnsi="Arial" w:cs="Arial"/>
          <w:color w:val="000000"/>
          <w:sz w:val="24"/>
          <w:szCs w:val="24"/>
          <w:lang w:eastAsia="pl-PL"/>
        </w:rPr>
        <w:t>w tym jednej o charakterze społecznym</w:t>
      </w:r>
      <w:bookmarkEnd w:id="14"/>
      <w:r w:rsidR="00401771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w</w:t>
      </w:r>
      <w:r w:rsidR="00FE483B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ostatnich 3 latach</w:t>
      </w:r>
      <w:r w:rsidR="006774BF" w:rsidRPr="0079201D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bookmarkEnd w:id="13"/>
    <w:p w14:paraId="583AFD36" w14:textId="398D1EAD" w:rsidR="00D011CF" w:rsidRPr="0079201D" w:rsidRDefault="00674E2E" w:rsidP="00FE483B">
      <w:pPr>
        <w:pStyle w:val="Akapitzlist"/>
        <w:numPr>
          <w:ilvl w:val="0"/>
          <w:numId w:val="1"/>
        </w:numPr>
        <w:shd w:val="clear" w:color="auto" w:fill="B6DDE8"/>
        <w:spacing w:before="240" w:line="276" w:lineRule="auto"/>
        <w:contextualSpacing w:val="0"/>
        <w:rPr>
          <w:rFonts w:ascii="Arial" w:hAnsi="Arial" w:cs="Arial"/>
        </w:rPr>
      </w:pPr>
      <w:r w:rsidRPr="0079201D">
        <w:rPr>
          <w:rFonts w:ascii="Arial" w:hAnsi="Arial" w:cs="Arial"/>
          <w:b/>
        </w:rPr>
        <w:t>ETAPY WSPÓŁPRACY PRZY PRODUKCJI FILMÓW</w:t>
      </w:r>
      <w:r w:rsidR="00D011CF" w:rsidRPr="0079201D">
        <w:rPr>
          <w:rFonts w:ascii="Arial" w:hAnsi="Arial" w:cs="Arial"/>
          <w:b/>
        </w:rPr>
        <w:t xml:space="preserve"> </w:t>
      </w:r>
    </w:p>
    <w:p w14:paraId="2F375D73" w14:textId="2C018ECA" w:rsidR="00475842" w:rsidRPr="0079201D" w:rsidRDefault="008B63FA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 xml:space="preserve">Współpraca Wykonawcy lub osoby przez niego wyznaczonej z Zamawiającym będzie obejmowała m.in. </w:t>
      </w:r>
      <w:r w:rsidR="00475842" w:rsidRPr="0079201D">
        <w:t>uzgodnienia w zakresie:</w:t>
      </w:r>
    </w:p>
    <w:p w14:paraId="7A08C1C4" w14:textId="77777777" w:rsidR="00475842" w:rsidRPr="0079201D" w:rsidRDefault="00475842" w:rsidP="00FE483B">
      <w:pPr>
        <w:pStyle w:val="Default"/>
        <w:numPr>
          <w:ilvl w:val="0"/>
          <w:numId w:val="36"/>
        </w:numPr>
        <w:spacing w:before="240" w:line="276" w:lineRule="auto"/>
        <w:ind w:left="714" w:hanging="357"/>
      </w:pPr>
      <w:r w:rsidRPr="0079201D">
        <w:t>terminów realizacji materiałów do poszczególnych filmów,</w:t>
      </w:r>
    </w:p>
    <w:p w14:paraId="3CFE76DC" w14:textId="77777777" w:rsidR="00475842" w:rsidRPr="0079201D" w:rsidRDefault="00475842" w:rsidP="00FE483B">
      <w:pPr>
        <w:pStyle w:val="Default"/>
        <w:numPr>
          <w:ilvl w:val="0"/>
          <w:numId w:val="36"/>
        </w:numPr>
        <w:spacing w:before="240" w:line="276" w:lineRule="auto"/>
        <w:ind w:left="714" w:hanging="357"/>
      </w:pPr>
      <w:r w:rsidRPr="0079201D">
        <w:t>dokonywanie bieżących ustaleń dot. m.in. użytej animacji, tekstów, obrazu, dźwięku, scenariusza,</w:t>
      </w:r>
    </w:p>
    <w:p w14:paraId="0922BD1A" w14:textId="77777777" w:rsidR="00475842" w:rsidRPr="0079201D" w:rsidRDefault="00475842" w:rsidP="00FE483B">
      <w:pPr>
        <w:pStyle w:val="Default"/>
        <w:numPr>
          <w:ilvl w:val="0"/>
          <w:numId w:val="36"/>
        </w:numPr>
        <w:spacing w:before="240" w:line="276" w:lineRule="auto"/>
        <w:ind w:left="714" w:hanging="357"/>
      </w:pPr>
      <w:r w:rsidRPr="0079201D">
        <w:t>akceptacji materiałów cząstkowych,</w:t>
      </w:r>
    </w:p>
    <w:p w14:paraId="14BD467F" w14:textId="77777777" w:rsidR="00475842" w:rsidRPr="0079201D" w:rsidRDefault="00475842" w:rsidP="00FE483B">
      <w:pPr>
        <w:pStyle w:val="Default"/>
        <w:numPr>
          <w:ilvl w:val="0"/>
          <w:numId w:val="36"/>
        </w:numPr>
        <w:spacing w:before="240" w:line="276" w:lineRule="auto"/>
        <w:ind w:left="714" w:hanging="357"/>
      </w:pPr>
      <w:r w:rsidRPr="0079201D">
        <w:t>akceptacji finalnych wersji materiałów;</w:t>
      </w:r>
    </w:p>
    <w:p w14:paraId="3C462485" w14:textId="77777777" w:rsidR="00475842" w:rsidRPr="0079201D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lastRenderedPageBreak/>
        <w:t>Zamawiający zastrzega możliwość zorganizowania spotkania z przedstawicielami Wykonawcy w celu omówienia założeń materiału filmowego. Spotkanie odbędzie się online lub w siedzibie MFiPR;</w:t>
      </w:r>
    </w:p>
    <w:p w14:paraId="69F3C680" w14:textId="222A73D9" w:rsidR="00475842" w:rsidRPr="0079201D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 xml:space="preserve">Wykonawca w ciągu </w:t>
      </w:r>
      <w:r w:rsidR="00883D03" w:rsidRPr="0079201D">
        <w:t>1</w:t>
      </w:r>
      <w:r w:rsidR="000F2423" w:rsidRPr="0079201D">
        <w:t>5</w:t>
      </w:r>
      <w:r w:rsidRPr="0079201D">
        <w:t xml:space="preserve"> dni roboczych od daty zawarcia umowy przygotuje i</w:t>
      </w:r>
      <w:r w:rsidR="00FE483B">
        <w:t> </w:t>
      </w:r>
      <w:r w:rsidRPr="0079201D">
        <w:t>przekaże Zamawiającemu projekt scenariusza filmów,</w:t>
      </w:r>
      <w:r w:rsidR="00A21576" w:rsidRPr="0079201D">
        <w:t xml:space="preserve"> </w:t>
      </w:r>
      <w:proofErr w:type="spellStart"/>
      <w:r w:rsidR="00A21576" w:rsidRPr="0079201D">
        <w:t>copy</w:t>
      </w:r>
      <w:proofErr w:type="spellEnd"/>
      <w:r w:rsidR="00A21576" w:rsidRPr="0079201D">
        <w:t xml:space="preserve"> i </w:t>
      </w:r>
      <w:proofErr w:type="spellStart"/>
      <w:r w:rsidR="00A21576" w:rsidRPr="0079201D">
        <w:t>storyboard</w:t>
      </w:r>
      <w:proofErr w:type="spellEnd"/>
      <w:r w:rsidR="00A21576" w:rsidRPr="0079201D">
        <w:t>, czyli tekst lektora, dialogi oraz rysunkowy i słowny opis scen,</w:t>
      </w:r>
      <w:r w:rsidRPr="0079201D">
        <w:t xml:space="preserve"> </w:t>
      </w:r>
      <w:r w:rsidR="00A21576" w:rsidRPr="0079201D">
        <w:t>a także szczegółowy harmonogram produkcji, kilka kluczowych ilustracji, propozycję muzyki oraz propozycję zaangażowania lektora do wyboru Zamawiającego;</w:t>
      </w:r>
    </w:p>
    <w:p w14:paraId="48130194" w14:textId="7A575052" w:rsidR="00475842" w:rsidRPr="0079201D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 xml:space="preserve">W terminie do </w:t>
      </w:r>
      <w:r w:rsidR="00883D03" w:rsidRPr="0079201D">
        <w:t>5</w:t>
      </w:r>
      <w:r w:rsidRPr="0079201D">
        <w:t xml:space="preserve"> dni roboczych Zamawiający zaakceptuje lub zgłosi uwagi do przedstawionych przez Wykonawcę elementów;</w:t>
      </w:r>
    </w:p>
    <w:p w14:paraId="1C3065E2" w14:textId="28E04210" w:rsidR="00475842" w:rsidRPr="0079201D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>W przypadku zgłoszenia uwag, Wykonawca zobowiązany jest uwzględnić je i</w:t>
      </w:r>
      <w:r w:rsidR="00FE483B">
        <w:t> </w:t>
      </w:r>
      <w:r w:rsidRPr="0079201D">
        <w:t xml:space="preserve">przekazać poprawiony materiał do ponownej akceptacji Zamawiającego w ciągu </w:t>
      </w:r>
      <w:r w:rsidR="000F2423" w:rsidRPr="0079201D">
        <w:t>5</w:t>
      </w:r>
      <w:r w:rsidRPr="0079201D">
        <w:t xml:space="preserve"> dni roboczych;</w:t>
      </w:r>
    </w:p>
    <w:p w14:paraId="07C13DC9" w14:textId="77777777" w:rsidR="00475842" w:rsidRPr="0079201D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>Zamawiający dokona ostatecznej akceptacji materiału lub zgłosi dodatkowe uwagi. Proces akceptacji i nanoszenia poprawek będzie trwał do momentu ostatecznej akceptacji finalnego materiału przez Zamawiającego;</w:t>
      </w:r>
    </w:p>
    <w:p w14:paraId="1B6C01B8" w14:textId="158D7EBF" w:rsidR="00475842" w:rsidRPr="0079201D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>Zamawiający zastrzega sobie prawo do zlecenia ponownego nagrania lektora w</w:t>
      </w:r>
      <w:r w:rsidR="00FE483B">
        <w:t> </w:t>
      </w:r>
      <w:r w:rsidRPr="0079201D">
        <w:t>przypadku zgłoszenia uwag do nagrania (tj. m.in. do tempa nagrania, dykcji, intonacji itp.);</w:t>
      </w:r>
    </w:p>
    <w:p w14:paraId="198A9E14" w14:textId="6A4066B9" w:rsidR="00475842" w:rsidRPr="0079201D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 xml:space="preserve">Po akceptacji ostatecznej wersji materiału Wykonawca natychmiast przystąpi do realizacji filmu animowanego. Maksymalny termin na realizację wraz z montażem wynosi do </w:t>
      </w:r>
      <w:r w:rsidR="000F2423" w:rsidRPr="0079201D">
        <w:t>10</w:t>
      </w:r>
      <w:r w:rsidRPr="0079201D">
        <w:t xml:space="preserve"> dni roboczych.</w:t>
      </w:r>
    </w:p>
    <w:p w14:paraId="152E6CFB" w14:textId="43B1B966" w:rsidR="00475842" w:rsidRPr="0079201D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 xml:space="preserve">Niezwłocznie po zakończeniu realizacji montażu Wykonawca przedstawi materiał Zamawiającemu, który w terminie do </w:t>
      </w:r>
      <w:r w:rsidR="00BD4F0C" w:rsidRPr="0079201D">
        <w:t>5</w:t>
      </w:r>
      <w:r w:rsidRPr="0079201D">
        <w:t xml:space="preserve"> dni roboczych dokona akceptacji lub zgłosi uwagi do materiału;</w:t>
      </w:r>
    </w:p>
    <w:p w14:paraId="3BDE7A83" w14:textId="39F5BC83" w:rsidR="00475842" w:rsidRPr="0079201D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 xml:space="preserve">W przypadku zgłoszenia uwag do materiału, Wykonawca zobowiązany jest uwzględnić je i przekazać poprawiony materiał do ponownej akceptacji Zamawiającego w terminie do </w:t>
      </w:r>
      <w:r w:rsidR="00BD4F0C" w:rsidRPr="0079201D">
        <w:t>5</w:t>
      </w:r>
      <w:r w:rsidR="005304EA" w:rsidRPr="0079201D">
        <w:t xml:space="preserve"> dni </w:t>
      </w:r>
      <w:r w:rsidRPr="0079201D">
        <w:t>roboczych;</w:t>
      </w:r>
    </w:p>
    <w:p w14:paraId="7462922B" w14:textId="7068CE7E" w:rsidR="00475842" w:rsidRPr="00AC5000" w:rsidRDefault="00475842" w:rsidP="00FE483B">
      <w:pPr>
        <w:pStyle w:val="Default"/>
        <w:numPr>
          <w:ilvl w:val="0"/>
          <w:numId w:val="33"/>
        </w:numPr>
        <w:spacing w:before="240" w:line="276" w:lineRule="auto"/>
        <w:ind w:left="357" w:hanging="357"/>
      </w:pPr>
      <w:r w:rsidRPr="0079201D">
        <w:t>Zamawiający zaakceptuje finalny materiał lub zgłosi ewentualne uwagi. Proces akceptacji i nanoszenia poprawek będzie trwał do momentu ostatecznej akceptacji finalnego materiału przez Zamawiającego</w:t>
      </w:r>
      <w:r w:rsidR="00674E2E" w:rsidRPr="0079201D">
        <w:t>.</w:t>
      </w:r>
    </w:p>
    <w:p w14:paraId="7F9D2667" w14:textId="77777777" w:rsidR="00FE483B" w:rsidRDefault="00FE483B" w:rsidP="00FE483B">
      <w:pPr>
        <w:spacing w:before="240" w:after="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5DB08F9" w14:textId="704419C2" w:rsidR="0035282F" w:rsidRPr="0079201D" w:rsidRDefault="0035282F" w:rsidP="00FE483B">
      <w:pPr>
        <w:numPr>
          <w:ilvl w:val="0"/>
          <w:numId w:val="1"/>
        </w:numPr>
        <w:shd w:val="clear" w:color="auto" w:fill="B6DDE8"/>
        <w:spacing w:before="240" w:after="0"/>
        <w:rPr>
          <w:rFonts w:ascii="Arial" w:hAnsi="Arial" w:cs="Arial"/>
          <w:b/>
          <w:sz w:val="24"/>
          <w:szCs w:val="24"/>
        </w:rPr>
      </w:pPr>
      <w:r w:rsidRPr="0079201D">
        <w:rPr>
          <w:rFonts w:ascii="Arial" w:hAnsi="Arial" w:cs="Arial"/>
          <w:b/>
          <w:sz w:val="24"/>
          <w:szCs w:val="24"/>
        </w:rPr>
        <w:lastRenderedPageBreak/>
        <w:t>WYTYCZNE DOTYCZĄCE PRZYGOTOWANIA OFERTY</w:t>
      </w:r>
    </w:p>
    <w:p w14:paraId="2EF40BB4" w14:textId="4FE55AD0" w:rsidR="0035282F" w:rsidRPr="0079201D" w:rsidRDefault="0010610E" w:rsidP="00FE483B">
      <w:pPr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Oferta musi zawierać</w:t>
      </w:r>
      <w:r w:rsidR="0035282F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: </w:t>
      </w:r>
    </w:p>
    <w:p w14:paraId="6371CAA9" w14:textId="3CAEE22B" w:rsidR="0035282F" w:rsidRPr="00A1661C" w:rsidRDefault="00F95D80" w:rsidP="00FE483B">
      <w:pPr>
        <w:pStyle w:val="Akapitzlist"/>
        <w:numPr>
          <w:ilvl w:val="4"/>
          <w:numId w:val="13"/>
        </w:numPr>
        <w:spacing w:before="240" w:line="276" w:lineRule="auto"/>
        <w:contextualSpacing w:val="0"/>
        <w:rPr>
          <w:rFonts w:ascii="Arial" w:hAnsi="Arial" w:cs="Arial"/>
          <w:color w:val="000000"/>
        </w:rPr>
      </w:pPr>
      <w:r w:rsidRPr="00F95D80">
        <w:rPr>
          <w:rFonts w:ascii="Arial" w:eastAsia="Calibri" w:hAnsi="Arial" w:cs="Arial"/>
          <w:color w:val="000000"/>
        </w:rPr>
        <w:t xml:space="preserve">Formularz ofertowy sporządzony i wypełniony według wzoru stanowiącego załącznik nr 1 </w:t>
      </w:r>
      <w:r>
        <w:rPr>
          <w:rFonts w:ascii="Arial" w:eastAsia="Calibri" w:hAnsi="Arial" w:cs="Arial"/>
          <w:color w:val="000000"/>
        </w:rPr>
        <w:t>do ogłoszenia</w:t>
      </w:r>
      <w:r w:rsidR="003E1CBA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</w:t>
      </w:r>
      <w:r w:rsidRPr="00F95D80">
        <w:rPr>
          <w:rFonts w:ascii="Arial" w:eastAsia="Calibri" w:hAnsi="Arial" w:cs="Arial"/>
          <w:color w:val="000000"/>
        </w:rPr>
        <w:t>z uwzględnieniem zakresu prac określonych w</w:t>
      </w:r>
      <w:r w:rsidR="00FE483B">
        <w:rPr>
          <w:rFonts w:ascii="Arial" w:eastAsia="Calibri" w:hAnsi="Arial" w:cs="Arial"/>
          <w:color w:val="000000"/>
        </w:rPr>
        <w:t> </w:t>
      </w:r>
      <w:r w:rsidRPr="00F95D80">
        <w:rPr>
          <w:rFonts w:ascii="Arial" w:eastAsia="Calibri" w:hAnsi="Arial" w:cs="Arial"/>
          <w:color w:val="000000"/>
        </w:rPr>
        <w:t xml:space="preserve">Szczegółowym Opisie Przedmiotu Zamówienia, który stanowi załącznik nr </w:t>
      </w:r>
      <w:r>
        <w:rPr>
          <w:rFonts w:ascii="Arial" w:eastAsia="Calibri" w:hAnsi="Arial" w:cs="Arial"/>
          <w:color w:val="000000"/>
        </w:rPr>
        <w:t>5</w:t>
      </w:r>
      <w:r w:rsidR="001539B8">
        <w:rPr>
          <w:rFonts w:ascii="Arial" w:eastAsia="Calibri" w:hAnsi="Arial" w:cs="Arial"/>
          <w:color w:val="000000"/>
        </w:rPr>
        <w:t xml:space="preserve"> do ogłoszenia</w:t>
      </w:r>
      <w:r w:rsidRPr="00F95D80">
        <w:rPr>
          <w:rFonts w:ascii="Arial" w:eastAsia="Calibri" w:hAnsi="Arial" w:cs="Arial"/>
          <w:color w:val="000000"/>
        </w:rPr>
        <w:t>;</w:t>
      </w:r>
    </w:p>
    <w:p w14:paraId="1F78A02B" w14:textId="79731D32" w:rsidR="0035282F" w:rsidRPr="0079201D" w:rsidRDefault="0035282F" w:rsidP="00FE483B">
      <w:pPr>
        <w:numPr>
          <w:ilvl w:val="4"/>
          <w:numId w:val="13"/>
        </w:numPr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Szczegółowy opis/prezentacj</w:t>
      </w:r>
      <w:r w:rsidR="000323E0" w:rsidRPr="0079201D"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koncepcji zawierając</w:t>
      </w:r>
      <w:r w:rsidR="000323E0" w:rsidRPr="0079201D">
        <w:rPr>
          <w:rFonts w:ascii="Arial" w:hAnsi="Arial" w:cs="Arial"/>
          <w:color w:val="000000"/>
          <w:sz w:val="24"/>
          <w:szCs w:val="24"/>
          <w:lang w:eastAsia="pl-PL"/>
        </w:rPr>
        <w:t>e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poniższe elementy: </w:t>
      </w:r>
    </w:p>
    <w:p w14:paraId="71A5653D" w14:textId="6F958F48" w:rsidR="0035282F" w:rsidRPr="0079201D" w:rsidRDefault="0035282F" w:rsidP="00FE483B">
      <w:pPr>
        <w:numPr>
          <w:ilvl w:val="0"/>
          <w:numId w:val="14"/>
        </w:numPr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Opis koncepcji (szczegółowa koncepcja</w:t>
      </w:r>
      <w:r w:rsidR="00B41FFB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dwóch filmów z myślą przewodnią i propozycją </w:t>
      </w:r>
      <w:r w:rsidR="00F579A9" w:rsidRPr="0079201D">
        <w:rPr>
          <w:rFonts w:ascii="Arial" w:hAnsi="Arial" w:cs="Arial"/>
          <w:color w:val="000000"/>
          <w:sz w:val="24"/>
          <w:szCs w:val="24"/>
          <w:lang w:eastAsia="pl-PL"/>
        </w:rPr>
        <w:t>tytułu</w:t>
      </w:r>
      <w:r w:rsidR="00D011CF" w:rsidRPr="0079201D"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="005304EA" w:rsidRPr="0079201D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="00C81FE8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Tytuł </w:t>
      </w:r>
      <w:r w:rsidR="00191BE5" w:rsidRPr="0079201D">
        <w:rPr>
          <w:rFonts w:ascii="Arial" w:hAnsi="Arial" w:cs="Arial"/>
          <w:color w:val="000000"/>
          <w:sz w:val="24"/>
          <w:szCs w:val="24"/>
          <w:lang w:eastAsia="pl-PL"/>
        </w:rPr>
        <w:t>powinien</w:t>
      </w:r>
      <w:r w:rsidR="00C81FE8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być krótki i przyciągać uwagę/zaciekawić odbiorców</w:t>
      </w:r>
      <w:r w:rsidR="005304EA" w:rsidRPr="0079201D">
        <w:rPr>
          <w:rFonts w:ascii="Arial" w:hAnsi="Arial" w:cs="Arial"/>
          <w:color w:val="000000"/>
          <w:sz w:val="24"/>
          <w:szCs w:val="24"/>
          <w:lang w:eastAsia="pl-PL"/>
        </w:rPr>
        <w:t>,</w:t>
      </w:r>
    </w:p>
    <w:p w14:paraId="7129CA45" w14:textId="23C71263" w:rsidR="0035282F" w:rsidRPr="0079201D" w:rsidRDefault="0035282F" w:rsidP="00FE483B">
      <w:pPr>
        <w:numPr>
          <w:ilvl w:val="0"/>
          <w:numId w:val="14"/>
        </w:numPr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Kluczowe elementy kreacji (wizualizacje</w:t>
      </w:r>
      <w:r w:rsidR="00B41FFB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w postaci 10 </w:t>
      </w:r>
      <w:proofErr w:type="spellStart"/>
      <w:r w:rsidR="00B41FFB" w:rsidRPr="0079201D">
        <w:rPr>
          <w:rFonts w:ascii="Arial" w:hAnsi="Arial" w:cs="Arial"/>
          <w:color w:val="000000"/>
          <w:sz w:val="24"/>
          <w:szCs w:val="24"/>
          <w:lang w:eastAsia="pl-PL"/>
        </w:rPr>
        <w:t>storyboardów</w:t>
      </w:r>
      <w:proofErr w:type="spellEnd"/>
      <w:r w:rsidR="00D011CF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dla każdego z filmów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), </w:t>
      </w:r>
    </w:p>
    <w:p w14:paraId="6B41B5AB" w14:textId="17F00930" w:rsidR="0035282F" w:rsidRPr="0079201D" w:rsidRDefault="0035282F" w:rsidP="00FE483B">
      <w:pPr>
        <w:numPr>
          <w:ilvl w:val="0"/>
          <w:numId w:val="14"/>
        </w:numPr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Wstępny scenariusz</w:t>
      </w:r>
      <w:r w:rsidR="00D011CF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każdego z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filmów,</w:t>
      </w:r>
    </w:p>
    <w:p w14:paraId="4F91FE41" w14:textId="76115E12" w:rsidR="00FB5DEC" w:rsidRPr="0079201D" w:rsidRDefault="00FB5DEC" w:rsidP="00FE483B">
      <w:pPr>
        <w:numPr>
          <w:ilvl w:val="0"/>
          <w:numId w:val="14"/>
        </w:numPr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Propozycj</w:t>
      </w:r>
      <w:r w:rsidR="000323E0" w:rsidRPr="0079201D">
        <w:rPr>
          <w:rFonts w:ascii="Arial" w:hAnsi="Arial" w:cs="Arial"/>
          <w:color w:val="000000"/>
          <w:sz w:val="24"/>
          <w:szCs w:val="24"/>
          <w:lang w:eastAsia="pl-PL"/>
        </w:rPr>
        <w:t>ę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muzyki w postaci pliku mp4</w:t>
      </w:r>
      <w:r w:rsidR="00D011CF" w:rsidRPr="0079201D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17492778" w14:textId="77777777" w:rsidR="00FE483B" w:rsidRDefault="00F95D80" w:rsidP="00FE483B">
      <w:pPr>
        <w:pStyle w:val="Akapitzlist"/>
        <w:numPr>
          <w:ilvl w:val="4"/>
          <w:numId w:val="13"/>
        </w:numPr>
        <w:spacing w:before="240" w:line="276" w:lineRule="auto"/>
        <w:contextualSpacing w:val="0"/>
        <w:rPr>
          <w:rFonts w:ascii="Arial" w:eastAsia="Calibri" w:hAnsi="Arial" w:cs="Arial"/>
          <w:color w:val="000000"/>
        </w:rPr>
      </w:pPr>
      <w:r w:rsidRPr="00FE483B">
        <w:rPr>
          <w:rFonts w:ascii="Arial" w:eastAsia="Calibri" w:hAnsi="Arial" w:cs="Arial"/>
          <w:color w:val="000000"/>
        </w:rPr>
        <w:t xml:space="preserve">Wykaz </w:t>
      </w:r>
      <w:r w:rsidR="001A55E2" w:rsidRPr="00FE483B">
        <w:rPr>
          <w:rFonts w:ascii="Arial" w:eastAsia="Calibri" w:hAnsi="Arial" w:cs="Arial"/>
          <w:color w:val="000000"/>
        </w:rPr>
        <w:t>trzech</w:t>
      </w:r>
      <w:r w:rsidRPr="00FE483B">
        <w:rPr>
          <w:rFonts w:ascii="Arial" w:eastAsia="Calibri" w:hAnsi="Arial" w:cs="Arial"/>
          <w:color w:val="000000"/>
        </w:rPr>
        <w:t xml:space="preserve"> usług </w:t>
      </w:r>
      <w:r w:rsidRPr="00FE483B">
        <w:rPr>
          <w:rFonts w:ascii="Arial" w:hAnsi="Arial" w:cs="Arial"/>
          <w:color w:val="000000"/>
        </w:rPr>
        <w:t xml:space="preserve">o zbliżonym charakterze, w tym jednej o charakterze społecznym, </w:t>
      </w:r>
      <w:r w:rsidRPr="00FE483B">
        <w:rPr>
          <w:rFonts w:ascii="Arial" w:eastAsia="Calibri" w:hAnsi="Arial" w:cs="Arial"/>
          <w:color w:val="000000"/>
        </w:rPr>
        <w:t>wykonanych w okresie trzech lat przed upływem terminu składania ofert</w:t>
      </w:r>
      <w:r w:rsidR="001539B8" w:rsidRPr="00FE483B">
        <w:rPr>
          <w:rFonts w:ascii="Arial" w:eastAsia="Calibri" w:hAnsi="Arial" w:cs="Arial"/>
          <w:color w:val="000000"/>
        </w:rPr>
        <w:t xml:space="preserve">, </w:t>
      </w:r>
      <w:r w:rsidRPr="00FE483B">
        <w:rPr>
          <w:rFonts w:ascii="Arial" w:eastAsia="Calibri" w:hAnsi="Arial" w:cs="Arial"/>
          <w:color w:val="000000"/>
        </w:rPr>
        <w:t>sporządzony zgodnie z załącznikiem nr 2 do ogłoszenia, wraz z referencjami lub innymi dokumentami potwierdzającymi należyte wykonanie tych usług;</w:t>
      </w:r>
    </w:p>
    <w:p w14:paraId="496C179A" w14:textId="2F3A4A21" w:rsidR="0043547A" w:rsidRPr="00FE483B" w:rsidRDefault="00F95D80" w:rsidP="00FE483B">
      <w:pPr>
        <w:pStyle w:val="Akapitzlist"/>
        <w:numPr>
          <w:ilvl w:val="4"/>
          <w:numId w:val="13"/>
        </w:numPr>
        <w:spacing w:before="240" w:line="276" w:lineRule="auto"/>
        <w:contextualSpacing w:val="0"/>
        <w:rPr>
          <w:rFonts w:ascii="Arial" w:eastAsia="Calibri" w:hAnsi="Arial" w:cs="Arial"/>
          <w:color w:val="000000"/>
        </w:rPr>
      </w:pPr>
      <w:r w:rsidRPr="00FE483B">
        <w:rPr>
          <w:rFonts w:ascii="Arial" w:eastAsia="Calibri" w:hAnsi="Arial" w:cs="Arial"/>
          <w:color w:val="000000"/>
        </w:rPr>
        <w:t xml:space="preserve">Wykaz osób skierowanych przez </w:t>
      </w:r>
      <w:r w:rsidR="00A1661C" w:rsidRPr="00FE483B">
        <w:rPr>
          <w:rFonts w:ascii="Arial" w:eastAsia="Calibri" w:hAnsi="Arial" w:cs="Arial"/>
          <w:color w:val="000000"/>
        </w:rPr>
        <w:t>W</w:t>
      </w:r>
      <w:r w:rsidRPr="00FE483B">
        <w:rPr>
          <w:rFonts w:ascii="Arial" w:eastAsia="Calibri" w:hAnsi="Arial" w:cs="Arial"/>
          <w:color w:val="000000"/>
        </w:rPr>
        <w:t>ykonawcę do realizacji zamówienia</w:t>
      </w:r>
      <w:r w:rsidR="0010610E" w:rsidRPr="00FE483B">
        <w:rPr>
          <w:rFonts w:ascii="Arial" w:eastAsia="Calibri" w:hAnsi="Arial" w:cs="Arial"/>
          <w:color w:val="000000"/>
        </w:rPr>
        <w:t xml:space="preserve"> </w:t>
      </w:r>
      <w:r w:rsidRPr="00FE483B">
        <w:rPr>
          <w:rFonts w:ascii="Arial" w:eastAsia="Calibri" w:hAnsi="Arial" w:cs="Arial"/>
          <w:color w:val="000000"/>
        </w:rPr>
        <w:t>wraz z</w:t>
      </w:r>
      <w:r w:rsidR="00FE483B">
        <w:rPr>
          <w:rFonts w:ascii="Arial" w:eastAsia="Calibri" w:hAnsi="Arial" w:cs="Arial"/>
          <w:color w:val="000000"/>
        </w:rPr>
        <w:t> </w:t>
      </w:r>
      <w:r w:rsidRPr="00FE483B">
        <w:rPr>
          <w:rFonts w:ascii="Arial" w:eastAsia="Calibri" w:hAnsi="Arial" w:cs="Arial"/>
          <w:color w:val="000000"/>
        </w:rPr>
        <w:t>informacjami na temat ich kwalifikacji zawodowych, uprawnień, doświadczenia i</w:t>
      </w:r>
      <w:r w:rsidR="00FE483B">
        <w:rPr>
          <w:rFonts w:ascii="Arial" w:eastAsia="Calibri" w:hAnsi="Arial" w:cs="Arial"/>
          <w:color w:val="000000"/>
        </w:rPr>
        <w:t> </w:t>
      </w:r>
      <w:r w:rsidRPr="00FE483B">
        <w:rPr>
          <w:rFonts w:ascii="Arial" w:eastAsia="Calibri" w:hAnsi="Arial" w:cs="Arial"/>
          <w:color w:val="000000"/>
        </w:rPr>
        <w:t>wykształcenia niezbędnych do wykonania prac oraz informacją o podstawie do zatrudnienia tych osób, sporządzony zgodnie z załącznikiem nr 3 do ogłoszenia</w:t>
      </w:r>
      <w:r w:rsidR="003E1CBA" w:rsidRPr="00FE483B">
        <w:rPr>
          <w:rFonts w:ascii="Arial" w:eastAsia="Calibri" w:hAnsi="Arial" w:cs="Arial"/>
          <w:color w:val="000000"/>
        </w:rPr>
        <w:t>;</w:t>
      </w:r>
    </w:p>
    <w:p w14:paraId="18F99FA7" w14:textId="5887B8DB" w:rsidR="001539B8" w:rsidRPr="00625A1F" w:rsidRDefault="001539B8" w:rsidP="00FE483B">
      <w:pPr>
        <w:pStyle w:val="Akapitzlist"/>
        <w:numPr>
          <w:ilvl w:val="4"/>
          <w:numId w:val="13"/>
        </w:numPr>
        <w:spacing w:before="240" w:line="276" w:lineRule="auto"/>
        <w:contextualSpacing w:val="0"/>
        <w:rPr>
          <w:rFonts w:ascii="Arial" w:eastAsia="Calibri" w:hAnsi="Arial" w:cs="Arial"/>
          <w:color w:val="000000"/>
        </w:rPr>
      </w:pPr>
      <w:r w:rsidRPr="00625A1F">
        <w:rPr>
          <w:rFonts w:ascii="Arial" w:hAnsi="Arial" w:cs="Arial"/>
          <w:color w:val="000000"/>
        </w:rPr>
        <w:t xml:space="preserve">Pełnomocnictwo do reprezentowania </w:t>
      </w:r>
      <w:r w:rsidR="0010610E" w:rsidRPr="00625A1F">
        <w:rPr>
          <w:rFonts w:ascii="Arial" w:hAnsi="Arial" w:cs="Arial"/>
          <w:color w:val="000000"/>
        </w:rPr>
        <w:t>W</w:t>
      </w:r>
      <w:r w:rsidRPr="00625A1F">
        <w:rPr>
          <w:rFonts w:ascii="Arial" w:hAnsi="Arial" w:cs="Arial"/>
          <w:color w:val="000000"/>
        </w:rPr>
        <w:t>ykonawcy, o ile ofertę składa pełnomocnik;</w:t>
      </w:r>
    </w:p>
    <w:p w14:paraId="3A47AD57" w14:textId="67D53391" w:rsidR="001539B8" w:rsidRDefault="001539B8" w:rsidP="00FE483B">
      <w:pPr>
        <w:pStyle w:val="Akapitzlist"/>
        <w:numPr>
          <w:ilvl w:val="4"/>
          <w:numId w:val="13"/>
        </w:numPr>
        <w:spacing w:before="240" w:line="276" w:lineRule="auto"/>
        <w:ind w:left="357" w:hanging="357"/>
        <w:contextualSpacing w:val="0"/>
        <w:rPr>
          <w:rFonts w:ascii="Arial" w:eastAsia="Calibri" w:hAnsi="Arial" w:cs="Arial"/>
          <w:color w:val="000000"/>
        </w:rPr>
      </w:pPr>
      <w:r w:rsidRPr="001539B8">
        <w:rPr>
          <w:rFonts w:ascii="Arial" w:eastAsia="Calibri" w:hAnsi="Arial" w:cs="Arial"/>
          <w:color w:val="000000"/>
        </w:rPr>
        <w:t xml:space="preserve">Aktualny odpis z właściwego rejestru lub z </w:t>
      </w:r>
      <w:r>
        <w:rPr>
          <w:rFonts w:ascii="Arial" w:eastAsia="Calibri" w:hAnsi="Arial" w:cs="Arial"/>
          <w:color w:val="000000"/>
        </w:rPr>
        <w:t>C</w:t>
      </w:r>
      <w:r w:rsidRPr="001539B8">
        <w:rPr>
          <w:rFonts w:ascii="Arial" w:eastAsia="Calibri" w:hAnsi="Arial" w:cs="Arial"/>
          <w:color w:val="000000"/>
        </w:rPr>
        <w:t xml:space="preserve">entralnej </w:t>
      </w:r>
      <w:r>
        <w:rPr>
          <w:rFonts w:ascii="Arial" w:eastAsia="Calibri" w:hAnsi="Arial" w:cs="Arial"/>
          <w:color w:val="000000"/>
        </w:rPr>
        <w:t>E</w:t>
      </w:r>
      <w:r w:rsidRPr="001539B8">
        <w:rPr>
          <w:rFonts w:ascii="Arial" w:eastAsia="Calibri" w:hAnsi="Arial" w:cs="Arial"/>
          <w:color w:val="000000"/>
        </w:rPr>
        <w:t xml:space="preserve">widencji i </w:t>
      </w:r>
      <w:r>
        <w:rPr>
          <w:rFonts w:ascii="Arial" w:eastAsia="Calibri" w:hAnsi="Arial" w:cs="Arial"/>
          <w:color w:val="000000"/>
        </w:rPr>
        <w:t>I</w:t>
      </w:r>
      <w:r w:rsidRPr="001539B8">
        <w:rPr>
          <w:rFonts w:ascii="Arial" w:eastAsia="Calibri" w:hAnsi="Arial" w:cs="Arial"/>
          <w:color w:val="000000"/>
        </w:rPr>
        <w:t>nformacji o</w:t>
      </w:r>
      <w:r w:rsidR="00FE483B">
        <w:rPr>
          <w:rFonts w:ascii="Arial" w:eastAsia="Calibri" w:hAnsi="Arial" w:cs="Arial"/>
          <w:color w:val="000000"/>
        </w:rPr>
        <w:t> </w:t>
      </w:r>
      <w:r>
        <w:rPr>
          <w:rFonts w:ascii="Arial" w:eastAsia="Calibri" w:hAnsi="Arial" w:cs="Arial"/>
          <w:color w:val="000000"/>
        </w:rPr>
        <w:t>D</w:t>
      </w:r>
      <w:r w:rsidRPr="001539B8">
        <w:rPr>
          <w:rFonts w:ascii="Arial" w:eastAsia="Calibri" w:hAnsi="Arial" w:cs="Arial"/>
          <w:color w:val="000000"/>
        </w:rPr>
        <w:t xml:space="preserve">ziałalności </w:t>
      </w:r>
      <w:r>
        <w:rPr>
          <w:rFonts w:ascii="Arial" w:eastAsia="Calibri" w:hAnsi="Arial" w:cs="Arial"/>
          <w:color w:val="000000"/>
        </w:rPr>
        <w:t>G</w:t>
      </w:r>
      <w:r w:rsidRPr="001539B8">
        <w:rPr>
          <w:rFonts w:ascii="Arial" w:eastAsia="Calibri" w:hAnsi="Arial" w:cs="Arial"/>
          <w:color w:val="000000"/>
        </w:rPr>
        <w:t>ospodarczej, jeżeli odrębne przepisy wymagają wpisu do rejestru lub ewidencji;</w:t>
      </w:r>
    </w:p>
    <w:p w14:paraId="05D6F6E7" w14:textId="4FAD1BCB" w:rsidR="001539B8" w:rsidRPr="00A1661C" w:rsidRDefault="001539B8" w:rsidP="00FE483B">
      <w:pPr>
        <w:pStyle w:val="Akapitzlist"/>
        <w:numPr>
          <w:ilvl w:val="4"/>
          <w:numId w:val="13"/>
        </w:numPr>
        <w:spacing w:before="240" w:line="276" w:lineRule="auto"/>
        <w:ind w:left="357" w:hanging="357"/>
        <w:contextualSpacing w:val="0"/>
        <w:rPr>
          <w:rFonts w:ascii="Arial" w:eastAsia="Calibri" w:hAnsi="Arial" w:cs="Arial"/>
          <w:color w:val="000000"/>
        </w:rPr>
      </w:pPr>
      <w:r w:rsidRPr="001539B8">
        <w:rPr>
          <w:rFonts w:ascii="Arial" w:eastAsia="Calibri" w:hAnsi="Arial" w:cs="Arial"/>
          <w:color w:val="000000"/>
        </w:rPr>
        <w:t>Oświadczenie Wykonawcy o spełnianiu warunków przewidzianych w art. 57 ustawy PZP oraz o niepodleganiu wykluczeniu na podstawie art. 108 i 109 ust. 1 pkt 1 i 4 ustawy PZP</w:t>
      </w:r>
      <w:r w:rsidR="00A25457">
        <w:rPr>
          <w:rFonts w:ascii="Arial" w:eastAsia="Calibri" w:hAnsi="Arial" w:cs="Arial"/>
          <w:color w:val="000000"/>
        </w:rPr>
        <w:t>.</w:t>
      </w:r>
    </w:p>
    <w:p w14:paraId="41CA8757" w14:textId="33DFF2C7" w:rsidR="006A1103" w:rsidRDefault="0035282F" w:rsidP="00A25457">
      <w:pPr>
        <w:autoSpaceDE w:val="0"/>
        <w:autoSpaceDN w:val="0"/>
        <w:adjustRightInd w:val="0"/>
        <w:spacing w:before="240" w:after="24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Dodatkowym atutem przy wyborze oferty będzie wskazanie, że przy realizacji zamówienia będą</w:t>
      </w:r>
      <w:r w:rsidR="00FE483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stosowane klauzule społeczne, tzn. przy jego realizacji zostaną zatrudnione osoby z niepełnosprawnościami, osoby bezrobotne lub o których mowa w przepisach o zatrudnieniu socjalnym.</w:t>
      </w:r>
    </w:p>
    <w:p w14:paraId="4A44917D" w14:textId="3E2DFCD8" w:rsidR="006A1103" w:rsidRPr="00F95D80" w:rsidRDefault="00213696" w:rsidP="00FE483B">
      <w:pPr>
        <w:autoSpaceDE w:val="0"/>
        <w:autoSpaceDN w:val="0"/>
        <w:adjustRightInd w:val="0"/>
        <w:spacing w:before="240" w:after="240"/>
        <w:rPr>
          <w:rFonts w:ascii="Arial" w:hAnsi="Arial" w:cs="Arial"/>
          <w:color w:val="000000"/>
          <w:sz w:val="24"/>
          <w:szCs w:val="24"/>
          <w:lang w:eastAsia="pl-PL"/>
        </w:rPr>
      </w:pPr>
      <w:r w:rsidRPr="00F95D80">
        <w:rPr>
          <w:rFonts w:ascii="Arial" w:hAnsi="Arial" w:cs="Arial"/>
          <w:color w:val="000000"/>
          <w:sz w:val="24"/>
          <w:szCs w:val="24"/>
        </w:rPr>
        <w:t xml:space="preserve">Ofertę wraz z wymaganymi dokumentami należy przekazać za pośrednictwem </w:t>
      </w:r>
      <w:r w:rsidR="001539B8">
        <w:rPr>
          <w:rFonts w:ascii="Arial" w:hAnsi="Arial" w:cs="Arial"/>
          <w:color w:val="000000"/>
          <w:sz w:val="24"/>
          <w:szCs w:val="24"/>
        </w:rPr>
        <w:t>B</w:t>
      </w:r>
      <w:r w:rsidRPr="00F95D80">
        <w:rPr>
          <w:rFonts w:ascii="Arial" w:hAnsi="Arial" w:cs="Arial"/>
          <w:color w:val="000000"/>
          <w:sz w:val="24"/>
          <w:szCs w:val="24"/>
        </w:rPr>
        <w:t xml:space="preserve">azy </w:t>
      </w:r>
      <w:r w:rsidR="001539B8">
        <w:rPr>
          <w:rFonts w:ascii="Arial" w:hAnsi="Arial" w:cs="Arial"/>
          <w:color w:val="000000"/>
          <w:sz w:val="24"/>
          <w:szCs w:val="24"/>
        </w:rPr>
        <w:t>K</w:t>
      </w:r>
      <w:r w:rsidRPr="00F95D80">
        <w:rPr>
          <w:rFonts w:ascii="Arial" w:hAnsi="Arial" w:cs="Arial"/>
          <w:color w:val="000000"/>
          <w:sz w:val="24"/>
          <w:szCs w:val="24"/>
        </w:rPr>
        <w:t>onkurencyjności w terminie wskazanym w ogłoszeniu. Oferty złożone po terminie nie będą rozpatrywane.</w:t>
      </w:r>
      <w:r w:rsidR="006A1103" w:rsidRPr="00F95D80">
        <w:rPr>
          <w:sz w:val="24"/>
          <w:szCs w:val="24"/>
        </w:rPr>
        <w:t xml:space="preserve"> </w:t>
      </w:r>
    </w:p>
    <w:p w14:paraId="604F16A0" w14:textId="3F228294" w:rsidR="0035282F" w:rsidRPr="00FE483B" w:rsidRDefault="0035282F" w:rsidP="00FE483B">
      <w:pPr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Wszelkich dodatkowych informacji udziela</w:t>
      </w:r>
      <w:r w:rsidR="00DF46F6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A73B7">
        <w:rPr>
          <w:rFonts w:ascii="Arial" w:hAnsi="Arial" w:cs="Arial"/>
          <w:color w:val="000000"/>
          <w:sz w:val="24"/>
          <w:szCs w:val="24"/>
          <w:lang w:eastAsia="pl-PL"/>
        </w:rPr>
        <w:t>Sekretariat Departamentu Spraw Europejskich i Współpracy Międzynarodowej w MFiPR</w:t>
      </w: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, tel.</w:t>
      </w:r>
      <w:r w:rsidR="004A73B7">
        <w:rPr>
          <w:rFonts w:ascii="Arial" w:hAnsi="Arial" w:cs="Arial"/>
          <w:color w:val="000000"/>
          <w:sz w:val="24"/>
          <w:szCs w:val="24"/>
          <w:lang w:eastAsia="pl-PL"/>
        </w:rPr>
        <w:t xml:space="preserve"> 22 273 78 70.</w:t>
      </w:r>
    </w:p>
    <w:p w14:paraId="5CAA8656" w14:textId="1239F451" w:rsidR="0035282F" w:rsidRPr="0079201D" w:rsidRDefault="0035282F" w:rsidP="00FE483B">
      <w:pPr>
        <w:numPr>
          <w:ilvl w:val="0"/>
          <w:numId w:val="1"/>
        </w:numPr>
        <w:shd w:val="clear" w:color="auto" w:fill="B6DDE8"/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b/>
          <w:sz w:val="24"/>
          <w:szCs w:val="24"/>
        </w:rPr>
        <w:t>WARUNKI WYBORU WYKONAWCY</w:t>
      </w:r>
    </w:p>
    <w:p w14:paraId="14F08516" w14:textId="77777777" w:rsidR="0035282F" w:rsidRPr="0079201D" w:rsidRDefault="0035282F" w:rsidP="00FE483B">
      <w:pPr>
        <w:numPr>
          <w:ilvl w:val="0"/>
          <w:numId w:val="15"/>
        </w:numPr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Zamawiający dokona oceny ofert na podstawie następujących kryteriów: </w:t>
      </w:r>
    </w:p>
    <w:p w14:paraId="6A2E496C" w14:textId="77777777" w:rsidR="0035282F" w:rsidRPr="0079201D" w:rsidRDefault="0035282F" w:rsidP="00FE483B">
      <w:pPr>
        <w:autoSpaceDE w:val="0"/>
        <w:autoSpaceDN w:val="0"/>
        <w:adjustRightInd w:val="0"/>
        <w:spacing w:before="240" w:after="0"/>
        <w:ind w:left="927"/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4284"/>
        <w:gridCol w:w="3822"/>
      </w:tblGrid>
      <w:tr w:rsidR="0035282F" w:rsidRPr="0079201D" w14:paraId="0E7533FC" w14:textId="77777777" w:rsidTr="00FE483B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A96D" w14:textId="77777777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7715F" w14:textId="77777777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1AE2" w14:textId="4B787AD1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Znaczenie kryterium</w:t>
            </w:r>
            <w:r w:rsidR="00FE483B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</w:t>
            </w:r>
            <w:r w:rsidR="00FE483B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  <w:tr w:rsidR="0035282F" w:rsidRPr="0079201D" w14:paraId="58AC3EE5" w14:textId="77777777" w:rsidTr="00FE483B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802E5" w14:textId="77777777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D571" w14:textId="77777777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0507A" w14:textId="7D71CB66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30%</w:t>
            </w:r>
          </w:p>
        </w:tc>
      </w:tr>
      <w:tr w:rsidR="0035282F" w:rsidRPr="0079201D" w14:paraId="6586C5E6" w14:textId="77777777" w:rsidTr="00FE483B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CA94" w14:textId="77777777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857B" w14:textId="77777777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Koncepcja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280E0" w14:textId="7CAB5206" w:rsidR="0035282F" w:rsidRPr="0079201D" w:rsidRDefault="00A943D9" w:rsidP="00FE483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35282F"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0%</w:t>
            </w:r>
          </w:p>
        </w:tc>
      </w:tr>
      <w:tr w:rsidR="0035282F" w:rsidRPr="0079201D" w14:paraId="71295599" w14:textId="77777777" w:rsidTr="00FE483B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5D67" w14:textId="5376A405" w:rsidR="0035282F" w:rsidRPr="0079201D" w:rsidRDefault="00A943D9" w:rsidP="00FE483B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35282F"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E33E6" w14:textId="77777777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Klauzule społeczne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9E595" w14:textId="77777777" w:rsidR="0035282F" w:rsidRPr="0079201D" w:rsidRDefault="0035282F" w:rsidP="00FE483B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9201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10%</w:t>
            </w:r>
          </w:p>
        </w:tc>
      </w:tr>
    </w:tbl>
    <w:p w14:paraId="59C5D1EE" w14:textId="77777777" w:rsidR="0035282F" w:rsidRPr="0079201D" w:rsidRDefault="0035282F" w:rsidP="00FE483B">
      <w:pPr>
        <w:autoSpaceDE w:val="0"/>
        <w:autoSpaceDN w:val="0"/>
        <w:adjustRightInd w:val="0"/>
        <w:spacing w:before="240" w:after="0"/>
        <w:ind w:left="35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5138156" w14:textId="5B6B5B14" w:rsidR="0035282F" w:rsidRPr="0079201D" w:rsidRDefault="0035282F" w:rsidP="00FE483B">
      <w:pPr>
        <w:numPr>
          <w:ilvl w:val="0"/>
          <w:numId w:val="15"/>
        </w:num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>Zamawiający dokona oceny ofert przyznając punkty w ramach poszczególnych kryteriów oceny ofert przyjmując zasadę, że 1% = 1 punkt;</w:t>
      </w:r>
    </w:p>
    <w:p w14:paraId="3A915B4A" w14:textId="097F26C4" w:rsidR="006F2433" w:rsidRPr="0079201D" w:rsidRDefault="00427099" w:rsidP="00FE483B">
      <w:pPr>
        <w:numPr>
          <w:ilvl w:val="0"/>
          <w:numId w:val="15"/>
        </w:num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W ramach kryterium nr 2 „Koncepcja” </w:t>
      </w:r>
      <w:r w:rsidR="006F2433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oferta może otrzymać maksymalnie </w:t>
      </w:r>
      <w:r w:rsidR="00A943D9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6F2433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0 punktów w ramach 5 </w:t>
      </w:r>
      <w:proofErr w:type="spellStart"/>
      <w:r w:rsidR="006F2433" w:rsidRPr="0079201D">
        <w:rPr>
          <w:rFonts w:ascii="Arial" w:hAnsi="Arial" w:cs="Arial"/>
          <w:color w:val="000000"/>
          <w:sz w:val="24"/>
          <w:szCs w:val="24"/>
          <w:lang w:eastAsia="pl-PL"/>
        </w:rPr>
        <w:t>podkryteriów</w:t>
      </w:r>
      <w:proofErr w:type="spellEnd"/>
      <w:r w:rsidR="006F2433" w:rsidRPr="0079201D">
        <w:rPr>
          <w:rFonts w:ascii="Arial" w:hAnsi="Arial" w:cs="Arial"/>
          <w:color w:val="000000"/>
          <w:sz w:val="24"/>
          <w:szCs w:val="24"/>
          <w:lang w:eastAsia="pl-PL"/>
        </w:rPr>
        <w:t>. Najwięcej punktów otrzyma ta oferta, której próbka będzie w największym stopniu dostosowan</w:t>
      </w:r>
      <w:r w:rsidR="00AD225A" w:rsidRPr="0079201D">
        <w:rPr>
          <w:rFonts w:ascii="Arial" w:hAnsi="Arial" w:cs="Arial"/>
          <w:color w:val="000000"/>
          <w:sz w:val="24"/>
          <w:szCs w:val="24"/>
          <w:lang w:eastAsia="pl-PL"/>
        </w:rPr>
        <w:t>a</w:t>
      </w:r>
      <w:r w:rsidR="006F2433" w:rsidRPr="0079201D">
        <w:rPr>
          <w:rFonts w:ascii="Arial" w:hAnsi="Arial" w:cs="Arial"/>
          <w:color w:val="000000"/>
          <w:sz w:val="24"/>
          <w:szCs w:val="24"/>
          <w:lang w:eastAsia="pl-PL"/>
        </w:rPr>
        <w:t xml:space="preserve"> do tematyki animacji, będzie najpełniej realizować potrzeby Zamawiającego, a także będzie najbardziej atrakcyjna wizualnie i emocjonalnie dla odbiorców, którym dedykowany jest film. Najmniej punktów otrzyma oferta, której próbka będzie w nikłym stopniu dostosowana do tematu animacji i potrzeb Zamawiającego.</w:t>
      </w:r>
    </w:p>
    <w:p w14:paraId="75D57BD7" w14:textId="434C51F8" w:rsidR="006F2433" w:rsidRPr="0079201D" w:rsidRDefault="006F2433" w:rsidP="00FE483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79201D">
        <w:rPr>
          <w:rFonts w:ascii="Arial" w:hAnsi="Arial" w:cs="Arial"/>
          <w:color w:val="000000"/>
        </w:rPr>
        <w:t xml:space="preserve"> </w:t>
      </w:r>
      <w:proofErr w:type="spellStart"/>
      <w:r w:rsidRPr="0079201D">
        <w:rPr>
          <w:rFonts w:ascii="Arial" w:hAnsi="Arial" w:cs="Arial"/>
          <w:color w:val="000000"/>
        </w:rPr>
        <w:t>Podkryterium</w:t>
      </w:r>
      <w:proofErr w:type="spellEnd"/>
      <w:r w:rsidRPr="0079201D">
        <w:rPr>
          <w:rFonts w:ascii="Arial" w:hAnsi="Arial" w:cs="Arial"/>
          <w:color w:val="000000"/>
        </w:rPr>
        <w:t xml:space="preserve"> „Zgodność z tematyką</w:t>
      </w:r>
      <w:r w:rsidR="00AD225A" w:rsidRPr="0079201D">
        <w:rPr>
          <w:rFonts w:ascii="Arial" w:hAnsi="Arial" w:cs="Arial"/>
          <w:color w:val="000000"/>
        </w:rPr>
        <w:t xml:space="preserve"> przedmiotu zamówienia</w:t>
      </w:r>
      <w:r w:rsidRPr="0079201D">
        <w:rPr>
          <w:rFonts w:ascii="Arial" w:hAnsi="Arial" w:cs="Arial"/>
          <w:color w:val="000000"/>
        </w:rPr>
        <w:t>”:</w:t>
      </w:r>
    </w:p>
    <w:p w14:paraId="3B1B529A" w14:textId="6DFEE399" w:rsidR="006F2433" w:rsidRPr="0079201D" w:rsidRDefault="006F2433" w:rsidP="00FE483B">
      <w:pPr>
        <w:autoSpaceDE w:val="0"/>
        <w:autoSpaceDN w:val="0"/>
        <w:adjustRightInd w:val="0"/>
        <w:spacing w:before="240"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79201D">
        <w:rPr>
          <w:rFonts w:ascii="Arial" w:hAnsi="Arial" w:cs="Arial"/>
          <w:color w:val="000000"/>
          <w:sz w:val="24"/>
          <w:szCs w:val="24"/>
        </w:rPr>
        <w:t xml:space="preserve">Oferta w ramach tego </w:t>
      </w:r>
      <w:proofErr w:type="spellStart"/>
      <w:r w:rsidRPr="0079201D">
        <w:rPr>
          <w:rFonts w:ascii="Arial" w:hAnsi="Arial" w:cs="Arial"/>
          <w:color w:val="000000"/>
          <w:sz w:val="24"/>
          <w:szCs w:val="24"/>
        </w:rPr>
        <w:t>podkryterium</w:t>
      </w:r>
      <w:proofErr w:type="spellEnd"/>
      <w:r w:rsidRPr="0079201D">
        <w:rPr>
          <w:rFonts w:ascii="Arial" w:hAnsi="Arial" w:cs="Arial"/>
          <w:color w:val="000000"/>
          <w:sz w:val="24"/>
          <w:szCs w:val="24"/>
        </w:rPr>
        <w:t xml:space="preserve"> może uzyskać od 0 do 1</w:t>
      </w:r>
      <w:r w:rsidR="00A943D9">
        <w:rPr>
          <w:rFonts w:ascii="Arial" w:hAnsi="Arial" w:cs="Arial"/>
          <w:color w:val="000000"/>
          <w:sz w:val="24"/>
          <w:szCs w:val="24"/>
        </w:rPr>
        <w:t>2</w:t>
      </w:r>
      <w:r w:rsidRPr="0079201D">
        <w:rPr>
          <w:rFonts w:ascii="Arial" w:hAnsi="Arial" w:cs="Arial"/>
          <w:color w:val="000000"/>
          <w:sz w:val="24"/>
          <w:szCs w:val="24"/>
        </w:rPr>
        <w:t xml:space="preserve"> punktów. Im próbka będzie bardziej zgodna z przedmiotem zamówienia, tym większą ilość punktów może otrzymać oferta. 0 punktów otrzyma oferta, w której koncepcja realizacji animacji nie będzie nawiązywała do poruszanej tematyki.</w:t>
      </w:r>
    </w:p>
    <w:p w14:paraId="5C03C204" w14:textId="5B9D10E9" w:rsidR="00AD225A" w:rsidRPr="0079201D" w:rsidRDefault="00AD225A" w:rsidP="00FE483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contextualSpacing w:val="0"/>
        <w:jc w:val="both"/>
        <w:rPr>
          <w:rFonts w:ascii="Arial" w:hAnsi="Arial" w:cs="Arial"/>
          <w:color w:val="000000"/>
        </w:rPr>
      </w:pPr>
      <w:proofErr w:type="spellStart"/>
      <w:r w:rsidRPr="0079201D">
        <w:rPr>
          <w:rFonts w:ascii="Arial" w:hAnsi="Arial" w:cs="Arial"/>
          <w:color w:val="000000"/>
        </w:rPr>
        <w:lastRenderedPageBreak/>
        <w:t>Podkryterium</w:t>
      </w:r>
      <w:proofErr w:type="spellEnd"/>
      <w:r w:rsidRPr="0079201D">
        <w:rPr>
          <w:rFonts w:ascii="Arial" w:hAnsi="Arial" w:cs="Arial"/>
          <w:color w:val="000000"/>
        </w:rPr>
        <w:t xml:space="preserve"> „Zrozumiałość przekazu dla odbiorcy treści”:</w:t>
      </w:r>
    </w:p>
    <w:p w14:paraId="2A175424" w14:textId="666E5FD6" w:rsidR="00AD225A" w:rsidRPr="0079201D" w:rsidRDefault="00AD225A" w:rsidP="00FE483B">
      <w:pPr>
        <w:autoSpaceDE w:val="0"/>
        <w:autoSpaceDN w:val="0"/>
        <w:adjustRightInd w:val="0"/>
        <w:spacing w:before="240"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79201D">
        <w:rPr>
          <w:rFonts w:ascii="Arial" w:hAnsi="Arial" w:cs="Arial"/>
          <w:color w:val="000000"/>
          <w:sz w:val="24"/>
          <w:szCs w:val="24"/>
        </w:rPr>
        <w:t xml:space="preserve">Oferta w ramach tego </w:t>
      </w:r>
      <w:proofErr w:type="spellStart"/>
      <w:r w:rsidRPr="0079201D">
        <w:rPr>
          <w:rFonts w:ascii="Arial" w:hAnsi="Arial" w:cs="Arial"/>
          <w:color w:val="000000"/>
          <w:sz w:val="24"/>
          <w:szCs w:val="24"/>
        </w:rPr>
        <w:t>podkryterium</w:t>
      </w:r>
      <w:proofErr w:type="spellEnd"/>
      <w:r w:rsidRPr="0079201D">
        <w:rPr>
          <w:rFonts w:ascii="Arial" w:hAnsi="Arial" w:cs="Arial"/>
          <w:color w:val="000000"/>
          <w:sz w:val="24"/>
          <w:szCs w:val="24"/>
        </w:rPr>
        <w:t xml:space="preserve"> może uzyskać od 0 do 1</w:t>
      </w:r>
      <w:r w:rsidR="00A943D9">
        <w:rPr>
          <w:rFonts w:ascii="Arial" w:hAnsi="Arial" w:cs="Arial"/>
          <w:color w:val="000000"/>
          <w:sz w:val="24"/>
          <w:szCs w:val="24"/>
        </w:rPr>
        <w:t>2</w:t>
      </w:r>
      <w:r w:rsidRPr="0079201D">
        <w:rPr>
          <w:rFonts w:ascii="Arial" w:hAnsi="Arial" w:cs="Arial"/>
          <w:color w:val="000000"/>
          <w:sz w:val="24"/>
          <w:szCs w:val="24"/>
        </w:rPr>
        <w:t xml:space="preserve"> punktów. Im próbka będzie zawierała bardziej zrozumiały dla odbiorcy treści przekaz, tym większą ilość punktów może otrzymać oferta. 0 punktów otrzyma oferta, w której przekaz będzie niezrozumiały dla odbiorcy treści.</w:t>
      </w:r>
    </w:p>
    <w:p w14:paraId="0B4171E2" w14:textId="66CA3478" w:rsidR="006F2433" w:rsidRPr="0079201D" w:rsidRDefault="006F2433" w:rsidP="00FE483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contextualSpacing w:val="0"/>
        <w:jc w:val="both"/>
        <w:rPr>
          <w:rFonts w:ascii="Arial" w:hAnsi="Arial" w:cs="Arial"/>
          <w:color w:val="000000"/>
        </w:rPr>
      </w:pPr>
      <w:proofErr w:type="spellStart"/>
      <w:r w:rsidRPr="0079201D">
        <w:rPr>
          <w:rFonts w:ascii="Arial" w:hAnsi="Arial" w:cs="Arial"/>
          <w:color w:val="000000"/>
        </w:rPr>
        <w:t>Podkryterium</w:t>
      </w:r>
      <w:proofErr w:type="spellEnd"/>
      <w:r w:rsidRPr="0079201D">
        <w:rPr>
          <w:rFonts w:ascii="Arial" w:hAnsi="Arial" w:cs="Arial"/>
          <w:color w:val="000000"/>
        </w:rPr>
        <w:t xml:space="preserve"> „Czytelność obrazu”:</w:t>
      </w:r>
    </w:p>
    <w:p w14:paraId="1529C38D" w14:textId="335F8D4E" w:rsidR="006F2433" w:rsidRPr="0079201D" w:rsidRDefault="006F2433" w:rsidP="00FE483B">
      <w:pPr>
        <w:autoSpaceDE w:val="0"/>
        <w:autoSpaceDN w:val="0"/>
        <w:adjustRightInd w:val="0"/>
        <w:spacing w:before="240"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79201D">
        <w:rPr>
          <w:rFonts w:ascii="Arial" w:hAnsi="Arial" w:cs="Arial"/>
          <w:color w:val="000000"/>
          <w:sz w:val="24"/>
          <w:szCs w:val="24"/>
        </w:rPr>
        <w:t xml:space="preserve">Oferta w ramach tego </w:t>
      </w:r>
      <w:proofErr w:type="spellStart"/>
      <w:r w:rsidRPr="0079201D">
        <w:rPr>
          <w:rFonts w:ascii="Arial" w:hAnsi="Arial" w:cs="Arial"/>
          <w:color w:val="000000"/>
          <w:sz w:val="24"/>
          <w:szCs w:val="24"/>
        </w:rPr>
        <w:t>podkryterium</w:t>
      </w:r>
      <w:proofErr w:type="spellEnd"/>
      <w:r w:rsidRPr="0079201D">
        <w:rPr>
          <w:rFonts w:ascii="Arial" w:hAnsi="Arial" w:cs="Arial"/>
          <w:color w:val="000000"/>
          <w:sz w:val="24"/>
          <w:szCs w:val="24"/>
        </w:rPr>
        <w:t xml:space="preserve"> może uzyskać od 0 do </w:t>
      </w:r>
      <w:r w:rsidR="00AD225A" w:rsidRPr="0079201D">
        <w:rPr>
          <w:rFonts w:ascii="Arial" w:hAnsi="Arial" w:cs="Arial"/>
          <w:color w:val="000000"/>
          <w:sz w:val="24"/>
          <w:szCs w:val="24"/>
        </w:rPr>
        <w:t>1</w:t>
      </w:r>
      <w:r w:rsidR="00A943D9">
        <w:rPr>
          <w:rFonts w:ascii="Arial" w:hAnsi="Arial" w:cs="Arial"/>
          <w:color w:val="000000"/>
          <w:sz w:val="24"/>
          <w:szCs w:val="24"/>
        </w:rPr>
        <w:t>2</w:t>
      </w:r>
      <w:r w:rsidRPr="0079201D">
        <w:rPr>
          <w:rFonts w:ascii="Arial" w:hAnsi="Arial" w:cs="Arial"/>
          <w:color w:val="000000"/>
          <w:sz w:val="24"/>
          <w:szCs w:val="24"/>
        </w:rPr>
        <w:t xml:space="preserve"> punktów. Im czytelność obrazu będzie większa, tym większą ilość punktów może otrzymać oferta. 0 punktów otrzyma oferta, w której obraz będzie nieczytelny.</w:t>
      </w:r>
    </w:p>
    <w:p w14:paraId="4055F504" w14:textId="3AEE0ED5" w:rsidR="006F2433" w:rsidRPr="0079201D" w:rsidRDefault="006F2433" w:rsidP="00FE483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contextualSpacing w:val="0"/>
        <w:jc w:val="both"/>
        <w:rPr>
          <w:rFonts w:ascii="Arial" w:hAnsi="Arial" w:cs="Arial"/>
          <w:color w:val="000000"/>
        </w:rPr>
      </w:pPr>
      <w:proofErr w:type="spellStart"/>
      <w:r w:rsidRPr="0079201D">
        <w:rPr>
          <w:rFonts w:ascii="Arial" w:hAnsi="Arial" w:cs="Arial"/>
          <w:color w:val="000000"/>
        </w:rPr>
        <w:t>Podkryterium</w:t>
      </w:r>
      <w:proofErr w:type="spellEnd"/>
      <w:r w:rsidRPr="0079201D">
        <w:rPr>
          <w:rFonts w:ascii="Arial" w:hAnsi="Arial" w:cs="Arial"/>
          <w:color w:val="000000"/>
        </w:rPr>
        <w:t xml:space="preserve"> „Profesjonalizm pod względem technicznym i</w:t>
      </w:r>
      <w:r w:rsidR="00FE483B">
        <w:rPr>
          <w:rFonts w:ascii="Arial" w:hAnsi="Arial" w:cs="Arial"/>
          <w:color w:val="000000"/>
        </w:rPr>
        <w:t> </w:t>
      </w:r>
      <w:r w:rsidRPr="0079201D">
        <w:rPr>
          <w:rFonts w:ascii="Arial" w:hAnsi="Arial" w:cs="Arial"/>
          <w:color w:val="000000"/>
        </w:rPr>
        <w:t>merytorycznym”:</w:t>
      </w:r>
    </w:p>
    <w:p w14:paraId="2F378F08" w14:textId="314E133A" w:rsidR="005E3CD1" w:rsidRPr="00FE483B" w:rsidRDefault="006F2433" w:rsidP="00FE483B">
      <w:pPr>
        <w:pStyle w:val="Akapitzlist"/>
        <w:autoSpaceDE w:val="0"/>
        <w:autoSpaceDN w:val="0"/>
        <w:adjustRightInd w:val="0"/>
        <w:spacing w:before="24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79201D">
        <w:rPr>
          <w:rFonts w:ascii="Arial" w:hAnsi="Arial" w:cs="Arial"/>
          <w:color w:val="000000"/>
        </w:rPr>
        <w:t xml:space="preserve">Oferta w ramach tego </w:t>
      </w:r>
      <w:proofErr w:type="spellStart"/>
      <w:r w:rsidRPr="0079201D">
        <w:rPr>
          <w:rFonts w:ascii="Arial" w:hAnsi="Arial" w:cs="Arial"/>
          <w:color w:val="000000"/>
        </w:rPr>
        <w:t>podkryterium</w:t>
      </w:r>
      <w:proofErr w:type="spellEnd"/>
      <w:r w:rsidRPr="0079201D">
        <w:rPr>
          <w:rFonts w:ascii="Arial" w:hAnsi="Arial" w:cs="Arial"/>
          <w:color w:val="000000"/>
        </w:rPr>
        <w:t xml:space="preserve"> może uzyskać od 0 do 1</w:t>
      </w:r>
      <w:r w:rsidR="00A943D9">
        <w:rPr>
          <w:rFonts w:ascii="Arial" w:hAnsi="Arial" w:cs="Arial"/>
          <w:color w:val="000000"/>
        </w:rPr>
        <w:t>2</w:t>
      </w:r>
      <w:r w:rsidRPr="0079201D">
        <w:rPr>
          <w:rFonts w:ascii="Arial" w:hAnsi="Arial" w:cs="Arial"/>
          <w:color w:val="000000"/>
        </w:rPr>
        <w:t xml:space="preserve"> punktów. Im próbka będzie charakteryzowała się większym profesjonalizmem pod względem technicznym i merytorycznym, tym większą ilość punktów może otrzymać oferta. 0 punktów otrzyma oferta, której próbka nie będzie profesjonalna pod względem technicznym i merytorycznym.</w:t>
      </w:r>
    </w:p>
    <w:p w14:paraId="1DC97BE9" w14:textId="5CFACD6D" w:rsidR="006F2433" w:rsidRPr="0079201D" w:rsidRDefault="006F2433" w:rsidP="00FE483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contextualSpacing w:val="0"/>
        <w:jc w:val="both"/>
        <w:rPr>
          <w:rFonts w:ascii="Arial" w:hAnsi="Arial" w:cs="Arial"/>
          <w:color w:val="000000"/>
        </w:rPr>
      </w:pPr>
      <w:proofErr w:type="spellStart"/>
      <w:r w:rsidRPr="0079201D">
        <w:rPr>
          <w:rFonts w:ascii="Arial" w:hAnsi="Arial" w:cs="Arial"/>
          <w:color w:val="000000"/>
        </w:rPr>
        <w:t>Podkryterium</w:t>
      </w:r>
      <w:proofErr w:type="spellEnd"/>
      <w:r w:rsidRPr="0079201D">
        <w:rPr>
          <w:rFonts w:ascii="Arial" w:hAnsi="Arial" w:cs="Arial"/>
          <w:color w:val="000000"/>
        </w:rPr>
        <w:t xml:space="preserve"> „Dynamika prezentacji - dostosowanie do krótkiego przekazu multimedialnego”:</w:t>
      </w:r>
    </w:p>
    <w:p w14:paraId="089B2A62" w14:textId="77777777" w:rsidR="006A1103" w:rsidRDefault="006F2433" w:rsidP="00FE483B">
      <w:pPr>
        <w:autoSpaceDE w:val="0"/>
        <w:autoSpaceDN w:val="0"/>
        <w:adjustRightInd w:val="0"/>
        <w:spacing w:before="240" w:after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9201D">
        <w:rPr>
          <w:rFonts w:ascii="Arial" w:hAnsi="Arial" w:cs="Arial"/>
          <w:color w:val="000000"/>
          <w:sz w:val="24"/>
          <w:szCs w:val="24"/>
        </w:rPr>
        <w:t xml:space="preserve">Oferta w ramach tego </w:t>
      </w:r>
      <w:proofErr w:type="spellStart"/>
      <w:r w:rsidRPr="0079201D">
        <w:rPr>
          <w:rFonts w:ascii="Arial" w:hAnsi="Arial" w:cs="Arial"/>
          <w:color w:val="000000"/>
          <w:sz w:val="24"/>
          <w:szCs w:val="24"/>
        </w:rPr>
        <w:t>podkryterium</w:t>
      </w:r>
      <w:proofErr w:type="spellEnd"/>
      <w:r w:rsidRPr="0079201D">
        <w:rPr>
          <w:rFonts w:ascii="Arial" w:hAnsi="Arial" w:cs="Arial"/>
          <w:color w:val="000000"/>
          <w:sz w:val="24"/>
          <w:szCs w:val="24"/>
        </w:rPr>
        <w:t xml:space="preserve"> może uzyskać od 0 do </w:t>
      </w:r>
      <w:r w:rsidR="00AD225A" w:rsidRPr="0079201D">
        <w:rPr>
          <w:rFonts w:ascii="Arial" w:hAnsi="Arial" w:cs="Arial"/>
          <w:color w:val="000000"/>
          <w:sz w:val="24"/>
          <w:szCs w:val="24"/>
        </w:rPr>
        <w:t>1</w:t>
      </w:r>
      <w:r w:rsidR="00A943D9">
        <w:rPr>
          <w:rFonts w:ascii="Arial" w:hAnsi="Arial" w:cs="Arial"/>
          <w:color w:val="000000"/>
          <w:sz w:val="24"/>
          <w:szCs w:val="24"/>
        </w:rPr>
        <w:t>2</w:t>
      </w:r>
      <w:r w:rsidRPr="0079201D">
        <w:rPr>
          <w:rFonts w:ascii="Arial" w:hAnsi="Arial" w:cs="Arial"/>
          <w:color w:val="000000"/>
          <w:sz w:val="24"/>
          <w:szCs w:val="24"/>
        </w:rPr>
        <w:t xml:space="preserve"> punktów. Im próbka będzie charakteryzowała się wyższą dynamiką prezentacji dostosowaną do krótkiego przekazu multimedialnego, tym większą ilość punktów może otrzymać oferta. 0 punktów otrzyma oferta, w której próbka będzie charakteryzowała się brakiem dynamiki prezentacji.</w:t>
      </w:r>
      <w:r w:rsidR="006A110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75E9A1" w14:textId="377143FC" w:rsidR="006A1103" w:rsidRPr="00A1661C" w:rsidRDefault="0035282F" w:rsidP="00FE483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A1661C">
        <w:rPr>
          <w:rFonts w:ascii="Arial" w:hAnsi="Arial" w:cs="Arial"/>
          <w:color w:val="000000"/>
        </w:rPr>
        <w:t xml:space="preserve">W celu zapewnienia porównywalności wszystkich ofert, Zamawiający zastrzega sobie prawo do </w:t>
      </w:r>
      <w:r w:rsidR="00B41FFB" w:rsidRPr="00A1661C">
        <w:rPr>
          <w:rFonts w:ascii="Arial" w:hAnsi="Arial" w:cs="Arial"/>
          <w:color w:val="000000"/>
        </w:rPr>
        <w:t>skontaktowania się</w:t>
      </w:r>
      <w:r w:rsidR="00484B7C">
        <w:rPr>
          <w:rFonts w:ascii="Arial" w:hAnsi="Arial" w:cs="Arial"/>
          <w:color w:val="000000"/>
        </w:rPr>
        <w:t xml:space="preserve"> </w:t>
      </w:r>
      <w:r w:rsidR="00B41FFB" w:rsidRPr="00A1661C">
        <w:rPr>
          <w:rFonts w:ascii="Arial" w:hAnsi="Arial" w:cs="Arial"/>
          <w:color w:val="000000"/>
        </w:rPr>
        <w:t>z Wykonawcami, których dokumenty będą wymagały uzupełnienia, wyjaśnienia lub doprecyzowania</w:t>
      </w:r>
      <w:r w:rsidRPr="00A1661C">
        <w:rPr>
          <w:rFonts w:ascii="Arial" w:hAnsi="Arial" w:cs="Arial"/>
          <w:color w:val="000000"/>
        </w:rPr>
        <w:t>;</w:t>
      </w:r>
    </w:p>
    <w:p w14:paraId="27565DB5" w14:textId="36308B84" w:rsidR="006A1103" w:rsidRPr="00F95D80" w:rsidRDefault="006A1103" w:rsidP="00FE483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jc w:val="both"/>
        <w:rPr>
          <w:rFonts w:ascii="Arial" w:hAnsi="Arial" w:cs="Arial"/>
          <w:color w:val="000000"/>
        </w:rPr>
      </w:pPr>
      <w:r w:rsidRPr="00F95D80">
        <w:rPr>
          <w:rFonts w:ascii="Arial" w:hAnsi="Arial" w:cs="Arial"/>
          <w:color w:val="000000"/>
        </w:rPr>
        <w:t>O</w:t>
      </w:r>
      <w:r w:rsidR="00484B7C">
        <w:rPr>
          <w:rFonts w:ascii="Arial" w:hAnsi="Arial" w:cs="Arial"/>
          <w:color w:val="000000"/>
        </w:rPr>
        <w:t xml:space="preserve"> </w:t>
      </w:r>
      <w:r w:rsidRPr="00F95D80">
        <w:rPr>
          <w:rFonts w:ascii="Arial" w:hAnsi="Arial" w:cs="Arial"/>
          <w:color w:val="000000"/>
        </w:rPr>
        <w:t xml:space="preserve">wyborze najkorzystniejszej oferty Zamawiający zawiadomi oferentów za pośrednictwem </w:t>
      </w:r>
      <w:r w:rsidR="00484B7C">
        <w:rPr>
          <w:rFonts w:ascii="Arial" w:hAnsi="Arial" w:cs="Arial"/>
          <w:color w:val="000000"/>
        </w:rPr>
        <w:t>B</w:t>
      </w:r>
      <w:r w:rsidRPr="00F95D80">
        <w:rPr>
          <w:rFonts w:ascii="Arial" w:hAnsi="Arial" w:cs="Arial"/>
          <w:color w:val="000000"/>
        </w:rPr>
        <w:t xml:space="preserve">azy </w:t>
      </w:r>
      <w:r w:rsidR="00484B7C">
        <w:rPr>
          <w:rFonts w:ascii="Arial" w:hAnsi="Arial" w:cs="Arial"/>
          <w:color w:val="000000"/>
        </w:rPr>
        <w:t>K</w:t>
      </w:r>
      <w:r w:rsidRPr="00F95D80">
        <w:rPr>
          <w:rFonts w:ascii="Arial" w:hAnsi="Arial" w:cs="Arial"/>
          <w:color w:val="000000"/>
        </w:rPr>
        <w:t>onkurencyjności.</w:t>
      </w:r>
    </w:p>
    <w:p w14:paraId="25620DEC" w14:textId="335A0063" w:rsidR="00A25457" w:rsidRDefault="00A25457" w:rsidP="00FE483B">
      <w:pPr>
        <w:pStyle w:val="Akapitzlist"/>
        <w:numPr>
          <w:ilvl w:val="0"/>
          <w:numId w:val="15"/>
        </w:numPr>
        <w:spacing w:before="240" w:line="276" w:lineRule="auto"/>
        <w:ind w:left="357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Zamawiający zastrzega sobie prawo do rezygnacji z zamówienia, bez wyboru </w:t>
      </w:r>
      <w:r w:rsidRPr="00097FB7">
        <w:rPr>
          <w:rFonts w:ascii="Arial" w:eastAsia="Arial" w:hAnsi="Arial"/>
        </w:rPr>
        <w:t>którejkolwiek ze złożonych ofert.</w:t>
      </w:r>
    </w:p>
    <w:p w14:paraId="694E7E29" w14:textId="5FD26463" w:rsidR="006A1103" w:rsidRPr="00A1661C" w:rsidRDefault="006A1103" w:rsidP="00FE483B">
      <w:pPr>
        <w:pStyle w:val="Akapitzlist"/>
        <w:numPr>
          <w:ilvl w:val="0"/>
          <w:numId w:val="15"/>
        </w:numPr>
        <w:spacing w:before="240" w:line="276" w:lineRule="auto"/>
        <w:ind w:left="357" w:hanging="357"/>
        <w:contextualSpacing w:val="0"/>
        <w:rPr>
          <w:rFonts w:ascii="Arial" w:hAnsi="Arial" w:cs="Arial"/>
          <w:color w:val="000000"/>
        </w:rPr>
      </w:pPr>
      <w:r w:rsidRPr="00F95D80">
        <w:rPr>
          <w:rFonts w:ascii="Arial" w:hAnsi="Arial" w:cs="Arial"/>
          <w:color w:val="000000"/>
        </w:rPr>
        <w:t>Ministerstwo Funduszy i Polityki Regionalnej zawiera umowy na podstawie własnych wzorów umów stosowanych w Ministerstwie.</w:t>
      </w:r>
    </w:p>
    <w:p w14:paraId="7DD3A997" w14:textId="66E34AA6" w:rsidR="00AB66EA" w:rsidRPr="00A1661C" w:rsidRDefault="0035282F" w:rsidP="00FE483B">
      <w:pPr>
        <w:numPr>
          <w:ilvl w:val="0"/>
          <w:numId w:val="15"/>
        </w:numPr>
        <w:autoSpaceDE w:val="0"/>
        <w:autoSpaceDN w:val="0"/>
        <w:adjustRightInd w:val="0"/>
        <w:spacing w:before="240" w:after="0"/>
        <w:ind w:left="357" w:hanging="35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6A1103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Zamawiający zastrzega, że całościowa oferowana cena stanowi informację publiczną w rozumieniu </w:t>
      </w:r>
      <w:r w:rsidRPr="006A1103">
        <w:rPr>
          <w:rFonts w:ascii="Arial" w:hAnsi="Arial" w:cs="Arial"/>
          <w:i/>
          <w:color w:val="000000"/>
          <w:sz w:val="24"/>
          <w:szCs w:val="24"/>
          <w:lang w:eastAsia="pl-PL"/>
        </w:rPr>
        <w:t>Ustawy o dostępie do informacji publicznej</w:t>
      </w:r>
      <w:r w:rsidRPr="006A1103">
        <w:rPr>
          <w:rFonts w:ascii="Arial" w:hAnsi="Arial" w:cs="Arial"/>
          <w:color w:val="000000"/>
          <w:sz w:val="24"/>
          <w:szCs w:val="24"/>
          <w:lang w:eastAsia="pl-PL"/>
        </w:rPr>
        <w:t xml:space="preserve"> i w przypadku zastrzeżenia jej przez oferenta jako tajemnicy przedsiębiorstwa lub tajemnicy przedsiębiorcy jego oferta zostanie odrzucona.</w:t>
      </w:r>
    </w:p>
    <w:sectPr w:rsidR="00AB66EA" w:rsidRPr="00A1661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4C49" w14:textId="77777777" w:rsidR="00672B8A" w:rsidRDefault="00672B8A" w:rsidP="00B24522">
      <w:pPr>
        <w:spacing w:after="0" w:line="240" w:lineRule="auto"/>
      </w:pPr>
      <w:r>
        <w:separator/>
      </w:r>
    </w:p>
  </w:endnote>
  <w:endnote w:type="continuationSeparator" w:id="0">
    <w:p w14:paraId="1C4AC611" w14:textId="77777777" w:rsidR="00672B8A" w:rsidRDefault="00672B8A" w:rsidP="00B2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05D7" w14:textId="4AAA96EA" w:rsidR="00B24522" w:rsidRDefault="008E7112">
    <w:pPr>
      <w:pStyle w:val="Stopka"/>
    </w:pPr>
    <w:r>
      <w:rPr>
        <w:noProof/>
      </w:rPr>
      <w:drawing>
        <wp:inline distT="0" distB="0" distL="0" distR="0" wp14:anchorId="29D69E96" wp14:editId="52D2BAB3">
          <wp:extent cx="5760720" cy="7804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BD5F" w14:textId="77777777" w:rsidR="00672B8A" w:rsidRDefault="00672B8A" w:rsidP="00B24522">
      <w:pPr>
        <w:spacing w:after="0" w:line="240" w:lineRule="auto"/>
      </w:pPr>
      <w:r>
        <w:separator/>
      </w:r>
    </w:p>
  </w:footnote>
  <w:footnote w:type="continuationSeparator" w:id="0">
    <w:p w14:paraId="4E8F964C" w14:textId="77777777" w:rsidR="00672B8A" w:rsidRDefault="00672B8A" w:rsidP="00B24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89E"/>
    <w:multiLevelType w:val="hybridMultilevel"/>
    <w:tmpl w:val="9626C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8D2"/>
    <w:multiLevelType w:val="hybridMultilevel"/>
    <w:tmpl w:val="95D6CD48"/>
    <w:lvl w:ilvl="0" w:tplc="D07002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73CC"/>
    <w:multiLevelType w:val="hybridMultilevel"/>
    <w:tmpl w:val="C92AE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81C"/>
    <w:multiLevelType w:val="hybridMultilevel"/>
    <w:tmpl w:val="3D3EFAF0"/>
    <w:lvl w:ilvl="0" w:tplc="21C84A3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31E19FC"/>
    <w:multiLevelType w:val="hybridMultilevel"/>
    <w:tmpl w:val="388239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C0758"/>
    <w:multiLevelType w:val="hybridMultilevel"/>
    <w:tmpl w:val="CBF4C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325A8"/>
    <w:multiLevelType w:val="hybridMultilevel"/>
    <w:tmpl w:val="90941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513D"/>
    <w:multiLevelType w:val="hybridMultilevel"/>
    <w:tmpl w:val="44F00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F5E4B"/>
    <w:multiLevelType w:val="hybridMultilevel"/>
    <w:tmpl w:val="675EF3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FBD"/>
    <w:multiLevelType w:val="hybridMultilevel"/>
    <w:tmpl w:val="DF7E916C"/>
    <w:lvl w:ilvl="0" w:tplc="21C84A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3154F2"/>
    <w:multiLevelType w:val="hybridMultilevel"/>
    <w:tmpl w:val="1E9A480A"/>
    <w:lvl w:ilvl="0" w:tplc="21C84A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6648CA"/>
    <w:multiLevelType w:val="hybridMultilevel"/>
    <w:tmpl w:val="E9E6B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FACCFA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sz w:val="24"/>
        <w:szCs w:val="24"/>
      </w:rPr>
    </w:lvl>
    <w:lvl w:ilvl="4" w:tplc="37A050C8">
      <w:start w:val="1"/>
      <w:numFmt w:val="decimal"/>
      <w:lvlText w:val="%5)"/>
      <w:lvlJc w:val="left"/>
      <w:pPr>
        <w:ind w:left="360" w:hanging="360"/>
      </w:pPr>
      <w:rPr>
        <w:rFonts w:ascii="Arial" w:eastAsia="CenturyGothic" w:hAnsi="Arial" w:cs="Arial" w:hint="default"/>
        <w:b w:val="0"/>
        <w:sz w:val="24"/>
        <w:szCs w:val="24"/>
      </w:rPr>
    </w:lvl>
    <w:lvl w:ilvl="5" w:tplc="D48EC1B4">
      <w:start w:val="2"/>
      <w:numFmt w:val="decimal"/>
      <w:lvlText w:val="%6"/>
      <w:lvlJc w:val="left"/>
      <w:pPr>
        <w:ind w:left="4320" w:hanging="180"/>
      </w:pPr>
    </w:lvl>
    <w:lvl w:ilvl="6" w:tplc="C930DC1C">
      <w:start w:val="1"/>
      <w:numFmt w:val="lowerLetter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17E3A"/>
    <w:multiLevelType w:val="hybridMultilevel"/>
    <w:tmpl w:val="AEBA8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B30C0"/>
    <w:multiLevelType w:val="hybridMultilevel"/>
    <w:tmpl w:val="EF1EE5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52900"/>
    <w:multiLevelType w:val="hybridMultilevel"/>
    <w:tmpl w:val="4A284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36301"/>
    <w:multiLevelType w:val="hybridMultilevel"/>
    <w:tmpl w:val="13A61C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5466B6"/>
    <w:multiLevelType w:val="hybridMultilevel"/>
    <w:tmpl w:val="2326B3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20660D"/>
    <w:multiLevelType w:val="hybridMultilevel"/>
    <w:tmpl w:val="9A2C0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716A4"/>
    <w:multiLevelType w:val="hybridMultilevel"/>
    <w:tmpl w:val="9C5023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5C68A7"/>
    <w:multiLevelType w:val="hybridMultilevel"/>
    <w:tmpl w:val="FA46111A"/>
    <w:lvl w:ilvl="0" w:tplc="61461B12">
      <w:start w:val="1"/>
      <w:numFmt w:val="upperRoman"/>
      <w:lvlText w:val="%1."/>
      <w:lvlJc w:val="left"/>
      <w:pPr>
        <w:ind w:left="720" w:hanging="72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2A0188"/>
    <w:multiLevelType w:val="hybridMultilevel"/>
    <w:tmpl w:val="5AB8C29C"/>
    <w:lvl w:ilvl="0" w:tplc="825EDCBC">
      <w:start w:val="1"/>
      <w:numFmt w:val="decimal"/>
      <w:lvlText w:val="%1)"/>
      <w:lvlJc w:val="left"/>
      <w:pPr>
        <w:ind w:left="360" w:hanging="360"/>
      </w:pPr>
      <w:rPr>
        <w:rFonts w:ascii="Arial" w:eastAsia="CenturyGothic" w:hAnsi="Arial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5479C"/>
    <w:multiLevelType w:val="hybridMultilevel"/>
    <w:tmpl w:val="C60C3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2BF3"/>
    <w:multiLevelType w:val="hybridMultilevel"/>
    <w:tmpl w:val="83F49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F7311"/>
    <w:multiLevelType w:val="hybridMultilevel"/>
    <w:tmpl w:val="DFF6A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C17AF"/>
    <w:multiLevelType w:val="hybridMultilevel"/>
    <w:tmpl w:val="E856A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350D4"/>
    <w:multiLevelType w:val="hybridMultilevel"/>
    <w:tmpl w:val="46B4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21C80"/>
    <w:multiLevelType w:val="hybridMultilevel"/>
    <w:tmpl w:val="100272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B70A77"/>
    <w:multiLevelType w:val="hybridMultilevel"/>
    <w:tmpl w:val="40E2A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5377A"/>
    <w:multiLevelType w:val="hybridMultilevel"/>
    <w:tmpl w:val="13529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52A80"/>
    <w:multiLevelType w:val="hybridMultilevel"/>
    <w:tmpl w:val="597C5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4271F"/>
    <w:multiLevelType w:val="hybridMultilevel"/>
    <w:tmpl w:val="0CC8C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E56FB"/>
    <w:multiLevelType w:val="hybridMultilevel"/>
    <w:tmpl w:val="54F6FB5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726FF8"/>
    <w:multiLevelType w:val="hybridMultilevel"/>
    <w:tmpl w:val="AC42F9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33C94"/>
    <w:multiLevelType w:val="hybridMultilevel"/>
    <w:tmpl w:val="587E6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23951"/>
    <w:multiLevelType w:val="hybridMultilevel"/>
    <w:tmpl w:val="32401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36950A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32F65"/>
    <w:multiLevelType w:val="hybridMultilevel"/>
    <w:tmpl w:val="D4685594"/>
    <w:lvl w:ilvl="0" w:tplc="21C84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91122"/>
    <w:multiLevelType w:val="hybridMultilevel"/>
    <w:tmpl w:val="D36A23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1B19F1"/>
    <w:multiLevelType w:val="hybridMultilevel"/>
    <w:tmpl w:val="B9928884"/>
    <w:lvl w:ilvl="0" w:tplc="8A8486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55E6B"/>
    <w:multiLevelType w:val="hybridMultilevel"/>
    <w:tmpl w:val="BA04B584"/>
    <w:lvl w:ilvl="0" w:tplc="15FA6B84">
      <w:start w:val="6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324D29"/>
    <w:multiLevelType w:val="hybridMultilevel"/>
    <w:tmpl w:val="E43EA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B08FD"/>
    <w:multiLevelType w:val="hybridMultilevel"/>
    <w:tmpl w:val="D5000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918A2"/>
    <w:multiLevelType w:val="hybridMultilevel"/>
    <w:tmpl w:val="79FE659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"/>
  </w:num>
  <w:num w:numId="19">
    <w:abstractNumId w:val="16"/>
  </w:num>
  <w:num w:numId="20">
    <w:abstractNumId w:val="31"/>
  </w:num>
  <w:num w:numId="21">
    <w:abstractNumId w:val="25"/>
  </w:num>
  <w:num w:numId="22">
    <w:abstractNumId w:val="0"/>
  </w:num>
  <w:num w:numId="23">
    <w:abstractNumId w:val="21"/>
  </w:num>
  <w:num w:numId="24">
    <w:abstractNumId w:val="22"/>
  </w:num>
  <w:num w:numId="25">
    <w:abstractNumId w:val="15"/>
  </w:num>
  <w:num w:numId="26">
    <w:abstractNumId w:val="12"/>
  </w:num>
  <w:num w:numId="27">
    <w:abstractNumId w:val="27"/>
  </w:num>
  <w:num w:numId="28">
    <w:abstractNumId w:val="39"/>
  </w:num>
  <w:num w:numId="29">
    <w:abstractNumId w:val="33"/>
  </w:num>
  <w:num w:numId="30">
    <w:abstractNumId w:val="6"/>
  </w:num>
  <w:num w:numId="31">
    <w:abstractNumId w:val="30"/>
  </w:num>
  <w:num w:numId="32">
    <w:abstractNumId w:val="29"/>
  </w:num>
  <w:num w:numId="33">
    <w:abstractNumId w:val="13"/>
  </w:num>
  <w:num w:numId="34">
    <w:abstractNumId w:val="32"/>
  </w:num>
  <w:num w:numId="35">
    <w:abstractNumId w:val="8"/>
  </w:num>
  <w:num w:numId="36">
    <w:abstractNumId w:val="26"/>
  </w:num>
  <w:num w:numId="37">
    <w:abstractNumId w:val="41"/>
  </w:num>
  <w:num w:numId="38">
    <w:abstractNumId w:val="35"/>
  </w:num>
  <w:num w:numId="39">
    <w:abstractNumId w:val="10"/>
  </w:num>
  <w:num w:numId="40">
    <w:abstractNumId w:val="40"/>
  </w:num>
  <w:num w:numId="41">
    <w:abstractNumId w:val="23"/>
  </w:num>
  <w:num w:numId="42">
    <w:abstractNumId w:val="9"/>
  </w:num>
  <w:num w:numId="43">
    <w:abstractNumId w:val="18"/>
  </w:num>
  <w:num w:numId="44">
    <w:abstractNumId w:val="3"/>
  </w:num>
  <w:num w:numId="45">
    <w:abstractNumId w:val="28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39"/>
    <w:rsid w:val="00003A76"/>
    <w:rsid w:val="00005DCA"/>
    <w:rsid w:val="000323E0"/>
    <w:rsid w:val="0003563C"/>
    <w:rsid w:val="00052AD4"/>
    <w:rsid w:val="00065B1F"/>
    <w:rsid w:val="0007648B"/>
    <w:rsid w:val="000827D5"/>
    <w:rsid w:val="000C5671"/>
    <w:rsid w:val="000D1DA0"/>
    <w:rsid w:val="000E630D"/>
    <w:rsid w:val="000F2423"/>
    <w:rsid w:val="0010610E"/>
    <w:rsid w:val="001129A1"/>
    <w:rsid w:val="00131E41"/>
    <w:rsid w:val="00135DDA"/>
    <w:rsid w:val="00141589"/>
    <w:rsid w:val="001539B8"/>
    <w:rsid w:val="00185EC7"/>
    <w:rsid w:val="00191BE5"/>
    <w:rsid w:val="001A55E2"/>
    <w:rsid w:val="001C0141"/>
    <w:rsid w:val="001D6539"/>
    <w:rsid w:val="001E3547"/>
    <w:rsid w:val="001F4F6F"/>
    <w:rsid w:val="00213696"/>
    <w:rsid w:val="0024212B"/>
    <w:rsid w:val="0025508F"/>
    <w:rsid w:val="00281B9D"/>
    <w:rsid w:val="00282199"/>
    <w:rsid w:val="002968B8"/>
    <w:rsid w:val="00296B2F"/>
    <w:rsid w:val="002B4C5B"/>
    <w:rsid w:val="002B6103"/>
    <w:rsid w:val="002C21E2"/>
    <w:rsid w:val="00300CC3"/>
    <w:rsid w:val="00314F76"/>
    <w:rsid w:val="00331928"/>
    <w:rsid w:val="003408A5"/>
    <w:rsid w:val="00350BAD"/>
    <w:rsid w:val="0035282F"/>
    <w:rsid w:val="00364590"/>
    <w:rsid w:val="0038121F"/>
    <w:rsid w:val="00386302"/>
    <w:rsid w:val="003D718B"/>
    <w:rsid w:val="003E1CBA"/>
    <w:rsid w:val="003E5E68"/>
    <w:rsid w:val="00401771"/>
    <w:rsid w:val="004066E7"/>
    <w:rsid w:val="00412AA8"/>
    <w:rsid w:val="00412F98"/>
    <w:rsid w:val="00416465"/>
    <w:rsid w:val="00423C45"/>
    <w:rsid w:val="00427099"/>
    <w:rsid w:val="00432404"/>
    <w:rsid w:val="0043547A"/>
    <w:rsid w:val="00454257"/>
    <w:rsid w:val="004622B4"/>
    <w:rsid w:val="00475842"/>
    <w:rsid w:val="00484B7C"/>
    <w:rsid w:val="00492E21"/>
    <w:rsid w:val="00494B4F"/>
    <w:rsid w:val="004A2D80"/>
    <w:rsid w:val="004A73B7"/>
    <w:rsid w:val="004B7DD1"/>
    <w:rsid w:val="004C5CF3"/>
    <w:rsid w:val="004D52B3"/>
    <w:rsid w:val="00504286"/>
    <w:rsid w:val="005304EA"/>
    <w:rsid w:val="005456A2"/>
    <w:rsid w:val="00545A68"/>
    <w:rsid w:val="00564399"/>
    <w:rsid w:val="0057113D"/>
    <w:rsid w:val="00575A00"/>
    <w:rsid w:val="00592A58"/>
    <w:rsid w:val="005B19AB"/>
    <w:rsid w:val="005B2490"/>
    <w:rsid w:val="005E30D5"/>
    <w:rsid w:val="005E3CD1"/>
    <w:rsid w:val="006016C1"/>
    <w:rsid w:val="0061736D"/>
    <w:rsid w:val="00625A1F"/>
    <w:rsid w:val="006278D8"/>
    <w:rsid w:val="00672B8A"/>
    <w:rsid w:val="00674E2E"/>
    <w:rsid w:val="006774BF"/>
    <w:rsid w:val="00681AD1"/>
    <w:rsid w:val="00695564"/>
    <w:rsid w:val="00695F62"/>
    <w:rsid w:val="006A0C90"/>
    <w:rsid w:val="006A1103"/>
    <w:rsid w:val="006B41CA"/>
    <w:rsid w:val="006C5318"/>
    <w:rsid w:val="006C7D5A"/>
    <w:rsid w:val="006D38E8"/>
    <w:rsid w:val="006D56B5"/>
    <w:rsid w:val="006E6CE5"/>
    <w:rsid w:val="006F2433"/>
    <w:rsid w:val="0070121B"/>
    <w:rsid w:val="00781746"/>
    <w:rsid w:val="0079201D"/>
    <w:rsid w:val="007B6CF2"/>
    <w:rsid w:val="007E5925"/>
    <w:rsid w:val="007F706E"/>
    <w:rsid w:val="00802E6C"/>
    <w:rsid w:val="00806E16"/>
    <w:rsid w:val="00820D2E"/>
    <w:rsid w:val="0083214F"/>
    <w:rsid w:val="00834866"/>
    <w:rsid w:val="00835A77"/>
    <w:rsid w:val="00842762"/>
    <w:rsid w:val="00847476"/>
    <w:rsid w:val="0085372F"/>
    <w:rsid w:val="008704EB"/>
    <w:rsid w:val="00883D03"/>
    <w:rsid w:val="008B63FA"/>
    <w:rsid w:val="008C1F12"/>
    <w:rsid w:val="008E7112"/>
    <w:rsid w:val="008F68E1"/>
    <w:rsid w:val="00913B7D"/>
    <w:rsid w:val="00927F81"/>
    <w:rsid w:val="009402C0"/>
    <w:rsid w:val="009555E6"/>
    <w:rsid w:val="00957C89"/>
    <w:rsid w:val="00973928"/>
    <w:rsid w:val="00977857"/>
    <w:rsid w:val="009845DA"/>
    <w:rsid w:val="009B0798"/>
    <w:rsid w:val="009C514E"/>
    <w:rsid w:val="009E3E30"/>
    <w:rsid w:val="00A106C1"/>
    <w:rsid w:val="00A1661C"/>
    <w:rsid w:val="00A21576"/>
    <w:rsid w:val="00A25457"/>
    <w:rsid w:val="00A617AC"/>
    <w:rsid w:val="00A747E4"/>
    <w:rsid w:val="00A93C51"/>
    <w:rsid w:val="00A943D9"/>
    <w:rsid w:val="00AA25D4"/>
    <w:rsid w:val="00AB66EA"/>
    <w:rsid w:val="00AC5000"/>
    <w:rsid w:val="00AD225A"/>
    <w:rsid w:val="00B24522"/>
    <w:rsid w:val="00B25289"/>
    <w:rsid w:val="00B25CE9"/>
    <w:rsid w:val="00B41FFB"/>
    <w:rsid w:val="00B90357"/>
    <w:rsid w:val="00B94954"/>
    <w:rsid w:val="00BC25CF"/>
    <w:rsid w:val="00BC2E87"/>
    <w:rsid w:val="00BD4F0C"/>
    <w:rsid w:val="00C05F40"/>
    <w:rsid w:val="00C643D7"/>
    <w:rsid w:val="00C72AA6"/>
    <w:rsid w:val="00C81FE8"/>
    <w:rsid w:val="00CB41B7"/>
    <w:rsid w:val="00CF4E07"/>
    <w:rsid w:val="00D011CF"/>
    <w:rsid w:val="00D04644"/>
    <w:rsid w:val="00D16AD8"/>
    <w:rsid w:val="00D305AC"/>
    <w:rsid w:val="00D64C9A"/>
    <w:rsid w:val="00D971FD"/>
    <w:rsid w:val="00DA1FC3"/>
    <w:rsid w:val="00DC3564"/>
    <w:rsid w:val="00DC469E"/>
    <w:rsid w:val="00DE422F"/>
    <w:rsid w:val="00DE7F8A"/>
    <w:rsid w:val="00DF46F6"/>
    <w:rsid w:val="00E0589A"/>
    <w:rsid w:val="00E1749E"/>
    <w:rsid w:val="00E45F01"/>
    <w:rsid w:val="00E53508"/>
    <w:rsid w:val="00E55EED"/>
    <w:rsid w:val="00E706E0"/>
    <w:rsid w:val="00E80526"/>
    <w:rsid w:val="00ED1CEA"/>
    <w:rsid w:val="00ED207A"/>
    <w:rsid w:val="00ED53E9"/>
    <w:rsid w:val="00ED7E97"/>
    <w:rsid w:val="00EE4ED6"/>
    <w:rsid w:val="00EF359D"/>
    <w:rsid w:val="00EF7BDB"/>
    <w:rsid w:val="00F579A9"/>
    <w:rsid w:val="00F73C46"/>
    <w:rsid w:val="00F95D80"/>
    <w:rsid w:val="00F96A86"/>
    <w:rsid w:val="00F9755A"/>
    <w:rsid w:val="00FB5DEC"/>
    <w:rsid w:val="00FE483B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384E"/>
  <w15:chartTrackingRefBased/>
  <w15:docId w15:val="{38548607-8ACE-47DD-A376-84A358FE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1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23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uiPriority w:val="99"/>
    <w:unhideWhenUsed/>
    <w:rsid w:val="0035282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28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282F"/>
    <w:rPr>
      <w:rFonts w:ascii="Calibri" w:eastAsia="Calibri" w:hAnsi="Calibri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5282F"/>
    <w:pPr>
      <w:suppressAutoHyphens/>
      <w:spacing w:after="120" w:line="240" w:lineRule="auto"/>
      <w:ind w:left="283"/>
    </w:pPr>
    <w:rPr>
      <w:rFonts w:ascii="Garamond" w:eastAsia="Times New Roman" w:hAnsi="Garamond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282F"/>
    <w:rPr>
      <w:rFonts w:ascii="Garamond" w:eastAsia="Times New Roman" w:hAnsi="Garamond" w:cs="Times New Roman"/>
      <w:sz w:val="16"/>
      <w:szCs w:val="20"/>
      <w:lang w:val="x-none" w:eastAsia="ar-SA"/>
    </w:rPr>
  </w:style>
  <w:style w:type="paragraph" w:customStyle="1" w:styleId="Default">
    <w:name w:val="Default"/>
    <w:rsid w:val="003528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82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9A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556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72"/>
    <w:qFormat/>
    <w:rsid w:val="00806E16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5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5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C4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323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moctechniczna.gov.pl/strony/dowiedz-sie-wiecej-o-programie/promocja-program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a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4EAB.D30AB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8BD4-B757-4E82-8C95-2C351F82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3290</Words>
  <Characters>19746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Raszkowska Zuzanna</dc:creator>
  <cp:keywords/>
  <dc:description/>
  <cp:lastModifiedBy>Mielicka Kaja</cp:lastModifiedBy>
  <cp:revision>2</cp:revision>
  <dcterms:created xsi:type="dcterms:W3CDTF">2024-07-10T08:34:00Z</dcterms:created>
  <dcterms:modified xsi:type="dcterms:W3CDTF">2024-07-10T08:34:00Z</dcterms:modified>
</cp:coreProperties>
</file>