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E69B" w14:textId="77777777" w:rsidR="00327E36" w:rsidRDefault="00327E36" w:rsidP="0036647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68E1F21" w14:textId="7C0E902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66476">
        <w:rPr>
          <w:rFonts w:ascii="Calibri" w:hAnsi="Calibri" w:cs="Calibri"/>
          <w:b/>
          <w:sz w:val="24"/>
          <w:szCs w:val="24"/>
        </w:rPr>
        <w:t>ZAPYTANIE OFERTOWE nr</w:t>
      </w:r>
      <w:r w:rsidR="00696E06">
        <w:rPr>
          <w:rFonts w:ascii="Calibri" w:hAnsi="Calibri" w:cs="Calibri"/>
          <w:b/>
          <w:sz w:val="24"/>
          <w:szCs w:val="24"/>
        </w:rPr>
        <w:t xml:space="preserve"> </w:t>
      </w:r>
      <w:r w:rsidR="00C52DDA">
        <w:rPr>
          <w:rFonts w:ascii="Calibri" w:hAnsi="Calibri" w:cs="Calibri"/>
          <w:b/>
          <w:sz w:val="24"/>
          <w:szCs w:val="24"/>
        </w:rPr>
        <w:t>3</w:t>
      </w:r>
      <w:r w:rsidRPr="00366476">
        <w:rPr>
          <w:rFonts w:ascii="Calibri" w:hAnsi="Calibri" w:cs="Calibri"/>
          <w:b/>
          <w:sz w:val="24"/>
          <w:szCs w:val="24"/>
        </w:rPr>
        <w:t>/2024</w:t>
      </w:r>
    </w:p>
    <w:p w14:paraId="086DBB77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54CE70A" w14:textId="3A6F3DDC" w:rsidR="006B09CC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ZAMAWIAJĄCY</w:t>
      </w:r>
    </w:p>
    <w:p w14:paraId="58A4E16F" w14:textId="77777777" w:rsidR="00327E36" w:rsidRPr="00366476" w:rsidRDefault="00327E3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3A15FCD7" w14:textId="1D518FAD" w:rsidR="006B09CC" w:rsidRPr="00327E3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327E36">
        <w:rPr>
          <w:rFonts w:ascii="Calibri" w:hAnsi="Calibri" w:cs="Calibri"/>
        </w:rPr>
        <w:t>Gebrueder</w:t>
      </w:r>
      <w:proofErr w:type="spellEnd"/>
      <w:r w:rsidRPr="00327E36">
        <w:rPr>
          <w:rFonts w:ascii="Calibri" w:hAnsi="Calibri" w:cs="Calibri"/>
        </w:rPr>
        <w:t xml:space="preserve"> </w:t>
      </w:r>
      <w:proofErr w:type="spellStart"/>
      <w:r w:rsidRPr="00327E36">
        <w:rPr>
          <w:rFonts w:ascii="Calibri" w:hAnsi="Calibri" w:cs="Calibri"/>
        </w:rPr>
        <w:t>Peitz</w:t>
      </w:r>
      <w:proofErr w:type="spellEnd"/>
      <w:r w:rsidRPr="00327E36">
        <w:rPr>
          <w:rFonts w:ascii="Calibri" w:hAnsi="Calibri" w:cs="Calibri"/>
        </w:rPr>
        <w:t xml:space="preserve"> Polska Sp. z o.o. </w:t>
      </w:r>
    </w:p>
    <w:p w14:paraId="5D019100" w14:textId="58234164" w:rsidR="006B09CC" w:rsidRPr="00327E3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7E36">
        <w:rPr>
          <w:rFonts w:ascii="Calibri" w:hAnsi="Calibri" w:cs="Calibri"/>
          <w:bdr w:val="none" w:sz="0" w:space="0" w:color="auto" w:frame="1"/>
          <w:shd w:val="clear" w:color="auto" w:fill="FFFFFF"/>
          <w:lang w:val="en-US"/>
        </w:rPr>
        <w:t>02-032 Warszawa, ul. </w:t>
      </w:r>
      <w:r w:rsidRPr="00327E36">
        <w:rPr>
          <w:rFonts w:ascii="Calibri" w:hAnsi="Calibri" w:cs="Calibri"/>
          <w:bdr w:val="none" w:sz="0" w:space="0" w:color="auto" w:frame="1"/>
          <w:shd w:val="clear" w:color="auto" w:fill="FFFFFF"/>
          <w:lang w:val="it-IT"/>
        </w:rPr>
        <w:t>Filtrowa 30/2</w:t>
      </w:r>
    </w:p>
    <w:p w14:paraId="047F28F0" w14:textId="0C51E092" w:rsidR="006B09CC" w:rsidRPr="00327E3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7E36">
        <w:rPr>
          <w:rFonts w:ascii="Calibri" w:hAnsi="Calibri" w:cs="Calibri"/>
        </w:rPr>
        <w:t xml:space="preserve">NIP: 651-14-70-678    </w:t>
      </w:r>
    </w:p>
    <w:p w14:paraId="3C210407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F489E03" w14:textId="1B88BA9F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Postanowienia ogólne</w:t>
      </w:r>
    </w:p>
    <w:p w14:paraId="676C25C0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79C040D4" w14:textId="2FA8D96F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Niniejsze postępowanie przeprowadzane jest w trybie zapytania ofertowego,</w:t>
      </w:r>
      <w:r w:rsidR="00E61E5A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 zachowaniem zasady konkurencyjności</w:t>
      </w:r>
      <w:r w:rsidR="00E61E5A">
        <w:rPr>
          <w:rFonts w:ascii="Calibri" w:hAnsi="Calibri" w:cs="Calibri"/>
        </w:rPr>
        <w:t>.</w:t>
      </w:r>
    </w:p>
    <w:p w14:paraId="674A6132" w14:textId="411A3C7A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W przypadku rozbieżności pomiędzy zapisami zapytania ofertowego a dokumentacją</w:t>
      </w:r>
      <w:r w:rsidR="00E61E5A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techniczną – decydujące są zapisy dokumentacji technicznej.</w:t>
      </w:r>
    </w:p>
    <w:p w14:paraId="64B8AB19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9672ED1" w14:textId="59A442DA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Przedmiot zamówienia</w:t>
      </w:r>
    </w:p>
    <w:p w14:paraId="0DA59BE3" w14:textId="313673F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424A1438" w14:textId="7C7281CA" w:rsidR="00156C04" w:rsidRPr="00156C04" w:rsidRDefault="00156C04" w:rsidP="00156C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56C04">
        <w:rPr>
          <w:rFonts w:ascii="Calibri" w:hAnsi="Calibri" w:cs="Calibri"/>
        </w:rPr>
        <w:t xml:space="preserve">Przedmiotem zamówienia jest wykonanie i  dostawa elementów mocujących wg specyfikacji wskazanej w </w:t>
      </w:r>
      <w:r w:rsidR="00113B61">
        <w:rPr>
          <w:rFonts w:ascii="Calibri" w:hAnsi="Calibri" w:cs="Calibri"/>
        </w:rPr>
        <w:t>tabeli poniżej</w:t>
      </w:r>
      <w:r w:rsidR="00113B61" w:rsidRPr="00672AD4">
        <w:rPr>
          <w:rFonts w:ascii="Calibri" w:hAnsi="Calibri" w:cs="Calibri"/>
        </w:rPr>
        <w:t>.</w:t>
      </w:r>
    </w:p>
    <w:p w14:paraId="072392A8" w14:textId="2890841E" w:rsidR="00D62FBC" w:rsidRDefault="00156C04" w:rsidP="00156C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56C04">
        <w:rPr>
          <w:rFonts w:ascii="Calibri" w:hAnsi="Calibri" w:cs="Calibri"/>
        </w:rPr>
        <w:t>Przedmiot zamówienia obejmuje: wykonanie, dostawę - transport do siedziby Zamawiającego.</w:t>
      </w:r>
    </w:p>
    <w:p w14:paraId="4B2933A3" w14:textId="77777777" w:rsidR="00113B61" w:rsidRDefault="00113B61" w:rsidP="00156C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126"/>
        <w:gridCol w:w="2127"/>
        <w:gridCol w:w="880"/>
      </w:tblGrid>
      <w:tr w:rsidR="00672AD4" w:rsidRPr="00672AD4" w14:paraId="35195BD1" w14:textId="77777777" w:rsidTr="00672AD4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5EA60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bookmarkStart w:id="0" w:name="_Hlk170156973"/>
            <w:r w:rsidRPr="00672A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Oznaczenie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7D6634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Opis artykułu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6A026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Oznaczenie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AA1AF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672AD4" w:rsidRPr="00672AD4" w14:paraId="55B506D1" w14:textId="77777777" w:rsidTr="00672AD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41EF8" w14:textId="77777777" w:rsidR="00672AD4" w:rsidRPr="00672AD4" w:rsidRDefault="00672AD4" w:rsidP="00672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VERIN A RENVOI FLASQUE TAILLE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4D2DB" w14:textId="77777777" w:rsidR="00672AD4" w:rsidRPr="00672AD4" w:rsidRDefault="00672AD4" w:rsidP="00672AD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lang w:eastAsia="pl-PL"/>
              </w:rPr>
              <w:t>Siłownik dociskający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EF54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0121-01.00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4634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</w:tr>
      <w:tr w:rsidR="00672AD4" w:rsidRPr="00672AD4" w14:paraId="6E58F1DF" w14:textId="77777777" w:rsidTr="00672AD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3562C" w14:textId="77777777" w:rsidR="00672AD4" w:rsidRPr="00672AD4" w:rsidRDefault="00672AD4" w:rsidP="00672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POUSSOIR RENVOI TAILLE 1 8459-01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D8C14" w14:textId="77777777" w:rsidR="00672AD4" w:rsidRPr="00672AD4" w:rsidRDefault="00672AD4" w:rsidP="00672AD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lang w:eastAsia="pl-PL"/>
              </w:rPr>
              <w:t>Docisk siłownika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104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8459-B0121.01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12C6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</w:tr>
      <w:tr w:rsidR="00672AD4" w:rsidRPr="00672AD4" w14:paraId="563A02A8" w14:textId="77777777" w:rsidTr="00672AD4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3DDD6" w14:textId="77777777" w:rsidR="00672AD4" w:rsidRPr="00672AD4" w:rsidRDefault="00672AD4" w:rsidP="00672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ASM PINCE DE TRACTION OP10-Z CONNECTOR AUDI TYPE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553F" w14:textId="77777777" w:rsidR="00672AD4" w:rsidRPr="00672AD4" w:rsidRDefault="00672AD4" w:rsidP="00672AD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lang w:eastAsia="pl-PL"/>
              </w:rPr>
              <w:t>Siłownik zaciskowy hydrauliczny - typ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16B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8459-11.00 TYPE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2F57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672AD4" w:rsidRPr="00672AD4" w14:paraId="5BDB1D08" w14:textId="77777777" w:rsidTr="00672AD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029" w14:textId="77777777" w:rsidR="00672AD4" w:rsidRPr="00672AD4" w:rsidRDefault="00672AD4" w:rsidP="00672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ASM PINCE DE TRACTION OP10-Z CONNECTOR AUDI TYPE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2624E" w14:textId="77777777" w:rsidR="00672AD4" w:rsidRPr="00672AD4" w:rsidRDefault="00672AD4" w:rsidP="00672AD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lang w:eastAsia="pl-PL"/>
              </w:rPr>
              <w:t>Siłownik zaciskowy hydrauliczny - typ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00A9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8459-11.00 TYPE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2152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672AD4" w:rsidRPr="00672AD4" w14:paraId="3CB74470" w14:textId="77777777" w:rsidTr="00672AD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5985D" w14:textId="77777777" w:rsidR="00672AD4" w:rsidRPr="00672AD4" w:rsidRDefault="00672AD4" w:rsidP="00672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ASM PINCE DE TRACTION OP10-Z CONNECTOR AUDI TYPE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32D89" w14:textId="77777777" w:rsidR="00672AD4" w:rsidRPr="00672AD4" w:rsidRDefault="00672AD4" w:rsidP="00672AD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lang w:eastAsia="pl-PL"/>
              </w:rPr>
              <w:t>Siłownik zaciskowy hydrauliczny - typ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D17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8459-11.00 TYPE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74D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672AD4" w:rsidRPr="00672AD4" w14:paraId="71837C7F" w14:textId="77777777" w:rsidTr="00672AD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950C1" w14:textId="77777777" w:rsidR="00672AD4" w:rsidRPr="00672AD4" w:rsidRDefault="00672AD4" w:rsidP="00672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BEC F250 8959-01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BF4AD" w14:textId="77777777" w:rsidR="00672AD4" w:rsidRPr="00672AD4" w:rsidRDefault="00672AD4" w:rsidP="00672AD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2AD4">
              <w:rPr>
                <w:rFonts w:ascii="Calibri" w:eastAsia="Times New Roman" w:hAnsi="Calibri" w:cs="Calibri"/>
                <w:lang w:eastAsia="pl-PL"/>
              </w:rPr>
              <w:t>Uchwyt dociskowy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4E4A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8459-B51.01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44A0" w14:textId="77777777" w:rsidR="00672AD4" w:rsidRPr="00672AD4" w:rsidRDefault="00672AD4" w:rsidP="00672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2A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</w:tr>
      <w:bookmarkEnd w:id="0"/>
    </w:tbl>
    <w:p w14:paraId="36C727B3" w14:textId="77777777" w:rsidR="00672AD4" w:rsidRDefault="00672AD4" w:rsidP="00156C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C817E3E" w14:textId="77777777" w:rsidR="00113B61" w:rsidRPr="00113B61" w:rsidRDefault="00113B61" w:rsidP="00113B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13B61">
        <w:rPr>
          <w:rFonts w:ascii="Calibri" w:hAnsi="Calibri" w:cs="Calibri"/>
          <w:b/>
        </w:rPr>
        <w:t>Kod CPV</w:t>
      </w:r>
    </w:p>
    <w:p w14:paraId="3ED50350" w14:textId="77777777" w:rsidR="00113B61" w:rsidRPr="00113B61" w:rsidRDefault="00113B61" w:rsidP="00113B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6A70E67D" w14:textId="7A01F67B" w:rsidR="00113B61" w:rsidRDefault="00113B61" w:rsidP="00113B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113B61">
        <w:rPr>
          <w:rFonts w:ascii="Calibri" w:hAnsi="Calibri" w:cs="Calibri"/>
          <w:b/>
        </w:rPr>
        <w:t>44100000-1 Materiały konstrukcyjne i elementy podobne</w:t>
      </w:r>
    </w:p>
    <w:p w14:paraId="3859CAF0" w14:textId="77777777" w:rsidR="00113B61" w:rsidRDefault="00113B61" w:rsidP="00113B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7A50C20A" w14:textId="110BE204" w:rsidR="00672AD4" w:rsidRDefault="00672AD4" w:rsidP="00156C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672AD4">
        <w:rPr>
          <w:rFonts w:ascii="Calibri" w:hAnsi="Calibri" w:cs="Calibri"/>
          <w:b/>
        </w:rPr>
        <w:t>Termin realizacji zamówienia</w:t>
      </w:r>
      <w:r w:rsidR="00113B61">
        <w:rPr>
          <w:rFonts w:ascii="Calibri" w:hAnsi="Calibri" w:cs="Calibri"/>
          <w:b/>
        </w:rPr>
        <w:t xml:space="preserve"> </w:t>
      </w:r>
      <w:r w:rsidRPr="00672AD4">
        <w:rPr>
          <w:rFonts w:ascii="Calibri" w:hAnsi="Calibri" w:cs="Calibri"/>
          <w:b/>
        </w:rPr>
        <w:t>- do</w:t>
      </w:r>
      <w:r>
        <w:rPr>
          <w:rFonts w:ascii="Calibri" w:hAnsi="Calibri" w:cs="Calibri"/>
          <w:b/>
        </w:rPr>
        <w:t xml:space="preserve"> 4</w:t>
      </w:r>
      <w:r w:rsidRPr="00672AD4">
        <w:rPr>
          <w:rFonts w:ascii="Calibri" w:hAnsi="Calibri" w:cs="Calibri"/>
          <w:b/>
        </w:rPr>
        <w:t xml:space="preserve"> miesięcy od daty podpisania umowy</w:t>
      </w:r>
    </w:p>
    <w:p w14:paraId="7C44BF8C" w14:textId="77777777" w:rsidR="005C2E24" w:rsidRPr="00366476" w:rsidRDefault="005C2E24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1D4677A" w14:textId="14772268" w:rsidR="00327E3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7E36">
        <w:rPr>
          <w:rFonts w:ascii="Calibri" w:hAnsi="Calibri" w:cs="Calibri"/>
          <w:b/>
        </w:rPr>
        <w:t>Gwarancja:</w:t>
      </w:r>
      <w:r w:rsidRPr="00366476">
        <w:rPr>
          <w:rFonts w:ascii="Calibri" w:hAnsi="Calibri" w:cs="Calibri"/>
        </w:rPr>
        <w:t xml:space="preserve"> </w:t>
      </w:r>
    </w:p>
    <w:p w14:paraId="396F9F96" w14:textId="77777777" w:rsidR="00D62FBC" w:rsidRDefault="00D62FB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2AADADE" w14:textId="70E3ABD3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Minimalny wymagany okres gwarancji - </w:t>
      </w:r>
      <w:r w:rsidR="00696E06" w:rsidRPr="0041121E">
        <w:rPr>
          <w:rFonts w:ascii="Calibri" w:hAnsi="Calibri" w:cs="Calibri"/>
          <w:b/>
        </w:rPr>
        <w:t>1</w:t>
      </w:r>
      <w:r w:rsidRPr="00327E36">
        <w:rPr>
          <w:rFonts w:ascii="Calibri" w:hAnsi="Calibri" w:cs="Calibri"/>
          <w:b/>
        </w:rPr>
        <w:t>2 miesi</w:t>
      </w:r>
      <w:r w:rsidR="00696E06">
        <w:rPr>
          <w:rFonts w:ascii="Calibri" w:hAnsi="Calibri" w:cs="Calibri"/>
          <w:b/>
        </w:rPr>
        <w:t>ęcy</w:t>
      </w:r>
      <w:r w:rsidR="008928DD">
        <w:rPr>
          <w:rFonts w:ascii="Calibri" w:hAnsi="Calibri" w:cs="Calibri"/>
          <w:b/>
        </w:rPr>
        <w:t xml:space="preserve"> </w:t>
      </w:r>
    </w:p>
    <w:p w14:paraId="1F9B6D0A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Oferty zawierające okres gwarancji krótszy od powyższego zostaną odrzucone, jako</w:t>
      </w:r>
    </w:p>
    <w:p w14:paraId="23692D7E" w14:textId="3638C33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niespełniające kryteriów..</w:t>
      </w:r>
    </w:p>
    <w:p w14:paraId="1F4A4EC4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641B3EC" w14:textId="00BC7C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Miejsce realizacji</w:t>
      </w:r>
      <w:r w:rsidR="009C459C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zamówienia</w:t>
      </w:r>
    </w:p>
    <w:p w14:paraId="59FF8ABD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40EF3153" w14:textId="1504CA21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ul. Fabryczna 12, 44-240 Żory.</w:t>
      </w:r>
    </w:p>
    <w:p w14:paraId="5874A5F3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834C59E" w14:textId="73CB1F24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lastRenderedPageBreak/>
        <w:t>Warunki płatności Płatność końcowa - w terminie 30 dni po dostawie.</w:t>
      </w:r>
    </w:p>
    <w:p w14:paraId="52769489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03A56162" w14:textId="3E377708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Informacje o</w:t>
      </w:r>
      <w:r w:rsidR="009C459C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charakterze</w:t>
      </w:r>
      <w:r w:rsidR="009C459C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prawnym,</w:t>
      </w:r>
      <w:r w:rsidR="009C459C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ekonomicznym,</w:t>
      </w:r>
      <w:r w:rsidR="009C459C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finansowym i</w:t>
      </w:r>
      <w:r w:rsidR="009C459C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technicznym</w:t>
      </w:r>
    </w:p>
    <w:p w14:paraId="70DE3FF3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5A3924C8" w14:textId="0538E05D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1. Zamówienie udzielane jest w trybie zapytania ofertowego z zachowaniem zasady</w:t>
      </w:r>
      <w:r w:rsidR="009C459C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konkurencyjności.</w:t>
      </w:r>
    </w:p>
    <w:p w14:paraId="5D44E24C" w14:textId="6804E1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2. Nie dopuszcza się składania ofert wariantowych.</w:t>
      </w:r>
    </w:p>
    <w:p w14:paraId="36AA6F0D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3. Złożenie oferty nie powoduje powstania żadnych zobowiązań wobec stron.</w:t>
      </w:r>
    </w:p>
    <w:p w14:paraId="43731FB6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4. Wykonawca ponosi wszelkie koszty związane z przygotowaniem i złożeniem oferty.</w:t>
      </w:r>
    </w:p>
    <w:p w14:paraId="028278B9" w14:textId="20690E0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5. </w:t>
      </w:r>
      <w:r w:rsidR="00696E06">
        <w:rPr>
          <w:rFonts w:ascii="Calibri" w:hAnsi="Calibri" w:cs="Calibri"/>
        </w:rPr>
        <w:t>Nie d</w:t>
      </w:r>
      <w:r w:rsidR="008928DD">
        <w:rPr>
          <w:rFonts w:ascii="Calibri" w:hAnsi="Calibri" w:cs="Calibri"/>
        </w:rPr>
        <w:t>opuszcza się składani</w:t>
      </w:r>
      <w:r w:rsidR="00696E06">
        <w:rPr>
          <w:rFonts w:ascii="Calibri" w:hAnsi="Calibri" w:cs="Calibri"/>
        </w:rPr>
        <w:t>a</w:t>
      </w:r>
      <w:r w:rsidR="008928DD">
        <w:rPr>
          <w:rFonts w:ascii="Calibri" w:hAnsi="Calibri" w:cs="Calibri"/>
        </w:rPr>
        <w:t xml:space="preserve"> ofert częściowych</w:t>
      </w:r>
      <w:r w:rsidR="00C64432">
        <w:rPr>
          <w:rFonts w:ascii="Calibri" w:hAnsi="Calibri" w:cs="Calibri"/>
        </w:rPr>
        <w:t>,</w:t>
      </w:r>
      <w:r w:rsidR="00696E06">
        <w:rPr>
          <w:rFonts w:ascii="Calibri" w:hAnsi="Calibri" w:cs="Calibri"/>
        </w:rPr>
        <w:t xml:space="preserve"> </w:t>
      </w:r>
      <w:r w:rsidR="00C64432">
        <w:rPr>
          <w:rFonts w:ascii="Calibri" w:hAnsi="Calibri" w:cs="Calibri"/>
        </w:rPr>
        <w:t>k</w:t>
      </w:r>
      <w:r w:rsidRPr="00366476">
        <w:rPr>
          <w:rFonts w:ascii="Calibri" w:hAnsi="Calibri" w:cs="Calibri"/>
        </w:rPr>
        <w:t>ażdy z Wykonawców może złożyć tylko jedną ofertę</w:t>
      </w:r>
      <w:r w:rsidR="008928DD">
        <w:rPr>
          <w:rFonts w:ascii="Calibri" w:hAnsi="Calibri" w:cs="Calibri"/>
        </w:rPr>
        <w:t xml:space="preserve"> </w:t>
      </w:r>
    </w:p>
    <w:p w14:paraId="266BD0E0" w14:textId="434EDD55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6. Jeżeli zaoferowana cena lub koszt wydają się rażąco niskie w stosunku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 przedmiotu zamówienia, tj. różnią się o więcej niż 30% od średniej arytmetycznej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cen wszystkich ważnych ofert niepodlegających odrzuceniu, lub budzą wątpliwości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Zamawiającego, co do możliwości wykonania przedmiotu zamówienia zgodnie z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wymaganiami określonymi w zapytaniu ofertowym lub wynikającymi z odrębnych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przepisów, zamawiający zażąda od Wykonawcy złożenia w wyznaczonym terminie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wyjaśnień, w tym złożenia dowodów w zakresie wyliczenia ceny lub kosztu.</w:t>
      </w:r>
    </w:p>
    <w:p w14:paraId="024E71C5" w14:textId="57169F14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Zamawiający oceni te wyjaśnienia w konsultacji z Wykonawcą i może odrzucić tę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ofertę wyłącznie w przypadku, gdy złożone wyjaśnienia wraz z dowodami nie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uzasadniają podanej ceny lub kosztu w tej ofercie.</w:t>
      </w:r>
    </w:p>
    <w:p w14:paraId="7A51DAA6" w14:textId="7E1F408F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7. Zamawiający dokona oceny spełnienia warunków udziału w postępowaniu poprzez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zastosowanie kryterium „spełnia / nie spełnia”, tj. zgodnie z zasadą, czy dokumenty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zostały dołączone do oferty i czy spełniają określone w zapytaniu ofertowym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wymagania. Oferta, która nie spełnia warunków wskazanych w niniejszym</w:t>
      </w:r>
      <w:r w:rsidR="009C459C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postępowaniu zostanie odrzucona.</w:t>
      </w:r>
    </w:p>
    <w:p w14:paraId="313E06E5" w14:textId="7C3D7494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8. O wynikach postępowania </w:t>
      </w:r>
      <w:r w:rsidR="009C459C" w:rsidRPr="00366476">
        <w:rPr>
          <w:rFonts w:ascii="Calibri" w:hAnsi="Calibri" w:cs="Calibri"/>
        </w:rPr>
        <w:t xml:space="preserve">Wykonawcy </w:t>
      </w:r>
      <w:r w:rsidRPr="00366476">
        <w:rPr>
          <w:rFonts w:ascii="Calibri" w:hAnsi="Calibri" w:cs="Calibri"/>
        </w:rPr>
        <w:t>zostaną poinformowani poprzez zamieszczenie</w:t>
      </w:r>
    </w:p>
    <w:p w14:paraId="6796F1E4" w14:textId="6BFCB37A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przez Zamawiającego stosownej informacji w Bazie Konkurencyjności (dalej: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BK2021).</w:t>
      </w:r>
    </w:p>
    <w:p w14:paraId="24CA98B6" w14:textId="48F374B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9. Po wyborze najkorzystniejszej Oferty Zamawiający podpisze z wybranym </w:t>
      </w:r>
      <w:r w:rsidR="009C459C" w:rsidRPr="00366476">
        <w:rPr>
          <w:rFonts w:ascii="Calibri" w:hAnsi="Calibri" w:cs="Calibri"/>
        </w:rPr>
        <w:t xml:space="preserve">Wykonawcą </w:t>
      </w:r>
    </w:p>
    <w:p w14:paraId="0B5152A4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Umowę na wykonanie zamówienia będącego przedmiotem postępowania.</w:t>
      </w:r>
    </w:p>
    <w:p w14:paraId="32A4F585" w14:textId="3E61B9B8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Zamawiający wezwie Wykonawcę, którego oferta została wybrana, do zawarcia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Umowy określając formę, miejsce i termin jej zawarcia. Zawarcie umowy nastąpi w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formie pisemnej lub w formie elektronicznej, o których mowa w art. 78 i art. 781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Kodeksu cywilnego.</w:t>
      </w:r>
    </w:p>
    <w:p w14:paraId="2BD8D19A" w14:textId="275AE2F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10. W przypadku, gdy wybrany Wykonawca odstąpi od podpisania umowy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 Zamawiającym lub uchyla się od jej podpisania w terminie 14 dni, Zamawiający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może zawrzeć umowę z Wykonawcą, który w prawidłowo przeprowadzonym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postępowaniu o udzielenie zamówienia uzyskał kolejną najwyższą liczbę punktów.</w:t>
      </w:r>
    </w:p>
    <w:p w14:paraId="286CC9F9" w14:textId="7092264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11. Zamawiający zastrzega sobie prawo do unieważnienia postępowania w przypadku,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gdy najkorzystniejsza oferta złożona w postępowaniu będzie przekraczała budżet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przewidziany dla danego przedmiotu zamówienia.</w:t>
      </w:r>
    </w:p>
    <w:p w14:paraId="52D5680A" w14:textId="75FB46C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12. Zamawiający może poprawić w ofercie oczywiste omyłki pisarskie, oczywiste omyłki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rachunkowe, z uwzględnieniem konsekwencji rachunkowych dokonanych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poprawek. Zamawiający może poprawić w ofercie inne omyłki polegające na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niezgodności oferty z dokumentami zamówienia, niepowodujące istotnych zmian w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treści oferty, niezwłocznie zawiadamiając o tym Wykonawcę, którego oferta została</w:t>
      </w:r>
    </w:p>
    <w:p w14:paraId="2D161D40" w14:textId="09068C2A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poprawiona. W tym przypadku, Zamawiający wyznacza Wykonawcy termin 2 dni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robocze na wyrażenie zgody na poprawienie w ofercie omyłki lub zakwestionowanie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jej poprawienia. Brak odpowiedzi w wyznaczonym terminie uznaje się za wyrażenie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zgody na poprawienie omyłki.</w:t>
      </w:r>
    </w:p>
    <w:p w14:paraId="437CC35E" w14:textId="20EA3F7D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13. Zamawiający może wezwać Oferenta do złożenia wyjaśnień i uzupełnień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dotyczących dokumentów potwierdzających spełnianie warunków udziału</w:t>
      </w:r>
      <w:r w:rsidR="009C459C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 postępowaniu.</w:t>
      </w:r>
    </w:p>
    <w:p w14:paraId="6263DB85" w14:textId="78D1EA85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14. Komunikacja w postępowaniu o udzielenie zamówienia, w tym ogłoszenie zapytania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ofertowego, składanie ofert, wymiana informacji między Zamawiającym</w:t>
      </w:r>
      <w:r w:rsidR="00327E36">
        <w:rPr>
          <w:rFonts w:ascii="Calibri" w:hAnsi="Calibri" w:cs="Calibri"/>
        </w:rPr>
        <w:t xml:space="preserve">, </w:t>
      </w:r>
      <w:r w:rsidRPr="00366476">
        <w:rPr>
          <w:rFonts w:ascii="Calibri" w:hAnsi="Calibri" w:cs="Calibri"/>
        </w:rPr>
        <w:t>a Wykonawcą oraz przekazywanie dokumentów i oświadczeń odbywa się pisemnie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 pomocą BK2021.</w:t>
      </w:r>
    </w:p>
    <w:p w14:paraId="34ACC994" w14:textId="42D6347B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15. Wszelkie pytania od </w:t>
      </w:r>
      <w:r w:rsidR="009C459C" w:rsidRPr="00366476">
        <w:rPr>
          <w:rFonts w:ascii="Calibri" w:hAnsi="Calibri" w:cs="Calibri"/>
        </w:rPr>
        <w:t>Wykonawców</w:t>
      </w:r>
      <w:r w:rsidRPr="00366476">
        <w:rPr>
          <w:rFonts w:ascii="Calibri" w:hAnsi="Calibri" w:cs="Calibri"/>
        </w:rPr>
        <w:t xml:space="preserve"> otrzymane przez Zamawiającego drogą inną niż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poprzez BK2021 będą pozostawione bez odpowiedzi.</w:t>
      </w:r>
    </w:p>
    <w:p w14:paraId="0D4CA41B" w14:textId="0217A102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lastRenderedPageBreak/>
        <w:t>16. Zamawiający zastrzega sobie prawo do nieudzielenia odpowiedzi na pytanie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Wykonawcy zadane później niż na 3 dni przed upływem terminu składania ofert.</w:t>
      </w:r>
    </w:p>
    <w:p w14:paraId="50404A4B" w14:textId="2B924804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17. Zamawiający odpowie na pytania </w:t>
      </w:r>
      <w:r w:rsidR="009C459C" w:rsidRPr="00366476">
        <w:rPr>
          <w:rFonts w:ascii="Calibri" w:hAnsi="Calibri" w:cs="Calibri"/>
        </w:rPr>
        <w:t>Wykonawców</w:t>
      </w:r>
      <w:r w:rsidRPr="00366476">
        <w:rPr>
          <w:rFonts w:ascii="Calibri" w:hAnsi="Calibri" w:cs="Calibri"/>
        </w:rPr>
        <w:t xml:space="preserve"> w terminie 3 dni od ich zadania.</w:t>
      </w:r>
    </w:p>
    <w:p w14:paraId="4D6EF8B6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18. Wyjątkowo, możliwe jest odstąpienie od komunikacji określonej w pkt 17 powyżej,</w:t>
      </w:r>
    </w:p>
    <w:p w14:paraId="712BA185" w14:textId="22A960A2" w:rsidR="009C459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jeżeli:</w:t>
      </w:r>
    </w:p>
    <w:p w14:paraId="5095B804" w14:textId="6B8DD6D4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a. charakter zamówienia wymaga użycia narzędzi, urządzeń lub formatów</w:t>
      </w:r>
      <w:r w:rsidR="009C459C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plików, które nie są obsługiwane za pomocą BK2021, lub</w:t>
      </w:r>
    </w:p>
    <w:p w14:paraId="6F117A9F" w14:textId="0F0A8A2B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b. jest to niezbędne z uwagi na potrzebę ochrony informacji szczególnie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wrażliwych, której nie można zagwarantować w sposób dostateczny przy</w:t>
      </w:r>
      <w:r w:rsidR="009C459C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użyciu BK2021.</w:t>
      </w:r>
    </w:p>
    <w:p w14:paraId="0BD57E59" w14:textId="559A1C8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19. Odstąpienie od komunikacji określonej w pkt. 17 jest dopuszczalne w zakresie,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 jakim nie jest możliwe dotrzymanie sposobu komunikacji w BK2021.</w:t>
      </w:r>
    </w:p>
    <w:p w14:paraId="1AE46E76" w14:textId="1A27ABE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20. W przypadku konieczności odstąpienia od komunikacji w BK2021 Zamawiający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dopuszcza komunikację poprzez korespondencję elektroniczną z osobą wskazaną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 kontaktu, wyłącznie na adres e-mail wymieniony w niniejszym ogłoszeniu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(</w:t>
      </w:r>
      <w:hyperlink r:id="rId7" w:history="1">
        <w:r w:rsidR="009C459C" w:rsidRPr="00366476">
          <w:rPr>
            <w:rStyle w:val="Hipercze"/>
            <w:rFonts w:ascii="Calibri" w:hAnsi="Calibri" w:cs="Calibri"/>
          </w:rPr>
          <w:t>m.kot@gppl.eu</w:t>
        </w:r>
      </w:hyperlink>
      <w:r w:rsidR="009C459C" w:rsidRPr="00366476">
        <w:rPr>
          <w:rFonts w:ascii="Calibri" w:hAnsi="Calibri" w:cs="Calibri"/>
        </w:rPr>
        <w:t> </w:t>
      </w:r>
      <w:r w:rsidRPr="00366476">
        <w:rPr>
          <w:rFonts w:ascii="Calibri" w:hAnsi="Calibri" w:cs="Calibri"/>
        </w:rPr>
        <w:t>)</w:t>
      </w:r>
    </w:p>
    <w:p w14:paraId="24B1E28A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949325A" w14:textId="06208239" w:rsidR="009C459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 xml:space="preserve">Wykluczenia </w:t>
      </w:r>
    </w:p>
    <w:p w14:paraId="28308A2B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7C09949F" w14:textId="1541672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Nie dopuszcza się składania ofert przez podmioty powiązane osobowo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lub kapitałowo z Zamawiającym. Przez powiązania kapitałowe lub osobowe rozumie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się wzajemne powiązania między Zamawiającym lub osobami upoważnionymi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 zaciągania zobowiązań w imieniu Zamawiającego lub osobami wykonującymi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 imieniu Zamawiającego czynności związane z przygotowaniem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i przeprowadzeniem procedury wyboru wykonawcy a Wykonawcą, polegające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 szczególności na:</w:t>
      </w:r>
    </w:p>
    <w:p w14:paraId="0A5B758D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6979DBD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a) uczestniczeniu w spółce jako wspólnik spółki cywilnej lub spółki osobowej,</w:t>
      </w:r>
    </w:p>
    <w:p w14:paraId="518B0672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posiadaniu co najmniej 10% udziałów lub akcji (o ile niższy próg nie wynika</w:t>
      </w:r>
    </w:p>
    <w:p w14:paraId="08654B0B" w14:textId="1350B82E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 przepisów prawa), pełnieniu funkcji członka organu nadzorczego lub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zarządzającego, prokurenta, pełnomocnika,</w:t>
      </w:r>
    </w:p>
    <w:p w14:paraId="0157B0E4" w14:textId="1187DCA4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b) pozostawaniu w związku małżeńskim, w stosunku pokrewieństwa</w:t>
      </w:r>
      <w:r w:rsidR="00327E36">
        <w:rPr>
          <w:rFonts w:ascii="Calibri" w:hAnsi="Calibri" w:cs="Calibri"/>
        </w:rPr>
        <w:t xml:space="preserve"> l</w:t>
      </w:r>
      <w:r w:rsidRPr="00366476">
        <w:rPr>
          <w:rFonts w:ascii="Calibri" w:hAnsi="Calibri" w:cs="Calibri"/>
        </w:rPr>
        <w:t>ub powinowactwa w linii prostej, pokrewieństwa lub powinowactwa w linii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bocznej do drugiego stopnia, lub związaniu z tytułu przysposobienia, opieki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lub kurateli albo pozostawaniu we wspólnym pożyciu z wykonawcą, jego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zastępcą prawnym lub członkami organów zarządzających lub organów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nadzorczych wykonawców ubiegających się o udzielenie zamówienia,</w:t>
      </w:r>
    </w:p>
    <w:p w14:paraId="4DB19F1B" w14:textId="7CAA0803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c) pozostawaniu z wykonawcą w takim stosunku prawnym lub faktycznym,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że istnieje uzasadniona wątpliwość co do ich bezstronności lub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niezależności w związku z postępowaniem o udzielenie zamówienia.</w:t>
      </w:r>
    </w:p>
    <w:p w14:paraId="263E716F" w14:textId="27619933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2. Z postępowania o udzielenie zamówienia wyklucza się Wykonawcę, w stosunku, do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którego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zachodzą okoliczności, o których mowa w art. 7 ust. 1 ustawy z dnia 13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kwietnia 2022 r. o szczególnych rozwiązaniach w zakresie przeciwdziałania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wspieraniu agresji na Ukrainę oraz służących ochronie bezpieczeństwa narodowego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(Dz. U. z 2022 r., poz. 835) oraz w rozporządzeniu (UE) 2022/576,</w:t>
      </w:r>
    </w:p>
    <w:p w14:paraId="439F4DB3" w14:textId="06F15F65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3. Z postępowania o udzielenie zamówienia wyklucza się Wykonawcę, wobec którego</w:t>
      </w:r>
      <w:r w:rsidR="00612D0A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otwarto proces likwidacyjny lub upadłościowy.</w:t>
      </w:r>
    </w:p>
    <w:p w14:paraId="4166AD45" w14:textId="77777777" w:rsidR="009C459C" w:rsidRPr="00366476" w:rsidRDefault="009C459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599C9D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6821038" w14:textId="6F0A1B7B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Opis sposobu</w:t>
      </w:r>
      <w:r w:rsidR="005948B7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obliczenia ceny</w:t>
      </w:r>
      <w:r w:rsidR="005948B7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oferty</w:t>
      </w:r>
    </w:p>
    <w:p w14:paraId="71CD1DE4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3C69FFCD" w14:textId="0F957B63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1. Wykonawca zobowiązany jest do podania ceny za realizację przedmiotu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zamówienia zgodnie z formularzem ofertowym jako wynagrodzenie za całość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zamówienia.</w:t>
      </w:r>
    </w:p>
    <w:p w14:paraId="4FE75F6B" w14:textId="17390E8B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2. Podana w ofercie cena może być wyrażona w PLN lub walucie obcej. Do porównania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wartości ofert w przypadku walut obcych zostanie zastosowany kurs NBP z dnia</w:t>
      </w:r>
      <w:r w:rsidR="00327E3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poprzedzającego dzień porównania ofert i rozstrzygnięcia postępowania. Cena musi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 xml:space="preserve">uwzględniać wszystkie wymagania niniejszego </w:t>
      </w:r>
      <w:r w:rsidRPr="00366476">
        <w:rPr>
          <w:rFonts w:ascii="Calibri" w:hAnsi="Calibri" w:cs="Calibri"/>
        </w:rPr>
        <w:lastRenderedPageBreak/>
        <w:t>zapytania ofertowego oraz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obejmować wszelkie koszty związane z terminowym i prawidłowym wykonaniem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przedmiotu zamówienia oraz warunkami i wytycznymi stawianymi przez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Zamawiającego, odnoszącymi się do przedmiotu zamówienia.</w:t>
      </w:r>
    </w:p>
    <w:p w14:paraId="2ECC23FF" w14:textId="220D5A96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3. Cena przedmiotu zamówienia może być tylko jedna, nie dopuszcza się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wariantowości cen.</w:t>
      </w:r>
    </w:p>
    <w:p w14:paraId="20307BC1" w14:textId="22377970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4. Zamawiający zastrzega sobie prawo do przeprowadzenia ostatecznych negocjacji</w:t>
      </w:r>
      <w:r w:rsidR="00EF0DE0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cenowych z wybranym Wykonawcą przed podpisaniem umowy.</w:t>
      </w:r>
    </w:p>
    <w:p w14:paraId="7F0870E7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5. Cena oferty jest to cena za całość zamówienia.</w:t>
      </w:r>
    </w:p>
    <w:p w14:paraId="5DCBC63E" w14:textId="500B4CE9" w:rsidR="006B09CC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6. W przypadku, gdy oferta Wykonawcy powoduje powstanie u Zamawiającego</w:t>
      </w:r>
      <w:r w:rsidR="00EF0DE0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obowiązku podatkowego zgodnie z ustawą z dnia 11.03.2004 r. o podatku od</w:t>
      </w:r>
      <w:r w:rsidR="00EF0DE0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towarów i usług, Zamawiający w celu właściwej oceny ofert w kryterium „cena”</w:t>
      </w:r>
      <w:r w:rsidR="00EF0DE0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doliczy do ceny oferty kwotę podatków i opłat, którą musiałby ponieść i/lub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rozliczyć.</w:t>
      </w:r>
    </w:p>
    <w:p w14:paraId="5C9255B1" w14:textId="77777777" w:rsidR="00EF0DE0" w:rsidRPr="00366476" w:rsidRDefault="00EF0DE0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F169F14" w14:textId="76BD9CA3" w:rsidR="006B09CC" w:rsidRPr="00EF0DE0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EF0DE0">
        <w:rPr>
          <w:rFonts w:ascii="Calibri" w:hAnsi="Calibri" w:cs="Calibri"/>
          <w:b/>
        </w:rPr>
        <w:t>Opis kryteriów,</w:t>
      </w:r>
      <w:r w:rsidR="005948B7" w:rsidRPr="00EF0DE0">
        <w:rPr>
          <w:rFonts w:ascii="Calibri" w:hAnsi="Calibri" w:cs="Calibri"/>
          <w:b/>
        </w:rPr>
        <w:t xml:space="preserve"> </w:t>
      </w:r>
      <w:r w:rsidRPr="00EF0DE0">
        <w:rPr>
          <w:rFonts w:ascii="Calibri" w:hAnsi="Calibri" w:cs="Calibri"/>
          <w:b/>
        </w:rPr>
        <w:t>którymi</w:t>
      </w:r>
      <w:r w:rsidR="005948B7" w:rsidRPr="00EF0DE0">
        <w:rPr>
          <w:rFonts w:ascii="Calibri" w:hAnsi="Calibri" w:cs="Calibri"/>
          <w:b/>
        </w:rPr>
        <w:t xml:space="preserve"> </w:t>
      </w:r>
      <w:r w:rsidRPr="00EF0DE0">
        <w:rPr>
          <w:rFonts w:ascii="Calibri" w:hAnsi="Calibri" w:cs="Calibri"/>
          <w:b/>
        </w:rPr>
        <w:t>Zamawiający będzie</w:t>
      </w:r>
      <w:r w:rsidR="005948B7" w:rsidRPr="00EF0DE0">
        <w:rPr>
          <w:rFonts w:ascii="Calibri" w:hAnsi="Calibri" w:cs="Calibri"/>
          <w:b/>
        </w:rPr>
        <w:t xml:space="preserve"> </w:t>
      </w:r>
      <w:r w:rsidRPr="00EF0DE0">
        <w:rPr>
          <w:rFonts w:ascii="Calibri" w:hAnsi="Calibri" w:cs="Calibri"/>
          <w:b/>
        </w:rPr>
        <w:t>się kierował, przy</w:t>
      </w:r>
      <w:r w:rsidR="005948B7" w:rsidRPr="00EF0DE0">
        <w:rPr>
          <w:rFonts w:ascii="Calibri" w:hAnsi="Calibri" w:cs="Calibri"/>
          <w:b/>
        </w:rPr>
        <w:t xml:space="preserve"> </w:t>
      </w:r>
      <w:r w:rsidRPr="00EF0DE0">
        <w:rPr>
          <w:rFonts w:ascii="Calibri" w:hAnsi="Calibri" w:cs="Calibri"/>
          <w:b/>
        </w:rPr>
        <w:t>wyborze oferty wraz</w:t>
      </w:r>
      <w:r w:rsidR="005948B7" w:rsidRPr="00EF0DE0">
        <w:rPr>
          <w:rFonts w:ascii="Calibri" w:hAnsi="Calibri" w:cs="Calibri"/>
          <w:b/>
        </w:rPr>
        <w:t xml:space="preserve"> </w:t>
      </w:r>
      <w:r w:rsidRPr="00EF0DE0">
        <w:rPr>
          <w:rFonts w:ascii="Calibri" w:hAnsi="Calibri" w:cs="Calibri"/>
          <w:b/>
        </w:rPr>
        <w:t>z podaniem</w:t>
      </w:r>
    </w:p>
    <w:p w14:paraId="58E935A3" w14:textId="685ED02F" w:rsidR="006B09CC" w:rsidRPr="00EF0DE0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EF0DE0">
        <w:rPr>
          <w:rFonts w:ascii="Calibri" w:hAnsi="Calibri" w:cs="Calibri"/>
          <w:b/>
        </w:rPr>
        <w:t>znaczenia tych</w:t>
      </w:r>
      <w:r w:rsidR="005948B7" w:rsidRPr="00EF0DE0">
        <w:rPr>
          <w:rFonts w:ascii="Calibri" w:hAnsi="Calibri" w:cs="Calibri"/>
          <w:b/>
        </w:rPr>
        <w:t xml:space="preserve"> </w:t>
      </w:r>
      <w:r w:rsidRPr="00EF0DE0">
        <w:rPr>
          <w:rFonts w:ascii="Calibri" w:hAnsi="Calibri" w:cs="Calibri"/>
          <w:b/>
        </w:rPr>
        <w:t>kryteriów</w:t>
      </w:r>
      <w:r w:rsidR="00696E06">
        <w:rPr>
          <w:rFonts w:ascii="Calibri" w:hAnsi="Calibri" w:cs="Calibri"/>
          <w:b/>
        </w:rPr>
        <w:t>.</w:t>
      </w:r>
    </w:p>
    <w:p w14:paraId="41F5D84E" w14:textId="77777777" w:rsidR="00327E36" w:rsidRPr="00366476" w:rsidRDefault="00327E3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5BBA01C" w14:textId="32808E4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Zamawiający oceni oferty kierując się poniższymi kryteriami:</w:t>
      </w:r>
    </w:p>
    <w:p w14:paraId="09FA093F" w14:textId="4C066D8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1) </w:t>
      </w:r>
      <w:r w:rsidRPr="00366476">
        <w:rPr>
          <w:rFonts w:ascii="Calibri" w:hAnsi="Calibri" w:cs="Calibri"/>
          <w:b/>
        </w:rPr>
        <w:t xml:space="preserve">Cena – </w:t>
      </w:r>
      <w:r w:rsidR="005948B7" w:rsidRPr="00366476">
        <w:rPr>
          <w:rFonts w:ascii="Calibri" w:hAnsi="Calibri" w:cs="Calibri"/>
          <w:b/>
        </w:rPr>
        <w:t>10</w:t>
      </w:r>
      <w:r w:rsidRPr="00366476">
        <w:rPr>
          <w:rFonts w:ascii="Calibri" w:hAnsi="Calibri" w:cs="Calibri"/>
          <w:b/>
        </w:rPr>
        <w:t>0%</w:t>
      </w:r>
    </w:p>
    <w:p w14:paraId="45F9A332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2. Sposób przyznawania punktów za podane wyżej kryteria:</w:t>
      </w:r>
    </w:p>
    <w:p w14:paraId="14F67CE0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1) Kryterium 1 – Cena</w:t>
      </w:r>
    </w:p>
    <w:p w14:paraId="4F214A55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Metoda wyliczenia punktów uzyskanych przez Wykonawcę:</w:t>
      </w:r>
    </w:p>
    <w:p w14:paraId="4B2D781E" w14:textId="6B4149CA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366476">
        <w:rPr>
          <w:rFonts w:ascii="Calibri" w:hAnsi="Calibri" w:cs="Calibri"/>
        </w:rPr>
        <w:t>P</w:t>
      </w:r>
      <w:r w:rsidRPr="00366476">
        <w:rPr>
          <w:rFonts w:ascii="Calibri" w:hAnsi="Calibri" w:cs="Calibri"/>
          <w:sz w:val="14"/>
          <w:szCs w:val="14"/>
        </w:rPr>
        <w:t>c</w:t>
      </w:r>
      <w:proofErr w:type="spellEnd"/>
      <w:r w:rsidRPr="00366476">
        <w:rPr>
          <w:rFonts w:ascii="Calibri" w:hAnsi="Calibri" w:cs="Calibri"/>
          <w:sz w:val="14"/>
          <w:szCs w:val="14"/>
        </w:rPr>
        <w:t xml:space="preserve"> </w:t>
      </w:r>
      <w:r w:rsidRPr="00366476">
        <w:rPr>
          <w:rFonts w:ascii="Calibri" w:hAnsi="Calibri" w:cs="Calibri"/>
        </w:rPr>
        <w:t>= (</w:t>
      </w:r>
      <w:proofErr w:type="spellStart"/>
      <w:r w:rsidRPr="00366476">
        <w:rPr>
          <w:rFonts w:ascii="Calibri" w:hAnsi="Calibri" w:cs="Calibri"/>
        </w:rPr>
        <w:t>Cn</w:t>
      </w:r>
      <w:proofErr w:type="spellEnd"/>
      <w:r w:rsidRPr="00366476">
        <w:rPr>
          <w:rFonts w:ascii="Calibri" w:hAnsi="Calibri" w:cs="Calibri"/>
        </w:rPr>
        <w:t xml:space="preserve"> / </w:t>
      </w:r>
      <w:proofErr w:type="spellStart"/>
      <w:r w:rsidRPr="00366476">
        <w:rPr>
          <w:rFonts w:ascii="Calibri" w:hAnsi="Calibri" w:cs="Calibri"/>
        </w:rPr>
        <w:t>Cb</w:t>
      </w:r>
      <w:proofErr w:type="spellEnd"/>
      <w:r w:rsidRPr="00366476">
        <w:rPr>
          <w:rFonts w:ascii="Calibri" w:hAnsi="Calibri" w:cs="Calibri"/>
        </w:rPr>
        <w:t xml:space="preserve">) x </w:t>
      </w:r>
      <w:r w:rsidR="005948B7" w:rsidRPr="00366476">
        <w:rPr>
          <w:rFonts w:ascii="Calibri" w:hAnsi="Calibri" w:cs="Calibri"/>
        </w:rPr>
        <w:t>10</w:t>
      </w:r>
      <w:r w:rsidRPr="00366476">
        <w:rPr>
          <w:rFonts w:ascii="Calibri" w:hAnsi="Calibri" w:cs="Calibri"/>
        </w:rPr>
        <w:t>0</w:t>
      </w:r>
    </w:p>
    <w:p w14:paraId="2A65FD8D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gdzie:</w:t>
      </w:r>
    </w:p>
    <w:p w14:paraId="25BCDE38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366476">
        <w:rPr>
          <w:rFonts w:ascii="Calibri" w:hAnsi="Calibri" w:cs="Calibri"/>
        </w:rPr>
        <w:t>P</w:t>
      </w:r>
      <w:r w:rsidRPr="00366476">
        <w:rPr>
          <w:rFonts w:ascii="Calibri" w:hAnsi="Calibri" w:cs="Calibri"/>
          <w:sz w:val="14"/>
          <w:szCs w:val="14"/>
        </w:rPr>
        <w:t>c</w:t>
      </w:r>
      <w:proofErr w:type="spellEnd"/>
      <w:r w:rsidRPr="00366476">
        <w:rPr>
          <w:rFonts w:ascii="Calibri" w:hAnsi="Calibri" w:cs="Calibri"/>
          <w:sz w:val="14"/>
          <w:szCs w:val="14"/>
        </w:rPr>
        <w:t xml:space="preserve"> </w:t>
      </w:r>
      <w:r w:rsidRPr="00366476">
        <w:rPr>
          <w:rFonts w:ascii="Calibri" w:hAnsi="Calibri" w:cs="Calibri"/>
        </w:rPr>
        <w:t>– liczba punktów uzyskanych przez Wykonawcę</w:t>
      </w:r>
    </w:p>
    <w:p w14:paraId="59A5D592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366476">
        <w:rPr>
          <w:rFonts w:ascii="Calibri" w:hAnsi="Calibri" w:cs="Calibri"/>
        </w:rPr>
        <w:t>Cn</w:t>
      </w:r>
      <w:proofErr w:type="spellEnd"/>
      <w:r w:rsidRPr="00366476">
        <w:rPr>
          <w:rFonts w:ascii="Calibri" w:hAnsi="Calibri" w:cs="Calibri"/>
        </w:rPr>
        <w:t xml:space="preserve"> – cena najniższa wynikająca ze złożonych ofert (spełniających wszystkie wymogi)</w:t>
      </w:r>
    </w:p>
    <w:p w14:paraId="49FF29F7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366476">
        <w:rPr>
          <w:rFonts w:ascii="Calibri" w:hAnsi="Calibri" w:cs="Calibri"/>
        </w:rPr>
        <w:t>Cb</w:t>
      </w:r>
      <w:proofErr w:type="spellEnd"/>
      <w:r w:rsidRPr="00366476">
        <w:rPr>
          <w:rFonts w:ascii="Calibri" w:hAnsi="Calibri" w:cs="Calibri"/>
        </w:rPr>
        <w:t xml:space="preserve"> – cena oferty badanej</w:t>
      </w:r>
    </w:p>
    <w:p w14:paraId="5CF9C018" w14:textId="4EC18376" w:rsidR="006B09CC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10</w:t>
      </w:r>
      <w:r w:rsidR="006B09CC" w:rsidRPr="00366476">
        <w:rPr>
          <w:rFonts w:ascii="Calibri" w:hAnsi="Calibri" w:cs="Calibri"/>
        </w:rPr>
        <w:t>0 – maksymalna liczba punktów przyznawana w kryterium</w:t>
      </w:r>
    </w:p>
    <w:p w14:paraId="4492853D" w14:textId="6F69652A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0E40B0" w14:textId="7BB0E0E5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Zamawiający udzieli zamówienia Wykonawcy, którego oferta odpowiada wszystkim</w:t>
      </w:r>
    </w:p>
    <w:p w14:paraId="7FDA92C1" w14:textId="1334579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wymogom zawartym w zapytaniu ofertowym i zostanie oceniona w podany</w:t>
      </w:r>
      <w:r w:rsidR="005948B7" w:rsidRPr="00366476">
        <w:rPr>
          <w:rFonts w:ascii="Calibri" w:hAnsi="Calibri" w:cs="Calibri"/>
        </w:rPr>
        <w:t xml:space="preserve">m </w:t>
      </w:r>
      <w:r w:rsidRPr="00366476">
        <w:rPr>
          <w:rFonts w:ascii="Calibri" w:hAnsi="Calibri" w:cs="Calibri"/>
        </w:rPr>
        <w:t>kryteri</w:t>
      </w:r>
      <w:r w:rsidR="005948B7" w:rsidRPr="00366476">
        <w:rPr>
          <w:rFonts w:ascii="Calibri" w:hAnsi="Calibri" w:cs="Calibri"/>
        </w:rPr>
        <w:t>um</w:t>
      </w:r>
      <w:r w:rsidRPr="00366476">
        <w:rPr>
          <w:rFonts w:ascii="Calibri" w:hAnsi="Calibri" w:cs="Calibri"/>
        </w:rPr>
        <w:t xml:space="preserve"> wyboru jako najkorzystniejsza – uzyskując najwyższą liczbę punktów.</w:t>
      </w:r>
    </w:p>
    <w:p w14:paraId="5A11B836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2226D2B" w14:textId="7E1AACA1" w:rsidR="006B09CC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Sposób</w:t>
      </w:r>
      <w:r w:rsidR="005948B7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przygotowania</w:t>
      </w:r>
      <w:r w:rsidR="005948B7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oferty</w:t>
      </w:r>
    </w:p>
    <w:p w14:paraId="605D97AB" w14:textId="77777777" w:rsidR="008928DD" w:rsidRPr="00366476" w:rsidRDefault="008928DD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07A12293" w14:textId="57EA604E" w:rsidR="008928DD" w:rsidRDefault="008928DD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1.Wykonawca może złożyć tylko 1 ofertę</w:t>
      </w:r>
      <w:r w:rsidR="00696E06">
        <w:rPr>
          <w:rFonts w:ascii="Calibri" w:hAnsi="Calibri" w:cs="Calibri"/>
        </w:rPr>
        <w:t>.</w:t>
      </w:r>
    </w:p>
    <w:p w14:paraId="0CFA30BD" w14:textId="4875E57A" w:rsidR="006B09CC" w:rsidRPr="00366476" w:rsidRDefault="00696E0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6B09CC" w:rsidRPr="00366476">
        <w:rPr>
          <w:rFonts w:ascii="Calibri" w:hAnsi="Calibri" w:cs="Calibri"/>
        </w:rPr>
        <w:t>. Ofertę należy sporządzić na druku „Formularz ofertowy” stanowiącym Załącznik</w:t>
      </w:r>
      <w:r w:rsidR="00327E3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nr 1 do niniejszego zapytania ofertowego, w języku polskim, w formie pisemnej,</w:t>
      </w:r>
      <w:r w:rsidR="00327E3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czytelnie, wypełniając nieścieralnym atramentem lub długopisem, maszynowo lub</w:t>
      </w:r>
      <w:r w:rsidR="00327E3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komputerowo. Oferta winna być podpisana przez Wykonawcę lub osobę</w:t>
      </w:r>
      <w:r w:rsidR="005948B7" w:rsidRPr="0036647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upoważnioną do reprezentowania Wykonawcy (dopuszcza się skan oferty</w:t>
      </w:r>
      <w:r w:rsidR="005948B7" w:rsidRPr="0036647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podpisanej własnoręcznie lub ofertę podpisaną podpisem elektronicznym).</w:t>
      </w:r>
    </w:p>
    <w:p w14:paraId="4CAC30A0" w14:textId="695CBEA5" w:rsidR="006B09CC" w:rsidRPr="00366476" w:rsidRDefault="00696E0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B09CC" w:rsidRPr="00366476">
        <w:rPr>
          <w:rFonts w:ascii="Calibri" w:hAnsi="Calibri" w:cs="Calibri"/>
        </w:rPr>
        <w:t>. Dokumenty wymagane do złożenia wraz z Formularzem ofertowym:</w:t>
      </w:r>
      <w:bookmarkStart w:id="1" w:name="_GoBack"/>
      <w:bookmarkEnd w:id="1"/>
    </w:p>
    <w:p w14:paraId="08FA8F4F" w14:textId="512A0FC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A. Opis przedmiotu zamówienia zawierający dane techniczne, rysunki i/lub inne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niezbędne elementy potwierdzające spełnienie przez oferowane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urządzenia/rozwiązania wszystkich wymagań zawartych w postępowaniu.</w:t>
      </w:r>
    </w:p>
    <w:p w14:paraId="62907894" w14:textId="03BC912A" w:rsidR="00696E06" w:rsidRDefault="00ED0E99" w:rsidP="00696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696E06">
        <w:rPr>
          <w:rFonts w:ascii="Calibri" w:hAnsi="Calibri" w:cs="Calibri"/>
        </w:rPr>
        <w:t xml:space="preserve">. </w:t>
      </w:r>
      <w:r w:rsidR="00696E06" w:rsidRPr="00612D0A">
        <w:rPr>
          <w:rFonts w:ascii="Calibri" w:hAnsi="Calibri" w:cs="Calibri"/>
        </w:rPr>
        <w:t>Oświadczenie o braku podstaw do wykluczenia</w:t>
      </w:r>
      <w:r w:rsidR="00696E06">
        <w:rPr>
          <w:rFonts w:ascii="Calibri" w:hAnsi="Calibri" w:cs="Calibri"/>
        </w:rPr>
        <w:t xml:space="preserve"> </w:t>
      </w:r>
      <w:r w:rsidR="00696E06" w:rsidRPr="00612D0A">
        <w:rPr>
          <w:rFonts w:ascii="Calibri" w:hAnsi="Calibri" w:cs="Calibri"/>
          <w:b/>
        </w:rPr>
        <w:t>( załącznik nr 2)</w:t>
      </w:r>
    </w:p>
    <w:p w14:paraId="5B6EC07F" w14:textId="15CA54E6" w:rsidR="00696E06" w:rsidRPr="00366476" w:rsidRDefault="00ED0E99" w:rsidP="00696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696E06">
        <w:rPr>
          <w:rFonts w:ascii="Calibri" w:hAnsi="Calibri" w:cs="Calibri"/>
        </w:rPr>
        <w:t xml:space="preserve">. </w:t>
      </w:r>
      <w:r w:rsidR="00696E06" w:rsidRPr="00612D0A">
        <w:rPr>
          <w:rFonts w:ascii="Calibri" w:hAnsi="Calibri" w:cs="Calibri"/>
        </w:rPr>
        <w:t>Oświadczenie o braku powiązań z zamawiającym</w:t>
      </w:r>
      <w:r w:rsidR="00696E06">
        <w:rPr>
          <w:rFonts w:ascii="Calibri" w:hAnsi="Calibri" w:cs="Calibri"/>
        </w:rPr>
        <w:t xml:space="preserve"> </w:t>
      </w:r>
      <w:r w:rsidR="00696E06" w:rsidRPr="00612D0A">
        <w:rPr>
          <w:rFonts w:ascii="Calibri" w:hAnsi="Calibri" w:cs="Calibri"/>
          <w:b/>
        </w:rPr>
        <w:t>( załącznik nr 2</w:t>
      </w:r>
      <w:r w:rsidR="00696E06">
        <w:rPr>
          <w:rFonts w:ascii="Calibri" w:hAnsi="Calibri" w:cs="Calibri"/>
          <w:b/>
        </w:rPr>
        <w:t xml:space="preserve">a </w:t>
      </w:r>
      <w:r w:rsidR="00696E06" w:rsidRPr="00612D0A">
        <w:rPr>
          <w:rFonts w:ascii="Calibri" w:hAnsi="Calibri" w:cs="Calibri"/>
          <w:b/>
        </w:rPr>
        <w:t>)</w:t>
      </w:r>
    </w:p>
    <w:p w14:paraId="21E4D372" w14:textId="77777777" w:rsidR="00696E06" w:rsidRPr="00366476" w:rsidRDefault="00696E0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CD0B9F6" w14:textId="22C88676" w:rsidR="006B09CC" w:rsidRPr="00366476" w:rsidRDefault="00696E0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B09CC" w:rsidRPr="00366476">
        <w:rPr>
          <w:rFonts w:ascii="Calibri" w:hAnsi="Calibri" w:cs="Calibri"/>
        </w:rPr>
        <w:t>. Ofertę należy złożyć za pośrednictwem Bazy Konkurencyjności (BK2021) zgodnie</w:t>
      </w:r>
      <w:r w:rsidR="005948B7" w:rsidRPr="0036647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z obowiązującymi instrukcjami w tym zakresie wraz z wszystkimi wymaganymi</w:t>
      </w:r>
      <w:r w:rsidR="005948B7" w:rsidRPr="0036647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załącznikami.</w:t>
      </w:r>
    </w:p>
    <w:p w14:paraId="0E7AD176" w14:textId="50BA9BD7" w:rsidR="006B09CC" w:rsidRPr="00366476" w:rsidRDefault="00696E0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6B09CC" w:rsidRPr="00366476">
        <w:rPr>
          <w:rFonts w:ascii="Calibri" w:hAnsi="Calibri" w:cs="Calibri"/>
        </w:rPr>
        <w:t>. W przypadku wątpliwości związanych z zawartością złożonej oferty, Zamawiający</w:t>
      </w:r>
    </w:p>
    <w:p w14:paraId="18C24D19" w14:textId="3F15532D" w:rsidR="006B09CC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zastrzega sobie prawo wezwania Oferenta do złożenia wyjaśnień lub uzupełnień.</w:t>
      </w:r>
    </w:p>
    <w:p w14:paraId="1DFAD7AB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9606840" w14:textId="3B3086A6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Termin ważności</w:t>
      </w:r>
      <w:r w:rsidR="005948B7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oferty</w:t>
      </w:r>
    </w:p>
    <w:p w14:paraId="4FAA6BBD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428C2250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Termin związania ofertą musi być nie krótszy niż </w:t>
      </w:r>
      <w:r w:rsidRPr="00366476">
        <w:rPr>
          <w:rFonts w:ascii="Calibri" w:hAnsi="Calibri" w:cs="Calibri"/>
          <w:b/>
        </w:rPr>
        <w:t>3 miesiące</w:t>
      </w:r>
      <w:r w:rsidRPr="00366476">
        <w:rPr>
          <w:rFonts w:ascii="Calibri" w:hAnsi="Calibri" w:cs="Calibri"/>
        </w:rPr>
        <w:t xml:space="preserve"> licząc od dnia zakończenia</w:t>
      </w:r>
    </w:p>
    <w:p w14:paraId="150D2058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składania ofert.</w:t>
      </w:r>
    </w:p>
    <w:p w14:paraId="57276B4D" w14:textId="03EC16C6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Miejsce i termin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złożenia oferty,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osoba do kontaktu</w:t>
      </w:r>
    </w:p>
    <w:p w14:paraId="13324B47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E4C3FBE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1. Ofertę zgodną z niniejszym zapytaniem ofertowym należy złożyć na załączonym</w:t>
      </w:r>
    </w:p>
    <w:p w14:paraId="6E361C89" w14:textId="0E27A9CA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formularzu wraz z załącznikami w terminie </w:t>
      </w:r>
      <w:r w:rsidRPr="00366476">
        <w:rPr>
          <w:rFonts w:ascii="Calibri" w:hAnsi="Calibri" w:cs="Calibri"/>
          <w:b/>
          <w:u w:val="single"/>
        </w:rPr>
        <w:t>do 1</w:t>
      </w:r>
      <w:r w:rsidR="00ED0E99">
        <w:rPr>
          <w:rFonts w:ascii="Calibri" w:hAnsi="Calibri" w:cs="Calibri"/>
          <w:b/>
          <w:u w:val="single"/>
        </w:rPr>
        <w:t>5</w:t>
      </w:r>
      <w:r w:rsidRPr="00366476">
        <w:rPr>
          <w:rFonts w:ascii="Calibri" w:hAnsi="Calibri" w:cs="Calibri"/>
          <w:b/>
          <w:u w:val="single"/>
        </w:rPr>
        <w:t xml:space="preserve"> </w:t>
      </w:r>
      <w:r w:rsidR="00696E06">
        <w:rPr>
          <w:rFonts w:ascii="Calibri" w:hAnsi="Calibri" w:cs="Calibri"/>
          <w:b/>
          <w:u w:val="single"/>
        </w:rPr>
        <w:t>lipca</w:t>
      </w:r>
      <w:r w:rsidRPr="00366476">
        <w:rPr>
          <w:rFonts w:ascii="Calibri" w:hAnsi="Calibri" w:cs="Calibri"/>
          <w:b/>
          <w:u w:val="single"/>
        </w:rPr>
        <w:t xml:space="preserve"> 2024 r.</w:t>
      </w:r>
    </w:p>
    <w:p w14:paraId="2CF19CAC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2. Oświadczenia, wnioski, zawiadomienia, pytania i odpowiedzi oraz informacje</w:t>
      </w:r>
    </w:p>
    <w:p w14:paraId="3DB60C62" w14:textId="6CFBD14E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przekazywane są pomiędzy Zamawiającym i Wykonawcami poprzez Bazę</w:t>
      </w:r>
      <w:r w:rsidR="005948B7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Konkurencyjności.</w:t>
      </w:r>
    </w:p>
    <w:p w14:paraId="0C05D868" w14:textId="4BAE503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3. </w:t>
      </w:r>
      <w:r w:rsidR="005948B7" w:rsidRPr="00366476">
        <w:rPr>
          <w:rFonts w:ascii="Calibri" w:hAnsi="Calibri" w:cs="Calibri"/>
        </w:rPr>
        <w:t>Wykonawca</w:t>
      </w:r>
      <w:r w:rsidRPr="00366476">
        <w:rPr>
          <w:rFonts w:ascii="Calibri" w:hAnsi="Calibri" w:cs="Calibri"/>
        </w:rPr>
        <w:t xml:space="preserve"> może zwrócić się z prośbą o wyjaśnienie treści Zapytania zadając pytanie za</w:t>
      </w:r>
    </w:p>
    <w:p w14:paraId="574BC839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pomocą dostępnej opcji w BK2021.</w:t>
      </w:r>
    </w:p>
    <w:p w14:paraId="114D26A0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4. Osoba do kontaktu w sprawie zamówienia:</w:t>
      </w:r>
    </w:p>
    <w:p w14:paraId="57CF7B86" w14:textId="10BE48FE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366476">
        <w:rPr>
          <w:rFonts w:ascii="Calibri" w:hAnsi="Calibri" w:cs="Calibri"/>
        </w:rPr>
        <w:t xml:space="preserve">a) Marcin </w:t>
      </w:r>
      <w:r w:rsidR="005948B7" w:rsidRPr="00366476">
        <w:rPr>
          <w:rFonts w:ascii="Calibri" w:hAnsi="Calibri" w:cs="Calibri"/>
        </w:rPr>
        <w:t>Kot</w:t>
      </w:r>
      <w:r w:rsidRPr="00366476">
        <w:rPr>
          <w:rFonts w:ascii="Calibri" w:hAnsi="Calibri" w:cs="Calibri"/>
        </w:rPr>
        <w:t xml:space="preserve">, </w:t>
      </w:r>
    </w:p>
    <w:p w14:paraId="4DC2B4BF" w14:textId="615CAA22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e-mail: </w:t>
      </w:r>
      <w:hyperlink r:id="rId8" w:history="1">
        <w:r w:rsidR="005948B7" w:rsidRPr="00366476">
          <w:rPr>
            <w:rStyle w:val="Hipercze"/>
            <w:rFonts w:ascii="Calibri" w:hAnsi="Calibri" w:cs="Calibri"/>
          </w:rPr>
          <w:t>m.kot@gppl.eu</w:t>
        </w:r>
      </w:hyperlink>
    </w:p>
    <w:p w14:paraId="4A0B8CF7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6CA568" w14:textId="3AF7C1AE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Informacje</w:t>
      </w:r>
      <w:r w:rsidR="005948B7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dotyczące RODO:</w:t>
      </w:r>
    </w:p>
    <w:p w14:paraId="4DCDF632" w14:textId="77777777" w:rsidR="005948B7" w:rsidRPr="00366476" w:rsidRDefault="005948B7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7512560D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Zgodnie z art. 13 ust. 1 i 2 rozporządzenia Parlamentu Europejskiego i Rady (UE)</w:t>
      </w:r>
    </w:p>
    <w:p w14:paraId="5B7C37AB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2016/679 z dnia 27 kwietnia 2016 r. w sprawie ochrony osób fizycznych w związku</w:t>
      </w:r>
    </w:p>
    <w:p w14:paraId="47707A34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 przetwarzaniem danych osobowych i w sprawie swobodnego przepływu takich danych</w:t>
      </w:r>
    </w:p>
    <w:p w14:paraId="410D09FD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oraz uchylenia dyrektywy 95/46/WE (ogólne rozporządzenie o ochronie danych) (Dz.</w:t>
      </w:r>
    </w:p>
    <w:p w14:paraId="2C44F45F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Urz. UE L 119 z 04.05.2016, str. 1), dalej „RODO”, Zamawiający informuje, że:</w:t>
      </w:r>
    </w:p>
    <w:p w14:paraId="6C5FA299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a) administratorem danych osobowych Wykonawcy jest Zamawiający, tj.</w:t>
      </w:r>
    </w:p>
    <w:p w14:paraId="2F492150" w14:textId="5552A22B" w:rsidR="006B09CC" w:rsidRPr="00366476" w:rsidRDefault="0036647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" w:name="_Hlk168615342"/>
      <w:bookmarkStart w:id="3" w:name="_Hlk168615068"/>
      <w:proofErr w:type="spellStart"/>
      <w:r w:rsidRPr="00366476">
        <w:rPr>
          <w:rFonts w:ascii="Calibri" w:hAnsi="Calibri" w:cs="Calibri"/>
          <w:b/>
        </w:rPr>
        <w:t>Gebrueder</w:t>
      </w:r>
      <w:proofErr w:type="spellEnd"/>
      <w:r w:rsidRPr="00366476">
        <w:rPr>
          <w:rFonts w:ascii="Calibri" w:hAnsi="Calibri" w:cs="Calibri"/>
          <w:b/>
        </w:rPr>
        <w:t xml:space="preserve"> </w:t>
      </w:r>
      <w:proofErr w:type="spellStart"/>
      <w:r w:rsidRPr="00366476">
        <w:rPr>
          <w:rFonts w:ascii="Calibri" w:hAnsi="Calibri" w:cs="Calibri"/>
          <w:b/>
        </w:rPr>
        <w:t>Peitz</w:t>
      </w:r>
      <w:proofErr w:type="spellEnd"/>
      <w:r w:rsidRPr="00366476">
        <w:rPr>
          <w:rFonts w:ascii="Calibri" w:hAnsi="Calibri" w:cs="Calibri"/>
          <w:b/>
        </w:rPr>
        <w:t xml:space="preserve"> Polska Sp. z o.o. </w:t>
      </w:r>
      <w:bookmarkEnd w:id="2"/>
      <w:r w:rsidR="006B09CC" w:rsidRPr="00366476">
        <w:rPr>
          <w:rFonts w:ascii="Calibri" w:hAnsi="Calibri" w:cs="Calibri"/>
          <w:b/>
        </w:rPr>
        <w:t xml:space="preserve">z siedzibą w </w:t>
      </w:r>
      <w:r w:rsidRPr="00366476">
        <w:rPr>
          <w:rFonts w:ascii="Calibri" w:hAnsi="Calibri" w:cs="Calibri"/>
          <w:b/>
        </w:rPr>
        <w:t>Warszawie, ul. Filtrowa 30/2</w:t>
      </w:r>
      <w:r w:rsidR="006B09CC" w:rsidRPr="00366476">
        <w:rPr>
          <w:rFonts w:ascii="Calibri" w:hAnsi="Calibri" w:cs="Calibri"/>
          <w:b/>
        </w:rPr>
        <w:t>b</w:t>
      </w:r>
      <w:bookmarkEnd w:id="3"/>
      <w:r w:rsidR="006B09CC" w:rsidRPr="00366476">
        <w:rPr>
          <w:rFonts w:ascii="Calibri" w:hAnsi="Calibri" w:cs="Calibri"/>
        </w:rPr>
        <w:t xml:space="preserve"> dane osobowe przetwarzane będą na podstawie art. 6 ust. 1 lit. c RODO</w:t>
      </w:r>
      <w:r w:rsidRPr="00366476">
        <w:rPr>
          <w:rFonts w:ascii="Calibri" w:hAnsi="Calibri" w:cs="Calibri"/>
        </w:rPr>
        <w:t xml:space="preserve"> </w:t>
      </w:r>
      <w:r w:rsidR="006B09CC" w:rsidRPr="00366476">
        <w:rPr>
          <w:rFonts w:ascii="Calibri" w:hAnsi="Calibri" w:cs="Calibri"/>
        </w:rPr>
        <w:t>w celach związanych z postępowaniem,</w:t>
      </w:r>
    </w:p>
    <w:p w14:paraId="29641436" w14:textId="5505E05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c) odbiorcami danych osobowych Wykonawcy będą osoby lub podmioty, którym</w:t>
      </w:r>
      <w:r w:rsidR="00366476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udostępniona zostanie dokumentacja z postępowania w oparciu o przepisy</w:t>
      </w:r>
      <w:r w:rsidR="00366476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dotyczące zasad udostępniania informacji publicznych;</w:t>
      </w:r>
    </w:p>
    <w:p w14:paraId="57A76B6A" w14:textId="206E8D74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d) dane osobowe Wykonawcy będą przechowywane przez okres wynikający</w:t>
      </w:r>
      <w:r w:rsidR="00366476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 postanowień zawartej umowy o dofinansowanie;</w:t>
      </w:r>
    </w:p>
    <w:p w14:paraId="38F6A379" w14:textId="1C346B03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e) obowiązek podania przez Wykonawcę danych osobowych bezpośrednio</w:t>
      </w:r>
      <w:r w:rsidR="00366476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Zamawiającemu jest wymogiem związanym z udziałem w postępowaniu</w:t>
      </w:r>
      <w:r w:rsidR="00366476" w:rsidRPr="00366476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 udzielenie zamówienia publicznego;</w:t>
      </w:r>
    </w:p>
    <w:p w14:paraId="68EA327F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f) w odniesieniu do danych osobowych Wykonawcy decyzje nie będą</w:t>
      </w:r>
    </w:p>
    <w:p w14:paraId="7BA00E4C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podejmowane w sposób zautomatyzowany, stosowanie do art. 22 RODO;</w:t>
      </w:r>
    </w:p>
    <w:p w14:paraId="4651637C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g) Wykonawca posiada:</w:t>
      </w:r>
    </w:p>
    <w:p w14:paraId="46F75DA4" w14:textId="1FD4E4AF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1) na podstawie art. 15 RODO prawo dostępu do danych osobowych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dotyczących Wykonawcy,</w:t>
      </w:r>
    </w:p>
    <w:p w14:paraId="5E4C0D68" w14:textId="603F8025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2) na podstawie art. 16 RODO prawo do sprostowania danych osobowych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Wykonawcy - skorzystanie z prawa do sprostowania nie może skutkować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zmianą wyniku postępowania o udzielenie zamówienia publicznego, ani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zmianą postanowień umowy w zakresie niezgodnym z Zapytaniem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ofertowym i złożoną ofertą oraz nie może naruszać integralności protokołu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oraz jego załączników,</w:t>
      </w:r>
    </w:p>
    <w:p w14:paraId="3D970EE0" w14:textId="0BDC91BC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3) na podstawie art. 18 RODO prawo żądania od administratora ograniczenia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przetwarzania danych osobowych z zastrzeżeniem przypadków, o których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mowa w art. 18 ust. 2 RODO,</w:t>
      </w:r>
    </w:p>
    <w:p w14:paraId="672270F4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4) prawo do wniesienia skargi do Prezesa Urzędu Ochrony Danych</w:t>
      </w:r>
    </w:p>
    <w:p w14:paraId="4AAAD9C8" w14:textId="631B79C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Osobowych, gdy Wykonawca uzna, że przetwarzanie danych osobowych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dotyczących Wykonawcy narusza przepisy RODO,</w:t>
      </w:r>
    </w:p>
    <w:p w14:paraId="1771BDAD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h) nie przysługuje Wykonawcy:</w:t>
      </w:r>
    </w:p>
    <w:p w14:paraId="1AE5423A" w14:textId="3DBCBD5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1) w związku z art. 17 ust 3 lit. B, d lub e RODO prawo do usunięcia danych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osobowych,</w:t>
      </w:r>
    </w:p>
    <w:p w14:paraId="682A7519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2) prawo przeniesienia danych osobowych, o którym mowa w art. 20 RODO,</w:t>
      </w:r>
    </w:p>
    <w:p w14:paraId="7636AF84" w14:textId="6477FEBB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lastRenderedPageBreak/>
        <w:t>3) na podstawie art. 21 RODO prawo sprzeciwu wobec przetwarzania danych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osobowych, gdyż podstawą prawną przetwarzania danych osobowych</w:t>
      </w:r>
      <w:r w:rsidR="00D62FBC">
        <w:rPr>
          <w:rFonts w:ascii="Calibri" w:hAnsi="Calibri" w:cs="Calibri"/>
        </w:rPr>
        <w:t xml:space="preserve"> </w:t>
      </w:r>
      <w:r w:rsidRPr="00366476">
        <w:rPr>
          <w:rFonts w:ascii="Calibri" w:hAnsi="Calibri" w:cs="Calibri"/>
        </w:rPr>
        <w:t>Wykonawcy jest art. 6 ust. 1 lit. C RODO.</w:t>
      </w:r>
    </w:p>
    <w:p w14:paraId="508B5326" w14:textId="77777777" w:rsidR="00366476" w:rsidRPr="00366476" w:rsidRDefault="0036647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78B7C3C" w14:textId="0C01C54E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366476">
        <w:rPr>
          <w:rFonts w:ascii="Calibri" w:hAnsi="Calibri" w:cs="Calibri"/>
          <w:b/>
        </w:rPr>
        <w:t>Wykaz załączników</w:t>
      </w:r>
      <w:r w:rsidR="00366476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do Zapytania</w:t>
      </w:r>
      <w:r w:rsidR="00366476" w:rsidRPr="00366476">
        <w:rPr>
          <w:rFonts w:ascii="Calibri" w:hAnsi="Calibri" w:cs="Calibri"/>
          <w:b/>
        </w:rPr>
        <w:t xml:space="preserve"> </w:t>
      </w:r>
      <w:r w:rsidRPr="00366476">
        <w:rPr>
          <w:rFonts w:ascii="Calibri" w:hAnsi="Calibri" w:cs="Calibri"/>
          <w:b/>
        </w:rPr>
        <w:t>ofertowego</w:t>
      </w:r>
    </w:p>
    <w:p w14:paraId="3AFAF569" w14:textId="77777777" w:rsidR="00366476" w:rsidRPr="00366476" w:rsidRDefault="00366476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5D29CDE8" w14:textId="77777777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>Załącznik nr 1 Formularz ofertowy</w:t>
      </w:r>
    </w:p>
    <w:p w14:paraId="27CD1B65" w14:textId="2BE80819" w:rsidR="006B09CC" w:rsidRPr="00366476" w:rsidRDefault="006B09CC" w:rsidP="003664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66476">
        <w:rPr>
          <w:rFonts w:ascii="Calibri" w:hAnsi="Calibri" w:cs="Calibri"/>
        </w:rPr>
        <w:t xml:space="preserve">Załącznik nr 2 </w:t>
      </w:r>
      <w:r w:rsidR="00EF0DE0">
        <w:rPr>
          <w:rFonts w:ascii="Calibri" w:hAnsi="Calibri" w:cs="Calibri"/>
        </w:rPr>
        <w:t>Wzór oświadczeń</w:t>
      </w:r>
    </w:p>
    <w:p w14:paraId="762A2179" w14:textId="0F3BCC6A" w:rsidR="00521144" w:rsidRPr="00366476" w:rsidRDefault="00521144" w:rsidP="00366476">
      <w:pPr>
        <w:jc w:val="both"/>
        <w:rPr>
          <w:rFonts w:ascii="Calibri" w:hAnsi="Calibri" w:cs="Calibri"/>
        </w:rPr>
      </w:pPr>
    </w:p>
    <w:sectPr w:rsidR="00521144" w:rsidRPr="003664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BA233" w14:textId="77777777" w:rsidR="00814444" w:rsidRDefault="00814444" w:rsidP="00366476">
      <w:pPr>
        <w:spacing w:after="0" w:line="240" w:lineRule="auto"/>
      </w:pPr>
      <w:r>
        <w:separator/>
      </w:r>
    </w:p>
  </w:endnote>
  <w:endnote w:type="continuationSeparator" w:id="0">
    <w:p w14:paraId="4E337D5D" w14:textId="77777777" w:rsidR="00814444" w:rsidRDefault="00814444" w:rsidP="0036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9CDDA" w14:textId="77777777" w:rsidR="00814444" w:rsidRDefault="00814444" w:rsidP="00366476">
      <w:pPr>
        <w:spacing w:after="0" w:line="240" w:lineRule="auto"/>
      </w:pPr>
      <w:r>
        <w:separator/>
      </w:r>
    </w:p>
  </w:footnote>
  <w:footnote w:type="continuationSeparator" w:id="0">
    <w:p w14:paraId="12C9BE99" w14:textId="77777777" w:rsidR="00814444" w:rsidRDefault="00814444" w:rsidP="0036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FCC74" w14:textId="5BC8CEE0" w:rsidR="00366476" w:rsidRDefault="00366476">
    <w:pPr>
      <w:pStyle w:val="Nagwek"/>
    </w:pPr>
    <w:r w:rsidRPr="00366476">
      <w:rPr>
        <w:noProof/>
      </w:rPr>
      <w:drawing>
        <wp:inline distT="0" distB="0" distL="0" distR="0" wp14:anchorId="41B54243" wp14:editId="79B774C4">
          <wp:extent cx="5760720" cy="674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50B1"/>
    <w:multiLevelType w:val="hybridMultilevel"/>
    <w:tmpl w:val="C9124DD8"/>
    <w:lvl w:ilvl="0" w:tplc="0EBE0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5527C"/>
    <w:multiLevelType w:val="hybridMultilevel"/>
    <w:tmpl w:val="CF3CC9EE"/>
    <w:lvl w:ilvl="0" w:tplc="2738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44"/>
    <w:rsid w:val="000E4366"/>
    <w:rsid w:val="00113B61"/>
    <w:rsid w:val="00156C04"/>
    <w:rsid w:val="00327E36"/>
    <w:rsid w:val="00366476"/>
    <w:rsid w:val="0041121E"/>
    <w:rsid w:val="00521144"/>
    <w:rsid w:val="005948B7"/>
    <w:rsid w:val="005C2E24"/>
    <w:rsid w:val="00612D0A"/>
    <w:rsid w:val="0063010A"/>
    <w:rsid w:val="00672AD4"/>
    <w:rsid w:val="00696E06"/>
    <w:rsid w:val="006B09CC"/>
    <w:rsid w:val="00761D97"/>
    <w:rsid w:val="00814444"/>
    <w:rsid w:val="008928DD"/>
    <w:rsid w:val="009C459C"/>
    <w:rsid w:val="00A01E5C"/>
    <w:rsid w:val="00B75FED"/>
    <w:rsid w:val="00B9793D"/>
    <w:rsid w:val="00C52DDA"/>
    <w:rsid w:val="00C64432"/>
    <w:rsid w:val="00D62FBC"/>
    <w:rsid w:val="00DC20AB"/>
    <w:rsid w:val="00E61E5A"/>
    <w:rsid w:val="00ED0E99"/>
    <w:rsid w:val="00EF0DE0"/>
    <w:rsid w:val="00F90E78"/>
    <w:rsid w:val="00F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2AFB"/>
  <w15:chartTrackingRefBased/>
  <w15:docId w15:val="{A6C64ECB-2A22-4464-8240-135896B0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45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59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48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476"/>
  </w:style>
  <w:style w:type="paragraph" w:styleId="Stopka">
    <w:name w:val="footer"/>
    <w:basedOn w:val="Normalny"/>
    <w:link w:val="StopkaZnak"/>
    <w:uiPriority w:val="99"/>
    <w:unhideWhenUsed/>
    <w:rsid w:val="0036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t@gppl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t@gpp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2135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Kuziora</dc:creator>
  <cp:keywords/>
  <dc:description/>
  <cp:lastModifiedBy>Konrad Kuziora</cp:lastModifiedBy>
  <cp:revision>2</cp:revision>
  <dcterms:created xsi:type="dcterms:W3CDTF">2024-07-08T18:59:00Z</dcterms:created>
  <dcterms:modified xsi:type="dcterms:W3CDTF">2024-07-08T18:59:00Z</dcterms:modified>
</cp:coreProperties>
</file>