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4270B" w14:textId="797039F6" w:rsidR="00004062" w:rsidRDefault="00004062" w:rsidP="001E5A09">
      <w:pPr>
        <w:tabs>
          <w:tab w:val="num" w:pos="-2160"/>
        </w:tabs>
        <w:spacing w:after="0"/>
        <w:jc w:val="both"/>
        <w:rPr>
          <w:noProof/>
          <w:lang w:eastAsia="pl-PL"/>
        </w:rPr>
      </w:pPr>
    </w:p>
    <w:p w14:paraId="43CE5BF1" w14:textId="3C154F5C" w:rsidR="00F17B2C" w:rsidRPr="00424C6F" w:rsidRDefault="00F17B2C" w:rsidP="00F17B2C">
      <w:pPr>
        <w:widowControl w:val="0"/>
        <w:tabs>
          <w:tab w:val="left" w:pos="7083"/>
        </w:tabs>
        <w:suppressAutoHyphens/>
        <w:spacing w:after="0" w:line="240" w:lineRule="auto"/>
        <w:jc w:val="right"/>
        <w:rPr>
          <w:rFonts w:ascii="Arial" w:eastAsia="Lucida Sans Unicode" w:hAnsi="Arial" w:cs="Arial"/>
          <w:kern w:val="1"/>
          <w:lang w:eastAsia="ar-SA"/>
        </w:rPr>
      </w:pPr>
      <w:r w:rsidRPr="00424C6F">
        <w:rPr>
          <w:rFonts w:ascii="Arial" w:eastAsia="Lucida Sans Unicode" w:hAnsi="Arial" w:cs="Arial"/>
          <w:kern w:val="1"/>
          <w:lang w:eastAsia="ar-SA"/>
        </w:rPr>
        <w:t xml:space="preserve">Olkusz, </w:t>
      </w:r>
      <w:r w:rsidRPr="00687D18">
        <w:rPr>
          <w:rFonts w:ascii="Arial" w:eastAsia="Lucida Sans Unicode" w:hAnsi="Arial" w:cs="Arial"/>
          <w:kern w:val="1"/>
          <w:lang w:eastAsia="ar-SA"/>
        </w:rPr>
        <w:t xml:space="preserve">dnia </w:t>
      </w:r>
      <w:r w:rsidR="00812605" w:rsidRPr="00687D18">
        <w:rPr>
          <w:rFonts w:ascii="Arial" w:eastAsia="Lucida Sans Unicode" w:hAnsi="Arial" w:cs="Arial"/>
          <w:kern w:val="1"/>
          <w:lang w:eastAsia="ar-SA"/>
        </w:rPr>
        <w:t>01.07</w:t>
      </w:r>
      <w:r w:rsidR="00424C6F" w:rsidRPr="00687D18">
        <w:rPr>
          <w:rFonts w:ascii="Arial" w:eastAsia="Lucida Sans Unicode" w:hAnsi="Arial" w:cs="Arial"/>
          <w:kern w:val="1"/>
          <w:lang w:eastAsia="ar-SA"/>
        </w:rPr>
        <w:t>.</w:t>
      </w:r>
      <w:r w:rsidRPr="00687D18">
        <w:rPr>
          <w:rFonts w:ascii="Arial" w:eastAsia="Lucida Sans Unicode" w:hAnsi="Arial" w:cs="Arial"/>
          <w:kern w:val="1"/>
          <w:lang w:eastAsia="ar-SA"/>
        </w:rPr>
        <w:t>202</w:t>
      </w:r>
      <w:r w:rsidR="00471EA5" w:rsidRPr="00687D18">
        <w:rPr>
          <w:rFonts w:ascii="Arial" w:eastAsia="Lucida Sans Unicode" w:hAnsi="Arial" w:cs="Arial"/>
          <w:kern w:val="1"/>
          <w:lang w:eastAsia="ar-SA"/>
        </w:rPr>
        <w:t>4</w:t>
      </w:r>
      <w:r w:rsidRPr="00687D18">
        <w:rPr>
          <w:rFonts w:ascii="Arial" w:eastAsia="Lucida Sans Unicode" w:hAnsi="Arial" w:cs="Arial"/>
          <w:kern w:val="1"/>
          <w:lang w:eastAsia="ar-SA"/>
        </w:rPr>
        <w:t xml:space="preserve"> r.</w:t>
      </w:r>
      <w:r w:rsidRPr="00424C6F">
        <w:rPr>
          <w:rFonts w:ascii="Arial" w:eastAsia="Lucida Sans Unicode" w:hAnsi="Arial" w:cs="Arial"/>
          <w:kern w:val="1"/>
          <w:lang w:eastAsia="ar-SA"/>
        </w:rPr>
        <w:t xml:space="preserve"> </w:t>
      </w:r>
    </w:p>
    <w:p w14:paraId="5EAA1406" w14:textId="77777777" w:rsidR="00F17B2C" w:rsidRPr="00424C6F" w:rsidRDefault="00F17B2C" w:rsidP="00F17B2C">
      <w:pPr>
        <w:widowControl w:val="0"/>
        <w:tabs>
          <w:tab w:val="left" w:pos="7083"/>
        </w:tabs>
        <w:suppressAutoHyphens/>
        <w:spacing w:after="0" w:line="240" w:lineRule="auto"/>
        <w:jc w:val="both"/>
        <w:rPr>
          <w:rFonts w:ascii="Arial" w:eastAsia="Times New Roman" w:hAnsi="Arial" w:cs="Arial"/>
        </w:rPr>
      </w:pPr>
    </w:p>
    <w:p w14:paraId="3DCF2477" w14:textId="77777777" w:rsidR="00F17B2C" w:rsidRPr="00424C6F" w:rsidRDefault="00F17B2C" w:rsidP="00F17B2C">
      <w:pPr>
        <w:widowControl w:val="0"/>
        <w:tabs>
          <w:tab w:val="left" w:pos="7083"/>
        </w:tabs>
        <w:suppressAutoHyphens/>
        <w:spacing w:after="0" w:line="240" w:lineRule="auto"/>
        <w:jc w:val="center"/>
        <w:rPr>
          <w:rFonts w:ascii="Arial" w:eastAsia="Lucida Sans Unicode" w:hAnsi="Arial" w:cs="Arial"/>
          <w:kern w:val="1"/>
          <w:lang w:eastAsia="ar-SA"/>
        </w:rPr>
      </w:pPr>
      <w:r w:rsidRPr="00424C6F">
        <w:rPr>
          <w:rFonts w:ascii="Arial" w:eastAsia="Lucida Sans Unicode" w:hAnsi="Arial" w:cs="Arial"/>
          <w:b/>
          <w:bCs/>
          <w:kern w:val="1"/>
        </w:rPr>
        <w:t xml:space="preserve">                                     ZAPYTANIE OFERTOWE </w:t>
      </w:r>
      <w:r w:rsidRPr="00424C6F">
        <w:rPr>
          <w:rFonts w:ascii="Arial" w:eastAsia="Lucida Sans Unicode" w:hAnsi="Arial" w:cs="Arial"/>
          <w:kern w:val="1"/>
          <w:lang w:eastAsia="ar-SA"/>
        </w:rPr>
        <w:tab/>
      </w:r>
    </w:p>
    <w:p w14:paraId="4EB6AD7D" w14:textId="77777777" w:rsidR="00F17B2C" w:rsidRPr="00424C6F" w:rsidRDefault="00F17B2C" w:rsidP="00F17B2C">
      <w:pPr>
        <w:widowControl w:val="0"/>
        <w:tabs>
          <w:tab w:val="left" w:pos="7083"/>
        </w:tabs>
        <w:suppressAutoHyphens/>
        <w:spacing w:after="0" w:line="240" w:lineRule="auto"/>
        <w:jc w:val="both"/>
        <w:rPr>
          <w:rFonts w:ascii="Arial" w:eastAsia="Lucida Sans Unicode" w:hAnsi="Arial" w:cs="Arial"/>
          <w:kern w:val="1"/>
          <w:lang w:eastAsia="ar-SA"/>
        </w:rPr>
      </w:pPr>
    </w:p>
    <w:p w14:paraId="512A8075" w14:textId="70D0034F" w:rsidR="00F17B2C" w:rsidRPr="00424C6F" w:rsidRDefault="00F17B2C" w:rsidP="00F17B2C">
      <w:pPr>
        <w:widowControl w:val="0"/>
        <w:suppressAutoHyphens/>
        <w:autoSpaceDE w:val="0"/>
        <w:autoSpaceDN w:val="0"/>
        <w:adjustRightInd w:val="0"/>
        <w:spacing w:after="0" w:line="240" w:lineRule="auto"/>
        <w:jc w:val="both"/>
        <w:rPr>
          <w:rFonts w:ascii="Arial" w:hAnsi="Arial" w:cs="Arial"/>
        </w:rPr>
      </w:pPr>
      <w:r w:rsidRPr="00424C6F">
        <w:rPr>
          <w:rFonts w:ascii="Arial" w:eastAsia="Times New Roman" w:hAnsi="Arial" w:cs="Arial"/>
          <w:b/>
          <w:bCs/>
        </w:rPr>
        <w:t>Gmina Olkusz</w:t>
      </w:r>
      <w:r w:rsidRPr="00424C6F">
        <w:rPr>
          <w:rFonts w:ascii="Arial" w:eastAsia="Times New Roman" w:hAnsi="Arial" w:cs="Arial"/>
        </w:rPr>
        <w:t xml:space="preserve"> </w:t>
      </w:r>
      <w:r w:rsidRPr="00424C6F">
        <w:rPr>
          <w:rFonts w:ascii="Arial" w:eastAsia="Times New Roman" w:hAnsi="Arial" w:cs="Arial"/>
          <w:kern w:val="1"/>
          <w:lang w:eastAsia="ar-SA"/>
        </w:rPr>
        <w:t xml:space="preserve">zaprasza do złożenia oferty na </w:t>
      </w:r>
      <w:bookmarkStart w:id="0" w:name="_Hlk166505040"/>
      <w:r w:rsidRPr="00424C6F">
        <w:rPr>
          <w:rFonts w:ascii="Arial" w:eastAsia="SimSun" w:hAnsi="Arial" w:cs="Arial"/>
          <w:bCs/>
          <w:iCs/>
          <w:color w:val="000000"/>
          <w:kern w:val="1"/>
          <w:lang w:eastAsia="pl-PL" w:bidi="hi-IN"/>
        </w:rPr>
        <w:t xml:space="preserve">pełnienie funkcji </w:t>
      </w:r>
      <w:r w:rsidR="00C7725E" w:rsidRPr="00424C6F">
        <w:rPr>
          <w:rFonts w:ascii="Arial" w:eastAsia="SimSun" w:hAnsi="Arial" w:cs="Arial"/>
          <w:bCs/>
          <w:iCs/>
          <w:color w:val="000000"/>
          <w:kern w:val="1"/>
          <w:lang w:eastAsia="pl-PL" w:bidi="hi-IN"/>
        </w:rPr>
        <w:t>I</w:t>
      </w:r>
      <w:r w:rsidR="00560596" w:rsidRPr="00424C6F">
        <w:rPr>
          <w:rFonts w:ascii="Arial" w:eastAsia="SimSun" w:hAnsi="Arial" w:cs="Arial"/>
          <w:bCs/>
          <w:iCs/>
          <w:color w:val="000000"/>
          <w:kern w:val="1"/>
          <w:lang w:eastAsia="pl-PL" w:bidi="hi-IN"/>
        </w:rPr>
        <w:t xml:space="preserve">nwestora </w:t>
      </w:r>
      <w:r w:rsidR="00C7725E" w:rsidRPr="00424C6F">
        <w:rPr>
          <w:rFonts w:ascii="Arial" w:eastAsia="SimSun" w:hAnsi="Arial" w:cs="Arial"/>
          <w:bCs/>
          <w:iCs/>
          <w:color w:val="000000"/>
          <w:kern w:val="1"/>
          <w:lang w:eastAsia="pl-PL" w:bidi="hi-IN"/>
        </w:rPr>
        <w:t>Z</w:t>
      </w:r>
      <w:r w:rsidR="00560596" w:rsidRPr="00424C6F">
        <w:rPr>
          <w:rFonts w:ascii="Arial" w:eastAsia="SimSun" w:hAnsi="Arial" w:cs="Arial"/>
          <w:bCs/>
          <w:iCs/>
          <w:color w:val="000000"/>
          <w:kern w:val="1"/>
          <w:lang w:eastAsia="pl-PL" w:bidi="hi-IN"/>
        </w:rPr>
        <w:t xml:space="preserve">astępczego z funkcją </w:t>
      </w:r>
      <w:r w:rsidRPr="00424C6F">
        <w:rPr>
          <w:rFonts w:ascii="Arial" w:eastAsia="SimSun" w:hAnsi="Arial" w:cs="Arial"/>
          <w:bCs/>
          <w:iCs/>
          <w:color w:val="000000"/>
          <w:kern w:val="1"/>
          <w:lang w:eastAsia="pl-PL" w:bidi="hi-IN"/>
        </w:rPr>
        <w:t>inspektor</w:t>
      </w:r>
      <w:r w:rsidR="00560596" w:rsidRPr="00424C6F">
        <w:rPr>
          <w:rFonts w:ascii="Arial" w:eastAsia="SimSun" w:hAnsi="Arial" w:cs="Arial"/>
          <w:bCs/>
          <w:iCs/>
          <w:color w:val="000000"/>
          <w:kern w:val="1"/>
          <w:lang w:eastAsia="pl-PL" w:bidi="hi-IN"/>
        </w:rPr>
        <w:t>a</w:t>
      </w:r>
      <w:r w:rsidRPr="00424C6F">
        <w:rPr>
          <w:rFonts w:ascii="Arial" w:eastAsia="SimSun" w:hAnsi="Arial" w:cs="Arial"/>
          <w:bCs/>
          <w:iCs/>
          <w:color w:val="000000"/>
          <w:kern w:val="1"/>
          <w:lang w:eastAsia="pl-PL" w:bidi="hi-IN"/>
        </w:rPr>
        <w:t xml:space="preserve"> nadzoru</w:t>
      </w:r>
      <w:r w:rsidR="00266F33" w:rsidRPr="00424C6F">
        <w:rPr>
          <w:rFonts w:ascii="Arial" w:eastAsia="SimSun" w:hAnsi="Arial" w:cs="Arial"/>
          <w:bCs/>
          <w:iCs/>
          <w:color w:val="000000"/>
          <w:kern w:val="1"/>
          <w:lang w:eastAsia="pl-PL" w:bidi="hi-IN"/>
        </w:rPr>
        <w:t xml:space="preserve"> zwanego dalej „</w:t>
      </w:r>
      <w:r w:rsidR="00266F33" w:rsidRPr="00424C6F">
        <w:rPr>
          <w:rFonts w:ascii="Arial" w:eastAsia="SimSun" w:hAnsi="Arial" w:cs="Arial"/>
          <w:b/>
          <w:iCs/>
          <w:color w:val="000000"/>
          <w:kern w:val="1"/>
          <w:lang w:eastAsia="pl-PL" w:bidi="hi-IN"/>
        </w:rPr>
        <w:t>Inwestorem Zastępczym”</w:t>
      </w:r>
      <w:r w:rsidRPr="00424C6F">
        <w:rPr>
          <w:rFonts w:ascii="Arial" w:eastAsia="SimSun" w:hAnsi="Arial" w:cs="Arial"/>
          <w:bCs/>
          <w:iCs/>
          <w:color w:val="000000"/>
          <w:kern w:val="1"/>
          <w:lang w:eastAsia="pl-PL" w:bidi="hi-IN"/>
        </w:rPr>
        <w:t xml:space="preserve"> </w:t>
      </w:r>
      <w:r w:rsidRPr="00424C6F">
        <w:rPr>
          <w:rFonts w:ascii="Arial" w:eastAsia="Times New Roman" w:hAnsi="Arial" w:cs="Arial"/>
          <w:kern w:val="1"/>
          <w:lang w:eastAsia="ar-SA"/>
        </w:rPr>
        <w:t xml:space="preserve">na zadanie </w:t>
      </w:r>
      <w:bookmarkStart w:id="1" w:name="_Hlk166481580"/>
      <w:r w:rsidRPr="00424C6F">
        <w:rPr>
          <w:rFonts w:ascii="Arial" w:eastAsia="Times New Roman" w:hAnsi="Arial" w:cs="Arial"/>
          <w:kern w:val="1"/>
          <w:lang w:eastAsia="ar-SA"/>
        </w:rPr>
        <w:t>pn.</w:t>
      </w:r>
      <w:bookmarkStart w:id="2" w:name="_Hlk14245656"/>
      <w:r w:rsidRPr="00424C6F">
        <w:rPr>
          <w:rFonts w:ascii="Arial" w:eastAsia="Times New Roman" w:hAnsi="Arial" w:cs="Arial"/>
          <w:spacing w:val="-3"/>
        </w:rPr>
        <w:t xml:space="preserve">: </w:t>
      </w:r>
      <w:bookmarkStart w:id="3" w:name="_Hlk166067902"/>
      <w:bookmarkStart w:id="4" w:name="_Hlk54698129"/>
      <w:r w:rsidRPr="00424C6F">
        <w:rPr>
          <w:rFonts w:ascii="Arial" w:eastAsia="Times New Roman" w:hAnsi="Arial" w:cs="Arial"/>
          <w:b/>
          <w:bCs/>
          <w:spacing w:val="-3"/>
        </w:rPr>
        <w:t>„</w:t>
      </w:r>
      <w:bookmarkStart w:id="5" w:name="_Hlk93575110"/>
      <w:r w:rsidRPr="00424C6F">
        <w:rPr>
          <w:rFonts w:ascii="Arial" w:eastAsia="Times New Roman" w:hAnsi="Arial" w:cs="Arial"/>
          <w:b/>
          <w:bCs/>
          <w:spacing w:val="-3"/>
        </w:rPr>
        <w:t>Olkusz z KLIMATEM – zielono-niebieska rewitalizacja olkuskiej starówki”</w:t>
      </w:r>
      <w:bookmarkEnd w:id="0"/>
      <w:bookmarkEnd w:id="1"/>
      <w:bookmarkEnd w:id="3"/>
      <w:bookmarkEnd w:id="5"/>
      <w:r w:rsidR="00AE0B87" w:rsidRPr="00424C6F">
        <w:rPr>
          <w:rFonts w:ascii="Arial" w:eastAsia="Times New Roman" w:hAnsi="Arial" w:cs="Arial"/>
          <w:bCs/>
          <w:spacing w:val="-3"/>
        </w:rPr>
        <w:t>. Zadanie ob</w:t>
      </w:r>
      <w:r w:rsidRPr="00424C6F">
        <w:rPr>
          <w:rFonts w:ascii="Arial" w:eastAsia="Times New Roman" w:hAnsi="Arial" w:cs="Arial"/>
          <w:bCs/>
          <w:spacing w:val="-3"/>
        </w:rPr>
        <w:t>ejmuj</w:t>
      </w:r>
      <w:r w:rsidR="00AE0B87" w:rsidRPr="00424C6F">
        <w:rPr>
          <w:rFonts w:ascii="Arial" w:eastAsia="Times New Roman" w:hAnsi="Arial" w:cs="Arial"/>
          <w:bCs/>
          <w:spacing w:val="-3"/>
        </w:rPr>
        <w:t>e</w:t>
      </w:r>
      <w:r w:rsidRPr="00424C6F">
        <w:rPr>
          <w:rFonts w:ascii="Arial" w:eastAsia="Times New Roman" w:hAnsi="Arial" w:cs="Arial"/>
          <w:bCs/>
          <w:spacing w:val="-3"/>
        </w:rPr>
        <w:t xml:space="preserve"> swoim zakresem - </w:t>
      </w:r>
      <w:r w:rsidRPr="00424C6F">
        <w:rPr>
          <w:rFonts w:ascii="Arial" w:eastAsia="Times New Roman" w:hAnsi="Arial" w:cs="Arial"/>
          <w:bCs/>
          <w:i/>
          <w:iCs/>
          <w:spacing w:val="-3"/>
        </w:rPr>
        <w:t>roboty budowlane w obrębie olkuskiego Rynku w zakresie przebudowy nawierzchni utwardzonej w celu nasadzenia zieleni wysokiej i niskiej, w zakresie retencji wód opadowych i automatycznego systemu nawadniania, w zakresie remontu izolacji i uszczelnienia podziemnego obiektu mieszczącego relikty średniowiecznego ratusza i odtworzenia nawierzchni po remoncie oraz w zakresie remontu fragmentów uszkodzonej nawierzchni kamiennej w Olkuszu przy Rynku na dz. nr ew.gr.1468, na podstawie dokumentacji projektowej posiadanej przez Zamawiającego.</w:t>
      </w:r>
    </w:p>
    <w:bookmarkEnd w:id="2"/>
    <w:bookmarkEnd w:id="4"/>
    <w:p w14:paraId="668EDF7E" w14:textId="77777777" w:rsidR="00F17B2C" w:rsidRPr="00424C6F" w:rsidRDefault="00F17B2C" w:rsidP="00F17B2C">
      <w:pPr>
        <w:widowControl w:val="0"/>
        <w:suppressAutoHyphens/>
        <w:spacing w:after="0" w:line="240" w:lineRule="auto"/>
        <w:ind w:left="270" w:hanging="210"/>
        <w:jc w:val="both"/>
        <w:rPr>
          <w:rFonts w:ascii="Arial" w:eastAsia="Times New Roman" w:hAnsi="Arial" w:cs="Arial"/>
        </w:rPr>
      </w:pPr>
    </w:p>
    <w:p w14:paraId="1220E08F" w14:textId="77777777" w:rsidR="00F17B2C" w:rsidRPr="00424C6F" w:rsidRDefault="00F17B2C" w:rsidP="00F17B2C">
      <w:pPr>
        <w:widowControl w:val="0"/>
        <w:suppressAutoHyphens/>
        <w:spacing w:after="0" w:line="100" w:lineRule="atLeast"/>
        <w:ind w:hanging="15"/>
        <w:jc w:val="both"/>
        <w:rPr>
          <w:rFonts w:ascii="Arial" w:eastAsia="Times New Roman" w:hAnsi="Arial" w:cs="Arial"/>
          <w:b/>
          <w:bCs/>
          <w:kern w:val="1"/>
          <w:lang w:eastAsia="ar-SA"/>
        </w:rPr>
      </w:pPr>
      <w:r w:rsidRPr="00424C6F">
        <w:rPr>
          <w:rFonts w:ascii="Arial" w:eastAsia="Times New Roman" w:hAnsi="Arial" w:cs="Arial"/>
          <w:b/>
          <w:bCs/>
          <w:kern w:val="1"/>
          <w:lang w:eastAsia="ar-SA"/>
        </w:rPr>
        <w:t>I. Nazwa i adres Zamawiającego</w:t>
      </w:r>
    </w:p>
    <w:p w14:paraId="12538420" w14:textId="77777777" w:rsidR="00F17B2C" w:rsidRPr="00424C6F" w:rsidRDefault="00F17B2C" w:rsidP="00F17B2C">
      <w:pPr>
        <w:widowControl w:val="0"/>
        <w:suppressAutoHyphens/>
        <w:spacing w:after="0" w:line="100" w:lineRule="atLeast"/>
        <w:ind w:hanging="15"/>
        <w:jc w:val="both"/>
        <w:rPr>
          <w:rFonts w:ascii="Arial" w:eastAsia="Times New Roman" w:hAnsi="Arial" w:cs="Arial"/>
        </w:rPr>
      </w:pPr>
    </w:p>
    <w:p w14:paraId="29007F9E" w14:textId="77777777" w:rsidR="00F17B2C" w:rsidRPr="00424C6F" w:rsidRDefault="00F17B2C" w:rsidP="00F17B2C">
      <w:pPr>
        <w:widowControl w:val="0"/>
        <w:suppressAutoHyphens/>
        <w:spacing w:after="0" w:line="100" w:lineRule="atLeast"/>
        <w:ind w:hanging="15"/>
        <w:jc w:val="both"/>
        <w:rPr>
          <w:rFonts w:ascii="Arial" w:eastAsia="Times New Roman" w:hAnsi="Arial" w:cs="Arial"/>
          <w:b/>
          <w:bCs/>
          <w:kern w:val="1"/>
          <w:lang w:eastAsia="ar-SA"/>
        </w:rPr>
      </w:pPr>
      <w:r w:rsidRPr="00424C6F">
        <w:rPr>
          <w:rFonts w:ascii="Arial" w:eastAsia="Times New Roman" w:hAnsi="Arial" w:cs="Arial"/>
          <w:b/>
          <w:bCs/>
          <w:kern w:val="1"/>
          <w:lang w:eastAsia="ar-SA"/>
        </w:rPr>
        <w:t xml:space="preserve">    Gmina Olkusz </w:t>
      </w:r>
    </w:p>
    <w:p w14:paraId="132C8886" w14:textId="77777777" w:rsidR="00F17B2C" w:rsidRPr="00424C6F" w:rsidRDefault="00F17B2C" w:rsidP="00F17B2C">
      <w:pPr>
        <w:widowControl w:val="0"/>
        <w:suppressAutoHyphens/>
        <w:spacing w:after="0" w:line="100" w:lineRule="atLeast"/>
        <w:jc w:val="both"/>
        <w:rPr>
          <w:rFonts w:ascii="Arial" w:eastAsia="Times New Roman" w:hAnsi="Arial" w:cs="Arial"/>
          <w:b/>
          <w:bCs/>
          <w:kern w:val="1"/>
          <w:lang w:eastAsia="ar-SA"/>
        </w:rPr>
      </w:pPr>
      <w:r w:rsidRPr="00424C6F">
        <w:rPr>
          <w:rFonts w:ascii="Arial" w:eastAsia="Times New Roman" w:hAnsi="Arial" w:cs="Arial"/>
          <w:b/>
          <w:bCs/>
          <w:kern w:val="1"/>
          <w:lang w:eastAsia="ar-SA"/>
        </w:rPr>
        <w:t xml:space="preserve">    Rynek 1</w:t>
      </w:r>
    </w:p>
    <w:p w14:paraId="2E7E3208" w14:textId="77777777" w:rsidR="00F17B2C" w:rsidRPr="00424C6F" w:rsidRDefault="00F17B2C" w:rsidP="00F17B2C">
      <w:pPr>
        <w:widowControl w:val="0"/>
        <w:suppressAutoHyphens/>
        <w:spacing w:after="0" w:line="100" w:lineRule="atLeast"/>
        <w:jc w:val="both"/>
        <w:rPr>
          <w:rFonts w:ascii="Arial" w:eastAsia="Times New Roman" w:hAnsi="Arial" w:cs="Arial"/>
          <w:b/>
          <w:bCs/>
          <w:kern w:val="1"/>
          <w:lang w:eastAsia="ar-SA"/>
        </w:rPr>
      </w:pPr>
      <w:r w:rsidRPr="00424C6F">
        <w:rPr>
          <w:rFonts w:ascii="Arial" w:eastAsia="Times New Roman" w:hAnsi="Arial" w:cs="Arial"/>
          <w:b/>
          <w:bCs/>
          <w:kern w:val="1"/>
          <w:lang w:eastAsia="ar-SA"/>
        </w:rPr>
        <w:t xml:space="preserve">    32-300 Olkusz</w:t>
      </w:r>
    </w:p>
    <w:p w14:paraId="3A521CF8" w14:textId="77777777" w:rsidR="00F17B2C" w:rsidRPr="00424C6F" w:rsidRDefault="00F17B2C" w:rsidP="00F17B2C">
      <w:pPr>
        <w:widowControl w:val="0"/>
        <w:suppressAutoHyphens/>
        <w:spacing w:after="0" w:line="100" w:lineRule="atLeast"/>
        <w:jc w:val="both"/>
        <w:rPr>
          <w:rFonts w:ascii="Arial" w:eastAsia="Times New Roman" w:hAnsi="Arial" w:cs="Arial"/>
          <w:b/>
          <w:bCs/>
          <w:kern w:val="1"/>
          <w:lang w:eastAsia="ar-SA"/>
        </w:rPr>
      </w:pPr>
    </w:p>
    <w:p w14:paraId="7B2E3B8B" w14:textId="77777777" w:rsidR="00F17B2C" w:rsidRPr="00424C6F" w:rsidRDefault="00F17B2C" w:rsidP="00F17B2C">
      <w:pPr>
        <w:widowControl w:val="0"/>
        <w:suppressAutoHyphens/>
        <w:spacing w:after="0" w:line="100" w:lineRule="atLeast"/>
        <w:jc w:val="both"/>
        <w:rPr>
          <w:rFonts w:ascii="Arial" w:eastAsia="Times New Roman" w:hAnsi="Arial" w:cs="Arial"/>
          <w:b/>
          <w:bCs/>
          <w:lang w:eastAsia="pl-PL"/>
        </w:rPr>
      </w:pPr>
      <w:r w:rsidRPr="00424C6F">
        <w:rPr>
          <w:rFonts w:ascii="Arial" w:eastAsia="Times New Roman" w:hAnsi="Arial" w:cs="Arial"/>
          <w:b/>
          <w:bCs/>
          <w:kern w:val="1"/>
          <w:lang w:eastAsia="ar-SA"/>
        </w:rPr>
        <w:t xml:space="preserve">II. </w:t>
      </w:r>
      <w:r w:rsidRPr="00424C6F">
        <w:rPr>
          <w:rFonts w:ascii="Arial" w:eastAsia="Times New Roman" w:hAnsi="Arial" w:cs="Arial"/>
          <w:b/>
          <w:bCs/>
        </w:rPr>
        <w:t>Rodzaj zamówienia:</w:t>
      </w:r>
      <w:r w:rsidRPr="00424C6F">
        <w:rPr>
          <w:rFonts w:ascii="Arial" w:eastAsia="Times New Roman" w:hAnsi="Arial" w:cs="Arial"/>
        </w:rPr>
        <w:t xml:space="preserve"> usługa </w:t>
      </w:r>
    </w:p>
    <w:p w14:paraId="37AF4174" w14:textId="77777777" w:rsidR="00F17B2C" w:rsidRPr="00424C6F" w:rsidRDefault="00F17B2C" w:rsidP="00F17B2C">
      <w:pPr>
        <w:widowControl w:val="0"/>
        <w:suppressAutoHyphens/>
        <w:spacing w:after="0" w:line="100" w:lineRule="atLeast"/>
        <w:ind w:left="567"/>
        <w:jc w:val="both"/>
        <w:rPr>
          <w:rFonts w:ascii="Arial" w:eastAsia="Times New Roman" w:hAnsi="Arial" w:cs="Arial"/>
          <w:color w:val="FF0000"/>
        </w:rPr>
      </w:pPr>
      <w:r w:rsidRPr="00424C6F">
        <w:rPr>
          <w:rFonts w:ascii="Arial" w:eastAsia="Times New Roman" w:hAnsi="Arial" w:cs="Arial"/>
        </w:rPr>
        <w:t xml:space="preserve"> </w:t>
      </w:r>
    </w:p>
    <w:p w14:paraId="596EBFA7" w14:textId="77777777" w:rsidR="00F17B2C" w:rsidRPr="00424C6F" w:rsidRDefault="00F17B2C" w:rsidP="00F17B2C">
      <w:pPr>
        <w:widowControl w:val="0"/>
        <w:suppressAutoHyphens/>
        <w:spacing w:after="0" w:line="100" w:lineRule="atLeast"/>
        <w:ind w:hanging="15"/>
        <w:jc w:val="both"/>
        <w:rPr>
          <w:rFonts w:ascii="Arial" w:eastAsia="Times New Roman" w:hAnsi="Arial" w:cs="Arial"/>
          <w:b/>
          <w:bCs/>
          <w:kern w:val="1"/>
          <w:lang w:eastAsia="ar-SA"/>
        </w:rPr>
      </w:pPr>
      <w:r w:rsidRPr="00424C6F">
        <w:rPr>
          <w:rFonts w:ascii="Arial" w:eastAsia="Times New Roman" w:hAnsi="Arial" w:cs="Arial"/>
          <w:b/>
          <w:bCs/>
          <w:kern w:val="1"/>
          <w:lang w:eastAsia="ar-SA"/>
        </w:rPr>
        <w:t xml:space="preserve">III. Opis przedmiotu zamówienia </w:t>
      </w:r>
    </w:p>
    <w:p w14:paraId="08BB5292" w14:textId="77777777" w:rsidR="00F17B2C" w:rsidRPr="00424C6F" w:rsidRDefault="00F17B2C" w:rsidP="00F17B2C">
      <w:pPr>
        <w:widowControl w:val="0"/>
        <w:numPr>
          <w:ilvl w:val="0"/>
          <w:numId w:val="2"/>
        </w:numPr>
        <w:suppressAutoHyphens/>
        <w:spacing w:after="0" w:line="240" w:lineRule="auto"/>
        <w:jc w:val="both"/>
        <w:rPr>
          <w:rFonts w:ascii="Arial" w:eastAsia="Times New Roman" w:hAnsi="Arial" w:cs="Arial"/>
          <w:kern w:val="1"/>
          <w:lang w:eastAsia="ar-SA"/>
        </w:rPr>
      </w:pPr>
      <w:r w:rsidRPr="00424C6F">
        <w:rPr>
          <w:rFonts w:ascii="Arial" w:eastAsia="Times New Roman" w:hAnsi="Arial" w:cs="Arial"/>
          <w:kern w:val="1"/>
          <w:lang w:eastAsia="ar-SA"/>
        </w:rPr>
        <w:t>Przedmiotem zamówienia jest:</w:t>
      </w:r>
    </w:p>
    <w:p w14:paraId="155B69E8" w14:textId="771BD3C0" w:rsidR="00F17B2C" w:rsidRPr="00424C6F" w:rsidRDefault="00F17B2C" w:rsidP="00F17B2C">
      <w:pPr>
        <w:widowControl w:val="0"/>
        <w:suppressAutoHyphens/>
        <w:spacing w:after="120" w:line="240" w:lineRule="auto"/>
        <w:jc w:val="both"/>
        <w:rPr>
          <w:rFonts w:ascii="Arial" w:eastAsia="Times New Roman" w:hAnsi="Arial" w:cs="Arial"/>
          <w:b/>
          <w:bCs/>
          <w:i/>
          <w:iCs/>
          <w:strike/>
          <w:kern w:val="1"/>
          <w:lang w:eastAsia="ar-SA"/>
        </w:rPr>
      </w:pPr>
      <w:bookmarkStart w:id="6" w:name="_Hlk166498447"/>
      <w:bookmarkStart w:id="7" w:name="_Hlk52192395"/>
      <w:r w:rsidRPr="00424C6F">
        <w:rPr>
          <w:rFonts w:ascii="Arial" w:eastAsia="SimSun" w:hAnsi="Arial" w:cs="Arial"/>
          <w:bCs/>
          <w:iCs/>
          <w:color w:val="000000"/>
          <w:kern w:val="1"/>
          <w:lang w:eastAsia="pl-PL" w:bidi="hi-IN"/>
        </w:rPr>
        <w:t xml:space="preserve">Pełnienie funkcji </w:t>
      </w:r>
      <w:r w:rsidR="00C7725E" w:rsidRPr="00424C6F">
        <w:rPr>
          <w:rFonts w:ascii="Arial" w:eastAsia="SimSun" w:hAnsi="Arial" w:cs="Arial"/>
          <w:bCs/>
          <w:iCs/>
          <w:color w:val="000000"/>
          <w:kern w:val="1"/>
          <w:lang w:eastAsia="pl-PL" w:bidi="hi-IN"/>
        </w:rPr>
        <w:t>I</w:t>
      </w:r>
      <w:r w:rsidR="00560596" w:rsidRPr="00424C6F">
        <w:rPr>
          <w:rFonts w:ascii="Arial" w:eastAsia="SimSun" w:hAnsi="Arial" w:cs="Arial"/>
          <w:bCs/>
          <w:iCs/>
          <w:color w:val="000000"/>
          <w:kern w:val="1"/>
          <w:lang w:eastAsia="pl-PL" w:bidi="hi-IN"/>
        </w:rPr>
        <w:t>nwestora</w:t>
      </w:r>
      <w:r w:rsidRPr="00424C6F">
        <w:rPr>
          <w:rFonts w:ascii="Arial" w:eastAsia="SimSun" w:hAnsi="Arial" w:cs="Arial"/>
          <w:bCs/>
          <w:iCs/>
          <w:color w:val="000000"/>
          <w:kern w:val="1"/>
          <w:lang w:eastAsia="pl-PL" w:bidi="hi-IN"/>
        </w:rPr>
        <w:t xml:space="preserve"> </w:t>
      </w:r>
      <w:r w:rsidR="00C7725E" w:rsidRPr="00424C6F">
        <w:rPr>
          <w:rFonts w:ascii="Arial" w:eastAsia="SimSun" w:hAnsi="Arial" w:cs="Arial"/>
          <w:bCs/>
          <w:iCs/>
          <w:color w:val="000000"/>
          <w:kern w:val="1"/>
          <w:lang w:eastAsia="pl-PL" w:bidi="hi-IN"/>
        </w:rPr>
        <w:t>Z</w:t>
      </w:r>
      <w:r w:rsidR="00560596" w:rsidRPr="00424C6F">
        <w:rPr>
          <w:rFonts w:ascii="Arial" w:eastAsia="SimSun" w:hAnsi="Arial" w:cs="Arial"/>
          <w:bCs/>
          <w:iCs/>
          <w:color w:val="000000"/>
          <w:kern w:val="1"/>
          <w:lang w:eastAsia="pl-PL" w:bidi="hi-IN"/>
        </w:rPr>
        <w:t xml:space="preserve">astępczego </w:t>
      </w:r>
      <w:bookmarkEnd w:id="6"/>
      <w:r w:rsidRPr="00424C6F">
        <w:rPr>
          <w:rFonts w:ascii="Arial" w:eastAsia="SimSun" w:hAnsi="Arial" w:cs="Arial"/>
          <w:bCs/>
          <w:iCs/>
          <w:color w:val="000000"/>
          <w:kern w:val="1"/>
          <w:lang w:eastAsia="pl-PL" w:bidi="hi-IN"/>
        </w:rPr>
        <w:t xml:space="preserve">na zadaniu inwestycyjnym </w:t>
      </w:r>
      <w:r w:rsidRPr="00424C6F">
        <w:rPr>
          <w:rFonts w:ascii="Arial" w:eastAsia="Times New Roman" w:hAnsi="Arial" w:cs="Arial"/>
          <w:kern w:val="1"/>
          <w:lang w:eastAsia="ar-SA"/>
        </w:rPr>
        <w:t>pn.</w:t>
      </w:r>
      <w:r w:rsidRPr="00424C6F">
        <w:rPr>
          <w:rFonts w:ascii="Arial" w:eastAsia="Times New Roman" w:hAnsi="Arial" w:cs="Arial"/>
          <w:spacing w:val="-3"/>
        </w:rPr>
        <w:t xml:space="preserve">: </w:t>
      </w:r>
      <w:bookmarkStart w:id="8" w:name="_Hlk166488859"/>
      <w:r w:rsidRPr="00424C6F">
        <w:rPr>
          <w:rFonts w:ascii="Arial" w:eastAsia="Times New Roman" w:hAnsi="Arial" w:cs="Arial"/>
          <w:b/>
          <w:bCs/>
          <w:spacing w:val="-3"/>
        </w:rPr>
        <w:t xml:space="preserve">„Olkusz z KLIMATEM – zielono-niebieska rewitalizacja olkuskiej starówki” </w:t>
      </w:r>
      <w:bookmarkStart w:id="9" w:name="_Hlk166505232"/>
      <w:bookmarkEnd w:id="8"/>
      <w:r w:rsidRPr="00424C6F">
        <w:rPr>
          <w:rFonts w:ascii="Arial" w:eastAsia="SimSun" w:hAnsi="Arial" w:cs="Arial"/>
          <w:bCs/>
          <w:iCs/>
          <w:color w:val="000000"/>
          <w:kern w:val="1"/>
          <w:lang w:eastAsia="pl-PL" w:bidi="hi-IN"/>
        </w:rPr>
        <w:t>realizowanym na podstawie Decyzji nr 555/2023 znak: SAB.6740.1.87.2023 z dnia 28.08.2023r. Starosty Olkuskiego w sprawie zatwierdzenia projektu zagospodarowania terenu oraz projektu architektoniczno-budowlanego i udzielenia pozwolenia na budowę na inwestycję:</w:t>
      </w:r>
      <w:r w:rsidRPr="00424C6F">
        <w:rPr>
          <w:rFonts w:ascii="Arial" w:eastAsia="SimSun" w:hAnsi="Arial" w:cs="Arial"/>
          <w:bCs/>
          <w:i/>
          <w:iCs/>
          <w:color w:val="000000"/>
          <w:kern w:val="1"/>
          <w:lang w:eastAsia="pl-PL" w:bidi="hi-IN"/>
        </w:rPr>
        <w:t xml:space="preserve"> roboty budowlane w obrębie olkuskiego Rynku w zakresie przebudowy nawierzchni utwardzonej w celu nasadzenia zieleni wysokiej i niskiej, w zakresie retencji wód opadowych i automatycznego systemu nawadniania, w zakresie remontu izolacji i uszczelnienia podziemnego obiektu mieszczącego relikty średniowiecznego ratusza i odtworzenia nawierzchni po remoncie oraz w zakresie remontu fragmentów uszkodzonej nawierzchni kamiennej w Olkuszu przy Rynku na dz. nr ew.gr.1468</w:t>
      </w:r>
      <w:r w:rsidRPr="00424C6F">
        <w:rPr>
          <w:rFonts w:ascii="Arial" w:eastAsia="SimSun" w:hAnsi="Arial" w:cs="Arial"/>
          <w:bCs/>
          <w:iCs/>
          <w:color w:val="000000"/>
          <w:kern w:val="1"/>
          <w:lang w:eastAsia="pl-PL" w:bidi="hi-IN"/>
        </w:rPr>
        <w:t>.</w:t>
      </w:r>
      <w:bookmarkStart w:id="10" w:name="_Hlk56419709"/>
      <w:bookmarkEnd w:id="9"/>
    </w:p>
    <w:bookmarkEnd w:id="7"/>
    <w:bookmarkEnd w:id="10"/>
    <w:p w14:paraId="6EFAABF7" w14:textId="1F3A7C1D" w:rsidR="00F17B2C" w:rsidRPr="00F312D8" w:rsidRDefault="00F17B2C" w:rsidP="00F17B2C">
      <w:pPr>
        <w:widowControl w:val="0"/>
        <w:suppressAutoHyphens/>
        <w:spacing w:after="0" w:line="240" w:lineRule="auto"/>
        <w:ind w:left="568" w:hanging="284"/>
        <w:jc w:val="both"/>
        <w:rPr>
          <w:rFonts w:ascii="Arial" w:eastAsia="Times New Roman" w:hAnsi="Arial" w:cs="Arial"/>
          <w:color w:val="FF0000"/>
          <w:lang w:eastAsia="pl-PL"/>
        </w:rPr>
      </w:pPr>
      <w:r w:rsidRPr="00424C6F">
        <w:rPr>
          <w:rFonts w:ascii="Arial" w:eastAsia="Lucida Sans Unicode" w:hAnsi="Arial" w:cs="Arial"/>
          <w:kern w:val="1"/>
          <w:lang w:eastAsia="ar-SA"/>
        </w:rPr>
        <w:t xml:space="preserve">2. Zakres </w:t>
      </w:r>
      <w:r w:rsidR="00B22B17" w:rsidRPr="00424C6F">
        <w:rPr>
          <w:rFonts w:ascii="Arial" w:eastAsia="Lucida Sans Unicode" w:hAnsi="Arial" w:cs="Arial"/>
          <w:kern w:val="1"/>
          <w:lang w:eastAsia="ar-SA"/>
        </w:rPr>
        <w:t xml:space="preserve">pracy </w:t>
      </w:r>
      <w:r w:rsidR="00C7725E" w:rsidRPr="00424C6F">
        <w:rPr>
          <w:rFonts w:ascii="Arial" w:eastAsia="Lucida Sans Unicode" w:hAnsi="Arial" w:cs="Arial"/>
          <w:kern w:val="1"/>
          <w:lang w:eastAsia="ar-SA"/>
        </w:rPr>
        <w:t>I</w:t>
      </w:r>
      <w:r w:rsidR="00B22B17" w:rsidRPr="00424C6F">
        <w:rPr>
          <w:rFonts w:ascii="Arial" w:eastAsia="Lucida Sans Unicode" w:hAnsi="Arial" w:cs="Arial"/>
          <w:kern w:val="1"/>
          <w:lang w:eastAsia="ar-SA"/>
        </w:rPr>
        <w:t xml:space="preserve">nwestora </w:t>
      </w:r>
      <w:r w:rsidR="00C7725E" w:rsidRPr="00424C6F">
        <w:rPr>
          <w:rFonts w:ascii="Arial" w:eastAsia="Lucida Sans Unicode" w:hAnsi="Arial" w:cs="Arial"/>
          <w:kern w:val="1"/>
          <w:lang w:eastAsia="ar-SA"/>
        </w:rPr>
        <w:t>Z</w:t>
      </w:r>
      <w:r w:rsidR="00B22B17" w:rsidRPr="00424C6F">
        <w:rPr>
          <w:rFonts w:ascii="Arial" w:eastAsia="Lucida Sans Unicode" w:hAnsi="Arial" w:cs="Arial"/>
          <w:kern w:val="1"/>
          <w:lang w:eastAsia="ar-SA"/>
        </w:rPr>
        <w:t xml:space="preserve">astępczego </w:t>
      </w:r>
      <w:r w:rsidRPr="00424C6F">
        <w:rPr>
          <w:rFonts w:ascii="Arial" w:eastAsia="Lucida Sans Unicode" w:hAnsi="Arial" w:cs="Arial"/>
          <w:kern w:val="1"/>
          <w:lang w:eastAsia="ar-SA"/>
        </w:rPr>
        <w:t xml:space="preserve">obejmuje nadzory robót związanych z realizacją zamówienia w branżach: konstrukcyjno-budowlanej, drogowej, instalacyjnej w zakresie sieci, instalacji i urządzeń wodno-kanalizacyjnych i elektrycznych oraz </w:t>
      </w:r>
      <w:proofErr w:type="spellStart"/>
      <w:r w:rsidRPr="00424C6F">
        <w:rPr>
          <w:rFonts w:ascii="Arial" w:eastAsia="Lucida Sans Unicode" w:hAnsi="Arial" w:cs="Arial"/>
          <w:kern w:val="1"/>
          <w:lang w:eastAsia="ar-SA"/>
        </w:rPr>
        <w:t>nasadzeniami</w:t>
      </w:r>
      <w:proofErr w:type="spellEnd"/>
      <w:r w:rsidRPr="00077F2F">
        <w:rPr>
          <w:rFonts w:ascii="Arial" w:eastAsia="Lucida Sans Unicode" w:hAnsi="Arial" w:cs="Arial"/>
          <w:kern w:val="1"/>
          <w:lang w:eastAsia="ar-SA"/>
        </w:rPr>
        <w:t xml:space="preserve"> zieleni. Nadzór i budowa wykonywana będzie </w:t>
      </w:r>
      <w:r w:rsidRPr="00077F2F">
        <w:rPr>
          <w:rFonts w:ascii="Arial" w:eastAsia="Times New Roman" w:hAnsi="Arial" w:cs="Arial"/>
          <w:lang w:eastAsia="pl-PL"/>
        </w:rPr>
        <w:t>zgodnie z posiadaną przez Zamawiającego dokumentacją projektową</w:t>
      </w:r>
      <w:r w:rsidRPr="00F312D8">
        <w:rPr>
          <w:rFonts w:ascii="Arial" w:eastAsia="Times New Roman" w:hAnsi="Arial" w:cs="Arial"/>
          <w:color w:val="FF0000"/>
        </w:rPr>
        <w:t>.</w:t>
      </w:r>
    </w:p>
    <w:p w14:paraId="21A415E6" w14:textId="77777777" w:rsidR="00F17B2C" w:rsidRPr="00CC1361" w:rsidRDefault="00F17B2C" w:rsidP="00F17B2C">
      <w:pPr>
        <w:spacing w:after="0" w:line="240" w:lineRule="auto"/>
        <w:ind w:firstLine="284"/>
        <w:jc w:val="both"/>
        <w:rPr>
          <w:rFonts w:ascii="Arial" w:eastAsia="Times New Roman" w:hAnsi="Arial" w:cs="Arial"/>
          <w:lang w:eastAsia="pl-PL"/>
        </w:rPr>
      </w:pPr>
      <w:r w:rsidRPr="00CC1361">
        <w:rPr>
          <w:rFonts w:ascii="Arial" w:eastAsia="Times New Roman" w:hAnsi="Arial" w:cs="Arial"/>
          <w:lang w:eastAsia="pl-PL"/>
        </w:rPr>
        <w:t>3. Kod CPV:  71520000-9 – Usługi nadzoru budowlanego</w:t>
      </w:r>
    </w:p>
    <w:p w14:paraId="2EE8D313" w14:textId="3FF53C3E" w:rsidR="00F17B2C" w:rsidRPr="00A5191D" w:rsidRDefault="00F17B2C" w:rsidP="00F17B2C">
      <w:pPr>
        <w:widowControl w:val="0"/>
        <w:tabs>
          <w:tab w:val="left" w:pos="720"/>
        </w:tabs>
        <w:suppressAutoHyphens/>
        <w:spacing w:after="0" w:line="240" w:lineRule="auto"/>
        <w:ind w:left="567" w:hanging="283"/>
        <w:jc w:val="both"/>
        <w:rPr>
          <w:rFonts w:ascii="Arial" w:eastAsia="Lucida Sans Unicode" w:hAnsi="Arial" w:cs="Arial"/>
          <w:kern w:val="1"/>
          <w:lang w:bidi="en-US"/>
        </w:rPr>
      </w:pPr>
      <w:r w:rsidRPr="00CC1361">
        <w:rPr>
          <w:rFonts w:ascii="Arial" w:eastAsia="Lucida Sans Unicode" w:hAnsi="Arial" w:cs="Arial"/>
          <w:color w:val="000000"/>
          <w:kern w:val="1"/>
          <w:lang w:bidi="en-US"/>
        </w:rPr>
        <w:t xml:space="preserve">4. </w:t>
      </w:r>
      <w:r w:rsidRPr="00A5191D">
        <w:rPr>
          <w:rFonts w:ascii="Arial" w:eastAsia="Lucida Sans Unicode" w:hAnsi="Arial" w:cs="Arial"/>
          <w:kern w:val="1"/>
          <w:lang w:bidi="en-US"/>
        </w:rPr>
        <w:t xml:space="preserve">Szczegółowy zakres, nad którym będzie pełniony nadzór opisuje dokumentacja projektowa, która znajduje się w zamówieniu publicznym pod adresem: </w:t>
      </w:r>
      <w:r w:rsidRPr="00A5191D">
        <w:rPr>
          <w:rFonts w:ascii="Arial" w:eastAsia="Lucida Sans Unicode" w:hAnsi="Arial" w:cs="Arial"/>
          <w:b/>
          <w:bCs/>
          <w:i/>
          <w:iCs/>
          <w:kern w:val="1"/>
          <w:lang w:bidi="en-US"/>
        </w:rPr>
        <w:t>https://</w:t>
      </w:r>
      <w:r w:rsidR="00A5191D" w:rsidRPr="00A5191D">
        <w:t xml:space="preserve"> </w:t>
      </w:r>
      <w:r w:rsidR="00A5191D" w:rsidRPr="00A5191D">
        <w:rPr>
          <w:rFonts w:ascii="Arial" w:eastAsia="Lucida Sans Unicode" w:hAnsi="Arial" w:cs="Arial"/>
          <w:kern w:val="1"/>
          <w:lang w:bidi="en-US"/>
        </w:rPr>
        <w:t>platformazakupowa.pl/transakcja/946664</w:t>
      </w:r>
      <w:r w:rsidR="00A5191D">
        <w:rPr>
          <w:rFonts w:ascii="Arial" w:eastAsia="Lucida Sans Unicode" w:hAnsi="Arial" w:cs="Arial"/>
          <w:kern w:val="1"/>
          <w:lang w:bidi="en-US"/>
        </w:rPr>
        <w:t xml:space="preserve"> </w:t>
      </w:r>
    </w:p>
    <w:p w14:paraId="34F6546C" w14:textId="019755E1" w:rsidR="00F17B2C" w:rsidRPr="00CC1361" w:rsidRDefault="00F17B2C" w:rsidP="00F17B2C">
      <w:pPr>
        <w:widowControl w:val="0"/>
        <w:suppressAutoHyphens/>
        <w:spacing w:after="0" w:line="240" w:lineRule="auto"/>
        <w:ind w:left="568" w:hanging="284"/>
        <w:jc w:val="both"/>
        <w:rPr>
          <w:rFonts w:ascii="Arial" w:eastAsia="Lucida Sans Unicode" w:hAnsi="Arial" w:cs="Arial"/>
          <w:color w:val="000000"/>
          <w:kern w:val="1"/>
          <w:lang w:bidi="en-US"/>
        </w:rPr>
      </w:pPr>
      <w:r w:rsidRPr="00CC1361">
        <w:rPr>
          <w:rFonts w:ascii="Arial" w:eastAsia="Lucida Sans Unicode" w:hAnsi="Arial" w:cs="Arial"/>
          <w:color w:val="000000"/>
          <w:kern w:val="1"/>
          <w:lang w:bidi="en-US"/>
        </w:rPr>
        <w:t xml:space="preserve">5. Pełnienie funkcji </w:t>
      </w:r>
      <w:r w:rsidR="00C7725E">
        <w:rPr>
          <w:rFonts w:ascii="Arial" w:eastAsia="Lucida Sans Unicode" w:hAnsi="Arial" w:cs="Arial"/>
          <w:color w:val="000000"/>
          <w:kern w:val="1"/>
          <w:lang w:bidi="en-US"/>
        </w:rPr>
        <w:t>I</w:t>
      </w:r>
      <w:r w:rsidRPr="00CC1361">
        <w:rPr>
          <w:rFonts w:ascii="Arial" w:eastAsia="Lucida Sans Unicode" w:hAnsi="Arial" w:cs="Arial"/>
          <w:color w:val="000000"/>
          <w:kern w:val="1"/>
          <w:lang w:bidi="en-US"/>
        </w:rPr>
        <w:t>n</w:t>
      </w:r>
      <w:r w:rsidR="00B22B17">
        <w:rPr>
          <w:rFonts w:ascii="Arial" w:eastAsia="Lucida Sans Unicode" w:hAnsi="Arial" w:cs="Arial"/>
          <w:color w:val="000000"/>
          <w:kern w:val="1"/>
          <w:lang w:bidi="en-US"/>
        </w:rPr>
        <w:t xml:space="preserve">westora </w:t>
      </w:r>
      <w:r w:rsidR="00C7725E">
        <w:rPr>
          <w:rFonts w:ascii="Arial" w:eastAsia="Lucida Sans Unicode" w:hAnsi="Arial" w:cs="Arial"/>
          <w:color w:val="000000"/>
          <w:kern w:val="1"/>
          <w:lang w:bidi="en-US"/>
        </w:rPr>
        <w:t>Z</w:t>
      </w:r>
      <w:r w:rsidR="00B22B17">
        <w:rPr>
          <w:rFonts w:ascii="Arial" w:eastAsia="Lucida Sans Unicode" w:hAnsi="Arial" w:cs="Arial"/>
          <w:color w:val="000000"/>
          <w:kern w:val="1"/>
          <w:lang w:bidi="en-US"/>
        </w:rPr>
        <w:t>astępczego</w:t>
      </w:r>
      <w:r w:rsidRPr="00CC1361">
        <w:rPr>
          <w:rFonts w:ascii="Arial" w:eastAsia="Lucida Sans Unicode" w:hAnsi="Arial" w:cs="Arial"/>
          <w:color w:val="000000"/>
          <w:kern w:val="1"/>
          <w:lang w:bidi="en-US"/>
        </w:rPr>
        <w:t xml:space="preserve"> rozpoczyna się </w:t>
      </w:r>
      <w:r w:rsidRPr="00101B9C">
        <w:rPr>
          <w:rFonts w:ascii="Arial" w:eastAsia="Lucida Sans Unicode" w:hAnsi="Arial" w:cs="Arial"/>
          <w:kern w:val="1"/>
          <w:lang w:bidi="en-US"/>
        </w:rPr>
        <w:t xml:space="preserve">w dniu podpisania umowy. </w:t>
      </w:r>
      <w:r w:rsidRPr="00CC1361">
        <w:rPr>
          <w:rFonts w:ascii="Arial" w:eastAsia="Lucida Sans Unicode" w:hAnsi="Arial" w:cs="Arial"/>
          <w:color w:val="000000"/>
          <w:kern w:val="1"/>
          <w:lang w:bidi="en-US"/>
        </w:rPr>
        <w:t>W tym samym dniu wyłoniony I</w:t>
      </w:r>
      <w:r w:rsidR="00B22B17">
        <w:rPr>
          <w:rFonts w:ascii="Arial" w:eastAsia="Lucida Sans Unicode" w:hAnsi="Arial" w:cs="Arial"/>
          <w:color w:val="000000"/>
          <w:kern w:val="1"/>
          <w:lang w:bidi="en-US"/>
        </w:rPr>
        <w:t>nwestor Zastępczy</w:t>
      </w:r>
      <w:r w:rsidRPr="00CC1361">
        <w:rPr>
          <w:rFonts w:ascii="Arial" w:eastAsia="Lucida Sans Unicode" w:hAnsi="Arial" w:cs="Arial"/>
          <w:color w:val="000000"/>
          <w:kern w:val="1"/>
          <w:lang w:bidi="en-US"/>
        </w:rPr>
        <w:t xml:space="preserve"> zobowiązany jest złożyć oświadczenie o podjęciu nadzoru inwestorskiego nad budową. Zamawiający przekaże In</w:t>
      </w:r>
      <w:r w:rsidR="00616F3A">
        <w:rPr>
          <w:rFonts w:ascii="Arial" w:eastAsia="Lucida Sans Unicode" w:hAnsi="Arial" w:cs="Arial"/>
          <w:color w:val="000000"/>
          <w:kern w:val="1"/>
          <w:lang w:bidi="en-US"/>
        </w:rPr>
        <w:t>westorowi Zastępczemu</w:t>
      </w:r>
      <w:r w:rsidRPr="00CC1361">
        <w:rPr>
          <w:rFonts w:ascii="Arial" w:eastAsia="Lucida Sans Unicode" w:hAnsi="Arial" w:cs="Arial"/>
          <w:color w:val="000000"/>
          <w:kern w:val="1"/>
          <w:lang w:bidi="en-US"/>
        </w:rPr>
        <w:t xml:space="preserve"> wszelką dokumentację techniczną po podpisaniu umowy. Obowiązki I</w:t>
      </w:r>
      <w:r w:rsidR="00616F3A">
        <w:rPr>
          <w:rFonts w:ascii="Arial" w:eastAsia="Lucida Sans Unicode" w:hAnsi="Arial" w:cs="Arial"/>
          <w:color w:val="000000"/>
          <w:kern w:val="1"/>
          <w:lang w:bidi="en-US"/>
        </w:rPr>
        <w:t>nwestora Zastępczego</w:t>
      </w:r>
      <w:r w:rsidRPr="00CC1361">
        <w:rPr>
          <w:rFonts w:ascii="Arial" w:eastAsia="Lucida Sans Unicode" w:hAnsi="Arial" w:cs="Arial"/>
          <w:color w:val="000000"/>
          <w:kern w:val="1"/>
          <w:lang w:bidi="en-US"/>
        </w:rPr>
        <w:t xml:space="preserve"> kończą się z chwilą podpisania protokołu końcowego odbioru robót i rozliczenia zadania.</w:t>
      </w:r>
    </w:p>
    <w:p w14:paraId="691188E0" w14:textId="25C64639" w:rsidR="00F17B2C" w:rsidRDefault="00F17B2C" w:rsidP="00F17B2C">
      <w:pPr>
        <w:widowControl w:val="0"/>
        <w:suppressAutoHyphens/>
        <w:spacing w:after="0" w:line="240" w:lineRule="auto"/>
        <w:ind w:firstLine="284"/>
        <w:jc w:val="both"/>
        <w:rPr>
          <w:rFonts w:ascii="Arial" w:eastAsia="Lucida Sans Unicode" w:hAnsi="Arial" w:cs="Arial"/>
          <w:color w:val="000000"/>
          <w:kern w:val="1"/>
          <w:lang w:bidi="en-US"/>
        </w:rPr>
      </w:pPr>
      <w:r w:rsidRPr="00CC1361">
        <w:rPr>
          <w:rFonts w:ascii="Arial" w:eastAsia="Lucida Sans Unicode" w:hAnsi="Arial" w:cs="Arial"/>
          <w:color w:val="000000"/>
          <w:kern w:val="1"/>
          <w:lang w:bidi="en-US"/>
        </w:rPr>
        <w:t xml:space="preserve">6. Obowiązki </w:t>
      </w:r>
      <w:r w:rsidR="00616F3A">
        <w:rPr>
          <w:rFonts w:ascii="Arial" w:eastAsia="Lucida Sans Unicode" w:hAnsi="Arial" w:cs="Arial"/>
          <w:color w:val="000000"/>
          <w:kern w:val="1"/>
          <w:lang w:bidi="en-US"/>
        </w:rPr>
        <w:t>Inwestora Zastępczego</w:t>
      </w:r>
      <w:r w:rsidRPr="00CC1361">
        <w:rPr>
          <w:rFonts w:ascii="Arial" w:eastAsia="Lucida Sans Unicode" w:hAnsi="Arial" w:cs="Arial"/>
          <w:color w:val="000000"/>
          <w:kern w:val="1"/>
          <w:lang w:bidi="en-US"/>
        </w:rPr>
        <w:t>:</w:t>
      </w:r>
    </w:p>
    <w:p w14:paraId="3505EB7F"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przekazanie placu budowy, nadzorowanie robót budowlanych, procedura odbioru oraz rozliczenie z wykonawcami robót budowlanych i prac projektowych.</w:t>
      </w:r>
    </w:p>
    <w:p w14:paraId="3F2830B7"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lastRenderedPageBreak/>
        <w:t>zapoznanie się i zaopiniowanie (weryfikacja) dokumentacji projektowej w każdej z branż w terminie do 2 dni od dnia zawarcia umowy, przy czym termin ten może ulec wydłużeniu po uzgodnieniu z Zamawiającym w przypadku konieczności dokonania zmian lub uzupełnień w dokumentacji projektowej o okres nie dłuższy niż czas potrzebny na dokonanie zmian lub uzupełnień.</w:t>
      </w:r>
    </w:p>
    <w:p w14:paraId="03E1C48F"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koordynacja procesu budowlanego.</w:t>
      </w:r>
    </w:p>
    <w:p w14:paraId="073E60E5"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zapewnienie inspektorów nadzoru inwestorskiego wymaganych specjalności, zgodnie z obowiązującymi przepisami Prawa budowlanego oraz pełnienie funkcji ich koordynatora.</w:t>
      </w:r>
    </w:p>
    <w:p w14:paraId="7F17D47B"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wydawanie kierownikowi budowy lub kierownikowi robót poleceń, dotyczących: usunięcia nieprawidłowości lub zagrożeń, wykonania prób lub badań, także wymagających odkrycia robót lub elementów zakrytych, oraz informacji i dokumentów potwierdzających zastosowanie przy wykonywaniu robót budowlanych wyrobów, a także informacji i dokumentów potwierdzających dopuszczenie do stosowania wyrobów w budownictwie.</w:t>
      </w:r>
    </w:p>
    <w:p w14:paraId="503F61BA"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 xml:space="preserve">żądanie od kierownika budowy lub kierownika robót dokonania poprawek bądź ponownego wykonania wadliwie wykonanych robót. </w:t>
      </w:r>
    </w:p>
    <w:p w14:paraId="2A94FDE7"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żądanie od kierownika budowy wstrzymania robót budowlanych w przypadku, gdyby ich kontynuacja mogła wywołać zagrożenie bądź spowodować niedopuszczalną niezgodność z projektem lub pozwoleniem na budowę.</w:t>
      </w:r>
    </w:p>
    <w:p w14:paraId="30DD5EE3"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nadzór nad zapewnieniem bezpieczeństwa i przestrzeganiem przepisów przeciwpożarowych oraz bezpieczeństwa i higieny pracy przez wszystkich uczestników procesu realizacji Inwestycji, w rozumieniu wymagań stawianych przez prawo budowlane i inne obowiązujące przepisy, podczas całego procesu realizacji Inwestycji.</w:t>
      </w:r>
    </w:p>
    <w:p w14:paraId="378DE762"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sprawdzanie dokumentów rozliczeniowych Inwestycji, związanych m.in. z płatnościami częściowymi lub końcową na rzecz Wykonawcy robót budowlanych, niezwłocznie tj.: nie dłużej niż w ciągu 2 dni kalendarzowych od ich otrzymania od Wykonawcy robót lub od Zamawiającego.</w:t>
      </w:r>
    </w:p>
    <w:p w14:paraId="59F267ED"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monitorowanie  przebiegu realizacji Inwestycji.</w:t>
      </w:r>
    </w:p>
    <w:p w14:paraId="4389DA52"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prowadzenie narad roboczych na terenie budowy Inwestycji.</w:t>
      </w:r>
    </w:p>
    <w:p w14:paraId="1A8952DC"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sprawdzanie na bieżąco robót ulegających zakryciu lub zanikających w następnym dniu roboczym po zgłoszeniu ich przez kierownika budowy, dokonując wpisu do dziennika budowy.</w:t>
      </w:r>
    </w:p>
    <w:p w14:paraId="213C77F3"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zweryfikowanie poprawności i kompletności przygotowanych przez Wykonawcę materiałów do odbiorów częściowych  oraz do odbioru końcowego Inwestycji, powiadomienie wszystkich uczestników procesu inwestycyjnego o terminach w/w odbiorów oraz dokonanie odbioru końcowego całej Inwestycji.</w:t>
      </w:r>
    </w:p>
    <w:p w14:paraId="27D25755"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przygotowanie niezbędnych dokumentów do wystąpienia i uzyskania wszystkich wymaganych przepisami prawa decyzji administracyjnych, opinii, uzgodnień oraz stanowisk organów administracyjnych po zakończeniu procesu inwestycyjnego.</w:t>
      </w:r>
    </w:p>
    <w:p w14:paraId="4B6D183E"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przekazanie Inwestycji wraz z kompletem niezbędnych dokumentów w stanie faktycznym i prawnym.</w:t>
      </w:r>
    </w:p>
    <w:p w14:paraId="3347DD7D"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odbiór dostaw lub usług (w tym odbiory inspektorów w poszczególnych branżach)</w:t>
      </w:r>
    </w:p>
    <w:p w14:paraId="6708CB84"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archiwizacja protokołów z narad roboczych, korespondencji i dokumentacji, a następnie przekazanie ich Zamawiającemu w stanie kompletnym po zakończeniu Inwestycji lub rozwiązaniu niniejszej umowy.</w:t>
      </w:r>
    </w:p>
    <w:p w14:paraId="57746F41"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opiniowanie wniosków Wykonawcy o roboty dodatkowe.</w:t>
      </w:r>
    </w:p>
    <w:p w14:paraId="28DCE476"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 xml:space="preserve">czuwanie nad realizacją umów w szczególności w zakresie kar umownych, podwykonawstwa, obowiązków gwarancyjnych. </w:t>
      </w:r>
    </w:p>
    <w:p w14:paraId="3D354029"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 xml:space="preserve">uzupełnianie i aktualizowanie harmonogramu rzeczowo-finansowego Inwestycji. </w:t>
      </w:r>
    </w:p>
    <w:p w14:paraId="3EEB2EB3"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opiniowanie harmonogramu technicznego realizacji Inwestycji (dostawy, odbiory).</w:t>
      </w:r>
    </w:p>
    <w:p w14:paraId="5F6B5FA5"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 xml:space="preserve">wnioskowanie do Zamawiającego o ewentualne zmiany w harmonogramie rzeczowo-finansowym wraz z propozycją i uzasadnieniem zmiany. Zmiana i aktualizacja harmonogramu wymaga zgody Zamawiającego. Wykonawca związany jest wytycznymi, uwagami i zastrzeżeniami Zamawiającego w zakresie zmian </w:t>
      </w:r>
      <w:r w:rsidRPr="00D06F41">
        <w:rPr>
          <w:rFonts w:ascii="Arial" w:eastAsia="Lucida Sans Unicode" w:hAnsi="Arial" w:cs="Arial"/>
          <w:color w:val="000000"/>
          <w:kern w:val="1"/>
          <w:lang w:bidi="en-US"/>
        </w:rPr>
        <w:lastRenderedPageBreak/>
        <w:t>harmonogramu.</w:t>
      </w:r>
    </w:p>
    <w:p w14:paraId="3B566B1B" w14:textId="77777777" w:rsidR="00D52093" w:rsidRPr="00D52093" w:rsidRDefault="00D52093" w:rsidP="00D52093">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52093">
        <w:rPr>
          <w:rFonts w:ascii="Arial" w:eastAsia="Lucida Sans Unicode" w:hAnsi="Arial" w:cs="Arial"/>
          <w:color w:val="000000"/>
          <w:kern w:val="1"/>
          <w:lang w:bidi="en-US"/>
        </w:rPr>
        <w:t>przygotowanie niezbędnych dokumentów do wystąpienia i uzyskania wszystkich wymaganych przepisami prawa decyzji administracyjnych, opinii, uzgodnień oraz stanowisk organów administracyjnych po zakończeniu procesu inwestycyjnego.</w:t>
      </w:r>
    </w:p>
    <w:p w14:paraId="36331DD0" w14:textId="387C4BCA" w:rsidR="00D52093" w:rsidRPr="00D52093" w:rsidRDefault="00D52093"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52093">
        <w:rPr>
          <w:rFonts w:ascii="Arial" w:eastAsia="Lucida Sans Unicode" w:hAnsi="Arial" w:cs="Arial"/>
          <w:color w:val="000000"/>
          <w:kern w:val="1"/>
          <w:lang w:bidi="en-US"/>
        </w:rPr>
        <w:t>przygotowanie dla potrzeb zamawiającego danych niezbędnych do sporządzenia dokumentów PT, OT.</w:t>
      </w:r>
    </w:p>
    <w:p w14:paraId="354115E2" w14:textId="66A3D519"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przygotowanie dokumentów niezbędnych do rozliczenia w ramach Programu Fundusze Europejskie dla  Małopolski 2021-2027.</w:t>
      </w:r>
    </w:p>
    <w:p w14:paraId="1CF149E2"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występowanie w imieniu Zamawiającego przed organami administracji i przed sądami w sprawach wynikających z realizacji Inwestycji.</w:t>
      </w:r>
    </w:p>
    <w:p w14:paraId="6FAC2137" w14:textId="77777777" w:rsidR="00D06F41" w:rsidRPr="00D06F41" w:rsidRDefault="00D06F41" w:rsidP="00D06F41">
      <w:pPr>
        <w:widowControl w:val="0"/>
        <w:numPr>
          <w:ilvl w:val="0"/>
          <w:numId w:val="5"/>
        </w:numPr>
        <w:suppressAutoHyphens/>
        <w:spacing w:after="0" w:line="240" w:lineRule="auto"/>
        <w:jc w:val="both"/>
        <w:rPr>
          <w:rFonts w:ascii="Arial" w:eastAsia="Lucida Sans Unicode" w:hAnsi="Arial" w:cs="Arial"/>
          <w:color w:val="000000"/>
          <w:kern w:val="1"/>
          <w:lang w:bidi="en-US"/>
        </w:rPr>
      </w:pPr>
      <w:r w:rsidRPr="00D06F41">
        <w:rPr>
          <w:rFonts w:ascii="Arial" w:eastAsia="Lucida Sans Unicode" w:hAnsi="Arial" w:cs="Arial"/>
          <w:color w:val="000000"/>
          <w:kern w:val="1"/>
          <w:lang w:bidi="en-US"/>
        </w:rPr>
        <w:t>wykonywanie w imieniu i na rzecz Zamawiającego wszelkich innych  obowiązków i czynności, jakie obciążają Zamawiającego z tytułu umów zawartych ze wszystkimi uczestnikami procesu inwestycyjnego oraz z wykonawcami robót budowlanych, związanych z zarządzaniem i obsługą Inwestycji w okresie jej realizacji, aż do zakończenia i odbioru oraz jej rozliczenia, a także obowiązków wynikających z prawa administracyjnego w związku z realizacją Inwestycji, a w szczególności ustawy - Prawo budowlane,</w:t>
      </w:r>
    </w:p>
    <w:p w14:paraId="49E8DF45" w14:textId="77777777" w:rsidR="00D06F41" w:rsidRPr="00CC1361" w:rsidRDefault="00D06F41" w:rsidP="00F17B2C">
      <w:pPr>
        <w:widowControl w:val="0"/>
        <w:suppressAutoHyphens/>
        <w:spacing w:after="0" w:line="240" w:lineRule="auto"/>
        <w:ind w:firstLine="284"/>
        <w:jc w:val="both"/>
        <w:rPr>
          <w:rFonts w:ascii="Arial" w:eastAsia="Lucida Sans Unicode" w:hAnsi="Arial" w:cs="Arial"/>
          <w:color w:val="000000"/>
          <w:kern w:val="1"/>
          <w:lang w:bidi="en-US"/>
        </w:rPr>
      </w:pPr>
    </w:p>
    <w:p w14:paraId="32FF15FC" w14:textId="4280B600" w:rsidR="00F17B2C" w:rsidRDefault="00560596" w:rsidP="00F17B2C">
      <w:pPr>
        <w:widowControl w:val="0"/>
        <w:suppressAutoHyphens/>
        <w:spacing w:after="0" w:line="240" w:lineRule="auto"/>
        <w:jc w:val="both"/>
        <w:rPr>
          <w:rFonts w:ascii="Arial" w:eastAsia="Lucida Sans Unicode" w:hAnsi="Arial" w:cs="Arial"/>
          <w:b/>
          <w:color w:val="000000"/>
          <w:kern w:val="1"/>
          <w:lang w:bidi="en-US"/>
        </w:rPr>
      </w:pPr>
      <w:r>
        <w:rPr>
          <w:rFonts w:ascii="Arial" w:eastAsia="Lucida Sans Unicode" w:hAnsi="Arial" w:cs="Arial"/>
          <w:b/>
          <w:color w:val="000000"/>
          <w:kern w:val="1"/>
          <w:lang w:bidi="en-US"/>
        </w:rPr>
        <w:t xml:space="preserve">Inwestor </w:t>
      </w:r>
      <w:r w:rsidR="00083E66">
        <w:rPr>
          <w:rFonts w:ascii="Arial" w:eastAsia="Lucida Sans Unicode" w:hAnsi="Arial" w:cs="Arial"/>
          <w:b/>
          <w:color w:val="000000"/>
          <w:kern w:val="1"/>
          <w:lang w:bidi="en-US"/>
        </w:rPr>
        <w:t>Z</w:t>
      </w:r>
      <w:r>
        <w:rPr>
          <w:rFonts w:ascii="Arial" w:eastAsia="Lucida Sans Unicode" w:hAnsi="Arial" w:cs="Arial"/>
          <w:b/>
          <w:color w:val="000000"/>
          <w:kern w:val="1"/>
          <w:lang w:bidi="en-US"/>
        </w:rPr>
        <w:t xml:space="preserve">astępczy </w:t>
      </w:r>
      <w:r w:rsidR="00F17B2C" w:rsidRPr="00CC1361">
        <w:rPr>
          <w:rFonts w:ascii="Arial" w:eastAsia="Lucida Sans Unicode" w:hAnsi="Arial" w:cs="Arial"/>
          <w:b/>
          <w:color w:val="000000"/>
          <w:kern w:val="1"/>
          <w:lang w:bidi="en-US"/>
        </w:rPr>
        <w:t>zobowiązany jest do zapoznania się z Programem dofinansowania</w:t>
      </w:r>
      <w:r>
        <w:rPr>
          <w:rFonts w:ascii="Arial" w:eastAsia="Lucida Sans Unicode" w:hAnsi="Arial" w:cs="Arial"/>
          <w:b/>
          <w:color w:val="000000"/>
          <w:kern w:val="1"/>
          <w:lang w:bidi="en-US"/>
        </w:rPr>
        <w:t xml:space="preserve"> </w:t>
      </w:r>
      <w:r w:rsidR="00F17B2C" w:rsidRPr="00CC1361">
        <w:rPr>
          <w:rFonts w:ascii="Arial" w:eastAsia="Lucida Sans Unicode" w:hAnsi="Arial" w:cs="Arial"/>
          <w:b/>
          <w:color w:val="000000"/>
          <w:kern w:val="1"/>
          <w:lang w:bidi="en-US"/>
        </w:rPr>
        <w:t>i stosowania się do jego założeń w okresie realizacji przedmiotu zamówienia.</w:t>
      </w:r>
    </w:p>
    <w:p w14:paraId="62C6E3FC" w14:textId="0DED4827" w:rsidR="00AE0B87" w:rsidRPr="00AE0B87" w:rsidRDefault="00AE0B87" w:rsidP="00F17B2C">
      <w:pPr>
        <w:widowControl w:val="0"/>
        <w:suppressAutoHyphens/>
        <w:spacing w:after="0" w:line="240" w:lineRule="auto"/>
        <w:jc w:val="both"/>
        <w:rPr>
          <w:rFonts w:ascii="Arial" w:eastAsia="ArialMT" w:hAnsi="Arial" w:cs="Arial"/>
          <w:bCs/>
          <w:color w:val="000000"/>
          <w:lang w:bidi="en-US"/>
        </w:rPr>
      </w:pPr>
      <w:r w:rsidRPr="00AE0B87">
        <w:rPr>
          <w:rFonts w:ascii="Arial" w:eastAsia="Lucida Sans Unicode" w:hAnsi="Arial" w:cs="Arial"/>
          <w:bCs/>
          <w:color w:val="000000"/>
          <w:kern w:val="1"/>
          <w:lang w:bidi="en-US"/>
        </w:rPr>
        <w:t xml:space="preserve">Zamówienie realizowane jest  przy udziale środków pochodzących z Programu </w:t>
      </w:r>
      <w:bookmarkStart w:id="11" w:name="_Hlk166243684"/>
      <w:r w:rsidRPr="00AE0B87">
        <w:rPr>
          <w:rFonts w:ascii="Arial" w:eastAsia="Lucida Sans Unicode" w:hAnsi="Arial" w:cs="Arial"/>
          <w:bCs/>
          <w:color w:val="000000"/>
          <w:kern w:val="1"/>
          <w:lang w:bidi="en-US"/>
        </w:rPr>
        <w:t>Fundusze Europejskie dla  Małopolski 2021-2027</w:t>
      </w:r>
      <w:bookmarkEnd w:id="11"/>
      <w:r>
        <w:rPr>
          <w:rFonts w:ascii="Arial" w:eastAsia="Lucida Sans Unicode" w:hAnsi="Arial" w:cs="Arial"/>
          <w:bCs/>
          <w:color w:val="000000"/>
          <w:kern w:val="1"/>
          <w:lang w:bidi="en-US"/>
        </w:rPr>
        <w:t>.</w:t>
      </w:r>
      <w:r w:rsidRPr="00AE0B87">
        <w:rPr>
          <w:rFonts w:ascii="Arial" w:eastAsia="Lucida Sans Unicode" w:hAnsi="Arial" w:cs="Arial"/>
          <w:bCs/>
          <w:color w:val="000000"/>
          <w:kern w:val="1"/>
          <w:lang w:bidi="en-US"/>
        </w:rPr>
        <w:t xml:space="preserve"> </w:t>
      </w:r>
    </w:p>
    <w:p w14:paraId="7EFB3744" w14:textId="77777777" w:rsidR="00F17B2C" w:rsidRPr="00CC1361" w:rsidRDefault="00F17B2C" w:rsidP="00F17B2C">
      <w:pPr>
        <w:widowControl w:val="0"/>
        <w:tabs>
          <w:tab w:val="left" w:pos="225"/>
          <w:tab w:val="left" w:pos="945"/>
        </w:tabs>
        <w:suppressAutoHyphens/>
        <w:spacing w:after="0" w:line="100" w:lineRule="atLeast"/>
        <w:ind w:left="225" w:hanging="225"/>
        <w:jc w:val="both"/>
        <w:rPr>
          <w:rFonts w:ascii="Arial" w:eastAsia="Lucida Sans Unicode" w:hAnsi="Arial" w:cs="Arial"/>
          <w:color w:val="000000"/>
          <w:kern w:val="1"/>
          <w:lang w:bidi="en-US"/>
        </w:rPr>
      </w:pPr>
    </w:p>
    <w:p w14:paraId="068419ED" w14:textId="77777777" w:rsidR="00F17B2C" w:rsidRPr="00CC1361" w:rsidRDefault="00F17B2C" w:rsidP="00F17B2C">
      <w:pPr>
        <w:widowControl w:val="0"/>
        <w:tabs>
          <w:tab w:val="left" w:pos="1140"/>
        </w:tabs>
        <w:suppressAutoHyphens/>
        <w:spacing w:after="0" w:line="240" w:lineRule="auto"/>
        <w:ind w:left="420" w:hanging="420"/>
        <w:jc w:val="both"/>
        <w:rPr>
          <w:rFonts w:ascii="Arial" w:eastAsia="Lucida Sans Unicode" w:hAnsi="Arial" w:cs="Arial"/>
          <w:color w:val="000000"/>
          <w:kern w:val="1"/>
          <w:lang w:bidi="en-US"/>
        </w:rPr>
      </w:pPr>
      <w:r w:rsidRPr="00CC1361">
        <w:rPr>
          <w:rFonts w:ascii="Arial" w:eastAsia="Lucida Sans Unicode" w:hAnsi="Arial" w:cs="Arial"/>
          <w:b/>
          <w:bCs/>
          <w:color w:val="000000"/>
          <w:kern w:val="1"/>
          <w:lang w:bidi="en-US"/>
        </w:rPr>
        <w:t xml:space="preserve">IV. Termin realizacji zamówienia </w:t>
      </w:r>
      <w:r w:rsidRPr="00CC1361">
        <w:rPr>
          <w:rFonts w:ascii="Arial" w:eastAsia="Lucida Sans Unicode" w:hAnsi="Arial" w:cs="Arial"/>
          <w:color w:val="000000"/>
          <w:kern w:val="1"/>
          <w:lang w:bidi="en-US"/>
        </w:rPr>
        <w:t>:</w:t>
      </w:r>
    </w:p>
    <w:p w14:paraId="14E35412" w14:textId="6D607E2D" w:rsidR="00F17B2C" w:rsidRPr="00FE05FD" w:rsidRDefault="00616F3A" w:rsidP="008E180F">
      <w:pPr>
        <w:widowControl w:val="0"/>
        <w:tabs>
          <w:tab w:val="left" w:pos="1545"/>
        </w:tabs>
        <w:suppressAutoHyphens/>
        <w:spacing w:after="0" w:line="240" w:lineRule="auto"/>
        <w:jc w:val="both"/>
        <w:rPr>
          <w:rFonts w:ascii="Arial" w:eastAsia="Times New Roman" w:hAnsi="Arial" w:cs="Arial"/>
          <w:color w:val="C00000"/>
        </w:rPr>
      </w:pPr>
      <w:r>
        <w:rPr>
          <w:rFonts w:ascii="Arial" w:eastAsia="Times New Roman" w:hAnsi="Arial" w:cs="Arial"/>
        </w:rPr>
        <w:t xml:space="preserve">Funkcja Inwestora Zastępczego </w:t>
      </w:r>
      <w:r w:rsidR="00F17B2C" w:rsidRPr="00CC1361">
        <w:rPr>
          <w:rFonts w:ascii="Arial" w:eastAsia="Times New Roman" w:hAnsi="Arial" w:cs="Arial"/>
        </w:rPr>
        <w:t>pełnion</w:t>
      </w:r>
      <w:r>
        <w:rPr>
          <w:rFonts w:ascii="Arial" w:eastAsia="Times New Roman" w:hAnsi="Arial" w:cs="Arial"/>
        </w:rPr>
        <w:t>a</w:t>
      </w:r>
      <w:r w:rsidR="00F17B2C" w:rsidRPr="00CC1361">
        <w:rPr>
          <w:rFonts w:ascii="Arial" w:eastAsia="Times New Roman" w:hAnsi="Arial" w:cs="Arial"/>
        </w:rPr>
        <w:t xml:space="preserve"> będzie do czasu zakończenia i rozliczenia budowy, jednak nie dłużej niż  </w:t>
      </w:r>
      <w:bookmarkStart w:id="12" w:name="_Hlk170368499"/>
      <w:r w:rsidR="002E0E72" w:rsidRPr="002E0E72">
        <w:rPr>
          <w:rFonts w:ascii="Arial" w:eastAsia="Times New Roman" w:hAnsi="Arial" w:cs="Arial"/>
          <w:b/>
          <w:bCs/>
        </w:rPr>
        <w:t>22 miesiące od daty podpisania umowy</w:t>
      </w:r>
      <w:bookmarkEnd w:id="12"/>
      <w:r w:rsidR="002E0E72">
        <w:rPr>
          <w:rFonts w:ascii="Arial" w:eastAsia="Times New Roman" w:hAnsi="Arial" w:cs="Arial"/>
        </w:rPr>
        <w:t>.</w:t>
      </w:r>
      <w:r w:rsidR="00F17B2C" w:rsidRPr="00FE05FD">
        <w:rPr>
          <w:rFonts w:ascii="Arial" w:eastAsia="Times New Roman" w:hAnsi="Arial" w:cs="Arial"/>
          <w:b/>
          <w:bCs/>
          <w:color w:val="C00000"/>
        </w:rPr>
        <w:t xml:space="preserve"> </w:t>
      </w:r>
    </w:p>
    <w:p w14:paraId="17D4A882" w14:textId="06D0E77E" w:rsidR="008E180F" w:rsidRPr="009A18B9" w:rsidRDefault="008E180F" w:rsidP="00F17B2C">
      <w:pPr>
        <w:widowControl w:val="0"/>
        <w:tabs>
          <w:tab w:val="left" w:pos="1545"/>
        </w:tabs>
        <w:suppressAutoHyphens/>
        <w:spacing w:after="0" w:line="240" w:lineRule="auto"/>
        <w:ind w:left="426" w:hanging="426"/>
        <w:jc w:val="both"/>
        <w:rPr>
          <w:rFonts w:ascii="Arial" w:eastAsia="Lucida Sans Unicode" w:hAnsi="Arial" w:cs="Arial"/>
          <w:b/>
          <w:bCs/>
          <w:color w:val="000000"/>
          <w:kern w:val="1"/>
          <w:lang w:bidi="en-US"/>
        </w:rPr>
      </w:pPr>
      <w:r>
        <w:rPr>
          <w:rFonts w:ascii="Arial" w:eastAsia="Lucida Sans Unicode" w:hAnsi="Arial" w:cs="Arial"/>
          <w:color w:val="000000"/>
          <w:kern w:val="1"/>
          <w:lang w:bidi="en-US"/>
        </w:rPr>
        <w:t>W</w:t>
      </w:r>
      <w:r w:rsidR="00F17B2C" w:rsidRPr="00CC1361">
        <w:rPr>
          <w:rFonts w:ascii="Arial" w:eastAsia="Lucida Sans Unicode" w:hAnsi="Arial" w:cs="Arial"/>
          <w:color w:val="000000"/>
          <w:kern w:val="1"/>
          <w:lang w:bidi="en-US"/>
        </w:rPr>
        <w:t xml:space="preserve">ykonanie robót budowlanych planowane jest </w:t>
      </w:r>
      <w:r w:rsidR="00F17B2C" w:rsidRPr="009A18B9">
        <w:rPr>
          <w:rFonts w:ascii="Arial" w:eastAsia="Lucida Sans Unicode" w:hAnsi="Arial" w:cs="Arial"/>
          <w:b/>
          <w:bCs/>
          <w:color w:val="000000"/>
          <w:kern w:val="1"/>
          <w:lang w:bidi="en-US"/>
        </w:rPr>
        <w:t>do</w:t>
      </w:r>
      <w:r w:rsidR="002E0E72" w:rsidRPr="009A18B9">
        <w:rPr>
          <w:rFonts w:ascii="Arial" w:eastAsia="Lucida Sans Unicode" w:hAnsi="Arial" w:cs="Arial"/>
          <w:b/>
          <w:bCs/>
          <w:color w:val="000000"/>
          <w:kern w:val="1"/>
          <w:lang w:bidi="en-US"/>
        </w:rPr>
        <w:t xml:space="preserve"> </w:t>
      </w:r>
      <w:r w:rsidR="002E0E72" w:rsidRPr="009A18B9">
        <w:rPr>
          <w:rFonts w:ascii="Arial" w:eastAsia="Times New Roman" w:hAnsi="Arial" w:cs="Arial"/>
          <w:b/>
          <w:bCs/>
        </w:rPr>
        <w:t>22 miesięcy od daty podpisania umowy</w:t>
      </w:r>
      <w:r w:rsidR="002E0E72" w:rsidRPr="009A18B9">
        <w:rPr>
          <w:rFonts w:ascii="Arial" w:eastAsia="Lucida Sans Unicode" w:hAnsi="Arial" w:cs="Arial"/>
          <w:b/>
          <w:bCs/>
          <w:color w:val="000000"/>
          <w:kern w:val="1"/>
          <w:lang w:bidi="en-US"/>
        </w:rPr>
        <w:t>.</w:t>
      </w:r>
    </w:p>
    <w:p w14:paraId="77880568" w14:textId="77777777" w:rsidR="008E180F" w:rsidRPr="009A18B9" w:rsidRDefault="00F17B2C" w:rsidP="00F17B2C">
      <w:pPr>
        <w:widowControl w:val="0"/>
        <w:tabs>
          <w:tab w:val="left" w:pos="1545"/>
        </w:tabs>
        <w:suppressAutoHyphens/>
        <w:spacing w:after="0" w:line="240" w:lineRule="auto"/>
        <w:ind w:left="426" w:hanging="426"/>
        <w:jc w:val="both"/>
        <w:rPr>
          <w:rFonts w:ascii="Arial" w:eastAsia="Lucida Sans Unicode" w:hAnsi="Arial" w:cs="Arial"/>
          <w:color w:val="000000"/>
          <w:kern w:val="1"/>
          <w:lang w:bidi="en-US"/>
        </w:rPr>
      </w:pPr>
      <w:r w:rsidRPr="009A18B9">
        <w:rPr>
          <w:rFonts w:ascii="Arial" w:eastAsia="Lucida Sans Unicode" w:hAnsi="Arial" w:cs="Arial"/>
          <w:color w:val="000000"/>
          <w:kern w:val="1"/>
          <w:lang w:bidi="en-US"/>
        </w:rPr>
        <w:t>W przypadku wystąpienia konieczności wydłużenia terminu wykonania robót budowlanych,</w:t>
      </w:r>
      <w:r w:rsidR="008E180F" w:rsidRPr="009A18B9">
        <w:rPr>
          <w:rFonts w:ascii="Arial" w:eastAsia="Lucida Sans Unicode" w:hAnsi="Arial" w:cs="Arial"/>
          <w:color w:val="000000"/>
          <w:kern w:val="1"/>
          <w:lang w:bidi="en-US"/>
        </w:rPr>
        <w:t xml:space="preserve"> </w:t>
      </w:r>
    </w:p>
    <w:p w14:paraId="701CE824" w14:textId="30F20B49" w:rsidR="00F17B2C" w:rsidRPr="009A18B9" w:rsidRDefault="00F17B2C" w:rsidP="00616F3A">
      <w:pPr>
        <w:widowControl w:val="0"/>
        <w:tabs>
          <w:tab w:val="left" w:pos="1545"/>
        </w:tabs>
        <w:suppressAutoHyphens/>
        <w:spacing w:after="0" w:line="240" w:lineRule="auto"/>
        <w:ind w:left="426" w:hanging="426"/>
        <w:jc w:val="both"/>
        <w:rPr>
          <w:rFonts w:ascii="Arial" w:eastAsia="Lucida Sans Unicode" w:hAnsi="Arial" w:cs="Arial"/>
          <w:color w:val="000000"/>
          <w:kern w:val="1"/>
          <w:lang w:bidi="en-US"/>
        </w:rPr>
      </w:pPr>
      <w:r w:rsidRPr="009A18B9">
        <w:rPr>
          <w:rFonts w:ascii="Arial" w:eastAsia="Lucida Sans Unicode" w:hAnsi="Arial" w:cs="Arial"/>
          <w:color w:val="000000"/>
          <w:kern w:val="1"/>
          <w:lang w:bidi="en-US"/>
        </w:rPr>
        <w:t xml:space="preserve">Zamawiający zastrzega sobie prawo do wydłużenia okresu prowadzenia </w:t>
      </w:r>
      <w:r w:rsidR="00616F3A" w:rsidRPr="009A18B9">
        <w:rPr>
          <w:rFonts w:ascii="Arial" w:eastAsia="Lucida Sans Unicode" w:hAnsi="Arial" w:cs="Arial"/>
          <w:color w:val="000000"/>
          <w:kern w:val="1"/>
          <w:lang w:bidi="en-US"/>
        </w:rPr>
        <w:t>prac z zakresu pełnienia funkcji Inwestora Zastępczego</w:t>
      </w:r>
      <w:r w:rsidRPr="009A18B9">
        <w:rPr>
          <w:rFonts w:ascii="Arial" w:eastAsia="Lucida Sans Unicode" w:hAnsi="Arial" w:cs="Arial"/>
          <w:color w:val="000000"/>
          <w:kern w:val="1"/>
          <w:lang w:bidi="en-US"/>
        </w:rPr>
        <w:t>.</w:t>
      </w:r>
    </w:p>
    <w:p w14:paraId="2002905C" w14:textId="2A65AE02" w:rsidR="00F17B2C" w:rsidRPr="009A18B9" w:rsidRDefault="00F17B2C" w:rsidP="00F17B2C">
      <w:pPr>
        <w:widowControl w:val="0"/>
        <w:tabs>
          <w:tab w:val="left" w:pos="1545"/>
        </w:tabs>
        <w:suppressAutoHyphens/>
        <w:spacing w:after="0" w:line="240" w:lineRule="auto"/>
        <w:ind w:left="426" w:hanging="426"/>
        <w:jc w:val="both"/>
        <w:rPr>
          <w:rFonts w:ascii="Arial" w:eastAsia="Times New Roman" w:hAnsi="Arial" w:cs="Arial"/>
        </w:rPr>
      </w:pPr>
      <w:r w:rsidRPr="009A18B9">
        <w:rPr>
          <w:rFonts w:ascii="Arial" w:eastAsia="Lucida Sans Unicode" w:hAnsi="Arial" w:cs="Arial"/>
          <w:color w:val="000000"/>
          <w:kern w:val="1"/>
          <w:lang w:bidi="en-US"/>
        </w:rPr>
        <w:t>W</w:t>
      </w:r>
      <w:r w:rsidRPr="009A18B9">
        <w:rPr>
          <w:rFonts w:ascii="Arial" w:eastAsia="Times New Roman" w:hAnsi="Arial" w:cs="Arial"/>
        </w:rPr>
        <w:t xml:space="preserve">arunki płatności: przelewem do </w:t>
      </w:r>
      <w:r w:rsidR="00E85E4D" w:rsidRPr="009A18B9">
        <w:rPr>
          <w:rFonts w:ascii="Arial" w:eastAsia="Times New Roman" w:hAnsi="Arial" w:cs="Arial"/>
        </w:rPr>
        <w:t>30</w:t>
      </w:r>
      <w:r w:rsidRPr="009A18B9">
        <w:rPr>
          <w:rFonts w:ascii="Arial" w:eastAsia="Times New Roman" w:hAnsi="Arial" w:cs="Arial"/>
        </w:rPr>
        <w:t xml:space="preserve"> dni od daty poprawnie wystawionej faktury VAT.</w:t>
      </w:r>
    </w:p>
    <w:p w14:paraId="1C16C95B" w14:textId="77777777" w:rsidR="008E180F" w:rsidRPr="009A18B9" w:rsidRDefault="008E180F" w:rsidP="00F17B2C">
      <w:pPr>
        <w:widowControl w:val="0"/>
        <w:tabs>
          <w:tab w:val="left" w:pos="1545"/>
        </w:tabs>
        <w:suppressAutoHyphens/>
        <w:spacing w:after="0" w:line="240" w:lineRule="auto"/>
        <w:ind w:left="426" w:hanging="426"/>
        <w:jc w:val="both"/>
        <w:rPr>
          <w:rFonts w:ascii="Arial" w:eastAsia="Lucida Sans Unicode" w:hAnsi="Arial" w:cs="Arial"/>
          <w:color w:val="000000"/>
          <w:kern w:val="1"/>
          <w:lang w:bidi="en-US"/>
        </w:rPr>
      </w:pPr>
    </w:p>
    <w:p w14:paraId="1D68E6D3" w14:textId="77777777" w:rsidR="00F17B2C" w:rsidRPr="009A18B9" w:rsidRDefault="00F17B2C" w:rsidP="00F17B2C">
      <w:pPr>
        <w:widowControl w:val="0"/>
        <w:tabs>
          <w:tab w:val="left" w:pos="426"/>
        </w:tabs>
        <w:suppressAutoHyphens/>
        <w:spacing w:after="0" w:line="240" w:lineRule="auto"/>
        <w:jc w:val="both"/>
        <w:rPr>
          <w:rFonts w:ascii="Arial" w:eastAsia="Times New Roman" w:hAnsi="Arial" w:cs="Arial"/>
          <w:b/>
          <w:bCs/>
        </w:rPr>
      </w:pPr>
      <w:r w:rsidRPr="009A18B9">
        <w:rPr>
          <w:rFonts w:ascii="Arial" w:eastAsia="Times New Roman" w:hAnsi="Arial" w:cs="Arial"/>
          <w:b/>
          <w:bCs/>
        </w:rPr>
        <w:t>V. Opis warunków udziału w postępowaniu:</w:t>
      </w:r>
    </w:p>
    <w:p w14:paraId="5C6BF87A" w14:textId="77777777" w:rsidR="00F17B2C" w:rsidRPr="009A18B9" w:rsidRDefault="00F17B2C" w:rsidP="00F17B2C">
      <w:pPr>
        <w:widowControl w:val="0"/>
        <w:tabs>
          <w:tab w:val="left" w:pos="426"/>
        </w:tabs>
        <w:suppressAutoHyphens/>
        <w:spacing w:after="0" w:line="240" w:lineRule="auto"/>
        <w:jc w:val="both"/>
        <w:rPr>
          <w:rFonts w:ascii="Arial" w:eastAsia="Times New Roman" w:hAnsi="Arial" w:cs="Arial"/>
        </w:rPr>
      </w:pPr>
      <w:r w:rsidRPr="009A18B9">
        <w:rPr>
          <w:rFonts w:ascii="Arial" w:eastAsia="Times New Roman" w:hAnsi="Arial" w:cs="Arial"/>
        </w:rPr>
        <w:t>1. O udzielenie zamówienia mogą ubiegać się Wykonawcy, którzy</w:t>
      </w:r>
      <w:r w:rsidRPr="009A18B9">
        <w:rPr>
          <w:rFonts w:ascii="Times New Roman" w:eastAsia="Times New Roman" w:hAnsi="Times New Roman"/>
          <w:sz w:val="24"/>
          <w:szCs w:val="20"/>
        </w:rPr>
        <w:t xml:space="preserve"> </w:t>
      </w:r>
      <w:r w:rsidRPr="009A18B9">
        <w:rPr>
          <w:rFonts w:ascii="Arial" w:eastAsia="Times New Roman" w:hAnsi="Arial" w:cs="Arial"/>
        </w:rPr>
        <w:t xml:space="preserve">spełnią warunki udziału            w postępowaniu dotyczące zdolności technicznej lub zawodowej, </w:t>
      </w:r>
      <w:proofErr w:type="spellStart"/>
      <w:r w:rsidRPr="009A18B9">
        <w:rPr>
          <w:rFonts w:ascii="Arial" w:eastAsia="Times New Roman" w:hAnsi="Arial" w:cs="Arial"/>
        </w:rPr>
        <w:t>tj</w:t>
      </w:r>
      <w:proofErr w:type="spellEnd"/>
      <w:r w:rsidRPr="009A18B9">
        <w:rPr>
          <w:rFonts w:ascii="Arial" w:eastAsia="Times New Roman" w:hAnsi="Arial" w:cs="Arial"/>
        </w:rPr>
        <w:t xml:space="preserve"> dysponowania: </w:t>
      </w:r>
    </w:p>
    <w:p w14:paraId="36A38F46" w14:textId="5AC29BBB" w:rsidR="0063394F" w:rsidRPr="009A18B9" w:rsidRDefault="00F17B2C" w:rsidP="00F17B2C">
      <w:pPr>
        <w:widowControl w:val="0"/>
        <w:tabs>
          <w:tab w:val="left" w:pos="426"/>
        </w:tabs>
        <w:suppressAutoHyphens/>
        <w:spacing w:after="0" w:line="240" w:lineRule="auto"/>
        <w:jc w:val="both"/>
        <w:rPr>
          <w:rFonts w:ascii="Arial" w:eastAsia="Times New Roman" w:hAnsi="Arial" w:cs="Arial"/>
        </w:rPr>
      </w:pPr>
      <w:r w:rsidRPr="009A18B9">
        <w:rPr>
          <w:rFonts w:ascii="Arial" w:eastAsia="Times New Roman" w:hAnsi="Arial" w:cs="Arial"/>
        </w:rPr>
        <w:tab/>
        <w:t xml:space="preserve">1) co najmniej 1 osobą posiadającą uprawnienia budowlane do nadzorowania robót budowlanych w specjalności </w:t>
      </w:r>
      <w:proofErr w:type="spellStart"/>
      <w:r w:rsidRPr="009A18B9">
        <w:rPr>
          <w:rFonts w:ascii="Arial" w:eastAsia="Times New Roman" w:hAnsi="Arial" w:cs="Arial"/>
          <w:b/>
          <w:bCs/>
        </w:rPr>
        <w:t>konstrukcyjno</w:t>
      </w:r>
      <w:proofErr w:type="spellEnd"/>
      <w:r w:rsidRPr="009A18B9">
        <w:rPr>
          <w:rFonts w:ascii="Arial" w:eastAsia="Times New Roman" w:hAnsi="Arial" w:cs="Arial"/>
          <w:b/>
          <w:bCs/>
        </w:rPr>
        <w:t xml:space="preserve"> – budowlanej z uprawnieniami do kierowania i prowadzenia nadzoru nad pracami przy zabytkach nieruchomych</w:t>
      </w:r>
      <w:r w:rsidRPr="009A18B9">
        <w:rPr>
          <w:rFonts w:ascii="Arial" w:eastAsia="Times New Roman" w:hAnsi="Arial" w:cs="Arial"/>
        </w:rPr>
        <w:t xml:space="preserve">, określonymi w art. 37 c ustawy </w:t>
      </w:r>
      <w:r w:rsidRPr="009A18B9">
        <w:rPr>
          <w:rFonts w:ascii="Arial" w:eastAsia="Times New Roman" w:hAnsi="Arial" w:cs="Arial"/>
          <w:bCs/>
          <w:iCs/>
        </w:rPr>
        <w:t>z dnia 23 lipca 2003 r. o ochronie zabytków</w:t>
      </w:r>
      <w:r w:rsidR="0063394F" w:rsidRPr="009A18B9">
        <w:rPr>
          <w:rFonts w:ascii="Arial" w:eastAsia="Times New Roman" w:hAnsi="Arial" w:cs="Arial"/>
          <w:bCs/>
          <w:iCs/>
        </w:rPr>
        <w:t xml:space="preserve"> (tj.</w:t>
      </w:r>
      <w:r w:rsidR="004050AB" w:rsidRPr="009A18B9">
        <w:rPr>
          <w:rFonts w:ascii="Arial" w:eastAsia="Times New Roman" w:hAnsi="Arial" w:cs="Arial"/>
          <w:bCs/>
          <w:iCs/>
        </w:rPr>
        <w:t xml:space="preserve"> </w:t>
      </w:r>
      <w:r w:rsidR="0063394F" w:rsidRPr="009A18B9">
        <w:rPr>
          <w:rFonts w:ascii="Arial" w:eastAsia="Times New Roman" w:hAnsi="Arial" w:cs="Arial"/>
          <w:bCs/>
          <w:iCs/>
        </w:rPr>
        <w:t>„</w:t>
      </w:r>
      <w:r w:rsidR="0063394F" w:rsidRPr="009A18B9">
        <w:rPr>
          <w:rFonts w:ascii="Arial" w:eastAsia="Times New Roman" w:hAnsi="Arial" w:cs="Arial"/>
          <w:bCs/>
          <w:i/>
        </w:rPr>
        <w:t>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w:t>
      </w:r>
      <w:r w:rsidR="0063394F" w:rsidRPr="009A18B9">
        <w:rPr>
          <w:rFonts w:ascii="Arial" w:eastAsia="Times New Roman" w:hAnsi="Arial" w:cs="Arial"/>
          <w:bCs/>
          <w:iCs/>
        </w:rPr>
        <w:t xml:space="preserve">.”)  - </w:t>
      </w:r>
      <w:r w:rsidRPr="009A18B9">
        <w:rPr>
          <w:rFonts w:ascii="Arial" w:eastAsia="Times New Roman" w:hAnsi="Arial" w:cs="Arial"/>
        </w:rPr>
        <w:t xml:space="preserve"> Osoba ta również będzie pełniła funkcję kierownika zespołu pozostałych inspektorów.</w:t>
      </w:r>
    </w:p>
    <w:p w14:paraId="6803523F" w14:textId="6E1DEFF3" w:rsidR="00F17B2C" w:rsidRPr="009A18B9" w:rsidRDefault="00F17B2C" w:rsidP="00F17B2C">
      <w:pPr>
        <w:widowControl w:val="0"/>
        <w:tabs>
          <w:tab w:val="left" w:pos="426"/>
        </w:tabs>
        <w:suppressAutoHyphens/>
        <w:spacing w:after="0" w:line="240" w:lineRule="auto"/>
        <w:jc w:val="both"/>
        <w:rPr>
          <w:rFonts w:ascii="Arial" w:eastAsia="Times New Roman" w:hAnsi="Arial" w:cs="Arial"/>
        </w:rPr>
      </w:pPr>
      <w:r w:rsidRPr="009A18B9">
        <w:rPr>
          <w:rFonts w:ascii="Arial" w:eastAsia="Times New Roman" w:hAnsi="Arial" w:cs="Arial"/>
        </w:rPr>
        <w:tab/>
        <w:t xml:space="preserve">2) </w:t>
      </w:r>
      <w:bookmarkStart w:id="13" w:name="_Hlk166500914"/>
      <w:r w:rsidRPr="009A18B9">
        <w:rPr>
          <w:rFonts w:ascii="Arial" w:eastAsia="Times New Roman" w:hAnsi="Arial" w:cs="Arial"/>
        </w:rPr>
        <w:t xml:space="preserve">co najmniej 1 osobą posiadającą uprawnienia do nadzorowania robót </w:t>
      </w:r>
      <w:bookmarkEnd w:id="13"/>
      <w:r w:rsidRPr="009A18B9">
        <w:rPr>
          <w:rFonts w:ascii="Arial" w:eastAsia="Times New Roman" w:hAnsi="Arial" w:cs="Arial"/>
        </w:rPr>
        <w:t xml:space="preserve">budowlanych w </w:t>
      </w:r>
      <w:r w:rsidRPr="009A18B9">
        <w:rPr>
          <w:rFonts w:ascii="Arial" w:eastAsia="Times New Roman" w:hAnsi="Arial" w:cs="Arial"/>
          <w:b/>
          <w:bCs/>
        </w:rPr>
        <w:t>branży drogow</w:t>
      </w:r>
      <w:r w:rsidR="008E180F" w:rsidRPr="009A18B9">
        <w:rPr>
          <w:rFonts w:ascii="Arial" w:eastAsia="Times New Roman" w:hAnsi="Arial" w:cs="Arial"/>
          <w:b/>
          <w:bCs/>
        </w:rPr>
        <w:t>ej</w:t>
      </w:r>
      <w:r w:rsidRPr="009A18B9">
        <w:rPr>
          <w:rFonts w:ascii="Arial" w:eastAsia="Times New Roman" w:hAnsi="Arial" w:cs="Arial"/>
        </w:rPr>
        <w:t xml:space="preserve">. </w:t>
      </w:r>
    </w:p>
    <w:p w14:paraId="62773624" w14:textId="77777777" w:rsidR="00F17B2C" w:rsidRPr="009A18B9" w:rsidRDefault="00F17B2C" w:rsidP="00F17B2C">
      <w:pPr>
        <w:widowControl w:val="0"/>
        <w:tabs>
          <w:tab w:val="left" w:pos="426"/>
        </w:tabs>
        <w:suppressAutoHyphens/>
        <w:spacing w:after="0" w:line="240" w:lineRule="auto"/>
        <w:jc w:val="both"/>
        <w:rPr>
          <w:rFonts w:ascii="Arial" w:eastAsia="Times New Roman" w:hAnsi="Arial" w:cs="Arial"/>
        </w:rPr>
      </w:pPr>
      <w:r w:rsidRPr="009A18B9">
        <w:rPr>
          <w:rFonts w:ascii="Arial" w:eastAsia="Times New Roman" w:hAnsi="Arial" w:cs="Arial"/>
        </w:rPr>
        <w:t xml:space="preserve">       3) co najmniej 1 osobą posiadającą uprawnienia do nadzorowania robót budowlanych w specjalności instalacyjnej w zakresie sieci</w:t>
      </w:r>
      <w:r w:rsidRPr="009A18B9">
        <w:rPr>
          <w:rFonts w:ascii="Arial" w:eastAsia="Times New Roman" w:hAnsi="Arial" w:cs="Arial"/>
          <w:b/>
          <w:bCs/>
        </w:rPr>
        <w:t>, instalacji i urządzeń  wodno-kanalizacyjnych</w:t>
      </w:r>
      <w:r w:rsidRPr="009A18B9">
        <w:rPr>
          <w:rFonts w:ascii="Arial" w:eastAsia="Times New Roman" w:hAnsi="Arial" w:cs="Arial"/>
        </w:rPr>
        <w:t>.</w:t>
      </w:r>
    </w:p>
    <w:p w14:paraId="1264FB91" w14:textId="77777777" w:rsidR="00F17B2C" w:rsidRPr="009A18B9" w:rsidRDefault="00F17B2C" w:rsidP="00F17B2C">
      <w:pPr>
        <w:widowControl w:val="0"/>
        <w:tabs>
          <w:tab w:val="left" w:pos="426"/>
        </w:tabs>
        <w:suppressAutoHyphens/>
        <w:spacing w:after="0" w:line="240" w:lineRule="auto"/>
        <w:jc w:val="both"/>
        <w:rPr>
          <w:rFonts w:ascii="Arial" w:eastAsia="Times New Roman" w:hAnsi="Arial" w:cs="Arial"/>
        </w:rPr>
      </w:pPr>
      <w:r w:rsidRPr="009A18B9">
        <w:rPr>
          <w:rFonts w:ascii="Arial" w:eastAsia="Times New Roman" w:hAnsi="Arial" w:cs="Arial"/>
        </w:rPr>
        <w:tab/>
        <w:t xml:space="preserve">4) </w:t>
      </w:r>
      <w:bookmarkStart w:id="14" w:name="_Hlk166487816"/>
      <w:r w:rsidRPr="009A18B9">
        <w:rPr>
          <w:rFonts w:ascii="Arial" w:eastAsia="Times New Roman" w:hAnsi="Arial" w:cs="Arial"/>
        </w:rPr>
        <w:t>co najmniej 1 osobą posiadającą uprawnienia do nadzorowania robót budowlanych w specjalności</w:t>
      </w:r>
      <w:bookmarkEnd w:id="14"/>
      <w:r w:rsidRPr="009A18B9">
        <w:rPr>
          <w:rFonts w:ascii="Arial" w:eastAsia="Times New Roman" w:hAnsi="Arial" w:cs="Arial"/>
        </w:rPr>
        <w:t xml:space="preserve"> instalacyjnej w zakresie </w:t>
      </w:r>
      <w:r w:rsidRPr="009A18B9">
        <w:rPr>
          <w:rFonts w:ascii="Arial" w:eastAsia="Times New Roman" w:hAnsi="Arial" w:cs="Arial"/>
          <w:b/>
          <w:bCs/>
        </w:rPr>
        <w:t>instalacji  i urządzeń elektrycznych.</w:t>
      </w:r>
    </w:p>
    <w:p w14:paraId="4713A026" w14:textId="4CE3BC65" w:rsidR="00F17B2C" w:rsidRPr="009A18B9" w:rsidRDefault="00F17B2C" w:rsidP="00F17B2C">
      <w:pPr>
        <w:widowControl w:val="0"/>
        <w:tabs>
          <w:tab w:val="left" w:pos="426"/>
        </w:tabs>
        <w:suppressAutoHyphens/>
        <w:spacing w:after="0" w:line="240" w:lineRule="auto"/>
        <w:jc w:val="both"/>
        <w:rPr>
          <w:rFonts w:ascii="Arial" w:eastAsia="Times New Roman" w:hAnsi="Arial" w:cs="Arial"/>
        </w:rPr>
      </w:pPr>
      <w:r w:rsidRPr="009A18B9">
        <w:rPr>
          <w:rFonts w:ascii="Arial" w:eastAsia="Times New Roman" w:hAnsi="Arial" w:cs="Arial"/>
        </w:rPr>
        <w:t xml:space="preserve">       5) co najmniej 1 osobą do nadzorowania robót w zakresie </w:t>
      </w:r>
      <w:r w:rsidRPr="009A18B9">
        <w:rPr>
          <w:rFonts w:ascii="Arial" w:eastAsia="Lucida Sans Unicode" w:hAnsi="Arial" w:cs="Arial"/>
          <w:b/>
          <w:bCs/>
          <w:kern w:val="1"/>
          <w:lang w:eastAsia="ar-SA"/>
        </w:rPr>
        <w:t xml:space="preserve">realizacji </w:t>
      </w:r>
      <w:proofErr w:type="spellStart"/>
      <w:r w:rsidRPr="009A18B9">
        <w:rPr>
          <w:rFonts w:ascii="Arial" w:eastAsia="Lucida Sans Unicode" w:hAnsi="Arial" w:cs="Arial"/>
          <w:b/>
          <w:bCs/>
          <w:kern w:val="1"/>
          <w:lang w:eastAsia="ar-SA"/>
        </w:rPr>
        <w:t>nasadzeń</w:t>
      </w:r>
      <w:proofErr w:type="spellEnd"/>
      <w:r w:rsidRPr="009A18B9">
        <w:rPr>
          <w:rFonts w:ascii="Arial" w:eastAsia="Lucida Sans Unicode" w:hAnsi="Arial" w:cs="Arial"/>
          <w:b/>
          <w:bCs/>
          <w:kern w:val="1"/>
          <w:lang w:eastAsia="ar-SA"/>
        </w:rPr>
        <w:t xml:space="preserve">  zieleni</w:t>
      </w:r>
      <w:r w:rsidR="002C529D" w:rsidRPr="009A18B9">
        <w:rPr>
          <w:rFonts w:ascii="Arial" w:eastAsia="Lucida Sans Unicode" w:hAnsi="Arial" w:cs="Arial"/>
          <w:b/>
          <w:bCs/>
          <w:kern w:val="1"/>
          <w:lang w:eastAsia="ar-SA"/>
        </w:rPr>
        <w:t xml:space="preserve"> </w:t>
      </w:r>
      <w:r w:rsidR="002C529D" w:rsidRPr="009A18B9">
        <w:rPr>
          <w:rFonts w:ascii="Arial" w:eastAsia="Lucida Sans Unicode" w:hAnsi="Arial" w:cs="Arial"/>
          <w:kern w:val="1"/>
          <w:lang w:eastAsia="ar-SA"/>
        </w:rPr>
        <w:t xml:space="preserve">tj. osobą z wykształceniem minimum średnim kierunkowym w zakresie ogrodnictwa lub leśnictwa, lub rolnictwa, lub architektury krajobrazu, posiadającą co najmniej 2 letnie doświadczenie w zakresie realizacji prac związanych z sadzeniem drzew. </w:t>
      </w:r>
    </w:p>
    <w:p w14:paraId="56F3ADAA" w14:textId="2E10B40E" w:rsidR="00F17B2C" w:rsidRPr="009A18B9" w:rsidRDefault="00F17B2C" w:rsidP="00F17B2C">
      <w:pPr>
        <w:widowControl w:val="0"/>
        <w:tabs>
          <w:tab w:val="left" w:pos="426"/>
        </w:tabs>
        <w:suppressAutoHyphens/>
        <w:spacing w:after="0" w:line="240" w:lineRule="auto"/>
        <w:jc w:val="both"/>
        <w:rPr>
          <w:rFonts w:ascii="Arial" w:eastAsia="Times New Roman" w:hAnsi="Arial" w:cs="Arial"/>
        </w:rPr>
      </w:pPr>
      <w:r w:rsidRPr="009A18B9">
        <w:rPr>
          <w:rFonts w:ascii="Arial" w:eastAsia="Times New Roman" w:hAnsi="Arial" w:cs="Arial"/>
        </w:rPr>
        <w:lastRenderedPageBreak/>
        <w:t xml:space="preserve">      </w:t>
      </w:r>
    </w:p>
    <w:p w14:paraId="5D5A471F" w14:textId="2ED9E665" w:rsidR="00F17B2C" w:rsidRPr="009A18B9" w:rsidRDefault="00F17B2C" w:rsidP="00F17B2C">
      <w:pPr>
        <w:widowControl w:val="0"/>
        <w:tabs>
          <w:tab w:val="left" w:pos="426"/>
        </w:tabs>
        <w:suppressAutoHyphens/>
        <w:spacing w:after="0" w:line="240" w:lineRule="auto"/>
        <w:jc w:val="both"/>
        <w:rPr>
          <w:rFonts w:ascii="Arial" w:eastAsia="Times New Roman" w:hAnsi="Arial" w:cs="Arial"/>
        </w:rPr>
      </w:pPr>
      <w:r w:rsidRPr="009A18B9">
        <w:rPr>
          <w:rFonts w:ascii="Arial" w:eastAsia="Times New Roman" w:hAnsi="Arial" w:cs="Arial"/>
        </w:rPr>
        <w:t xml:space="preserve">Osoby wymienione w pkt 1), 2), 3), 4), 5), które będą  uczestniczyć w wykonywaniu zamówienia, muszą posiadać wymagane uprawnienia, określone szczegółowo powyżej, potwierdzone stosownymi decyzjami, o których mowa w art. 12 ust. 2 (z uwzględnieniem art. 104) ustawy z dnia 7 lipca 1994 r. Prawo budowlane lub równoważne, czyli odpowiadające im uprawnienia budowlane, które zostały wydane na podstawie wcześniej obowiązujących przepisów. </w:t>
      </w:r>
    </w:p>
    <w:p w14:paraId="6B674D78" w14:textId="77777777" w:rsidR="00F17B2C" w:rsidRPr="009A18B9" w:rsidRDefault="00F17B2C" w:rsidP="00F17B2C">
      <w:pPr>
        <w:widowControl w:val="0"/>
        <w:tabs>
          <w:tab w:val="left" w:pos="426"/>
        </w:tabs>
        <w:suppressAutoHyphens/>
        <w:spacing w:after="0" w:line="240" w:lineRule="auto"/>
        <w:jc w:val="both"/>
        <w:rPr>
          <w:rFonts w:ascii="Arial" w:eastAsia="Times New Roman" w:hAnsi="Arial" w:cs="Arial"/>
        </w:rPr>
      </w:pPr>
      <w:r w:rsidRPr="009A18B9">
        <w:rPr>
          <w:rFonts w:ascii="Arial" w:eastAsia="Times New Roman" w:hAnsi="Arial" w:cs="Arial"/>
        </w:rPr>
        <w:t>Zamawiający dopuszcza łączenie funkcji w przypadku posiadania więcej niż jednego z wyżej wymienionych uprawnień budowlanych przez jedną osobę.</w:t>
      </w:r>
    </w:p>
    <w:p w14:paraId="7513F34B" w14:textId="77777777" w:rsidR="00F17B2C" w:rsidRPr="009A18B9" w:rsidRDefault="00F17B2C" w:rsidP="00F17B2C">
      <w:pPr>
        <w:widowControl w:val="0"/>
        <w:tabs>
          <w:tab w:val="left" w:pos="426"/>
        </w:tabs>
        <w:suppressAutoHyphens/>
        <w:spacing w:after="0" w:line="240" w:lineRule="auto"/>
        <w:jc w:val="both"/>
        <w:rPr>
          <w:rFonts w:ascii="Arial" w:eastAsia="Times New Roman" w:hAnsi="Arial" w:cs="Arial"/>
        </w:rPr>
      </w:pPr>
      <w:r w:rsidRPr="009A18B9">
        <w:rPr>
          <w:rFonts w:ascii="Arial" w:eastAsia="Times New Roman" w:hAnsi="Arial" w:cs="Arial"/>
        </w:rPr>
        <w:t>2.</w:t>
      </w:r>
      <w:r w:rsidRPr="009A18B9">
        <w:rPr>
          <w:rFonts w:ascii="Arial" w:eastAsia="Times New Roman" w:hAnsi="Arial" w:cs="Arial"/>
        </w:rPr>
        <w:tab/>
        <w:t>W celu potwierdzenia spełnienia warunku udziału w postępowaniu, o którym mowa w ust. 1 Wykonawca przedłoży wykaz osób, którego wzór stanowi załącznik nr 2 do niniejszego zapytania.</w:t>
      </w:r>
    </w:p>
    <w:p w14:paraId="19698A72" w14:textId="77777777" w:rsidR="00F17B2C" w:rsidRPr="009A18B9" w:rsidRDefault="00F17B2C" w:rsidP="00F17B2C">
      <w:pPr>
        <w:widowControl w:val="0"/>
        <w:tabs>
          <w:tab w:val="left" w:pos="426"/>
        </w:tabs>
        <w:suppressAutoHyphens/>
        <w:spacing w:after="0" w:line="240" w:lineRule="auto"/>
        <w:jc w:val="both"/>
        <w:rPr>
          <w:rFonts w:ascii="Arial" w:eastAsia="Times New Roman" w:hAnsi="Arial" w:cs="Arial"/>
        </w:rPr>
      </w:pPr>
      <w:r w:rsidRPr="009A18B9">
        <w:rPr>
          <w:rFonts w:ascii="Arial" w:eastAsia="Times New Roman" w:hAnsi="Arial" w:cs="Arial"/>
        </w:rPr>
        <w:t>4.</w:t>
      </w:r>
      <w:r w:rsidRPr="009A18B9">
        <w:rPr>
          <w:rFonts w:ascii="Arial" w:eastAsia="Times New Roman" w:hAnsi="Arial" w:cs="Arial"/>
        </w:rPr>
        <w:tab/>
        <w:t>Ocena spełnienia warunków udziału w postępowaniu zostanie dokonana według formuły “spełnia-nie spełnia”, na  podstawie analizy złożonych dokumentów. warunków udziału w postępowaniu:</w:t>
      </w:r>
    </w:p>
    <w:p w14:paraId="00F0F72F" w14:textId="77777777" w:rsidR="00F17B2C" w:rsidRPr="009A18B9" w:rsidRDefault="00F17B2C" w:rsidP="00F17B2C">
      <w:pPr>
        <w:widowControl w:val="0"/>
        <w:tabs>
          <w:tab w:val="left" w:pos="426"/>
        </w:tabs>
        <w:suppressAutoHyphens/>
        <w:spacing w:after="0" w:line="240" w:lineRule="auto"/>
        <w:jc w:val="both"/>
        <w:rPr>
          <w:rFonts w:ascii="Arial" w:eastAsia="Times New Roman" w:hAnsi="Arial" w:cs="Arial"/>
          <w:b/>
          <w:bCs/>
        </w:rPr>
      </w:pPr>
      <w:r w:rsidRPr="009A18B9">
        <w:rPr>
          <w:rFonts w:ascii="Arial" w:eastAsia="Times New Roman" w:hAnsi="Arial" w:cs="Arial"/>
          <w:b/>
          <w:bCs/>
        </w:rPr>
        <w:t xml:space="preserve">VI.     Opis sposobu  obliczania  ceny:  </w:t>
      </w:r>
    </w:p>
    <w:p w14:paraId="3747694B" w14:textId="77777777" w:rsidR="00F17B2C" w:rsidRPr="009A18B9" w:rsidRDefault="00F17B2C" w:rsidP="00F17B2C">
      <w:pPr>
        <w:widowControl w:val="0"/>
        <w:tabs>
          <w:tab w:val="left" w:pos="426"/>
        </w:tabs>
        <w:suppressAutoHyphens/>
        <w:spacing w:after="0" w:line="240" w:lineRule="auto"/>
        <w:jc w:val="both"/>
        <w:rPr>
          <w:rFonts w:ascii="Arial" w:eastAsia="Times New Roman" w:hAnsi="Arial" w:cs="Arial"/>
        </w:rPr>
      </w:pPr>
      <w:r w:rsidRPr="009A18B9">
        <w:rPr>
          <w:rFonts w:ascii="Arial" w:eastAsia="Times New Roman" w:hAnsi="Arial" w:cs="Arial"/>
          <w:b/>
          <w:bCs/>
        </w:rPr>
        <w:tab/>
      </w:r>
      <w:r w:rsidRPr="009A18B9">
        <w:rPr>
          <w:rFonts w:ascii="Arial" w:eastAsia="Times New Roman" w:hAnsi="Arial" w:cs="Arial"/>
        </w:rPr>
        <w:t xml:space="preserve">    1. Kryteria oceny ofert – cena 100%.</w:t>
      </w:r>
    </w:p>
    <w:p w14:paraId="499F23F6" w14:textId="77777777" w:rsidR="00F17B2C" w:rsidRPr="009A18B9" w:rsidRDefault="00F17B2C" w:rsidP="00F17B2C">
      <w:pPr>
        <w:widowControl w:val="0"/>
        <w:tabs>
          <w:tab w:val="left" w:pos="426"/>
        </w:tabs>
        <w:suppressAutoHyphens/>
        <w:spacing w:after="0" w:line="240" w:lineRule="auto"/>
        <w:jc w:val="both"/>
        <w:rPr>
          <w:rFonts w:ascii="Arial" w:eastAsia="Times New Roman" w:hAnsi="Arial" w:cs="Arial"/>
        </w:rPr>
      </w:pPr>
      <w:r w:rsidRPr="009A18B9">
        <w:rPr>
          <w:rFonts w:ascii="Arial" w:eastAsia="Times New Roman" w:hAnsi="Arial" w:cs="Arial"/>
          <w:b/>
          <w:bCs/>
        </w:rPr>
        <w:tab/>
        <w:t xml:space="preserve">     </w:t>
      </w:r>
      <w:r w:rsidRPr="009A18B9">
        <w:rPr>
          <w:rFonts w:ascii="Arial" w:eastAsia="Times New Roman" w:hAnsi="Arial" w:cs="Arial"/>
        </w:rPr>
        <w:t>2.</w:t>
      </w:r>
      <w:r w:rsidRPr="009A18B9">
        <w:rPr>
          <w:rFonts w:ascii="Arial" w:eastAsia="Times New Roman" w:hAnsi="Arial" w:cs="Arial"/>
          <w:b/>
          <w:bCs/>
        </w:rPr>
        <w:t xml:space="preserve"> </w:t>
      </w:r>
      <w:r w:rsidRPr="009A18B9">
        <w:rPr>
          <w:rFonts w:ascii="Arial" w:eastAsia="Times New Roman" w:hAnsi="Arial" w:cs="Arial"/>
        </w:rPr>
        <w:t>Cena oferty brutto  musi być podana w PLN cyfrowo i słownie.</w:t>
      </w:r>
    </w:p>
    <w:p w14:paraId="79335EC5" w14:textId="5DD9721A" w:rsidR="00F17B2C" w:rsidRPr="009A18B9" w:rsidRDefault="00F17B2C" w:rsidP="00F17B2C">
      <w:pPr>
        <w:widowControl w:val="0"/>
        <w:tabs>
          <w:tab w:val="left" w:pos="426"/>
        </w:tabs>
        <w:suppressAutoHyphens/>
        <w:spacing w:after="0" w:line="240" w:lineRule="auto"/>
        <w:ind w:left="720"/>
        <w:jc w:val="both"/>
        <w:rPr>
          <w:rFonts w:ascii="Arial" w:eastAsia="Times New Roman" w:hAnsi="Arial" w:cs="Arial"/>
        </w:rPr>
      </w:pPr>
      <w:r w:rsidRPr="009A18B9">
        <w:rPr>
          <w:rFonts w:ascii="Arial" w:eastAsia="Times New Roman" w:hAnsi="Arial" w:cs="Arial"/>
        </w:rPr>
        <w:t>3.</w:t>
      </w:r>
      <w:r w:rsidR="008E180F" w:rsidRPr="009A18B9">
        <w:rPr>
          <w:rFonts w:ascii="Arial" w:eastAsia="Times New Roman" w:hAnsi="Arial" w:cs="Arial"/>
        </w:rPr>
        <w:t xml:space="preserve"> </w:t>
      </w:r>
      <w:r w:rsidRPr="009A18B9">
        <w:rPr>
          <w:rFonts w:ascii="Arial" w:eastAsia="Times New Roman" w:hAnsi="Arial" w:cs="Arial"/>
        </w:rPr>
        <w:t>Cena podana w ofercie powinna obejmować wszystkie koszty związane z wykonaniem przedmiotu zamówienia oraz warunkami stawianymi przez Zamawiającego.</w:t>
      </w:r>
    </w:p>
    <w:p w14:paraId="42C79391" w14:textId="77777777" w:rsidR="00F17B2C" w:rsidRPr="009A18B9" w:rsidRDefault="00F17B2C" w:rsidP="00F17B2C">
      <w:pPr>
        <w:widowControl w:val="0"/>
        <w:tabs>
          <w:tab w:val="left" w:pos="426"/>
        </w:tabs>
        <w:suppressAutoHyphens/>
        <w:spacing w:after="0" w:line="240" w:lineRule="auto"/>
        <w:ind w:left="720"/>
        <w:jc w:val="both"/>
        <w:rPr>
          <w:rFonts w:ascii="Arial" w:eastAsia="Times New Roman" w:hAnsi="Arial" w:cs="Arial"/>
        </w:rPr>
      </w:pPr>
      <w:r w:rsidRPr="009A18B9">
        <w:rPr>
          <w:rFonts w:ascii="Arial" w:eastAsia="Times New Roman" w:hAnsi="Arial" w:cs="Arial"/>
        </w:rPr>
        <w:t>4. Cena nie ulega zmianie przez okres ważności oferty (związania) oraz okres realizacji (wykonania) zamówienia.</w:t>
      </w:r>
    </w:p>
    <w:p w14:paraId="7D750002" w14:textId="77777777" w:rsidR="00F17B2C" w:rsidRPr="009A18B9" w:rsidRDefault="00F17B2C" w:rsidP="00F17B2C">
      <w:pPr>
        <w:widowControl w:val="0"/>
        <w:tabs>
          <w:tab w:val="left" w:pos="426"/>
        </w:tabs>
        <w:suppressAutoHyphens/>
        <w:spacing w:after="0" w:line="240" w:lineRule="auto"/>
        <w:ind w:left="720"/>
        <w:jc w:val="both"/>
        <w:rPr>
          <w:rFonts w:ascii="Arial" w:eastAsia="Times New Roman" w:hAnsi="Arial" w:cs="Arial"/>
        </w:rPr>
      </w:pPr>
      <w:r w:rsidRPr="009A18B9">
        <w:rPr>
          <w:rFonts w:ascii="Arial" w:eastAsia="Times New Roman" w:hAnsi="Arial" w:cs="Arial"/>
        </w:rPr>
        <w:t xml:space="preserve">5. Cena powyższa stanowić będzie podstawę dla wybrania najkorzystniejszej oferty. </w:t>
      </w:r>
    </w:p>
    <w:p w14:paraId="0C8E40DE" w14:textId="77777777" w:rsidR="00F17B2C" w:rsidRPr="009A18B9" w:rsidRDefault="00F17B2C" w:rsidP="00F17B2C">
      <w:pPr>
        <w:widowControl w:val="0"/>
        <w:tabs>
          <w:tab w:val="left" w:pos="426"/>
        </w:tabs>
        <w:suppressAutoHyphens/>
        <w:spacing w:after="0" w:line="240" w:lineRule="auto"/>
        <w:jc w:val="both"/>
        <w:rPr>
          <w:rFonts w:ascii="Arial" w:eastAsia="Times New Roman" w:hAnsi="Arial" w:cs="Arial"/>
          <w:b/>
          <w:bCs/>
        </w:rPr>
      </w:pPr>
      <w:r w:rsidRPr="009A18B9">
        <w:rPr>
          <w:rFonts w:ascii="Arial" w:eastAsia="Times New Roman" w:hAnsi="Arial" w:cs="Arial"/>
          <w:b/>
          <w:bCs/>
        </w:rPr>
        <w:t>VII. Sposób przygotowania i złożenia oferty</w:t>
      </w:r>
    </w:p>
    <w:p w14:paraId="485B4D1B" w14:textId="77777777" w:rsidR="00F17B2C" w:rsidRPr="009A18B9" w:rsidRDefault="00F17B2C" w:rsidP="00F17B2C">
      <w:pPr>
        <w:widowControl w:val="0"/>
        <w:tabs>
          <w:tab w:val="left" w:pos="426"/>
        </w:tabs>
        <w:suppressAutoHyphens/>
        <w:spacing w:after="0" w:line="240" w:lineRule="auto"/>
        <w:ind w:left="720"/>
        <w:jc w:val="both"/>
        <w:rPr>
          <w:rFonts w:ascii="Arial" w:eastAsia="Times New Roman" w:hAnsi="Arial" w:cs="Arial"/>
        </w:rPr>
      </w:pPr>
      <w:r w:rsidRPr="009A18B9">
        <w:rPr>
          <w:rFonts w:ascii="Arial" w:eastAsia="Times New Roman" w:hAnsi="Arial" w:cs="Arial"/>
        </w:rPr>
        <w:t>1.</w:t>
      </w:r>
      <w:r w:rsidRPr="009A18B9">
        <w:rPr>
          <w:rFonts w:ascii="Arial" w:eastAsia="Times New Roman" w:hAnsi="Arial" w:cs="Arial"/>
        </w:rPr>
        <w:tab/>
        <w:t>Zamawiający nie dopuszcza możliwości składania ofert częściowych,</w:t>
      </w:r>
    </w:p>
    <w:p w14:paraId="71A9D115" w14:textId="77777777" w:rsidR="00F17B2C" w:rsidRPr="009A18B9" w:rsidRDefault="00F17B2C" w:rsidP="00F17B2C">
      <w:pPr>
        <w:widowControl w:val="0"/>
        <w:tabs>
          <w:tab w:val="left" w:pos="426"/>
        </w:tabs>
        <w:suppressAutoHyphens/>
        <w:spacing w:after="0" w:line="240" w:lineRule="auto"/>
        <w:ind w:left="720"/>
        <w:jc w:val="both"/>
        <w:rPr>
          <w:rFonts w:ascii="Arial" w:eastAsia="Times New Roman" w:hAnsi="Arial" w:cs="Arial"/>
        </w:rPr>
      </w:pPr>
      <w:r w:rsidRPr="009A18B9">
        <w:rPr>
          <w:rFonts w:ascii="Arial" w:eastAsia="Times New Roman" w:hAnsi="Arial" w:cs="Arial"/>
        </w:rPr>
        <w:t>2.</w:t>
      </w:r>
      <w:r w:rsidRPr="009A18B9">
        <w:rPr>
          <w:rFonts w:ascii="Arial" w:eastAsia="Times New Roman" w:hAnsi="Arial" w:cs="Arial"/>
        </w:rPr>
        <w:tab/>
        <w:t>Oferta musi być podpisana przez osoby upoważnione do reprezentowania Wykonawcy  (Wykonawców wspólnie ubiegających się o udzielenie zamówienia)</w:t>
      </w:r>
    </w:p>
    <w:p w14:paraId="748FB71B" w14:textId="069AF7E9" w:rsidR="00D06F41" w:rsidRPr="009A18B9" w:rsidRDefault="00F17B2C" w:rsidP="00812605">
      <w:pPr>
        <w:widowControl w:val="0"/>
        <w:suppressAutoHyphens/>
        <w:spacing w:after="0" w:line="240" w:lineRule="auto"/>
        <w:ind w:left="709" w:hanging="283"/>
        <w:jc w:val="both"/>
        <w:rPr>
          <w:rFonts w:ascii="Arial" w:eastAsia="Times New Roman" w:hAnsi="Arial" w:cs="Arial"/>
          <w:lang w:eastAsia="zh-CN"/>
        </w:rPr>
      </w:pPr>
      <w:r w:rsidRPr="009A18B9">
        <w:rPr>
          <w:rFonts w:ascii="Arial" w:eastAsia="Times New Roman" w:hAnsi="Arial" w:cs="Arial"/>
        </w:rPr>
        <w:t xml:space="preserve">   </w:t>
      </w:r>
      <w:r w:rsidRPr="009A18B9">
        <w:rPr>
          <w:rFonts w:ascii="Arial" w:eastAsia="Lucida Sans Unicode" w:hAnsi="Arial" w:cs="Arial"/>
          <w:b/>
          <w:bCs/>
          <w:color w:val="000000"/>
          <w:lang w:bidi="en-US"/>
        </w:rPr>
        <w:t>Termin składania ofert</w:t>
      </w:r>
      <w:r w:rsidR="00D06F41" w:rsidRPr="009A18B9">
        <w:rPr>
          <w:rFonts w:ascii="Arial" w:eastAsia="Lucida Sans Unicode" w:hAnsi="Arial" w:cs="Arial"/>
          <w:b/>
          <w:bCs/>
          <w:color w:val="000000"/>
          <w:lang w:bidi="en-US"/>
        </w:rPr>
        <w:t xml:space="preserve"> do dnia</w:t>
      </w:r>
      <w:r w:rsidRPr="009A18B9">
        <w:rPr>
          <w:rFonts w:ascii="Arial" w:eastAsia="Lucida Sans Unicode" w:hAnsi="Arial" w:cs="Arial"/>
          <w:b/>
          <w:bCs/>
          <w:color w:val="000000"/>
          <w:lang w:bidi="en-US"/>
        </w:rPr>
        <w:t>:</w:t>
      </w:r>
      <w:r w:rsidR="00812605" w:rsidRPr="009A18B9">
        <w:rPr>
          <w:rFonts w:ascii="Arial" w:eastAsia="Lucida Sans Unicode" w:hAnsi="Arial" w:cs="Arial"/>
          <w:b/>
          <w:bCs/>
          <w:color w:val="000000"/>
          <w:lang w:bidi="en-US"/>
        </w:rPr>
        <w:t xml:space="preserve"> 09.07.2024r.</w:t>
      </w:r>
      <w:r w:rsidR="00D06F41" w:rsidRPr="009A18B9">
        <w:rPr>
          <w:rFonts w:ascii="Arial" w:eastAsia="Times New Roman" w:hAnsi="Arial" w:cs="Arial"/>
          <w:spacing w:val="-5"/>
          <w:lang w:eastAsia="zh-CN"/>
        </w:rPr>
        <w:t xml:space="preserve"> do godz. 15,00 </w:t>
      </w:r>
      <w:r w:rsidR="00D06F41" w:rsidRPr="009A18B9">
        <w:rPr>
          <w:rFonts w:ascii="Arial" w:eastAsia="Times New Roman" w:hAnsi="Arial" w:cs="Arial"/>
          <w:spacing w:val="-3"/>
          <w:lang w:eastAsia="zh-CN"/>
        </w:rPr>
        <w:t>w formie:</w:t>
      </w:r>
    </w:p>
    <w:p w14:paraId="3CA3A370" w14:textId="47C90FF4" w:rsidR="00D06F41" w:rsidRPr="009A18B9" w:rsidRDefault="00D06F41" w:rsidP="00D06F41">
      <w:pPr>
        <w:shd w:val="clear" w:color="auto" w:fill="FFFFFF"/>
        <w:tabs>
          <w:tab w:val="left" w:pos="590"/>
          <w:tab w:val="left" w:leader="dot" w:pos="6835"/>
        </w:tabs>
        <w:suppressAutoHyphens/>
        <w:spacing w:after="0" w:line="240" w:lineRule="auto"/>
        <w:ind w:left="432"/>
        <w:rPr>
          <w:rFonts w:ascii="Arial" w:eastAsia="Times New Roman" w:hAnsi="Arial" w:cs="Arial"/>
          <w:lang w:eastAsia="zh-CN"/>
        </w:rPr>
      </w:pPr>
      <w:r w:rsidRPr="009A18B9">
        <w:rPr>
          <w:rFonts w:ascii="Arial" w:eastAsia="Times New Roman" w:hAnsi="Arial" w:cs="Arial"/>
          <w:spacing w:val="-5"/>
          <w:lang w:eastAsia="zh-CN"/>
        </w:rPr>
        <w:t>w wersji elektronicznej na e-mail*:</w:t>
      </w:r>
      <w:r w:rsidRPr="009A18B9">
        <w:rPr>
          <w:rFonts w:ascii="Arial" w:eastAsia="Times New Roman" w:hAnsi="Arial" w:cs="Arial"/>
          <w:lang w:eastAsia="zh-CN"/>
        </w:rPr>
        <w:t xml:space="preserve"> przetarg@umig.olkusz.pl,</w:t>
      </w:r>
    </w:p>
    <w:p w14:paraId="6CC1C7EA" w14:textId="77777777" w:rsidR="00D06F41" w:rsidRPr="00D06F41" w:rsidRDefault="00D06F41" w:rsidP="00D06F41">
      <w:pPr>
        <w:widowControl w:val="0"/>
        <w:shd w:val="clear" w:color="auto" w:fill="FFFFFF"/>
        <w:tabs>
          <w:tab w:val="left" w:pos="590"/>
          <w:tab w:val="left" w:leader="dot" w:pos="6835"/>
        </w:tabs>
        <w:suppressAutoHyphens/>
        <w:autoSpaceDE w:val="0"/>
        <w:spacing w:after="0" w:line="240" w:lineRule="auto"/>
        <w:rPr>
          <w:rFonts w:ascii="Arial" w:eastAsia="Times New Roman" w:hAnsi="Arial" w:cs="Arial"/>
          <w:lang w:eastAsia="zh-CN"/>
        </w:rPr>
      </w:pPr>
      <w:r w:rsidRPr="009A18B9">
        <w:rPr>
          <w:rFonts w:ascii="Arial" w:eastAsia="Times New Roman" w:hAnsi="Arial" w:cs="Arial"/>
          <w:lang w:eastAsia="zh-CN"/>
        </w:rPr>
        <w:t>Za datę złożenia oferty uważa się dzień, w którym oferta wpłynęła do Urzędu Miasta i Gminy Olkusz.</w:t>
      </w:r>
    </w:p>
    <w:p w14:paraId="3AE60253" w14:textId="77777777" w:rsidR="00F17B2C" w:rsidRPr="00CC1361" w:rsidRDefault="00F17B2C" w:rsidP="00F17B2C">
      <w:pPr>
        <w:widowControl w:val="0"/>
        <w:suppressAutoHyphens/>
        <w:spacing w:after="0" w:line="240" w:lineRule="auto"/>
        <w:ind w:left="645" w:hanging="645"/>
        <w:jc w:val="both"/>
        <w:rPr>
          <w:rFonts w:ascii="Arial" w:eastAsia="Lucida Sans Unicode" w:hAnsi="Arial" w:cs="Arial"/>
          <w:color w:val="000000"/>
          <w:lang w:bidi="en-US"/>
        </w:rPr>
      </w:pPr>
      <w:r w:rsidRPr="00CC1361">
        <w:rPr>
          <w:rFonts w:ascii="Arial" w:eastAsia="Lucida Sans Unicode" w:hAnsi="Arial" w:cs="Arial"/>
          <w:color w:val="000000"/>
          <w:lang w:bidi="en-US"/>
        </w:rPr>
        <w:t xml:space="preserve">           3. W toku badania i oceny ofert Zamawiający może żądać od oferentów wyjaśnień dotyczących treści złożonych ofert.</w:t>
      </w:r>
    </w:p>
    <w:p w14:paraId="24F3FED3" w14:textId="77777777" w:rsidR="00F17B2C" w:rsidRPr="00CC1361" w:rsidRDefault="00F17B2C" w:rsidP="00F17B2C">
      <w:pPr>
        <w:widowControl w:val="0"/>
        <w:suppressAutoHyphens/>
        <w:spacing w:after="0" w:line="240" w:lineRule="auto"/>
        <w:ind w:left="645" w:hanging="645"/>
        <w:jc w:val="both"/>
        <w:rPr>
          <w:rFonts w:ascii="Arial" w:eastAsia="Lucida Sans Unicode" w:hAnsi="Arial" w:cs="Arial"/>
          <w:color w:val="000000"/>
          <w:lang w:bidi="en-US"/>
        </w:rPr>
      </w:pPr>
    </w:p>
    <w:p w14:paraId="3F83A1DE" w14:textId="77777777" w:rsidR="00F17B2C" w:rsidRPr="00CC1361" w:rsidRDefault="00F17B2C" w:rsidP="00F17B2C">
      <w:pPr>
        <w:widowControl w:val="0"/>
        <w:suppressAutoHyphens/>
        <w:spacing w:after="0" w:line="240" w:lineRule="auto"/>
        <w:ind w:left="30"/>
        <w:jc w:val="both"/>
        <w:rPr>
          <w:rFonts w:ascii="Arial" w:eastAsia="Lucida Sans Unicode" w:hAnsi="Arial" w:cs="Arial"/>
          <w:color w:val="000000"/>
          <w:lang w:bidi="en-US"/>
        </w:rPr>
      </w:pPr>
      <w:r w:rsidRPr="00CC1361">
        <w:rPr>
          <w:rFonts w:ascii="Arial" w:eastAsia="Lucida Sans Unicode" w:hAnsi="Arial" w:cs="Arial"/>
          <w:color w:val="000000"/>
          <w:lang w:bidi="en-US"/>
        </w:rPr>
        <w:t>Zamawiający zastrzega sobie prawo do nie rozstrzygnięcia postępowania w przypadku, gdy ceny złożonych ofert będą przewyższać środki Zamawiającego przeznaczone na realizację zamówienia.</w:t>
      </w:r>
    </w:p>
    <w:p w14:paraId="37E5AAD9" w14:textId="77777777" w:rsidR="00F17B2C" w:rsidRPr="00CC1361" w:rsidRDefault="00F17B2C" w:rsidP="00F17B2C">
      <w:pPr>
        <w:widowControl w:val="0"/>
        <w:suppressAutoHyphens/>
        <w:spacing w:after="0" w:line="240" w:lineRule="auto"/>
        <w:ind w:left="30"/>
        <w:jc w:val="both"/>
        <w:rPr>
          <w:rFonts w:ascii="Arial" w:eastAsia="Lucida Sans Unicode" w:hAnsi="Arial" w:cs="Arial"/>
          <w:color w:val="000000"/>
          <w:lang w:bidi="en-US"/>
        </w:rPr>
      </w:pPr>
    </w:p>
    <w:p w14:paraId="00D82193" w14:textId="77777777" w:rsidR="00F17B2C" w:rsidRPr="00CC1361" w:rsidRDefault="00F17B2C" w:rsidP="00F17B2C">
      <w:pPr>
        <w:widowControl w:val="0"/>
        <w:suppressAutoHyphens/>
        <w:spacing w:after="0" w:line="240" w:lineRule="auto"/>
        <w:jc w:val="both"/>
        <w:rPr>
          <w:rFonts w:ascii="Arial" w:eastAsia="Lucida Sans Unicode" w:hAnsi="Arial" w:cs="Arial"/>
          <w:b/>
          <w:bCs/>
          <w:color w:val="000000"/>
          <w:lang w:bidi="en-US"/>
        </w:rPr>
      </w:pPr>
      <w:r w:rsidRPr="00CC1361">
        <w:rPr>
          <w:rFonts w:ascii="Arial" w:eastAsia="Lucida Sans Unicode" w:hAnsi="Arial" w:cs="Arial"/>
          <w:b/>
          <w:bCs/>
          <w:color w:val="000000"/>
          <w:lang w:bidi="en-US"/>
        </w:rPr>
        <w:t>VIII. Do oferty należy dołączyć:</w:t>
      </w:r>
    </w:p>
    <w:p w14:paraId="7E8CB69A" w14:textId="77777777" w:rsidR="00F17B2C" w:rsidRPr="00CC1361" w:rsidRDefault="00F17B2C" w:rsidP="00F17B2C">
      <w:pPr>
        <w:widowControl w:val="0"/>
        <w:suppressAutoHyphens/>
        <w:spacing w:after="0" w:line="240" w:lineRule="auto"/>
        <w:jc w:val="both"/>
        <w:rPr>
          <w:rFonts w:ascii="Arial" w:eastAsia="Lucida Sans Unicode" w:hAnsi="Arial" w:cs="Arial"/>
          <w:color w:val="000000"/>
          <w:lang w:bidi="en-US"/>
        </w:rPr>
      </w:pPr>
    </w:p>
    <w:p w14:paraId="7746269B" w14:textId="77777777" w:rsidR="00F17B2C" w:rsidRPr="00CC1361" w:rsidRDefault="00F17B2C" w:rsidP="00F17B2C">
      <w:pPr>
        <w:widowControl w:val="0"/>
        <w:numPr>
          <w:ilvl w:val="0"/>
          <w:numId w:val="1"/>
        </w:numPr>
        <w:shd w:val="clear" w:color="auto" w:fill="FFFFFF"/>
        <w:tabs>
          <w:tab w:val="left" w:pos="615"/>
          <w:tab w:val="left" w:pos="7338"/>
        </w:tabs>
        <w:suppressAutoHyphens/>
        <w:spacing w:after="0" w:line="240" w:lineRule="auto"/>
        <w:jc w:val="both"/>
        <w:rPr>
          <w:rFonts w:ascii="Arial" w:eastAsia="Times New Roman" w:hAnsi="Arial" w:cs="Arial"/>
          <w:kern w:val="1"/>
          <w:lang w:eastAsia="ar-SA"/>
        </w:rPr>
      </w:pPr>
      <w:r w:rsidRPr="00CC1361">
        <w:rPr>
          <w:rFonts w:ascii="Arial" w:eastAsia="Times New Roman" w:hAnsi="Arial" w:cs="Arial"/>
          <w:kern w:val="1"/>
          <w:lang w:eastAsia="ar-SA"/>
        </w:rPr>
        <w:t xml:space="preserve"> Wypełniony formularz ofertowy</w:t>
      </w:r>
    </w:p>
    <w:p w14:paraId="59440D01" w14:textId="77777777" w:rsidR="00F17B2C" w:rsidRPr="00CC1361" w:rsidRDefault="00F17B2C" w:rsidP="00F17B2C">
      <w:pPr>
        <w:widowControl w:val="0"/>
        <w:numPr>
          <w:ilvl w:val="0"/>
          <w:numId w:val="1"/>
        </w:numPr>
        <w:shd w:val="clear" w:color="auto" w:fill="FFFFFF"/>
        <w:tabs>
          <w:tab w:val="left" w:pos="615"/>
          <w:tab w:val="left" w:pos="7338"/>
        </w:tabs>
        <w:suppressAutoHyphens/>
        <w:spacing w:after="0" w:line="240" w:lineRule="auto"/>
        <w:jc w:val="both"/>
        <w:rPr>
          <w:rFonts w:ascii="Arial" w:eastAsia="Times New Roman" w:hAnsi="Arial" w:cs="Arial"/>
          <w:kern w:val="1"/>
          <w:lang w:eastAsia="ar-SA"/>
        </w:rPr>
      </w:pPr>
      <w:r w:rsidRPr="00CC1361">
        <w:rPr>
          <w:rFonts w:ascii="Arial" w:eastAsia="Times New Roman" w:hAnsi="Arial" w:cs="Arial"/>
          <w:kern w:val="1"/>
          <w:lang w:eastAsia="ar-SA"/>
        </w:rPr>
        <w:t>Wykaz osób</w:t>
      </w:r>
    </w:p>
    <w:p w14:paraId="22B3D394" w14:textId="77777777" w:rsidR="00F17B2C" w:rsidRPr="00CC1361" w:rsidRDefault="00F17B2C" w:rsidP="00F17B2C">
      <w:pPr>
        <w:widowControl w:val="0"/>
        <w:tabs>
          <w:tab w:val="left" w:pos="870"/>
        </w:tabs>
        <w:suppressAutoHyphens/>
        <w:spacing w:after="0" w:line="240" w:lineRule="auto"/>
        <w:ind w:left="870" w:hanging="870"/>
        <w:jc w:val="both"/>
        <w:rPr>
          <w:rFonts w:ascii="Arial" w:eastAsia="Times New Roman" w:hAnsi="Arial" w:cs="Arial"/>
          <w:kern w:val="1"/>
          <w:lang w:eastAsia="ar-SA"/>
        </w:rPr>
      </w:pPr>
    </w:p>
    <w:p w14:paraId="67C8A40A" w14:textId="77777777" w:rsidR="00F17B2C" w:rsidRPr="00CC1361" w:rsidRDefault="00F17B2C" w:rsidP="00F17B2C">
      <w:pPr>
        <w:widowControl w:val="0"/>
        <w:suppressAutoHyphens/>
        <w:spacing w:after="0" w:line="240" w:lineRule="auto"/>
        <w:rPr>
          <w:rFonts w:ascii="Arial" w:eastAsia="Times New Roman" w:hAnsi="Arial" w:cs="Arial"/>
          <w:spacing w:val="-6"/>
          <w:kern w:val="1"/>
          <w:u w:val="single"/>
          <w:lang w:eastAsia="ar-SA"/>
        </w:rPr>
      </w:pPr>
    </w:p>
    <w:p w14:paraId="1749F438" w14:textId="77777777" w:rsidR="00F17B2C" w:rsidRPr="00CC1361" w:rsidRDefault="00F17B2C" w:rsidP="00F17B2C">
      <w:pPr>
        <w:widowControl w:val="0"/>
        <w:suppressAutoHyphens/>
        <w:spacing w:after="0" w:line="240" w:lineRule="auto"/>
        <w:rPr>
          <w:rFonts w:ascii="Arial" w:eastAsia="Times New Roman" w:hAnsi="Arial" w:cs="Arial"/>
          <w:spacing w:val="-6"/>
          <w:kern w:val="1"/>
          <w:u w:val="single"/>
          <w:lang w:eastAsia="ar-SA"/>
        </w:rPr>
      </w:pPr>
      <w:r w:rsidRPr="00CC1361">
        <w:rPr>
          <w:rFonts w:ascii="Arial" w:eastAsia="Times New Roman" w:hAnsi="Arial" w:cs="Arial"/>
          <w:spacing w:val="-6"/>
          <w:kern w:val="1"/>
          <w:u w:val="single"/>
          <w:lang w:eastAsia="ar-SA"/>
        </w:rPr>
        <w:t>Załączniki:</w:t>
      </w:r>
    </w:p>
    <w:p w14:paraId="0B2AC0FE" w14:textId="77777777" w:rsidR="00F17B2C" w:rsidRPr="00CC1361" w:rsidRDefault="00F17B2C" w:rsidP="00F17B2C">
      <w:pPr>
        <w:widowControl w:val="0"/>
        <w:suppressAutoHyphens/>
        <w:spacing w:after="0" w:line="100" w:lineRule="atLeast"/>
        <w:jc w:val="both"/>
        <w:rPr>
          <w:rFonts w:ascii="Arial" w:eastAsia="Times New Roman" w:hAnsi="Arial" w:cs="Arial"/>
          <w:lang w:eastAsia="ar-SA"/>
        </w:rPr>
      </w:pPr>
      <w:r w:rsidRPr="00CC1361">
        <w:rPr>
          <w:rFonts w:ascii="Arial" w:eastAsia="Times New Roman" w:hAnsi="Arial" w:cs="Arial"/>
          <w:lang w:eastAsia="ar-SA"/>
        </w:rPr>
        <w:t xml:space="preserve">Załącznik nr 1 -  formularz ofertowy </w:t>
      </w:r>
    </w:p>
    <w:p w14:paraId="023A900B" w14:textId="77777777" w:rsidR="00F17B2C" w:rsidRPr="00CC1361" w:rsidRDefault="00F17B2C" w:rsidP="00F17B2C">
      <w:pPr>
        <w:widowControl w:val="0"/>
        <w:suppressAutoHyphens/>
        <w:spacing w:after="0" w:line="100" w:lineRule="atLeast"/>
        <w:jc w:val="both"/>
        <w:rPr>
          <w:rFonts w:ascii="Arial" w:eastAsia="Times New Roman" w:hAnsi="Arial" w:cs="Arial"/>
          <w:lang w:eastAsia="ar-SA"/>
        </w:rPr>
      </w:pPr>
      <w:r w:rsidRPr="00CC1361">
        <w:rPr>
          <w:rFonts w:ascii="Arial" w:eastAsia="Times New Roman" w:hAnsi="Arial" w:cs="Arial"/>
          <w:lang w:eastAsia="ar-SA"/>
        </w:rPr>
        <w:t>Załącznik nr 2 – wykaz osób</w:t>
      </w:r>
    </w:p>
    <w:p w14:paraId="1BB49937" w14:textId="77777777" w:rsidR="00F17B2C" w:rsidRPr="00CC1361" w:rsidRDefault="00F17B2C" w:rsidP="00F17B2C">
      <w:pPr>
        <w:widowControl w:val="0"/>
        <w:suppressAutoHyphens/>
        <w:spacing w:after="0" w:line="100" w:lineRule="atLeast"/>
        <w:jc w:val="both"/>
        <w:rPr>
          <w:rFonts w:ascii="Arial" w:eastAsia="Times New Roman" w:hAnsi="Arial" w:cs="Arial"/>
          <w:lang w:eastAsia="ar-SA"/>
        </w:rPr>
      </w:pPr>
    </w:p>
    <w:sectPr w:rsidR="00F17B2C" w:rsidRPr="00CC1361" w:rsidSect="0084457F">
      <w:head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B2ACD" w14:textId="77777777" w:rsidR="00D04B67" w:rsidRDefault="00D04B67" w:rsidP="00004062">
      <w:pPr>
        <w:spacing w:after="0" w:line="240" w:lineRule="auto"/>
      </w:pPr>
      <w:r>
        <w:separator/>
      </w:r>
    </w:p>
  </w:endnote>
  <w:endnote w:type="continuationSeparator" w:id="0">
    <w:p w14:paraId="099C1E61" w14:textId="77777777" w:rsidR="00D04B67" w:rsidRDefault="00D04B67" w:rsidP="0000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EE"/>
    <w:family w:val="roman"/>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8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MT">
    <w:charset w:val="EE"/>
    <w:family w:val="swiss"/>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2788B" w14:textId="77777777" w:rsidR="00D04B67" w:rsidRDefault="00D04B67" w:rsidP="00004062">
      <w:pPr>
        <w:spacing w:after="0" w:line="240" w:lineRule="auto"/>
      </w:pPr>
      <w:r>
        <w:separator/>
      </w:r>
    </w:p>
  </w:footnote>
  <w:footnote w:type="continuationSeparator" w:id="0">
    <w:p w14:paraId="4C000C0A" w14:textId="77777777" w:rsidR="00D04B67" w:rsidRDefault="00D04B67" w:rsidP="00004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CC57F" w14:textId="52FE810F" w:rsidR="00361864" w:rsidRDefault="00361864">
    <w:pPr>
      <w:pStyle w:val="Nagwek"/>
    </w:pPr>
    <w:r>
      <w:rPr>
        <w:noProof/>
        <w:lang w:eastAsia="pl-PL"/>
      </w:rPr>
      <w:drawing>
        <wp:inline distT="0" distB="0" distL="0" distR="0" wp14:anchorId="08AA09A0" wp14:editId="085C61FB">
          <wp:extent cx="5760720" cy="494665"/>
          <wp:effectExtent l="0" t="0" r="0" b="0"/>
          <wp:docPr id="1050293985" name="Obraz 1050293985" descr="Logo systemu IGA"/>
          <wp:cNvGraphicFramePr/>
          <a:graphic xmlns:a="http://schemas.openxmlformats.org/drawingml/2006/main">
            <a:graphicData uri="http://schemas.openxmlformats.org/drawingml/2006/picture">
              <pic:pic xmlns:pic="http://schemas.openxmlformats.org/drawingml/2006/picture">
                <pic:nvPicPr>
                  <pic:cNvPr id="1" name="Obraz 1" descr="Logo systemu IG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4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E37CC2D6"/>
    <w:name w:val="WW8Num20"/>
    <w:lvl w:ilvl="0">
      <w:start w:val="1"/>
      <w:numFmt w:val="decimal"/>
      <w:lvlText w:val="%1)"/>
      <w:lvlJc w:val="left"/>
      <w:pPr>
        <w:tabs>
          <w:tab w:val="num" w:pos="1211"/>
        </w:tabs>
        <w:ind w:left="1211" w:hanging="360"/>
      </w:pPr>
      <w:rPr>
        <w:rFonts w:ascii="Liberation Serif" w:hAnsi="Liberation Serif" w:cs="Arial" w:hint="default"/>
        <w:b/>
        <w:bCs/>
        <w:color w:val="000000"/>
        <w:sz w:val="22"/>
        <w:szCs w:val="22"/>
      </w:rPr>
    </w:lvl>
    <w:lvl w:ilvl="1">
      <w:start w:val="1"/>
      <w:numFmt w:val="bullet"/>
      <w:lvlText w:val="◦"/>
      <w:lvlJc w:val="left"/>
      <w:pPr>
        <w:tabs>
          <w:tab w:val="num" w:pos="1571"/>
        </w:tabs>
        <w:ind w:left="1571" w:hanging="360"/>
      </w:pPr>
      <w:rPr>
        <w:rFonts w:ascii="OpenSymbol" w:hAnsi="OpenSymbol" w:cs="OpenSymbol"/>
      </w:rPr>
    </w:lvl>
    <w:lvl w:ilvl="2">
      <w:start w:val="1"/>
      <w:numFmt w:val="bullet"/>
      <w:lvlText w:val="▪"/>
      <w:lvlJc w:val="left"/>
      <w:pPr>
        <w:tabs>
          <w:tab w:val="num" w:pos="1931"/>
        </w:tabs>
        <w:ind w:left="1931" w:hanging="360"/>
      </w:pPr>
      <w:rPr>
        <w:rFonts w:ascii="OpenSymbol" w:hAnsi="OpenSymbol" w:cs="OpenSymbol"/>
      </w:rPr>
    </w:lvl>
    <w:lvl w:ilvl="3">
      <w:start w:val="1"/>
      <w:numFmt w:val="bullet"/>
      <w:lvlText w:val=""/>
      <w:lvlJc w:val="left"/>
      <w:pPr>
        <w:tabs>
          <w:tab w:val="num" w:pos="2291"/>
        </w:tabs>
        <w:ind w:left="2291" w:hanging="360"/>
      </w:pPr>
      <w:rPr>
        <w:rFonts w:ascii="Symbol" w:hAnsi="Symbol" w:cs="OpenSymbol"/>
      </w:rPr>
    </w:lvl>
    <w:lvl w:ilvl="4">
      <w:start w:val="1"/>
      <w:numFmt w:val="bullet"/>
      <w:lvlText w:val="◦"/>
      <w:lvlJc w:val="left"/>
      <w:pPr>
        <w:tabs>
          <w:tab w:val="num" w:pos="2651"/>
        </w:tabs>
        <w:ind w:left="2651" w:hanging="360"/>
      </w:pPr>
      <w:rPr>
        <w:rFonts w:ascii="OpenSymbol" w:hAnsi="OpenSymbol" w:cs="OpenSymbol"/>
      </w:rPr>
    </w:lvl>
    <w:lvl w:ilvl="5">
      <w:start w:val="1"/>
      <w:numFmt w:val="bullet"/>
      <w:lvlText w:val="▪"/>
      <w:lvlJc w:val="left"/>
      <w:pPr>
        <w:tabs>
          <w:tab w:val="num" w:pos="3011"/>
        </w:tabs>
        <w:ind w:left="3011" w:hanging="360"/>
      </w:pPr>
      <w:rPr>
        <w:rFonts w:ascii="OpenSymbol" w:hAnsi="OpenSymbol" w:cs="OpenSymbol"/>
      </w:rPr>
    </w:lvl>
    <w:lvl w:ilvl="6">
      <w:start w:val="1"/>
      <w:numFmt w:val="bullet"/>
      <w:lvlText w:val=""/>
      <w:lvlJc w:val="left"/>
      <w:pPr>
        <w:tabs>
          <w:tab w:val="num" w:pos="3371"/>
        </w:tabs>
        <w:ind w:left="3371" w:hanging="360"/>
      </w:pPr>
      <w:rPr>
        <w:rFonts w:ascii="Symbol" w:hAnsi="Symbol" w:cs="OpenSymbol"/>
      </w:rPr>
    </w:lvl>
    <w:lvl w:ilvl="7">
      <w:start w:val="1"/>
      <w:numFmt w:val="bullet"/>
      <w:lvlText w:val="◦"/>
      <w:lvlJc w:val="left"/>
      <w:pPr>
        <w:tabs>
          <w:tab w:val="num" w:pos="3731"/>
        </w:tabs>
        <w:ind w:left="3731" w:hanging="360"/>
      </w:pPr>
      <w:rPr>
        <w:rFonts w:ascii="OpenSymbol" w:hAnsi="OpenSymbol" w:cs="OpenSymbol"/>
      </w:rPr>
    </w:lvl>
    <w:lvl w:ilvl="8">
      <w:start w:val="1"/>
      <w:numFmt w:val="bullet"/>
      <w:lvlText w:val="▪"/>
      <w:lvlJc w:val="left"/>
      <w:pPr>
        <w:tabs>
          <w:tab w:val="num" w:pos="4091"/>
        </w:tabs>
        <w:ind w:left="4091" w:hanging="360"/>
      </w:pPr>
      <w:rPr>
        <w:rFonts w:ascii="OpenSymbol" w:hAnsi="OpenSymbol" w:cs="OpenSymbol"/>
      </w:rPr>
    </w:lvl>
  </w:abstractNum>
  <w:abstractNum w:abstractNumId="1" w15:restartNumberingAfterBreak="0">
    <w:nsid w:val="000F7056"/>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3A655AE"/>
    <w:multiLevelType w:val="singleLevel"/>
    <w:tmpl w:val="8892E89A"/>
    <w:lvl w:ilvl="0">
      <w:start w:val="2"/>
      <w:numFmt w:val="decimal"/>
      <w:lvlText w:val="%1."/>
      <w:legacy w:legacy="1" w:legacySpace="0" w:legacyIndent="273"/>
      <w:lvlJc w:val="left"/>
      <w:rPr>
        <w:rFonts w:ascii="Arial" w:hAnsi="Arial" w:cs="Arial" w:hint="default"/>
      </w:rPr>
    </w:lvl>
  </w:abstractNum>
  <w:abstractNum w:abstractNumId="3" w15:restartNumberingAfterBreak="0">
    <w:nsid w:val="6CF958D1"/>
    <w:multiLevelType w:val="hybridMultilevel"/>
    <w:tmpl w:val="7A14E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F9623F9"/>
    <w:multiLevelType w:val="hybridMultilevel"/>
    <w:tmpl w:val="1F80F8EC"/>
    <w:lvl w:ilvl="0" w:tplc="8558EB5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854079133">
    <w:abstractNumId w:val="1"/>
  </w:num>
  <w:num w:numId="2" w16cid:durableId="1408457615">
    <w:abstractNumId w:val="4"/>
  </w:num>
  <w:num w:numId="3" w16cid:durableId="420101247">
    <w:abstractNumId w:val="0"/>
  </w:num>
  <w:num w:numId="4" w16cid:durableId="331378063">
    <w:abstractNumId w:val="2"/>
  </w:num>
  <w:num w:numId="5" w16cid:durableId="1566407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6C"/>
    <w:rsid w:val="0000170F"/>
    <w:rsid w:val="00004062"/>
    <w:rsid w:val="00033246"/>
    <w:rsid w:val="000464AB"/>
    <w:rsid w:val="000504E3"/>
    <w:rsid w:val="00083E66"/>
    <w:rsid w:val="0009274E"/>
    <w:rsid w:val="000A5C76"/>
    <w:rsid w:val="000B73AF"/>
    <w:rsid w:val="000C5EE0"/>
    <w:rsid w:val="000E4247"/>
    <w:rsid w:val="00105636"/>
    <w:rsid w:val="00106799"/>
    <w:rsid w:val="00134CDC"/>
    <w:rsid w:val="00151B94"/>
    <w:rsid w:val="001524AF"/>
    <w:rsid w:val="001544D0"/>
    <w:rsid w:val="001B4C8D"/>
    <w:rsid w:val="001C0E3D"/>
    <w:rsid w:val="001E0AC6"/>
    <w:rsid w:val="001E5A09"/>
    <w:rsid w:val="00222E66"/>
    <w:rsid w:val="00230068"/>
    <w:rsid w:val="00231734"/>
    <w:rsid w:val="00266F33"/>
    <w:rsid w:val="00291D94"/>
    <w:rsid w:val="002B012E"/>
    <w:rsid w:val="002C529D"/>
    <w:rsid w:val="002E0E72"/>
    <w:rsid w:val="002E51CB"/>
    <w:rsid w:val="00320325"/>
    <w:rsid w:val="00325CB7"/>
    <w:rsid w:val="003332B0"/>
    <w:rsid w:val="003370C2"/>
    <w:rsid w:val="003463C4"/>
    <w:rsid w:val="0034745A"/>
    <w:rsid w:val="00361864"/>
    <w:rsid w:val="00367253"/>
    <w:rsid w:val="00380A87"/>
    <w:rsid w:val="003A112F"/>
    <w:rsid w:val="003C4127"/>
    <w:rsid w:val="003D5990"/>
    <w:rsid w:val="003F032A"/>
    <w:rsid w:val="004050AB"/>
    <w:rsid w:val="00424022"/>
    <w:rsid w:val="00424C6F"/>
    <w:rsid w:val="00440AA9"/>
    <w:rsid w:val="00471EA5"/>
    <w:rsid w:val="004D185D"/>
    <w:rsid w:val="004D7EEE"/>
    <w:rsid w:val="004E7016"/>
    <w:rsid w:val="00554D9F"/>
    <w:rsid w:val="00560596"/>
    <w:rsid w:val="005A296B"/>
    <w:rsid w:val="005C0D7E"/>
    <w:rsid w:val="005D256C"/>
    <w:rsid w:val="005D4F10"/>
    <w:rsid w:val="005D6547"/>
    <w:rsid w:val="005F1096"/>
    <w:rsid w:val="00616F3A"/>
    <w:rsid w:val="0063394F"/>
    <w:rsid w:val="00650098"/>
    <w:rsid w:val="0067660B"/>
    <w:rsid w:val="00687A4F"/>
    <w:rsid w:val="00687D18"/>
    <w:rsid w:val="00696851"/>
    <w:rsid w:val="006A1667"/>
    <w:rsid w:val="006D2B03"/>
    <w:rsid w:val="006F4EAD"/>
    <w:rsid w:val="006F5CA2"/>
    <w:rsid w:val="00703D98"/>
    <w:rsid w:val="00704907"/>
    <w:rsid w:val="007120EC"/>
    <w:rsid w:val="00732B98"/>
    <w:rsid w:val="007573DB"/>
    <w:rsid w:val="00764ED7"/>
    <w:rsid w:val="007664BE"/>
    <w:rsid w:val="00776955"/>
    <w:rsid w:val="00783595"/>
    <w:rsid w:val="007D2AEA"/>
    <w:rsid w:val="007F29D6"/>
    <w:rsid w:val="007F56BD"/>
    <w:rsid w:val="00807370"/>
    <w:rsid w:val="00812605"/>
    <w:rsid w:val="00825A09"/>
    <w:rsid w:val="00827F22"/>
    <w:rsid w:val="0084077E"/>
    <w:rsid w:val="0084457F"/>
    <w:rsid w:val="0087335E"/>
    <w:rsid w:val="00873568"/>
    <w:rsid w:val="00873E32"/>
    <w:rsid w:val="008B3CFB"/>
    <w:rsid w:val="008D3003"/>
    <w:rsid w:val="008E180F"/>
    <w:rsid w:val="008E6875"/>
    <w:rsid w:val="008F1D07"/>
    <w:rsid w:val="008F77A9"/>
    <w:rsid w:val="00904392"/>
    <w:rsid w:val="00944C3A"/>
    <w:rsid w:val="009551B0"/>
    <w:rsid w:val="00956551"/>
    <w:rsid w:val="009701D1"/>
    <w:rsid w:val="009A18B9"/>
    <w:rsid w:val="009B5691"/>
    <w:rsid w:val="009B629E"/>
    <w:rsid w:val="009D59AD"/>
    <w:rsid w:val="009F445C"/>
    <w:rsid w:val="009F5481"/>
    <w:rsid w:val="009F5A70"/>
    <w:rsid w:val="00A10374"/>
    <w:rsid w:val="00A251A1"/>
    <w:rsid w:val="00A5191D"/>
    <w:rsid w:val="00A602AD"/>
    <w:rsid w:val="00AB20DE"/>
    <w:rsid w:val="00AD50DA"/>
    <w:rsid w:val="00AE0B87"/>
    <w:rsid w:val="00AF42DE"/>
    <w:rsid w:val="00AF594B"/>
    <w:rsid w:val="00B0347D"/>
    <w:rsid w:val="00B22B17"/>
    <w:rsid w:val="00B420AA"/>
    <w:rsid w:val="00B63711"/>
    <w:rsid w:val="00B76DF4"/>
    <w:rsid w:val="00B900F4"/>
    <w:rsid w:val="00B90B34"/>
    <w:rsid w:val="00BE336A"/>
    <w:rsid w:val="00BE3E57"/>
    <w:rsid w:val="00BF741A"/>
    <w:rsid w:val="00C20514"/>
    <w:rsid w:val="00C25228"/>
    <w:rsid w:val="00C55FB4"/>
    <w:rsid w:val="00C57973"/>
    <w:rsid w:val="00C75C93"/>
    <w:rsid w:val="00C7725E"/>
    <w:rsid w:val="00C94C75"/>
    <w:rsid w:val="00CA2B1B"/>
    <w:rsid w:val="00CA78EB"/>
    <w:rsid w:val="00CC378F"/>
    <w:rsid w:val="00CD29E4"/>
    <w:rsid w:val="00CE3ECB"/>
    <w:rsid w:val="00CE551A"/>
    <w:rsid w:val="00D04B67"/>
    <w:rsid w:val="00D06F41"/>
    <w:rsid w:val="00D11F65"/>
    <w:rsid w:val="00D2452A"/>
    <w:rsid w:val="00D52093"/>
    <w:rsid w:val="00D547ED"/>
    <w:rsid w:val="00D62A46"/>
    <w:rsid w:val="00D9075C"/>
    <w:rsid w:val="00D95355"/>
    <w:rsid w:val="00DB1160"/>
    <w:rsid w:val="00E01254"/>
    <w:rsid w:val="00E07504"/>
    <w:rsid w:val="00E20C2E"/>
    <w:rsid w:val="00E241BF"/>
    <w:rsid w:val="00E339B7"/>
    <w:rsid w:val="00E374F6"/>
    <w:rsid w:val="00E623CC"/>
    <w:rsid w:val="00E836E2"/>
    <w:rsid w:val="00E85E4D"/>
    <w:rsid w:val="00E861D4"/>
    <w:rsid w:val="00E9423E"/>
    <w:rsid w:val="00E9441F"/>
    <w:rsid w:val="00EA14B6"/>
    <w:rsid w:val="00EB4CEB"/>
    <w:rsid w:val="00EE44D0"/>
    <w:rsid w:val="00EE75B5"/>
    <w:rsid w:val="00EE7A10"/>
    <w:rsid w:val="00F03AC7"/>
    <w:rsid w:val="00F17B2C"/>
    <w:rsid w:val="00F570DC"/>
    <w:rsid w:val="00F82D62"/>
    <w:rsid w:val="00F8725A"/>
    <w:rsid w:val="00F900A2"/>
    <w:rsid w:val="00FA031E"/>
    <w:rsid w:val="00FA378F"/>
    <w:rsid w:val="00FC2E64"/>
    <w:rsid w:val="00FF076C"/>
    <w:rsid w:val="00FF0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E6F3"/>
  <w15:docId w15:val="{38D27B5A-E7D9-4964-BA99-EB42FD52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4062"/>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0040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40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004062"/>
    <w:rPr>
      <w:vertAlign w:val="superscript"/>
    </w:rPr>
  </w:style>
  <w:style w:type="paragraph" w:styleId="Tekstprzypisudolnego">
    <w:name w:val="footnote text"/>
    <w:basedOn w:val="Normalny"/>
    <w:link w:val="TekstprzypisudolnegoZnak"/>
    <w:uiPriority w:val="99"/>
    <w:semiHidden/>
    <w:unhideWhenUsed/>
    <w:rsid w:val="000040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04062"/>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004062"/>
    <w:rPr>
      <w:vertAlign w:val="superscript"/>
    </w:rPr>
  </w:style>
  <w:style w:type="character" w:styleId="Odwoaniedokomentarza">
    <w:name w:val="annotation reference"/>
    <w:basedOn w:val="Domylnaczcionkaakapitu"/>
    <w:uiPriority w:val="99"/>
    <w:semiHidden/>
    <w:unhideWhenUsed/>
    <w:rsid w:val="00004062"/>
    <w:rPr>
      <w:sz w:val="16"/>
      <w:szCs w:val="16"/>
    </w:rPr>
  </w:style>
  <w:style w:type="paragraph" w:styleId="Tekstkomentarza">
    <w:name w:val="annotation text"/>
    <w:basedOn w:val="Normalny"/>
    <w:link w:val="TekstkomentarzaZnak"/>
    <w:uiPriority w:val="99"/>
    <w:semiHidden/>
    <w:unhideWhenUsed/>
    <w:rsid w:val="000040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406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04062"/>
    <w:rPr>
      <w:b/>
      <w:bCs/>
    </w:rPr>
  </w:style>
  <w:style w:type="character" w:customStyle="1" w:styleId="TematkomentarzaZnak">
    <w:name w:val="Temat komentarza Znak"/>
    <w:basedOn w:val="TekstkomentarzaZnak"/>
    <w:link w:val="Tematkomentarza"/>
    <w:uiPriority w:val="99"/>
    <w:semiHidden/>
    <w:rsid w:val="00004062"/>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040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4062"/>
    <w:rPr>
      <w:rFonts w:ascii="Segoe UI" w:eastAsia="Calibri" w:hAnsi="Segoe UI" w:cs="Segoe UI"/>
      <w:sz w:val="18"/>
      <w:szCs w:val="18"/>
    </w:rPr>
  </w:style>
  <w:style w:type="paragraph" w:styleId="Nagwek">
    <w:name w:val="header"/>
    <w:basedOn w:val="Normalny"/>
    <w:link w:val="NagwekZnak"/>
    <w:uiPriority w:val="99"/>
    <w:unhideWhenUsed/>
    <w:rsid w:val="00B420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20AA"/>
    <w:rPr>
      <w:rFonts w:ascii="Calibri" w:eastAsia="Calibri" w:hAnsi="Calibri" w:cs="Times New Roman"/>
    </w:rPr>
  </w:style>
  <w:style w:type="paragraph" w:styleId="Stopka">
    <w:name w:val="footer"/>
    <w:basedOn w:val="Normalny"/>
    <w:link w:val="StopkaZnak"/>
    <w:uiPriority w:val="99"/>
    <w:unhideWhenUsed/>
    <w:rsid w:val="00B420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20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C5EA-62CF-475D-B55B-C15CABA2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1844</Words>
  <Characters>11070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Smoła, Magdalena</dc:creator>
  <cp:lastModifiedBy>Urząd Miasta Olkusz</cp:lastModifiedBy>
  <cp:revision>23</cp:revision>
  <cp:lastPrinted>2024-07-01T07:26:00Z</cp:lastPrinted>
  <dcterms:created xsi:type="dcterms:W3CDTF">2024-06-05T08:10:00Z</dcterms:created>
  <dcterms:modified xsi:type="dcterms:W3CDTF">2024-07-01T12:59:00Z</dcterms:modified>
</cp:coreProperties>
</file>