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72726" w14:textId="69271CB9" w:rsidR="00D05F1E" w:rsidRDefault="00D05F1E" w:rsidP="007407B9">
      <w:pPr>
        <w:rPr>
          <w:rFonts w:ascii="Calibri" w:hAnsi="Calibri" w:cs="Calibri"/>
          <w:sz w:val="20"/>
          <w:szCs w:val="20"/>
        </w:rPr>
      </w:pPr>
      <w:r>
        <w:rPr>
          <w:rFonts w:ascii="Calibri" w:hAnsi="Calibri" w:cs="Calibri"/>
          <w:noProof/>
          <w:color w:val="000000"/>
          <w:sz w:val="22"/>
          <w:szCs w:val="22"/>
        </w:rPr>
        <w:drawing>
          <wp:anchor distT="0" distB="0" distL="114300" distR="114300" simplePos="0" relativeHeight="251658240" behindDoc="0" locked="0" layoutInCell="1" allowOverlap="1" wp14:anchorId="52995F81" wp14:editId="266B1B5D">
            <wp:simplePos x="0" y="0"/>
            <wp:positionH relativeFrom="margin">
              <wp:posOffset>-609600</wp:posOffset>
            </wp:positionH>
            <wp:positionV relativeFrom="paragraph">
              <wp:posOffset>-580390</wp:posOffset>
            </wp:positionV>
            <wp:extent cx="6979920" cy="554990"/>
            <wp:effectExtent l="0" t="0" r="0" b="0"/>
            <wp:wrapNone/>
            <wp:docPr id="14648189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9920" cy="554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1485848" w14:textId="3F48DBDA" w:rsidR="007407B9" w:rsidRPr="007407B9" w:rsidRDefault="007407B9" w:rsidP="007407B9">
      <w:pPr>
        <w:rPr>
          <w:rFonts w:ascii="Calibri" w:hAnsi="Calibri" w:cs="Calibri"/>
          <w:sz w:val="20"/>
          <w:szCs w:val="20"/>
        </w:rPr>
      </w:pPr>
      <w:r w:rsidRPr="007407B9">
        <w:rPr>
          <w:rFonts w:ascii="Calibri" w:hAnsi="Calibri" w:cs="Calibri"/>
          <w:sz w:val="20"/>
          <w:szCs w:val="20"/>
        </w:rPr>
        <w:t>Załącznik nr 1 Opis przedmiotu zamówienia 1</w:t>
      </w:r>
      <w:r>
        <w:rPr>
          <w:rFonts w:ascii="Calibri" w:hAnsi="Calibri" w:cs="Calibri"/>
          <w:sz w:val="20"/>
          <w:szCs w:val="20"/>
        </w:rPr>
        <w:t>3</w:t>
      </w:r>
      <w:r w:rsidRPr="007407B9">
        <w:rPr>
          <w:rFonts w:ascii="Calibri" w:hAnsi="Calibri" w:cs="Calibri"/>
          <w:sz w:val="20"/>
          <w:szCs w:val="20"/>
        </w:rPr>
        <w:t xml:space="preserve">/DT/2024 – POMOCE DYDAKTYCZNE – </w:t>
      </w:r>
      <w:r>
        <w:rPr>
          <w:rFonts w:ascii="Calibri" w:hAnsi="Calibri" w:cs="Calibri"/>
          <w:sz w:val="20"/>
          <w:szCs w:val="20"/>
        </w:rPr>
        <w:t>gry edukacyjne</w:t>
      </w:r>
    </w:p>
    <w:p w14:paraId="1F6F726A" w14:textId="77777777" w:rsidR="007407B9" w:rsidRPr="007407B9" w:rsidRDefault="007407B9" w:rsidP="007407B9">
      <w:pPr>
        <w:rPr>
          <w:rFonts w:ascii="Calibri" w:hAnsi="Calibri" w:cs="Calibri"/>
          <w:sz w:val="20"/>
          <w:szCs w:val="20"/>
        </w:rPr>
      </w:pPr>
    </w:p>
    <w:p w14:paraId="1184FF16" w14:textId="77777777" w:rsidR="007407B9" w:rsidRPr="007407B9" w:rsidRDefault="007407B9" w:rsidP="007407B9">
      <w:pPr>
        <w:jc w:val="both"/>
        <w:rPr>
          <w:rFonts w:ascii="Calibri" w:hAnsi="Calibri" w:cs="Calibri"/>
          <w:sz w:val="20"/>
          <w:szCs w:val="20"/>
        </w:rPr>
      </w:pPr>
      <w:r w:rsidRPr="007407B9">
        <w:rPr>
          <w:rFonts w:ascii="Calibri" w:hAnsi="Calibri" w:cs="Calibri"/>
          <w:sz w:val="20"/>
          <w:szCs w:val="20"/>
        </w:rPr>
        <w:t>Zamówienie obejmuje dostawę pomocy dydaktycznych, zgodnie z poniższą specyfikacją, z następującymi zastrzeżeniami:</w:t>
      </w:r>
    </w:p>
    <w:p w14:paraId="363AB9C6" w14:textId="7B1261F9" w:rsidR="007407B9" w:rsidRPr="007407B9" w:rsidRDefault="007407B9" w:rsidP="007407B9">
      <w:pPr>
        <w:pStyle w:val="Akapitzlist"/>
        <w:numPr>
          <w:ilvl w:val="0"/>
          <w:numId w:val="2"/>
        </w:numPr>
        <w:suppressAutoHyphens/>
        <w:spacing w:line="259" w:lineRule="auto"/>
        <w:jc w:val="both"/>
        <w:rPr>
          <w:rFonts w:ascii="Calibri" w:hAnsi="Calibri" w:cs="Calibri"/>
          <w:sz w:val="20"/>
          <w:szCs w:val="20"/>
        </w:rPr>
      </w:pPr>
      <w:r w:rsidRPr="007407B9">
        <w:rPr>
          <w:rFonts w:ascii="Calibri" w:hAnsi="Calibri" w:cs="Calibri"/>
          <w:sz w:val="20"/>
          <w:szCs w:val="20"/>
        </w:rPr>
        <w:t xml:space="preserve">Pomoce dydaktyczne mają być przeznaczone do całodziennego użytku przez dzieci w przedszkolu niepublicznym, w związku z czym każdorazowo mają posiadać </w:t>
      </w:r>
      <w:r w:rsidRPr="007407B9">
        <w:rPr>
          <w:rFonts w:ascii="Calibri" w:hAnsi="Calibri" w:cs="Calibri"/>
          <w:b/>
          <w:bCs/>
          <w:sz w:val="20"/>
          <w:szCs w:val="20"/>
        </w:rPr>
        <w:t>adekwatny atest</w:t>
      </w:r>
      <w:r w:rsidRPr="007407B9">
        <w:rPr>
          <w:rFonts w:ascii="Calibri" w:hAnsi="Calibri" w:cs="Calibri"/>
          <w:sz w:val="20"/>
          <w:szCs w:val="20"/>
        </w:rPr>
        <w:t xml:space="preserve"> dotyczący bezpieczeństwa użytkowania przez dzieci (w tym adekwatnie do wymagań: w zakresie ochrony przeciwpożarowej, kontaktu z żywnością, bezpieczeństwa użytkowania przez dzieci danego sprzętu itp.) – </w:t>
      </w:r>
      <w:r w:rsidRPr="007407B9">
        <w:rPr>
          <w:rFonts w:ascii="Calibri" w:hAnsi="Calibri" w:cs="Calibri"/>
          <w:b/>
          <w:bCs/>
          <w:sz w:val="20"/>
          <w:szCs w:val="20"/>
        </w:rPr>
        <w:t>każdorazowo, kiedy jest wymagany przez przepisy krajowe</w:t>
      </w:r>
      <w:r w:rsidRPr="007407B9">
        <w:rPr>
          <w:rFonts w:ascii="Calibri" w:hAnsi="Calibri" w:cs="Calibri"/>
          <w:sz w:val="20"/>
          <w:szCs w:val="20"/>
        </w:rPr>
        <w:t>, wraz z przekazaniem do Zamawiającego informacji w formie pozwalającej na jego udowodnienie wobec organów kontrolujących (np. adekwatny certyfikat Instytutu Nadzoru Technicznego) – tak, aby Zamawiający mógł używać je zgodnie z przeznaczeniem bez dodatkowych przygotowań i/lub kosztów. Na etapie przygotowania do podpisania umowy Wykonawca będzie zobowiązany do przedstawienia ww. certyfikatów odnośnie pomocy ujętych w ofercie</w:t>
      </w:r>
      <w:r w:rsidR="00174939">
        <w:rPr>
          <w:rFonts w:ascii="Calibri" w:hAnsi="Calibri" w:cs="Calibri"/>
          <w:sz w:val="20"/>
          <w:szCs w:val="20"/>
        </w:rPr>
        <w:t>, o ile nie zostało to uwidocznione bezpośrednio na produkcie / opakowaniu</w:t>
      </w:r>
      <w:r w:rsidRPr="007407B9">
        <w:rPr>
          <w:rFonts w:ascii="Calibri" w:hAnsi="Calibri" w:cs="Calibri"/>
          <w:sz w:val="20"/>
          <w:szCs w:val="20"/>
        </w:rPr>
        <w:t>.</w:t>
      </w:r>
    </w:p>
    <w:p w14:paraId="05F59F0D" w14:textId="77777777" w:rsidR="007407B9" w:rsidRPr="007407B9" w:rsidRDefault="007407B9" w:rsidP="007407B9">
      <w:pPr>
        <w:pStyle w:val="Akapitzlist"/>
        <w:numPr>
          <w:ilvl w:val="0"/>
          <w:numId w:val="2"/>
        </w:numPr>
        <w:suppressAutoHyphens/>
        <w:spacing w:line="259" w:lineRule="auto"/>
        <w:jc w:val="both"/>
        <w:rPr>
          <w:rFonts w:ascii="Calibri" w:hAnsi="Calibri" w:cs="Calibri"/>
          <w:sz w:val="20"/>
          <w:szCs w:val="20"/>
        </w:rPr>
      </w:pPr>
      <w:r w:rsidRPr="007407B9">
        <w:rPr>
          <w:rFonts w:ascii="Calibri" w:hAnsi="Calibri" w:cs="Calibri"/>
          <w:sz w:val="20"/>
          <w:szCs w:val="20"/>
        </w:rPr>
        <w:t>W ramach specyfikacji, w punkcie 5 określono minimalne wymagania, co oznacza, że pozostałe parametry są dowolne (przy czym wskazane jest uzgodnienie z Zamawiającym ewentualnego wyboru pomocy spośród dostępnych, spełniających minimalne wymagania – o ile Wykonawca posiada kilka ich wariantów) – z zastrzeżeniem punktu 1.</w:t>
      </w:r>
    </w:p>
    <w:p w14:paraId="3AE35917" w14:textId="77777777" w:rsidR="007407B9" w:rsidRPr="007407B9" w:rsidRDefault="007407B9" w:rsidP="007407B9">
      <w:pPr>
        <w:pStyle w:val="Akapitzlist"/>
        <w:numPr>
          <w:ilvl w:val="0"/>
          <w:numId w:val="2"/>
        </w:numPr>
        <w:suppressAutoHyphens/>
        <w:spacing w:line="259" w:lineRule="auto"/>
        <w:jc w:val="both"/>
        <w:rPr>
          <w:rFonts w:ascii="Calibri" w:hAnsi="Calibri" w:cs="Calibri"/>
          <w:sz w:val="20"/>
          <w:szCs w:val="20"/>
        </w:rPr>
      </w:pPr>
      <w:r w:rsidRPr="007407B9">
        <w:rPr>
          <w:rFonts w:ascii="Calibri" w:hAnsi="Calibri" w:cs="Calibri"/>
          <w:sz w:val="20"/>
          <w:szCs w:val="20"/>
        </w:rPr>
        <w:t xml:space="preserve">Na etapie realizacji zamówienia wskazane jest uzgodnienie z Zamawiającym wzorów graficznych / kolorystycznych / szczegółowych rozwiązań technicznych itp. poszczególnych pomocy, z zastrzeżeniem spełnienia wymogów minimalnych określonych w specyfikacji (w </w:t>
      </w:r>
      <w:proofErr w:type="spellStart"/>
      <w:r w:rsidRPr="007407B9">
        <w:rPr>
          <w:rFonts w:ascii="Calibri" w:hAnsi="Calibri" w:cs="Calibri"/>
          <w:sz w:val="20"/>
          <w:szCs w:val="20"/>
        </w:rPr>
        <w:t>pkcie</w:t>
      </w:r>
      <w:proofErr w:type="spellEnd"/>
      <w:r w:rsidRPr="007407B9">
        <w:rPr>
          <w:rFonts w:ascii="Calibri" w:hAnsi="Calibri" w:cs="Calibri"/>
          <w:sz w:val="20"/>
          <w:szCs w:val="20"/>
        </w:rPr>
        <w:t xml:space="preserve"> 5) oraz w punkcie 1 – o ile Wykonawca posiada kilka wariantów danej pomocy spełniających warunki specyfikacji.</w:t>
      </w:r>
    </w:p>
    <w:p w14:paraId="3EDD9701" w14:textId="77777777" w:rsidR="007407B9" w:rsidRPr="007407B9" w:rsidRDefault="007407B9" w:rsidP="007407B9">
      <w:pPr>
        <w:pStyle w:val="Akapitzlist"/>
        <w:numPr>
          <w:ilvl w:val="0"/>
          <w:numId w:val="2"/>
        </w:numPr>
        <w:suppressAutoHyphens/>
        <w:spacing w:line="259" w:lineRule="auto"/>
        <w:jc w:val="both"/>
        <w:rPr>
          <w:rFonts w:ascii="Calibri" w:hAnsi="Calibri" w:cs="Calibri"/>
          <w:sz w:val="20"/>
          <w:szCs w:val="20"/>
        </w:rPr>
      </w:pPr>
      <w:r w:rsidRPr="007407B9">
        <w:rPr>
          <w:rFonts w:ascii="Calibri" w:hAnsi="Calibri" w:cs="Calibri"/>
          <w:sz w:val="20"/>
          <w:szCs w:val="20"/>
        </w:rPr>
        <w:t>Pomoce każdorazowo muszą być:</w:t>
      </w:r>
    </w:p>
    <w:p w14:paraId="55F6DE6C" w14:textId="77777777" w:rsidR="007407B9" w:rsidRPr="007407B9" w:rsidRDefault="007407B9" w:rsidP="007407B9">
      <w:pPr>
        <w:pStyle w:val="Akapitzlist"/>
        <w:numPr>
          <w:ilvl w:val="1"/>
          <w:numId w:val="2"/>
        </w:numPr>
        <w:suppressAutoHyphens/>
        <w:spacing w:line="259" w:lineRule="auto"/>
        <w:jc w:val="both"/>
        <w:rPr>
          <w:rFonts w:ascii="Calibri" w:hAnsi="Calibri" w:cs="Calibri"/>
          <w:sz w:val="20"/>
          <w:szCs w:val="20"/>
        </w:rPr>
      </w:pPr>
      <w:r w:rsidRPr="007407B9">
        <w:rPr>
          <w:rFonts w:ascii="Calibri" w:hAnsi="Calibri" w:cs="Calibri"/>
          <w:sz w:val="20"/>
          <w:szCs w:val="20"/>
        </w:rPr>
        <w:t>nowe,</w:t>
      </w:r>
    </w:p>
    <w:p w14:paraId="459DC094" w14:textId="410ABACF" w:rsidR="007407B9" w:rsidRDefault="007407B9" w:rsidP="007407B9">
      <w:pPr>
        <w:pStyle w:val="Akapitzlist"/>
        <w:numPr>
          <w:ilvl w:val="1"/>
          <w:numId w:val="2"/>
        </w:numPr>
        <w:suppressAutoHyphens/>
        <w:spacing w:line="259" w:lineRule="auto"/>
        <w:jc w:val="both"/>
        <w:rPr>
          <w:rFonts w:ascii="Calibri" w:hAnsi="Calibri" w:cs="Calibri"/>
          <w:sz w:val="20"/>
          <w:szCs w:val="20"/>
        </w:rPr>
      </w:pPr>
      <w:r>
        <w:rPr>
          <w:rFonts w:ascii="Calibri" w:hAnsi="Calibri" w:cs="Calibri"/>
          <w:sz w:val="20"/>
          <w:szCs w:val="20"/>
        </w:rPr>
        <w:t>zaopatrzone w instrukcję w języku polskim</w:t>
      </w:r>
      <w:r w:rsidR="00174939">
        <w:rPr>
          <w:rFonts w:ascii="Calibri" w:hAnsi="Calibri" w:cs="Calibri"/>
          <w:sz w:val="20"/>
          <w:szCs w:val="20"/>
        </w:rPr>
        <w:t xml:space="preserve"> (jest to tym ważniejsze, że zamówienie dotyczy gier – każdorazowo instrukcja warunkuje efektywne użycie pomocy)</w:t>
      </w:r>
      <w:r>
        <w:rPr>
          <w:rFonts w:ascii="Calibri" w:hAnsi="Calibri" w:cs="Calibri"/>
          <w:sz w:val="20"/>
          <w:szCs w:val="20"/>
        </w:rPr>
        <w:t>,</w:t>
      </w:r>
    </w:p>
    <w:p w14:paraId="7ABFC600" w14:textId="7EEF83BC" w:rsidR="007407B9" w:rsidRPr="007407B9" w:rsidRDefault="007407B9" w:rsidP="007407B9">
      <w:pPr>
        <w:pStyle w:val="Akapitzlist"/>
        <w:numPr>
          <w:ilvl w:val="1"/>
          <w:numId w:val="2"/>
        </w:numPr>
        <w:suppressAutoHyphens/>
        <w:spacing w:line="259" w:lineRule="auto"/>
        <w:jc w:val="both"/>
        <w:rPr>
          <w:rFonts w:ascii="Calibri" w:hAnsi="Calibri" w:cs="Calibri"/>
          <w:sz w:val="20"/>
          <w:szCs w:val="20"/>
        </w:rPr>
      </w:pPr>
      <w:r w:rsidRPr="007407B9">
        <w:rPr>
          <w:rFonts w:ascii="Calibri" w:hAnsi="Calibri" w:cs="Calibri"/>
          <w:sz w:val="20"/>
          <w:szCs w:val="20"/>
        </w:rPr>
        <w:t>kompletne i zdatne do użytku zgodnie z przeznaczeniem bez dodatkowych kosztów dla Zamawiającego,</w:t>
      </w:r>
    </w:p>
    <w:p w14:paraId="2A1BD601" w14:textId="77777777" w:rsidR="007407B9" w:rsidRPr="007407B9" w:rsidRDefault="007407B9" w:rsidP="007407B9">
      <w:pPr>
        <w:pStyle w:val="Akapitzlist"/>
        <w:numPr>
          <w:ilvl w:val="1"/>
          <w:numId w:val="2"/>
        </w:numPr>
        <w:suppressAutoHyphens/>
        <w:spacing w:line="259" w:lineRule="auto"/>
        <w:jc w:val="both"/>
        <w:rPr>
          <w:rFonts w:ascii="Calibri" w:hAnsi="Calibri" w:cs="Calibri"/>
          <w:sz w:val="20"/>
          <w:szCs w:val="20"/>
        </w:rPr>
      </w:pPr>
      <w:r w:rsidRPr="007407B9">
        <w:rPr>
          <w:rFonts w:ascii="Calibri" w:hAnsi="Calibri" w:cs="Calibri"/>
          <w:sz w:val="20"/>
          <w:szCs w:val="20"/>
        </w:rPr>
        <w:t xml:space="preserve">dostarczone do budynku planowanego przedszkola, tj. na adres ul. Alternatywy 8, </w:t>
      </w:r>
      <w:r w:rsidRPr="007407B9">
        <w:rPr>
          <w:rFonts w:ascii="Calibri" w:hAnsi="Calibri" w:cs="Calibri"/>
          <w:sz w:val="20"/>
          <w:szCs w:val="20"/>
        </w:rPr>
        <w:br/>
        <w:t>35-317 Rzeszów, w terminie wynikającym z umowy i jednocześnie uzgodnionym z Zamawiającym oraz wniesione do budynku.</w:t>
      </w:r>
    </w:p>
    <w:p w14:paraId="08ED9C57" w14:textId="77777777" w:rsidR="007407B9" w:rsidRPr="007407B9" w:rsidRDefault="007407B9" w:rsidP="007407B9">
      <w:pPr>
        <w:pStyle w:val="Akapitzlist"/>
        <w:numPr>
          <w:ilvl w:val="0"/>
          <w:numId w:val="2"/>
        </w:numPr>
        <w:suppressAutoHyphens/>
        <w:spacing w:line="259" w:lineRule="auto"/>
        <w:jc w:val="both"/>
        <w:rPr>
          <w:rFonts w:ascii="Calibri" w:hAnsi="Calibri" w:cs="Calibri"/>
          <w:sz w:val="20"/>
          <w:szCs w:val="20"/>
        </w:rPr>
      </w:pPr>
      <w:r w:rsidRPr="007407B9">
        <w:rPr>
          <w:rFonts w:ascii="Calibri" w:hAnsi="Calibri" w:cs="Calibri"/>
          <w:sz w:val="20"/>
          <w:szCs w:val="20"/>
        </w:rPr>
        <w:t>Specyfikacja pomocy będących przedmiotem zamówienia: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8120"/>
        <w:gridCol w:w="567"/>
      </w:tblGrid>
      <w:tr w:rsidR="009B13DB" w:rsidRPr="007407B9" w14:paraId="4EA14AD7" w14:textId="77777777" w:rsidTr="009B13DB">
        <w:trPr>
          <w:trHeight w:val="426"/>
          <w:jc w:val="center"/>
        </w:trPr>
        <w:tc>
          <w:tcPr>
            <w:tcW w:w="380" w:type="dxa"/>
            <w:tcBorders>
              <w:top w:val="single" w:sz="4" w:space="0" w:color="auto"/>
              <w:left w:val="single" w:sz="4" w:space="0" w:color="auto"/>
              <w:bottom w:val="single" w:sz="4" w:space="0" w:color="auto"/>
              <w:right w:val="single" w:sz="4" w:space="0" w:color="auto"/>
            </w:tcBorders>
            <w:vAlign w:val="center"/>
          </w:tcPr>
          <w:p w14:paraId="7A41B393" w14:textId="77777777" w:rsidR="009B13DB" w:rsidRPr="007407B9" w:rsidRDefault="009B13DB" w:rsidP="0076094B">
            <w:pPr>
              <w:pStyle w:val="Akapitzlist"/>
              <w:spacing w:after="0" w:line="240" w:lineRule="auto"/>
              <w:ind w:left="0"/>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Lp.</w:t>
            </w:r>
          </w:p>
        </w:tc>
        <w:tc>
          <w:tcPr>
            <w:tcW w:w="8120" w:type="dxa"/>
            <w:tcBorders>
              <w:top w:val="single" w:sz="4" w:space="0" w:color="auto"/>
              <w:left w:val="single" w:sz="4" w:space="0" w:color="auto"/>
              <w:bottom w:val="single" w:sz="4" w:space="0" w:color="auto"/>
              <w:right w:val="single" w:sz="4" w:space="0" w:color="auto"/>
            </w:tcBorders>
            <w:shd w:val="clear" w:color="auto" w:fill="auto"/>
            <w:vAlign w:val="center"/>
          </w:tcPr>
          <w:p w14:paraId="459319C5" w14:textId="23696C9B" w:rsidR="009B13DB" w:rsidRPr="007407B9" w:rsidRDefault="009B13DB" w:rsidP="0076094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Przedmiot zamówienia </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 xml:space="preserve"> opis</w:t>
            </w:r>
          </w:p>
        </w:tc>
        <w:tc>
          <w:tcPr>
            <w:tcW w:w="567" w:type="dxa"/>
            <w:tcBorders>
              <w:top w:val="single" w:sz="4" w:space="0" w:color="auto"/>
              <w:left w:val="single" w:sz="4" w:space="0" w:color="auto"/>
              <w:bottom w:val="single" w:sz="4" w:space="0" w:color="auto"/>
              <w:right w:val="single" w:sz="4" w:space="0" w:color="auto"/>
            </w:tcBorders>
            <w:vAlign w:val="center"/>
          </w:tcPr>
          <w:p w14:paraId="37506EB6" w14:textId="0838229B" w:rsidR="009B13DB" w:rsidRPr="007407B9" w:rsidRDefault="009B13DB" w:rsidP="0076094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Ilość</w:t>
            </w:r>
          </w:p>
        </w:tc>
      </w:tr>
      <w:tr w:rsidR="009B13DB" w:rsidRPr="007407B9" w14:paraId="4ACE7BC8" w14:textId="77777777" w:rsidTr="009B13DB">
        <w:trPr>
          <w:trHeight w:val="426"/>
          <w:jc w:val="center"/>
        </w:trPr>
        <w:tc>
          <w:tcPr>
            <w:tcW w:w="380" w:type="dxa"/>
            <w:tcBorders>
              <w:top w:val="single" w:sz="4" w:space="0" w:color="auto"/>
              <w:left w:val="single" w:sz="4" w:space="0" w:color="auto"/>
              <w:bottom w:val="single" w:sz="4" w:space="0" w:color="auto"/>
              <w:right w:val="single" w:sz="4" w:space="0" w:color="auto"/>
            </w:tcBorders>
            <w:vAlign w:val="center"/>
          </w:tcPr>
          <w:p w14:paraId="1CC0F239"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93F90"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zręcznościowa polegająca na układaniu elementów gry na sobie - tak, aby nie upadły. Optymalnie - gra powinna wymagać balansowania przedmiotami. Materiał wykonania elementów gry: drewno. Zawartość: co najmniej 12 elementów.</w:t>
            </w:r>
          </w:p>
        </w:tc>
        <w:tc>
          <w:tcPr>
            <w:tcW w:w="567" w:type="dxa"/>
            <w:tcBorders>
              <w:top w:val="single" w:sz="4" w:space="0" w:color="auto"/>
              <w:left w:val="single" w:sz="4" w:space="0" w:color="auto"/>
              <w:bottom w:val="single" w:sz="4" w:space="0" w:color="auto"/>
              <w:right w:val="single" w:sz="4" w:space="0" w:color="auto"/>
            </w:tcBorders>
            <w:vAlign w:val="center"/>
          </w:tcPr>
          <w:p w14:paraId="30A83C66" w14:textId="2C62A89A"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3FE096B0" w14:textId="77777777" w:rsidTr="009B13DB">
        <w:trPr>
          <w:trHeight w:val="426"/>
          <w:jc w:val="center"/>
        </w:trPr>
        <w:tc>
          <w:tcPr>
            <w:tcW w:w="380" w:type="dxa"/>
            <w:tcBorders>
              <w:top w:val="single" w:sz="4" w:space="0" w:color="auto"/>
              <w:left w:val="single" w:sz="4" w:space="0" w:color="auto"/>
              <w:bottom w:val="single" w:sz="4" w:space="0" w:color="auto"/>
              <w:right w:val="single" w:sz="4" w:space="0" w:color="auto"/>
            </w:tcBorders>
            <w:vAlign w:val="center"/>
          </w:tcPr>
          <w:p w14:paraId="6E6F8131"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C3753"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logiczna wspierająca spostrzegawczość, dedykowana dzieciom w wieku 4+. Polegać ma na porównywaniu i wyszukiwaniu elementów wg liczby i kolorów zgodnie z kartami wzorów - w atrakcyjnej i zabawnej formie np. myszek i kawałków sera. Minimalny skład zestawu: 4 plansze, kostka do gry, 16 kart wzorów, instrukcja.</w:t>
            </w:r>
          </w:p>
        </w:tc>
        <w:tc>
          <w:tcPr>
            <w:tcW w:w="567" w:type="dxa"/>
            <w:tcBorders>
              <w:top w:val="single" w:sz="4" w:space="0" w:color="auto"/>
              <w:left w:val="single" w:sz="4" w:space="0" w:color="auto"/>
              <w:bottom w:val="single" w:sz="4" w:space="0" w:color="auto"/>
              <w:right w:val="single" w:sz="4" w:space="0" w:color="auto"/>
            </w:tcBorders>
            <w:vAlign w:val="center"/>
          </w:tcPr>
          <w:p w14:paraId="3DA3552D" w14:textId="5FEAF050"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4CD91FA2" w14:textId="77777777" w:rsidTr="009B13DB">
        <w:trPr>
          <w:trHeight w:val="426"/>
          <w:jc w:val="center"/>
        </w:trPr>
        <w:tc>
          <w:tcPr>
            <w:tcW w:w="380" w:type="dxa"/>
            <w:tcBorders>
              <w:top w:val="single" w:sz="4" w:space="0" w:color="auto"/>
              <w:left w:val="single" w:sz="4" w:space="0" w:color="auto"/>
              <w:bottom w:val="single" w:sz="4" w:space="0" w:color="auto"/>
              <w:right w:val="single" w:sz="4" w:space="0" w:color="auto"/>
            </w:tcBorders>
            <w:vAlign w:val="center"/>
          </w:tcPr>
          <w:p w14:paraId="2601B05C"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78BC5" w14:textId="320BB483"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zręcznościowa dedykowana dzieciom w wieku 4+, polegająca na przemieszczaniu elementów w pionie, w atrakcyjnej i zabawnej formie - np. małpek wspinających się na drzewa palmowe. Minimalny skład zestawu: plansza, 4 elementy do wspinania (np. palmy), 4 elementy wspinające się </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 xml:space="preserve"> wszystkie</w:t>
            </w:r>
            <w:r>
              <w:rPr>
                <w:rFonts w:ascii="Calibri" w:eastAsia="Times New Roman" w:hAnsi="Calibri" w:cs="Calibri"/>
                <w:color w:val="000000"/>
                <w:kern w:val="0"/>
                <w:sz w:val="20"/>
                <w:szCs w:val="20"/>
                <w:lang w:eastAsia="pl-PL"/>
                <w14:ligatures w14:val="none"/>
              </w:rPr>
              <w:t xml:space="preserve"> ww.</w:t>
            </w:r>
            <w:r w:rsidRPr="007407B9">
              <w:rPr>
                <w:rFonts w:ascii="Calibri" w:eastAsia="Times New Roman" w:hAnsi="Calibri" w:cs="Calibri"/>
                <w:color w:val="000000"/>
                <w:kern w:val="0"/>
                <w:sz w:val="20"/>
                <w:szCs w:val="20"/>
                <w:lang w:eastAsia="pl-PL"/>
                <w14:ligatures w14:val="none"/>
              </w:rPr>
              <w:t xml:space="preserve"> elementy wykonane z drewna.</w:t>
            </w:r>
          </w:p>
        </w:tc>
        <w:tc>
          <w:tcPr>
            <w:tcW w:w="567" w:type="dxa"/>
            <w:tcBorders>
              <w:top w:val="single" w:sz="4" w:space="0" w:color="auto"/>
              <w:left w:val="single" w:sz="4" w:space="0" w:color="auto"/>
              <w:bottom w:val="single" w:sz="4" w:space="0" w:color="auto"/>
              <w:right w:val="single" w:sz="4" w:space="0" w:color="auto"/>
            </w:tcBorders>
            <w:vAlign w:val="center"/>
          </w:tcPr>
          <w:p w14:paraId="4D19CFF2" w14:textId="53121B22"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DE025C7" w14:textId="77777777" w:rsidTr="009B13DB">
        <w:trPr>
          <w:trHeight w:val="426"/>
          <w:jc w:val="center"/>
        </w:trPr>
        <w:tc>
          <w:tcPr>
            <w:tcW w:w="380" w:type="dxa"/>
            <w:tcBorders>
              <w:top w:val="single" w:sz="4" w:space="0" w:color="auto"/>
              <w:left w:val="single" w:sz="4" w:space="0" w:color="auto"/>
              <w:bottom w:val="single" w:sz="4" w:space="0" w:color="auto"/>
              <w:right w:val="single" w:sz="4" w:space="0" w:color="auto"/>
            </w:tcBorders>
            <w:vAlign w:val="center"/>
          </w:tcPr>
          <w:p w14:paraId="409F5C7F"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C5B63" w14:textId="73E9913D"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zręcznościowa, dedykowana dzieciom w wieku 3+, polegająca na układaniu na planszy kolorowych kulek wg sekwencji zwizualizowanych na kartach wzorów </w:t>
            </w:r>
            <w:r>
              <w:rPr>
                <w:rFonts w:ascii="Calibri" w:eastAsia="Times New Roman" w:hAnsi="Calibri" w:cs="Calibri"/>
                <w:color w:val="000000"/>
                <w:kern w:val="0"/>
                <w:sz w:val="20"/>
                <w:szCs w:val="20"/>
                <w:lang w:eastAsia="pl-PL"/>
                <w14:ligatures w14:val="none"/>
              </w:rPr>
              <w:t xml:space="preserve">lub </w:t>
            </w:r>
            <w:r w:rsidRPr="007407B9">
              <w:rPr>
                <w:rFonts w:ascii="Calibri" w:eastAsia="Times New Roman" w:hAnsi="Calibri" w:cs="Calibri"/>
                <w:color w:val="000000"/>
                <w:kern w:val="0"/>
                <w:sz w:val="20"/>
                <w:szCs w:val="20"/>
                <w:lang w:eastAsia="pl-PL"/>
                <w14:ligatures w14:val="none"/>
              </w:rPr>
              <w:t xml:space="preserve">wg opisanych </w:t>
            </w:r>
            <w:r>
              <w:rPr>
                <w:rFonts w:ascii="Calibri" w:eastAsia="Times New Roman" w:hAnsi="Calibri" w:cs="Calibri"/>
                <w:color w:val="000000"/>
                <w:kern w:val="0"/>
                <w:sz w:val="20"/>
                <w:szCs w:val="20"/>
                <w:lang w:eastAsia="pl-PL"/>
                <w14:ligatures w14:val="none"/>
              </w:rPr>
              <w:t xml:space="preserve">na kartach </w:t>
            </w:r>
            <w:r w:rsidRPr="007407B9">
              <w:rPr>
                <w:rFonts w:ascii="Calibri" w:eastAsia="Times New Roman" w:hAnsi="Calibri" w:cs="Calibri"/>
                <w:color w:val="000000"/>
                <w:kern w:val="0"/>
                <w:sz w:val="20"/>
                <w:szCs w:val="20"/>
                <w:lang w:eastAsia="pl-PL"/>
                <w14:ligatures w14:val="none"/>
              </w:rPr>
              <w:t xml:space="preserve">współrzędnych </w:t>
            </w:r>
            <w:r>
              <w:rPr>
                <w:rFonts w:ascii="Calibri" w:eastAsia="Times New Roman" w:hAnsi="Calibri" w:cs="Calibri"/>
                <w:color w:val="000000"/>
                <w:kern w:val="0"/>
                <w:sz w:val="20"/>
                <w:szCs w:val="20"/>
                <w:lang w:eastAsia="pl-PL"/>
                <w14:ligatures w14:val="none"/>
              </w:rPr>
              <w:t xml:space="preserve">oznaczonych </w:t>
            </w:r>
            <w:r w:rsidRPr="007407B9">
              <w:rPr>
                <w:rFonts w:ascii="Calibri" w:eastAsia="Times New Roman" w:hAnsi="Calibri" w:cs="Calibri"/>
                <w:color w:val="000000"/>
                <w:kern w:val="0"/>
                <w:sz w:val="20"/>
                <w:szCs w:val="20"/>
                <w:lang w:eastAsia="pl-PL"/>
                <w14:ligatures w14:val="none"/>
              </w:rPr>
              <w:t xml:space="preserve">planszy. Elementy zestawu mają być wykonane z drewna. Minimalny skład zestawu: plansza o szerokości co najmniej 25 cm, 64 kolorowe kulki. </w:t>
            </w:r>
          </w:p>
        </w:tc>
        <w:tc>
          <w:tcPr>
            <w:tcW w:w="567" w:type="dxa"/>
            <w:tcBorders>
              <w:top w:val="single" w:sz="4" w:space="0" w:color="auto"/>
              <w:left w:val="single" w:sz="4" w:space="0" w:color="auto"/>
              <w:bottom w:val="single" w:sz="4" w:space="0" w:color="auto"/>
              <w:right w:val="single" w:sz="4" w:space="0" w:color="auto"/>
            </w:tcBorders>
            <w:vAlign w:val="center"/>
          </w:tcPr>
          <w:p w14:paraId="3B3ACA58" w14:textId="78A7BAAB"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9AA0CDE" w14:textId="77777777" w:rsidTr="009B13DB">
        <w:trPr>
          <w:trHeight w:val="426"/>
          <w:jc w:val="center"/>
        </w:trPr>
        <w:tc>
          <w:tcPr>
            <w:tcW w:w="380" w:type="dxa"/>
            <w:tcBorders>
              <w:top w:val="single" w:sz="4" w:space="0" w:color="auto"/>
              <w:left w:val="single" w:sz="4" w:space="0" w:color="auto"/>
              <w:bottom w:val="single" w:sz="4" w:space="0" w:color="auto"/>
              <w:right w:val="single" w:sz="4" w:space="0" w:color="auto"/>
            </w:tcBorders>
            <w:vAlign w:val="center"/>
          </w:tcPr>
          <w:p w14:paraId="4B1624D9"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085DB" w14:textId="5B6D10F5"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zręcznościowa polegająca na balansowaniu kuleczką na szczyt wieży po perforowanych ściankach w celu ćwiczenia koordynacji ręka - oko oraz logicznego myśleni</w:t>
            </w:r>
            <w:r>
              <w:rPr>
                <w:rFonts w:ascii="Calibri" w:eastAsia="Times New Roman" w:hAnsi="Calibri" w:cs="Calibri"/>
                <w:color w:val="000000"/>
                <w:kern w:val="0"/>
                <w:sz w:val="20"/>
                <w:szCs w:val="20"/>
                <w:lang w:eastAsia="pl-PL"/>
                <w14:ligatures w14:val="none"/>
              </w:rPr>
              <w:t>a</w:t>
            </w:r>
            <w:r w:rsidRPr="007407B9">
              <w:rPr>
                <w:rFonts w:ascii="Calibri" w:eastAsia="Times New Roman" w:hAnsi="Calibri" w:cs="Calibri"/>
                <w:color w:val="000000"/>
                <w:kern w:val="0"/>
                <w:sz w:val="20"/>
                <w:szCs w:val="20"/>
                <w:lang w:eastAsia="pl-PL"/>
                <w14:ligatures w14:val="none"/>
              </w:rPr>
              <w:t>. Zestaw ma zawierać co najmniej: konstrukcję - wieżę, 12 kuleczek, 4 elementy do prowadzenia kulki po konstrukcji, 4 podkładki, 4 zapasowe kuleczki. Wymiary wieży - co najmniej: 40 x 40 x 42 cm, średnica kulek - co najmniej 2 cm, adekwatna do otworów w wieży.</w:t>
            </w:r>
          </w:p>
        </w:tc>
        <w:tc>
          <w:tcPr>
            <w:tcW w:w="567" w:type="dxa"/>
            <w:tcBorders>
              <w:top w:val="single" w:sz="4" w:space="0" w:color="auto"/>
              <w:left w:val="single" w:sz="4" w:space="0" w:color="auto"/>
              <w:bottom w:val="single" w:sz="4" w:space="0" w:color="auto"/>
              <w:right w:val="single" w:sz="4" w:space="0" w:color="auto"/>
            </w:tcBorders>
            <w:vAlign w:val="center"/>
          </w:tcPr>
          <w:p w14:paraId="626BE10C" w14:textId="55B131B9"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4355CED8" w14:textId="77777777" w:rsidTr="009B13DB">
        <w:trPr>
          <w:trHeight w:val="426"/>
          <w:jc w:val="center"/>
        </w:trPr>
        <w:tc>
          <w:tcPr>
            <w:tcW w:w="380" w:type="dxa"/>
            <w:tcBorders>
              <w:top w:val="single" w:sz="4" w:space="0" w:color="auto"/>
              <w:left w:val="single" w:sz="4" w:space="0" w:color="auto"/>
              <w:bottom w:val="single" w:sz="4" w:space="0" w:color="auto"/>
              <w:right w:val="single" w:sz="4" w:space="0" w:color="auto"/>
            </w:tcBorders>
            <w:vAlign w:val="center"/>
          </w:tcPr>
          <w:p w14:paraId="3BBC7F95"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7564A" w14:textId="17CA6E1E"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ćwicząca percepcję wzrokową, umiejętność rozpoznawania kolorów oraz refleks - ma wymuszać poszukiwanie elementów (atrakcyjnych i zabawnych - np. motyli) o kombinacji kolorów wylosowanej kostkami. Zestaw ma zawierać co najmniej: planszę o szerokości co najmniej 45 cm, 41 kolorowych elementów do wybierania </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 xml:space="preserve">z kombinacjami wyborów </w:t>
            </w:r>
            <w:r>
              <w:rPr>
                <w:rFonts w:ascii="Calibri" w:eastAsia="Times New Roman" w:hAnsi="Calibri" w:cs="Calibri"/>
                <w:color w:val="000000"/>
                <w:kern w:val="0"/>
                <w:sz w:val="20"/>
                <w:szCs w:val="20"/>
                <w:lang w:eastAsia="pl-PL"/>
                <w14:ligatures w14:val="none"/>
              </w:rPr>
              <w:t xml:space="preserve">wynikających z kolorów na kostkach) </w:t>
            </w:r>
            <w:r w:rsidRPr="007407B9">
              <w:rPr>
                <w:rFonts w:ascii="Calibri" w:eastAsia="Times New Roman" w:hAnsi="Calibri" w:cs="Calibri"/>
                <w:color w:val="000000"/>
                <w:kern w:val="0"/>
                <w:sz w:val="20"/>
                <w:szCs w:val="20"/>
                <w:lang w:eastAsia="pl-PL"/>
                <w14:ligatures w14:val="none"/>
              </w:rPr>
              <w:t>wykonanych z drewna, 3 drewniane kostki do gry z oznaczeniami kolorów adekwatnych do kolorów elementów do wybierania.</w:t>
            </w:r>
          </w:p>
        </w:tc>
        <w:tc>
          <w:tcPr>
            <w:tcW w:w="567" w:type="dxa"/>
            <w:tcBorders>
              <w:top w:val="single" w:sz="4" w:space="0" w:color="auto"/>
              <w:left w:val="single" w:sz="4" w:space="0" w:color="auto"/>
              <w:bottom w:val="single" w:sz="4" w:space="0" w:color="auto"/>
              <w:right w:val="single" w:sz="4" w:space="0" w:color="auto"/>
            </w:tcBorders>
            <w:vAlign w:val="center"/>
          </w:tcPr>
          <w:p w14:paraId="02362296" w14:textId="09CD6CF0"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3143F252" w14:textId="77777777" w:rsidTr="009B13DB">
        <w:trPr>
          <w:trHeight w:val="426"/>
          <w:jc w:val="center"/>
        </w:trPr>
        <w:tc>
          <w:tcPr>
            <w:tcW w:w="380" w:type="dxa"/>
            <w:tcBorders>
              <w:top w:val="single" w:sz="4" w:space="0" w:color="auto"/>
              <w:left w:val="single" w:sz="4" w:space="0" w:color="auto"/>
              <w:bottom w:val="single" w:sz="4" w:space="0" w:color="auto"/>
              <w:right w:val="single" w:sz="4" w:space="0" w:color="auto"/>
            </w:tcBorders>
            <w:vAlign w:val="center"/>
          </w:tcPr>
          <w:p w14:paraId="4DED035E"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1141" w14:textId="61F1E7AC"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typu "łowienie magnetycznych rybek". Zadaniem gracza ma być złowienie za pomocą wędki z planszy rybki, której oznaczenie (kolor, numer oznaczony cyfrą lub liczmanami) odpowiada tym wylosowanym na kostce. Gra ma uczyć rozpoznawania kolorów i liczb, ćwiczyć cierpliwość, koncentrację oraz rozwijać koordynację ręka-oko. Minimalny skład zestawu: plansza</w:t>
            </w:r>
            <w:r>
              <w:rPr>
                <w:rFonts w:ascii="Calibri" w:eastAsia="Times New Roman" w:hAnsi="Calibri" w:cs="Calibri"/>
                <w:color w:val="000000"/>
                <w:kern w:val="0"/>
                <w:sz w:val="20"/>
                <w:szCs w:val="20"/>
                <w:lang w:eastAsia="pl-PL"/>
                <w14:ligatures w14:val="none"/>
              </w:rPr>
              <w:t xml:space="preserve"> – </w:t>
            </w:r>
            <w:r w:rsidRPr="007407B9">
              <w:rPr>
                <w:rFonts w:ascii="Calibri" w:eastAsia="Times New Roman" w:hAnsi="Calibri" w:cs="Calibri"/>
                <w:color w:val="000000"/>
                <w:kern w:val="0"/>
                <w:sz w:val="20"/>
                <w:szCs w:val="20"/>
                <w:lang w:eastAsia="pl-PL"/>
                <w14:ligatures w14:val="none"/>
              </w:rPr>
              <w:t>staw do wędkowania, 12 rybek z elementem przyciągającym magnes, kostka i dwie wędki z magnesem.</w:t>
            </w:r>
          </w:p>
        </w:tc>
        <w:tc>
          <w:tcPr>
            <w:tcW w:w="567" w:type="dxa"/>
            <w:tcBorders>
              <w:top w:val="single" w:sz="4" w:space="0" w:color="auto"/>
              <w:left w:val="single" w:sz="4" w:space="0" w:color="auto"/>
              <w:bottom w:val="single" w:sz="4" w:space="0" w:color="auto"/>
              <w:right w:val="single" w:sz="4" w:space="0" w:color="auto"/>
            </w:tcBorders>
            <w:vAlign w:val="center"/>
          </w:tcPr>
          <w:p w14:paraId="5C4DB7DD" w14:textId="28D8E7CA"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77A79BD6" w14:textId="77777777" w:rsidTr="009B13DB">
        <w:trPr>
          <w:trHeight w:val="1318"/>
          <w:jc w:val="center"/>
        </w:trPr>
        <w:tc>
          <w:tcPr>
            <w:tcW w:w="380" w:type="dxa"/>
            <w:vAlign w:val="center"/>
          </w:tcPr>
          <w:p w14:paraId="16B40FCE" w14:textId="77777777" w:rsidR="009B13DB" w:rsidRPr="007407B9" w:rsidRDefault="009B13DB" w:rsidP="0076094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14CF076A" w14:textId="7CD27619" w:rsidR="009B13DB" w:rsidRPr="007407B9" w:rsidRDefault="009B13DB" w:rsidP="0076094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typu "</w:t>
            </w:r>
            <w:proofErr w:type="spellStart"/>
            <w:r w:rsidRPr="007407B9">
              <w:rPr>
                <w:rFonts w:ascii="Calibri" w:eastAsia="Times New Roman" w:hAnsi="Calibri" w:cs="Calibri"/>
                <w:color w:val="000000"/>
                <w:kern w:val="0"/>
                <w:sz w:val="20"/>
                <w:szCs w:val="20"/>
                <w:lang w:eastAsia="pl-PL"/>
                <w14:ligatures w14:val="none"/>
              </w:rPr>
              <w:t>Dobble</w:t>
            </w:r>
            <w:proofErr w:type="spellEnd"/>
            <w:r w:rsidRPr="007407B9">
              <w:rPr>
                <w:rFonts w:ascii="Calibri" w:eastAsia="Times New Roman" w:hAnsi="Calibri" w:cs="Calibri"/>
                <w:color w:val="000000"/>
                <w:kern w:val="0"/>
                <w:sz w:val="20"/>
                <w:szCs w:val="20"/>
                <w:lang w:eastAsia="pl-PL"/>
                <w14:ligatures w14:val="none"/>
              </w:rPr>
              <w:t>" (lub równoważna) - ma składać się z kartoników z symbolami przygotowanymi w taki sposób, aby dla każdej pary kartoników (</w:t>
            </w:r>
            <w:r>
              <w:rPr>
                <w:rFonts w:ascii="Calibri" w:eastAsia="Times New Roman" w:hAnsi="Calibri" w:cs="Calibri"/>
                <w:color w:val="000000"/>
                <w:kern w:val="0"/>
                <w:sz w:val="20"/>
                <w:szCs w:val="20"/>
                <w:lang w:eastAsia="pl-PL"/>
                <w14:ligatures w14:val="none"/>
              </w:rPr>
              <w:t xml:space="preserve">tj. </w:t>
            </w:r>
            <w:r w:rsidRPr="007407B9">
              <w:rPr>
                <w:rFonts w:ascii="Calibri" w:eastAsia="Times New Roman" w:hAnsi="Calibri" w:cs="Calibri"/>
                <w:color w:val="000000"/>
                <w:kern w:val="0"/>
                <w:sz w:val="20"/>
                <w:szCs w:val="20"/>
                <w:lang w:eastAsia="pl-PL"/>
                <w14:ligatures w14:val="none"/>
              </w:rPr>
              <w:t>każdej kombinacji</w:t>
            </w:r>
            <w:r>
              <w:rPr>
                <w:rFonts w:ascii="Calibri" w:eastAsia="Times New Roman" w:hAnsi="Calibri" w:cs="Calibri"/>
                <w:color w:val="000000"/>
                <w:kern w:val="0"/>
                <w:sz w:val="20"/>
                <w:szCs w:val="20"/>
                <w:lang w:eastAsia="pl-PL"/>
                <w14:ligatures w14:val="none"/>
              </w:rPr>
              <w:t xml:space="preserve"> par kartoników</w:t>
            </w:r>
            <w:r w:rsidRPr="007407B9">
              <w:rPr>
                <w:rFonts w:ascii="Calibri" w:eastAsia="Times New Roman" w:hAnsi="Calibri" w:cs="Calibri"/>
                <w:color w:val="000000"/>
                <w:kern w:val="0"/>
                <w:sz w:val="20"/>
                <w:szCs w:val="20"/>
                <w:lang w:eastAsia="pl-PL"/>
                <w14:ligatures w14:val="none"/>
              </w:rPr>
              <w:t>) istniał wśród symboli jeden wspólny. W zamówieniu prze</w:t>
            </w:r>
            <w:r>
              <w:rPr>
                <w:rFonts w:ascii="Calibri" w:eastAsia="Times New Roman" w:hAnsi="Calibri" w:cs="Calibri"/>
                <w:color w:val="000000"/>
                <w:kern w:val="0"/>
                <w:sz w:val="20"/>
                <w:szCs w:val="20"/>
                <w:lang w:eastAsia="pl-PL"/>
                <w14:ligatures w14:val="none"/>
              </w:rPr>
              <w:t xml:space="preserve">widziano </w:t>
            </w:r>
            <w:r w:rsidRPr="007407B9">
              <w:rPr>
                <w:rFonts w:ascii="Calibri" w:eastAsia="Times New Roman" w:hAnsi="Calibri" w:cs="Calibri"/>
                <w:color w:val="000000"/>
                <w:kern w:val="0"/>
                <w:sz w:val="20"/>
                <w:szCs w:val="20"/>
                <w:lang w:eastAsia="pl-PL"/>
                <w14:ligatures w14:val="none"/>
              </w:rPr>
              <w:t>3 zestawy do gry - oczekuje się 3 różnych zestawów: zawierających symbole dedykowane starszym dzieciom, młodszym dzieciom oraz liczby i figury geometryczne. Każdorazowo zestaw ma się składać co najmniej 30 kart.</w:t>
            </w:r>
          </w:p>
        </w:tc>
        <w:tc>
          <w:tcPr>
            <w:tcW w:w="567" w:type="dxa"/>
            <w:vAlign w:val="center"/>
          </w:tcPr>
          <w:p w14:paraId="655C1C1C" w14:textId="1268F19D" w:rsidR="009B13DB" w:rsidRPr="007407B9" w:rsidRDefault="009B13DB" w:rsidP="0076094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3</w:t>
            </w:r>
          </w:p>
        </w:tc>
      </w:tr>
      <w:tr w:rsidR="009B13DB" w:rsidRPr="007407B9" w14:paraId="15DD9D17" w14:textId="77777777" w:rsidTr="009B13DB">
        <w:trPr>
          <w:trHeight w:val="330"/>
          <w:jc w:val="center"/>
        </w:trPr>
        <w:tc>
          <w:tcPr>
            <w:tcW w:w="380" w:type="dxa"/>
            <w:vAlign w:val="center"/>
          </w:tcPr>
          <w:p w14:paraId="29ED6E33"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14A95533" w14:textId="4987F884"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konstrukcyjna, mająca na celu rozwijanie strategicznego myślenia, koordynacji ruchowej i umiejętności konstrukcyjnych. Gra ma przewidywać zadania konstrukcyjne (np. zbudowanie jak najwyższej wieży), jednocześnie zestaw ma zawierać zadania zawarte na kartach aktywności, które mogą przyspieszyć układanie konstrukcji lub przeszkodzić uczestnikom w wygranej. </w:t>
            </w:r>
            <w:r w:rsidRPr="007407B9">
              <w:rPr>
                <w:rFonts w:ascii="Calibri" w:eastAsia="Times New Roman" w:hAnsi="Calibri" w:cs="Calibri"/>
                <w:color w:val="000000"/>
                <w:kern w:val="0"/>
                <w:sz w:val="20"/>
                <w:szCs w:val="20"/>
                <w:lang w:eastAsia="pl-PL"/>
                <w14:ligatures w14:val="none"/>
              </w:rPr>
              <w:br/>
              <w:t>Zestaw ma zawierać co najmniej:</w:t>
            </w:r>
            <w:r w:rsidRPr="007407B9">
              <w:rPr>
                <w:rFonts w:ascii="Calibri" w:eastAsia="Times New Roman" w:hAnsi="Calibri" w:cs="Calibri"/>
                <w:color w:val="000000"/>
                <w:kern w:val="0"/>
                <w:sz w:val="20"/>
                <w:szCs w:val="20"/>
                <w:lang w:eastAsia="pl-PL"/>
                <w14:ligatures w14:val="none"/>
              </w:rPr>
              <w:br/>
              <w:t>· 100 kart aktywności;</w:t>
            </w:r>
            <w:r w:rsidRPr="007407B9">
              <w:rPr>
                <w:rFonts w:ascii="Calibri" w:eastAsia="Times New Roman" w:hAnsi="Calibri" w:cs="Calibri"/>
                <w:color w:val="000000"/>
                <w:kern w:val="0"/>
                <w:sz w:val="20"/>
                <w:szCs w:val="20"/>
                <w:lang w:eastAsia="pl-PL"/>
                <w14:ligatures w14:val="none"/>
              </w:rPr>
              <w:br/>
              <w:t>· 98 klocków drewnianych o wymiarach co najmniej 12,5 x 2,5 x 1 cm;</w:t>
            </w:r>
            <w:r w:rsidRPr="007407B9">
              <w:rPr>
                <w:rFonts w:ascii="Calibri" w:eastAsia="Times New Roman" w:hAnsi="Calibri" w:cs="Calibri"/>
                <w:color w:val="000000"/>
                <w:kern w:val="0"/>
                <w:sz w:val="20"/>
                <w:szCs w:val="20"/>
                <w:lang w:eastAsia="pl-PL"/>
                <w14:ligatures w14:val="none"/>
              </w:rPr>
              <w:br/>
              <w:t>· drewnian</w:t>
            </w:r>
            <w:r>
              <w:rPr>
                <w:rFonts w:ascii="Calibri" w:eastAsia="Times New Roman" w:hAnsi="Calibri" w:cs="Calibri"/>
                <w:color w:val="000000"/>
                <w:kern w:val="0"/>
                <w:sz w:val="20"/>
                <w:szCs w:val="20"/>
                <w:lang w:eastAsia="pl-PL"/>
                <w14:ligatures w14:val="none"/>
              </w:rPr>
              <w:t>ą</w:t>
            </w:r>
            <w:r w:rsidRPr="007407B9">
              <w:rPr>
                <w:rFonts w:ascii="Calibri" w:eastAsia="Times New Roman" w:hAnsi="Calibri" w:cs="Calibri"/>
                <w:color w:val="000000"/>
                <w:kern w:val="0"/>
                <w:sz w:val="20"/>
                <w:szCs w:val="20"/>
                <w:lang w:eastAsia="pl-PL"/>
                <w14:ligatures w14:val="none"/>
              </w:rPr>
              <w:t xml:space="preserve"> kostk</w:t>
            </w:r>
            <w:r>
              <w:rPr>
                <w:rFonts w:ascii="Calibri" w:eastAsia="Times New Roman" w:hAnsi="Calibri" w:cs="Calibri"/>
                <w:color w:val="000000"/>
                <w:kern w:val="0"/>
                <w:sz w:val="20"/>
                <w:szCs w:val="20"/>
                <w:lang w:eastAsia="pl-PL"/>
                <w14:ligatures w14:val="none"/>
              </w:rPr>
              <w:t>ę</w:t>
            </w:r>
            <w:r w:rsidRPr="007407B9">
              <w:rPr>
                <w:rFonts w:ascii="Calibri" w:eastAsia="Times New Roman" w:hAnsi="Calibri" w:cs="Calibri"/>
                <w:color w:val="000000"/>
                <w:kern w:val="0"/>
                <w:sz w:val="20"/>
                <w:szCs w:val="20"/>
                <w:lang w:eastAsia="pl-PL"/>
                <w14:ligatures w14:val="none"/>
              </w:rPr>
              <w:t>.</w:t>
            </w:r>
          </w:p>
        </w:tc>
        <w:tc>
          <w:tcPr>
            <w:tcW w:w="567" w:type="dxa"/>
            <w:vAlign w:val="center"/>
          </w:tcPr>
          <w:p w14:paraId="3F36419F" w14:textId="6E23B369"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0311AB6E" w14:textId="77777777" w:rsidTr="009B13DB">
        <w:trPr>
          <w:trHeight w:val="330"/>
          <w:jc w:val="center"/>
        </w:trPr>
        <w:tc>
          <w:tcPr>
            <w:tcW w:w="380" w:type="dxa"/>
            <w:vAlign w:val="center"/>
          </w:tcPr>
          <w:p w14:paraId="71E027EF"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3F68FEF3" w14:textId="7C926E2A"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typu „</w:t>
            </w:r>
            <w:proofErr w:type="spellStart"/>
            <w:r w:rsidRPr="007407B9">
              <w:rPr>
                <w:rFonts w:ascii="Calibri" w:eastAsia="Times New Roman" w:hAnsi="Calibri" w:cs="Calibri"/>
                <w:color w:val="000000"/>
                <w:kern w:val="0"/>
                <w:sz w:val="20"/>
                <w:szCs w:val="20"/>
                <w:lang w:eastAsia="pl-PL"/>
                <w14:ligatures w14:val="none"/>
              </w:rPr>
              <w:t>memo</w:t>
            </w:r>
            <w:proofErr w:type="spellEnd"/>
            <w:r w:rsidRPr="007407B9">
              <w:rPr>
                <w:rFonts w:ascii="Calibri" w:eastAsia="Times New Roman" w:hAnsi="Calibri" w:cs="Calibri"/>
                <w:color w:val="000000"/>
                <w:kern w:val="0"/>
                <w:sz w:val="20"/>
                <w:szCs w:val="20"/>
                <w:lang w:eastAsia="pl-PL"/>
                <w14:ligatures w14:val="none"/>
              </w:rPr>
              <w:t>” (pary pasujących do siebie kartoników), przy czym kartoniki zawierać mają rysunek oraz odpowiadający mu cień. Gra ma mieć na celu doskonalenie pamięci i spostrzegawczości. Zestaw ma zawierać co najmniej 40 tabliczek (20 par).</w:t>
            </w:r>
          </w:p>
        </w:tc>
        <w:tc>
          <w:tcPr>
            <w:tcW w:w="567" w:type="dxa"/>
            <w:vAlign w:val="center"/>
          </w:tcPr>
          <w:p w14:paraId="3A098552" w14:textId="6AA6C152"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5DD8538" w14:textId="77777777" w:rsidTr="009B13DB">
        <w:trPr>
          <w:trHeight w:val="330"/>
          <w:jc w:val="center"/>
        </w:trPr>
        <w:tc>
          <w:tcPr>
            <w:tcW w:w="380" w:type="dxa"/>
            <w:vAlign w:val="center"/>
          </w:tcPr>
          <w:p w14:paraId="57EA5135"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533A4B93" w14:textId="56A8D95F"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dedykowana nauce rozpoznawania kolorów oraz liczenia, przeznaczona dla dzieci w wieku 3+. Zestaw ma zawierać duże drewniane elementy (atrakcyjne i zabawne dla dzieci - np. króliki). Zestaw ma zawierać co najmniej</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 xml:space="preserve"> planszę o wymiarach co najmniej 23,5 x 24 cm, 25 drewnianych pionków </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np. króliczków</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 xml:space="preserve"> o wysokości co najmniej 5,5 cm, kostkę o </w:t>
            </w:r>
            <w:r>
              <w:rPr>
                <w:rFonts w:ascii="Calibri" w:eastAsia="Times New Roman" w:hAnsi="Calibri" w:cs="Calibri"/>
                <w:color w:val="000000"/>
                <w:kern w:val="0"/>
                <w:sz w:val="20"/>
                <w:szCs w:val="20"/>
                <w:lang w:eastAsia="pl-PL"/>
                <w14:ligatures w14:val="none"/>
              </w:rPr>
              <w:t xml:space="preserve">boku </w:t>
            </w:r>
            <w:r w:rsidRPr="007407B9">
              <w:rPr>
                <w:rFonts w:ascii="Calibri" w:eastAsia="Times New Roman" w:hAnsi="Calibri" w:cs="Calibri"/>
                <w:color w:val="000000"/>
                <w:kern w:val="0"/>
                <w:sz w:val="20"/>
                <w:szCs w:val="20"/>
                <w:lang w:eastAsia="pl-PL"/>
                <w14:ligatures w14:val="none"/>
              </w:rPr>
              <w:t>co najmniej 2,5 cm.</w:t>
            </w:r>
          </w:p>
        </w:tc>
        <w:tc>
          <w:tcPr>
            <w:tcW w:w="567" w:type="dxa"/>
            <w:vAlign w:val="center"/>
          </w:tcPr>
          <w:p w14:paraId="7E7237C4" w14:textId="2B12471D"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72A7B97E" w14:textId="77777777" w:rsidTr="009B13DB">
        <w:trPr>
          <w:trHeight w:val="330"/>
          <w:jc w:val="center"/>
        </w:trPr>
        <w:tc>
          <w:tcPr>
            <w:tcW w:w="380" w:type="dxa"/>
            <w:vAlign w:val="center"/>
          </w:tcPr>
          <w:p w14:paraId="7E4CAC8D"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5E849D0C" w14:textId="554B0618"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strategiczna dedykowana dzieciom w wieku przedszkolnym, polegająca na decydowaniu o sekwencji ruchów i reagowaniu na zmiany wynikające z rzutów kostką. Gracze mają samodzielnie decydować o tym, jak podzielić punkty ruchu oraz wykorzystywać dostępne bonusy. Gra ma mieć atrakcyjną i zabawną formę - np. ucieczki przed kotem. Gra ma być nastawiona na naukę współpracy, wspólnego podejmowania decyzji, oceny ryzyka i zarządzania bonusami. Zestaw ma zawierać co najmniej: planszę o wymiarach co najmniej 26 x 26 cm, 2 kostki, 4 figurki (pionki), 4 karty bonusów.</w:t>
            </w:r>
          </w:p>
        </w:tc>
        <w:tc>
          <w:tcPr>
            <w:tcW w:w="567" w:type="dxa"/>
            <w:vAlign w:val="center"/>
          </w:tcPr>
          <w:p w14:paraId="2089D111" w14:textId="773EFFC5"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4E799AE8" w14:textId="77777777" w:rsidTr="009B13DB">
        <w:trPr>
          <w:trHeight w:val="330"/>
          <w:jc w:val="center"/>
        </w:trPr>
        <w:tc>
          <w:tcPr>
            <w:tcW w:w="380" w:type="dxa"/>
            <w:vAlign w:val="center"/>
          </w:tcPr>
          <w:p w14:paraId="27841B40"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12161F20" w14:textId="014C07B6"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zręcznościowa, polegająca na układaniu jak najwyższej wieży, poprzez przenoszenie klocków z dołu wieży na szczyt. Gra ma na celu ćwiczenie koncentracji i zręczności. Gra ma zawierać co najmniej 54 </w:t>
            </w:r>
            <w:r>
              <w:rPr>
                <w:rFonts w:ascii="Calibri" w:eastAsia="Times New Roman" w:hAnsi="Calibri" w:cs="Calibri"/>
                <w:color w:val="000000"/>
                <w:kern w:val="0"/>
                <w:sz w:val="20"/>
                <w:szCs w:val="20"/>
                <w:lang w:eastAsia="pl-PL"/>
                <w14:ligatures w14:val="none"/>
              </w:rPr>
              <w:t xml:space="preserve">identyczne drewniane </w:t>
            </w:r>
            <w:r w:rsidRPr="007407B9">
              <w:rPr>
                <w:rFonts w:ascii="Calibri" w:eastAsia="Times New Roman" w:hAnsi="Calibri" w:cs="Calibri"/>
                <w:color w:val="000000"/>
                <w:kern w:val="0"/>
                <w:sz w:val="20"/>
                <w:szCs w:val="20"/>
                <w:lang w:eastAsia="pl-PL"/>
                <w14:ligatures w14:val="none"/>
              </w:rPr>
              <w:t>klock</w:t>
            </w:r>
            <w:r>
              <w:rPr>
                <w:rFonts w:ascii="Calibri" w:eastAsia="Times New Roman" w:hAnsi="Calibri" w:cs="Calibri"/>
                <w:color w:val="000000"/>
                <w:kern w:val="0"/>
                <w:sz w:val="20"/>
                <w:szCs w:val="20"/>
                <w:lang w:eastAsia="pl-PL"/>
                <w14:ligatures w14:val="none"/>
              </w:rPr>
              <w:t>i</w:t>
            </w:r>
            <w:r w:rsidRPr="007407B9">
              <w:rPr>
                <w:rFonts w:ascii="Calibri" w:eastAsia="Times New Roman" w:hAnsi="Calibri" w:cs="Calibri"/>
                <w:color w:val="000000"/>
                <w:kern w:val="0"/>
                <w:sz w:val="20"/>
                <w:szCs w:val="20"/>
                <w:lang w:eastAsia="pl-PL"/>
                <w14:ligatures w14:val="none"/>
              </w:rPr>
              <w:t xml:space="preserve"> o wymiarach 7,5 x 2,5 x 1,5 cm.</w:t>
            </w:r>
          </w:p>
        </w:tc>
        <w:tc>
          <w:tcPr>
            <w:tcW w:w="567" w:type="dxa"/>
            <w:vAlign w:val="center"/>
          </w:tcPr>
          <w:p w14:paraId="75B4BCEE" w14:textId="46E71969"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3</w:t>
            </w:r>
          </w:p>
        </w:tc>
      </w:tr>
      <w:tr w:rsidR="009B13DB" w:rsidRPr="007407B9" w14:paraId="0DD6C6C1" w14:textId="77777777" w:rsidTr="009B13DB">
        <w:trPr>
          <w:trHeight w:val="330"/>
          <w:jc w:val="center"/>
        </w:trPr>
        <w:tc>
          <w:tcPr>
            <w:tcW w:w="380" w:type="dxa"/>
            <w:vAlign w:val="center"/>
          </w:tcPr>
          <w:p w14:paraId="2A3897FD"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582B995A"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planszowa dedykowana dzieciom w wieku 4+, wymuszająca ćwiczenie artykulacji głosek: ś, ź, ć, </w:t>
            </w:r>
            <w:proofErr w:type="spellStart"/>
            <w:r w:rsidRPr="007407B9">
              <w:rPr>
                <w:rFonts w:ascii="Calibri" w:eastAsia="Times New Roman" w:hAnsi="Calibri" w:cs="Calibri"/>
                <w:color w:val="000000"/>
                <w:kern w:val="0"/>
                <w:sz w:val="20"/>
                <w:szCs w:val="20"/>
                <w:lang w:eastAsia="pl-PL"/>
                <w14:ligatures w14:val="none"/>
              </w:rPr>
              <w:t>dź</w:t>
            </w:r>
            <w:proofErr w:type="spellEnd"/>
            <w:r w:rsidRPr="007407B9">
              <w:rPr>
                <w:rFonts w:ascii="Calibri" w:eastAsia="Times New Roman" w:hAnsi="Calibri" w:cs="Calibri"/>
                <w:color w:val="000000"/>
                <w:kern w:val="0"/>
                <w:sz w:val="20"/>
                <w:szCs w:val="20"/>
                <w:lang w:eastAsia="pl-PL"/>
                <w14:ligatures w14:val="none"/>
              </w:rPr>
              <w:t xml:space="preserve"> oraz (optymalnie w formie odrębnej gry w tym samym zestawie) głosek: </w:t>
            </w:r>
            <w:proofErr w:type="spellStart"/>
            <w:r w:rsidRPr="007407B9">
              <w:rPr>
                <w:rFonts w:ascii="Calibri" w:eastAsia="Times New Roman" w:hAnsi="Calibri" w:cs="Calibri"/>
                <w:color w:val="000000"/>
                <w:kern w:val="0"/>
                <w:sz w:val="20"/>
                <w:szCs w:val="20"/>
                <w:lang w:eastAsia="pl-PL"/>
                <w14:ligatures w14:val="none"/>
              </w:rPr>
              <w:t>sz</w:t>
            </w:r>
            <w:proofErr w:type="spellEnd"/>
            <w:r w:rsidRPr="007407B9">
              <w:rPr>
                <w:rFonts w:ascii="Calibri" w:eastAsia="Times New Roman" w:hAnsi="Calibri" w:cs="Calibri"/>
                <w:color w:val="000000"/>
                <w:kern w:val="0"/>
                <w:sz w:val="20"/>
                <w:szCs w:val="20"/>
                <w:lang w:eastAsia="pl-PL"/>
                <w14:ligatures w14:val="none"/>
              </w:rPr>
              <w:t xml:space="preserve">, ż, </w:t>
            </w:r>
            <w:proofErr w:type="spellStart"/>
            <w:r w:rsidRPr="007407B9">
              <w:rPr>
                <w:rFonts w:ascii="Calibri" w:eastAsia="Times New Roman" w:hAnsi="Calibri" w:cs="Calibri"/>
                <w:color w:val="000000"/>
                <w:kern w:val="0"/>
                <w:sz w:val="20"/>
                <w:szCs w:val="20"/>
                <w:lang w:eastAsia="pl-PL"/>
                <w14:ligatures w14:val="none"/>
              </w:rPr>
              <w:t>cz</w:t>
            </w:r>
            <w:proofErr w:type="spellEnd"/>
            <w:r w:rsidRPr="007407B9">
              <w:rPr>
                <w:rFonts w:ascii="Calibri" w:eastAsia="Times New Roman" w:hAnsi="Calibri" w:cs="Calibri"/>
                <w:color w:val="000000"/>
                <w:kern w:val="0"/>
                <w:sz w:val="20"/>
                <w:szCs w:val="20"/>
                <w:lang w:eastAsia="pl-PL"/>
                <w14:ligatures w14:val="none"/>
              </w:rPr>
              <w:t xml:space="preserve">, </w:t>
            </w:r>
            <w:proofErr w:type="spellStart"/>
            <w:r w:rsidRPr="007407B9">
              <w:rPr>
                <w:rFonts w:ascii="Calibri" w:eastAsia="Times New Roman" w:hAnsi="Calibri" w:cs="Calibri"/>
                <w:color w:val="000000"/>
                <w:kern w:val="0"/>
                <w:sz w:val="20"/>
                <w:szCs w:val="20"/>
                <w:lang w:eastAsia="pl-PL"/>
                <w14:ligatures w14:val="none"/>
              </w:rPr>
              <w:t>dż</w:t>
            </w:r>
            <w:proofErr w:type="spellEnd"/>
            <w:r w:rsidRPr="007407B9">
              <w:rPr>
                <w:rFonts w:ascii="Calibri" w:eastAsia="Times New Roman" w:hAnsi="Calibri" w:cs="Calibri"/>
                <w:color w:val="000000"/>
                <w:kern w:val="0"/>
                <w:sz w:val="20"/>
                <w:szCs w:val="20"/>
                <w:lang w:eastAsia="pl-PL"/>
                <w14:ligatures w14:val="none"/>
              </w:rPr>
              <w:t>, jak również słuchowe różnicowanie głosek dźwięcznych/bezdźwięcznych. Zestaw ma zawierać co najmniej: 72 obrazki z głoskami, 16 pionków, kostkę, planszę o wymiarach co najmniej 40 x 32,5 cm.</w:t>
            </w:r>
          </w:p>
        </w:tc>
        <w:tc>
          <w:tcPr>
            <w:tcW w:w="567" w:type="dxa"/>
            <w:vAlign w:val="center"/>
          </w:tcPr>
          <w:p w14:paraId="1BA706BC" w14:textId="2AC699E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460AF9BB" w14:textId="77777777" w:rsidTr="009B13DB">
        <w:trPr>
          <w:trHeight w:val="330"/>
          <w:jc w:val="center"/>
        </w:trPr>
        <w:tc>
          <w:tcPr>
            <w:tcW w:w="380" w:type="dxa"/>
            <w:vAlign w:val="center"/>
          </w:tcPr>
          <w:p w14:paraId="039396E2"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50101B7E" w14:textId="2A510D8C"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strategiczna typu "kółko i krzyżyk w 3D", w której zadaniem jest zajmowanie na przemian pól na planszy poprzez nakładanie krążków w swoim kolorze na umieszczone na niej drążki i zajęcie 3 miejsc w 1 linii: poziomo, pionowo, na skos w płaszczyźnie lub w przestrzeni jednocześnie. Zestaw ma zawierać co najmniej: drewnianą podstawę o wymiarach  co najmniej 12 x 12 cm z trzpieniami </w:t>
            </w:r>
            <w:r w:rsidRPr="007407B9">
              <w:rPr>
                <w:rFonts w:ascii="Calibri" w:eastAsia="Times New Roman" w:hAnsi="Calibri" w:cs="Calibri"/>
                <w:color w:val="000000"/>
                <w:kern w:val="0"/>
                <w:sz w:val="20"/>
                <w:szCs w:val="20"/>
                <w:lang w:eastAsia="pl-PL"/>
                <w14:ligatures w14:val="none"/>
              </w:rPr>
              <w:lastRenderedPageBreak/>
              <w:t>o wysokości co najmniej 5,5 cm, 24 krążki w dwóch kolorach (po 12) o wymiarach adekwatnych do rozmiarów podstawy i rozmieszczenia trzpieni, drewniane pudełko do przechowywania.</w:t>
            </w:r>
          </w:p>
        </w:tc>
        <w:tc>
          <w:tcPr>
            <w:tcW w:w="567" w:type="dxa"/>
            <w:vAlign w:val="center"/>
          </w:tcPr>
          <w:p w14:paraId="14FB7DE1" w14:textId="2F60044B"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lastRenderedPageBreak/>
              <w:t>3</w:t>
            </w:r>
          </w:p>
        </w:tc>
      </w:tr>
      <w:tr w:rsidR="009B13DB" w:rsidRPr="007407B9" w14:paraId="4D702A5B" w14:textId="77777777" w:rsidTr="009B13DB">
        <w:trPr>
          <w:trHeight w:val="330"/>
          <w:jc w:val="center"/>
        </w:trPr>
        <w:tc>
          <w:tcPr>
            <w:tcW w:w="380" w:type="dxa"/>
            <w:vAlign w:val="center"/>
          </w:tcPr>
          <w:p w14:paraId="2E1B5633"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69C69F24" w14:textId="5CD0838B"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mająca na celu doskonalenie percepcji wzrokowej oraz ćwiczenie spostrzegawczości i koordynacji wzrokowo-ruchowej, jak również stymulowanie mowy dzieci, rozw</w:t>
            </w:r>
            <w:r>
              <w:rPr>
                <w:rFonts w:ascii="Calibri" w:eastAsia="Times New Roman" w:hAnsi="Calibri" w:cs="Calibri"/>
                <w:color w:val="000000"/>
                <w:kern w:val="0"/>
                <w:sz w:val="20"/>
                <w:szCs w:val="20"/>
                <w:lang w:eastAsia="pl-PL"/>
                <w14:ligatures w14:val="none"/>
              </w:rPr>
              <w:t>ó</w:t>
            </w:r>
            <w:r w:rsidRPr="007407B9">
              <w:rPr>
                <w:rFonts w:ascii="Calibri" w:eastAsia="Times New Roman" w:hAnsi="Calibri" w:cs="Calibri"/>
                <w:color w:val="000000"/>
                <w:kern w:val="0"/>
                <w:sz w:val="20"/>
                <w:szCs w:val="20"/>
                <w:lang w:eastAsia="pl-PL"/>
                <w14:ligatures w14:val="none"/>
              </w:rPr>
              <w:t>j operacji myślowych i pamięci – klasyfikowanie, uogólnianie, różnicowanie, segregowanie, znajdywanie podobieństw, doskonalenie myślenia przyczynowo – skutkowego (układanie historyjek), dobieranie par, ćwiczenia pamięci oraz stymulowanie myślenia twórczego i wyobraźni. Zestaw ma się składać z planszy oraz kart z poszczególnymi ilustracjami (jednocześnie zawartymi na planszy), natomiast zadaniem dziecka ma być znalezienie na planszy eksponowanego elementu. Zestaw ma zawierać co najmniej: planszę, 100 kart z symbolami zawartymi na planszy.</w:t>
            </w:r>
          </w:p>
        </w:tc>
        <w:tc>
          <w:tcPr>
            <w:tcW w:w="567" w:type="dxa"/>
            <w:vAlign w:val="center"/>
          </w:tcPr>
          <w:p w14:paraId="03D42643" w14:textId="11917A4E"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71602520" w14:textId="77777777" w:rsidTr="009B13DB">
        <w:trPr>
          <w:trHeight w:val="330"/>
          <w:jc w:val="center"/>
        </w:trPr>
        <w:tc>
          <w:tcPr>
            <w:tcW w:w="380" w:type="dxa"/>
            <w:vAlign w:val="center"/>
          </w:tcPr>
          <w:p w14:paraId="6315CFAE"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56CD3242" w14:textId="0B5AE539"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edukacyjna dedykowana młodszym dzieciom (w wieku 2+), w której dziecko ma za zadanie odnaleźć pary/zestawy kartoników powiązanych tematyczn</w:t>
            </w:r>
            <w:r>
              <w:rPr>
                <w:rFonts w:ascii="Calibri" w:eastAsia="Times New Roman" w:hAnsi="Calibri" w:cs="Calibri"/>
                <w:color w:val="000000"/>
                <w:kern w:val="0"/>
                <w:sz w:val="20"/>
                <w:szCs w:val="20"/>
                <w:lang w:eastAsia="pl-PL"/>
                <w14:ligatures w14:val="none"/>
              </w:rPr>
              <w:t>ie</w:t>
            </w:r>
            <w:r w:rsidRPr="007407B9">
              <w:rPr>
                <w:rFonts w:ascii="Calibri" w:eastAsia="Times New Roman" w:hAnsi="Calibri" w:cs="Calibri"/>
                <w:color w:val="000000"/>
                <w:kern w:val="0"/>
                <w:sz w:val="20"/>
                <w:szCs w:val="20"/>
                <w:lang w:eastAsia="pl-PL"/>
                <w14:ligatures w14:val="none"/>
              </w:rPr>
              <w:t>. Zadaniem dzieci ma być obserwowanie i porównywanie elementów, wyszukiwanie podobieństw oraz różnic w celu rozwijania pamięci i zdolności kojarzenia. Zestaw ma zawierać co najmniej 24 kartoniki z obrazkami powiązanymi tematycznie, które mają</w:t>
            </w:r>
            <w:r>
              <w:rPr>
                <w:rFonts w:ascii="Calibri" w:eastAsia="Times New Roman" w:hAnsi="Calibri" w:cs="Calibri"/>
                <w:color w:val="000000"/>
                <w:kern w:val="0"/>
                <w:sz w:val="20"/>
                <w:szCs w:val="20"/>
                <w:lang w:eastAsia="pl-PL"/>
                <w14:ligatures w14:val="none"/>
              </w:rPr>
              <w:t xml:space="preserve"> mieć</w:t>
            </w:r>
            <w:r w:rsidRPr="007407B9">
              <w:rPr>
                <w:rFonts w:ascii="Calibri" w:eastAsia="Times New Roman" w:hAnsi="Calibri" w:cs="Calibri"/>
                <w:color w:val="000000"/>
                <w:kern w:val="0"/>
                <w:sz w:val="20"/>
                <w:szCs w:val="20"/>
                <w:lang w:eastAsia="pl-PL"/>
                <w14:ligatures w14:val="none"/>
              </w:rPr>
              <w:t xml:space="preserve"> formę pasujących do siebie puzzli.</w:t>
            </w:r>
          </w:p>
        </w:tc>
        <w:tc>
          <w:tcPr>
            <w:tcW w:w="567" w:type="dxa"/>
            <w:vAlign w:val="center"/>
          </w:tcPr>
          <w:p w14:paraId="190DE4F9" w14:textId="150DB9A3"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7662A5E0" w14:textId="77777777" w:rsidTr="009B13DB">
        <w:trPr>
          <w:trHeight w:val="330"/>
          <w:jc w:val="center"/>
        </w:trPr>
        <w:tc>
          <w:tcPr>
            <w:tcW w:w="380" w:type="dxa"/>
            <w:vAlign w:val="center"/>
          </w:tcPr>
          <w:p w14:paraId="107D22FB"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2BB3AF75"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edukacyjna dedykowana dzieciom w starszym wieku przedszkolnym, której celem ma być ćwiczenie kreatywności i umiejętności przewidywania skojarzeń i toku myślenia pozostałych graczy. Gra ma polegać na odgadywaniu sekwencji symboli wybranych przez narratora.</w:t>
            </w:r>
            <w:r w:rsidRPr="007407B9">
              <w:rPr>
                <w:rFonts w:ascii="Calibri" w:eastAsia="Times New Roman" w:hAnsi="Calibri" w:cs="Calibri"/>
                <w:color w:val="000000"/>
                <w:kern w:val="0"/>
                <w:sz w:val="20"/>
                <w:szCs w:val="20"/>
                <w:lang w:eastAsia="pl-PL"/>
                <w14:ligatures w14:val="none"/>
              </w:rPr>
              <w:br/>
              <w:t>Zestaw ma zawierać co najmniej:</w:t>
            </w:r>
            <w:r w:rsidRPr="007407B9">
              <w:rPr>
                <w:rFonts w:ascii="Calibri" w:eastAsia="Times New Roman" w:hAnsi="Calibri" w:cs="Calibri"/>
                <w:color w:val="000000"/>
                <w:kern w:val="0"/>
                <w:sz w:val="20"/>
                <w:szCs w:val="20"/>
                <w:lang w:eastAsia="pl-PL"/>
                <w14:ligatures w14:val="none"/>
              </w:rPr>
              <w:br/>
              <w:t xml:space="preserve">· 6 </w:t>
            </w:r>
            <w:proofErr w:type="spellStart"/>
            <w:r w:rsidRPr="007407B9">
              <w:rPr>
                <w:rFonts w:ascii="Calibri" w:eastAsia="Times New Roman" w:hAnsi="Calibri" w:cs="Calibri"/>
                <w:color w:val="000000"/>
                <w:kern w:val="0"/>
                <w:sz w:val="20"/>
                <w:szCs w:val="20"/>
                <w:lang w:eastAsia="pl-PL"/>
                <w14:ligatures w14:val="none"/>
              </w:rPr>
              <w:t>planszetek</w:t>
            </w:r>
            <w:proofErr w:type="spellEnd"/>
            <w:r w:rsidRPr="007407B9">
              <w:rPr>
                <w:rFonts w:ascii="Calibri" w:eastAsia="Times New Roman" w:hAnsi="Calibri" w:cs="Calibri"/>
                <w:color w:val="000000"/>
                <w:kern w:val="0"/>
                <w:sz w:val="20"/>
                <w:szCs w:val="20"/>
                <w:lang w:eastAsia="pl-PL"/>
                <w14:ligatures w14:val="none"/>
              </w:rPr>
              <w:t xml:space="preserve"> (o wymiarach co najmniej 11 x 8 cm);</w:t>
            </w:r>
            <w:r w:rsidRPr="007407B9">
              <w:rPr>
                <w:rFonts w:ascii="Calibri" w:eastAsia="Times New Roman" w:hAnsi="Calibri" w:cs="Calibri"/>
                <w:color w:val="000000"/>
                <w:kern w:val="0"/>
                <w:sz w:val="20"/>
                <w:szCs w:val="20"/>
                <w:lang w:eastAsia="pl-PL"/>
                <w14:ligatures w14:val="none"/>
              </w:rPr>
              <w:br/>
              <w:t>· 6 zasłonek (o wymiarach co najmniej 15 x 9 x 10 cm);</w:t>
            </w:r>
            <w:r w:rsidRPr="007407B9">
              <w:rPr>
                <w:rFonts w:ascii="Calibri" w:eastAsia="Times New Roman" w:hAnsi="Calibri" w:cs="Calibri"/>
                <w:color w:val="000000"/>
                <w:kern w:val="0"/>
                <w:sz w:val="20"/>
                <w:szCs w:val="20"/>
                <w:lang w:eastAsia="pl-PL"/>
                <w14:ligatures w14:val="none"/>
              </w:rPr>
              <w:br/>
              <w:t>· 116 dwustronnych kart (o wymiarach co najmniej 6,5 x 6,5 cm);</w:t>
            </w:r>
            <w:r w:rsidRPr="007407B9">
              <w:rPr>
                <w:rFonts w:ascii="Calibri" w:eastAsia="Times New Roman" w:hAnsi="Calibri" w:cs="Calibri"/>
                <w:color w:val="000000"/>
                <w:kern w:val="0"/>
                <w:sz w:val="20"/>
                <w:szCs w:val="20"/>
                <w:lang w:eastAsia="pl-PL"/>
                <w14:ligatures w14:val="none"/>
              </w:rPr>
              <w:br/>
              <w:t>· 48 znaczników (o wymiarach co najmniej 1 x 1 cm);</w:t>
            </w:r>
            <w:r w:rsidRPr="007407B9">
              <w:rPr>
                <w:rFonts w:ascii="Calibri" w:eastAsia="Times New Roman" w:hAnsi="Calibri" w:cs="Calibri"/>
                <w:color w:val="000000"/>
                <w:kern w:val="0"/>
                <w:sz w:val="20"/>
                <w:szCs w:val="20"/>
                <w:lang w:eastAsia="pl-PL"/>
                <w14:ligatures w14:val="none"/>
              </w:rPr>
              <w:br/>
              <w:t>· 53 żetony (o średnicy co najmniej 2 cm).</w:t>
            </w:r>
          </w:p>
        </w:tc>
        <w:tc>
          <w:tcPr>
            <w:tcW w:w="567" w:type="dxa"/>
            <w:vAlign w:val="center"/>
          </w:tcPr>
          <w:p w14:paraId="275EDECB" w14:textId="4A9757A3"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84E73F9" w14:textId="77777777" w:rsidTr="009B13DB">
        <w:trPr>
          <w:trHeight w:val="330"/>
          <w:jc w:val="center"/>
        </w:trPr>
        <w:tc>
          <w:tcPr>
            <w:tcW w:w="380" w:type="dxa"/>
            <w:vAlign w:val="center"/>
          </w:tcPr>
          <w:p w14:paraId="41827949"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4573C98C"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rozwijająca umiejętność obserwacji, sortowania i dopasowywania zdjęć do symboli przedstawiających 5 zmysłów człowieka (zadaniem dziecka ma być dopasowanie, jakie zmysły ilustrują poszczególne zdjęcia). Gra ma mieć na celu stymulowanie rozwoju mowy, wzbogacanie słownictwa dotyczącego zmysłów. Zestaw ma zawierać co najmniej 35 zdjęć o wymiarach co najmniej 21 x 15 cm oraz 5 kart z symbolami zmysłów do dopasowywania.</w:t>
            </w:r>
          </w:p>
        </w:tc>
        <w:tc>
          <w:tcPr>
            <w:tcW w:w="567" w:type="dxa"/>
            <w:vAlign w:val="center"/>
          </w:tcPr>
          <w:p w14:paraId="0607EC82" w14:textId="2B09F59D"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1A1D1C9" w14:textId="77777777" w:rsidTr="009B13DB">
        <w:trPr>
          <w:trHeight w:val="330"/>
          <w:jc w:val="center"/>
        </w:trPr>
        <w:tc>
          <w:tcPr>
            <w:tcW w:w="380" w:type="dxa"/>
            <w:vAlign w:val="center"/>
          </w:tcPr>
          <w:p w14:paraId="24C3F6FE"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0CE73875" w14:textId="4AA9FBF1"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polegająca na tworzeniu portretów z dostępnych w zestawie elementów (złożony portret ma składać się z 3 elementów składowych). Karty mają przedstawiać piktogramy - wskazówki, których należy trzymać się, by uzyskać prawidłowy portret oraz wzornik prawidłowych odpowiedzi, które należy sprawdzić po zakończonej rundzie. Gra ma mieć na celu rozwijanie kreatywnoś</w:t>
            </w:r>
            <w:r>
              <w:rPr>
                <w:rFonts w:ascii="Calibri" w:eastAsia="Times New Roman" w:hAnsi="Calibri" w:cs="Calibri"/>
                <w:color w:val="000000"/>
                <w:kern w:val="0"/>
                <w:sz w:val="20"/>
                <w:szCs w:val="20"/>
                <w:lang w:eastAsia="pl-PL"/>
                <w14:ligatures w14:val="none"/>
              </w:rPr>
              <w:t>ci</w:t>
            </w:r>
            <w:r w:rsidRPr="007407B9">
              <w:rPr>
                <w:rFonts w:ascii="Calibri" w:eastAsia="Times New Roman" w:hAnsi="Calibri" w:cs="Calibri"/>
                <w:color w:val="000000"/>
                <w:kern w:val="0"/>
                <w:sz w:val="20"/>
                <w:szCs w:val="20"/>
                <w:lang w:eastAsia="pl-PL"/>
                <w14:ligatures w14:val="none"/>
              </w:rPr>
              <w:t xml:space="preserve"> i wyobraźni. Zestaw ma zawierać co najmniej  48 elementów o wymiarach co najmniej 13 x 3,5-15 cm, 16 kart zadań.</w:t>
            </w:r>
          </w:p>
        </w:tc>
        <w:tc>
          <w:tcPr>
            <w:tcW w:w="567" w:type="dxa"/>
            <w:vAlign w:val="center"/>
          </w:tcPr>
          <w:p w14:paraId="1D6D8D3D" w14:textId="38204301"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194FAFD" w14:textId="77777777" w:rsidTr="009B13DB">
        <w:trPr>
          <w:trHeight w:val="330"/>
          <w:jc w:val="center"/>
        </w:trPr>
        <w:tc>
          <w:tcPr>
            <w:tcW w:w="380" w:type="dxa"/>
            <w:vAlign w:val="center"/>
          </w:tcPr>
          <w:p w14:paraId="17FA0542"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6DA86467"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dedykowana nauce rozpoznawania i wyrażania emocji. Zestaw ma zawierać co najmniej 6 kartonowych plansz o wymiarach 24 x 18 cm, 6 kart oznaczających emocje (np. żetonów) o szerokości co najmniej 6 cm, 30 zdjęć twarzy dzieci wyrażających różne emocje o wymiarach co najmniej 24 x 18 cm oraz 30 odpowiadających im miniaturkom zdjęć o wymiarach 8 x 6 cm (+/- 1 cm).</w:t>
            </w:r>
          </w:p>
        </w:tc>
        <w:tc>
          <w:tcPr>
            <w:tcW w:w="567" w:type="dxa"/>
            <w:vAlign w:val="center"/>
          </w:tcPr>
          <w:p w14:paraId="7020C2CB" w14:textId="3C515ACC"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7E381F46" w14:textId="77777777" w:rsidTr="009B13DB">
        <w:trPr>
          <w:trHeight w:val="330"/>
          <w:jc w:val="center"/>
        </w:trPr>
        <w:tc>
          <w:tcPr>
            <w:tcW w:w="380" w:type="dxa"/>
            <w:vAlign w:val="center"/>
          </w:tcPr>
          <w:p w14:paraId="2B6DB359"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2A862557"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która ma na celu uświadamianie dzieciom, jak ważne jest zbieranie i sortowanie odpadów oraz troska o środowisko, nastawiona na rozwijanie współpracy oraz myślenie strategiczne. Zestaw ma zawierać co najmniej: planszę o wymiarach co najmniej 39 x 39 cm, 28 kartoników śmieci o wymiarach co najmniej 3 x 3 cm, 4 karty lub plastikowe miniaturki koszy na śmieci, plastikowe szczypce do zbierania śmieci.</w:t>
            </w:r>
          </w:p>
        </w:tc>
        <w:tc>
          <w:tcPr>
            <w:tcW w:w="567" w:type="dxa"/>
            <w:vAlign w:val="center"/>
          </w:tcPr>
          <w:p w14:paraId="7753436F" w14:textId="18151170"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15EDD687" w14:textId="77777777" w:rsidTr="009B13DB">
        <w:trPr>
          <w:trHeight w:val="330"/>
          <w:jc w:val="center"/>
        </w:trPr>
        <w:tc>
          <w:tcPr>
            <w:tcW w:w="380" w:type="dxa"/>
            <w:vAlign w:val="center"/>
          </w:tcPr>
          <w:p w14:paraId="4A14B3AB"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173D8F0D"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manipulacyjna dedykowana ćwiczeniu i rozwijaniu motoryki małej oraz percepcji wzrokowej. Gra ma wymuszać układanie drewnianych elementów na pręty za pomocą szczypiec. Elementy do układania mają mieć różne kolory i różnice w budowie (np. różne średnice). W zestawie mają znaleźć się też karty aktywności ze wskazówkami co do układanych wzorów.</w:t>
            </w:r>
            <w:r w:rsidRPr="007407B9">
              <w:rPr>
                <w:rFonts w:ascii="Calibri" w:eastAsia="Times New Roman" w:hAnsi="Calibri" w:cs="Calibri"/>
                <w:color w:val="000000"/>
                <w:kern w:val="0"/>
                <w:sz w:val="20"/>
                <w:szCs w:val="20"/>
                <w:lang w:eastAsia="pl-PL"/>
                <w14:ligatures w14:val="none"/>
              </w:rPr>
              <w:br/>
              <w:t>Zestaw ma zawierać co najmniej 12 kart aktywności  (dopuszcza się 6 kart dwustronnych) wraz z podstawką do ich ustawienia w pionie, drewnianą podstawę do układania o wymiarach co najmniej 15,2 x 1,5 cm, 9 drewnianych elementów o średnicy co najmniej 3 cm, 1 drewniane szczypce o długości co najmniej 14 cm.</w:t>
            </w:r>
          </w:p>
        </w:tc>
        <w:tc>
          <w:tcPr>
            <w:tcW w:w="567" w:type="dxa"/>
            <w:vAlign w:val="center"/>
          </w:tcPr>
          <w:p w14:paraId="2FA596BA" w14:textId="7B4ABA8B"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74473120" w14:textId="77777777" w:rsidTr="009B13DB">
        <w:trPr>
          <w:trHeight w:val="330"/>
          <w:jc w:val="center"/>
        </w:trPr>
        <w:tc>
          <w:tcPr>
            <w:tcW w:w="380" w:type="dxa"/>
            <w:vAlign w:val="center"/>
          </w:tcPr>
          <w:p w14:paraId="604BBAE7"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544E2328" w14:textId="6BC6C029"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dedykowana ćwiczeniu rozpoznawania kolorów i rozmiarów, rozwijaniu motoryki małej, koordynacji ręka-oko, wyobraźni przestrzennej. Zadaniem w ramach gry ma być umieszczanie odpowiedniej kuleczki (spośród kuleczek o różnych kolorach i rozmiarach) na podstaw</w:t>
            </w:r>
            <w:r>
              <w:rPr>
                <w:rFonts w:ascii="Calibri" w:eastAsia="Times New Roman" w:hAnsi="Calibri" w:cs="Calibri"/>
                <w:color w:val="000000"/>
                <w:kern w:val="0"/>
                <w:sz w:val="20"/>
                <w:szCs w:val="20"/>
                <w:lang w:eastAsia="pl-PL"/>
                <w14:ligatures w14:val="none"/>
              </w:rPr>
              <w:t>c</w:t>
            </w:r>
            <w:r w:rsidRPr="007407B9">
              <w:rPr>
                <w:rFonts w:ascii="Calibri" w:eastAsia="Times New Roman" w:hAnsi="Calibri" w:cs="Calibri"/>
                <w:color w:val="000000"/>
                <w:kern w:val="0"/>
                <w:sz w:val="20"/>
                <w:szCs w:val="20"/>
                <w:lang w:eastAsia="pl-PL"/>
                <w14:ligatures w14:val="none"/>
              </w:rPr>
              <w:t xml:space="preserve">e za </w:t>
            </w:r>
            <w:r w:rsidRPr="007407B9">
              <w:rPr>
                <w:rFonts w:ascii="Calibri" w:eastAsia="Times New Roman" w:hAnsi="Calibri" w:cs="Calibri"/>
                <w:color w:val="000000"/>
                <w:kern w:val="0"/>
                <w:sz w:val="20"/>
                <w:szCs w:val="20"/>
                <w:lang w:eastAsia="pl-PL"/>
                <w14:ligatures w14:val="none"/>
              </w:rPr>
              <w:lastRenderedPageBreak/>
              <w:t xml:space="preserve">pomocą </w:t>
            </w:r>
            <w:r>
              <w:rPr>
                <w:rFonts w:ascii="Calibri" w:eastAsia="Times New Roman" w:hAnsi="Calibri" w:cs="Calibri"/>
                <w:color w:val="000000"/>
                <w:kern w:val="0"/>
                <w:sz w:val="20"/>
                <w:szCs w:val="20"/>
                <w:lang w:eastAsia="pl-PL"/>
                <w14:ligatures w14:val="none"/>
              </w:rPr>
              <w:t xml:space="preserve">narzędzia do manipulowania – np. w formie </w:t>
            </w:r>
            <w:r w:rsidRPr="007407B9">
              <w:rPr>
                <w:rFonts w:ascii="Calibri" w:eastAsia="Times New Roman" w:hAnsi="Calibri" w:cs="Calibri"/>
                <w:color w:val="000000"/>
                <w:kern w:val="0"/>
                <w:sz w:val="20"/>
                <w:szCs w:val="20"/>
                <w:lang w:eastAsia="pl-PL"/>
                <w14:ligatures w14:val="none"/>
              </w:rPr>
              <w:t xml:space="preserve">nożyczek </w:t>
            </w:r>
            <w:r>
              <w:rPr>
                <w:rFonts w:ascii="Calibri" w:eastAsia="Times New Roman" w:hAnsi="Calibri" w:cs="Calibri"/>
                <w:color w:val="000000"/>
                <w:kern w:val="0"/>
                <w:sz w:val="20"/>
                <w:szCs w:val="20"/>
                <w:lang w:eastAsia="pl-PL"/>
                <w14:ligatures w14:val="none"/>
              </w:rPr>
              <w:t xml:space="preserve">– </w:t>
            </w:r>
            <w:r w:rsidRPr="007407B9">
              <w:rPr>
                <w:rFonts w:ascii="Calibri" w:eastAsia="Times New Roman" w:hAnsi="Calibri" w:cs="Calibri"/>
                <w:color w:val="000000"/>
                <w:kern w:val="0"/>
                <w:sz w:val="20"/>
                <w:szCs w:val="20"/>
                <w:lang w:eastAsia="pl-PL"/>
                <w14:ligatures w14:val="none"/>
              </w:rPr>
              <w:t>tak, aby ich nie upuścić. Zestaw ma zawierać także karty ze wzorami ułożenia do odtworzenia na podstawce. Zestaw ma zawierać co najmniej:</w:t>
            </w:r>
            <w:r w:rsidRPr="007407B9">
              <w:rPr>
                <w:rFonts w:ascii="Calibri" w:eastAsia="Times New Roman" w:hAnsi="Calibri" w:cs="Calibri"/>
                <w:color w:val="000000"/>
                <w:kern w:val="0"/>
                <w:sz w:val="20"/>
                <w:szCs w:val="20"/>
                <w:lang w:eastAsia="pl-PL"/>
                <w14:ligatures w14:val="none"/>
              </w:rPr>
              <w:br/>
              <w:t xml:space="preserve">· 9 kuleczek o 3 różnych średnicach - co najmniej: 2,5 cm; 3 cm; 3,5 cm (lub większe, ale o różnicy średnicy do najmniej </w:t>
            </w:r>
            <w:r>
              <w:rPr>
                <w:rFonts w:ascii="Calibri" w:eastAsia="Times New Roman" w:hAnsi="Calibri" w:cs="Calibri"/>
                <w:color w:val="000000"/>
                <w:kern w:val="0"/>
                <w:sz w:val="20"/>
                <w:szCs w:val="20"/>
                <w:lang w:eastAsia="pl-PL"/>
                <w14:ligatures w14:val="none"/>
              </w:rPr>
              <w:t xml:space="preserve">0,5 </w:t>
            </w:r>
            <w:r w:rsidRPr="007407B9">
              <w:rPr>
                <w:rFonts w:ascii="Calibri" w:eastAsia="Times New Roman" w:hAnsi="Calibri" w:cs="Calibri"/>
                <w:color w:val="000000"/>
                <w:kern w:val="0"/>
                <w:sz w:val="20"/>
                <w:szCs w:val="20"/>
                <w:lang w:eastAsia="pl-PL"/>
                <w14:ligatures w14:val="none"/>
              </w:rPr>
              <w:t>cm pomiędzy kolejnymi rozmiarami),</w:t>
            </w:r>
            <w:r w:rsidRPr="007407B9">
              <w:rPr>
                <w:rFonts w:ascii="Calibri" w:eastAsia="Times New Roman" w:hAnsi="Calibri" w:cs="Calibri"/>
                <w:color w:val="000000"/>
                <w:kern w:val="0"/>
                <w:sz w:val="20"/>
                <w:szCs w:val="20"/>
                <w:lang w:eastAsia="pl-PL"/>
                <w14:ligatures w14:val="none"/>
              </w:rPr>
              <w:br/>
              <w:t>·  podstawkę do układania o średnicy umożliwiającej ułożenie kuleczek, ale nie mniejszej niż 18 cm,</w:t>
            </w:r>
            <w:r w:rsidRPr="007407B9">
              <w:rPr>
                <w:rFonts w:ascii="Calibri" w:eastAsia="Times New Roman" w:hAnsi="Calibri" w:cs="Calibri"/>
                <w:color w:val="000000"/>
                <w:kern w:val="0"/>
                <w:sz w:val="20"/>
                <w:szCs w:val="20"/>
                <w:lang w:eastAsia="pl-PL"/>
                <w14:ligatures w14:val="none"/>
              </w:rPr>
              <w:br/>
              <w:t xml:space="preserve">· </w:t>
            </w:r>
            <w:r>
              <w:rPr>
                <w:rFonts w:ascii="Calibri" w:eastAsia="Times New Roman" w:hAnsi="Calibri" w:cs="Calibri"/>
                <w:color w:val="000000"/>
                <w:kern w:val="0"/>
                <w:sz w:val="20"/>
                <w:szCs w:val="20"/>
                <w:lang w:eastAsia="pl-PL"/>
                <w14:ligatures w14:val="none"/>
              </w:rPr>
              <w:t xml:space="preserve">narzędzie </w:t>
            </w:r>
            <w:r w:rsidRPr="007407B9">
              <w:rPr>
                <w:rFonts w:ascii="Calibri" w:eastAsia="Times New Roman" w:hAnsi="Calibri" w:cs="Calibri"/>
                <w:color w:val="000000"/>
                <w:kern w:val="0"/>
                <w:sz w:val="20"/>
                <w:szCs w:val="20"/>
                <w:lang w:eastAsia="pl-PL"/>
                <w14:ligatures w14:val="none"/>
              </w:rPr>
              <w:t xml:space="preserve">do przenoszenia </w:t>
            </w:r>
            <w:r>
              <w:rPr>
                <w:rFonts w:ascii="Calibri" w:eastAsia="Times New Roman" w:hAnsi="Calibri" w:cs="Calibri"/>
                <w:color w:val="000000"/>
                <w:kern w:val="0"/>
                <w:sz w:val="20"/>
                <w:szCs w:val="20"/>
                <w:lang w:eastAsia="pl-PL"/>
                <w14:ligatures w14:val="none"/>
              </w:rPr>
              <w:t xml:space="preserve">(np. w formie nożyczek) </w:t>
            </w:r>
            <w:r w:rsidRPr="007407B9">
              <w:rPr>
                <w:rFonts w:ascii="Calibri" w:eastAsia="Times New Roman" w:hAnsi="Calibri" w:cs="Calibri"/>
                <w:color w:val="000000"/>
                <w:kern w:val="0"/>
                <w:sz w:val="20"/>
                <w:szCs w:val="20"/>
                <w:lang w:eastAsia="pl-PL"/>
                <w14:ligatures w14:val="none"/>
              </w:rPr>
              <w:t>o długości co najmniej 15 cm,</w:t>
            </w:r>
            <w:r w:rsidRPr="007407B9">
              <w:rPr>
                <w:rFonts w:ascii="Calibri" w:eastAsia="Times New Roman" w:hAnsi="Calibri" w:cs="Calibri"/>
                <w:color w:val="000000"/>
                <w:kern w:val="0"/>
                <w:sz w:val="20"/>
                <w:szCs w:val="20"/>
                <w:lang w:eastAsia="pl-PL"/>
                <w14:ligatures w14:val="none"/>
              </w:rPr>
              <w:br/>
              <w:t>· 6 kart aktywności.</w:t>
            </w:r>
          </w:p>
        </w:tc>
        <w:tc>
          <w:tcPr>
            <w:tcW w:w="567" w:type="dxa"/>
            <w:vAlign w:val="center"/>
          </w:tcPr>
          <w:p w14:paraId="54A79D4E" w14:textId="7CE363EC"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lastRenderedPageBreak/>
              <w:t>1</w:t>
            </w:r>
          </w:p>
        </w:tc>
      </w:tr>
      <w:tr w:rsidR="009B13DB" w:rsidRPr="007407B9" w14:paraId="776F451D" w14:textId="77777777" w:rsidTr="009B13DB">
        <w:trPr>
          <w:trHeight w:val="330"/>
          <w:jc w:val="center"/>
        </w:trPr>
        <w:tc>
          <w:tcPr>
            <w:tcW w:w="380" w:type="dxa"/>
            <w:vAlign w:val="center"/>
          </w:tcPr>
          <w:p w14:paraId="6A34862B"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7C0C0F09"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mająca na celu rozwijanie umiejętności rozpoznawania emocji. Zadaniem gracza ma być zapamiętanie min pokazanych na kartach i odtworzenie ich. Zestaw ma zawierać co najmniej 72 karty - zdjęcia dzieci z różnymi minami.</w:t>
            </w:r>
          </w:p>
        </w:tc>
        <w:tc>
          <w:tcPr>
            <w:tcW w:w="567" w:type="dxa"/>
            <w:vAlign w:val="center"/>
          </w:tcPr>
          <w:p w14:paraId="75A9D04A" w14:textId="3A7D57A3"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41347933" w14:textId="77777777" w:rsidTr="009B13DB">
        <w:trPr>
          <w:trHeight w:val="330"/>
          <w:jc w:val="center"/>
        </w:trPr>
        <w:tc>
          <w:tcPr>
            <w:tcW w:w="380" w:type="dxa"/>
            <w:vAlign w:val="center"/>
          </w:tcPr>
          <w:p w14:paraId="02BB6FF6"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6BC2DEBF" w14:textId="618068DE"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Zręcznościowa gra mająca na celu ćwiczenie koncentracji oraz umiejętności motorycznych. Gra ma wymuszać usuwanie za pomocą młotka </w:t>
            </w:r>
            <w:r>
              <w:rPr>
                <w:rFonts w:ascii="Calibri" w:eastAsia="Times New Roman" w:hAnsi="Calibri" w:cs="Calibri"/>
                <w:color w:val="000000"/>
                <w:kern w:val="0"/>
                <w:sz w:val="20"/>
                <w:szCs w:val="20"/>
                <w:lang w:eastAsia="pl-PL"/>
                <w14:ligatures w14:val="none"/>
              </w:rPr>
              <w:t xml:space="preserve">pojedynczych </w:t>
            </w:r>
            <w:r w:rsidRPr="007407B9">
              <w:rPr>
                <w:rFonts w:ascii="Calibri" w:eastAsia="Times New Roman" w:hAnsi="Calibri" w:cs="Calibri"/>
                <w:color w:val="000000"/>
                <w:kern w:val="0"/>
                <w:sz w:val="20"/>
                <w:szCs w:val="20"/>
                <w:lang w:eastAsia="pl-PL"/>
                <w14:ligatures w14:val="none"/>
              </w:rPr>
              <w:t>bloczków tworzących ścianę w taki sposób, aby ściana się nie zawaliła. Zestaw ma się składać co najmniej z: drewnianej podstawy i 40 drewnianych bloczków, pozwalających na zbudowanie ściany o wymiarach co najmniej 24 x 16 cm, 2 młotk</w:t>
            </w:r>
            <w:r>
              <w:rPr>
                <w:rFonts w:ascii="Calibri" w:eastAsia="Times New Roman" w:hAnsi="Calibri" w:cs="Calibri"/>
                <w:color w:val="000000"/>
                <w:kern w:val="0"/>
                <w:sz w:val="20"/>
                <w:szCs w:val="20"/>
                <w:lang w:eastAsia="pl-PL"/>
                <w14:ligatures w14:val="none"/>
              </w:rPr>
              <w:t>ów drewnianych</w:t>
            </w:r>
            <w:r w:rsidRPr="007407B9">
              <w:rPr>
                <w:rFonts w:ascii="Calibri" w:eastAsia="Times New Roman" w:hAnsi="Calibri" w:cs="Calibri"/>
                <w:color w:val="000000"/>
                <w:kern w:val="0"/>
                <w:sz w:val="20"/>
                <w:szCs w:val="20"/>
                <w:lang w:eastAsia="pl-PL"/>
                <w14:ligatures w14:val="none"/>
              </w:rPr>
              <w:t xml:space="preserve"> o długości co najmniej 12 cm każdy.</w:t>
            </w:r>
          </w:p>
        </w:tc>
        <w:tc>
          <w:tcPr>
            <w:tcW w:w="567" w:type="dxa"/>
            <w:vAlign w:val="center"/>
          </w:tcPr>
          <w:p w14:paraId="2DE82FF0" w14:textId="7597C84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1E3C7497" w14:textId="77777777" w:rsidTr="009B13DB">
        <w:trPr>
          <w:trHeight w:val="330"/>
          <w:jc w:val="center"/>
        </w:trPr>
        <w:tc>
          <w:tcPr>
            <w:tcW w:w="380" w:type="dxa"/>
            <w:vAlign w:val="center"/>
          </w:tcPr>
          <w:p w14:paraId="151A6B47"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31923CCA" w14:textId="19AEFBFF"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zręcznościowa, wspierająca naukę spostrzegawczości i logicznego myślenia. Gra ma wymuszać odnajdywanie ścieżki w labiryncie oraz precyzyjne układanie elementów ruchomych (</w:t>
            </w:r>
            <w:r>
              <w:rPr>
                <w:rFonts w:ascii="Calibri" w:eastAsia="Times New Roman" w:hAnsi="Calibri" w:cs="Calibri"/>
                <w:color w:val="000000"/>
                <w:kern w:val="0"/>
                <w:sz w:val="20"/>
                <w:szCs w:val="20"/>
                <w:lang w:eastAsia="pl-PL"/>
                <w14:ligatures w14:val="none"/>
              </w:rPr>
              <w:t>n</w:t>
            </w:r>
            <w:r w:rsidRPr="007407B9">
              <w:rPr>
                <w:rFonts w:ascii="Calibri" w:eastAsia="Times New Roman" w:hAnsi="Calibri" w:cs="Calibri"/>
                <w:color w:val="000000"/>
                <w:kern w:val="0"/>
                <w:sz w:val="20"/>
                <w:szCs w:val="20"/>
                <w:lang w:eastAsia="pl-PL"/>
                <w14:ligatures w14:val="none"/>
              </w:rPr>
              <w:t>p. odtworzenie odnalezionej ścieżki za pomocą kostek i pałeczek). Zestaw ma zawierać co najmniej: 50 kart o wymiarach co najmniej 20 x 20 cm (dopuszcza się karty dwustronne - co najmniej 25 sztuk) ze wzorami labiryntów, elementy konstrukcyjne do układania (co najmniej 44 sztuki o rozmiarach adekwatnych do rozmiarów symboli na kartach oraz do zaplanowanych zadań).</w:t>
            </w:r>
          </w:p>
        </w:tc>
        <w:tc>
          <w:tcPr>
            <w:tcW w:w="567" w:type="dxa"/>
            <w:vAlign w:val="center"/>
          </w:tcPr>
          <w:p w14:paraId="5232DB7C" w14:textId="5AEB313F"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7958363A" w14:textId="77777777" w:rsidTr="009B13DB">
        <w:trPr>
          <w:trHeight w:val="330"/>
          <w:jc w:val="center"/>
        </w:trPr>
        <w:tc>
          <w:tcPr>
            <w:tcW w:w="380" w:type="dxa"/>
            <w:vAlign w:val="center"/>
          </w:tcPr>
          <w:p w14:paraId="10519123"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24399BBF" w14:textId="3BCF2A02"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zręcznościowa dedykowana ćwiczeniu motoryki dłoni, umiejętności chwytania i koordynacji, jak również wspierająca naukę nazw kolorów, umiejętnoś</w:t>
            </w:r>
            <w:r>
              <w:rPr>
                <w:rFonts w:ascii="Calibri" w:eastAsia="Times New Roman" w:hAnsi="Calibri" w:cs="Calibri"/>
                <w:color w:val="000000"/>
                <w:kern w:val="0"/>
                <w:sz w:val="20"/>
                <w:szCs w:val="20"/>
                <w:lang w:eastAsia="pl-PL"/>
                <w14:ligatures w14:val="none"/>
              </w:rPr>
              <w:t>ć</w:t>
            </w:r>
            <w:r w:rsidRPr="007407B9">
              <w:rPr>
                <w:rFonts w:ascii="Calibri" w:eastAsia="Times New Roman" w:hAnsi="Calibri" w:cs="Calibri"/>
                <w:color w:val="000000"/>
                <w:kern w:val="0"/>
                <w:sz w:val="20"/>
                <w:szCs w:val="20"/>
                <w:lang w:eastAsia="pl-PL"/>
                <w14:ligatures w14:val="none"/>
              </w:rPr>
              <w:t xml:space="preserve"> sortowania, krytycznego myślenia i </w:t>
            </w:r>
            <w:r>
              <w:rPr>
                <w:rFonts w:ascii="Calibri" w:eastAsia="Times New Roman" w:hAnsi="Calibri" w:cs="Calibri"/>
                <w:color w:val="000000"/>
                <w:kern w:val="0"/>
                <w:sz w:val="20"/>
                <w:szCs w:val="20"/>
                <w:lang w:eastAsia="pl-PL"/>
                <w14:ligatures w14:val="none"/>
              </w:rPr>
              <w:t xml:space="preserve">naukę </w:t>
            </w:r>
            <w:r w:rsidRPr="007407B9">
              <w:rPr>
                <w:rFonts w:ascii="Calibri" w:eastAsia="Times New Roman" w:hAnsi="Calibri" w:cs="Calibri"/>
                <w:color w:val="000000"/>
                <w:kern w:val="0"/>
                <w:sz w:val="20"/>
                <w:szCs w:val="20"/>
                <w:lang w:eastAsia="pl-PL"/>
                <w14:ligatures w14:val="none"/>
              </w:rPr>
              <w:t>wczesnych umiejętności matematycznych. Gra ma wymuszać manipulowanie szczypcami i elementami o atrakcyjnej i zabawnej formie (np. robaków wyciąganych z gleby). Zestaw ma zawierać co najmniej: 20 elastycznych elementów do manipulowania nimi (w co najmniej 4 kolorach i 2 wielkościach - nie mniej niż 6 i 9 cm), 10 ponumerowanych kart (liczmanów 1–10) o wymiarach co najmniej 2,5 x 5 cm, 8 kart zadań, szczypce o długości co najmniej 11,5 cm, plansz</w:t>
            </w:r>
            <w:r>
              <w:rPr>
                <w:rFonts w:ascii="Calibri" w:eastAsia="Times New Roman" w:hAnsi="Calibri" w:cs="Calibri"/>
                <w:color w:val="000000"/>
                <w:kern w:val="0"/>
                <w:sz w:val="20"/>
                <w:szCs w:val="20"/>
                <w:lang w:eastAsia="pl-PL"/>
                <w14:ligatures w14:val="none"/>
              </w:rPr>
              <w:t>ę</w:t>
            </w:r>
            <w:r w:rsidRPr="007407B9">
              <w:rPr>
                <w:rFonts w:ascii="Calibri" w:eastAsia="Times New Roman" w:hAnsi="Calibri" w:cs="Calibri"/>
                <w:color w:val="000000"/>
                <w:kern w:val="0"/>
                <w:sz w:val="20"/>
                <w:szCs w:val="20"/>
                <w:lang w:eastAsia="pl-PL"/>
                <w14:ligatures w14:val="none"/>
              </w:rPr>
              <w:t xml:space="preserve"> o wymiarach co najmniej 24,5 x 17 x 1,3 cm, inne elementy wynikające ze scenariusza gry.</w:t>
            </w:r>
          </w:p>
        </w:tc>
        <w:tc>
          <w:tcPr>
            <w:tcW w:w="567" w:type="dxa"/>
            <w:vAlign w:val="center"/>
          </w:tcPr>
          <w:p w14:paraId="5118B26C" w14:textId="0BCD15A2"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3E3D3FBE" w14:textId="77777777" w:rsidTr="009B13DB">
        <w:trPr>
          <w:trHeight w:val="330"/>
          <w:jc w:val="center"/>
        </w:trPr>
        <w:tc>
          <w:tcPr>
            <w:tcW w:w="380" w:type="dxa"/>
            <w:vAlign w:val="center"/>
          </w:tcPr>
          <w:p w14:paraId="482549BA"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598A4BBF" w14:textId="2CFD013C"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edukacyjna dedykowana nauce języka angielskiego, wymuszająca poszukiwanie na kartonikach wywołanych angielskich słów. Gra ma mieć atrakcyjną i zabawną formę - np. wybór kartonika poprzez pacnięcie packą</w:t>
            </w:r>
            <w:r>
              <w:rPr>
                <w:rFonts w:ascii="Calibri" w:eastAsia="Times New Roman" w:hAnsi="Calibri" w:cs="Calibri"/>
                <w:color w:val="000000"/>
                <w:kern w:val="0"/>
                <w:sz w:val="20"/>
                <w:szCs w:val="20"/>
                <w:lang w:eastAsia="pl-PL"/>
                <w14:ligatures w14:val="none"/>
              </w:rPr>
              <w:t xml:space="preserve"> na</w:t>
            </w:r>
            <w:r w:rsidRPr="007407B9">
              <w:rPr>
                <w:rFonts w:ascii="Calibri" w:eastAsia="Times New Roman" w:hAnsi="Calibri" w:cs="Calibri"/>
                <w:color w:val="000000"/>
                <w:kern w:val="0"/>
                <w:sz w:val="20"/>
                <w:szCs w:val="20"/>
                <w:lang w:eastAsia="pl-PL"/>
                <w14:ligatures w14:val="none"/>
              </w:rPr>
              <w:t xml:space="preserve"> muchy. Zestaw ma zawierać co najmniej: 220 kartoników z angielskimi słówkami (dopuszcza się kartoniki dwustronne w liczbie co najmniej 110) o wymiarach co najmniej 6 x 6 cm, 4 elementy do wskazywania wybranych przez gracza kartoników (np. packi) o długości co najmniej 22,5 cm</w:t>
            </w:r>
            <w:r>
              <w:rPr>
                <w:rFonts w:ascii="Calibri" w:eastAsia="Times New Roman" w:hAnsi="Calibri" w:cs="Calibri"/>
                <w:color w:val="000000"/>
                <w:kern w:val="0"/>
                <w:sz w:val="20"/>
                <w:szCs w:val="20"/>
                <w:lang w:eastAsia="pl-PL"/>
                <w14:ligatures w14:val="none"/>
              </w:rPr>
              <w:t xml:space="preserve"> każdy</w:t>
            </w:r>
            <w:r w:rsidRPr="007407B9">
              <w:rPr>
                <w:rFonts w:ascii="Calibri" w:eastAsia="Times New Roman" w:hAnsi="Calibri" w:cs="Calibri"/>
                <w:color w:val="000000"/>
                <w:kern w:val="0"/>
                <w:sz w:val="20"/>
                <w:szCs w:val="20"/>
                <w:lang w:eastAsia="pl-PL"/>
                <w14:ligatures w14:val="none"/>
              </w:rPr>
              <w:t>.</w:t>
            </w:r>
          </w:p>
        </w:tc>
        <w:tc>
          <w:tcPr>
            <w:tcW w:w="567" w:type="dxa"/>
            <w:vAlign w:val="center"/>
          </w:tcPr>
          <w:p w14:paraId="2988BCCC" w14:textId="55C38FDD"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49FF1336" w14:textId="77777777" w:rsidTr="009B13DB">
        <w:trPr>
          <w:trHeight w:val="330"/>
          <w:jc w:val="center"/>
        </w:trPr>
        <w:tc>
          <w:tcPr>
            <w:tcW w:w="380" w:type="dxa"/>
            <w:vAlign w:val="center"/>
          </w:tcPr>
          <w:p w14:paraId="4EC34140"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33AB1D4D" w14:textId="4CF8E1CE"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skojarzeniowa, której celem jest przyporządkowanie aktywności do pory roku, rozwijająca umiejętność obserwacji, logiczne</w:t>
            </w:r>
            <w:r>
              <w:rPr>
                <w:rFonts w:ascii="Calibri" w:eastAsia="Times New Roman" w:hAnsi="Calibri" w:cs="Calibri"/>
                <w:color w:val="000000"/>
                <w:kern w:val="0"/>
                <w:sz w:val="20"/>
                <w:szCs w:val="20"/>
                <w:lang w:eastAsia="pl-PL"/>
                <w14:ligatures w14:val="none"/>
              </w:rPr>
              <w:t>go</w:t>
            </w:r>
            <w:r w:rsidRPr="007407B9">
              <w:rPr>
                <w:rFonts w:ascii="Calibri" w:eastAsia="Times New Roman" w:hAnsi="Calibri" w:cs="Calibri"/>
                <w:color w:val="000000"/>
                <w:kern w:val="0"/>
                <w:sz w:val="20"/>
                <w:szCs w:val="20"/>
                <w:lang w:eastAsia="pl-PL"/>
                <w14:ligatures w14:val="none"/>
              </w:rPr>
              <w:t xml:space="preserve"> myśleni</w:t>
            </w:r>
            <w:r>
              <w:rPr>
                <w:rFonts w:ascii="Calibri" w:eastAsia="Times New Roman" w:hAnsi="Calibri" w:cs="Calibri"/>
                <w:color w:val="000000"/>
                <w:kern w:val="0"/>
                <w:sz w:val="20"/>
                <w:szCs w:val="20"/>
                <w:lang w:eastAsia="pl-PL"/>
                <w14:ligatures w14:val="none"/>
              </w:rPr>
              <w:t>a</w:t>
            </w:r>
            <w:r w:rsidRPr="007407B9">
              <w:rPr>
                <w:rFonts w:ascii="Calibri" w:eastAsia="Times New Roman" w:hAnsi="Calibri" w:cs="Calibri"/>
                <w:color w:val="000000"/>
                <w:kern w:val="0"/>
                <w:sz w:val="20"/>
                <w:szCs w:val="20"/>
                <w:lang w:eastAsia="pl-PL"/>
                <w14:ligatures w14:val="none"/>
              </w:rPr>
              <w:t xml:space="preserve"> oraz poszerzająca zasób słownictwa. Zestaw ma zawierać co najmniej: kostkę z oznaczeniami pór roku, 24 karty z czynnościami do przyporządkowywania, 4 karty z porami roku (o szerokości co najmniej 9 cm).</w:t>
            </w:r>
          </w:p>
        </w:tc>
        <w:tc>
          <w:tcPr>
            <w:tcW w:w="567" w:type="dxa"/>
            <w:vAlign w:val="center"/>
          </w:tcPr>
          <w:p w14:paraId="468FDFC6" w14:textId="4A72EAF9"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412B41EC" w14:textId="77777777" w:rsidTr="009B13DB">
        <w:trPr>
          <w:trHeight w:val="330"/>
          <w:jc w:val="center"/>
        </w:trPr>
        <w:tc>
          <w:tcPr>
            <w:tcW w:w="380" w:type="dxa"/>
            <w:vAlign w:val="center"/>
          </w:tcPr>
          <w:p w14:paraId="5990D861"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24C9F24F"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zręcznościowa o tematyce kulinarnej, wymuszająca manipulowanie elementami za pomocą szczypiec. Gra ma mieć atrakcyjną i zabawną formę - np. karmienia głodnego potwora. Zestaw ma zawierać co najmniej: planszę, składniki kulinarne wykonane z drewna i filcu (co najmniej 20 elementów o wielkości co najmniej 3,5 cm), szczypce o długości co najmniej 15 cm oraz inne elementy wynikające ze scenariusza gry.</w:t>
            </w:r>
          </w:p>
        </w:tc>
        <w:tc>
          <w:tcPr>
            <w:tcW w:w="567" w:type="dxa"/>
            <w:vAlign w:val="center"/>
          </w:tcPr>
          <w:p w14:paraId="726177D8" w14:textId="35AD3C8E"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40AEF43C" w14:textId="77777777" w:rsidTr="009B13DB">
        <w:trPr>
          <w:trHeight w:val="330"/>
          <w:jc w:val="center"/>
        </w:trPr>
        <w:tc>
          <w:tcPr>
            <w:tcW w:w="380" w:type="dxa"/>
            <w:vAlign w:val="center"/>
          </w:tcPr>
          <w:p w14:paraId="338CE249"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3ED1E568" w14:textId="40C16A10"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polegająca na odszukiwaniu na kartach odpowiednich kombinacji, które zostały wyrzucone na kostkach (co najmniej 3 zmienne - np. zwierzę, wzór, kolor). Gra ma mieć na celu rozwijanie spostrzegawczości i koordynacji oko-ręka. Zestaw ma zawierać co najmniej: 27 elementów do wyszukiwania o szerokości co najmniej 6 cm, kostki do losowania kombinacji zmiennych </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co najmniej 3</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 xml:space="preserve"> o długości boku co najmniej 2,5 cm.</w:t>
            </w:r>
          </w:p>
        </w:tc>
        <w:tc>
          <w:tcPr>
            <w:tcW w:w="567" w:type="dxa"/>
            <w:vAlign w:val="center"/>
          </w:tcPr>
          <w:p w14:paraId="155AAD49" w14:textId="51F8F53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5C99374" w14:textId="77777777" w:rsidTr="009B13DB">
        <w:trPr>
          <w:trHeight w:val="330"/>
          <w:jc w:val="center"/>
        </w:trPr>
        <w:tc>
          <w:tcPr>
            <w:tcW w:w="380" w:type="dxa"/>
            <w:vAlign w:val="center"/>
          </w:tcPr>
          <w:p w14:paraId="12DC88FA"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317F96DE"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planszowa dedykowana nauce pracy w zespole, jak również ćwicząca rozróżnianie kształtów oraz rozwijanie koordynacji ruchowej i umiejętności rozwiązywania problemów w atrakcyjnej i zabawnej formie (np. ucieczka świnek przed wilkiem). Zestaw ma zawierać elementy wynikające ze scenariusza gry, w tym co najmniej 4 figurki postaci gry (np. 3 świnki i wilk), kostkę,  planszę o atrakcyjnej formie, zgodnej ze scenariuszem gry (np. zawierającej domek świnek).</w:t>
            </w:r>
          </w:p>
        </w:tc>
        <w:tc>
          <w:tcPr>
            <w:tcW w:w="567" w:type="dxa"/>
            <w:vAlign w:val="center"/>
          </w:tcPr>
          <w:p w14:paraId="06CB9765" w14:textId="56E432D2"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12FC741B" w14:textId="77777777" w:rsidTr="009B13DB">
        <w:trPr>
          <w:trHeight w:val="330"/>
          <w:jc w:val="center"/>
        </w:trPr>
        <w:tc>
          <w:tcPr>
            <w:tcW w:w="380" w:type="dxa"/>
            <w:vAlign w:val="center"/>
          </w:tcPr>
          <w:p w14:paraId="012AA442"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5BEC26A8" w14:textId="6FE29C7C"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zręcznościowa rozwijająca precyzję i refleks, w której zadaniem gracza ma być odnalezienie karty adekwatnej do wylosowanych kostkami parametrów (co najmniej 2 zmienne - kolor i kształt) oraz jej podniesienie za pomocą przyssawki. Zestaw ma zawierać co najmniej: </w:t>
            </w:r>
            <w:r>
              <w:rPr>
                <w:rFonts w:ascii="Calibri" w:eastAsia="Times New Roman" w:hAnsi="Calibri" w:cs="Calibri"/>
                <w:color w:val="000000"/>
                <w:kern w:val="0"/>
                <w:sz w:val="20"/>
                <w:szCs w:val="20"/>
                <w:lang w:eastAsia="pl-PL"/>
                <w14:ligatures w14:val="none"/>
              </w:rPr>
              <w:t xml:space="preserve">2 </w:t>
            </w:r>
            <w:r w:rsidRPr="007407B9">
              <w:rPr>
                <w:rFonts w:ascii="Calibri" w:eastAsia="Times New Roman" w:hAnsi="Calibri" w:cs="Calibri"/>
                <w:color w:val="000000"/>
                <w:kern w:val="0"/>
                <w:sz w:val="20"/>
                <w:szCs w:val="20"/>
                <w:lang w:eastAsia="pl-PL"/>
                <w14:ligatures w14:val="none"/>
              </w:rPr>
              <w:t>drewnian</w:t>
            </w:r>
            <w:r>
              <w:rPr>
                <w:rFonts w:ascii="Calibri" w:eastAsia="Times New Roman" w:hAnsi="Calibri" w:cs="Calibri"/>
                <w:color w:val="000000"/>
                <w:kern w:val="0"/>
                <w:sz w:val="20"/>
                <w:szCs w:val="20"/>
                <w:lang w:eastAsia="pl-PL"/>
                <w14:ligatures w14:val="none"/>
              </w:rPr>
              <w:t>e</w:t>
            </w:r>
            <w:r w:rsidRPr="007407B9">
              <w:rPr>
                <w:rFonts w:ascii="Calibri" w:eastAsia="Times New Roman" w:hAnsi="Calibri" w:cs="Calibri"/>
                <w:color w:val="000000"/>
                <w:kern w:val="0"/>
                <w:sz w:val="20"/>
                <w:szCs w:val="20"/>
                <w:lang w:eastAsia="pl-PL"/>
                <w14:ligatures w14:val="none"/>
              </w:rPr>
              <w:t xml:space="preserve"> kostk</w:t>
            </w:r>
            <w:r>
              <w:rPr>
                <w:rFonts w:ascii="Calibri" w:eastAsia="Times New Roman" w:hAnsi="Calibri" w:cs="Calibri"/>
                <w:color w:val="000000"/>
                <w:kern w:val="0"/>
                <w:sz w:val="20"/>
                <w:szCs w:val="20"/>
                <w:lang w:eastAsia="pl-PL"/>
                <w14:ligatures w14:val="none"/>
              </w:rPr>
              <w:t>i</w:t>
            </w:r>
            <w:r w:rsidRPr="007407B9">
              <w:rPr>
                <w:rFonts w:ascii="Calibri" w:eastAsia="Times New Roman" w:hAnsi="Calibri" w:cs="Calibri"/>
                <w:color w:val="000000"/>
                <w:kern w:val="0"/>
                <w:sz w:val="20"/>
                <w:szCs w:val="20"/>
                <w:lang w:eastAsia="pl-PL"/>
                <w14:ligatures w14:val="none"/>
              </w:rPr>
              <w:t xml:space="preserve"> z </w:t>
            </w:r>
            <w:r>
              <w:rPr>
                <w:rFonts w:ascii="Calibri" w:eastAsia="Times New Roman" w:hAnsi="Calibri" w:cs="Calibri"/>
                <w:color w:val="000000"/>
                <w:kern w:val="0"/>
                <w:sz w:val="20"/>
                <w:szCs w:val="20"/>
                <w:lang w:eastAsia="pl-PL"/>
                <w14:ligatures w14:val="none"/>
              </w:rPr>
              <w:t xml:space="preserve">parametrami do losowania – co najmniej kształt i kolor </w:t>
            </w:r>
            <w:r w:rsidRPr="007407B9">
              <w:rPr>
                <w:rFonts w:ascii="Calibri" w:eastAsia="Times New Roman" w:hAnsi="Calibri" w:cs="Calibri"/>
                <w:color w:val="000000"/>
                <w:kern w:val="0"/>
                <w:sz w:val="20"/>
                <w:szCs w:val="20"/>
                <w:lang w:eastAsia="pl-PL"/>
                <w14:ligatures w14:val="none"/>
              </w:rPr>
              <w:t>(w zależności od ilości dopasowywanych zmiennych</w:t>
            </w:r>
            <w:r>
              <w:rPr>
                <w:rFonts w:ascii="Calibri" w:eastAsia="Times New Roman" w:hAnsi="Calibri" w:cs="Calibri"/>
                <w:color w:val="000000"/>
                <w:kern w:val="0"/>
                <w:sz w:val="20"/>
                <w:szCs w:val="20"/>
                <w:lang w:eastAsia="pl-PL"/>
                <w14:ligatures w14:val="none"/>
              </w:rPr>
              <w:t xml:space="preserve"> kostek może być więcej</w:t>
            </w:r>
            <w:r w:rsidRPr="007407B9">
              <w:rPr>
                <w:rFonts w:ascii="Calibri" w:eastAsia="Times New Roman" w:hAnsi="Calibri" w:cs="Calibri"/>
                <w:color w:val="000000"/>
                <w:kern w:val="0"/>
                <w:sz w:val="20"/>
                <w:szCs w:val="20"/>
                <w:lang w:eastAsia="pl-PL"/>
                <w14:ligatures w14:val="none"/>
              </w:rPr>
              <w:t>), 2 gumowe przyssawk</w:t>
            </w:r>
            <w:r>
              <w:rPr>
                <w:rFonts w:ascii="Calibri" w:eastAsia="Times New Roman" w:hAnsi="Calibri" w:cs="Calibri"/>
                <w:color w:val="000000"/>
                <w:kern w:val="0"/>
                <w:sz w:val="20"/>
                <w:szCs w:val="20"/>
                <w:lang w:eastAsia="pl-PL"/>
                <w14:ligatures w14:val="none"/>
              </w:rPr>
              <w:t>i</w:t>
            </w:r>
            <w:r w:rsidRPr="007407B9">
              <w:rPr>
                <w:rFonts w:ascii="Calibri" w:eastAsia="Times New Roman" w:hAnsi="Calibri" w:cs="Calibri"/>
                <w:color w:val="000000"/>
                <w:kern w:val="0"/>
                <w:sz w:val="20"/>
                <w:szCs w:val="20"/>
                <w:lang w:eastAsia="pl-PL"/>
                <w14:ligatures w14:val="none"/>
              </w:rPr>
              <w:t xml:space="preserve"> do podnoszenia kart, 36 kart z symbolami o różnej kombinacji przyjętych zmiennych, drewniane pudełko do przechowywania.</w:t>
            </w:r>
          </w:p>
        </w:tc>
        <w:tc>
          <w:tcPr>
            <w:tcW w:w="567" w:type="dxa"/>
            <w:vAlign w:val="center"/>
          </w:tcPr>
          <w:p w14:paraId="0D93DB18" w14:textId="0B7E751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285E3452" w14:textId="77777777" w:rsidTr="009B13DB">
        <w:trPr>
          <w:trHeight w:val="330"/>
          <w:jc w:val="center"/>
        </w:trPr>
        <w:tc>
          <w:tcPr>
            <w:tcW w:w="380" w:type="dxa"/>
            <w:vAlign w:val="center"/>
          </w:tcPr>
          <w:p w14:paraId="79FEE621"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42CF7447" w14:textId="11049CEA"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wymuszająca ćwiczenie umiejętności matematycznych w atrakcyjnej i zabawnej formie (np. autobusu, do którego wsiadają i z którego wysiadają pasażerowie). Gra ma polegać na manipulowaniu liczmanami (np. figurki pasażerów) zgodnie ze scenariuszem gry - kartami pracy lub wyrzutami kostki. Zestaw ma zawierać elementy wynikające ze scenariusza gry, optymalnie wykonane z drewna, w tym co najmniej: 10 liczmanów (np. figurki pasażerów) w dwóch kolorach (</w:t>
            </w:r>
            <w:r>
              <w:rPr>
                <w:rFonts w:ascii="Calibri" w:eastAsia="Times New Roman" w:hAnsi="Calibri" w:cs="Calibri"/>
                <w:color w:val="000000"/>
                <w:kern w:val="0"/>
                <w:sz w:val="20"/>
                <w:szCs w:val="20"/>
                <w:lang w:eastAsia="pl-PL"/>
                <w14:ligatures w14:val="none"/>
              </w:rPr>
              <w:t xml:space="preserve">co najmniej </w:t>
            </w:r>
            <w:r w:rsidRPr="007407B9">
              <w:rPr>
                <w:rFonts w:ascii="Calibri" w:eastAsia="Times New Roman" w:hAnsi="Calibri" w:cs="Calibri"/>
                <w:color w:val="000000"/>
                <w:kern w:val="0"/>
                <w:sz w:val="20"/>
                <w:szCs w:val="20"/>
                <w:lang w:eastAsia="pl-PL"/>
                <w14:ligatures w14:val="none"/>
              </w:rPr>
              <w:t>po 5), 22 karty zadań, 3 kostki z oznaczeniami adekwatnymi do scenariusza, w tym z symbolami podstawowych działań matematycznych oraz pudełko do przechowywania.</w:t>
            </w:r>
          </w:p>
        </w:tc>
        <w:tc>
          <w:tcPr>
            <w:tcW w:w="567" w:type="dxa"/>
            <w:vAlign w:val="center"/>
          </w:tcPr>
          <w:p w14:paraId="2BAC9E09" w14:textId="0D5E9BD2"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50A0175" w14:textId="77777777" w:rsidTr="009B13DB">
        <w:trPr>
          <w:trHeight w:val="330"/>
          <w:jc w:val="center"/>
        </w:trPr>
        <w:tc>
          <w:tcPr>
            <w:tcW w:w="380" w:type="dxa"/>
            <w:vAlign w:val="center"/>
          </w:tcPr>
          <w:p w14:paraId="4109EA08"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3464103F" w14:textId="2C49B983"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typu "domino", przy czym na poszczególnych płytkach widnieć mają </w:t>
            </w:r>
            <w:r>
              <w:rPr>
                <w:rFonts w:ascii="Calibri" w:eastAsia="Times New Roman" w:hAnsi="Calibri" w:cs="Calibri"/>
                <w:color w:val="000000"/>
                <w:kern w:val="0"/>
                <w:sz w:val="20"/>
                <w:szCs w:val="20"/>
                <w:lang w:eastAsia="pl-PL"/>
                <w14:ligatures w14:val="none"/>
              </w:rPr>
              <w:t>obrazki w przyjaznej dzieciom tematyce oraz liczby arabskie</w:t>
            </w:r>
            <w:r w:rsidRPr="007407B9">
              <w:rPr>
                <w:rFonts w:ascii="Calibri" w:eastAsia="Times New Roman" w:hAnsi="Calibri" w:cs="Calibri"/>
                <w:color w:val="000000"/>
                <w:kern w:val="0"/>
                <w:sz w:val="20"/>
                <w:szCs w:val="20"/>
                <w:lang w:eastAsia="pl-PL"/>
                <w14:ligatures w14:val="none"/>
              </w:rPr>
              <w:t>. Minimalna liczba elementów: 32, materiał wykonania: drewno. W zestawie ma też znaleźć się drewniane pudełko do przechowywania.</w:t>
            </w:r>
          </w:p>
        </w:tc>
        <w:tc>
          <w:tcPr>
            <w:tcW w:w="567" w:type="dxa"/>
            <w:vAlign w:val="center"/>
          </w:tcPr>
          <w:p w14:paraId="7DD00478" w14:textId="018C7E11"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3E7E2926" w14:textId="77777777" w:rsidTr="009B13DB">
        <w:trPr>
          <w:trHeight w:val="330"/>
          <w:jc w:val="center"/>
        </w:trPr>
        <w:tc>
          <w:tcPr>
            <w:tcW w:w="380" w:type="dxa"/>
            <w:vAlign w:val="center"/>
          </w:tcPr>
          <w:p w14:paraId="4BE6E4E2"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73E783D8" w14:textId="052F6F56"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Wielkoformatowe domino podłogowe - klasyczna gra, polegająca na dopasowywaniu elementów</w:t>
            </w:r>
            <w:r>
              <w:rPr>
                <w:rFonts w:ascii="Calibri" w:eastAsia="Times New Roman" w:hAnsi="Calibri" w:cs="Calibri"/>
                <w:color w:val="000000"/>
                <w:kern w:val="0"/>
                <w:sz w:val="20"/>
                <w:szCs w:val="20"/>
                <w:lang w:eastAsia="pl-PL"/>
                <w14:ligatures w14:val="none"/>
              </w:rPr>
              <w:t xml:space="preserve"> graficznych na poszczególnych płytkach</w:t>
            </w:r>
            <w:r w:rsidRPr="007407B9">
              <w:rPr>
                <w:rFonts w:ascii="Calibri" w:eastAsia="Times New Roman" w:hAnsi="Calibri" w:cs="Calibri"/>
                <w:color w:val="000000"/>
                <w:kern w:val="0"/>
                <w:sz w:val="20"/>
                <w:szCs w:val="20"/>
                <w:lang w:eastAsia="pl-PL"/>
                <w14:ligatures w14:val="none"/>
              </w:rPr>
              <w:t>, przy czym zestaw ma zawierać co najmniej 28 elementów o wielkości co najmniej 29 x 14,5 cm każdy.</w:t>
            </w:r>
          </w:p>
        </w:tc>
        <w:tc>
          <w:tcPr>
            <w:tcW w:w="567" w:type="dxa"/>
            <w:vAlign w:val="center"/>
          </w:tcPr>
          <w:p w14:paraId="13B9FC31" w14:textId="05CCFD30"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35818D15" w14:textId="77777777" w:rsidTr="009B13DB">
        <w:trPr>
          <w:trHeight w:val="330"/>
          <w:jc w:val="center"/>
        </w:trPr>
        <w:tc>
          <w:tcPr>
            <w:tcW w:w="380" w:type="dxa"/>
            <w:vAlign w:val="center"/>
          </w:tcPr>
          <w:p w14:paraId="08FD7D63"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7FBFE5A0" w14:textId="07CEF64F"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typu "domino" dedykowana dziecio</w:t>
            </w:r>
            <w:r>
              <w:rPr>
                <w:rFonts w:ascii="Calibri" w:eastAsia="Times New Roman" w:hAnsi="Calibri" w:cs="Calibri"/>
                <w:color w:val="000000"/>
                <w:kern w:val="0"/>
                <w:sz w:val="20"/>
                <w:szCs w:val="20"/>
                <w:lang w:eastAsia="pl-PL"/>
                <w14:ligatures w14:val="none"/>
              </w:rPr>
              <w:t>m</w:t>
            </w:r>
            <w:r w:rsidRPr="007407B9">
              <w:rPr>
                <w:rFonts w:ascii="Calibri" w:eastAsia="Times New Roman" w:hAnsi="Calibri" w:cs="Calibri"/>
                <w:color w:val="000000"/>
                <w:kern w:val="0"/>
                <w:sz w:val="20"/>
                <w:szCs w:val="20"/>
                <w:lang w:eastAsia="pl-PL"/>
                <w14:ligatures w14:val="none"/>
              </w:rPr>
              <w:t xml:space="preserve"> w młodszym wieku przedszkolnym - elementy do dopasowywania powinny być duże (co najmniej 10 x 5 cm), zawierać proste elementy - np. dopasowywanie kolorów. Zestaw ma się składać z co najmniej 24 elementów.</w:t>
            </w:r>
          </w:p>
        </w:tc>
        <w:tc>
          <w:tcPr>
            <w:tcW w:w="567" w:type="dxa"/>
            <w:vAlign w:val="center"/>
          </w:tcPr>
          <w:p w14:paraId="7FD920D5" w14:textId="2419D7F5"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30081933" w14:textId="77777777" w:rsidTr="009B13DB">
        <w:trPr>
          <w:trHeight w:val="330"/>
          <w:jc w:val="center"/>
        </w:trPr>
        <w:tc>
          <w:tcPr>
            <w:tcW w:w="380" w:type="dxa"/>
            <w:vAlign w:val="center"/>
          </w:tcPr>
          <w:p w14:paraId="460E219D"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272C6CB6" w14:textId="2777AEB5"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typu "domino", przy czym kolejne klocki pasujące do siebie mają zawierać połówkę obrazka (pełny obrazek </w:t>
            </w:r>
            <w:r>
              <w:rPr>
                <w:rFonts w:ascii="Calibri" w:eastAsia="Times New Roman" w:hAnsi="Calibri" w:cs="Calibri"/>
                <w:color w:val="000000"/>
                <w:kern w:val="0"/>
                <w:sz w:val="20"/>
                <w:szCs w:val="20"/>
                <w:lang w:eastAsia="pl-PL"/>
                <w14:ligatures w14:val="none"/>
              </w:rPr>
              <w:t xml:space="preserve">pojawia się każdorazowo </w:t>
            </w:r>
            <w:r w:rsidRPr="007407B9">
              <w:rPr>
                <w:rFonts w:ascii="Calibri" w:eastAsia="Times New Roman" w:hAnsi="Calibri" w:cs="Calibri"/>
                <w:color w:val="000000"/>
                <w:kern w:val="0"/>
                <w:sz w:val="20"/>
                <w:szCs w:val="20"/>
                <w:lang w:eastAsia="pl-PL"/>
                <w14:ligatures w14:val="none"/>
              </w:rPr>
              <w:t>po dopasowaniu kolejnego klocka), co ma wspierać pojmowanie symetrii. Zestaw ma zawierać co najmniej 48 klocków (dopuszcza się klocki dwustronne w liczbie co najmniej 24) o wymiarach co najmniej 10 x 5 cm.</w:t>
            </w:r>
          </w:p>
        </w:tc>
        <w:tc>
          <w:tcPr>
            <w:tcW w:w="567" w:type="dxa"/>
            <w:vAlign w:val="center"/>
          </w:tcPr>
          <w:p w14:paraId="6E535270" w14:textId="0E7E95DA"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346CD2D" w14:textId="77777777" w:rsidTr="009B13DB">
        <w:trPr>
          <w:trHeight w:val="330"/>
          <w:jc w:val="center"/>
        </w:trPr>
        <w:tc>
          <w:tcPr>
            <w:tcW w:w="380" w:type="dxa"/>
            <w:vAlign w:val="center"/>
          </w:tcPr>
          <w:p w14:paraId="41BB8581"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51FD86BF" w14:textId="047686FF"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Gry typu "domino", rozwijająca logiczne myślenie i kreatywność. Zestaw ma zawierać co najmniej 24 karty o wymiarach co najmniej 10 x 5 cm</w:t>
            </w:r>
            <w:r>
              <w:rPr>
                <w:rFonts w:ascii="Calibri" w:eastAsia="Times New Roman" w:hAnsi="Calibri" w:cs="Calibri"/>
                <w:color w:val="000000"/>
                <w:kern w:val="0"/>
                <w:sz w:val="20"/>
                <w:szCs w:val="20"/>
                <w:lang w:eastAsia="pl-PL"/>
                <w14:ligatures w14:val="none"/>
              </w:rPr>
              <w:t xml:space="preserve">, optymalnie zawierające obrazek złożony z figur geometrycznych oraz rozsypankę tych samych figur – gra ma polegać w takim przypadku </w:t>
            </w:r>
            <w:r w:rsidRPr="007407B9">
              <w:rPr>
                <w:rFonts w:ascii="Calibri" w:eastAsia="Times New Roman" w:hAnsi="Calibri" w:cs="Calibri"/>
                <w:color w:val="000000"/>
                <w:kern w:val="0"/>
                <w:sz w:val="20"/>
                <w:szCs w:val="20"/>
                <w:lang w:eastAsia="pl-PL"/>
                <w14:ligatures w14:val="none"/>
              </w:rPr>
              <w:t>na dopasowaniu przedstawionych na kartonikach elementów do obrazków z nich stworzonych.</w:t>
            </w:r>
          </w:p>
        </w:tc>
        <w:tc>
          <w:tcPr>
            <w:tcW w:w="567" w:type="dxa"/>
            <w:vAlign w:val="center"/>
          </w:tcPr>
          <w:p w14:paraId="062721E9" w14:textId="29477718"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05E855A1" w14:textId="77777777" w:rsidTr="009B13DB">
        <w:trPr>
          <w:trHeight w:val="330"/>
          <w:jc w:val="center"/>
        </w:trPr>
        <w:tc>
          <w:tcPr>
            <w:tcW w:w="380" w:type="dxa"/>
            <w:vAlign w:val="center"/>
          </w:tcPr>
          <w:p w14:paraId="2E3A1157"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04B7EFDB" w14:textId="7777777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typu "domino" z dużymi elementami - co najmniej 28 elementów o wymiarach co najmniej 18 x 9 x 1 cm każdy (optymalnie - wykonane z pianki). Klocki w wersji klasycznej - gra ma polegać na zestawianiu ze sobą kostek o tej samej liczbie oczek. Całość  zestawu ma być umieszczona w opakowaniu zbiorczym ułatwiającym przechowywanie.</w:t>
            </w:r>
          </w:p>
        </w:tc>
        <w:tc>
          <w:tcPr>
            <w:tcW w:w="567" w:type="dxa"/>
            <w:vAlign w:val="center"/>
          </w:tcPr>
          <w:p w14:paraId="1F794F58" w14:textId="0CA2DA4F"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5374DDAD" w14:textId="77777777" w:rsidTr="009B13DB">
        <w:trPr>
          <w:trHeight w:val="330"/>
          <w:jc w:val="center"/>
        </w:trPr>
        <w:tc>
          <w:tcPr>
            <w:tcW w:w="380" w:type="dxa"/>
            <w:vAlign w:val="center"/>
          </w:tcPr>
          <w:p w14:paraId="3D29A441"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018F363F" w14:textId="3C620297"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typu scrabble dedykowana najmłodszym - dzieciom w wieku 6+. Gra ma mieć możliwość przeprowadzenia zabawy w dwóch wersjach: z dziećmi nieczytającymi - np. poprzez skojarzenie wyrazów z ilustracjami oraz z dziećmi znającymi litery (</w:t>
            </w:r>
            <w:r>
              <w:rPr>
                <w:rFonts w:ascii="Calibri" w:eastAsia="Times New Roman" w:hAnsi="Calibri" w:cs="Calibri"/>
                <w:color w:val="000000"/>
                <w:kern w:val="0"/>
                <w:sz w:val="20"/>
                <w:szCs w:val="20"/>
                <w:lang w:eastAsia="pl-PL"/>
                <w14:ligatures w14:val="none"/>
              </w:rPr>
              <w:t xml:space="preserve">w celu </w:t>
            </w:r>
            <w:r w:rsidRPr="007407B9">
              <w:rPr>
                <w:rFonts w:ascii="Calibri" w:eastAsia="Times New Roman" w:hAnsi="Calibri" w:cs="Calibri"/>
                <w:color w:val="000000"/>
                <w:kern w:val="0"/>
                <w:sz w:val="20"/>
                <w:szCs w:val="20"/>
                <w:lang w:eastAsia="pl-PL"/>
                <w14:ligatures w14:val="none"/>
              </w:rPr>
              <w:t>nauk</w:t>
            </w:r>
            <w:r>
              <w:rPr>
                <w:rFonts w:ascii="Calibri" w:eastAsia="Times New Roman" w:hAnsi="Calibri" w:cs="Calibri"/>
                <w:color w:val="000000"/>
                <w:kern w:val="0"/>
                <w:sz w:val="20"/>
                <w:szCs w:val="20"/>
                <w:lang w:eastAsia="pl-PL"/>
                <w14:ligatures w14:val="none"/>
              </w:rPr>
              <w:t>i</w:t>
            </w:r>
            <w:r w:rsidRPr="007407B9">
              <w:rPr>
                <w:rFonts w:ascii="Calibri" w:eastAsia="Times New Roman" w:hAnsi="Calibri" w:cs="Calibri"/>
                <w:color w:val="000000"/>
                <w:kern w:val="0"/>
                <w:sz w:val="20"/>
                <w:szCs w:val="20"/>
                <w:lang w:eastAsia="pl-PL"/>
                <w14:ligatures w14:val="none"/>
              </w:rPr>
              <w:t xml:space="preserve"> alfabetu, nowych słów i pisowni wyrazów). Zestaw ma zawierać co najmniej: plansze dedykowane obu poziomom trudności (dopuszcza się planszę dwustronną), 84 płytki z literkami, 45 żetonów.</w:t>
            </w:r>
          </w:p>
        </w:tc>
        <w:tc>
          <w:tcPr>
            <w:tcW w:w="567" w:type="dxa"/>
            <w:vAlign w:val="center"/>
          </w:tcPr>
          <w:p w14:paraId="6E20C030" w14:textId="5E9DBF65"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DE27500" w14:textId="77777777" w:rsidTr="009B13DB">
        <w:trPr>
          <w:trHeight w:val="330"/>
          <w:jc w:val="center"/>
        </w:trPr>
        <w:tc>
          <w:tcPr>
            <w:tcW w:w="380" w:type="dxa"/>
            <w:vAlign w:val="center"/>
          </w:tcPr>
          <w:p w14:paraId="45692591" w14:textId="77777777" w:rsidR="009B13DB" w:rsidRPr="007407B9" w:rsidRDefault="009B13DB" w:rsidP="005E34C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6DD2FED8" w14:textId="01B13053"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Pomoc dydaktyczna zawierająca</w:t>
            </w:r>
            <w:r>
              <w:rPr>
                <w:rFonts w:ascii="Calibri" w:eastAsia="Times New Roman" w:hAnsi="Calibri" w:cs="Calibri"/>
                <w:color w:val="000000"/>
                <w:kern w:val="0"/>
                <w:sz w:val="20"/>
                <w:szCs w:val="20"/>
                <w:lang w:eastAsia="pl-PL"/>
                <w14:ligatures w14:val="none"/>
              </w:rPr>
              <w:t xml:space="preserve"> karty</w:t>
            </w:r>
            <w:r w:rsidRPr="007407B9">
              <w:rPr>
                <w:rFonts w:ascii="Calibri" w:eastAsia="Times New Roman" w:hAnsi="Calibri" w:cs="Calibri"/>
                <w:color w:val="000000"/>
                <w:kern w:val="0"/>
                <w:sz w:val="20"/>
                <w:szCs w:val="20"/>
                <w:lang w:eastAsia="pl-PL"/>
                <w14:ligatures w14:val="none"/>
              </w:rPr>
              <w:t xml:space="preserve">, umożliwiające pracę polegającą na uzupełnianiu </w:t>
            </w:r>
            <w:r>
              <w:rPr>
                <w:rFonts w:ascii="Calibri" w:eastAsia="Times New Roman" w:hAnsi="Calibri" w:cs="Calibri"/>
                <w:color w:val="000000"/>
                <w:kern w:val="0"/>
                <w:sz w:val="20"/>
                <w:szCs w:val="20"/>
                <w:lang w:eastAsia="pl-PL"/>
                <w14:ligatures w14:val="none"/>
              </w:rPr>
              <w:t xml:space="preserve">brakujących </w:t>
            </w:r>
            <w:r w:rsidRPr="007407B9">
              <w:rPr>
                <w:rFonts w:ascii="Calibri" w:eastAsia="Times New Roman" w:hAnsi="Calibri" w:cs="Calibri"/>
                <w:color w:val="000000"/>
                <w:kern w:val="0"/>
                <w:sz w:val="20"/>
                <w:szCs w:val="20"/>
                <w:lang w:eastAsia="pl-PL"/>
                <w14:ligatures w14:val="none"/>
              </w:rPr>
              <w:t>elementów informacji: brakujących liter w wyrazach i/lub brakujących elementów graficznych w obrazkach.</w:t>
            </w:r>
            <w:r>
              <w:rPr>
                <w:rFonts w:ascii="Calibri" w:eastAsia="Times New Roman" w:hAnsi="Calibri" w:cs="Calibri"/>
                <w:color w:val="000000"/>
                <w:kern w:val="0"/>
                <w:sz w:val="20"/>
                <w:szCs w:val="20"/>
                <w:lang w:eastAsia="pl-PL"/>
                <w14:ligatures w14:val="none"/>
              </w:rPr>
              <w:t xml:space="preserve"> Minimalny skład zestawu: </w:t>
            </w:r>
            <w:r w:rsidRPr="007407B9">
              <w:rPr>
                <w:rFonts w:ascii="Calibri" w:eastAsia="Times New Roman" w:hAnsi="Calibri" w:cs="Calibri"/>
                <w:color w:val="000000"/>
                <w:kern w:val="0"/>
                <w:sz w:val="20"/>
                <w:szCs w:val="20"/>
                <w:lang w:eastAsia="pl-PL"/>
                <w14:ligatures w14:val="none"/>
              </w:rPr>
              <w:t>30 kart o wymiarach co najmniej 6,5 x 9 cm</w:t>
            </w:r>
            <w:r>
              <w:rPr>
                <w:rFonts w:ascii="Calibri" w:eastAsia="Times New Roman" w:hAnsi="Calibri" w:cs="Calibri"/>
                <w:color w:val="000000"/>
                <w:kern w:val="0"/>
                <w:sz w:val="20"/>
                <w:szCs w:val="20"/>
                <w:lang w:eastAsia="pl-PL"/>
                <w14:ligatures w14:val="none"/>
              </w:rPr>
              <w:t>.</w:t>
            </w:r>
          </w:p>
        </w:tc>
        <w:tc>
          <w:tcPr>
            <w:tcW w:w="567" w:type="dxa"/>
            <w:vAlign w:val="center"/>
          </w:tcPr>
          <w:p w14:paraId="52879622" w14:textId="64C47675" w:rsidR="009B13DB" w:rsidRPr="007407B9" w:rsidRDefault="009B13DB" w:rsidP="005E34C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7961C8CA" w14:textId="77777777" w:rsidTr="009B13DB">
        <w:trPr>
          <w:trHeight w:val="1298"/>
          <w:jc w:val="center"/>
        </w:trPr>
        <w:tc>
          <w:tcPr>
            <w:tcW w:w="380" w:type="dxa"/>
            <w:vAlign w:val="center"/>
          </w:tcPr>
          <w:p w14:paraId="23AF7584" w14:textId="77777777" w:rsidR="009B13DB" w:rsidRPr="007407B9" w:rsidRDefault="009B13DB" w:rsidP="0076094B">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1D3C0DD1" w14:textId="77777777" w:rsidR="009B13DB" w:rsidRPr="007407B9" w:rsidRDefault="009B13DB" w:rsidP="0076094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typu "story </w:t>
            </w:r>
            <w:proofErr w:type="spellStart"/>
            <w:r w:rsidRPr="007407B9">
              <w:rPr>
                <w:rFonts w:ascii="Calibri" w:eastAsia="Times New Roman" w:hAnsi="Calibri" w:cs="Calibri"/>
                <w:color w:val="000000"/>
                <w:kern w:val="0"/>
                <w:sz w:val="20"/>
                <w:szCs w:val="20"/>
                <w:lang w:eastAsia="pl-PL"/>
                <w14:ligatures w14:val="none"/>
              </w:rPr>
              <w:t>cubes</w:t>
            </w:r>
            <w:proofErr w:type="spellEnd"/>
            <w:r w:rsidRPr="007407B9">
              <w:rPr>
                <w:rFonts w:ascii="Calibri" w:eastAsia="Times New Roman" w:hAnsi="Calibri" w:cs="Calibri"/>
                <w:color w:val="000000"/>
                <w:kern w:val="0"/>
                <w:sz w:val="20"/>
                <w:szCs w:val="20"/>
                <w:lang w:eastAsia="pl-PL"/>
                <w14:ligatures w14:val="none"/>
              </w:rPr>
              <w:t>" dedykowana dzieciom - zestaw co najmniej 9 kości o boku co najmniej 1,9 cm, na których umieszczono obrazki - symbole. Gra ma polegać na układaniu historyjek na podstawie wylosowanych za pomocą kości obrazków, co służyć ma pobudzaniu kreatywności i rozwojowi mowy. W zamówieniu przewidziano 3 gry - oczekuje się 3 różnych tematycznie zestawów.</w:t>
            </w:r>
          </w:p>
        </w:tc>
        <w:tc>
          <w:tcPr>
            <w:tcW w:w="567" w:type="dxa"/>
            <w:vAlign w:val="center"/>
          </w:tcPr>
          <w:p w14:paraId="23EABBA2" w14:textId="73E5923D" w:rsidR="009B13DB" w:rsidRPr="007407B9" w:rsidRDefault="009B13DB" w:rsidP="0076094B">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3</w:t>
            </w:r>
          </w:p>
        </w:tc>
      </w:tr>
      <w:tr w:rsidR="009B13DB" w:rsidRPr="007407B9" w14:paraId="1DC5D63B" w14:textId="77777777" w:rsidTr="009B13DB">
        <w:trPr>
          <w:trHeight w:val="330"/>
          <w:jc w:val="center"/>
        </w:trPr>
        <w:tc>
          <w:tcPr>
            <w:tcW w:w="380" w:type="dxa"/>
            <w:vAlign w:val="center"/>
          </w:tcPr>
          <w:p w14:paraId="73A3B5BF"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6A80452A" w14:textId="1F06014B"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Klasyczna gry typu "kółko i krzyżyk" z możliwością </w:t>
            </w:r>
            <w:r>
              <w:rPr>
                <w:rFonts w:ascii="Calibri" w:eastAsia="Times New Roman" w:hAnsi="Calibri" w:cs="Calibri"/>
                <w:color w:val="000000"/>
                <w:kern w:val="0"/>
                <w:sz w:val="20"/>
                <w:szCs w:val="20"/>
                <w:lang w:eastAsia="pl-PL"/>
                <w14:ligatures w14:val="none"/>
              </w:rPr>
              <w:t xml:space="preserve">wielokrotnego </w:t>
            </w:r>
            <w:r w:rsidRPr="007407B9">
              <w:rPr>
                <w:rFonts w:ascii="Calibri" w:eastAsia="Times New Roman" w:hAnsi="Calibri" w:cs="Calibri"/>
                <w:color w:val="000000"/>
                <w:kern w:val="0"/>
                <w:sz w:val="20"/>
                <w:szCs w:val="20"/>
                <w:lang w:eastAsia="pl-PL"/>
                <w14:ligatures w14:val="none"/>
              </w:rPr>
              <w:t xml:space="preserve">prowadzenia rozgrywki za pomocą mazaka </w:t>
            </w:r>
            <w:proofErr w:type="spellStart"/>
            <w:r w:rsidRPr="007407B9">
              <w:rPr>
                <w:rFonts w:ascii="Calibri" w:eastAsia="Times New Roman" w:hAnsi="Calibri" w:cs="Calibri"/>
                <w:color w:val="000000"/>
                <w:kern w:val="0"/>
                <w:sz w:val="20"/>
                <w:szCs w:val="20"/>
                <w:lang w:eastAsia="pl-PL"/>
                <w14:ligatures w14:val="none"/>
              </w:rPr>
              <w:t>suchościeralnego</w:t>
            </w:r>
            <w:proofErr w:type="spellEnd"/>
            <w:r w:rsidRPr="007407B9">
              <w:rPr>
                <w:rFonts w:ascii="Calibri" w:eastAsia="Times New Roman" w:hAnsi="Calibri" w:cs="Calibri"/>
                <w:color w:val="000000"/>
                <w:kern w:val="0"/>
                <w:sz w:val="20"/>
                <w:szCs w:val="20"/>
                <w:lang w:eastAsia="pl-PL"/>
                <w14:ligatures w14:val="none"/>
              </w:rPr>
              <w:t xml:space="preserve"> lub żetonów. Zestaw na zawierać co najmniej: planszę, 14 żetonów, 2 mazaki.</w:t>
            </w:r>
          </w:p>
        </w:tc>
        <w:tc>
          <w:tcPr>
            <w:tcW w:w="567" w:type="dxa"/>
            <w:vAlign w:val="center"/>
          </w:tcPr>
          <w:p w14:paraId="55EA41EF" w14:textId="0BCFC8A7"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3</w:t>
            </w:r>
          </w:p>
        </w:tc>
      </w:tr>
      <w:tr w:rsidR="009B13DB" w:rsidRPr="007407B9" w14:paraId="0E050E4F" w14:textId="77777777" w:rsidTr="009B13DB">
        <w:trPr>
          <w:trHeight w:val="330"/>
          <w:jc w:val="center"/>
        </w:trPr>
        <w:tc>
          <w:tcPr>
            <w:tcW w:w="380" w:type="dxa"/>
            <w:vAlign w:val="center"/>
          </w:tcPr>
          <w:p w14:paraId="49B85220"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3F337469" w14:textId="706B6EC1"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Klasyczna gra planszowa typu "chińczyk". Zestaw ma zawierać: planszę o wymiarach co najmniej 25,5 x 25,5 cm, 16 pionków w 4 kolorach</w:t>
            </w:r>
            <w:r>
              <w:rPr>
                <w:rFonts w:ascii="Calibri" w:eastAsia="Times New Roman" w:hAnsi="Calibri" w:cs="Calibri"/>
                <w:color w:val="000000"/>
                <w:kern w:val="0"/>
                <w:sz w:val="20"/>
                <w:szCs w:val="20"/>
                <w:lang w:eastAsia="pl-PL"/>
                <w14:ligatures w14:val="none"/>
              </w:rPr>
              <w:t xml:space="preserve"> (4 x 4)</w:t>
            </w:r>
            <w:r w:rsidRPr="007407B9">
              <w:rPr>
                <w:rFonts w:ascii="Calibri" w:eastAsia="Times New Roman" w:hAnsi="Calibri" w:cs="Calibri"/>
                <w:color w:val="000000"/>
                <w:kern w:val="0"/>
                <w:sz w:val="20"/>
                <w:szCs w:val="20"/>
                <w:lang w:eastAsia="pl-PL"/>
                <w14:ligatures w14:val="none"/>
              </w:rPr>
              <w:t>, kostk</w:t>
            </w:r>
            <w:r>
              <w:rPr>
                <w:rFonts w:ascii="Calibri" w:eastAsia="Times New Roman" w:hAnsi="Calibri" w:cs="Calibri"/>
                <w:color w:val="000000"/>
                <w:kern w:val="0"/>
                <w:sz w:val="20"/>
                <w:szCs w:val="20"/>
                <w:lang w:eastAsia="pl-PL"/>
                <w14:ligatures w14:val="none"/>
              </w:rPr>
              <w:t>ę</w:t>
            </w:r>
            <w:r w:rsidRPr="007407B9">
              <w:rPr>
                <w:rFonts w:ascii="Calibri" w:eastAsia="Times New Roman" w:hAnsi="Calibri" w:cs="Calibri"/>
                <w:color w:val="000000"/>
                <w:kern w:val="0"/>
                <w:sz w:val="20"/>
                <w:szCs w:val="20"/>
                <w:lang w:eastAsia="pl-PL"/>
                <w14:ligatures w14:val="none"/>
              </w:rPr>
              <w:t xml:space="preserve"> do gry.</w:t>
            </w:r>
          </w:p>
        </w:tc>
        <w:tc>
          <w:tcPr>
            <w:tcW w:w="567" w:type="dxa"/>
            <w:vAlign w:val="center"/>
          </w:tcPr>
          <w:p w14:paraId="3405B15E" w14:textId="3D51782C"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30880F33" w14:textId="77777777" w:rsidTr="009B13DB">
        <w:trPr>
          <w:trHeight w:val="330"/>
          <w:jc w:val="center"/>
        </w:trPr>
        <w:tc>
          <w:tcPr>
            <w:tcW w:w="380" w:type="dxa"/>
            <w:vAlign w:val="center"/>
          </w:tcPr>
          <w:p w14:paraId="3EF32752"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tcPr>
          <w:p w14:paraId="11385573" w14:textId="7A20DDA0"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Klasyczna gra typu "warcaby". Zestaw ma zawierać: planszę o wymiarach co najmniej 25,5 x 25,5 cm, 24 pionki w 2 kolorach (białe i czarne)</w:t>
            </w:r>
            <w:r>
              <w:rPr>
                <w:rFonts w:ascii="Calibri" w:eastAsia="Times New Roman" w:hAnsi="Calibri" w:cs="Calibri"/>
                <w:color w:val="000000"/>
                <w:kern w:val="0"/>
                <w:sz w:val="20"/>
                <w:szCs w:val="20"/>
                <w:lang w:eastAsia="pl-PL"/>
                <w14:ligatures w14:val="none"/>
              </w:rPr>
              <w:t xml:space="preserve"> w rozmiarze adekwatnym do rozmiaru pól na planszy</w:t>
            </w:r>
            <w:r w:rsidRPr="007407B9">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br/>
            </w:r>
            <w:r w:rsidRPr="00073846">
              <w:rPr>
                <w:rFonts w:ascii="Calibri" w:eastAsia="Times New Roman" w:hAnsi="Calibri" w:cs="Calibri"/>
                <w:i/>
                <w:iCs/>
                <w:color w:val="000000"/>
                <w:kern w:val="0"/>
                <w:sz w:val="20"/>
                <w:szCs w:val="20"/>
                <w:lang w:eastAsia="pl-PL"/>
                <w14:ligatures w14:val="none"/>
              </w:rPr>
              <w:t>Dopuszcza się dostarczenie gry typu "chińczyk" (pkt 46 specyfikacji) oraz gry typu "warcaby" (pkt 47 specyfikacji) w jednym zestawie (w tym dopuszcza się planszę dwustronną).</w:t>
            </w:r>
          </w:p>
        </w:tc>
        <w:tc>
          <w:tcPr>
            <w:tcW w:w="567" w:type="dxa"/>
            <w:vAlign w:val="center"/>
          </w:tcPr>
          <w:p w14:paraId="3932DC64" w14:textId="184A1DCD"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1</w:t>
            </w:r>
          </w:p>
        </w:tc>
      </w:tr>
      <w:tr w:rsidR="009B13DB" w:rsidRPr="007407B9" w14:paraId="04C284ED" w14:textId="77777777" w:rsidTr="009B13DB">
        <w:trPr>
          <w:trHeight w:val="330"/>
          <w:jc w:val="center"/>
        </w:trPr>
        <w:tc>
          <w:tcPr>
            <w:tcW w:w="380" w:type="dxa"/>
            <w:vAlign w:val="center"/>
          </w:tcPr>
          <w:p w14:paraId="7302B633"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4A14C9FF" w14:textId="69E77C7E"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Zestaw brył geometrycznych wykonanych z drewna wraz z podstawą pozwalającą na ich umieszczenie w dopasowanych konturach. Zestaw ma zawierać co najmniej: 12 brył (2 zestawy po 6: kula, sześcian, cylinder, stożek, piramida, prostopadłościan), 2 drewniane podstawy z 6 konturami do ustawiania figur, 18 dwustronnych kart przedstawiających przedmioty w odpowiadających bryłom kształtach wraz z 2 opakowaniami zbiorczymi (pudełko lub worek płócienny).</w:t>
            </w:r>
          </w:p>
        </w:tc>
        <w:tc>
          <w:tcPr>
            <w:tcW w:w="567" w:type="dxa"/>
            <w:vAlign w:val="center"/>
          </w:tcPr>
          <w:p w14:paraId="1A962510" w14:textId="797C1117"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1CA2D62A" w14:textId="77777777" w:rsidTr="009B13DB">
        <w:trPr>
          <w:trHeight w:val="330"/>
          <w:jc w:val="center"/>
        </w:trPr>
        <w:tc>
          <w:tcPr>
            <w:tcW w:w="380" w:type="dxa"/>
            <w:vAlign w:val="center"/>
          </w:tcPr>
          <w:p w14:paraId="35722129"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766EEA0C" w14:textId="77777777"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logiczna - układanka złożona z 16 elementów o wymiarach co najmniej 2,5 x 2,5 x 1,5 cm, wraz z instrukcją i zadaniami (w liczbie co najmniej 30 zadań) o charakterze matematycznym i logicznym. </w:t>
            </w:r>
          </w:p>
        </w:tc>
        <w:tc>
          <w:tcPr>
            <w:tcW w:w="567" w:type="dxa"/>
            <w:vAlign w:val="center"/>
          </w:tcPr>
          <w:p w14:paraId="1815CB7E" w14:textId="27A888C8"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571F5DAE" w14:textId="77777777" w:rsidTr="009B13DB">
        <w:trPr>
          <w:trHeight w:val="330"/>
          <w:jc w:val="center"/>
        </w:trPr>
        <w:tc>
          <w:tcPr>
            <w:tcW w:w="380" w:type="dxa"/>
            <w:vAlign w:val="center"/>
          </w:tcPr>
          <w:p w14:paraId="2DFEBFE2"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2114048A" w14:textId="77777777"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Klasyczna gra typu "bierki", zestaw co najmniej 35-elementowy.</w:t>
            </w:r>
          </w:p>
        </w:tc>
        <w:tc>
          <w:tcPr>
            <w:tcW w:w="567" w:type="dxa"/>
            <w:vAlign w:val="center"/>
          </w:tcPr>
          <w:p w14:paraId="17FEE7E5" w14:textId="07942A04"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3</w:t>
            </w:r>
          </w:p>
        </w:tc>
      </w:tr>
      <w:tr w:rsidR="009B13DB" w:rsidRPr="007407B9" w14:paraId="4AB3A871" w14:textId="77777777" w:rsidTr="009B13DB">
        <w:trPr>
          <w:trHeight w:val="330"/>
          <w:jc w:val="center"/>
        </w:trPr>
        <w:tc>
          <w:tcPr>
            <w:tcW w:w="380" w:type="dxa"/>
            <w:vAlign w:val="center"/>
          </w:tcPr>
          <w:p w14:paraId="6959B91F"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321FBD18" w14:textId="636D5F32"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Zestaw do budowania toru dla kulek (tzw. </w:t>
            </w:r>
            <w:proofErr w:type="spellStart"/>
            <w:r>
              <w:rPr>
                <w:rFonts w:ascii="Calibri" w:eastAsia="Times New Roman" w:hAnsi="Calibri" w:cs="Calibri"/>
                <w:color w:val="000000"/>
                <w:kern w:val="0"/>
                <w:sz w:val="20"/>
                <w:szCs w:val="20"/>
                <w:lang w:eastAsia="pl-PL"/>
                <w14:ligatures w14:val="none"/>
              </w:rPr>
              <w:t>k</w:t>
            </w:r>
            <w:r w:rsidRPr="007407B9">
              <w:rPr>
                <w:rFonts w:ascii="Calibri" w:eastAsia="Times New Roman" w:hAnsi="Calibri" w:cs="Calibri"/>
                <w:color w:val="000000"/>
                <w:kern w:val="0"/>
                <w:sz w:val="20"/>
                <w:szCs w:val="20"/>
                <w:lang w:eastAsia="pl-PL"/>
                <w14:ligatures w14:val="none"/>
              </w:rPr>
              <w:t>ulodrom</w:t>
            </w:r>
            <w:proofErr w:type="spellEnd"/>
            <w:r w:rsidRPr="007407B9">
              <w:rPr>
                <w:rFonts w:ascii="Calibri" w:eastAsia="Times New Roman" w:hAnsi="Calibri" w:cs="Calibri"/>
                <w:color w:val="000000"/>
                <w:kern w:val="0"/>
                <w:sz w:val="20"/>
                <w:szCs w:val="20"/>
                <w:lang w:eastAsia="pl-PL"/>
                <w14:ligatures w14:val="none"/>
              </w:rPr>
              <w:t>) składający się z co najmniej 60 elementów drewnianych o różnym kształcie (różnej długości rynny, kostki, elementy przelotowe, klocki do podtrzymywania torów itp.), w zestawie mają się też znaleźć szklane kulki.</w:t>
            </w:r>
            <w:r>
              <w:rPr>
                <w:rFonts w:ascii="Calibri" w:eastAsia="Times New Roman" w:hAnsi="Calibri" w:cs="Calibri"/>
                <w:color w:val="000000"/>
                <w:kern w:val="0"/>
                <w:sz w:val="20"/>
                <w:szCs w:val="20"/>
                <w:lang w:eastAsia="pl-PL"/>
                <w14:ligatures w14:val="none"/>
              </w:rPr>
              <w:t xml:space="preserve"> Wszystkie elementy mają być zgodne co do rozmiaru – tj. umożliwiać zbudowanie funkcjonującego toru, po którym poruszać się będą kulki.</w:t>
            </w:r>
          </w:p>
        </w:tc>
        <w:tc>
          <w:tcPr>
            <w:tcW w:w="567" w:type="dxa"/>
            <w:vAlign w:val="center"/>
          </w:tcPr>
          <w:p w14:paraId="06A60B9A" w14:textId="5A1C8842"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286BBFA" w14:textId="77777777" w:rsidTr="009B13DB">
        <w:trPr>
          <w:trHeight w:val="330"/>
          <w:jc w:val="center"/>
        </w:trPr>
        <w:tc>
          <w:tcPr>
            <w:tcW w:w="380" w:type="dxa"/>
            <w:vAlign w:val="center"/>
          </w:tcPr>
          <w:p w14:paraId="6951C234"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009425DA" w14:textId="5ACB5002"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polegająca na przemieszczaniu piłeczki podmuchem</w:t>
            </w:r>
            <w:r>
              <w:rPr>
                <w:rFonts w:ascii="Calibri" w:eastAsia="Times New Roman" w:hAnsi="Calibri" w:cs="Calibri"/>
                <w:color w:val="000000"/>
                <w:kern w:val="0"/>
                <w:sz w:val="20"/>
                <w:szCs w:val="20"/>
                <w:lang w:eastAsia="pl-PL"/>
                <w14:ligatures w14:val="none"/>
              </w:rPr>
              <w:t>, przy jednoczesnej</w:t>
            </w:r>
            <w:r w:rsidRPr="007407B9">
              <w:rPr>
                <w:rFonts w:ascii="Calibri" w:eastAsia="Times New Roman" w:hAnsi="Calibri" w:cs="Calibri"/>
                <w:color w:val="000000"/>
                <w:kern w:val="0"/>
                <w:sz w:val="20"/>
                <w:szCs w:val="20"/>
                <w:lang w:eastAsia="pl-PL"/>
                <w14:ligatures w14:val="none"/>
              </w:rPr>
              <w:t xml:space="preserve"> kontrol</w:t>
            </w:r>
            <w:r>
              <w:rPr>
                <w:rFonts w:ascii="Calibri" w:eastAsia="Times New Roman" w:hAnsi="Calibri" w:cs="Calibri"/>
                <w:color w:val="000000"/>
                <w:kern w:val="0"/>
                <w:sz w:val="20"/>
                <w:szCs w:val="20"/>
                <w:lang w:eastAsia="pl-PL"/>
                <w14:ligatures w14:val="none"/>
              </w:rPr>
              <w:t>i</w:t>
            </w:r>
            <w:r w:rsidRPr="007407B9">
              <w:rPr>
                <w:rFonts w:ascii="Calibri" w:eastAsia="Times New Roman" w:hAnsi="Calibri" w:cs="Calibri"/>
                <w:color w:val="000000"/>
                <w:kern w:val="0"/>
                <w:sz w:val="20"/>
                <w:szCs w:val="20"/>
                <w:lang w:eastAsia="pl-PL"/>
                <w14:ligatures w14:val="none"/>
              </w:rPr>
              <w:t xml:space="preserve"> kierun</w:t>
            </w:r>
            <w:r>
              <w:rPr>
                <w:rFonts w:ascii="Calibri" w:eastAsia="Times New Roman" w:hAnsi="Calibri" w:cs="Calibri"/>
                <w:color w:val="000000"/>
                <w:kern w:val="0"/>
                <w:sz w:val="20"/>
                <w:szCs w:val="20"/>
                <w:lang w:eastAsia="pl-PL"/>
                <w14:ligatures w14:val="none"/>
              </w:rPr>
              <w:t xml:space="preserve">ku </w:t>
            </w:r>
            <w:r w:rsidRPr="007407B9">
              <w:rPr>
                <w:rFonts w:ascii="Calibri" w:eastAsia="Times New Roman" w:hAnsi="Calibri" w:cs="Calibri"/>
                <w:color w:val="000000"/>
                <w:kern w:val="0"/>
                <w:sz w:val="20"/>
                <w:szCs w:val="20"/>
                <w:lang w:eastAsia="pl-PL"/>
                <w14:ligatures w14:val="none"/>
              </w:rPr>
              <w:t>i prędkoś</w:t>
            </w:r>
            <w:r>
              <w:rPr>
                <w:rFonts w:ascii="Calibri" w:eastAsia="Times New Roman" w:hAnsi="Calibri" w:cs="Calibri"/>
                <w:color w:val="000000"/>
                <w:kern w:val="0"/>
                <w:sz w:val="20"/>
                <w:szCs w:val="20"/>
                <w:lang w:eastAsia="pl-PL"/>
                <w14:ligatures w14:val="none"/>
              </w:rPr>
              <w:t>ci</w:t>
            </w:r>
            <w:r w:rsidRPr="007407B9">
              <w:rPr>
                <w:rFonts w:ascii="Calibri" w:eastAsia="Times New Roman" w:hAnsi="Calibri" w:cs="Calibri"/>
                <w:color w:val="000000"/>
                <w:kern w:val="0"/>
                <w:sz w:val="20"/>
                <w:szCs w:val="20"/>
                <w:lang w:eastAsia="pl-PL"/>
                <w14:ligatures w14:val="none"/>
              </w:rPr>
              <w:t xml:space="preserve"> piłeczki. Zestaw ma zawierać co najmniej</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 xml:space="preserve"> planszę z wymiennymi kartami o wymiarach co najmniej 20 x 20 x 4,5 cm, 8 kart z obrazkami (np. zwierząt) do wsunięcia do planszy (dopuszcza się karty dwustronne w liczbie co najmniej 4), 36 żetonów o średnicy co najmniej 3,5 cm, piłk</w:t>
            </w:r>
            <w:r>
              <w:rPr>
                <w:rFonts w:ascii="Calibri" w:eastAsia="Times New Roman" w:hAnsi="Calibri" w:cs="Calibri"/>
                <w:color w:val="000000"/>
                <w:kern w:val="0"/>
                <w:sz w:val="20"/>
                <w:szCs w:val="20"/>
                <w:lang w:eastAsia="pl-PL"/>
                <w14:ligatures w14:val="none"/>
              </w:rPr>
              <w:t>ę</w:t>
            </w:r>
            <w:r w:rsidRPr="007407B9">
              <w:rPr>
                <w:rFonts w:ascii="Calibri" w:eastAsia="Times New Roman" w:hAnsi="Calibri" w:cs="Calibri"/>
                <w:color w:val="000000"/>
                <w:kern w:val="0"/>
                <w:sz w:val="20"/>
                <w:szCs w:val="20"/>
                <w:lang w:eastAsia="pl-PL"/>
                <w14:ligatures w14:val="none"/>
              </w:rPr>
              <w:t xml:space="preserve"> możliw</w:t>
            </w:r>
            <w:r>
              <w:rPr>
                <w:rFonts w:ascii="Calibri" w:eastAsia="Times New Roman" w:hAnsi="Calibri" w:cs="Calibri"/>
                <w:color w:val="000000"/>
                <w:kern w:val="0"/>
                <w:sz w:val="20"/>
                <w:szCs w:val="20"/>
                <w:lang w:eastAsia="pl-PL"/>
                <w14:ligatures w14:val="none"/>
              </w:rPr>
              <w:t>ą</w:t>
            </w:r>
            <w:r w:rsidRPr="007407B9">
              <w:rPr>
                <w:rFonts w:ascii="Calibri" w:eastAsia="Times New Roman" w:hAnsi="Calibri" w:cs="Calibri"/>
                <w:color w:val="000000"/>
                <w:kern w:val="0"/>
                <w:sz w:val="20"/>
                <w:szCs w:val="20"/>
                <w:lang w:eastAsia="pl-PL"/>
                <w14:ligatures w14:val="none"/>
              </w:rPr>
              <w:t xml:space="preserve"> do przemieszczania po planszy podmuchem oddechu.</w:t>
            </w:r>
          </w:p>
        </w:tc>
        <w:tc>
          <w:tcPr>
            <w:tcW w:w="567" w:type="dxa"/>
            <w:vAlign w:val="center"/>
          </w:tcPr>
          <w:p w14:paraId="4E7CD152" w14:textId="13A43DA5"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68BA2382" w14:textId="77777777" w:rsidTr="009B13DB">
        <w:trPr>
          <w:trHeight w:val="330"/>
          <w:jc w:val="center"/>
        </w:trPr>
        <w:tc>
          <w:tcPr>
            <w:tcW w:w="380" w:type="dxa"/>
            <w:vAlign w:val="center"/>
          </w:tcPr>
          <w:p w14:paraId="65E65AA2"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512FD982" w14:textId="0CC6F9C5"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nastawiona na rozwijanie pamięci, analizę i syntezę wzrokową, naukę logicznego myślenia, naśladowania, kontynuowania i uzupełniania sekwencji, analizowania wzoru od strony lewej do prawej, linijka w linijkę, zgodnie z kierunkiem czytania. Gra ma wymuszać układanie dwukolorowych (np. czarno-białych) wzorów geometrycznych wg kart pracy. Zestaw ma zawierać co najmniej: 16 dwustronnych elementów </w:t>
            </w:r>
            <w:r>
              <w:rPr>
                <w:rFonts w:ascii="Calibri" w:eastAsia="Times New Roman" w:hAnsi="Calibri" w:cs="Calibri"/>
                <w:color w:val="000000"/>
                <w:kern w:val="0"/>
                <w:sz w:val="20"/>
                <w:szCs w:val="20"/>
                <w:lang w:eastAsia="pl-PL"/>
                <w14:ligatures w14:val="none"/>
              </w:rPr>
              <w:t xml:space="preserve">z sekwencją kształtów do układania </w:t>
            </w:r>
            <w:r w:rsidRPr="007407B9">
              <w:rPr>
                <w:rFonts w:ascii="Calibri" w:eastAsia="Times New Roman" w:hAnsi="Calibri" w:cs="Calibri"/>
                <w:color w:val="000000"/>
                <w:kern w:val="0"/>
                <w:sz w:val="20"/>
                <w:szCs w:val="20"/>
                <w:lang w:eastAsia="pl-PL"/>
                <w14:ligatures w14:val="none"/>
              </w:rPr>
              <w:t>o wymiarach 3 x 3 cm (+/- 0,5 cm), 90 wzorów do układania (np. kart</w:t>
            </w:r>
            <w:r>
              <w:rPr>
                <w:rFonts w:ascii="Calibri" w:eastAsia="Times New Roman" w:hAnsi="Calibri" w:cs="Calibri"/>
                <w:color w:val="000000"/>
                <w:kern w:val="0"/>
                <w:sz w:val="20"/>
                <w:szCs w:val="20"/>
                <w:lang w:eastAsia="pl-PL"/>
                <w14:ligatures w14:val="none"/>
              </w:rPr>
              <w:t>y</w:t>
            </w:r>
            <w:r w:rsidRPr="007407B9">
              <w:rPr>
                <w:rFonts w:ascii="Calibri" w:eastAsia="Times New Roman" w:hAnsi="Calibri" w:cs="Calibri"/>
                <w:color w:val="000000"/>
                <w:kern w:val="0"/>
                <w:sz w:val="20"/>
                <w:szCs w:val="20"/>
                <w:lang w:eastAsia="pl-PL"/>
                <w14:ligatures w14:val="none"/>
              </w:rPr>
              <w:t xml:space="preserve"> i/lub książeczk</w:t>
            </w:r>
            <w:r>
              <w:rPr>
                <w:rFonts w:ascii="Calibri" w:eastAsia="Times New Roman" w:hAnsi="Calibri" w:cs="Calibri"/>
                <w:color w:val="000000"/>
                <w:kern w:val="0"/>
                <w:sz w:val="20"/>
                <w:szCs w:val="20"/>
                <w:lang w:eastAsia="pl-PL"/>
                <w14:ligatures w14:val="none"/>
              </w:rPr>
              <w:t>a</w:t>
            </w:r>
            <w:r w:rsidRPr="007407B9">
              <w:rPr>
                <w:rFonts w:ascii="Calibri" w:eastAsia="Times New Roman" w:hAnsi="Calibri" w:cs="Calibri"/>
                <w:color w:val="000000"/>
                <w:kern w:val="0"/>
                <w:sz w:val="20"/>
                <w:szCs w:val="20"/>
                <w:lang w:eastAsia="pl-PL"/>
                <w14:ligatures w14:val="none"/>
              </w:rPr>
              <w:t xml:space="preserve"> ze wzorami</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 pudełko do przechowywania.</w:t>
            </w:r>
          </w:p>
        </w:tc>
        <w:tc>
          <w:tcPr>
            <w:tcW w:w="567" w:type="dxa"/>
            <w:vAlign w:val="center"/>
          </w:tcPr>
          <w:p w14:paraId="33B83634" w14:textId="1EDDAB79"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2E724D58" w14:textId="77777777" w:rsidTr="009B13DB">
        <w:trPr>
          <w:trHeight w:val="330"/>
          <w:jc w:val="center"/>
        </w:trPr>
        <w:tc>
          <w:tcPr>
            <w:tcW w:w="380" w:type="dxa"/>
            <w:vAlign w:val="center"/>
          </w:tcPr>
          <w:p w14:paraId="47F116C8"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0703C75C" w14:textId="478D4CDC"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planszowa dedykowana dla dzieci w wieku 5+, polegająca na prowadzeniu pionków do celu i wykonywaniu zadań - w atrakcyjnej i zabawnej formie (np. doprowadzenie żółwia do sałaty). Gra ma być w wersji wielkoformatowej (gra do rozłożenia na podłodze). Zestaw ma zawierać co najmniej: pola planszy do układania na podłodze (tworzenie trasy gry) o szerokości co najmniej 32,5 cm</w:t>
            </w:r>
            <w:r>
              <w:rPr>
                <w:rFonts w:ascii="Calibri" w:eastAsia="Times New Roman" w:hAnsi="Calibri" w:cs="Calibri"/>
                <w:color w:val="000000"/>
                <w:kern w:val="0"/>
                <w:sz w:val="20"/>
                <w:szCs w:val="20"/>
                <w:lang w:eastAsia="pl-PL"/>
                <w14:ligatures w14:val="none"/>
              </w:rPr>
              <w:t xml:space="preserve"> każdy</w:t>
            </w:r>
            <w:r w:rsidRPr="007407B9">
              <w:rPr>
                <w:rFonts w:ascii="Calibri" w:eastAsia="Times New Roman" w:hAnsi="Calibri" w:cs="Calibri"/>
                <w:color w:val="000000"/>
                <w:kern w:val="0"/>
                <w:sz w:val="20"/>
                <w:szCs w:val="20"/>
                <w:lang w:eastAsia="pl-PL"/>
                <w14:ligatures w14:val="none"/>
              </w:rPr>
              <w:t>, pionki zgodne ze scenariuszem gry (np. żółwie) o wielkości co najmniej 21 x 13,5 x 1 cmi inne elementy wynikające ze scenariusza gry.</w:t>
            </w:r>
          </w:p>
        </w:tc>
        <w:tc>
          <w:tcPr>
            <w:tcW w:w="567" w:type="dxa"/>
            <w:vAlign w:val="center"/>
          </w:tcPr>
          <w:p w14:paraId="3703B996" w14:textId="39081434"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503D88F6" w14:textId="77777777" w:rsidTr="009B13DB">
        <w:trPr>
          <w:trHeight w:val="330"/>
          <w:jc w:val="center"/>
        </w:trPr>
        <w:tc>
          <w:tcPr>
            <w:tcW w:w="380" w:type="dxa"/>
            <w:vAlign w:val="center"/>
          </w:tcPr>
          <w:p w14:paraId="720DFC5C"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1D975BFF" w14:textId="77777777"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dedykowana dzieciom w wieku 3+, pozwalająca na ćwiczenie spostrzegawczości, refleksu, pamięci, analizy wzrokowej i słuchowej, naukę rozróżniania kolorów i nazywania przedmiotów. Gra ma wymuszać odszukiwanie na planszy takiego samego obrazka, jaki widnieje na wylosowanej plakietce. Zestaw ma zawierać co najmniej 420 plakietek (dopuszcza się plakietki dwustronne w liczbie 210), 8 plansz (dopuszcza się plansze dwustronne w liczbie co najmniej 4).</w:t>
            </w:r>
          </w:p>
        </w:tc>
        <w:tc>
          <w:tcPr>
            <w:tcW w:w="567" w:type="dxa"/>
            <w:vAlign w:val="center"/>
          </w:tcPr>
          <w:p w14:paraId="52B101CE" w14:textId="05FBE12A"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7C8FC23B" w14:textId="77777777" w:rsidTr="009B13DB">
        <w:trPr>
          <w:trHeight w:val="330"/>
          <w:jc w:val="center"/>
        </w:trPr>
        <w:tc>
          <w:tcPr>
            <w:tcW w:w="380" w:type="dxa"/>
            <w:vAlign w:val="center"/>
          </w:tcPr>
          <w:p w14:paraId="63BC18C3"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420ED10C" w14:textId="7634B7FC"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dedykowana dzieciom w wieku 3+, pozwalająca na ćwiczenie spostrzegawczości, refleksu, pamięci, analizy wzrokowej i słuchowej, naukę rozróżniania kolorów i nazywania przedmiotów. Gra ma wymuszać odszukiwanie na kartach takiego samego obrazka, jaki widnieje na wylosowanej plakietce. Zestaw ma zawierać co najmniej 48 kart o wymiarach co najmniej 11 x 7 cm.</w:t>
            </w:r>
          </w:p>
        </w:tc>
        <w:tc>
          <w:tcPr>
            <w:tcW w:w="567" w:type="dxa"/>
            <w:vAlign w:val="center"/>
          </w:tcPr>
          <w:p w14:paraId="4D769BE4" w14:textId="2AF9CCAB"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13B158BF" w14:textId="77777777" w:rsidTr="009B13DB">
        <w:trPr>
          <w:trHeight w:val="330"/>
          <w:jc w:val="center"/>
        </w:trPr>
        <w:tc>
          <w:tcPr>
            <w:tcW w:w="380" w:type="dxa"/>
            <w:vAlign w:val="center"/>
          </w:tcPr>
          <w:p w14:paraId="321B4B1E"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5C1D9723" w14:textId="41D6FEC3"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Gra mająca na celu rozwijanie kontroli nad oddechem, w której zadaniem gracza ma być wprawienie w ruch śmigła podmuchem i zatrzymanie go w odpowiednim momencie. Zestaw ma zawierać co najmniej 2 plansze o różnym stopniu trudności, bazę </w:t>
            </w:r>
            <w:r>
              <w:rPr>
                <w:rFonts w:ascii="Calibri" w:eastAsia="Times New Roman" w:hAnsi="Calibri" w:cs="Calibri"/>
                <w:color w:val="000000"/>
                <w:kern w:val="0"/>
                <w:sz w:val="20"/>
                <w:szCs w:val="20"/>
                <w:lang w:eastAsia="pl-PL"/>
                <w14:ligatures w14:val="none"/>
              </w:rPr>
              <w:t>(</w:t>
            </w:r>
            <w:r w:rsidRPr="007407B9">
              <w:rPr>
                <w:rFonts w:ascii="Calibri" w:eastAsia="Times New Roman" w:hAnsi="Calibri" w:cs="Calibri"/>
                <w:color w:val="000000"/>
                <w:kern w:val="0"/>
                <w:sz w:val="20"/>
                <w:szCs w:val="20"/>
                <w:lang w:eastAsia="pl-PL"/>
                <w14:ligatures w14:val="none"/>
              </w:rPr>
              <w:t>o średnicy co najmniej 18,5 cm</w:t>
            </w:r>
            <w:r>
              <w:rPr>
                <w:rFonts w:ascii="Calibri" w:eastAsia="Times New Roman" w:hAnsi="Calibri" w:cs="Calibri"/>
                <w:color w:val="000000"/>
                <w:kern w:val="0"/>
                <w:sz w:val="20"/>
                <w:szCs w:val="20"/>
                <w:lang w:eastAsia="pl-PL"/>
                <w14:ligatures w14:val="none"/>
              </w:rPr>
              <w:t>) –</w:t>
            </w:r>
            <w:r w:rsidRPr="007407B9">
              <w:rPr>
                <w:rFonts w:ascii="Calibri" w:eastAsia="Times New Roman" w:hAnsi="Calibri" w:cs="Calibri"/>
                <w:color w:val="000000"/>
                <w:kern w:val="0"/>
                <w:sz w:val="20"/>
                <w:szCs w:val="20"/>
                <w:lang w:eastAsia="pl-PL"/>
                <w14:ligatures w14:val="none"/>
              </w:rPr>
              <w:t xml:space="preserve"> turbinkę ze śmigłem do poruszania oddechem oraz inne elementy wynikające ze scenariusza gry.</w:t>
            </w:r>
          </w:p>
        </w:tc>
        <w:tc>
          <w:tcPr>
            <w:tcW w:w="567" w:type="dxa"/>
            <w:vAlign w:val="center"/>
          </w:tcPr>
          <w:p w14:paraId="763C005D" w14:textId="4C2D8FBE"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0483962F" w14:textId="77777777" w:rsidTr="009B13DB">
        <w:trPr>
          <w:trHeight w:val="330"/>
          <w:jc w:val="center"/>
        </w:trPr>
        <w:tc>
          <w:tcPr>
            <w:tcW w:w="380" w:type="dxa"/>
            <w:vAlign w:val="center"/>
          </w:tcPr>
          <w:p w14:paraId="15A65FFF"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2ABD6D7D" w14:textId="44DDCD9B"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Podłogowa gra, mająca na celu rozwijanie koordynacji wzrokowo-słuchowo-ruchowej poprzez klasyczne zadania związane z prowadzeniem pionków po trasie gry w atrakcyjnej i zabawnej formie (np. przejście przez strumyk pełen krokodyli i dotarcie do wyznaczonego celu). Zestaw ma zawierać co najmniej: matę do gry o wymiarach co najmniej 250 x 75 cm, dużą kostkę  (o wymiarach co najmniej 12 x 12 x 12 cm) i inne elementy wynikające ze scenariusza gry.</w:t>
            </w:r>
          </w:p>
        </w:tc>
        <w:tc>
          <w:tcPr>
            <w:tcW w:w="567" w:type="dxa"/>
            <w:vAlign w:val="center"/>
          </w:tcPr>
          <w:p w14:paraId="401E2290" w14:textId="0AF03AC7"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r w:rsidR="009B13DB" w:rsidRPr="007407B9" w14:paraId="0F281879" w14:textId="77777777" w:rsidTr="009B13DB">
        <w:trPr>
          <w:trHeight w:val="330"/>
          <w:jc w:val="center"/>
        </w:trPr>
        <w:tc>
          <w:tcPr>
            <w:tcW w:w="380" w:type="dxa"/>
            <w:vAlign w:val="center"/>
          </w:tcPr>
          <w:p w14:paraId="47254338"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noWrap/>
            <w:vAlign w:val="center"/>
            <w:hideMark/>
          </w:tcPr>
          <w:p w14:paraId="7B909362" w14:textId="77777777"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 xml:space="preserve">Klasyczna gry typu "twister", w której zadaniem graczy ma być utrzymanie równowagi podczas przekładania rąk i stóp na pola o kolorze wyznaczonym przez ruletkę. Zestaw ma zawierać co </w:t>
            </w:r>
            <w:r w:rsidRPr="007407B9">
              <w:rPr>
                <w:rFonts w:ascii="Calibri" w:eastAsia="Times New Roman" w:hAnsi="Calibri" w:cs="Calibri"/>
                <w:color w:val="000000"/>
                <w:kern w:val="0"/>
                <w:sz w:val="20"/>
                <w:szCs w:val="20"/>
                <w:lang w:eastAsia="pl-PL"/>
                <w14:ligatures w14:val="none"/>
              </w:rPr>
              <w:lastRenderedPageBreak/>
              <w:t>najmniej: matę z polami w 4 kolorach o wymiarach co najmniej 161 x 118 cm, ruletkę ze wskazaniem 2 parametrów: kolor (adekwatny do kolorów na macie) i część ciała (ręka / stopa).</w:t>
            </w:r>
          </w:p>
        </w:tc>
        <w:tc>
          <w:tcPr>
            <w:tcW w:w="567" w:type="dxa"/>
            <w:vAlign w:val="center"/>
          </w:tcPr>
          <w:p w14:paraId="747300D9" w14:textId="3D0B9419"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lastRenderedPageBreak/>
              <w:t>1</w:t>
            </w:r>
          </w:p>
        </w:tc>
      </w:tr>
      <w:tr w:rsidR="009B13DB" w:rsidRPr="007407B9" w14:paraId="2CAD2E4B" w14:textId="77777777" w:rsidTr="009B13DB">
        <w:trPr>
          <w:trHeight w:val="330"/>
          <w:jc w:val="center"/>
        </w:trPr>
        <w:tc>
          <w:tcPr>
            <w:tcW w:w="380" w:type="dxa"/>
            <w:vAlign w:val="center"/>
          </w:tcPr>
          <w:p w14:paraId="103F85F1" w14:textId="77777777" w:rsidR="009B13DB" w:rsidRPr="007407B9" w:rsidRDefault="009B13DB" w:rsidP="00147C42">
            <w:pPr>
              <w:pStyle w:val="Akapitzlist"/>
              <w:numPr>
                <w:ilvl w:val="0"/>
                <w:numId w:val="1"/>
              </w:numPr>
              <w:spacing w:after="0" w:line="240" w:lineRule="auto"/>
              <w:ind w:left="0" w:firstLine="0"/>
              <w:rPr>
                <w:rFonts w:ascii="Calibri" w:eastAsia="Times New Roman" w:hAnsi="Calibri" w:cs="Calibri"/>
                <w:color w:val="000000"/>
                <w:kern w:val="0"/>
                <w:sz w:val="20"/>
                <w:szCs w:val="20"/>
                <w:lang w:eastAsia="pl-PL"/>
                <w14:ligatures w14:val="none"/>
              </w:rPr>
            </w:pPr>
          </w:p>
        </w:tc>
        <w:tc>
          <w:tcPr>
            <w:tcW w:w="8120" w:type="dxa"/>
            <w:shd w:val="clear" w:color="auto" w:fill="auto"/>
            <w:vAlign w:val="center"/>
            <w:hideMark/>
          </w:tcPr>
          <w:p w14:paraId="700239ED" w14:textId="77777777"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Gra zręcznościowa polegająca na wciskaniu plastikowych żabek tak, aby wskoczyły do celu, mająca na celu rozwijanie zdolności manualnych, precyzji i ćwiczenie refleksu. Zestaw ma składać się z co najmniej: 16 kolorowych plastikowych żabek o wymiarach co najmniej 5,5 x 5,5 cm, plastikowego pudełka z wieczkiem (adekwatnego do rozmiaru i liczby żabek w zestawie) oraz dodatkowej planszy - maty (o wymiarach co najmniej 100 x 100 cm), która wyznacza pole do gry.</w:t>
            </w:r>
          </w:p>
        </w:tc>
        <w:tc>
          <w:tcPr>
            <w:tcW w:w="567" w:type="dxa"/>
            <w:vAlign w:val="center"/>
          </w:tcPr>
          <w:p w14:paraId="20752EF6" w14:textId="003D5894" w:rsidR="009B13DB" w:rsidRPr="007407B9" w:rsidRDefault="009B13DB" w:rsidP="00147C42">
            <w:pPr>
              <w:spacing w:after="0" w:line="240" w:lineRule="auto"/>
              <w:rPr>
                <w:rFonts w:ascii="Calibri" w:eastAsia="Times New Roman" w:hAnsi="Calibri" w:cs="Calibri"/>
                <w:color w:val="000000"/>
                <w:kern w:val="0"/>
                <w:sz w:val="20"/>
                <w:szCs w:val="20"/>
                <w:lang w:eastAsia="pl-PL"/>
                <w14:ligatures w14:val="none"/>
              </w:rPr>
            </w:pPr>
            <w:r w:rsidRPr="007407B9">
              <w:rPr>
                <w:rFonts w:ascii="Calibri" w:eastAsia="Times New Roman" w:hAnsi="Calibri" w:cs="Calibri"/>
                <w:color w:val="000000"/>
                <w:kern w:val="0"/>
                <w:sz w:val="20"/>
                <w:szCs w:val="20"/>
                <w:lang w:eastAsia="pl-PL"/>
                <w14:ligatures w14:val="none"/>
              </w:rPr>
              <w:t>1</w:t>
            </w:r>
          </w:p>
        </w:tc>
      </w:tr>
    </w:tbl>
    <w:p w14:paraId="0AD5B004" w14:textId="77777777" w:rsidR="0076094B" w:rsidRPr="007407B9" w:rsidRDefault="0076094B">
      <w:pPr>
        <w:rPr>
          <w:rFonts w:ascii="Calibri" w:hAnsi="Calibri" w:cs="Calibri"/>
          <w:sz w:val="20"/>
          <w:szCs w:val="20"/>
        </w:rPr>
      </w:pPr>
    </w:p>
    <w:sectPr w:rsidR="0076094B" w:rsidRPr="007407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22BBF" w14:textId="77777777" w:rsidR="00B81086" w:rsidRDefault="00B81086" w:rsidP="00805E14">
      <w:pPr>
        <w:spacing w:after="0" w:line="240" w:lineRule="auto"/>
      </w:pPr>
      <w:r>
        <w:separator/>
      </w:r>
    </w:p>
  </w:endnote>
  <w:endnote w:type="continuationSeparator" w:id="0">
    <w:p w14:paraId="5BB826F8" w14:textId="77777777" w:rsidR="00B81086" w:rsidRDefault="00B81086" w:rsidP="0080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90971" w14:textId="77777777" w:rsidR="00B81086" w:rsidRDefault="00B81086" w:rsidP="00805E14">
      <w:pPr>
        <w:spacing w:after="0" w:line="240" w:lineRule="auto"/>
      </w:pPr>
      <w:r>
        <w:separator/>
      </w:r>
    </w:p>
  </w:footnote>
  <w:footnote w:type="continuationSeparator" w:id="0">
    <w:p w14:paraId="56F35608" w14:textId="77777777" w:rsidR="00B81086" w:rsidRDefault="00B81086" w:rsidP="00805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418B9"/>
    <w:multiLevelType w:val="hybridMultilevel"/>
    <w:tmpl w:val="4328E87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FC7220D"/>
    <w:multiLevelType w:val="multilevel"/>
    <w:tmpl w:val="115400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71128320">
    <w:abstractNumId w:val="0"/>
  </w:num>
  <w:num w:numId="2" w16cid:durableId="1718966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4B"/>
    <w:rsid w:val="0006387A"/>
    <w:rsid w:val="00073846"/>
    <w:rsid w:val="00112CDE"/>
    <w:rsid w:val="00147C42"/>
    <w:rsid w:val="00174939"/>
    <w:rsid w:val="001C7A7C"/>
    <w:rsid w:val="002F09DC"/>
    <w:rsid w:val="0033380B"/>
    <w:rsid w:val="00345AEA"/>
    <w:rsid w:val="00392416"/>
    <w:rsid w:val="005E34CB"/>
    <w:rsid w:val="006761E9"/>
    <w:rsid w:val="007150F9"/>
    <w:rsid w:val="007407B9"/>
    <w:rsid w:val="00745AC6"/>
    <w:rsid w:val="0076094B"/>
    <w:rsid w:val="007776F2"/>
    <w:rsid w:val="007E088F"/>
    <w:rsid w:val="007E7E09"/>
    <w:rsid w:val="00805E14"/>
    <w:rsid w:val="009A0C79"/>
    <w:rsid w:val="009B13DB"/>
    <w:rsid w:val="00B81086"/>
    <w:rsid w:val="00D05F1E"/>
    <w:rsid w:val="00E93B0E"/>
    <w:rsid w:val="00E95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DE5C"/>
  <w15:chartTrackingRefBased/>
  <w15:docId w15:val="{6203F8C8-1968-4C36-8594-737BAC8A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60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60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6094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6094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6094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6094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094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094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094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09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609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609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609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609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609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09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09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094B"/>
    <w:rPr>
      <w:rFonts w:eastAsiaTheme="majorEastAsia" w:cstheme="majorBidi"/>
      <w:color w:val="272727" w:themeColor="text1" w:themeTint="D8"/>
    </w:rPr>
  </w:style>
  <w:style w:type="paragraph" w:styleId="Tytu">
    <w:name w:val="Title"/>
    <w:basedOn w:val="Normalny"/>
    <w:next w:val="Normalny"/>
    <w:link w:val="TytuZnak"/>
    <w:uiPriority w:val="10"/>
    <w:qFormat/>
    <w:rsid w:val="00760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09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094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09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094B"/>
    <w:pPr>
      <w:spacing w:before="160"/>
      <w:jc w:val="center"/>
    </w:pPr>
    <w:rPr>
      <w:i/>
      <w:iCs/>
      <w:color w:val="404040" w:themeColor="text1" w:themeTint="BF"/>
    </w:rPr>
  </w:style>
  <w:style w:type="character" w:customStyle="1" w:styleId="CytatZnak">
    <w:name w:val="Cytat Znak"/>
    <w:basedOn w:val="Domylnaczcionkaakapitu"/>
    <w:link w:val="Cytat"/>
    <w:uiPriority w:val="29"/>
    <w:rsid w:val="0076094B"/>
    <w:rPr>
      <w:i/>
      <w:iCs/>
      <w:color w:val="404040" w:themeColor="text1" w:themeTint="BF"/>
    </w:rPr>
  </w:style>
  <w:style w:type="paragraph" w:styleId="Akapitzlist">
    <w:name w:val="List Paragraph"/>
    <w:basedOn w:val="Normalny"/>
    <w:uiPriority w:val="34"/>
    <w:qFormat/>
    <w:rsid w:val="0076094B"/>
    <w:pPr>
      <w:ind w:left="720"/>
      <w:contextualSpacing/>
    </w:pPr>
  </w:style>
  <w:style w:type="character" w:styleId="Wyrnienieintensywne">
    <w:name w:val="Intense Emphasis"/>
    <w:basedOn w:val="Domylnaczcionkaakapitu"/>
    <w:uiPriority w:val="21"/>
    <w:qFormat/>
    <w:rsid w:val="0076094B"/>
    <w:rPr>
      <w:i/>
      <w:iCs/>
      <w:color w:val="0F4761" w:themeColor="accent1" w:themeShade="BF"/>
    </w:rPr>
  </w:style>
  <w:style w:type="paragraph" w:styleId="Cytatintensywny">
    <w:name w:val="Intense Quote"/>
    <w:basedOn w:val="Normalny"/>
    <w:next w:val="Normalny"/>
    <w:link w:val="CytatintensywnyZnak"/>
    <w:uiPriority w:val="30"/>
    <w:qFormat/>
    <w:rsid w:val="0076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6094B"/>
    <w:rPr>
      <w:i/>
      <w:iCs/>
      <w:color w:val="0F4761" w:themeColor="accent1" w:themeShade="BF"/>
    </w:rPr>
  </w:style>
  <w:style w:type="character" w:styleId="Odwoanieintensywne">
    <w:name w:val="Intense Reference"/>
    <w:basedOn w:val="Domylnaczcionkaakapitu"/>
    <w:uiPriority w:val="32"/>
    <w:qFormat/>
    <w:rsid w:val="0076094B"/>
    <w:rPr>
      <w:b/>
      <w:bCs/>
      <w:smallCaps/>
      <w:color w:val="0F4761" w:themeColor="accent1" w:themeShade="BF"/>
      <w:spacing w:val="5"/>
    </w:rPr>
  </w:style>
  <w:style w:type="paragraph" w:styleId="Nagwek">
    <w:name w:val="header"/>
    <w:basedOn w:val="Normalny"/>
    <w:link w:val="NagwekZnak"/>
    <w:uiPriority w:val="99"/>
    <w:unhideWhenUsed/>
    <w:rsid w:val="00805E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E14"/>
  </w:style>
  <w:style w:type="paragraph" w:styleId="Stopka">
    <w:name w:val="footer"/>
    <w:basedOn w:val="Normalny"/>
    <w:link w:val="StopkaZnak"/>
    <w:uiPriority w:val="99"/>
    <w:unhideWhenUsed/>
    <w:rsid w:val="00805E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087663">
      <w:bodyDiv w:val="1"/>
      <w:marLeft w:val="0"/>
      <w:marRight w:val="0"/>
      <w:marTop w:val="0"/>
      <w:marBottom w:val="0"/>
      <w:divBdr>
        <w:top w:val="none" w:sz="0" w:space="0" w:color="auto"/>
        <w:left w:val="none" w:sz="0" w:space="0" w:color="auto"/>
        <w:bottom w:val="none" w:sz="0" w:space="0" w:color="auto"/>
        <w:right w:val="none" w:sz="0" w:space="0" w:color="auto"/>
      </w:divBdr>
    </w:div>
    <w:div w:id="1425568499">
      <w:bodyDiv w:val="1"/>
      <w:marLeft w:val="0"/>
      <w:marRight w:val="0"/>
      <w:marTop w:val="0"/>
      <w:marBottom w:val="0"/>
      <w:divBdr>
        <w:top w:val="none" w:sz="0" w:space="0" w:color="auto"/>
        <w:left w:val="none" w:sz="0" w:space="0" w:color="auto"/>
        <w:bottom w:val="none" w:sz="0" w:space="0" w:color="auto"/>
        <w:right w:val="none" w:sz="0" w:space="0" w:color="auto"/>
      </w:divBdr>
    </w:div>
    <w:div w:id="211197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3885</Words>
  <Characters>23310</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Kawalec-Ząbek</dc:creator>
  <cp:keywords/>
  <dc:description/>
  <cp:lastModifiedBy>Kinga Kawalec-Ząbek</cp:lastModifiedBy>
  <cp:revision>3</cp:revision>
  <dcterms:created xsi:type="dcterms:W3CDTF">2024-06-07T08:33:00Z</dcterms:created>
  <dcterms:modified xsi:type="dcterms:W3CDTF">2024-06-07T08:53:00Z</dcterms:modified>
</cp:coreProperties>
</file>