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BD7E9" w14:textId="1D983909" w:rsidR="004B563A" w:rsidRDefault="006E714A" w:rsidP="00145061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Lędziny</w:t>
      </w:r>
      <w:r w:rsidR="000F5576">
        <w:rPr>
          <w:b/>
          <w:bCs/>
        </w:rPr>
        <w:t xml:space="preserve">, </w:t>
      </w:r>
      <w:r w:rsidR="004B563A">
        <w:rPr>
          <w:b/>
          <w:bCs/>
        </w:rPr>
        <w:t xml:space="preserve">dnia </w:t>
      </w:r>
      <w:r w:rsidR="002623A7">
        <w:rPr>
          <w:b/>
          <w:bCs/>
        </w:rPr>
        <w:t xml:space="preserve"> 07.</w:t>
      </w:r>
      <w:r w:rsidR="00552083">
        <w:rPr>
          <w:b/>
          <w:bCs/>
        </w:rPr>
        <w:t>0</w:t>
      </w:r>
      <w:r w:rsidR="009812D0">
        <w:rPr>
          <w:b/>
          <w:bCs/>
        </w:rPr>
        <w:t>6</w:t>
      </w:r>
      <w:r w:rsidR="006E16DE">
        <w:rPr>
          <w:b/>
          <w:bCs/>
        </w:rPr>
        <w:t>.2024</w:t>
      </w:r>
      <w:r>
        <w:rPr>
          <w:b/>
          <w:bCs/>
        </w:rPr>
        <w:t xml:space="preserve"> </w:t>
      </w:r>
      <w:r w:rsidR="004B563A">
        <w:rPr>
          <w:b/>
          <w:bCs/>
        </w:rPr>
        <w:t>roku</w:t>
      </w:r>
    </w:p>
    <w:p w14:paraId="2DD6D97E" w14:textId="77777777" w:rsidR="004B563A" w:rsidRDefault="004B563A">
      <w:pPr>
        <w:spacing w:after="0" w:line="360" w:lineRule="auto"/>
      </w:pPr>
    </w:p>
    <w:p w14:paraId="26627411" w14:textId="77777777" w:rsidR="004B563A" w:rsidRDefault="004B563A">
      <w:pPr>
        <w:spacing w:after="0" w:line="360" w:lineRule="auto"/>
      </w:pPr>
    </w:p>
    <w:p w14:paraId="2A0B79FB" w14:textId="687C1EEE" w:rsidR="004B563A" w:rsidRDefault="004A757A" w:rsidP="004A757A">
      <w:pPr>
        <w:tabs>
          <w:tab w:val="center" w:pos="4536"/>
          <w:tab w:val="right" w:pos="9072"/>
        </w:tabs>
        <w:spacing w:after="0" w:line="360" w:lineRule="auto"/>
        <w:rPr>
          <w:b/>
          <w:sz w:val="36"/>
        </w:rPr>
      </w:pPr>
      <w:r>
        <w:rPr>
          <w:b/>
          <w:sz w:val="36"/>
        </w:rPr>
        <w:tab/>
      </w:r>
      <w:r w:rsidR="004B563A">
        <w:rPr>
          <w:b/>
          <w:sz w:val="36"/>
        </w:rPr>
        <w:t xml:space="preserve">ZAPYTANIE OFERTOWE NR </w:t>
      </w:r>
      <w:r w:rsidR="003F0BE2">
        <w:rPr>
          <w:b/>
          <w:sz w:val="36"/>
        </w:rPr>
        <w:t>0</w:t>
      </w:r>
      <w:r w:rsidR="003A0DFE">
        <w:rPr>
          <w:b/>
          <w:sz w:val="36"/>
        </w:rPr>
        <w:t>4</w:t>
      </w:r>
      <w:r w:rsidR="004B563A">
        <w:rPr>
          <w:b/>
          <w:sz w:val="36"/>
        </w:rPr>
        <w:t>/</w:t>
      </w:r>
      <w:r w:rsidR="002F73C4">
        <w:rPr>
          <w:b/>
          <w:sz w:val="36"/>
        </w:rPr>
        <w:t>UEZ</w:t>
      </w:r>
      <w:r w:rsidR="004B563A">
        <w:rPr>
          <w:b/>
          <w:sz w:val="36"/>
        </w:rPr>
        <w:t>/202</w:t>
      </w:r>
      <w:r w:rsidR="00F4357C">
        <w:rPr>
          <w:b/>
          <w:sz w:val="36"/>
        </w:rPr>
        <w:t>4</w:t>
      </w:r>
      <w:r>
        <w:rPr>
          <w:b/>
          <w:sz w:val="36"/>
        </w:rPr>
        <w:tab/>
      </w:r>
    </w:p>
    <w:p w14:paraId="3BE8596A" w14:textId="050F339F" w:rsidR="004B563A" w:rsidRPr="00520E3C" w:rsidRDefault="00520E3C" w:rsidP="00520E3C">
      <w:pPr>
        <w:spacing w:after="0" w:line="360" w:lineRule="auto"/>
        <w:jc w:val="center"/>
        <w:rPr>
          <w:rFonts w:eastAsia="DejaVuSans" w:cs="DejaVuSans"/>
          <w:sz w:val="24"/>
          <w:szCs w:val="24"/>
        </w:rPr>
      </w:pPr>
      <w:r w:rsidRPr="009812D0">
        <w:rPr>
          <w:rFonts w:cs="Calibri"/>
          <w:b/>
          <w:bCs/>
          <w:i/>
          <w:iCs/>
          <w:sz w:val="24"/>
          <w:szCs w:val="24"/>
        </w:rPr>
        <w:t>„Zakup chromatografu jonowego do analizy próbek powietrza dla CBiD sp. z o.o.”</w:t>
      </w:r>
    </w:p>
    <w:p w14:paraId="5BBB0249" w14:textId="77777777" w:rsidR="004B563A" w:rsidRDefault="004B563A">
      <w:pPr>
        <w:pStyle w:val="Akapitzlist1"/>
        <w:numPr>
          <w:ilvl w:val="0"/>
          <w:numId w:val="1"/>
        </w:numPr>
        <w:spacing w:after="0" w:line="360" w:lineRule="auto"/>
        <w:ind w:left="300"/>
        <w:jc w:val="both"/>
        <w:rPr>
          <w:rFonts w:eastAsia="DejaVuSans" w:cs="DejaVuSans"/>
          <w:b/>
        </w:rPr>
      </w:pPr>
      <w:r>
        <w:rPr>
          <w:rFonts w:eastAsia="DejaVuSans" w:cs="DejaVuSans"/>
          <w:b/>
        </w:rPr>
        <w:t>ZAMAWIAJĄCY:</w:t>
      </w:r>
    </w:p>
    <w:p w14:paraId="30538F00" w14:textId="77777777" w:rsidR="000F5576" w:rsidRDefault="000F5576" w:rsidP="000F5576">
      <w:pPr>
        <w:pStyle w:val="Akapitzlist1"/>
        <w:spacing w:after="0" w:line="360" w:lineRule="auto"/>
        <w:ind w:left="300"/>
        <w:jc w:val="both"/>
        <w:rPr>
          <w:rFonts w:eastAsia="DejaVuSans" w:cs="DejaVuSans"/>
          <w:b/>
        </w:rPr>
      </w:pPr>
    </w:p>
    <w:p w14:paraId="10A1BCBC" w14:textId="77777777" w:rsidR="004B563A" w:rsidRPr="003A5852" w:rsidRDefault="006E714A">
      <w:pPr>
        <w:spacing w:after="0" w:line="360" w:lineRule="auto"/>
        <w:jc w:val="center"/>
        <w:rPr>
          <w:rFonts w:cs="Arial"/>
          <w:b/>
          <w:iCs/>
          <w:sz w:val="24"/>
        </w:rPr>
      </w:pPr>
      <w:bookmarkStart w:id="0" w:name="_Hlk37348131"/>
      <w:r>
        <w:rPr>
          <w:rFonts w:cs="Arial"/>
          <w:b/>
          <w:iCs/>
          <w:sz w:val="24"/>
        </w:rPr>
        <w:t xml:space="preserve">CENTRUM BADAŃ I DOZORU SPÓŁKA Z OGRANICZONĄ ODPOWIEDZIALNOSCIĄ </w:t>
      </w:r>
    </w:p>
    <w:p w14:paraId="27D22196" w14:textId="77777777" w:rsidR="002B6E08" w:rsidRPr="002B6E08" w:rsidRDefault="006E714A" w:rsidP="00A71E28">
      <w:pPr>
        <w:spacing w:after="0" w:line="360" w:lineRule="auto"/>
        <w:jc w:val="center"/>
        <w:rPr>
          <w:rFonts w:cs="Arial"/>
          <w:iCs/>
          <w:sz w:val="24"/>
        </w:rPr>
      </w:pPr>
      <w:r>
        <w:rPr>
          <w:rFonts w:cs="Arial"/>
          <w:iCs/>
          <w:sz w:val="24"/>
        </w:rPr>
        <w:t>Lędzińska 8</w:t>
      </w:r>
      <w:r w:rsidR="003A5852">
        <w:rPr>
          <w:rFonts w:cs="Arial"/>
          <w:iCs/>
          <w:sz w:val="24"/>
        </w:rPr>
        <w:t>, 4</w:t>
      </w:r>
      <w:r w:rsidR="007E474B">
        <w:rPr>
          <w:rFonts w:cs="Arial"/>
          <w:iCs/>
          <w:sz w:val="24"/>
        </w:rPr>
        <w:t>3</w:t>
      </w:r>
      <w:r w:rsidR="003A5852">
        <w:rPr>
          <w:rFonts w:cs="Arial"/>
          <w:iCs/>
          <w:sz w:val="24"/>
        </w:rPr>
        <w:t>-</w:t>
      </w:r>
      <w:r>
        <w:rPr>
          <w:rFonts w:cs="Arial"/>
          <w:iCs/>
          <w:sz w:val="24"/>
        </w:rPr>
        <w:t xml:space="preserve">143 </w:t>
      </w:r>
      <w:r>
        <w:rPr>
          <w:rFonts w:cs="Calibri"/>
          <w:iCs/>
          <w:sz w:val="24"/>
          <w:szCs w:val="24"/>
        </w:rPr>
        <w:t>Lędziny</w:t>
      </w:r>
      <w:bookmarkEnd w:id="0"/>
      <w:r w:rsidR="004B563A">
        <w:rPr>
          <w:rFonts w:cs="Calibri"/>
          <w:iCs/>
          <w:sz w:val="24"/>
          <w:szCs w:val="24"/>
        </w:rPr>
        <w:t xml:space="preserve">, </w:t>
      </w:r>
      <w:r w:rsidR="002F380E">
        <w:rPr>
          <w:rFonts w:cs="Calibri"/>
          <w:iCs/>
          <w:sz w:val="24"/>
          <w:szCs w:val="24"/>
        </w:rPr>
        <w:t>NIP: 6460008992</w:t>
      </w:r>
    </w:p>
    <w:p w14:paraId="435F2E31" w14:textId="77777777" w:rsidR="00615374" w:rsidRPr="005F6EBA" w:rsidRDefault="00615374" w:rsidP="00615374">
      <w:pPr>
        <w:spacing w:after="0" w:line="360" w:lineRule="auto"/>
        <w:jc w:val="both"/>
        <w:rPr>
          <w:rFonts w:eastAsia="DejaVuSans" w:cs="Calibri"/>
        </w:rPr>
      </w:pPr>
      <w:r w:rsidRPr="005F6EBA">
        <w:rPr>
          <w:rFonts w:eastAsia="DejaVuSans" w:cs="Calibri"/>
        </w:rPr>
        <w:t>Osoba upoważniona do kontaktu ze strony Zamawiającego w sprawie zamówienia:</w:t>
      </w:r>
    </w:p>
    <w:p w14:paraId="357BD835" w14:textId="77777777" w:rsidR="00615374" w:rsidRDefault="002B6E08" w:rsidP="00615374">
      <w:pPr>
        <w:spacing w:after="0" w:line="360" w:lineRule="auto"/>
        <w:jc w:val="both"/>
        <w:rPr>
          <w:rFonts w:eastAsia="DejaVuSans" w:cs="Calibri"/>
          <w:color w:val="0D0D0D"/>
        </w:rPr>
      </w:pPr>
      <w:r>
        <w:rPr>
          <w:rFonts w:eastAsia="DejaVuSans" w:cs="Calibri"/>
          <w:color w:val="0D0D0D"/>
        </w:rPr>
        <w:t xml:space="preserve">W sprawach </w:t>
      </w:r>
      <w:r w:rsidR="002F380E">
        <w:rPr>
          <w:rFonts w:eastAsia="DejaVuSans" w:cs="Calibri"/>
          <w:color w:val="0D0D0D"/>
        </w:rPr>
        <w:t xml:space="preserve">ogólnych: </w:t>
      </w:r>
    </w:p>
    <w:p w14:paraId="6B222AE4" w14:textId="19395FA6" w:rsidR="00615374" w:rsidRDefault="002B6E08" w:rsidP="00615374">
      <w:pPr>
        <w:spacing w:after="0" w:line="360" w:lineRule="auto"/>
        <w:jc w:val="both"/>
        <w:rPr>
          <w:rFonts w:eastAsia="DejaVuSans" w:cs="Calibri"/>
          <w:color w:val="0D0D0D"/>
        </w:rPr>
      </w:pPr>
      <w:r>
        <w:rPr>
          <w:rFonts w:eastAsia="DejaVuSans" w:cs="Calibri"/>
          <w:color w:val="0D0D0D"/>
        </w:rPr>
        <w:t xml:space="preserve">Zbigniew </w:t>
      </w:r>
      <w:r w:rsidR="002F380E">
        <w:rPr>
          <w:rFonts w:eastAsia="DejaVuSans" w:cs="Calibri"/>
          <w:color w:val="0D0D0D"/>
        </w:rPr>
        <w:t xml:space="preserve">Zabawa, </w:t>
      </w:r>
      <w:r w:rsidR="007809FB" w:rsidRPr="00615374">
        <w:rPr>
          <w:rFonts w:eastAsia="DejaVuSans" w:cs="Calibri"/>
          <w:color w:val="0D0D0D"/>
        </w:rPr>
        <w:t>tel.: 509</w:t>
      </w:r>
      <w:r w:rsidR="00841A42">
        <w:rPr>
          <w:rFonts w:eastAsia="DejaVuSans" w:cs="Calibri"/>
          <w:color w:val="0D0D0D"/>
        </w:rPr>
        <w:t> </w:t>
      </w:r>
      <w:r w:rsidR="007809FB" w:rsidRPr="00615374">
        <w:rPr>
          <w:rFonts w:eastAsia="DejaVuSans" w:cs="Calibri"/>
          <w:color w:val="0D0D0D"/>
        </w:rPr>
        <w:t>050</w:t>
      </w:r>
      <w:r w:rsidR="00841A42">
        <w:rPr>
          <w:rFonts w:eastAsia="DejaVuSans" w:cs="Calibri"/>
          <w:color w:val="0D0D0D"/>
        </w:rPr>
        <w:t xml:space="preserve"> </w:t>
      </w:r>
      <w:r w:rsidR="007809FB" w:rsidRPr="00615374">
        <w:rPr>
          <w:rFonts w:eastAsia="DejaVuSans" w:cs="Calibri"/>
          <w:color w:val="0D0D0D"/>
        </w:rPr>
        <w:t xml:space="preserve">017, </w:t>
      </w:r>
      <w:r w:rsidR="002F380E" w:rsidRPr="00615374">
        <w:rPr>
          <w:rFonts w:eastAsia="DejaVuSans" w:cs="Calibri"/>
          <w:color w:val="0D0D0D"/>
        </w:rPr>
        <w:t>e-mail:</w:t>
      </w:r>
      <w:r w:rsidR="007809FB">
        <w:rPr>
          <w:rFonts w:eastAsia="DejaVuSans" w:cs="Calibri"/>
          <w:color w:val="0D0D0D"/>
        </w:rPr>
        <w:t xml:space="preserve"> </w:t>
      </w:r>
      <w:hyperlink r:id="rId7" w:history="1">
        <w:r w:rsidR="00841A42" w:rsidRPr="00E05201">
          <w:rPr>
            <w:rStyle w:val="Hipercze"/>
            <w:rFonts w:eastAsia="DejaVuSans" w:cs="Calibri"/>
          </w:rPr>
          <w:t>z.zabawa@cbid.pl</w:t>
        </w:r>
      </w:hyperlink>
      <w:r w:rsidR="00841A42">
        <w:rPr>
          <w:rFonts w:eastAsia="DejaVuSans" w:cs="Calibri"/>
          <w:color w:val="0D0D0D"/>
        </w:rPr>
        <w:t xml:space="preserve"> </w:t>
      </w:r>
    </w:p>
    <w:p w14:paraId="18D44B2A" w14:textId="77777777" w:rsidR="002B6E08" w:rsidRDefault="002B6E08" w:rsidP="00615374">
      <w:pPr>
        <w:spacing w:after="0" w:line="360" w:lineRule="auto"/>
        <w:jc w:val="both"/>
        <w:rPr>
          <w:rFonts w:eastAsia="DejaVuSans" w:cs="Calibri"/>
          <w:color w:val="0D0D0D"/>
        </w:rPr>
      </w:pPr>
      <w:r>
        <w:rPr>
          <w:rFonts w:eastAsia="DejaVuSans" w:cs="Calibri"/>
          <w:color w:val="0D0D0D"/>
        </w:rPr>
        <w:t xml:space="preserve">W sprawach </w:t>
      </w:r>
      <w:r w:rsidR="007809FB">
        <w:rPr>
          <w:rFonts w:eastAsia="DejaVuSans" w:cs="Calibri"/>
          <w:color w:val="0D0D0D"/>
        </w:rPr>
        <w:t>technicznych:</w:t>
      </w:r>
    </w:p>
    <w:p w14:paraId="2354581C" w14:textId="3A508293" w:rsidR="002B6E08" w:rsidRPr="002B6E08" w:rsidRDefault="00552083" w:rsidP="00615374">
      <w:pPr>
        <w:spacing w:after="0" w:line="360" w:lineRule="auto"/>
        <w:jc w:val="both"/>
        <w:rPr>
          <w:rFonts w:eastAsia="DejaVuSans" w:cs="Calibri"/>
          <w:color w:val="0D0D0D"/>
        </w:rPr>
      </w:pPr>
      <w:r>
        <w:rPr>
          <w:rFonts w:eastAsia="DejaVuSans" w:cs="Calibri"/>
          <w:color w:val="0D0D0D"/>
        </w:rPr>
        <w:t>Ewa Kania , tel.: 508</w:t>
      </w:r>
      <w:r w:rsidR="00841A42">
        <w:rPr>
          <w:rFonts w:eastAsia="DejaVuSans" w:cs="Calibri"/>
          <w:color w:val="0D0D0D"/>
        </w:rPr>
        <w:t> </w:t>
      </w:r>
      <w:r>
        <w:rPr>
          <w:rFonts w:eastAsia="DejaVuSans" w:cs="Calibri"/>
          <w:color w:val="0D0D0D"/>
        </w:rPr>
        <w:t>150</w:t>
      </w:r>
      <w:r w:rsidR="00841A42">
        <w:rPr>
          <w:rFonts w:eastAsia="DejaVuSans" w:cs="Calibri"/>
          <w:color w:val="0D0D0D"/>
        </w:rPr>
        <w:t xml:space="preserve"> </w:t>
      </w:r>
      <w:r>
        <w:rPr>
          <w:rFonts w:eastAsia="DejaVuSans" w:cs="Calibri"/>
          <w:color w:val="0D0D0D"/>
        </w:rPr>
        <w:t>260</w:t>
      </w:r>
      <w:r w:rsidR="002B6E08">
        <w:rPr>
          <w:rFonts w:eastAsia="DejaVuSans" w:cs="Calibri"/>
          <w:color w:val="0D0D0D"/>
        </w:rPr>
        <w:t xml:space="preserve"> , </w:t>
      </w:r>
      <w:r w:rsidR="002B6E08" w:rsidRPr="00615374">
        <w:rPr>
          <w:rFonts w:eastAsia="DejaVuSans" w:cs="Calibri"/>
          <w:color w:val="0D0D0D"/>
        </w:rPr>
        <w:t>e-mail:</w:t>
      </w:r>
      <w:r w:rsidR="002B6E08">
        <w:rPr>
          <w:rFonts w:eastAsia="DejaVuSans" w:cs="Calibri"/>
          <w:color w:val="0D0D0D"/>
        </w:rPr>
        <w:t xml:space="preserve"> </w:t>
      </w:r>
      <w:hyperlink r:id="rId8" w:history="1">
        <w:r w:rsidRPr="001917E7">
          <w:rPr>
            <w:rStyle w:val="Hipercze"/>
            <w:rFonts w:eastAsia="DejaVuSans" w:cs="Calibri"/>
          </w:rPr>
          <w:t>e.kania@cbid.pl</w:t>
        </w:r>
      </w:hyperlink>
    </w:p>
    <w:p w14:paraId="75C4F971" w14:textId="77777777" w:rsidR="00615374" w:rsidRPr="00615374" w:rsidRDefault="00615374" w:rsidP="00615374">
      <w:pPr>
        <w:spacing w:after="0" w:line="360" w:lineRule="auto"/>
        <w:jc w:val="both"/>
        <w:rPr>
          <w:rFonts w:eastAsia="DejaVuSans" w:cs="DejaVuSans"/>
        </w:rPr>
      </w:pPr>
    </w:p>
    <w:p w14:paraId="20A26B00" w14:textId="77777777" w:rsidR="00615374" w:rsidRDefault="00615374" w:rsidP="00615374">
      <w:pPr>
        <w:spacing w:after="0" w:line="360" w:lineRule="auto"/>
        <w:jc w:val="both"/>
        <w:rPr>
          <w:rFonts w:eastAsia="DejaVuSans" w:cs="DejaVuSans"/>
          <w:b/>
        </w:rPr>
      </w:pPr>
      <w:r>
        <w:rPr>
          <w:rFonts w:eastAsia="DejaVuSans" w:cs="DejaVuSans"/>
          <w:b/>
        </w:rPr>
        <w:t xml:space="preserve">2. INFORMACJE OGÓLNE: </w:t>
      </w:r>
    </w:p>
    <w:p w14:paraId="11EF97B9" w14:textId="77777777" w:rsidR="00615374" w:rsidRDefault="00615374" w:rsidP="00615374">
      <w:pPr>
        <w:spacing w:after="0" w:line="360" w:lineRule="auto"/>
        <w:jc w:val="both"/>
        <w:rPr>
          <w:rFonts w:eastAsia="DejaVuSans" w:cs="DejaVuSans"/>
        </w:rPr>
      </w:pPr>
      <w:r>
        <w:rPr>
          <w:rFonts w:eastAsia="DejaVuSans" w:cs="DejaVuSans"/>
        </w:rPr>
        <w:t xml:space="preserve">- postępowanie prowadzone jest celem zachowania wymogów określonych w dokumencie: </w:t>
      </w:r>
      <w:r w:rsidRPr="007E474B">
        <w:rPr>
          <w:rFonts w:eastAsia="DejaVuSans" w:cs="DejaVuSans"/>
          <w:i/>
        </w:rPr>
        <w:t>Wytyczne dotyczące kwalifikowalności wydatków na lata 2021-2027</w:t>
      </w:r>
      <w:r>
        <w:rPr>
          <w:rFonts w:eastAsia="DejaVuSans" w:cs="DejaVuSans"/>
        </w:rPr>
        <w:t xml:space="preserve">, </w:t>
      </w:r>
    </w:p>
    <w:p w14:paraId="2F9C5AF1" w14:textId="77777777" w:rsidR="00615374" w:rsidRDefault="00615374" w:rsidP="00615374">
      <w:pPr>
        <w:spacing w:after="0" w:line="360" w:lineRule="auto"/>
        <w:jc w:val="both"/>
        <w:rPr>
          <w:rFonts w:eastAsia="DejaVuSans" w:cs="Calibri"/>
        </w:rPr>
      </w:pPr>
      <w:r>
        <w:rPr>
          <w:rFonts w:eastAsia="DejaVuSans" w:cs="DejaVuSans"/>
        </w:rPr>
        <w:t xml:space="preserve">- prowadzone postępowanie ma na celu zapewnienie, że wydatek w projekcie zostanie poniesiony              </w:t>
      </w:r>
      <w:r>
        <w:rPr>
          <w:rFonts w:eastAsia="DejaVuSans" w:cs="Calibri"/>
        </w:rPr>
        <w:t>z zachowaniem zasad uczciwej konkurencji, w sposób przejrzysty, racjonalny (celowy), oszczędny                 i efektywny,</w:t>
      </w:r>
    </w:p>
    <w:p w14:paraId="1C599503" w14:textId="77777777" w:rsidR="006E714A" w:rsidRPr="002B6E08" w:rsidRDefault="00615374">
      <w:pPr>
        <w:spacing w:after="0" w:line="360" w:lineRule="auto"/>
        <w:jc w:val="both"/>
        <w:rPr>
          <w:rFonts w:eastAsia="DejaVuSans" w:cs="Calibri"/>
        </w:rPr>
      </w:pPr>
      <w:bookmarkStart w:id="1" w:name="_Hlk127552673"/>
      <w:r>
        <w:rPr>
          <w:rFonts w:eastAsia="DejaVuSans" w:cs="Calibri"/>
        </w:rPr>
        <w:t xml:space="preserve">- </w:t>
      </w:r>
      <w:r w:rsidRPr="001F6E63">
        <w:rPr>
          <w:rFonts w:eastAsia="DejaVuSans" w:cs="Calibri"/>
        </w:rPr>
        <w:t>do postępowani</w:t>
      </w:r>
      <w:r>
        <w:rPr>
          <w:rFonts w:eastAsia="DejaVuSans" w:cs="Calibri"/>
        </w:rPr>
        <w:t>a</w:t>
      </w:r>
      <w:r w:rsidRPr="001F6E63">
        <w:rPr>
          <w:rFonts w:eastAsia="DejaVuSans" w:cs="Calibri"/>
        </w:rPr>
        <w:t xml:space="preserve"> </w:t>
      </w:r>
      <w:r w:rsidRPr="00C62D45">
        <w:rPr>
          <w:rFonts w:eastAsia="DejaVuSans" w:cs="Calibri"/>
          <w:b/>
        </w:rPr>
        <w:t>nie stosuje się</w:t>
      </w:r>
      <w:r w:rsidRPr="001F6E63">
        <w:rPr>
          <w:rFonts w:eastAsia="DejaVuSans" w:cs="Calibri"/>
        </w:rPr>
        <w:t xml:space="preserve"> przepisów ustawy z dnia 11 września 2019 roku – Prawo zamówień publicznych (tekst jednolity Dz. U. z 2022 r., poz. 1710 z późniejszymi zmianami).</w:t>
      </w:r>
      <w:bookmarkEnd w:id="1"/>
    </w:p>
    <w:p w14:paraId="33B6562D" w14:textId="77777777" w:rsidR="007E474B" w:rsidRDefault="007E474B">
      <w:pPr>
        <w:spacing w:after="0" w:line="360" w:lineRule="auto"/>
        <w:jc w:val="both"/>
        <w:rPr>
          <w:rFonts w:eastAsia="DejaVuSans" w:cs="DejaVuSans"/>
          <w:color w:val="FF0000"/>
        </w:rPr>
      </w:pPr>
    </w:p>
    <w:p w14:paraId="7514DE20" w14:textId="77777777" w:rsidR="004B563A" w:rsidRDefault="004B563A">
      <w:pPr>
        <w:spacing w:after="0" w:line="360" w:lineRule="auto"/>
        <w:rPr>
          <w:b/>
          <w:color w:val="0D0D0D"/>
        </w:rPr>
      </w:pPr>
      <w:r>
        <w:rPr>
          <w:b/>
        </w:rPr>
        <w:t>3. OPIS PRZEDMIOTU ZAMÓWIENIA</w:t>
      </w:r>
    </w:p>
    <w:p w14:paraId="3C9A7367" w14:textId="4B5182C4" w:rsidR="00B771FE" w:rsidRDefault="004B563A" w:rsidP="000D57F4">
      <w:pPr>
        <w:numPr>
          <w:ilvl w:val="0"/>
          <w:numId w:val="2"/>
        </w:numPr>
        <w:tabs>
          <w:tab w:val="left" w:pos="425"/>
        </w:tabs>
        <w:spacing w:after="0" w:line="360" w:lineRule="auto"/>
        <w:jc w:val="both"/>
        <w:rPr>
          <w:rFonts w:eastAsia="SimSun" w:cs="Calibri"/>
          <w:bCs/>
          <w:iCs/>
          <w:color w:val="0D0D0D"/>
        </w:rPr>
      </w:pPr>
      <w:r w:rsidRPr="00912C5C">
        <w:rPr>
          <w:rFonts w:eastAsia="DejaVuSans" w:cs="Calibri"/>
          <w:bCs/>
          <w:color w:val="0D0D0D"/>
        </w:rPr>
        <w:t>Przedmiotem zamówienia jest</w:t>
      </w:r>
      <w:r w:rsidR="00045E1E" w:rsidRPr="00912C5C">
        <w:rPr>
          <w:rFonts w:eastAsia="DejaVuSans" w:cs="Calibri"/>
          <w:bCs/>
          <w:color w:val="0D0D0D"/>
        </w:rPr>
        <w:t xml:space="preserve"> </w:t>
      </w:r>
      <w:r w:rsidR="00520E3C">
        <w:rPr>
          <w:rFonts w:cs="Calibri"/>
          <w:b/>
          <w:bCs/>
          <w:i/>
          <w:iCs/>
        </w:rPr>
        <w:t>zakup chromatografu jonowego do analizy próbek powietrza dla CBiD sp. z o.o.</w:t>
      </w:r>
    </w:p>
    <w:p w14:paraId="0E142009" w14:textId="77777777" w:rsidR="007F32C2" w:rsidRPr="00325EB0" w:rsidRDefault="00045E1E" w:rsidP="007F32C2">
      <w:pPr>
        <w:numPr>
          <w:ilvl w:val="0"/>
          <w:numId w:val="2"/>
        </w:numPr>
        <w:tabs>
          <w:tab w:val="left" w:pos="425"/>
        </w:tabs>
        <w:spacing w:after="0" w:line="360" w:lineRule="auto"/>
        <w:jc w:val="both"/>
        <w:rPr>
          <w:rFonts w:eastAsia="SimSun" w:cs="Calibri"/>
          <w:bCs/>
          <w:iCs/>
          <w:color w:val="0D0D0D"/>
        </w:rPr>
      </w:pPr>
      <w:r>
        <w:rPr>
          <w:rFonts w:cs="Calibri"/>
          <w:b/>
          <w:iCs/>
          <w:color w:val="0D0D0D"/>
        </w:rPr>
        <w:t>Szczegółowy opis przedmiotu zamówienia</w:t>
      </w:r>
      <w:r w:rsidR="00501B42">
        <w:rPr>
          <w:rFonts w:cs="Calibri"/>
          <w:b/>
          <w:iCs/>
          <w:color w:val="0D0D0D"/>
        </w:rPr>
        <w:t xml:space="preserve"> - parametry</w:t>
      </w:r>
      <w:r w:rsidR="00B771FE">
        <w:rPr>
          <w:rFonts w:cs="Calibri"/>
          <w:b/>
          <w:iCs/>
          <w:color w:val="0D0D0D"/>
        </w:rPr>
        <w:t>:</w:t>
      </w:r>
      <w:r w:rsidR="00325EB0">
        <w:rPr>
          <w:rFonts w:cs="Calibri"/>
          <w:b/>
          <w:iCs/>
          <w:color w:val="0D0D0D"/>
        </w:rPr>
        <w:t xml:space="preserve"> </w:t>
      </w:r>
    </w:p>
    <w:p w14:paraId="351DA900" w14:textId="17BCF5BE" w:rsidR="003E3611" w:rsidRDefault="00325EB0" w:rsidP="008C594D">
      <w:pPr>
        <w:spacing w:after="0" w:line="360" w:lineRule="auto"/>
        <w:jc w:val="both"/>
        <w:rPr>
          <w:rFonts w:eastAsia="SimSun" w:cs="Calibri"/>
          <w:bCs/>
          <w:iCs/>
          <w:color w:val="0D0D0D"/>
        </w:rPr>
      </w:pPr>
      <w:r>
        <w:rPr>
          <w:rFonts w:eastAsia="SimSun" w:cs="Calibri"/>
          <w:bCs/>
          <w:iCs/>
          <w:color w:val="0D0D0D"/>
        </w:rPr>
        <w:t xml:space="preserve">Szczegółowy opis przedmiotu zamówienia zawiera </w:t>
      </w:r>
      <w:r w:rsidRPr="00662479">
        <w:rPr>
          <w:rFonts w:eastAsia="SimSun" w:cs="Calibri"/>
          <w:b/>
          <w:bCs/>
          <w:iCs/>
          <w:color w:val="0D0D0D"/>
        </w:rPr>
        <w:t>Załącznik nr 4</w:t>
      </w:r>
      <w:r w:rsidR="00662479">
        <w:rPr>
          <w:rFonts w:eastAsia="SimSun" w:cs="Calibri"/>
          <w:b/>
          <w:bCs/>
          <w:iCs/>
          <w:color w:val="0D0D0D"/>
        </w:rPr>
        <w:t>.</w:t>
      </w:r>
    </w:p>
    <w:p w14:paraId="4DE93386" w14:textId="77777777" w:rsidR="00AB6836" w:rsidRDefault="00AB6836" w:rsidP="008C594D">
      <w:pPr>
        <w:spacing w:after="0" w:line="360" w:lineRule="auto"/>
        <w:jc w:val="both"/>
        <w:rPr>
          <w:rFonts w:eastAsia="SimSun" w:cs="Calibri"/>
          <w:bCs/>
          <w:iCs/>
          <w:color w:val="0D0D0D"/>
        </w:rPr>
      </w:pPr>
    </w:p>
    <w:p w14:paraId="066A834F" w14:textId="77777777" w:rsidR="003E3611" w:rsidRPr="00267523" w:rsidRDefault="003E3611" w:rsidP="003E3611">
      <w:pPr>
        <w:spacing w:after="0" w:line="360" w:lineRule="auto"/>
        <w:jc w:val="both"/>
        <w:rPr>
          <w:rFonts w:cs="Calibri"/>
          <w:color w:val="0D0D0D"/>
          <w:shd w:val="clear" w:color="auto" w:fill="FFFFFF"/>
        </w:rPr>
      </w:pPr>
      <w:r w:rsidRPr="00267523">
        <w:rPr>
          <w:rFonts w:cs="Calibri"/>
          <w:color w:val="0D0D0D"/>
          <w:shd w:val="clear" w:color="auto" w:fill="FFFFFF"/>
        </w:rPr>
        <w:t>W związku z uwzględnieniem przez Zmawiającego</w:t>
      </w:r>
      <w:r w:rsidRPr="00267523">
        <w:rPr>
          <w:rFonts w:cs="Calibri"/>
          <w:color w:val="222222"/>
          <w:shd w:val="clear" w:color="auto" w:fill="FFFFFF"/>
        </w:rPr>
        <w:t xml:space="preserve"> kryteriów związanych z koncepcją tzw. </w:t>
      </w:r>
      <w:r w:rsidRPr="00267523">
        <w:rPr>
          <w:rFonts w:cs="Calibri"/>
          <w:b/>
          <w:bCs/>
          <w:color w:val="222222"/>
          <w:shd w:val="clear" w:color="auto" w:fill="FFFFFF"/>
        </w:rPr>
        <w:t xml:space="preserve">zielonych </w:t>
      </w:r>
      <w:r w:rsidRPr="00267523">
        <w:rPr>
          <w:rFonts w:cs="Calibri"/>
          <w:b/>
          <w:bCs/>
          <w:color w:val="0D0D0D"/>
          <w:shd w:val="clear" w:color="auto" w:fill="FFFFFF"/>
        </w:rPr>
        <w:t>zamówień</w:t>
      </w:r>
      <w:r w:rsidRPr="00267523">
        <w:rPr>
          <w:rFonts w:cs="Calibri"/>
          <w:color w:val="0D0D0D"/>
          <w:shd w:val="clear" w:color="auto" w:fill="FFFFFF"/>
        </w:rPr>
        <w:t>, przedmiot zamówienia winien także spełniać następujące kryteria:</w:t>
      </w:r>
    </w:p>
    <w:p w14:paraId="36375021" w14:textId="3731DEB1" w:rsidR="00F9252D" w:rsidRDefault="00976797">
      <w:pPr>
        <w:spacing w:after="0" w:line="360" w:lineRule="auto"/>
        <w:jc w:val="both"/>
        <w:rPr>
          <w:rFonts w:eastAsia="DejaVuSans" w:cs="Calibri"/>
          <w:bCs/>
          <w:color w:val="0D0D0D"/>
        </w:rPr>
      </w:pPr>
      <w:r w:rsidRPr="006246B2">
        <w:rPr>
          <w:rFonts w:cs="Calibri"/>
          <w:lang w:eastAsia="pl-PL"/>
        </w:rPr>
        <w:t>chromatograf jonowy</w:t>
      </w:r>
      <w:r w:rsidR="00F9252D" w:rsidRPr="006246B2">
        <w:rPr>
          <w:rFonts w:cs="Calibri"/>
          <w:lang w:eastAsia="pl-PL"/>
        </w:rPr>
        <w:t xml:space="preserve"> </w:t>
      </w:r>
      <w:r w:rsidRPr="006246B2">
        <w:rPr>
          <w:rFonts w:cs="Calibri"/>
          <w:lang w:eastAsia="pl-PL"/>
        </w:rPr>
        <w:t>powinien generować</w:t>
      </w:r>
      <w:r w:rsidR="00F9252D" w:rsidRPr="006246B2">
        <w:rPr>
          <w:rFonts w:cs="Calibri"/>
          <w:lang w:eastAsia="pl-PL"/>
        </w:rPr>
        <w:t xml:space="preserve"> w standardowych warunkach pracy </w:t>
      </w:r>
      <w:r w:rsidR="00267523" w:rsidRPr="006246B2">
        <w:rPr>
          <w:rFonts w:cs="Calibri"/>
          <w:lang w:eastAsia="pl-PL"/>
        </w:rPr>
        <w:t>jak</w:t>
      </w:r>
      <w:r w:rsidRPr="006246B2">
        <w:rPr>
          <w:rFonts w:cs="Calibri"/>
          <w:lang w:eastAsia="pl-PL"/>
        </w:rPr>
        <w:t xml:space="preserve"> naj</w:t>
      </w:r>
      <w:r w:rsidR="00F9252D" w:rsidRPr="006246B2">
        <w:rPr>
          <w:rFonts w:cs="Calibri"/>
          <w:lang w:eastAsia="pl-PL"/>
        </w:rPr>
        <w:t>mniejsze ilości ścieków.</w:t>
      </w:r>
      <w:r w:rsidR="00F9252D">
        <w:rPr>
          <w:rFonts w:eastAsia="DejaVuSans" w:cs="Calibri"/>
          <w:bCs/>
          <w:color w:val="0D0D0D"/>
        </w:rPr>
        <w:t xml:space="preserve"> </w:t>
      </w:r>
    </w:p>
    <w:p w14:paraId="02051F30" w14:textId="16388C03" w:rsidR="00811643" w:rsidRPr="00797E26" w:rsidRDefault="00B771FE">
      <w:pPr>
        <w:spacing w:after="0" w:line="360" w:lineRule="auto"/>
        <w:jc w:val="both"/>
        <w:rPr>
          <w:rFonts w:eastAsia="DejaVuSans" w:cs="Calibri"/>
          <w:bCs/>
          <w:color w:val="0D0D0D"/>
        </w:rPr>
      </w:pPr>
      <w:r>
        <w:rPr>
          <w:rFonts w:eastAsia="DejaVuSans" w:cs="Calibri"/>
          <w:bCs/>
          <w:color w:val="0D0D0D"/>
        </w:rPr>
        <w:lastRenderedPageBreak/>
        <w:t>3</w:t>
      </w:r>
      <w:r w:rsidR="00ED21B8">
        <w:rPr>
          <w:rFonts w:eastAsia="DejaVuSans" w:cs="Calibri"/>
          <w:bCs/>
          <w:color w:val="0D0D0D"/>
        </w:rPr>
        <w:t xml:space="preserve">. </w:t>
      </w:r>
      <w:r w:rsidR="004B563A" w:rsidRPr="00863D38">
        <w:rPr>
          <w:rFonts w:eastAsia="DejaVuSans" w:cs="Calibri"/>
          <w:bCs/>
          <w:color w:val="0D0D0D"/>
        </w:rPr>
        <w:t xml:space="preserve">Opis przedmiotu zamówienia według nazw i kodów określonych we Wspólnym Słowniku Zamówień </w:t>
      </w:r>
      <w:r w:rsidR="004B563A" w:rsidRPr="006246B2">
        <w:rPr>
          <w:rFonts w:eastAsia="DejaVuSans" w:cs="Calibri"/>
          <w:bCs/>
          <w:color w:val="0D0D0D"/>
        </w:rPr>
        <w:t>(CPV):</w:t>
      </w:r>
      <w:r w:rsidR="00407023" w:rsidRPr="006246B2">
        <w:rPr>
          <w:rFonts w:eastAsia="DejaVuSans" w:cs="Calibri"/>
          <w:bCs/>
          <w:color w:val="0D0D0D"/>
        </w:rPr>
        <w:t xml:space="preserve"> chromatografy gazowe 38432210-7</w:t>
      </w:r>
      <w:r w:rsidR="00841A42" w:rsidRPr="006246B2">
        <w:rPr>
          <w:rFonts w:eastAsia="DejaVuSans" w:cs="Calibri"/>
          <w:bCs/>
          <w:color w:val="0D0D0D"/>
        </w:rPr>
        <w:t>.</w:t>
      </w:r>
    </w:p>
    <w:p w14:paraId="198A1482" w14:textId="77777777" w:rsidR="00ED6861" w:rsidRDefault="004B563A" w:rsidP="00AB6836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eastAsia="SimSun" w:cs="Calibri"/>
          <w:bCs/>
          <w:color w:val="0D0D0D"/>
        </w:rPr>
      </w:pPr>
      <w:r>
        <w:rPr>
          <w:rFonts w:eastAsia="SimSun" w:cs="Calibri"/>
          <w:bCs/>
          <w:color w:val="0D0D0D"/>
        </w:rPr>
        <w:t xml:space="preserve">Zamawiający wymaga udzielenia przez Wykonawcę gwarancji </w:t>
      </w:r>
      <w:r w:rsidR="00ED21B8">
        <w:rPr>
          <w:rFonts w:eastAsia="SimSun" w:cs="Calibri"/>
          <w:bCs/>
          <w:color w:val="0D0D0D"/>
        </w:rPr>
        <w:t xml:space="preserve">na </w:t>
      </w:r>
      <w:r>
        <w:rPr>
          <w:rFonts w:eastAsia="SimSun" w:cs="Calibri"/>
          <w:bCs/>
          <w:color w:val="0D0D0D"/>
        </w:rPr>
        <w:t>okres minimum</w:t>
      </w:r>
      <w:r w:rsidR="00FD2EC9">
        <w:rPr>
          <w:rFonts w:eastAsia="SimSun" w:cs="Calibri"/>
          <w:bCs/>
          <w:color w:val="0D0D0D"/>
        </w:rPr>
        <w:t xml:space="preserve"> 24 miesiące</w:t>
      </w:r>
      <w:r>
        <w:rPr>
          <w:rFonts w:eastAsia="SimSun" w:cs="Calibri"/>
          <w:bCs/>
          <w:color w:val="0D0D0D"/>
        </w:rPr>
        <w:t>, począwszy od dnia końcowego odebrania przedmiotu zamówienia przez Zamawiającego.</w:t>
      </w:r>
      <w:r w:rsidR="003C5688">
        <w:rPr>
          <w:rFonts w:eastAsia="SimSun" w:cs="Calibri"/>
          <w:bCs/>
          <w:color w:val="0D0D0D"/>
        </w:rPr>
        <w:t xml:space="preserve"> </w:t>
      </w:r>
    </w:p>
    <w:p w14:paraId="5729EAB1" w14:textId="77777777" w:rsidR="00841A42" w:rsidRPr="00AB6836" w:rsidRDefault="00841A42" w:rsidP="00841A42">
      <w:pPr>
        <w:spacing w:after="0" w:line="360" w:lineRule="auto"/>
        <w:ind w:left="284"/>
        <w:jc w:val="both"/>
        <w:rPr>
          <w:rFonts w:eastAsia="SimSun" w:cs="Calibri"/>
          <w:bCs/>
          <w:color w:val="0D0D0D"/>
        </w:rPr>
      </w:pPr>
    </w:p>
    <w:p w14:paraId="7C252299" w14:textId="77777777" w:rsidR="004B563A" w:rsidRDefault="004B563A">
      <w:pPr>
        <w:spacing w:after="0" w:line="360" w:lineRule="auto"/>
        <w:jc w:val="both"/>
        <w:rPr>
          <w:rFonts w:eastAsia="SimSun" w:cs="Calibri"/>
          <w:b/>
          <w:bCs/>
        </w:rPr>
      </w:pPr>
      <w:r>
        <w:rPr>
          <w:rFonts w:eastAsia="SimSun" w:cs="Calibri"/>
          <w:b/>
          <w:bCs/>
        </w:rPr>
        <w:t>4. WARUNKI UDZIAŁU W POSTĘPOWANIU ORAZ OPIS SPOSOBU DOKONYWANIA OCENY ICH SPEŁNIANIA</w:t>
      </w:r>
    </w:p>
    <w:p w14:paraId="37AD3E1F" w14:textId="77777777" w:rsidR="004B563A" w:rsidRDefault="004B563A">
      <w:pPr>
        <w:spacing w:after="0" w:line="360" w:lineRule="auto"/>
        <w:jc w:val="both"/>
        <w:rPr>
          <w:rFonts w:cs="Calibri"/>
        </w:rPr>
      </w:pPr>
      <w:r>
        <w:t xml:space="preserve">1. </w:t>
      </w:r>
      <w:r w:rsidR="00786848">
        <w:t>O</w:t>
      </w:r>
      <w:r>
        <w:rPr>
          <w:rFonts w:cs="Calibri"/>
        </w:rPr>
        <w:t xml:space="preserve"> udzielenie zamówienia ubiegać się mogą Wykonawcy, którzy spełniają łącznie następujące warunki:</w:t>
      </w:r>
    </w:p>
    <w:p w14:paraId="0C34EC87" w14:textId="77777777" w:rsidR="004B563A" w:rsidRDefault="004B563A">
      <w:pPr>
        <w:spacing w:after="0" w:line="360" w:lineRule="auto"/>
        <w:ind w:left="709" w:hanging="1"/>
        <w:jc w:val="both"/>
      </w:pPr>
      <w:r>
        <w:t xml:space="preserve">a. posiadają niezbędną wiedzę i doświadczenie umożliwiające prawidłowe wykonanie przedmiotu zamówienia, </w:t>
      </w:r>
    </w:p>
    <w:p w14:paraId="6562B289" w14:textId="77777777" w:rsidR="004B563A" w:rsidRDefault="004B563A">
      <w:pPr>
        <w:spacing w:after="0" w:line="360" w:lineRule="auto"/>
        <w:ind w:left="709" w:hanging="1"/>
        <w:jc w:val="both"/>
        <w:rPr>
          <w:color w:val="0D0D0D"/>
        </w:rPr>
      </w:pPr>
      <w:r>
        <w:t xml:space="preserve">b. znajdują się w sytuacji ekonomicznej i finansowej zapewniającej należyte wykonanie </w:t>
      </w:r>
      <w:r>
        <w:rPr>
          <w:color w:val="0D0D0D"/>
        </w:rPr>
        <w:t>zamówienia.</w:t>
      </w:r>
    </w:p>
    <w:p w14:paraId="16681427" w14:textId="5C323581" w:rsidR="004B563A" w:rsidRDefault="004B563A" w:rsidP="00484F88">
      <w:pPr>
        <w:spacing w:after="0" w:line="360" w:lineRule="auto"/>
        <w:jc w:val="both"/>
      </w:pPr>
      <w:r>
        <w:rPr>
          <w:color w:val="0D0D0D"/>
        </w:rPr>
        <w:t xml:space="preserve">2. </w:t>
      </w:r>
      <w:r w:rsidR="00CA135D">
        <w:rPr>
          <w:color w:val="0D0D0D"/>
        </w:rPr>
        <w:t>O</w:t>
      </w:r>
      <w:r>
        <w:rPr>
          <w:rFonts w:cs="Calibri"/>
        </w:rPr>
        <w:t>cena spełnienia warunków udziału w postępowaniu, określonych w pkt 1 lit.</w:t>
      </w:r>
      <w:r w:rsidR="00CA135D">
        <w:rPr>
          <w:rFonts w:cs="Calibri"/>
        </w:rPr>
        <w:t xml:space="preserve"> a - </w:t>
      </w:r>
      <w:r w:rsidR="000D57F4">
        <w:rPr>
          <w:rFonts w:cs="Calibri"/>
        </w:rPr>
        <w:t>b</w:t>
      </w:r>
      <w:r>
        <w:rPr>
          <w:rFonts w:cs="Calibri"/>
        </w:rPr>
        <w:t xml:space="preserve"> nastąpi na podstawie Oświadczenia, złożonego przez Wykonawcę według wzoru stanowiącego </w:t>
      </w:r>
      <w:r>
        <w:rPr>
          <w:rFonts w:cs="Calibri"/>
          <w:b/>
          <w:bCs/>
        </w:rPr>
        <w:t xml:space="preserve">Załącznik nr </w:t>
      </w:r>
      <w:r w:rsidR="009940F9">
        <w:rPr>
          <w:rFonts w:cs="Calibri"/>
          <w:b/>
          <w:bCs/>
        </w:rPr>
        <w:t>1</w:t>
      </w:r>
      <w:r w:rsidR="004D4D86">
        <w:rPr>
          <w:rFonts w:cs="Calibri"/>
          <w:b/>
          <w:bCs/>
        </w:rPr>
        <w:t xml:space="preserve"> </w:t>
      </w:r>
      <w:r w:rsidR="004D4D86">
        <w:rPr>
          <w:rFonts w:cs="Calibri"/>
          <w:bCs/>
        </w:rPr>
        <w:t>oraz</w:t>
      </w:r>
      <w:r w:rsidR="004D4D86">
        <w:rPr>
          <w:rFonts w:cs="Calibri"/>
          <w:b/>
          <w:bCs/>
        </w:rPr>
        <w:t xml:space="preserve"> Załącznik nr 1a </w:t>
      </w:r>
      <w:r w:rsidR="004D4D86" w:rsidRPr="004D4D86">
        <w:rPr>
          <w:rFonts w:cs="Calibri"/>
          <w:bCs/>
        </w:rPr>
        <w:t>(dla Wykonawcy krajowego)</w:t>
      </w:r>
      <w:r w:rsidR="004D4D86">
        <w:rPr>
          <w:rFonts w:cs="Calibri"/>
          <w:b/>
          <w:bCs/>
        </w:rPr>
        <w:t xml:space="preserve"> </w:t>
      </w:r>
      <w:r>
        <w:rPr>
          <w:rFonts w:cs="Calibri"/>
        </w:rPr>
        <w:t>do niniejszego zapytania ofertowego. Ocena spełnienia warunków udziału w postępowaniu zostanie dokonana w oparciu o kryterium: ,,spełnia"-,,nie spełnia". W przypadku niespełnienia któregokolwiek z warunków dostępu, Zamawiający wykluczy Wykonawcę z postępowania o udzielenie zamówienia. Oferta Wykonawcy wykluczonego podlega odrzuceniu.</w:t>
      </w:r>
    </w:p>
    <w:p w14:paraId="31D9E29A" w14:textId="77777777" w:rsidR="004B563A" w:rsidRDefault="004B563A">
      <w:pPr>
        <w:spacing w:after="0" w:line="240" w:lineRule="auto"/>
        <w:jc w:val="both"/>
        <w:rPr>
          <w:rFonts w:eastAsia="SimSun" w:cs="Calibri"/>
          <w:b/>
          <w:bCs/>
        </w:rPr>
      </w:pPr>
    </w:p>
    <w:p w14:paraId="0ED6FDE6" w14:textId="77777777" w:rsidR="004B563A" w:rsidRDefault="004B563A">
      <w:pPr>
        <w:spacing w:after="0" w:line="360" w:lineRule="auto"/>
        <w:jc w:val="both"/>
        <w:rPr>
          <w:rFonts w:eastAsia="SimSun" w:cs="Calibri"/>
          <w:b/>
          <w:bCs/>
        </w:rPr>
      </w:pPr>
      <w:r>
        <w:rPr>
          <w:rFonts w:eastAsia="SimSun" w:cs="Calibri"/>
          <w:b/>
          <w:bCs/>
        </w:rPr>
        <w:t>5. KRYTERIA OCENY OFERT (informacja o wagach punktowych, opis sposobu przyznania punktacji za spełnienie danego kryterium oceny ofert)</w:t>
      </w:r>
      <w:r w:rsidR="00862440">
        <w:rPr>
          <w:rFonts w:eastAsia="SimSun" w:cs="Calibri"/>
          <w:b/>
          <w:bCs/>
        </w:rPr>
        <w:t>.</w:t>
      </w:r>
    </w:p>
    <w:p w14:paraId="68D70CC3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rPr>
          <w:rFonts w:eastAsia="SimSun" w:cs="Calibri"/>
          <w:b/>
          <w:bCs/>
          <w:lang w:eastAsia="pl-PL"/>
        </w:rPr>
      </w:pPr>
      <w:r w:rsidRPr="00A37F12">
        <w:rPr>
          <w:rFonts w:cs="Calibri"/>
          <w:b/>
          <w:bCs/>
          <w:color w:val="0D0D0D"/>
          <w:lang w:eastAsia="pl-PL"/>
        </w:rPr>
        <w:t xml:space="preserve">Do oceny ofert </w:t>
      </w:r>
      <w:r w:rsidRPr="00A37F12">
        <w:rPr>
          <w:rFonts w:cs="Calibri"/>
          <w:b/>
          <w:bCs/>
          <w:lang w:eastAsia="pl-PL"/>
        </w:rPr>
        <w:t>zostaną</w:t>
      </w:r>
      <w:r>
        <w:rPr>
          <w:rFonts w:cs="Calibri"/>
          <w:b/>
          <w:bCs/>
          <w:lang w:eastAsia="pl-PL"/>
        </w:rPr>
        <w:t xml:space="preserve"> zastosowane następujące kryteria wyboru: </w:t>
      </w:r>
    </w:p>
    <w:p w14:paraId="1D117520" w14:textId="03D20B9C" w:rsidR="00501B42" w:rsidRDefault="00501B42" w:rsidP="00501B42">
      <w:pPr>
        <w:autoSpaceDE w:val="0"/>
        <w:autoSpaceDN w:val="0"/>
        <w:adjustRightInd w:val="0"/>
        <w:spacing w:after="0" w:line="360" w:lineRule="auto"/>
        <w:ind w:firstLine="708"/>
        <w:rPr>
          <w:rFonts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9"/>
        <w:gridCol w:w="1361"/>
      </w:tblGrid>
      <w:tr w:rsidR="00501B42" w14:paraId="03094671" w14:textId="77777777" w:rsidTr="00ED6861">
        <w:trPr>
          <w:jc w:val="center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0FC3" w14:textId="77777777" w:rsidR="00501B42" w:rsidRDefault="00501B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Kryterium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7C17" w14:textId="77777777" w:rsidR="00501B42" w:rsidRDefault="00501B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Waga</w:t>
            </w:r>
          </w:p>
        </w:tc>
      </w:tr>
      <w:tr w:rsidR="00501B42" w14:paraId="2DD2DB87" w14:textId="77777777" w:rsidTr="00ED6861">
        <w:trPr>
          <w:jc w:val="center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067D" w14:textId="77777777" w:rsidR="00501B42" w:rsidRDefault="00501B4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Cena </w:t>
            </w:r>
            <w:proofErr w:type="spellStart"/>
            <w:r>
              <w:rPr>
                <w:rFonts w:cs="Calibri"/>
                <w:lang w:val="en-US" w:eastAsia="pl-PL"/>
              </w:rPr>
              <w:t>netto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AE0C" w14:textId="77777777" w:rsidR="00501B42" w:rsidRDefault="008C69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val="en-US" w:eastAsia="pl-PL"/>
              </w:rPr>
              <w:t>6</w:t>
            </w:r>
            <w:r w:rsidR="00501B42">
              <w:rPr>
                <w:rFonts w:cs="Calibri"/>
                <w:lang w:val="en-US" w:eastAsia="pl-PL"/>
              </w:rPr>
              <w:t>0</w:t>
            </w:r>
            <w:r w:rsidR="00501B42">
              <w:rPr>
                <w:rFonts w:cs="Calibri"/>
                <w:lang w:eastAsia="pl-PL"/>
              </w:rPr>
              <w:t>%</w:t>
            </w:r>
          </w:p>
        </w:tc>
      </w:tr>
      <w:tr w:rsidR="00501B42" w14:paraId="3BAD8EC6" w14:textId="77777777" w:rsidTr="00ED6861">
        <w:trPr>
          <w:jc w:val="center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835E" w14:textId="77777777" w:rsidR="00501B42" w:rsidRDefault="007E671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 w:rsidRPr="007E6717">
              <w:rPr>
                <w:rFonts w:cs="Calibri"/>
              </w:rPr>
              <w:t>Kryterium techniczne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5EE6" w14:textId="0E87EDD9" w:rsidR="00501B42" w:rsidRDefault="005520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val="en-US" w:eastAsia="pl-PL"/>
              </w:rPr>
              <w:t>3</w:t>
            </w:r>
            <w:r w:rsidR="00B3317C">
              <w:rPr>
                <w:rFonts w:cs="Calibri"/>
                <w:lang w:val="en-US" w:eastAsia="pl-PL"/>
              </w:rPr>
              <w:t>0</w:t>
            </w:r>
            <w:r w:rsidR="00501B42">
              <w:rPr>
                <w:rFonts w:cs="Calibri"/>
                <w:lang w:eastAsia="pl-PL"/>
              </w:rPr>
              <w:t>%</w:t>
            </w:r>
          </w:p>
        </w:tc>
      </w:tr>
      <w:tr w:rsidR="003E3611" w14:paraId="2F1837D6" w14:textId="77777777" w:rsidTr="00ED6861">
        <w:trPr>
          <w:jc w:val="center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0704" w14:textId="77777777" w:rsidR="003E3611" w:rsidRDefault="003E3611" w:rsidP="00F435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>
              <w:rPr>
                <w:rFonts w:cs="Calibri"/>
                <w:lang w:eastAsia="pl-PL"/>
              </w:rPr>
              <w:t xml:space="preserve">Kryterium </w:t>
            </w:r>
            <w:r w:rsidR="00863D38">
              <w:rPr>
                <w:rFonts w:cs="Calibri"/>
                <w:lang w:eastAsia="pl-PL"/>
              </w:rPr>
              <w:t>długości</w:t>
            </w:r>
            <w:r w:rsidR="00F4357C">
              <w:rPr>
                <w:rFonts w:cs="Calibri"/>
                <w:lang w:eastAsia="pl-PL"/>
              </w:rPr>
              <w:t xml:space="preserve"> gwarancji</w:t>
            </w:r>
            <w:r w:rsidR="00036525">
              <w:rPr>
                <w:rFonts w:cs="Calibri"/>
                <w:lang w:eastAsia="pl-PL"/>
              </w:rPr>
              <w:t xml:space="preserve"> producenta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EA10" w14:textId="0FBC5AE7" w:rsidR="003E3611" w:rsidRPr="003E3611" w:rsidRDefault="00B3317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5</w:t>
            </w:r>
            <w:r w:rsidR="003E3611">
              <w:rPr>
                <w:rFonts w:cs="Calibri"/>
                <w:lang w:eastAsia="pl-PL"/>
              </w:rPr>
              <w:t>%</w:t>
            </w:r>
          </w:p>
        </w:tc>
      </w:tr>
      <w:tr w:rsidR="003E3611" w14:paraId="7588F14C" w14:textId="77777777" w:rsidTr="00ED6861">
        <w:trPr>
          <w:jc w:val="center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E648" w14:textId="77777777" w:rsidR="003E3611" w:rsidRDefault="003E3611" w:rsidP="006438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</w:rPr>
            </w:pPr>
            <w:r>
              <w:rPr>
                <w:rFonts w:cs="Calibri"/>
                <w:lang w:eastAsia="pl-PL"/>
              </w:rPr>
              <w:t>K</w:t>
            </w:r>
            <w:r w:rsidR="001B5E16">
              <w:rPr>
                <w:rFonts w:cs="Calibri"/>
                <w:lang w:eastAsia="pl-PL"/>
              </w:rPr>
              <w:t>ryterium „zielon</w:t>
            </w:r>
            <w:r w:rsidR="007E6717">
              <w:rPr>
                <w:rFonts w:cs="Calibri"/>
                <w:lang w:eastAsia="pl-PL"/>
              </w:rPr>
              <w:t xml:space="preserve">ych zamówień”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3452" w14:textId="77777777" w:rsidR="003E3611" w:rsidRPr="003E3611" w:rsidRDefault="007E67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5</w:t>
            </w:r>
            <w:r w:rsidR="003E3611">
              <w:rPr>
                <w:rFonts w:cs="Calibri"/>
                <w:lang w:eastAsia="pl-PL"/>
              </w:rPr>
              <w:t>%</w:t>
            </w:r>
          </w:p>
        </w:tc>
      </w:tr>
    </w:tbl>
    <w:p w14:paraId="219DE3B4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413523DE" w14:textId="77777777" w:rsidR="00A71E28" w:rsidRDefault="00A71E28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19660806" w14:textId="77777777" w:rsidR="00841A42" w:rsidRDefault="00841A42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30833F32" w14:textId="77777777" w:rsidR="00841A42" w:rsidRDefault="00841A42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736F6E46" w14:textId="77777777" w:rsidR="00841A42" w:rsidRDefault="00841A42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67F49F56" w14:textId="77777777" w:rsidR="00841A42" w:rsidRDefault="00841A42" w:rsidP="00501B42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2EADCD52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Sposób przyznawania punktów w poszczególnych kryteriach:</w:t>
      </w:r>
    </w:p>
    <w:p w14:paraId="5CAA9C2D" w14:textId="77777777" w:rsidR="00A71E28" w:rsidRDefault="00A71E28" w:rsidP="00501B4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8365EF0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eastAsia="Times New Roman" w:cs="Calibri"/>
        </w:rPr>
        <w:t xml:space="preserve">Podstawę do oceny ofert w kryterium „Cena netto” stanowić będzie cena netto oferty. Oferta z najniższą ceną, otrzyma maksymalną liczbę punktów (100 pkt x </w:t>
      </w:r>
      <w:r w:rsidR="003E3611">
        <w:rPr>
          <w:rFonts w:eastAsia="Times New Roman" w:cs="Calibri"/>
        </w:rPr>
        <w:t>6</w:t>
      </w:r>
      <w:r>
        <w:rPr>
          <w:rFonts w:eastAsia="Times New Roman" w:cs="Calibri"/>
        </w:rPr>
        <w:t xml:space="preserve">0 % - </w:t>
      </w:r>
      <w:r w:rsidR="003E3611">
        <w:rPr>
          <w:rFonts w:eastAsia="Times New Roman" w:cs="Calibri"/>
        </w:rPr>
        <w:t>6</w:t>
      </w:r>
      <w:r>
        <w:rPr>
          <w:rFonts w:eastAsia="Times New Roman" w:cs="Calibri"/>
        </w:rPr>
        <w:t>0 punktów). Punkty pozostałym Wykonawcom zostaną przyznane wg następującej zasady:</w:t>
      </w:r>
    </w:p>
    <w:p w14:paraId="78E4E8F0" w14:textId="77777777" w:rsidR="007E474B" w:rsidRDefault="007E474B" w:rsidP="00501B42">
      <w:pPr>
        <w:autoSpaceDE w:val="0"/>
        <w:autoSpaceDN w:val="0"/>
        <w:adjustRightInd w:val="0"/>
        <w:spacing w:after="0" w:line="360" w:lineRule="auto"/>
        <w:ind w:left="1276" w:right="708"/>
        <w:jc w:val="center"/>
      </w:pPr>
    </w:p>
    <w:p w14:paraId="00C93188" w14:textId="77777777" w:rsidR="007E474B" w:rsidRDefault="007E474B" w:rsidP="007E474B">
      <w:pPr>
        <w:autoSpaceDE w:val="0"/>
        <w:autoSpaceDN w:val="0"/>
        <w:adjustRightInd w:val="0"/>
        <w:spacing w:after="0" w:line="120" w:lineRule="atLeast"/>
        <w:ind w:right="709"/>
        <w:jc w:val="center"/>
      </w:pPr>
      <w:proofErr w:type="spellStart"/>
      <w:r>
        <w:t>Cn</w:t>
      </w:r>
      <w:proofErr w:type="spellEnd"/>
    </w:p>
    <w:p w14:paraId="417DE913" w14:textId="77777777" w:rsidR="007E474B" w:rsidRDefault="007E474B" w:rsidP="007E474B">
      <w:pPr>
        <w:autoSpaceDE w:val="0"/>
        <w:autoSpaceDN w:val="0"/>
        <w:adjustRightInd w:val="0"/>
        <w:spacing w:after="0" w:line="120" w:lineRule="atLeast"/>
        <w:ind w:right="709"/>
        <w:jc w:val="center"/>
      </w:pPr>
      <w:r>
        <w:t xml:space="preserve">           </w:t>
      </w:r>
      <w:proofErr w:type="spellStart"/>
      <w:r w:rsidRPr="00637C07">
        <w:rPr>
          <w:b/>
        </w:rPr>
        <w:t>Kc</w:t>
      </w:r>
      <w:proofErr w:type="spellEnd"/>
      <w:r>
        <w:t xml:space="preserve"> =  ------------- x </w:t>
      </w:r>
      <w:r w:rsidR="003E3611">
        <w:t>6</w:t>
      </w:r>
      <w:r>
        <w:t>0% x 100</w:t>
      </w:r>
    </w:p>
    <w:p w14:paraId="1663605D" w14:textId="77777777" w:rsidR="007E474B" w:rsidRDefault="007E474B" w:rsidP="007E474B">
      <w:pPr>
        <w:autoSpaceDE w:val="0"/>
        <w:autoSpaceDN w:val="0"/>
        <w:adjustRightInd w:val="0"/>
        <w:spacing w:after="0" w:line="120" w:lineRule="atLeast"/>
        <w:ind w:right="709"/>
        <w:jc w:val="center"/>
      </w:pPr>
      <w:r>
        <w:t>Co</w:t>
      </w:r>
    </w:p>
    <w:p w14:paraId="7D748249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1276" w:right="708"/>
        <w:jc w:val="center"/>
        <w:rPr>
          <w:rFonts w:cs="Calibri"/>
        </w:rPr>
      </w:pPr>
    </w:p>
    <w:p w14:paraId="79B714B1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right="709"/>
        <w:rPr>
          <w:rFonts w:cs="Calibri"/>
        </w:rPr>
      </w:pPr>
      <w:r>
        <w:rPr>
          <w:rFonts w:cs="Calibri"/>
        </w:rPr>
        <w:t xml:space="preserve">gdzie: </w:t>
      </w:r>
    </w:p>
    <w:p w14:paraId="7FA1B2F9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708" w:right="709" w:firstLine="708"/>
        <w:jc w:val="both"/>
        <w:rPr>
          <w:rFonts w:cs="Calibri"/>
        </w:rPr>
      </w:pPr>
      <w:proofErr w:type="spellStart"/>
      <w:r>
        <w:rPr>
          <w:rFonts w:cs="Calibri"/>
        </w:rPr>
        <w:t>Cn</w:t>
      </w:r>
      <w:proofErr w:type="spellEnd"/>
      <w:r>
        <w:rPr>
          <w:rFonts w:cs="Calibri"/>
        </w:rPr>
        <w:t xml:space="preserve"> – najniższa zaproponowana cena netto</w:t>
      </w:r>
    </w:p>
    <w:p w14:paraId="795BF137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708" w:right="709" w:firstLine="708"/>
        <w:jc w:val="both"/>
        <w:rPr>
          <w:rFonts w:cs="Calibri"/>
        </w:rPr>
      </w:pPr>
      <w:r>
        <w:rPr>
          <w:rFonts w:cs="Calibri"/>
        </w:rPr>
        <w:t xml:space="preserve">Co – cena netto zaproponowana w ofercie badanej  </w:t>
      </w:r>
    </w:p>
    <w:p w14:paraId="5741C76F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1418" w:right="709" w:hanging="2"/>
        <w:jc w:val="both"/>
        <w:rPr>
          <w:rFonts w:cs="Calibri"/>
        </w:rPr>
      </w:pPr>
      <w:proofErr w:type="spellStart"/>
      <w:r>
        <w:rPr>
          <w:rFonts w:cs="Calibri"/>
        </w:rPr>
        <w:t>Kc</w:t>
      </w:r>
      <w:proofErr w:type="spellEnd"/>
      <w:r>
        <w:rPr>
          <w:rFonts w:cs="Calibri"/>
        </w:rPr>
        <w:t xml:space="preserve"> – liczba punktów przyznana danej ofercie w kryterium „Cena netto”</w:t>
      </w:r>
    </w:p>
    <w:p w14:paraId="118CE24A" w14:textId="77777777" w:rsidR="0041453F" w:rsidRDefault="0041453F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bCs/>
        </w:rPr>
      </w:pPr>
    </w:p>
    <w:p w14:paraId="64D1F91D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Maksymalną ilość punktów, jaką może otrzymać oferta w zakresie kryterium ,,Cena netto” wynosi </w:t>
      </w:r>
      <w:r w:rsidR="003E3611">
        <w:rPr>
          <w:rFonts w:cs="Calibri"/>
          <w:b/>
          <w:bCs/>
        </w:rPr>
        <w:t>6</w:t>
      </w:r>
      <w:r>
        <w:rPr>
          <w:rFonts w:cs="Calibri"/>
          <w:b/>
          <w:bCs/>
        </w:rPr>
        <w:t>0 pkt.</w:t>
      </w:r>
    </w:p>
    <w:p w14:paraId="664EAB45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>
        <w:rPr>
          <w:rFonts w:cs="Calibri"/>
        </w:rPr>
        <w:t xml:space="preserve">W przypadku złożenia przez Wykonawcę oferty wycenionej w walucie innej niż złoty, </w:t>
      </w:r>
      <w:r w:rsidR="00E403C5">
        <w:rPr>
          <w:rFonts w:cs="Calibri"/>
        </w:rPr>
        <w:t xml:space="preserve">dla potrzeb oceny ofert </w:t>
      </w:r>
      <w:r>
        <w:rPr>
          <w:rFonts w:cs="Calibri"/>
        </w:rPr>
        <w:t xml:space="preserve">cena netto zostanie przeliczona na złotówki po kursie sprzedaży danej waluty opublikowanym przez NBP </w:t>
      </w:r>
      <w:r w:rsidR="00C33788">
        <w:rPr>
          <w:rFonts w:cs="Calibri"/>
        </w:rPr>
        <w:t xml:space="preserve">(Tabela C) </w:t>
      </w:r>
      <w:r>
        <w:rPr>
          <w:rFonts w:cs="Calibri"/>
        </w:rPr>
        <w:t>na dzień zamknięcia składania ofert.</w:t>
      </w:r>
    </w:p>
    <w:p w14:paraId="730D58D2" w14:textId="77777777" w:rsidR="008814D0" w:rsidRDefault="008814D0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</w:p>
    <w:p w14:paraId="6819CB18" w14:textId="77777777" w:rsidR="008A6751" w:rsidRDefault="008A675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>
        <w:rPr>
          <w:rFonts w:cs="Calibri"/>
          <w:lang w:eastAsia="pl-PL"/>
        </w:rPr>
        <w:t>Kryterium techniczne</w:t>
      </w:r>
      <w:r>
        <w:rPr>
          <w:rFonts w:cs="Calibri"/>
        </w:rPr>
        <w:t xml:space="preserve"> </w:t>
      </w:r>
      <w:proofErr w:type="spellStart"/>
      <w:r w:rsidR="00637C07" w:rsidRPr="00637C07">
        <w:rPr>
          <w:rFonts w:cs="Calibri"/>
          <w:b/>
        </w:rPr>
        <w:t>Kt</w:t>
      </w:r>
      <w:proofErr w:type="spellEnd"/>
      <w:r w:rsidR="00637C07">
        <w:rPr>
          <w:rFonts w:cs="Calibri"/>
        </w:rPr>
        <w:t xml:space="preserve"> </w:t>
      </w:r>
      <w:r>
        <w:rPr>
          <w:rFonts w:cs="Calibri"/>
        </w:rPr>
        <w:t>będzie rozpatrywane na podstawie złożonej w Formularzu oferty.</w:t>
      </w:r>
    </w:p>
    <w:p w14:paraId="40913322" w14:textId="4795286D" w:rsidR="008814D0" w:rsidRDefault="008A675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 w:rsidRPr="00196219">
        <w:rPr>
          <w:rFonts w:cs="Calibri"/>
        </w:rPr>
        <w:t>Oferta z zadeklarowan</w:t>
      </w:r>
      <w:r>
        <w:rPr>
          <w:rFonts w:cs="Calibri"/>
        </w:rPr>
        <w:t xml:space="preserve">ymi najwięcej punktowanymi </w:t>
      </w:r>
      <w:r w:rsidR="00637C07">
        <w:rPr>
          <w:rFonts w:cs="Calibri"/>
        </w:rPr>
        <w:t xml:space="preserve">wg. poniższej Tabeli </w:t>
      </w:r>
      <w:r>
        <w:rPr>
          <w:rFonts w:cs="Calibri"/>
        </w:rPr>
        <w:t xml:space="preserve">parametrami technicznymi otrzyma w ramach kryterium </w:t>
      </w:r>
      <w:r w:rsidRPr="00196219">
        <w:rPr>
          <w:rFonts w:cs="Calibri"/>
        </w:rPr>
        <w:t xml:space="preserve">maksymalną liczbę punktów (100 pkt x </w:t>
      </w:r>
      <w:r w:rsidR="00552083">
        <w:rPr>
          <w:rFonts w:cs="Calibri"/>
        </w:rPr>
        <w:t>3</w:t>
      </w:r>
      <w:r>
        <w:rPr>
          <w:rFonts w:cs="Calibri"/>
        </w:rPr>
        <w:t>0</w:t>
      </w:r>
      <w:r w:rsidRPr="00196219">
        <w:rPr>
          <w:rFonts w:cs="Calibri"/>
        </w:rPr>
        <w:t xml:space="preserve"> % - </w:t>
      </w:r>
      <w:r w:rsidR="00552083">
        <w:rPr>
          <w:rFonts w:cs="Calibri"/>
        </w:rPr>
        <w:t>3</w:t>
      </w:r>
      <w:r>
        <w:rPr>
          <w:rFonts w:cs="Calibri"/>
        </w:rPr>
        <w:t>0</w:t>
      </w:r>
      <w:r w:rsidRPr="00196219">
        <w:rPr>
          <w:rFonts w:cs="Calibri"/>
        </w:rPr>
        <w:t xml:space="preserve"> punktów).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363"/>
        <w:gridCol w:w="2722"/>
      </w:tblGrid>
      <w:tr w:rsidR="008814D0" w:rsidRPr="003D52BA" w14:paraId="2E5FF832" w14:textId="77777777" w:rsidTr="00321F89">
        <w:tc>
          <w:tcPr>
            <w:tcW w:w="1129" w:type="dxa"/>
            <w:shd w:val="clear" w:color="auto" w:fill="auto"/>
            <w:vAlign w:val="center"/>
          </w:tcPr>
          <w:p w14:paraId="1D6369E8" w14:textId="77777777" w:rsidR="008814D0" w:rsidRPr="003D52BA" w:rsidRDefault="008814D0" w:rsidP="0037485F">
            <w:pPr>
              <w:ind w:left="142"/>
              <w:rPr>
                <w:rFonts w:asciiTheme="minorHAnsi" w:hAnsiTheme="minorHAnsi" w:cstheme="minorHAnsi"/>
              </w:rPr>
            </w:pPr>
            <w:r w:rsidRPr="003D52B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09E2B8DC" w14:textId="26402B9D" w:rsidR="008814D0" w:rsidRPr="003D52BA" w:rsidRDefault="008814D0" w:rsidP="0037485F">
            <w:pPr>
              <w:jc w:val="center"/>
              <w:rPr>
                <w:rFonts w:asciiTheme="minorHAnsi" w:hAnsiTheme="minorHAnsi" w:cstheme="minorHAnsi"/>
              </w:rPr>
            </w:pPr>
            <w:r w:rsidRPr="003D52BA">
              <w:rPr>
                <w:rFonts w:asciiTheme="minorHAnsi" w:hAnsiTheme="minorHAnsi" w:cstheme="minorHAnsi"/>
                <w:b/>
              </w:rPr>
              <w:t xml:space="preserve">Parametry </w:t>
            </w:r>
            <w:r>
              <w:rPr>
                <w:rFonts w:asciiTheme="minorHAnsi" w:hAnsiTheme="minorHAnsi" w:cstheme="minorHAnsi"/>
                <w:b/>
              </w:rPr>
              <w:t>techniczne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9DA7FA6" w14:textId="77777777" w:rsidR="008814D0" w:rsidRPr="00DA0B3A" w:rsidRDefault="008814D0" w:rsidP="0037485F">
            <w:pPr>
              <w:jc w:val="center"/>
              <w:rPr>
                <w:rFonts w:asciiTheme="minorHAnsi" w:hAnsiTheme="minorHAnsi" w:cstheme="minorHAnsi"/>
              </w:rPr>
            </w:pPr>
            <w:r w:rsidRPr="00DA0B3A">
              <w:rPr>
                <w:rFonts w:asciiTheme="minorHAnsi" w:hAnsiTheme="minorHAnsi" w:cstheme="minorHAnsi"/>
                <w:b/>
              </w:rPr>
              <w:t>Ilość przyznawanych punktów</w:t>
            </w:r>
          </w:p>
        </w:tc>
      </w:tr>
      <w:tr w:rsidR="008814D0" w:rsidRPr="003D52BA" w14:paraId="7EDD357B" w14:textId="77777777" w:rsidTr="00145061">
        <w:trPr>
          <w:trHeight w:val="1518"/>
        </w:trPr>
        <w:tc>
          <w:tcPr>
            <w:tcW w:w="1129" w:type="dxa"/>
            <w:shd w:val="clear" w:color="auto" w:fill="auto"/>
            <w:vAlign w:val="center"/>
          </w:tcPr>
          <w:p w14:paraId="32C1576E" w14:textId="6ECCE2E5" w:rsidR="008814D0" w:rsidRPr="00675D39" w:rsidRDefault="00841A42" w:rsidP="00841A42">
            <w:pPr>
              <w:ind w:lef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3E43D274" w14:textId="7763C53D" w:rsidR="008814D0" w:rsidRPr="00F31AE9" w:rsidRDefault="00B90F89" w:rsidP="0037485F">
            <w:pPr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>P</w:t>
            </w:r>
            <w:r w:rsidR="00552083" w:rsidRPr="00F31AE9">
              <w:rPr>
                <w:rFonts w:asciiTheme="minorHAnsi" w:hAnsiTheme="minorHAnsi" w:cstheme="minorHAnsi"/>
              </w:rPr>
              <w:t>omp</w:t>
            </w:r>
            <w:r w:rsidRPr="00F31AE9">
              <w:rPr>
                <w:rFonts w:asciiTheme="minorHAnsi" w:hAnsiTheme="minorHAnsi" w:cstheme="minorHAnsi"/>
              </w:rPr>
              <w:t>a</w:t>
            </w:r>
            <w:r w:rsidR="00552083" w:rsidRPr="00F31AE9">
              <w:rPr>
                <w:rFonts w:asciiTheme="minorHAnsi" w:hAnsiTheme="minorHAnsi" w:cstheme="minorHAnsi"/>
              </w:rPr>
              <w:t xml:space="preserve"> </w:t>
            </w:r>
            <w:r w:rsidR="006E3358">
              <w:rPr>
                <w:rFonts w:asciiTheme="minorHAnsi" w:hAnsiTheme="minorHAnsi" w:cstheme="minorHAnsi"/>
              </w:rPr>
              <w:t xml:space="preserve">nr 1: </w:t>
            </w:r>
            <w:proofErr w:type="spellStart"/>
            <w:r w:rsidRPr="00F31AE9">
              <w:rPr>
                <w:rFonts w:asciiTheme="minorHAnsi" w:hAnsiTheme="minorHAnsi" w:cstheme="minorHAnsi"/>
              </w:rPr>
              <w:t>izokratyczn</w:t>
            </w:r>
            <w:r w:rsidR="00C94715" w:rsidRPr="00F31AE9">
              <w:rPr>
                <w:rFonts w:asciiTheme="minorHAnsi" w:hAnsiTheme="minorHAnsi" w:cstheme="minorHAnsi"/>
              </w:rPr>
              <w:t>a</w:t>
            </w:r>
            <w:proofErr w:type="spellEnd"/>
            <w:r w:rsidRPr="00F31A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52083" w:rsidRPr="00F31AE9">
              <w:rPr>
                <w:rFonts w:asciiTheme="minorHAnsi" w:hAnsiTheme="minorHAnsi" w:cstheme="minorHAnsi"/>
              </w:rPr>
              <w:t>inertn</w:t>
            </w:r>
            <w:r w:rsidRPr="00F31AE9">
              <w:rPr>
                <w:rFonts w:asciiTheme="minorHAnsi" w:hAnsiTheme="minorHAnsi" w:cstheme="minorHAnsi"/>
              </w:rPr>
              <w:t>a</w:t>
            </w:r>
            <w:proofErr w:type="spellEnd"/>
            <w:r w:rsidR="00552083" w:rsidRPr="00F31AE9">
              <w:rPr>
                <w:rFonts w:asciiTheme="minorHAnsi" w:hAnsiTheme="minorHAnsi" w:cstheme="minorHAnsi"/>
              </w:rPr>
              <w:t xml:space="preserve"> chemicznie</w:t>
            </w:r>
            <w:r w:rsidR="006E3358">
              <w:rPr>
                <w:rFonts w:asciiTheme="minorHAnsi" w:hAnsiTheme="minorHAnsi" w:cstheme="minorHAnsi"/>
              </w:rPr>
              <w:t xml:space="preserve"> </w:t>
            </w:r>
            <w:r w:rsidRPr="00F31AE9">
              <w:rPr>
                <w:rFonts w:asciiTheme="minorHAnsi" w:hAnsiTheme="minorHAnsi" w:cstheme="minorHAnsi"/>
              </w:rPr>
              <w:t>,</w:t>
            </w:r>
            <w:r w:rsidR="00552083" w:rsidRPr="00F31AE9">
              <w:rPr>
                <w:rFonts w:asciiTheme="minorHAnsi" w:hAnsiTheme="minorHAnsi" w:cstheme="minorHAnsi"/>
              </w:rPr>
              <w:t xml:space="preserve"> pracująca z ciśnieniem</w:t>
            </w:r>
            <w:r w:rsidRPr="00F31AE9">
              <w:rPr>
                <w:rFonts w:asciiTheme="minorHAnsi" w:hAnsiTheme="minorHAnsi" w:cstheme="minorHAnsi"/>
              </w:rPr>
              <w:t xml:space="preserve"> maksymalnym co najmniej</w:t>
            </w:r>
            <w:r w:rsidR="00552083" w:rsidRPr="00F31AE9">
              <w:rPr>
                <w:rFonts w:asciiTheme="minorHAnsi" w:hAnsiTheme="minorHAnsi" w:cstheme="minorHAnsi"/>
              </w:rPr>
              <w:t xml:space="preserve"> </w:t>
            </w:r>
            <w:r w:rsidRPr="00F31AE9">
              <w:rPr>
                <w:rFonts w:asciiTheme="minorHAnsi" w:hAnsiTheme="minorHAnsi" w:cstheme="minorHAnsi"/>
              </w:rPr>
              <w:t>35</w:t>
            </w:r>
            <w:r w:rsidR="00552083" w:rsidRPr="00F31AE9">
              <w:rPr>
                <w:rFonts w:asciiTheme="minorHAnsi" w:hAnsiTheme="minorHAnsi" w:cstheme="minorHAnsi"/>
              </w:rPr>
              <w:t>MPa</w:t>
            </w:r>
            <w:r w:rsidR="008814D0" w:rsidRPr="00F31AE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002CDD7" w14:textId="41790EDB" w:rsidR="008814D0" w:rsidRDefault="0022200A" w:rsidP="0022200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Ciśnienie ≥40MPa </w:t>
            </w:r>
            <w:r w:rsidR="00552083">
              <w:rPr>
                <w:rFonts w:asciiTheme="minorHAnsi" w:hAnsiTheme="minorHAnsi" w:cstheme="minorHAnsi"/>
              </w:rPr>
              <w:t xml:space="preserve"> – 10pkt</w:t>
            </w:r>
          </w:p>
          <w:p w14:paraId="1681711D" w14:textId="4F6B34B2" w:rsidR="00552083" w:rsidRPr="00DA0B3A" w:rsidRDefault="0022200A" w:rsidP="002220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Ciśnienie </w:t>
            </w:r>
            <w:r w:rsidR="00C86F63">
              <w:rPr>
                <w:rFonts w:cs="Calibri"/>
              </w:rPr>
              <w:t>&lt;</w:t>
            </w:r>
            <w:r>
              <w:rPr>
                <w:rFonts w:asciiTheme="minorHAnsi" w:hAnsiTheme="minorHAnsi" w:cstheme="minorHAnsi"/>
              </w:rPr>
              <w:t>40MPa</w:t>
            </w:r>
            <w:r w:rsidR="00552083">
              <w:rPr>
                <w:rFonts w:asciiTheme="minorHAnsi" w:hAnsiTheme="minorHAnsi" w:cstheme="minorHAnsi"/>
              </w:rPr>
              <w:t xml:space="preserve"> – 0pkt</w:t>
            </w:r>
          </w:p>
        </w:tc>
      </w:tr>
      <w:tr w:rsidR="008814D0" w:rsidRPr="003D52BA" w14:paraId="6FD841A2" w14:textId="77777777" w:rsidTr="00321F89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0759A89F" w14:textId="069F5992" w:rsidR="008814D0" w:rsidRPr="003D52BA" w:rsidRDefault="00841A42" w:rsidP="00841A42">
            <w:pPr>
              <w:pStyle w:val="Akapitzlist"/>
              <w:spacing w:after="0" w:line="240" w:lineRule="auto"/>
              <w:ind w:left="5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15A695D6" w14:textId="60C5497C" w:rsidR="0095475A" w:rsidRPr="00F31AE9" w:rsidRDefault="00552083" w:rsidP="00B90F89">
            <w:pPr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>Detektor UV</w:t>
            </w:r>
            <w:r w:rsidR="00C94715" w:rsidRPr="00F31AE9">
              <w:rPr>
                <w:rFonts w:asciiTheme="minorHAnsi" w:hAnsiTheme="minorHAnsi" w:cstheme="minorHAnsi"/>
              </w:rPr>
              <w:t>/</w:t>
            </w:r>
            <w:r w:rsidRPr="00F31AE9">
              <w:rPr>
                <w:rFonts w:asciiTheme="minorHAnsi" w:hAnsiTheme="minorHAnsi" w:cstheme="minorHAnsi"/>
              </w:rPr>
              <w:t>VIS</w:t>
            </w:r>
            <w:r w:rsidR="0095475A" w:rsidRPr="00F31AE9">
              <w:rPr>
                <w:rFonts w:asciiTheme="minorHAnsi" w:hAnsiTheme="minorHAnsi" w:cstheme="minorHAnsi"/>
              </w:rPr>
              <w:t xml:space="preserve">: poziom szumów przy 254 </w:t>
            </w:r>
            <w:proofErr w:type="spellStart"/>
            <w:r w:rsidR="0095475A" w:rsidRPr="00F31AE9">
              <w:rPr>
                <w:rFonts w:asciiTheme="minorHAnsi" w:hAnsiTheme="minorHAnsi" w:cstheme="minorHAnsi"/>
              </w:rPr>
              <w:t>nm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14:paraId="32CEDD74" w14:textId="0DD70D9D" w:rsidR="008814D0" w:rsidRPr="009812D0" w:rsidRDefault="00261CD4" w:rsidP="0037485F">
            <w:pPr>
              <w:jc w:val="center"/>
              <w:rPr>
                <w:rFonts w:asciiTheme="minorHAnsi" w:hAnsiTheme="minorHAnsi" w:cstheme="minorHAnsi"/>
              </w:rPr>
            </w:pPr>
            <w:r w:rsidRPr="009812D0">
              <w:rPr>
                <w:rFonts w:cstheme="minorHAnsi"/>
                <w:sz w:val="20"/>
                <w:szCs w:val="20"/>
              </w:rPr>
              <w:t xml:space="preserve">Poziom szumów </w:t>
            </w:r>
            <w:r w:rsidRPr="009812D0">
              <w:rPr>
                <w:rFonts w:cs="Calibri"/>
                <w:sz w:val="20"/>
                <w:szCs w:val="20"/>
              </w:rPr>
              <w:t>≤</w:t>
            </w:r>
            <w:r w:rsidR="0022200A" w:rsidRPr="009812D0">
              <w:rPr>
                <w:rFonts w:cstheme="minorHAnsi"/>
                <w:sz w:val="20"/>
                <w:szCs w:val="20"/>
              </w:rPr>
              <w:t xml:space="preserve">2,5 µAU </w:t>
            </w:r>
            <w:r w:rsidR="0095475A" w:rsidRPr="009812D0">
              <w:rPr>
                <w:rFonts w:asciiTheme="minorHAnsi" w:hAnsiTheme="minorHAnsi" w:cstheme="minorHAnsi"/>
              </w:rPr>
              <w:t>– 10pkt</w:t>
            </w:r>
          </w:p>
          <w:p w14:paraId="55E28EDC" w14:textId="77777777" w:rsidR="008814D0" w:rsidRDefault="00261CD4" w:rsidP="0037485F">
            <w:pPr>
              <w:jc w:val="center"/>
              <w:rPr>
                <w:rFonts w:asciiTheme="minorHAnsi" w:hAnsiTheme="minorHAnsi" w:cstheme="minorHAnsi"/>
              </w:rPr>
            </w:pPr>
            <w:r w:rsidRPr="009812D0">
              <w:rPr>
                <w:rFonts w:cstheme="minorHAnsi"/>
                <w:sz w:val="20"/>
                <w:szCs w:val="20"/>
              </w:rPr>
              <w:t xml:space="preserve">Poziom szumów &gt; 2,5 </w:t>
            </w:r>
            <w:r w:rsidR="0022200A" w:rsidRPr="009812D0">
              <w:rPr>
                <w:rFonts w:cstheme="minorHAnsi"/>
                <w:sz w:val="20"/>
                <w:szCs w:val="20"/>
              </w:rPr>
              <w:t xml:space="preserve">µAU: </w:t>
            </w:r>
            <w:r w:rsidR="0095475A" w:rsidRPr="009812D0">
              <w:rPr>
                <w:rFonts w:asciiTheme="minorHAnsi" w:hAnsiTheme="minorHAnsi" w:cstheme="minorHAnsi"/>
              </w:rPr>
              <w:t>– 0pkt</w:t>
            </w:r>
          </w:p>
          <w:p w14:paraId="45127326" w14:textId="64E9FA86" w:rsidR="00511ACD" w:rsidRPr="00DA0B3A" w:rsidRDefault="00511ACD" w:rsidP="003748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14D0" w:rsidRPr="003D52BA" w14:paraId="271C6004" w14:textId="77777777" w:rsidTr="00321F89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565AD2F8" w14:textId="5B764C32" w:rsidR="008814D0" w:rsidRPr="003D52BA" w:rsidRDefault="00841A42" w:rsidP="00841A42">
            <w:pPr>
              <w:pStyle w:val="Akapitzlist"/>
              <w:spacing w:after="0" w:line="240" w:lineRule="auto"/>
              <w:ind w:left="5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69FB693B" w14:textId="5E3833A5" w:rsidR="008814D0" w:rsidRPr="00F31AE9" w:rsidRDefault="0095475A" w:rsidP="0037485F">
            <w:pPr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>Tłumik/wzmacniacz anionowy (</w:t>
            </w:r>
            <w:proofErr w:type="spellStart"/>
            <w:r w:rsidR="00AD6DBB" w:rsidRPr="00F31AE9">
              <w:rPr>
                <w:rFonts w:asciiTheme="minorHAnsi" w:hAnsiTheme="minorHAnsi" w:cstheme="minorHAnsi"/>
              </w:rPr>
              <w:t>s</w:t>
            </w:r>
            <w:r w:rsidRPr="00F31AE9">
              <w:rPr>
                <w:rFonts w:asciiTheme="minorHAnsi" w:hAnsiTheme="minorHAnsi" w:cstheme="minorHAnsi"/>
              </w:rPr>
              <w:t>upprescor</w:t>
            </w:r>
            <w:proofErr w:type="spellEnd"/>
            <w:r w:rsidRPr="00F31AE9">
              <w:rPr>
                <w:rFonts w:asciiTheme="minorHAnsi" w:hAnsiTheme="minorHAnsi" w:cstheme="minorHAnsi"/>
              </w:rPr>
              <w:t>):</w:t>
            </w:r>
          </w:p>
          <w:p w14:paraId="02756B3C" w14:textId="490EE392" w:rsidR="0095475A" w:rsidRPr="00F31AE9" w:rsidRDefault="00C94715" w:rsidP="0037485F">
            <w:pPr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 xml:space="preserve">- </w:t>
            </w:r>
            <w:r w:rsidR="0095475A" w:rsidRPr="00F31AE9">
              <w:rPr>
                <w:rFonts w:asciiTheme="minorHAnsi" w:hAnsiTheme="minorHAnsi" w:cstheme="minorHAnsi"/>
              </w:rPr>
              <w:t xml:space="preserve">Membranowy, pracujący z wykorzystaniem elektrolizy wody </w:t>
            </w:r>
          </w:p>
          <w:p w14:paraId="755C5C51" w14:textId="557E789C" w:rsidR="0095475A" w:rsidRPr="00F31AE9" w:rsidRDefault="00C94715" w:rsidP="00F9252D">
            <w:pPr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 xml:space="preserve">- </w:t>
            </w:r>
            <w:r w:rsidR="0095475A" w:rsidRPr="00F31AE9">
              <w:rPr>
                <w:rFonts w:asciiTheme="minorHAnsi" w:hAnsiTheme="minorHAnsi" w:cstheme="minorHAnsi"/>
              </w:rPr>
              <w:t xml:space="preserve">Kolumnowy pracujący z zewnętrznym reagentem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350AE62" w14:textId="77777777" w:rsidR="00F9252D" w:rsidRPr="00F31AE9" w:rsidRDefault="00F9252D" w:rsidP="00511ACD">
            <w:pPr>
              <w:rPr>
                <w:rFonts w:asciiTheme="minorHAnsi" w:hAnsiTheme="minorHAnsi" w:cstheme="minorHAnsi"/>
              </w:rPr>
            </w:pPr>
          </w:p>
          <w:p w14:paraId="734E82AA" w14:textId="63D85218" w:rsidR="008814D0" w:rsidRPr="00F31AE9" w:rsidRDefault="00C94715" w:rsidP="0037485F">
            <w:pPr>
              <w:jc w:val="center"/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 xml:space="preserve">Membranowy, pracujący z wykorzystaniem elektrolizy wody </w:t>
            </w:r>
            <w:r w:rsidR="008814D0" w:rsidRPr="00F31AE9">
              <w:rPr>
                <w:rFonts w:asciiTheme="minorHAnsi" w:hAnsiTheme="minorHAnsi" w:cstheme="minorHAnsi"/>
              </w:rPr>
              <w:t xml:space="preserve">– </w:t>
            </w:r>
            <w:r w:rsidR="0095475A" w:rsidRPr="00F31AE9">
              <w:rPr>
                <w:rFonts w:asciiTheme="minorHAnsi" w:hAnsiTheme="minorHAnsi" w:cstheme="minorHAnsi"/>
              </w:rPr>
              <w:t>10</w:t>
            </w:r>
            <w:r w:rsidR="008814D0" w:rsidRPr="00F31AE9">
              <w:rPr>
                <w:rFonts w:asciiTheme="minorHAnsi" w:hAnsiTheme="minorHAnsi" w:cstheme="minorHAnsi"/>
              </w:rPr>
              <w:t xml:space="preserve"> pkt</w:t>
            </w:r>
          </w:p>
          <w:p w14:paraId="1B29F32F" w14:textId="6D1362EF" w:rsidR="008814D0" w:rsidRPr="00F31AE9" w:rsidRDefault="00C94715" w:rsidP="0037485F">
            <w:pPr>
              <w:jc w:val="center"/>
              <w:rPr>
                <w:rFonts w:asciiTheme="minorHAnsi" w:hAnsiTheme="minorHAnsi" w:cstheme="minorHAnsi"/>
              </w:rPr>
            </w:pPr>
            <w:r w:rsidRPr="00F31AE9">
              <w:rPr>
                <w:rFonts w:asciiTheme="minorHAnsi" w:hAnsiTheme="minorHAnsi" w:cstheme="minorHAnsi"/>
              </w:rPr>
              <w:t xml:space="preserve">Kolumnowy pracujący z zewnętrznym </w:t>
            </w:r>
            <w:r w:rsidRPr="00F31AE9">
              <w:rPr>
                <w:rFonts w:asciiTheme="minorHAnsi" w:hAnsiTheme="minorHAnsi" w:cstheme="minorHAnsi"/>
              </w:rPr>
              <w:br/>
              <w:t xml:space="preserve">reagentem </w:t>
            </w:r>
            <w:r w:rsidR="0095475A" w:rsidRPr="00F31AE9">
              <w:rPr>
                <w:rFonts w:asciiTheme="minorHAnsi" w:hAnsiTheme="minorHAnsi" w:cstheme="minorHAnsi"/>
              </w:rPr>
              <w:t>– 0</w:t>
            </w:r>
            <w:r w:rsidR="008814D0" w:rsidRPr="00F31AE9">
              <w:rPr>
                <w:rFonts w:asciiTheme="minorHAnsi" w:hAnsiTheme="minorHAnsi" w:cstheme="minorHAnsi"/>
              </w:rPr>
              <w:t xml:space="preserve"> pkt</w:t>
            </w:r>
          </w:p>
          <w:p w14:paraId="25F79BAF" w14:textId="5EB3D073" w:rsidR="0095475A" w:rsidRPr="00AD6DBB" w:rsidRDefault="0095475A" w:rsidP="0095475A">
            <w:pPr>
              <w:jc w:val="center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8814D0" w:rsidRPr="003D52BA" w14:paraId="509E9A97" w14:textId="77777777" w:rsidTr="00321F89">
        <w:trPr>
          <w:trHeight w:val="132"/>
        </w:trPr>
        <w:tc>
          <w:tcPr>
            <w:tcW w:w="1129" w:type="dxa"/>
            <w:shd w:val="clear" w:color="auto" w:fill="auto"/>
            <w:vAlign w:val="center"/>
          </w:tcPr>
          <w:p w14:paraId="440B9F86" w14:textId="77777777" w:rsidR="008814D0" w:rsidRPr="001C5482" w:rsidRDefault="008814D0" w:rsidP="0037485F">
            <w:pPr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5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3C275" w14:textId="77777777" w:rsidR="008814D0" w:rsidRPr="001C5482" w:rsidRDefault="008814D0" w:rsidP="0037485F">
            <w:pPr>
              <w:jc w:val="center"/>
              <w:rPr>
                <w:rStyle w:val="ui-provider"/>
                <w:rFonts w:asciiTheme="minorHAnsi" w:hAnsiTheme="minorHAnsi" w:cstheme="minorHAnsi"/>
                <w:b/>
                <w:bCs/>
              </w:rPr>
            </w:pPr>
            <w:r w:rsidRPr="003D52BA">
              <w:rPr>
                <w:rFonts w:asciiTheme="minorHAnsi" w:hAnsiTheme="minorHAnsi" w:cstheme="minorHAnsi"/>
                <w:b/>
                <w:bCs/>
              </w:rPr>
              <w:t>Maksymalna liczba punktów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7AFC2" w14:textId="67B24ACD" w:rsidR="008814D0" w:rsidRPr="00DA0B3A" w:rsidRDefault="0095475A" w:rsidP="003748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8814D0">
              <w:rPr>
                <w:rFonts w:asciiTheme="minorHAnsi" w:hAnsiTheme="minorHAnsi" w:cstheme="minorHAnsi"/>
                <w:b/>
                <w:bCs/>
              </w:rPr>
              <w:t>0</w:t>
            </w:r>
            <w:r w:rsidR="008814D0" w:rsidRPr="00DA0B3A">
              <w:rPr>
                <w:rFonts w:asciiTheme="minorHAnsi" w:hAnsiTheme="minorHAnsi" w:cstheme="minorHAnsi"/>
                <w:b/>
                <w:bCs/>
              </w:rPr>
              <w:t xml:space="preserve"> pkt</w:t>
            </w:r>
          </w:p>
        </w:tc>
      </w:tr>
    </w:tbl>
    <w:p w14:paraId="6F9D6918" w14:textId="77777777" w:rsidR="008814D0" w:rsidRDefault="008814D0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</w:p>
    <w:p w14:paraId="04D5C08C" w14:textId="582D1B6B" w:rsidR="00501B42" w:rsidRDefault="008A675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>
        <w:rPr>
          <w:rFonts w:cs="Calibri"/>
          <w:b/>
          <w:bCs/>
        </w:rPr>
        <w:t>Maksymalną ilość punktów, jaką może otrzymać oferta w zakresie</w:t>
      </w:r>
      <w:r w:rsidR="0095475A">
        <w:rPr>
          <w:rFonts w:cs="Calibri"/>
          <w:b/>
          <w:bCs/>
        </w:rPr>
        <w:t xml:space="preserve"> kryterium technicznego wynosi 3</w:t>
      </w:r>
      <w:r>
        <w:rPr>
          <w:rFonts w:cs="Calibri"/>
          <w:b/>
          <w:bCs/>
        </w:rPr>
        <w:t>0 pkt.</w:t>
      </w:r>
    </w:p>
    <w:p w14:paraId="17487408" w14:textId="77777777" w:rsidR="0095796B" w:rsidRDefault="0095796B" w:rsidP="00501B42">
      <w:pPr>
        <w:spacing w:after="0" w:line="360" w:lineRule="auto"/>
        <w:jc w:val="both"/>
        <w:rPr>
          <w:rFonts w:cs="Calibri"/>
          <w:b/>
          <w:bCs/>
        </w:rPr>
      </w:pPr>
    </w:p>
    <w:p w14:paraId="51982116" w14:textId="0BBE8FE2" w:rsidR="00643813" w:rsidRDefault="004975BA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>
        <w:rPr>
          <w:rFonts w:cs="Calibri"/>
          <w:lang w:eastAsia="pl-PL"/>
        </w:rPr>
        <w:t>Kryterium długość gwarancji producenta</w:t>
      </w:r>
      <w:r>
        <w:rPr>
          <w:rFonts w:cs="Calibri"/>
        </w:rPr>
        <w:t xml:space="preserve"> </w:t>
      </w:r>
      <w:r w:rsidR="00ED6861">
        <w:rPr>
          <w:rFonts w:cs="Calibri"/>
        </w:rPr>
        <w:t xml:space="preserve">będzie rozpatrywane na podstawie złożonej w Formularzu oferty. </w:t>
      </w:r>
      <w:r w:rsidR="00ED6861" w:rsidRPr="00196219">
        <w:rPr>
          <w:rFonts w:cs="Calibri"/>
        </w:rPr>
        <w:t>Oferta z zadeklarowan</w:t>
      </w:r>
      <w:r w:rsidR="00643813">
        <w:rPr>
          <w:rFonts w:cs="Calibri"/>
        </w:rPr>
        <w:t>ym</w:t>
      </w:r>
      <w:r w:rsidR="00ED6861">
        <w:rPr>
          <w:rFonts w:cs="Calibri"/>
        </w:rPr>
        <w:t xml:space="preserve"> </w:t>
      </w:r>
      <w:r w:rsidR="00643813">
        <w:rPr>
          <w:rFonts w:cs="Calibri"/>
        </w:rPr>
        <w:t xml:space="preserve">najdłuższym </w:t>
      </w:r>
      <w:r w:rsidR="00643813">
        <w:rPr>
          <w:rFonts w:cs="Calibri"/>
          <w:lang w:eastAsia="pl-PL"/>
        </w:rPr>
        <w:t xml:space="preserve">czasem </w:t>
      </w:r>
      <w:r>
        <w:rPr>
          <w:rFonts w:cs="Calibri"/>
          <w:lang w:eastAsia="pl-PL"/>
        </w:rPr>
        <w:t>gwarancji producenta</w:t>
      </w:r>
      <w:r>
        <w:rPr>
          <w:rFonts w:cs="Calibri"/>
        </w:rPr>
        <w:t xml:space="preserve"> </w:t>
      </w:r>
      <w:r w:rsidR="00643813">
        <w:rPr>
          <w:rFonts w:cs="Calibri"/>
        </w:rPr>
        <w:t>większym</w:t>
      </w:r>
      <w:r w:rsidR="00ED6861">
        <w:rPr>
          <w:rFonts w:cs="Calibri"/>
        </w:rPr>
        <w:t xml:space="preserve"> niż </w:t>
      </w:r>
      <w:r w:rsidR="0095796B" w:rsidRPr="0095796B">
        <w:rPr>
          <w:rFonts w:cs="Calibri"/>
        </w:rPr>
        <w:t>24 m-ce</w:t>
      </w:r>
      <w:r>
        <w:rPr>
          <w:rFonts w:cs="Calibri"/>
        </w:rPr>
        <w:t xml:space="preserve"> </w:t>
      </w:r>
      <w:r w:rsidR="008806D9">
        <w:rPr>
          <w:rFonts w:eastAsia="SimSun" w:cs="Calibri"/>
          <w:bCs/>
          <w:color w:val="0D0D0D"/>
        </w:rPr>
        <w:t>począwszy od dnia końcowego odebrania przedmiotu zamówienia przez Zamawiającego</w:t>
      </w:r>
      <w:r w:rsidR="008806D9">
        <w:rPr>
          <w:rFonts w:cs="Calibri"/>
        </w:rPr>
        <w:t xml:space="preserve"> </w:t>
      </w:r>
      <w:r w:rsidR="00ED6861">
        <w:rPr>
          <w:rFonts w:cs="Calibri"/>
        </w:rPr>
        <w:t xml:space="preserve">otrzyma w ramach kryterium </w:t>
      </w:r>
      <w:r w:rsidR="00ED6861" w:rsidRPr="00196219">
        <w:rPr>
          <w:rFonts w:cs="Calibri"/>
        </w:rPr>
        <w:t xml:space="preserve">maksymalną liczbę punktów (100 pkt x </w:t>
      </w:r>
      <w:r w:rsidR="00720580">
        <w:rPr>
          <w:rFonts w:cs="Calibri"/>
        </w:rPr>
        <w:t>5</w:t>
      </w:r>
      <w:r w:rsidR="00ED6861" w:rsidRPr="00196219">
        <w:rPr>
          <w:rFonts w:cs="Calibri"/>
        </w:rPr>
        <w:t xml:space="preserve"> % - </w:t>
      </w:r>
      <w:r w:rsidR="00566BAF">
        <w:rPr>
          <w:rFonts w:cs="Calibri"/>
        </w:rPr>
        <w:t>5</w:t>
      </w:r>
      <w:r w:rsidR="00ED6861" w:rsidRPr="00196219">
        <w:rPr>
          <w:rFonts w:cs="Calibri"/>
        </w:rPr>
        <w:t xml:space="preserve"> punktów). </w:t>
      </w:r>
    </w:p>
    <w:p w14:paraId="543A1C16" w14:textId="77777777" w:rsidR="00643813" w:rsidRDefault="00643813" w:rsidP="0064381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eastAsia="Times New Roman" w:cs="Calibri"/>
        </w:rPr>
        <w:t>Punkty pozostałym Wykonawcom zostaną przyznane wg następującej zasady:</w:t>
      </w:r>
    </w:p>
    <w:p w14:paraId="545462B0" w14:textId="77777777" w:rsidR="00643813" w:rsidRDefault="00643813" w:rsidP="00643813">
      <w:pPr>
        <w:autoSpaceDE w:val="0"/>
        <w:autoSpaceDN w:val="0"/>
        <w:adjustRightInd w:val="0"/>
        <w:spacing w:after="0" w:line="360" w:lineRule="auto"/>
        <w:ind w:left="1276" w:right="708"/>
        <w:jc w:val="center"/>
      </w:pPr>
    </w:p>
    <w:p w14:paraId="445AECF4" w14:textId="77777777" w:rsidR="00643813" w:rsidRDefault="00643813" w:rsidP="00643813">
      <w:pPr>
        <w:autoSpaceDE w:val="0"/>
        <w:autoSpaceDN w:val="0"/>
        <w:adjustRightInd w:val="0"/>
        <w:spacing w:after="0" w:line="120" w:lineRule="atLeast"/>
        <w:ind w:right="709"/>
        <w:jc w:val="center"/>
      </w:pPr>
      <w:r>
        <w:t>G</w:t>
      </w:r>
      <w:r w:rsidR="0016476B">
        <w:t>o</w:t>
      </w:r>
    </w:p>
    <w:p w14:paraId="6F411F82" w14:textId="7CB0FFD9" w:rsidR="00643813" w:rsidRDefault="00643813" w:rsidP="00643813">
      <w:pPr>
        <w:autoSpaceDE w:val="0"/>
        <w:autoSpaceDN w:val="0"/>
        <w:adjustRightInd w:val="0"/>
        <w:spacing w:after="0" w:line="120" w:lineRule="atLeast"/>
        <w:ind w:right="709"/>
        <w:jc w:val="center"/>
      </w:pPr>
      <w:r>
        <w:t xml:space="preserve">   </w:t>
      </w:r>
      <w:r w:rsidR="00720580">
        <w:t xml:space="preserve">        </w:t>
      </w:r>
      <w:r w:rsidR="00720580" w:rsidRPr="00637C07">
        <w:rPr>
          <w:b/>
        </w:rPr>
        <w:t>Kg</w:t>
      </w:r>
      <w:r w:rsidR="0095475A">
        <w:t xml:space="preserve"> =  ------------- x </w:t>
      </w:r>
      <w:r w:rsidR="00720580">
        <w:t>5</w:t>
      </w:r>
      <w:r>
        <w:t>% x 100</w:t>
      </w:r>
    </w:p>
    <w:p w14:paraId="3062BA62" w14:textId="77777777" w:rsidR="00643813" w:rsidRDefault="00643813" w:rsidP="00643813">
      <w:pPr>
        <w:autoSpaceDE w:val="0"/>
        <w:autoSpaceDN w:val="0"/>
        <w:adjustRightInd w:val="0"/>
        <w:spacing w:after="0" w:line="120" w:lineRule="atLeast"/>
        <w:ind w:right="709"/>
        <w:jc w:val="center"/>
      </w:pPr>
      <w:proofErr w:type="spellStart"/>
      <w:r>
        <w:t>G</w:t>
      </w:r>
      <w:r w:rsidR="0016476B">
        <w:t>n</w:t>
      </w:r>
      <w:proofErr w:type="spellEnd"/>
    </w:p>
    <w:p w14:paraId="56951AB1" w14:textId="77777777" w:rsidR="00643813" w:rsidRDefault="00643813" w:rsidP="00643813">
      <w:pPr>
        <w:autoSpaceDE w:val="0"/>
        <w:autoSpaceDN w:val="0"/>
        <w:adjustRightInd w:val="0"/>
        <w:spacing w:after="0" w:line="360" w:lineRule="auto"/>
        <w:ind w:left="1276" w:right="708"/>
        <w:jc w:val="center"/>
        <w:rPr>
          <w:rFonts w:cs="Calibri"/>
        </w:rPr>
      </w:pPr>
    </w:p>
    <w:p w14:paraId="312DD104" w14:textId="77777777" w:rsidR="00643813" w:rsidRDefault="00643813" w:rsidP="00643813">
      <w:pPr>
        <w:autoSpaceDE w:val="0"/>
        <w:autoSpaceDN w:val="0"/>
        <w:adjustRightInd w:val="0"/>
        <w:spacing w:after="0" w:line="360" w:lineRule="auto"/>
        <w:ind w:right="709"/>
        <w:rPr>
          <w:rFonts w:cs="Calibri"/>
        </w:rPr>
      </w:pPr>
      <w:r>
        <w:rPr>
          <w:rFonts w:cs="Calibri"/>
        </w:rPr>
        <w:t xml:space="preserve">gdzie: </w:t>
      </w:r>
    </w:p>
    <w:p w14:paraId="45B862B1" w14:textId="77777777" w:rsidR="00643813" w:rsidRDefault="00643813" w:rsidP="00643813">
      <w:pPr>
        <w:autoSpaceDE w:val="0"/>
        <w:autoSpaceDN w:val="0"/>
        <w:adjustRightInd w:val="0"/>
        <w:spacing w:after="0" w:line="360" w:lineRule="auto"/>
        <w:ind w:left="708" w:right="709" w:firstLine="708"/>
        <w:jc w:val="both"/>
        <w:rPr>
          <w:rFonts w:cs="Calibri"/>
        </w:rPr>
      </w:pPr>
      <w:r>
        <w:rPr>
          <w:rFonts w:cs="Calibri"/>
        </w:rPr>
        <w:t>G</w:t>
      </w:r>
      <w:r w:rsidR="0016476B">
        <w:rPr>
          <w:rFonts w:cs="Calibri"/>
        </w:rPr>
        <w:t>o</w:t>
      </w:r>
      <w:r>
        <w:rPr>
          <w:rFonts w:cs="Calibri"/>
        </w:rPr>
        <w:t xml:space="preserve"> – długość gwarancji zaproponowana w ofercie badanej  </w:t>
      </w:r>
    </w:p>
    <w:p w14:paraId="4DAEEAC7" w14:textId="77777777" w:rsidR="00643813" w:rsidRDefault="0016476B" w:rsidP="00643813">
      <w:pPr>
        <w:autoSpaceDE w:val="0"/>
        <w:autoSpaceDN w:val="0"/>
        <w:adjustRightInd w:val="0"/>
        <w:spacing w:after="0" w:line="360" w:lineRule="auto"/>
        <w:ind w:left="708" w:right="709" w:firstLine="708"/>
        <w:jc w:val="both"/>
        <w:rPr>
          <w:rFonts w:cs="Calibri"/>
        </w:rPr>
      </w:pPr>
      <w:proofErr w:type="spellStart"/>
      <w:r>
        <w:rPr>
          <w:rFonts w:cs="Calibri"/>
        </w:rPr>
        <w:t>Gn</w:t>
      </w:r>
      <w:proofErr w:type="spellEnd"/>
      <w:r w:rsidR="00643813">
        <w:rPr>
          <w:rFonts w:cs="Calibri"/>
        </w:rPr>
        <w:t xml:space="preserve"> – długość gwarancji zapr</w:t>
      </w:r>
      <w:r w:rsidR="00720580">
        <w:rPr>
          <w:rFonts w:cs="Calibri"/>
        </w:rPr>
        <w:t>oponowana w ofercie z najdłuższym</w:t>
      </w:r>
      <w:r w:rsidR="00643813">
        <w:rPr>
          <w:rFonts w:cs="Calibri"/>
        </w:rPr>
        <w:t xml:space="preserve"> terminem</w:t>
      </w:r>
    </w:p>
    <w:p w14:paraId="4A71C343" w14:textId="77777777" w:rsidR="00643813" w:rsidRDefault="0016476B" w:rsidP="00643813">
      <w:pPr>
        <w:autoSpaceDE w:val="0"/>
        <w:autoSpaceDN w:val="0"/>
        <w:adjustRightInd w:val="0"/>
        <w:spacing w:after="0" w:line="360" w:lineRule="auto"/>
        <w:ind w:left="1418" w:right="709" w:hanging="2"/>
        <w:jc w:val="both"/>
        <w:rPr>
          <w:rFonts w:cs="Calibri"/>
        </w:rPr>
      </w:pPr>
      <w:r>
        <w:rPr>
          <w:rFonts w:cs="Calibri"/>
        </w:rPr>
        <w:t>Kg</w:t>
      </w:r>
      <w:r w:rsidR="00643813">
        <w:rPr>
          <w:rFonts w:cs="Calibri"/>
        </w:rPr>
        <w:t xml:space="preserve"> – liczba punktów przyznana danej</w:t>
      </w:r>
      <w:r>
        <w:rPr>
          <w:rFonts w:cs="Calibri"/>
        </w:rPr>
        <w:t xml:space="preserve"> ofercie w kryterium „Termin gwarancji</w:t>
      </w:r>
      <w:r w:rsidR="00643813">
        <w:rPr>
          <w:rFonts w:cs="Calibri"/>
        </w:rPr>
        <w:t>”</w:t>
      </w:r>
    </w:p>
    <w:p w14:paraId="095CBB8F" w14:textId="77777777" w:rsidR="00643813" w:rsidRDefault="00643813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</w:p>
    <w:p w14:paraId="459404BC" w14:textId="64D774EE" w:rsidR="00ED6861" w:rsidRDefault="00ED686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  <w:r w:rsidRPr="00196219">
        <w:rPr>
          <w:rFonts w:cs="Calibri"/>
        </w:rPr>
        <w:t>Wykonawcy,</w:t>
      </w:r>
      <w:r>
        <w:rPr>
          <w:rFonts w:cs="Calibri"/>
        </w:rPr>
        <w:t xml:space="preserve"> </w:t>
      </w:r>
      <w:r w:rsidRPr="00196219">
        <w:rPr>
          <w:rFonts w:cs="Calibri"/>
        </w:rPr>
        <w:t xml:space="preserve">którzy zadeklarują </w:t>
      </w:r>
      <w:r w:rsidR="008806D9">
        <w:rPr>
          <w:rFonts w:cs="Calibri"/>
        </w:rPr>
        <w:t xml:space="preserve">nie dłuższą niż 24 –m-ce </w:t>
      </w:r>
      <w:r w:rsidR="004975BA">
        <w:rPr>
          <w:rFonts w:cs="Calibri"/>
          <w:lang w:eastAsia="pl-PL"/>
        </w:rPr>
        <w:t>długość gwarancji producenta</w:t>
      </w:r>
      <w:r w:rsidR="004975BA">
        <w:rPr>
          <w:rFonts w:cs="Calibri"/>
        </w:rPr>
        <w:t xml:space="preserve"> </w:t>
      </w:r>
      <w:r w:rsidRPr="00196219">
        <w:rPr>
          <w:rFonts w:cs="Calibri"/>
        </w:rPr>
        <w:t xml:space="preserve">otrzymają </w:t>
      </w:r>
      <w:r w:rsidR="00841A42">
        <w:rPr>
          <w:rFonts w:cs="Calibri"/>
        </w:rPr>
        <w:br/>
      </w:r>
      <w:r w:rsidRPr="00196219">
        <w:rPr>
          <w:rFonts w:cs="Calibri"/>
        </w:rPr>
        <w:t>0 pkt. w tym kryterium.</w:t>
      </w:r>
      <w:r>
        <w:rPr>
          <w:rFonts w:cs="Calibri"/>
        </w:rPr>
        <w:t xml:space="preserve"> </w:t>
      </w:r>
    </w:p>
    <w:p w14:paraId="5A868B71" w14:textId="728569A2" w:rsidR="00ED6861" w:rsidRDefault="008A675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Maksymalną ilość punktów, jaką może otrzymać oferta w zakresie kryte</w:t>
      </w:r>
      <w:r w:rsidR="00B30286">
        <w:rPr>
          <w:rFonts w:cs="Calibri"/>
          <w:b/>
          <w:bCs/>
        </w:rPr>
        <w:t xml:space="preserve">rium długości gwarancji wynosi </w:t>
      </w:r>
      <w:r>
        <w:rPr>
          <w:rFonts w:cs="Calibri"/>
          <w:b/>
          <w:bCs/>
        </w:rPr>
        <w:t>5 pkt.</w:t>
      </w:r>
    </w:p>
    <w:p w14:paraId="76A06482" w14:textId="77777777" w:rsidR="008A6751" w:rsidRDefault="008A675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</w:rPr>
      </w:pPr>
    </w:p>
    <w:p w14:paraId="023CD61A" w14:textId="4B6F4990" w:rsidR="00ED6861" w:rsidRPr="00826F4B" w:rsidRDefault="00ED6861" w:rsidP="00501B42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bCs/>
        </w:rPr>
      </w:pPr>
      <w:r w:rsidRPr="00826F4B">
        <w:rPr>
          <w:rFonts w:cs="Calibri"/>
          <w:lang w:eastAsia="pl-PL"/>
        </w:rPr>
        <w:t>Kryt</w:t>
      </w:r>
      <w:r w:rsidR="000E1C30" w:rsidRPr="00826F4B">
        <w:rPr>
          <w:rFonts w:cs="Calibri"/>
          <w:lang w:eastAsia="pl-PL"/>
        </w:rPr>
        <w:t>erium „zielonych zamó</w:t>
      </w:r>
      <w:r w:rsidR="005909D7" w:rsidRPr="00826F4B">
        <w:rPr>
          <w:rFonts w:cs="Calibri"/>
          <w:lang w:eastAsia="pl-PL"/>
        </w:rPr>
        <w:t xml:space="preserve">wień” </w:t>
      </w:r>
      <w:r w:rsidR="00DD096B" w:rsidRPr="00826F4B">
        <w:rPr>
          <w:rFonts w:cs="Calibri"/>
          <w:lang w:eastAsia="pl-PL"/>
        </w:rPr>
        <w:t xml:space="preserve">– oferent który </w:t>
      </w:r>
      <w:r w:rsidR="00B30286" w:rsidRPr="00826F4B">
        <w:rPr>
          <w:rFonts w:cs="Calibri"/>
          <w:lang w:eastAsia="pl-PL"/>
        </w:rPr>
        <w:t xml:space="preserve">zaoferuje </w:t>
      </w:r>
      <w:r w:rsidR="00826F4B" w:rsidRPr="00826F4B">
        <w:rPr>
          <w:rFonts w:cs="Calibri"/>
          <w:lang w:eastAsia="pl-PL"/>
        </w:rPr>
        <w:t>chromatograf jonowy</w:t>
      </w:r>
      <w:r w:rsidR="00B30286" w:rsidRPr="00826F4B">
        <w:rPr>
          <w:rFonts w:cs="Calibri"/>
          <w:lang w:eastAsia="pl-PL"/>
        </w:rPr>
        <w:t xml:space="preserve"> generujący w standardowych warunkach </w:t>
      </w:r>
      <w:r w:rsidR="00D6290B" w:rsidRPr="00826F4B">
        <w:rPr>
          <w:rFonts w:cs="Calibri"/>
          <w:lang w:eastAsia="pl-PL"/>
        </w:rPr>
        <w:t xml:space="preserve">pracy </w:t>
      </w:r>
      <w:r w:rsidR="00826F4B" w:rsidRPr="00826F4B">
        <w:rPr>
          <w:rFonts w:cs="Calibri"/>
          <w:lang w:eastAsia="pl-PL"/>
        </w:rPr>
        <w:t>jak naj</w:t>
      </w:r>
      <w:r w:rsidR="00D6290B" w:rsidRPr="00826F4B">
        <w:rPr>
          <w:rFonts w:cs="Calibri"/>
          <w:lang w:eastAsia="pl-PL"/>
        </w:rPr>
        <w:t>mniejsze ilości ścieków</w:t>
      </w:r>
      <w:r w:rsidR="00A03182" w:rsidRPr="00826F4B">
        <w:rPr>
          <w:rFonts w:cs="Calibri"/>
          <w:lang w:eastAsia="pl-PL"/>
        </w:rPr>
        <w:t xml:space="preserve">: </w:t>
      </w:r>
      <w:r w:rsidR="00826F4B" w:rsidRPr="00826F4B">
        <w:rPr>
          <w:rFonts w:cs="Calibri"/>
          <w:lang w:eastAsia="pl-PL"/>
        </w:rPr>
        <w:t>≤</w:t>
      </w:r>
      <w:r w:rsidR="00A03182" w:rsidRPr="00826F4B">
        <w:rPr>
          <w:rFonts w:cs="Calibri"/>
          <w:lang w:eastAsia="pl-PL"/>
        </w:rPr>
        <w:t xml:space="preserve">1ml/min przy oznaczeniach anionów </w:t>
      </w:r>
      <w:r w:rsidR="00A03182" w:rsidRPr="00826F4B">
        <w:rPr>
          <w:rFonts w:cs="Calibri"/>
          <w:lang w:eastAsia="pl-PL"/>
        </w:rPr>
        <w:lastRenderedPageBreak/>
        <w:t>z detekcją konduktometryczną</w:t>
      </w:r>
      <w:r w:rsidR="00D6290B" w:rsidRPr="00826F4B">
        <w:rPr>
          <w:rFonts w:cs="Calibri"/>
          <w:lang w:eastAsia="pl-PL"/>
        </w:rPr>
        <w:t xml:space="preserve"> </w:t>
      </w:r>
      <w:r w:rsidR="00DD096B" w:rsidRPr="00826F4B">
        <w:rPr>
          <w:rFonts w:cs="Calibri"/>
          <w:lang w:eastAsia="pl-PL"/>
        </w:rPr>
        <w:t xml:space="preserve"> </w:t>
      </w:r>
      <w:r w:rsidRPr="00826F4B">
        <w:rPr>
          <w:rFonts w:cs="Calibri"/>
        </w:rPr>
        <w:t>otrzyma w ramach kryterium maksyma</w:t>
      </w:r>
      <w:r w:rsidR="00DD096B" w:rsidRPr="00826F4B">
        <w:rPr>
          <w:rFonts w:cs="Calibri"/>
        </w:rPr>
        <w:t>lną liczbę punktów (100 pkt x 5 % - 5</w:t>
      </w:r>
      <w:r w:rsidRPr="00826F4B">
        <w:rPr>
          <w:rFonts w:cs="Calibri"/>
        </w:rPr>
        <w:t xml:space="preserve"> punktów). Wykonawcy, którzy </w:t>
      </w:r>
      <w:r w:rsidR="00826F4B" w:rsidRPr="00826F4B">
        <w:rPr>
          <w:rFonts w:cs="Calibri"/>
        </w:rPr>
        <w:t xml:space="preserve">zaoferują chromatograf jonowy generujący w standardowych warunkach pracy ścieki w ilości &gt; 1ml/min lub </w:t>
      </w:r>
      <w:r w:rsidR="00DD096B" w:rsidRPr="00826F4B">
        <w:rPr>
          <w:rFonts w:cs="Calibri"/>
        </w:rPr>
        <w:t xml:space="preserve">nie przedstawią posiadania </w:t>
      </w:r>
      <w:r w:rsidR="00D6290B" w:rsidRPr="00826F4B">
        <w:rPr>
          <w:rFonts w:cs="Calibri"/>
        </w:rPr>
        <w:t>systemu</w:t>
      </w:r>
      <w:r w:rsidR="00826F4B" w:rsidRPr="00826F4B">
        <w:rPr>
          <w:rFonts w:cs="Calibri"/>
        </w:rPr>
        <w:t xml:space="preserve"> </w:t>
      </w:r>
      <w:r w:rsidR="00D6290B" w:rsidRPr="00826F4B">
        <w:rPr>
          <w:rFonts w:cs="Calibri"/>
        </w:rPr>
        <w:t xml:space="preserve"> obniżającego ilości wytwarzanych ścieków </w:t>
      </w:r>
      <w:r w:rsidR="005909D7" w:rsidRPr="00826F4B">
        <w:rPr>
          <w:rFonts w:cs="Calibri"/>
        </w:rPr>
        <w:t xml:space="preserve"> </w:t>
      </w:r>
      <w:r w:rsidRPr="00826F4B">
        <w:rPr>
          <w:rFonts w:cs="Calibri"/>
        </w:rPr>
        <w:t xml:space="preserve">otrzymają 0 pkt. w tym kryterium. </w:t>
      </w:r>
    </w:p>
    <w:p w14:paraId="72EE551F" w14:textId="77777777" w:rsidR="00637C07" w:rsidRDefault="00637C07" w:rsidP="00637C0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Maksymalną ilość punktów, jaką może otrzymać oferta w zakresie kryterium zielonych zamówień wynosi 5 pkt.</w:t>
      </w:r>
    </w:p>
    <w:p w14:paraId="289D31E0" w14:textId="77777777" w:rsidR="00501B42" w:rsidRDefault="00501B42" w:rsidP="00501B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Spośród ważnych ofert, Zamawiający uzna za najkorzystniejszą i wybierze ofertę, która spełni wszystkie wymagania określone w szczegółowym opisie przedmiotu zamówienia oraz uzyska największą liczbę punktów w ocenie końcowej.</w:t>
      </w:r>
    </w:p>
    <w:p w14:paraId="318F2183" w14:textId="77777777" w:rsidR="00501B42" w:rsidRDefault="00501B42" w:rsidP="00501B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-1"/>
        <w:jc w:val="both"/>
        <w:rPr>
          <w:rFonts w:cs="Calibri"/>
          <w:b/>
          <w:u w:val="single"/>
        </w:rPr>
      </w:pPr>
    </w:p>
    <w:p w14:paraId="5B056ED6" w14:textId="77777777" w:rsidR="00501B42" w:rsidRDefault="00AC6706" w:rsidP="00501B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-1"/>
        <w:jc w:val="center"/>
        <w:rPr>
          <w:rFonts w:cs="Calibri"/>
          <w:b/>
        </w:rPr>
      </w:pPr>
      <w:r>
        <w:rPr>
          <w:rFonts w:cs="Calibri"/>
          <w:b/>
        </w:rPr>
        <w:t xml:space="preserve">K = </w:t>
      </w:r>
      <w:proofErr w:type="spellStart"/>
      <w:r>
        <w:rPr>
          <w:rFonts w:cs="Calibri"/>
          <w:b/>
        </w:rPr>
        <w:t>Kc</w:t>
      </w:r>
      <w:proofErr w:type="spellEnd"/>
      <w:r w:rsidR="004975BA">
        <w:rPr>
          <w:rFonts w:cs="Calibri"/>
          <w:b/>
        </w:rPr>
        <w:t xml:space="preserve"> + </w:t>
      </w:r>
      <w:proofErr w:type="spellStart"/>
      <w:r w:rsidR="001149B9">
        <w:rPr>
          <w:rFonts w:cs="Calibri"/>
          <w:b/>
        </w:rPr>
        <w:t>Kt</w:t>
      </w:r>
      <w:proofErr w:type="spellEnd"/>
      <w:r w:rsidR="001149B9">
        <w:rPr>
          <w:rFonts w:cs="Calibri"/>
          <w:b/>
        </w:rPr>
        <w:t xml:space="preserve"> + </w:t>
      </w:r>
      <w:r w:rsidR="004975BA">
        <w:rPr>
          <w:rFonts w:cs="Calibri"/>
          <w:b/>
        </w:rPr>
        <w:t>Kg</w:t>
      </w:r>
      <w:r w:rsidR="001149B9">
        <w:rPr>
          <w:rFonts w:cs="Calibri"/>
          <w:b/>
        </w:rPr>
        <w:t xml:space="preserve"> + </w:t>
      </w:r>
      <w:proofErr w:type="spellStart"/>
      <w:r>
        <w:rPr>
          <w:rFonts w:cs="Calibri"/>
          <w:b/>
        </w:rPr>
        <w:t>Kz</w:t>
      </w:r>
      <w:proofErr w:type="spellEnd"/>
    </w:p>
    <w:p w14:paraId="7A79F62F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right="708" w:firstLine="426"/>
        <w:rPr>
          <w:rFonts w:cs="Calibri"/>
        </w:rPr>
      </w:pPr>
    </w:p>
    <w:p w14:paraId="33E65F3D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right="708" w:firstLine="426"/>
        <w:rPr>
          <w:rFonts w:cs="Calibri"/>
        </w:rPr>
      </w:pPr>
      <w:r>
        <w:rPr>
          <w:rFonts w:cs="Calibri"/>
        </w:rPr>
        <w:t>gdzie:</w:t>
      </w:r>
    </w:p>
    <w:p w14:paraId="27E06BDF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1276" w:right="708"/>
        <w:jc w:val="both"/>
        <w:rPr>
          <w:rFonts w:cs="Calibri"/>
        </w:rPr>
      </w:pPr>
      <w:r>
        <w:rPr>
          <w:rFonts w:cs="Calibri"/>
        </w:rPr>
        <w:t>K – liczba punktów w ocenie końcowej</w:t>
      </w:r>
      <w:r w:rsidR="005909D7">
        <w:rPr>
          <w:rFonts w:cs="Calibri"/>
        </w:rPr>
        <w:t>,</w:t>
      </w:r>
    </w:p>
    <w:p w14:paraId="67971324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1276" w:right="708"/>
        <w:jc w:val="both"/>
        <w:rPr>
          <w:rFonts w:cs="Calibri"/>
        </w:rPr>
      </w:pPr>
      <w:proofErr w:type="spellStart"/>
      <w:r>
        <w:rPr>
          <w:rFonts w:cs="Calibri"/>
        </w:rPr>
        <w:t>Kc</w:t>
      </w:r>
      <w:proofErr w:type="spellEnd"/>
      <w:r>
        <w:rPr>
          <w:rFonts w:cs="Calibri"/>
        </w:rPr>
        <w:t xml:space="preserve"> – liczba punktów przyznana danej ofercie w kryterium cena netto</w:t>
      </w:r>
      <w:r w:rsidR="005909D7">
        <w:rPr>
          <w:rFonts w:cs="Calibri"/>
        </w:rPr>
        <w:t>,</w:t>
      </w:r>
    </w:p>
    <w:p w14:paraId="29C630B5" w14:textId="77777777" w:rsidR="008814D0" w:rsidRDefault="008814D0" w:rsidP="00501B42">
      <w:pPr>
        <w:autoSpaceDE w:val="0"/>
        <w:autoSpaceDN w:val="0"/>
        <w:adjustRightInd w:val="0"/>
        <w:spacing w:after="0" w:line="360" w:lineRule="auto"/>
        <w:ind w:left="1276" w:right="708"/>
        <w:jc w:val="both"/>
        <w:rPr>
          <w:rFonts w:cs="Calibri"/>
        </w:rPr>
      </w:pPr>
      <w:proofErr w:type="spellStart"/>
      <w:r>
        <w:rPr>
          <w:rFonts w:cs="Calibri"/>
        </w:rPr>
        <w:t>Kt</w:t>
      </w:r>
      <w:proofErr w:type="spellEnd"/>
      <w:r>
        <w:rPr>
          <w:rFonts w:cs="Calibri"/>
        </w:rPr>
        <w:t xml:space="preserve"> – liczba punktów przyznana danej ofercie w kryterium technicznym</w:t>
      </w:r>
    </w:p>
    <w:p w14:paraId="3347676C" w14:textId="77777777" w:rsidR="00ED6861" w:rsidRDefault="004975BA" w:rsidP="00501B42">
      <w:pPr>
        <w:autoSpaceDE w:val="0"/>
        <w:autoSpaceDN w:val="0"/>
        <w:adjustRightInd w:val="0"/>
        <w:spacing w:after="0" w:line="360" w:lineRule="auto"/>
        <w:ind w:left="1276" w:right="709"/>
        <w:jc w:val="both"/>
        <w:rPr>
          <w:rFonts w:cs="Calibri"/>
          <w:lang w:eastAsia="pl-PL"/>
        </w:rPr>
      </w:pPr>
      <w:r>
        <w:rPr>
          <w:rFonts w:cs="Calibri"/>
        </w:rPr>
        <w:t>Kg</w:t>
      </w:r>
      <w:r w:rsidR="00ED6861">
        <w:rPr>
          <w:rFonts w:cs="Calibri"/>
        </w:rPr>
        <w:t xml:space="preserve"> – liczba punktów przyznana danej ofercie w </w:t>
      </w:r>
      <w:r w:rsidR="00D71AA9">
        <w:rPr>
          <w:rFonts w:cs="Calibri"/>
          <w:lang w:eastAsia="pl-PL"/>
        </w:rPr>
        <w:t>k</w:t>
      </w:r>
      <w:r w:rsidR="00ED6861">
        <w:rPr>
          <w:rFonts w:cs="Calibri"/>
          <w:lang w:eastAsia="pl-PL"/>
        </w:rPr>
        <w:t xml:space="preserve">ryterium </w:t>
      </w:r>
      <w:r>
        <w:rPr>
          <w:rFonts w:cs="Calibri"/>
          <w:lang w:eastAsia="pl-PL"/>
        </w:rPr>
        <w:t>długość gwarancji producenta</w:t>
      </w:r>
      <w:r w:rsidR="005909D7">
        <w:rPr>
          <w:rFonts w:cs="Calibri"/>
          <w:lang w:eastAsia="pl-PL"/>
        </w:rPr>
        <w:t>,</w:t>
      </w:r>
    </w:p>
    <w:p w14:paraId="555761A4" w14:textId="77777777" w:rsidR="00ED6861" w:rsidRDefault="00AC6706" w:rsidP="00ED6861">
      <w:pPr>
        <w:autoSpaceDE w:val="0"/>
        <w:autoSpaceDN w:val="0"/>
        <w:adjustRightInd w:val="0"/>
        <w:spacing w:after="0" w:line="360" w:lineRule="auto"/>
        <w:ind w:left="1276" w:right="709"/>
        <w:jc w:val="both"/>
        <w:rPr>
          <w:rFonts w:cs="Calibri"/>
        </w:rPr>
      </w:pPr>
      <w:proofErr w:type="spellStart"/>
      <w:r>
        <w:rPr>
          <w:rFonts w:cs="Calibri"/>
        </w:rPr>
        <w:t>Kz</w:t>
      </w:r>
      <w:proofErr w:type="spellEnd"/>
      <w:r w:rsidR="00ED6861">
        <w:rPr>
          <w:rFonts w:cs="Calibri"/>
        </w:rPr>
        <w:t xml:space="preserve"> – liczba punktów przyznana danej ofercie w </w:t>
      </w:r>
      <w:r w:rsidR="00D71AA9">
        <w:rPr>
          <w:rFonts w:cs="Calibri"/>
          <w:lang w:eastAsia="pl-PL"/>
        </w:rPr>
        <w:t>k</w:t>
      </w:r>
      <w:r w:rsidR="00ED6861">
        <w:rPr>
          <w:rFonts w:cs="Calibri"/>
          <w:lang w:eastAsia="pl-PL"/>
        </w:rPr>
        <w:t>ryterium „zielon</w:t>
      </w:r>
      <w:r w:rsidR="000E1C30">
        <w:rPr>
          <w:rFonts w:cs="Calibri"/>
          <w:lang w:eastAsia="pl-PL"/>
        </w:rPr>
        <w:t>ych zamó</w:t>
      </w:r>
      <w:r w:rsidR="005909D7">
        <w:rPr>
          <w:rFonts w:cs="Calibri"/>
          <w:lang w:eastAsia="pl-PL"/>
        </w:rPr>
        <w:t xml:space="preserve">wień” </w:t>
      </w:r>
    </w:p>
    <w:p w14:paraId="1449AE64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ind w:left="1276" w:right="709"/>
        <w:jc w:val="both"/>
        <w:rPr>
          <w:rFonts w:cs="Calibri"/>
        </w:rPr>
      </w:pPr>
    </w:p>
    <w:p w14:paraId="69B3F5B0" w14:textId="77777777" w:rsidR="00501B42" w:rsidRDefault="00501B42" w:rsidP="00501B4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Wartości punktowe w poszczególnych kryteriach zostaną podane z dokładnością do dwóch miejsc po przecinku, a zaokrąglenie zostanie dokonane zgodnie z ogólnie przyjętymi zasadami matematycznymi.</w:t>
      </w:r>
    </w:p>
    <w:p w14:paraId="37E54617" w14:textId="77777777" w:rsidR="004B563A" w:rsidRDefault="004B563A">
      <w:pPr>
        <w:spacing w:after="0" w:line="360" w:lineRule="auto"/>
        <w:jc w:val="both"/>
        <w:rPr>
          <w:rFonts w:cs="Calibri"/>
        </w:rPr>
      </w:pPr>
    </w:p>
    <w:p w14:paraId="71BEC26F" w14:textId="77777777" w:rsidR="004B563A" w:rsidRDefault="004B563A">
      <w:pPr>
        <w:spacing w:after="0" w:line="360" w:lineRule="auto"/>
        <w:rPr>
          <w:rFonts w:eastAsia="SimSun" w:cs="Calibri"/>
          <w:b/>
          <w:bCs/>
        </w:rPr>
      </w:pPr>
      <w:r>
        <w:rPr>
          <w:rFonts w:eastAsia="SimSun" w:cs="Calibri"/>
          <w:b/>
          <w:bCs/>
        </w:rPr>
        <w:t>6. MIEJSCE I TERMIN SKŁADANIA OFERT</w:t>
      </w:r>
    </w:p>
    <w:p w14:paraId="3E36139C" w14:textId="77777777" w:rsidR="00615374" w:rsidRDefault="00615374" w:rsidP="00615374">
      <w:pPr>
        <w:pStyle w:val="Akapitzlist1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Oferty będące odpowiedzią na niniejsze zapytanie ofertowe należy przesłać </w:t>
      </w:r>
      <w:r>
        <w:rPr>
          <w:rFonts w:eastAsia="DejaVuSans" w:cs="DejaVuSans"/>
        </w:rPr>
        <w:t>poprzez portal https://bazakonkurencyjnosci.funduszeeuropejskie.gov.pl</w:t>
      </w:r>
    </w:p>
    <w:p w14:paraId="3B9B281B" w14:textId="77777777" w:rsidR="00615374" w:rsidRDefault="00615374" w:rsidP="00615374">
      <w:pPr>
        <w:pStyle w:val="Akapitzlist1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Dla ofert złożonych przez portal </w:t>
      </w:r>
      <w:hyperlink r:id="rId9" w:history="1">
        <w:r w:rsidRPr="005D2197">
          <w:rPr>
            <w:rStyle w:val="Hipercze"/>
            <w:rFonts w:cs="Calibri"/>
            <w:color w:val="auto"/>
            <w:u w:val="none"/>
          </w:rPr>
          <w:t>https://bazakonkurencyjnosci.funduszeeuropejskie.gov.pl</w:t>
        </w:r>
      </w:hyperlink>
      <w:r w:rsidRPr="005D2197">
        <w:rPr>
          <w:rFonts w:cs="Calibri"/>
        </w:rPr>
        <w:t xml:space="preserve"> </w:t>
      </w:r>
      <w:r>
        <w:rPr>
          <w:rFonts w:cs="Calibri"/>
        </w:rPr>
        <w:t>liczy się termin wpływu na portal.</w:t>
      </w:r>
    </w:p>
    <w:p w14:paraId="4A5E64E1" w14:textId="7179F9C8" w:rsidR="00615374" w:rsidRDefault="00615374" w:rsidP="00615374">
      <w:pPr>
        <w:pStyle w:val="Akapitzlist1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Termin składania ofert upływa </w:t>
      </w:r>
      <w:r w:rsidR="00525C6C">
        <w:rPr>
          <w:rFonts w:cs="Calibri"/>
          <w:b/>
          <w:bCs/>
          <w:color w:val="0D0D0D"/>
        </w:rPr>
        <w:t xml:space="preserve">dnia: </w:t>
      </w:r>
      <w:r w:rsidR="00CA4CCE">
        <w:rPr>
          <w:rFonts w:cs="Calibri"/>
          <w:b/>
          <w:bCs/>
          <w:color w:val="0D0D0D"/>
        </w:rPr>
        <w:t xml:space="preserve"> </w:t>
      </w:r>
      <w:r w:rsidR="006246B2">
        <w:rPr>
          <w:rFonts w:cs="Calibri"/>
          <w:b/>
          <w:bCs/>
          <w:color w:val="0D0D0D"/>
        </w:rPr>
        <w:t>12.06.</w:t>
      </w:r>
      <w:r w:rsidR="008B56A9" w:rsidRPr="005D2197">
        <w:rPr>
          <w:rFonts w:cs="Calibri"/>
          <w:b/>
          <w:bCs/>
          <w:color w:val="0D0D0D"/>
        </w:rPr>
        <w:t xml:space="preserve">2024 </w:t>
      </w:r>
      <w:r w:rsidRPr="005D2197">
        <w:rPr>
          <w:rFonts w:cs="Calibri"/>
          <w:b/>
          <w:bCs/>
          <w:color w:val="0D0D0D"/>
        </w:rPr>
        <w:t>roku.</w:t>
      </w:r>
      <w:r>
        <w:rPr>
          <w:rFonts w:cs="Calibri"/>
          <w:color w:val="0D0D0D"/>
        </w:rPr>
        <w:t xml:space="preserve"> Oferty złożone lub przesłane po tym terminie nie będą rozpatrywane.</w:t>
      </w:r>
    </w:p>
    <w:p w14:paraId="2250FA1C" w14:textId="77777777" w:rsidR="00615374" w:rsidRDefault="00615374" w:rsidP="00615374">
      <w:pPr>
        <w:pStyle w:val="Akapitzlist1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</w:rPr>
      </w:pPr>
      <w:r>
        <w:rPr>
          <w:rFonts w:cs="Calibri"/>
          <w:color w:val="0D0D0D"/>
        </w:rPr>
        <w:t>Oferta powinna zostać przygotowana zgodnie z wymogami zawartymi w niniejszym Zapytaniu Ofertowym.</w:t>
      </w:r>
    </w:p>
    <w:p w14:paraId="1797CD01" w14:textId="77777777" w:rsidR="004B563A" w:rsidRDefault="004B563A">
      <w:pPr>
        <w:pStyle w:val="Akapitzlist1"/>
        <w:widowControl w:val="0"/>
        <w:suppressAutoHyphens/>
        <w:spacing w:after="0" w:line="360" w:lineRule="auto"/>
        <w:ind w:left="0"/>
        <w:jc w:val="both"/>
        <w:rPr>
          <w:b/>
          <w:color w:val="0D0D0D"/>
        </w:rPr>
      </w:pPr>
    </w:p>
    <w:p w14:paraId="35A0681F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  <w:lang w:eastAsia="pl-PL"/>
        </w:rPr>
      </w:pPr>
      <w:r>
        <w:rPr>
          <w:b/>
          <w:color w:val="0D0D0D"/>
        </w:rPr>
        <w:t xml:space="preserve">7. </w:t>
      </w:r>
      <w:r>
        <w:rPr>
          <w:b/>
          <w:color w:val="0D0D0D"/>
          <w:lang w:eastAsia="pl-PL"/>
        </w:rPr>
        <w:t>OPIS SPOSOBU PRZYGOTOWANIA OFERT</w:t>
      </w:r>
    </w:p>
    <w:p w14:paraId="65C72F0C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Należy przygotować jeden egzemplarz oferty na Formularzu Ofertowym, którego wzór jest </w:t>
      </w:r>
      <w:r>
        <w:rPr>
          <w:rFonts w:cs="Calibri"/>
          <w:color w:val="0D0D0D"/>
        </w:rPr>
        <w:lastRenderedPageBreak/>
        <w:t xml:space="preserve">załączony do niniejszego zapytania ofertowego jako </w:t>
      </w:r>
      <w:r w:rsidR="00E403C5">
        <w:rPr>
          <w:rFonts w:cs="Calibri"/>
          <w:b/>
          <w:color w:val="0D0D0D"/>
        </w:rPr>
        <w:t>Z</w:t>
      </w:r>
      <w:r w:rsidRPr="00E403C5">
        <w:rPr>
          <w:rFonts w:cs="Calibri"/>
          <w:b/>
          <w:color w:val="0D0D0D"/>
        </w:rPr>
        <w:t>ałącznik nr 3.</w:t>
      </w:r>
      <w:r>
        <w:rPr>
          <w:rFonts w:cs="Calibri"/>
          <w:color w:val="0D0D0D"/>
        </w:rPr>
        <w:t xml:space="preserve"> </w:t>
      </w:r>
    </w:p>
    <w:p w14:paraId="2564CBA2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Do Formularza Oferty Wykonawca ma obowiązek załączyć następujące oświadczenia i dokumenty: </w:t>
      </w:r>
    </w:p>
    <w:p w14:paraId="26E4CB63" w14:textId="5722AE60" w:rsidR="00615374" w:rsidRDefault="00615374" w:rsidP="00615374">
      <w:pPr>
        <w:pStyle w:val="Defaul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Oświadczenie Wykonawcy o spełnianiu warunków udziału w postępowaniu, sporządzone według wzorów stanowiących </w:t>
      </w:r>
      <w:r w:rsidRPr="00E403C5">
        <w:rPr>
          <w:rFonts w:ascii="Calibri" w:hAnsi="Calibri" w:cs="Calibri"/>
          <w:b/>
          <w:color w:val="auto"/>
          <w:sz w:val="22"/>
          <w:szCs w:val="22"/>
        </w:rPr>
        <w:t xml:space="preserve">Załącznik nr </w:t>
      </w:r>
      <w:r w:rsidRPr="009812D0">
        <w:rPr>
          <w:rFonts w:ascii="Calibri" w:hAnsi="Calibri" w:cs="Calibri"/>
          <w:b/>
          <w:color w:val="auto"/>
          <w:sz w:val="22"/>
          <w:szCs w:val="22"/>
        </w:rPr>
        <w:t>1</w:t>
      </w:r>
      <w:r w:rsidRPr="009812D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D2197" w:rsidRPr="009812D0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5D2197" w:rsidRPr="009812D0">
        <w:rPr>
          <w:rFonts w:ascii="Calibri" w:hAnsi="Calibri" w:cs="Calibri"/>
          <w:b/>
          <w:color w:val="auto"/>
          <w:sz w:val="22"/>
          <w:szCs w:val="22"/>
        </w:rPr>
        <w:t>1a</w:t>
      </w:r>
      <w:r w:rsidR="005D2197" w:rsidRPr="005D2197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do niniejszego zapytania ofertowego. </w:t>
      </w:r>
    </w:p>
    <w:p w14:paraId="325B5E05" w14:textId="77777777" w:rsidR="00615374" w:rsidRDefault="00615374" w:rsidP="00615374">
      <w:pPr>
        <w:pStyle w:val="Defaul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 xml:space="preserve">Oświadczenie Oferenta dotyczące powiązań kapitałowych sporządzone według wzoru stanowiącego </w:t>
      </w:r>
      <w:r w:rsidRPr="00E403C5">
        <w:rPr>
          <w:rFonts w:ascii="Calibri" w:hAnsi="Calibri" w:cs="Calibri"/>
          <w:b/>
          <w:color w:val="0D0D0D"/>
          <w:sz w:val="22"/>
          <w:szCs w:val="22"/>
        </w:rPr>
        <w:t>Załącznik nr 2</w:t>
      </w:r>
      <w:r>
        <w:rPr>
          <w:rFonts w:ascii="Calibri" w:hAnsi="Calibri" w:cs="Calibri"/>
          <w:color w:val="0D0D0D"/>
          <w:sz w:val="22"/>
          <w:szCs w:val="22"/>
        </w:rPr>
        <w:t xml:space="preserve"> do niniejszego zapytania ofertowego,</w:t>
      </w:r>
    </w:p>
    <w:p w14:paraId="7632C379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Zamawiający nie dopuszcza możliwości składania ofert częściowych </w:t>
      </w:r>
    </w:p>
    <w:p w14:paraId="1481FB1C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Oferta winna być zgodna z opisem przedmiotu zamówienia.</w:t>
      </w:r>
    </w:p>
    <w:p w14:paraId="598B2847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</w:rPr>
      </w:pPr>
      <w:r>
        <w:rPr>
          <w:rFonts w:eastAsia="Times New Roman" w:cs="Calibri"/>
          <w:color w:val="0D0D0D"/>
        </w:rPr>
        <w:t>Oferta powinna być napisana w języku polskim, na komputerze, maszynie do pisania lub inną trwałą i czytelną techniką oraz podpisana przez osobę lub osoby upoważnione w dokumentach rejestrowych do reprezentacji Wykonawcy lub posiadającą odpowiednie pełnomocnictwo do reprezentowania firmy na zewnątrz i zaciągania zobowiązań w wysokości odpowiadającej cenie oferty, udzielone przez osobę lub osoby upoważnione do reprezentacji podmiotu.</w:t>
      </w:r>
    </w:p>
    <w:p w14:paraId="4A951418" w14:textId="77777777" w:rsidR="002B783D" w:rsidRPr="00494EED" w:rsidRDefault="002B783D" w:rsidP="002B783D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</w:rPr>
      </w:pPr>
      <w:r>
        <w:rPr>
          <w:rFonts w:eastAsia="Times New Roman" w:cs="Calibri"/>
          <w:color w:val="0D0D0D"/>
        </w:rPr>
        <w:t>Ofertę należy podpisać podpisem elektronicznym (podpis kwalifikowany lub profil zaufany).</w:t>
      </w:r>
    </w:p>
    <w:p w14:paraId="5430B090" w14:textId="77777777" w:rsidR="00615374" w:rsidRDefault="002B783D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</w:rPr>
      </w:pPr>
      <w:r>
        <w:rPr>
          <w:rFonts w:eastAsia="Times New Roman" w:cs="Calibri"/>
          <w:color w:val="0D0D0D"/>
        </w:rPr>
        <w:t>Dopuszcza się</w:t>
      </w:r>
      <w:r w:rsidR="00484F88">
        <w:rPr>
          <w:rFonts w:eastAsia="Times New Roman" w:cs="Calibri"/>
          <w:color w:val="0D0D0D"/>
        </w:rPr>
        <w:t>,</w:t>
      </w:r>
      <w:r>
        <w:rPr>
          <w:rFonts w:cs="Calibri"/>
          <w:color w:val="0D0D0D"/>
        </w:rPr>
        <w:t xml:space="preserve"> aby </w:t>
      </w:r>
      <w:r w:rsidR="00EF7EB4">
        <w:rPr>
          <w:rFonts w:cs="Calibri"/>
          <w:color w:val="0D0D0D"/>
        </w:rPr>
        <w:t>o</w:t>
      </w:r>
      <w:r w:rsidR="00615374">
        <w:rPr>
          <w:rFonts w:cs="Calibri"/>
          <w:color w:val="0D0D0D"/>
        </w:rPr>
        <w:t>fertę wraz z załąc</w:t>
      </w:r>
      <w:r w:rsidR="00F64721">
        <w:rPr>
          <w:rFonts w:cs="Calibri"/>
          <w:color w:val="0D0D0D"/>
        </w:rPr>
        <w:t xml:space="preserve">znikami </w:t>
      </w:r>
      <w:r w:rsidR="00615374">
        <w:rPr>
          <w:rFonts w:cs="Calibri"/>
          <w:color w:val="0D0D0D"/>
        </w:rPr>
        <w:t>po wypełnieniu i podpisaniu zeskanować do plików PDF.</w:t>
      </w:r>
    </w:p>
    <w:p w14:paraId="6AF267F7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  <w:lang w:eastAsia="pl-PL"/>
        </w:rPr>
      </w:pPr>
      <w:r>
        <w:rPr>
          <w:rFonts w:cs="Calibri"/>
          <w:color w:val="0D0D0D"/>
          <w:lang w:eastAsia="pl-PL"/>
        </w:rPr>
        <w:t>Wykonawca poniesie wszystkie koszty związane z przygotowaniem i złożeniem oferty.</w:t>
      </w:r>
    </w:p>
    <w:p w14:paraId="708B5EE5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  <w:lang w:eastAsia="pl-PL"/>
        </w:rPr>
      </w:pPr>
      <w:r>
        <w:rPr>
          <w:rFonts w:eastAsia="Times New Roman" w:cs="Calibri"/>
          <w:color w:val="0D0D0D"/>
          <w:lang w:eastAsia="pl-PL"/>
        </w:rPr>
        <w:t>W toku badania i oceny ofert Zamawiający może żądać od Wykonawców wyjaśnień dotyczących treści złożonych ofert (dokumentów i oświadczeń składających się na ofertę)</w:t>
      </w:r>
      <w:r>
        <w:rPr>
          <w:rFonts w:eastAsia="Times New Roman" w:cs="Calibri"/>
          <w:color w:val="0000FF"/>
          <w:lang w:eastAsia="pl-PL"/>
        </w:rPr>
        <w:t xml:space="preserve"> </w:t>
      </w:r>
      <w:r>
        <w:rPr>
          <w:rFonts w:eastAsia="Times New Roman" w:cs="Calibri"/>
          <w:color w:val="0D0D0D"/>
          <w:lang w:eastAsia="pl-PL"/>
        </w:rPr>
        <w:t>bądź ich uzupełnień w wyznaczonym terminie. Niezłożenie wyjaśnień bądź uzupełnień w wymaganym przez Zamawiającego terminie będzie skutkować odrzuceniem oferty.</w:t>
      </w:r>
    </w:p>
    <w:p w14:paraId="2DC47440" w14:textId="77777777" w:rsidR="00615374" w:rsidRDefault="00615374" w:rsidP="00615374">
      <w:pPr>
        <w:pStyle w:val="Akapitzlist1"/>
        <w:widowControl w:val="0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cs="Calibri"/>
          <w:color w:val="0D0D0D"/>
          <w:lang w:eastAsia="pl-PL"/>
        </w:rPr>
      </w:pPr>
      <w:r>
        <w:rPr>
          <w:rFonts w:cs="Calibri"/>
          <w:color w:val="0D0D0D"/>
          <w:lang w:eastAsia="pl-PL"/>
        </w:rPr>
        <w:t>Zamawiający zastrzega sobie prawo do wezwania Wykonawcy do przedstawienia dodatkowych dowodów na spełnianie kryteriów deklarowanych przez Wykonawcę w ofercie.</w:t>
      </w:r>
    </w:p>
    <w:p w14:paraId="64AC74DE" w14:textId="77777777" w:rsidR="00AD7135" w:rsidRDefault="00AD7135" w:rsidP="00AD7135">
      <w:pPr>
        <w:pStyle w:val="Akapitzlist1"/>
        <w:widowControl w:val="0"/>
        <w:suppressAutoHyphens/>
        <w:spacing w:after="0" w:line="360" w:lineRule="auto"/>
        <w:ind w:left="714"/>
        <w:jc w:val="both"/>
        <w:rPr>
          <w:rFonts w:cs="Calibri"/>
          <w:color w:val="0D0D0D"/>
          <w:lang w:eastAsia="pl-PL"/>
        </w:rPr>
      </w:pPr>
    </w:p>
    <w:p w14:paraId="470C5CA3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  <w:lang w:eastAsia="pl-PL"/>
        </w:rPr>
      </w:pPr>
      <w:r>
        <w:rPr>
          <w:b/>
          <w:color w:val="0D0D0D"/>
          <w:lang w:eastAsia="pl-PL"/>
        </w:rPr>
        <w:t>8. TERMIN ZWIĄZANIA OFERTĄ</w:t>
      </w:r>
    </w:p>
    <w:p w14:paraId="404AB9F3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bCs/>
          <w:color w:val="0D0D0D"/>
          <w:lang w:eastAsia="pl-PL"/>
        </w:rPr>
      </w:pPr>
      <w:r>
        <w:rPr>
          <w:bCs/>
          <w:color w:val="0D0D0D"/>
          <w:lang w:eastAsia="pl-PL"/>
        </w:rPr>
        <w:t xml:space="preserve">Termin związania ofertą wynosi </w:t>
      </w:r>
      <w:r w:rsidR="0097055A">
        <w:rPr>
          <w:bCs/>
          <w:color w:val="0D0D0D"/>
          <w:lang w:eastAsia="pl-PL"/>
        </w:rPr>
        <w:t xml:space="preserve">minimum </w:t>
      </w:r>
      <w:r w:rsidR="00210F45">
        <w:rPr>
          <w:bCs/>
          <w:color w:val="0D0D0D"/>
          <w:lang w:eastAsia="pl-PL"/>
        </w:rPr>
        <w:t>6</w:t>
      </w:r>
      <w:r w:rsidR="00CA0724">
        <w:rPr>
          <w:bCs/>
          <w:color w:val="0D0D0D"/>
          <w:lang w:eastAsia="pl-PL"/>
        </w:rPr>
        <w:t xml:space="preserve">0 </w:t>
      </w:r>
      <w:r>
        <w:rPr>
          <w:bCs/>
          <w:color w:val="0D0D0D"/>
          <w:lang w:eastAsia="pl-PL"/>
        </w:rPr>
        <w:t>dni licząc od dnia upływu terminu składania ofert.</w:t>
      </w:r>
    </w:p>
    <w:p w14:paraId="0DCC65DD" w14:textId="77777777" w:rsidR="004B563A" w:rsidRDefault="004B563A">
      <w:pPr>
        <w:pStyle w:val="Akapitzlist1"/>
        <w:widowControl w:val="0"/>
        <w:suppressAutoHyphens/>
        <w:spacing w:after="0" w:line="360" w:lineRule="auto"/>
        <w:jc w:val="both"/>
        <w:rPr>
          <w:color w:val="0D0D0D"/>
          <w:sz w:val="18"/>
          <w:szCs w:val="18"/>
        </w:rPr>
      </w:pPr>
    </w:p>
    <w:p w14:paraId="756C86CE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t>9. TERMIN REALIZACJI ZAMÓWIENIA (UMOWY)</w:t>
      </w:r>
    </w:p>
    <w:p w14:paraId="5F7C7D87" w14:textId="383C0889" w:rsidR="004B563A" w:rsidRDefault="004B563A">
      <w:pPr>
        <w:widowControl w:val="0"/>
        <w:suppressAutoHyphens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Do </w:t>
      </w:r>
      <w:r w:rsidR="009B0EFF" w:rsidRPr="009B0EFF">
        <w:rPr>
          <w:color w:val="0D0D0D"/>
        </w:rPr>
        <w:t>90</w:t>
      </w:r>
      <w:r w:rsidR="0041453F">
        <w:rPr>
          <w:color w:val="0D0D0D"/>
        </w:rPr>
        <w:t xml:space="preserve"> dni</w:t>
      </w:r>
      <w:r>
        <w:rPr>
          <w:color w:val="0D0D0D"/>
        </w:rPr>
        <w:t xml:space="preserve">, licząc od daty podpisania umowy </w:t>
      </w:r>
      <w:r w:rsidR="009B0EFF">
        <w:rPr>
          <w:color w:val="0D0D0D"/>
        </w:rPr>
        <w:t>. T</w:t>
      </w:r>
      <w:r>
        <w:rPr>
          <w:color w:val="0D0D0D"/>
        </w:rPr>
        <w:t>ermin realizacji: nie później niż do</w:t>
      </w:r>
      <w:r w:rsidR="004D197C">
        <w:rPr>
          <w:color w:val="0D0D0D"/>
        </w:rPr>
        <w:t xml:space="preserve"> </w:t>
      </w:r>
      <w:r w:rsidR="00814407">
        <w:rPr>
          <w:color w:val="0D0D0D"/>
        </w:rPr>
        <w:t>października</w:t>
      </w:r>
      <w:bookmarkStart w:id="2" w:name="_GoBack"/>
      <w:bookmarkEnd w:id="2"/>
      <w:r w:rsidR="004D197C">
        <w:rPr>
          <w:color w:val="0D0D0D"/>
        </w:rPr>
        <w:t xml:space="preserve"> </w:t>
      </w:r>
      <w:r w:rsidR="009B0EFF" w:rsidRPr="00F018F9">
        <w:rPr>
          <w:color w:val="0D0D0D"/>
        </w:rPr>
        <w:t xml:space="preserve">2024 </w:t>
      </w:r>
      <w:r w:rsidR="009B0EFF">
        <w:rPr>
          <w:color w:val="0D0D0D"/>
        </w:rPr>
        <w:t xml:space="preserve"> roku</w:t>
      </w:r>
      <w:r>
        <w:rPr>
          <w:color w:val="0D0D0D"/>
        </w:rPr>
        <w:t>.</w:t>
      </w:r>
    </w:p>
    <w:p w14:paraId="45E88513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</w:rPr>
      </w:pPr>
    </w:p>
    <w:p w14:paraId="04460C5D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t>10. MIEJSCE REALIZACJI UMOWY</w:t>
      </w:r>
    </w:p>
    <w:p w14:paraId="0E54F2D3" w14:textId="77777777" w:rsidR="004B563A" w:rsidRDefault="00C86AD2">
      <w:pPr>
        <w:widowControl w:val="0"/>
        <w:suppressAutoHyphens/>
        <w:spacing w:after="0" w:line="360" w:lineRule="auto"/>
        <w:jc w:val="both"/>
        <w:rPr>
          <w:rFonts w:cs="Arial"/>
          <w:iCs/>
          <w:sz w:val="24"/>
        </w:rPr>
      </w:pPr>
      <w:r>
        <w:rPr>
          <w:rFonts w:cs="Calibri"/>
        </w:rPr>
        <w:t xml:space="preserve">Siedziba </w:t>
      </w:r>
      <w:r w:rsidR="006E714A">
        <w:rPr>
          <w:rFonts w:cs="Calibri"/>
        </w:rPr>
        <w:t>CBiD Sp. z o.o.</w:t>
      </w:r>
      <w:r w:rsidR="000930AA">
        <w:rPr>
          <w:rFonts w:cs="Calibri"/>
        </w:rPr>
        <w:t xml:space="preserve">, </w:t>
      </w:r>
      <w:r w:rsidR="007E474B">
        <w:rPr>
          <w:rFonts w:cs="Calibri"/>
        </w:rPr>
        <w:t xml:space="preserve">ul. </w:t>
      </w:r>
      <w:r w:rsidR="006E714A">
        <w:rPr>
          <w:rFonts w:cs="Arial"/>
          <w:iCs/>
          <w:sz w:val="24"/>
        </w:rPr>
        <w:t>Lędzińska 8</w:t>
      </w:r>
      <w:r w:rsidR="007E474B">
        <w:rPr>
          <w:rFonts w:cs="Arial"/>
          <w:iCs/>
          <w:sz w:val="24"/>
        </w:rPr>
        <w:t>, 43-</w:t>
      </w:r>
      <w:r w:rsidR="006E714A">
        <w:rPr>
          <w:rFonts w:cs="Arial"/>
          <w:iCs/>
          <w:sz w:val="24"/>
        </w:rPr>
        <w:t>143 Lędziny</w:t>
      </w:r>
    </w:p>
    <w:p w14:paraId="6BF4547A" w14:textId="77777777" w:rsidR="004B563A" w:rsidRDefault="00F018F9" w:rsidP="00F018F9">
      <w:pPr>
        <w:widowControl w:val="0"/>
        <w:tabs>
          <w:tab w:val="left" w:pos="6833"/>
        </w:tabs>
        <w:suppressAutoHyphens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lastRenderedPageBreak/>
        <w:tab/>
      </w:r>
    </w:p>
    <w:p w14:paraId="1759C5A2" w14:textId="77777777" w:rsidR="004B563A" w:rsidRDefault="004B563A">
      <w:pPr>
        <w:widowControl w:val="0"/>
        <w:suppressAutoHyphens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t>11. INFORMACJA NT. ZAKAZU POWIĄZAŃ OSOBOWYCH LUB KAPITAŁOWYCH</w:t>
      </w:r>
    </w:p>
    <w:p w14:paraId="69FF8E52" w14:textId="77777777" w:rsidR="004B563A" w:rsidRDefault="004B563A">
      <w:pPr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O udzielenie zamówienia mogą ubiegać się Wykonawcy, którzy nie są powiązani z Zamawiającym osobowo lub kapitałowo.</w:t>
      </w:r>
    </w:p>
    <w:p w14:paraId="0C03E205" w14:textId="77777777" w:rsidR="004B563A" w:rsidRDefault="004B563A">
      <w:pPr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ofert a Wykonawcą, polegające w szczególności na:</w:t>
      </w:r>
    </w:p>
    <w:p w14:paraId="0C028175" w14:textId="77777777" w:rsidR="004B563A" w:rsidRDefault="004B563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uczestniczeniu w spółce jako wspólnik spółki cywilnej lub spółki osobowej,</w:t>
      </w:r>
    </w:p>
    <w:p w14:paraId="572D1C5A" w14:textId="77777777" w:rsidR="004B563A" w:rsidRDefault="004B563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posiadaniu co najmniej 10% udziałów lub akcji, </w:t>
      </w:r>
    </w:p>
    <w:p w14:paraId="78A58108" w14:textId="77777777" w:rsidR="004B563A" w:rsidRDefault="004B563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pełnieniu funkcji członka organu nadzorczego lub zarządzającego, prokurenta, pełnomocnika,</w:t>
      </w:r>
    </w:p>
    <w:p w14:paraId="00541608" w14:textId="77777777" w:rsidR="004B563A" w:rsidRDefault="004B563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DDE9C7" w14:textId="77777777" w:rsidR="004B563A" w:rsidRDefault="004B56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Ocena spełnienia tego kryteriów następuje na podstawie Oświadczenia złożonego przez Wykonawcy według wzoru, stanowiącego </w:t>
      </w:r>
      <w:r w:rsidRPr="00E403C5">
        <w:rPr>
          <w:rFonts w:cs="Calibri"/>
          <w:b/>
          <w:color w:val="0D0D0D"/>
        </w:rPr>
        <w:t xml:space="preserve">Załącznik nr </w:t>
      </w:r>
      <w:r w:rsidR="009940F9" w:rsidRPr="00E403C5">
        <w:rPr>
          <w:rFonts w:cs="Calibri"/>
          <w:b/>
          <w:color w:val="0D0D0D"/>
        </w:rPr>
        <w:t>2</w:t>
      </w:r>
      <w:r>
        <w:rPr>
          <w:rFonts w:cs="Calibri"/>
          <w:color w:val="0D0D0D"/>
        </w:rPr>
        <w:t xml:space="preserve"> do niniejszego zapytania ofertowego. </w:t>
      </w:r>
    </w:p>
    <w:p w14:paraId="405E4BF7" w14:textId="38ADB81C" w:rsidR="004B563A" w:rsidRDefault="004B56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Ocena spełnienia warunku udziału w postępowaniu zostanie dokonana w oparciu o kryterium: "spełnia"-"nie spełnia". </w:t>
      </w:r>
    </w:p>
    <w:p w14:paraId="7C950E54" w14:textId="77777777" w:rsidR="004B563A" w:rsidRDefault="004B56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W przypadku niespełnienia warunku dostępu, Zamawiający wykluczy Wykonawcę z postępowania o udzielenie zamówienia. </w:t>
      </w:r>
    </w:p>
    <w:p w14:paraId="7D53B748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rFonts w:cs="Calibri"/>
          <w:bCs/>
          <w:color w:val="0D0D0D"/>
          <w:lang w:eastAsia="pl-PL"/>
        </w:rPr>
      </w:pPr>
      <w:r>
        <w:rPr>
          <w:rFonts w:cs="Calibri"/>
          <w:color w:val="0D0D0D"/>
        </w:rPr>
        <w:t xml:space="preserve">Oferta Wykonawcy wykluczonego podlega odrzuceniu. </w:t>
      </w:r>
      <w:r>
        <w:rPr>
          <w:rFonts w:cs="Calibri"/>
          <w:bCs/>
          <w:color w:val="0D0D0D"/>
          <w:lang w:eastAsia="pl-PL"/>
        </w:rPr>
        <w:t>Oferty odrzucone nie będą rozpatrywane.</w:t>
      </w:r>
    </w:p>
    <w:p w14:paraId="0FAB2E49" w14:textId="77777777" w:rsidR="00494EED" w:rsidRDefault="00494EED">
      <w:pPr>
        <w:autoSpaceDE w:val="0"/>
        <w:autoSpaceDN w:val="0"/>
        <w:adjustRightInd w:val="0"/>
        <w:spacing w:after="0" w:line="360" w:lineRule="auto"/>
        <w:rPr>
          <w:rFonts w:cs="Calibri"/>
          <w:color w:val="0D0D0D"/>
        </w:rPr>
      </w:pPr>
    </w:p>
    <w:p w14:paraId="351B5401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b/>
          <w:bCs/>
          <w:color w:val="0D0D0D"/>
          <w:lang w:eastAsia="pl-PL"/>
        </w:rPr>
      </w:pPr>
      <w:r>
        <w:rPr>
          <w:b/>
          <w:bCs/>
          <w:color w:val="0D0D0D"/>
          <w:lang w:eastAsia="pl-PL"/>
        </w:rPr>
        <w:t>12. ODRZUCENIE OFERTY</w:t>
      </w:r>
    </w:p>
    <w:p w14:paraId="747267A7" w14:textId="77777777" w:rsidR="00615374" w:rsidRDefault="00615374" w:rsidP="0061537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color w:val="0D0D0D"/>
          <w:lang w:eastAsia="pl-PL"/>
        </w:rPr>
        <w:t>Oferta zostanie odrzucona przez Zamawiającego w przypadku gdy:</w:t>
      </w:r>
    </w:p>
    <w:p w14:paraId="63FF61D5" w14:textId="77777777" w:rsidR="00615374" w:rsidRDefault="00615374" w:rsidP="00615374">
      <w:pPr>
        <w:pStyle w:val="Akapitzlist1"/>
        <w:numPr>
          <w:ilvl w:val="1"/>
          <w:numId w:val="10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color w:val="0D0D0D"/>
          <w:lang w:eastAsia="pl-PL"/>
        </w:rPr>
        <w:t>zostanie złożona przez Wykonawcę, który nie spełnia kryteriów dostępu określonych w niniejszym zapytaniu ofertowym,</w:t>
      </w:r>
    </w:p>
    <w:p w14:paraId="5759256F" w14:textId="552A0DB6" w:rsidR="00615374" w:rsidRDefault="00615374" w:rsidP="00615374">
      <w:pPr>
        <w:pStyle w:val="Akapitzlist1"/>
        <w:numPr>
          <w:ilvl w:val="1"/>
          <w:numId w:val="10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color w:val="0D0D0D"/>
          <w:lang w:eastAsia="pl-PL"/>
        </w:rPr>
        <w:t>jej treść nie będzie odpowiadała warunkom określ</w:t>
      </w:r>
      <w:r w:rsidR="005D2197">
        <w:rPr>
          <w:rFonts w:cs="Calibri"/>
          <w:bCs/>
          <w:color w:val="0D0D0D"/>
          <w:lang w:eastAsia="pl-PL"/>
        </w:rPr>
        <w:t>onym w zapytaniu ofertowym nr 04</w:t>
      </w:r>
      <w:r>
        <w:rPr>
          <w:rFonts w:cs="Calibri"/>
          <w:bCs/>
          <w:color w:val="0D0D0D"/>
          <w:lang w:eastAsia="pl-PL"/>
        </w:rPr>
        <w:t>/</w:t>
      </w:r>
      <w:r w:rsidR="002F73C4">
        <w:rPr>
          <w:rFonts w:cs="Calibri"/>
          <w:bCs/>
          <w:color w:val="0D0D0D"/>
          <w:lang w:eastAsia="pl-PL"/>
        </w:rPr>
        <w:t>UEZ</w:t>
      </w:r>
      <w:r>
        <w:rPr>
          <w:rFonts w:cs="Calibri"/>
          <w:bCs/>
          <w:color w:val="0D0D0D"/>
          <w:lang w:eastAsia="pl-PL"/>
        </w:rPr>
        <w:t>/202</w:t>
      </w:r>
      <w:r w:rsidR="00833DA9">
        <w:rPr>
          <w:rFonts w:cs="Calibri"/>
          <w:bCs/>
          <w:color w:val="0D0D0D"/>
          <w:lang w:eastAsia="pl-PL"/>
        </w:rPr>
        <w:t>4</w:t>
      </w:r>
      <w:r>
        <w:rPr>
          <w:rFonts w:cs="Calibri"/>
          <w:bCs/>
          <w:color w:val="0D0D0D"/>
          <w:lang w:eastAsia="pl-PL"/>
        </w:rPr>
        <w:t xml:space="preserve"> oraz załącznikach, które są integralną częścią zapytania ofertowego, </w:t>
      </w:r>
    </w:p>
    <w:p w14:paraId="11FDF33C" w14:textId="77777777" w:rsidR="00615374" w:rsidRDefault="00615374" w:rsidP="00615374">
      <w:pPr>
        <w:pStyle w:val="Akapitzlist1"/>
        <w:numPr>
          <w:ilvl w:val="1"/>
          <w:numId w:val="10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color w:val="0D0D0D"/>
          <w:lang w:eastAsia="pl-PL"/>
        </w:rPr>
        <w:t>zostanie złożona po terminie,</w:t>
      </w:r>
    </w:p>
    <w:p w14:paraId="56690B74" w14:textId="77777777" w:rsidR="00615374" w:rsidRDefault="00615374" w:rsidP="00615374">
      <w:pPr>
        <w:pStyle w:val="Akapitzlist1"/>
        <w:numPr>
          <w:ilvl w:val="1"/>
          <w:numId w:val="10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lang w:eastAsia="pl-PL"/>
        </w:rPr>
        <w:t>Wykonawca nie przedstawi wyjaśnień dotyczących treści oferty bądź nie uzupełni braków w wyznaczonym przez Zamawiającego terminie,</w:t>
      </w:r>
    </w:p>
    <w:p w14:paraId="16E945FF" w14:textId="77777777" w:rsidR="00615374" w:rsidRDefault="00615374" w:rsidP="00615374">
      <w:pPr>
        <w:pStyle w:val="Akapitzlist1"/>
        <w:numPr>
          <w:ilvl w:val="1"/>
          <w:numId w:val="10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cs="Calibri"/>
          <w:bCs/>
          <w:color w:val="0D0D0D"/>
          <w:lang w:eastAsia="pl-PL"/>
        </w:rPr>
      </w:pPr>
      <w:r>
        <w:rPr>
          <w:rFonts w:cs="Calibri"/>
          <w:bCs/>
          <w:color w:val="0D0D0D"/>
          <w:lang w:eastAsia="pl-PL"/>
        </w:rPr>
        <w:t>Wykonawca poda w ofercie nieprawdziwe informacje.</w:t>
      </w:r>
    </w:p>
    <w:p w14:paraId="0E2F0DD9" w14:textId="77777777" w:rsidR="00F013B0" w:rsidRDefault="00615374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D0D0D"/>
          <w:lang w:eastAsia="pl-PL"/>
        </w:rPr>
      </w:pPr>
      <w:r>
        <w:rPr>
          <w:bCs/>
          <w:color w:val="0D0D0D"/>
          <w:lang w:eastAsia="pl-PL"/>
        </w:rPr>
        <w:t>Oferty odrzucone nie będą rozpatrywane.</w:t>
      </w:r>
    </w:p>
    <w:p w14:paraId="3E32F8E0" w14:textId="77777777" w:rsidR="00E403C5" w:rsidRDefault="00E403C5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D0D0D"/>
          <w:lang w:eastAsia="pl-PL"/>
        </w:rPr>
      </w:pPr>
    </w:p>
    <w:p w14:paraId="4482884F" w14:textId="77777777" w:rsidR="004B563A" w:rsidRDefault="004B563A">
      <w:pPr>
        <w:pStyle w:val="Default"/>
        <w:spacing w:line="360" w:lineRule="auto"/>
        <w:rPr>
          <w:rFonts w:ascii="Calibri" w:hAnsi="Calibri"/>
          <w:b/>
          <w:color w:val="0D0D0D"/>
          <w:sz w:val="22"/>
          <w:szCs w:val="22"/>
        </w:rPr>
      </w:pPr>
      <w:r>
        <w:rPr>
          <w:rFonts w:ascii="Calibri" w:hAnsi="Calibri"/>
          <w:b/>
          <w:color w:val="0D0D0D"/>
          <w:sz w:val="22"/>
          <w:szCs w:val="22"/>
        </w:rPr>
        <w:t>13. SPOSÓB POROZUMIEWANIA SIĘ ZAMAWIAJĄCEGO Z OFERENTAMI</w:t>
      </w:r>
    </w:p>
    <w:p w14:paraId="5EB41DDB" w14:textId="77777777" w:rsidR="00615374" w:rsidRDefault="00615374" w:rsidP="00615374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cs="Calibri"/>
        </w:rPr>
      </w:pPr>
      <w:r>
        <w:rPr>
          <w:rFonts w:cs="Calibri"/>
        </w:rPr>
        <w:t>Postępowanie jest prowadzone w języku polskim. Zamawiający nie dopuszcza złożenia oferty w innym języku.</w:t>
      </w:r>
    </w:p>
    <w:p w14:paraId="3EEA4E9F" w14:textId="77777777" w:rsidR="00615374" w:rsidRDefault="00615374" w:rsidP="00615374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cs="Calibri"/>
        </w:rPr>
      </w:pPr>
      <w:r w:rsidRPr="00FF69E6">
        <w:rPr>
          <w:rFonts w:cs="Calibri"/>
        </w:rPr>
        <w:t xml:space="preserve">Wszelkie korespondencja winna być prowadzona </w:t>
      </w:r>
      <w:r w:rsidR="002F380E" w:rsidRPr="00FF69E6">
        <w:rPr>
          <w:rFonts w:cs="Calibri"/>
        </w:rPr>
        <w:t>poprzez portal</w:t>
      </w:r>
      <w:r>
        <w:rPr>
          <w:rFonts w:cs="Calibri"/>
        </w:rPr>
        <w:t xml:space="preserve"> </w:t>
      </w:r>
      <w:hyperlink r:id="rId10" w:history="1">
        <w:r w:rsidRPr="00484F88">
          <w:rPr>
            <w:rStyle w:val="Hipercze"/>
            <w:rFonts w:cs="Calibri"/>
            <w:color w:val="auto"/>
          </w:rPr>
          <w:t>https://bazakonkurencyjnosci.funduszeeuropejskie.gov.pl</w:t>
        </w:r>
      </w:hyperlink>
    </w:p>
    <w:p w14:paraId="3DD71177" w14:textId="77777777" w:rsidR="00615374" w:rsidRPr="002B6E08" w:rsidRDefault="00615374" w:rsidP="002B6E08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color w:val="0D0D0D"/>
        </w:rPr>
      </w:pPr>
      <w:r w:rsidRPr="00FF69E6">
        <w:rPr>
          <w:rFonts w:cs="Calibri"/>
          <w:lang w:eastAsia="pl-PL"/>
        </w:rPr>
        <w:t xml:space="preserve">Wykonawca może zwrócić się do Zamawiającego o wyjaśnienie treści zapytania ofertowego. Odpowiedź zostanie udzielona przez Zamawiającego niezwłocznie pod warunkiem, że wniosek o wyjaśnienie treści zapytania ofertowego wpłynie do Zamawiającego poprzez </w:t>
      </w:r>
      <w:r w:rsidRPr="00FF69E6">
        <w:rPr>
          <w:rFonts w:cs="Calibri"/>
        </w:rPr>
        <w:t xml:space="preserve">portal </w:t>
      </w:r>
      <w:hyperlink r:id="rId11" w:history="1">
        <w:r w:rsidRPr="00484F88">
          <w:rPr>
            <w:rStyle w:val="Hipercze"/>
            <w:rFonts w:cs="Calibri"/>
            <w:color w:val="auto"/>
          </w:rPr>
          <w:t>https://bazakonkurencyjnosci.funduszeeuropejskie.gov.pl</w:t>
        </w:r>
      </w:hyperlink>
      <w:r>
        <w:rPr>
          <w:rFonts w:cs="Calibri"/>
        </w:rPr>
        <w:t xml:space="preserve"> </w:t>
      </w:r>
      <w:r w:rsidR="004F7BAA">
        <w:rPr>
          <w:rFonts w:cs="Calibri"/>
          <w:lang w:eastAsia="pl-PL"/>
        </w:rPr>
        <w:t>nie później niż do godz. 14</w:t>
      </w:r>
      <w:r w:rsidRPr="00FF69E6">
        <w:rPr>
          <w:rFonts w:cs="Calibri"/>
          <w:lang w:eastAsia="pl-PL"/>
        </w:rPr>
        <w:t xml:space="preserve">.00 </w:t>
      </w:r>
      <w:r w:rsidR="004F7BAA">
        <w:rPr>
          <w:rFonts w:cs="Calibri"/>
          <w:lang w:eastAsia="pl-PL"/>
        </w:rPr>
        <w:t xml:space="preserve">piątego </w:t>
      </w:r>
      <w:r w:rsidRPr="00FF69E6">
        <w:rPr>
          <w:rFonts w:cs="Calibri"/>
          <w:lang w:eastAsia="pl-PL"/>
        </w:rPr>
        <w:t>dnia poprzedzającego termin składania ofert.</w:t>
      </w:r>
    </w:p>
    <w:p w14:paraId="7EC5C4B0" w14:textId="77777777" w:rsidR="00615374" w:rsidRDefault="00615374">
      <w:pPr>
        <w:widowControl w:val="0"/>
        <w:suppressAutoHyphens/>
        <w:spacing w:after="0" w:line="360" w:lineRule="auto"/>
        <w:ind w:left="360"/>
        <w:jc w:val="both"/>
        <w:rPr>
          <w:color w:val="0D0D0D"/>
        </w:rPr>
      </w:pPr>
    </w:p>
    <w:p w14:paraId="04179891" w14:textId="77777777" w:rsidR="004B563A" w:rsidRDefault="004B563A">
      <w:pPr>
        <w:widowControl w:val="0"/>
        <w:suppressAutoHyphens/>
        <w:spacing w:after="0" w:line="360" w:lineRule="auto"/>
        <w:jc w:val="both"/>
        <w:rPr>
          <w:color w:val="0D0D0D"/>
          <w:sz w:val="6"/>
          <w:szCs w:val="6"/>
        </w:rPr>
      </w:pPr>
    </w:p>
    <w:p w14:paraId="18449346" w14:textId="77777777" w:rsidR="004B563A" w:rsidRDefault="004B563A">
      <w:pPr>
        <w:autoSpaceDE w:val="0"/>
        <w:autoSpaceDN w:val="0"/>
        <w:adjustRightInd w:val="0"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t>14. OKREŚLENIE WARUNKÓW ISTOTNYCH ZMIAN UMOWY ZAWARTEJ W WYNIKU PRZEPROWADZONEGO POSTĘPOWANIA O UDZIELENIE ZAMÓWIENIA</w:t>
      </w:r>
    </w:p>
    <w:p w14:paraId="19D2986F" w14:textId="77777777" w:rsidR="004443AE" w:rsidRPr="00A746BB" w:rsidRDefault="004443AE" w:rsidP="004443AE">
      <w:pPr>
        <w:pStyle w:val="Akapitzlist"/>
        <w:spacing w:after="0" w:line="360" w:lineRule="auto"/>
        <w:ind w:left="0"/>
        <w:jc w:val="both"/>
        <w:rPr>
          <w:b/>
          <w:bCs/>
          <w:u w:val="single"/>
        </w:rPr>
      </w:pPr>
      <w:r w:rsidRPr="00A746BB">
        <w:rPr>
          <w:rFonts w:cs="Arial"/>
          <w:shd w:val="clear" w:color="auto" w:fill="FFFFFF"/>
        </w:rPr>
        <w:t xml:space="preserve">Umowa zawarta w wyniku postępowania wszczętego na skutek niniejszego zapytania ofertowego, może zostać zmieniona w drodze aneksu do umowy w następującym zakresie i przypadkach: </w:t>
      </w:r>
    </w:p>
    <w:p w14:paraId="3F2E900C" w14:textId="77777777" w:rsidR="0041453F" w:rsidRPr="00A746BB" w:rsidRDefault="0041453F" w:rsidP="0041453F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</w:pPr>
      <w:r w:rsidRPr="00A746BB">
        <w:rPr>
          <w:rFonts w:cs="Arial"/>
          <w:shd w:val="clear" w:color="auto" w:fill="FFFFFF"/>
        </w:rPr>
        <w:t xml:space="preserve">w przypadku zmiany wartości </w:t>
      </w:r>
      <w:r w:rsidRPr="004443AE">
        <w:rPr>
          <w:rFonts w:cs="Calibri"/>
          <w:shd w:val="clear" w:color="auto" w:fill="FFFFFF"/>
        </w:rPr>
        <w:t>umowy, tj. zwiększenia bądź zmniejszenia stawek podatku od towarów i usług, dotyczących Przedmiotu Zamówienia w wyniku zmian ustawy z dnia 11 marca 2004 r. o podatku od towarów i usług (</w:t>
      </w:r>
      <w:bookmarkStart w:id="3" w:name="_Hlk127552616"/>
      <w:r>
        <w:rPr>
          <w:color w:val="0D0D0D"/>
          <w:shd w:val="clear" w:color="auto" w:fill="FFFFFF"/>
        </w:rPr>
        <w:t>Dz. U. z 2022 r., poz. 931 z późniejszymi zmianami</w:t>
      </w:r>
      <w:bookmarkEnd w:id="3"/>
      <w:r w:rsidRPr="004443AE">
        <w:rPr>
          <w:rFonts w:cs="Calibri"/>
          <w:shd w:val="clear" w:color="auto" w:fill="FFFFFF"/>
        </w:rPr>
        <w:t>), które wejdą w życie po dniu zawarcia umowy</w:t>
      </w:r>
      <w:r w:rsidRPr="00A746BB">
        <w:rPr>
          <w:rFonts w:cs="Arial"/>
          <w:shd w:val="clear" w:color="auto" w:fill="FFFFFF"/>
        </w:rPr>
        <w:t xml:space="preserve">, a przed wykonaniem przez </w:t>
      </w:r>
      <w:r>
        <w:rPr>
          <w:rFonts w:cs="Arial"/>
          <w:shd w:val="clear" w:color="auto" w:fill="FFFFFF"/>
        </w:rPr>
        <w:t>Wykonawcę</w:t>
      </w:r>
      <w:r w:rsidRPr="00A746BB">
        <w:rPr>
          <w:rFonts w:cs="Arial"/>
          <w:shd w:val="clear" w:color="auto" w:fill="FFFFFF"/>
        </w:rPr>
        <w:t xml:space="preserve"> Przedmiotu Zamówienia;</w:t>
      </w:r>
      <w:r w:rsidRPr="00A746BB">
        <w:t xml:space="preserve"> </w:t>
      </w:r>
    </w:p>
    <w:p w14:paraId="7858FF43" w14:textId="77777777" w:rsidR="0041453F" w:rsidRDefault="0041453F" w:rsidP="0041453F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</w:pPr>
      <w:r w:rsidRPr="00A746BB">
        <w:t>zmiana istotnych postanowień umowy w stosunku do treści oferty jest dopuszczalna w sytuacji, gdy jest ona korzystna dla Zamawiającego i nie była możliwa do przewidzen</w:t>
      </w:r>
      <w:r>
        <w:t>ia na etapie podpisywania umowy;</w:t>
      </w:r>
    </w:p>
    <w:p w14:paraId="0945A48E" w14:textId="77777777" w:rsidR="0041453F" w:rsidRDefault="0041453F" w:rsidP="0041453F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Arial"/>
          <w:shd w:val="clear" w:color="auto" w:fill="FFFFFF"/>
        </w:rPr>
      </w:pPr>
      <w:r w:rsidRPr="00A746BB">
        <w:rPr>
          <w:rFonts w:cs="Arial"/>
          <w:shd w:val="clear" w:color="auto" w:fill="FFFFFF"/>
        </w:rPr>
        <w:t xml:space="preserve">zmiany terminu wykonania zamówienia, w </w:t>
      </w:r>
      <w:r w:rsidR="002F380E" w:rsidRPr="00A746BB">
        <w:rPr>
          <w:rFonts w:cs="Arial"/>
          <w:shd w:val="clear" w:color="auto" w:fill="FFFFFF"/>
        </w:rPr>
        <w:t>przypadku, gdy</w:t>
      </w:r>
      <w:r w:rsidRPr="00A746BB">
        <w:rPr>
          <w:rFonts w:cs="Arial"/>
          <w:shd w:val="clear" w:color="auto" w:fill="FFFFFF"/>
        </w:rPr>
        <w:t xml:space="preserve"> zmiana terminu wykonania umowy wynika z prz</w:t>
      </w:r>
      <w:r>
        <w:rPr>
          <w:rFonts w:cs="Arial"/>
          <w:shd w:val="clear" w:color="auto" w:fill="FFFFFF"/>
        </w:rPr>
        <w:t>yczyn niezależnych od Wykonawcy.</w:t>
      </w:r>
    </w:p>
    <w:p w14:paraId="4FC68EC3" w14:textId="77777777" w:rsidR="0041453F" w:rsidRPr="00B37A0D" w:rsidRDefault="0041453F" w:rsidP="0041453F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="Arial"/>
          <w:shd w:val="clear" w:color="auto" w:fill="FFFFFF"/>
        </w:rPr>
      </w:pPr>
      <w:r w:rsidRPr="00B37A0D">
        <w:rPr>
          <w:rFonts w:cs="Calibri"/>
          <w:color w:val="000000"/>
        </w:rPr>
        <w:t>zmiana warunków i terminów dostawy związana z wystąpieniem zdarzeń związanych z siłą wyższą</w:t>
      </w:r>
      <w:r>
        <w:rPr>
          <w:rFonts w:cs="Calibri"/>
          <w:color w:val="000000"/>
        </w:rPr>
        <w:t xml:space="preserve">, </w:t>
      </w:r>
      <w:r w:rsidRPr="00B37A0D">
        <w:rPr>
          <w:rFonts w:cs="Calibri"/>
          <w:color w:val="000000"/>
        </w:rPr>
        <w:t>na które Zamawiający oraz Wykonawca nie mają wpływu.</w:t>
      </w:r>
    </w:p>
    <w:p w14:paraId="0F5FAB01" w14:textId="77777777" w:rsidR="004B563A" w:rsidRDefault="004B563A">
      <w:pPr>
        <w:pStyle w:val="Akapitzlist1"/>
        <w:spacing w:after="0" w:line="360" w:lineRule="auto"/>
        <w:ind w:left="0"/>
        <w:jc w:val="both"/>
        <w:rPr>
          <w:rFonts w:cs="Calibri"/>
          <w:sz w:val="4"/>
          <w:szCs w:val="4"/>
          <w:shd w:val="clear" w:color="auto" w:fill="FFFFFF"/>
        </w:rPr>
      </w:pPr>
    </w:p>
    <w:p w14:paraId="643008DF" w14:textId="77777777" w:rsidR="004B563A" w:rsidRDefault="004B563A">
      <w:pPr>
        <w:pStyle w:val="Akapitzlist1"/>
        <w:spacing w:after="0" w:line="360" w:lineRule="auto"/>
        <w:jc w:val="both"/>
        <w:rPr>
          <w:rFonts w:cs="Arial"/>
          <w:color w:val="0D0D0D"/>
          <w:sz w:val="4"/>
          <w:szCs w:val="4"/>
          <w:shd w:val="clear" w:color="auto" w:fill="FFFFFF"/>
        </w:rPr>
      </w:pPr>
    </w:p>
    <w:p w14:paraId="21D1461B" w14:textId="77777777" w:rsidR="004B563A" w:rsidRDefault="004B563A">
      <w:pPr>
        <w:autoSpaceDE w:val="0"/>
        <w:autoSpaceDN w:val="0"/>
        <w:adjustRightInd w:val="0"/>
        <w:spacing w:after="0" w:line="360" w:lineRule="auto"/>
        <w:jc w:val="both"/>
        <w:rPr>
          <w:b/>
          <w:color w:val="0D0D0D"/>
        </w:rPr>
      </w:pPr>
      <w:r>
        <w:rPr>
          <w:b/>
          <w:color w:val="0D0D0D"/>
        </w:rPr>
        <w:t>15. INFORMACJA O MOŻLIWOŚCI SKŁADANIA OFERT CZĘŚCIOWYCH</w:t>
      </w:r>
    </w:p>
    <w:p w14:paraId="747B2D48" w14:textId="77777777" w:rsidR="004B563A" w:rsidRDefault="004B563A" w:rsidP="00841A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D0D0D"/>
        </w:rPr>
      </w:pPr>
      <w:r>
        <w:rPr>
          <w:rFonts w:cs="Calibri"/>
          <w:color w:val="0D0D0D"/>
        </w:rPr>
        <w:t xml:space="preserve">Zamawiający </w:t>
      </w:r>
      <w:r w:rsidR="00786848">
        <w:rPr>
          <w:rFonts w:cs="Calibri"/>
          <w:color w:val="0D0D0D"/>
        </w:rPr>
        <w:t xml:space="preserve">nie </w:t>
      </w:r>
      <w:r>
        <w:rPr>
          <w:rFonts w:cs="Calibri"/>
          <w:color w:val="0D0D0D"/>
        </w:rPr>
        <w:t>dopuszcza możliwoś</w:t>
      </w:r>
      <w:r w:rsidR="00786848">
        <w:rPr>
          <w:rFonts w:cs="Calibri"/>
          <w:color w:val="0D0D0D"/>
        </w:rPr>
        <w:t>ci</w:t>
      </w:r>
      <w:r>
        <w:rPr>
          <w:rFonts w:cs="Calibri"/>
          <w:color w:val="0D0D0D"/>
        </w:rPr>
        <w:t xml:space="preserve"> składania ofert częściowych</w:t>
      </w:r>
      <w:r w:rsidR="00B9775D">
        <w:rPr>
          <w:rFonts w:cs="Calibri"/>
          <w:color w:val="0D0D0D"/>
        </w:rPr>
        <w:t>.</w:t>
      </w:r>
      <w:r>
        <w:rPr>
          <w:rFonts w:cs="Calibri"/>
          <w:color w:val="0D0D0D"/>
        </w:rPr>
        <w:t xml:space="preserve"> </w:t>
      </w:r>
    </w:p>
    <w:p w14:paraId="34851B31" w14:textId="77777777" w:rsidR="00786848" w:rsidRDefault="00786848" w:rsidP="00841A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D0D0D"/>
        </w:rPr>
      </w:pPr>
    </w:p>
    <w:p w14:paraId="1726E5C5" w14:textId="77777777" w:rsidR="004B563A" w:rsidRDefault="004B563A">
      <w:pPr>
        <w:spacing w:after="0" w:line="240" w:lineRule="auto"/>
        <w:jc w:val="both"/>
        <w:rPr>
          <w:color w:val="0D0D0D"/>
        </w:rPr>
      </w:pPr>
      <w:r>
        <w:rPr>
          <w:b/>
          <w:color w:val="0D0D0D"/>
        </w:rPr>
        <w:t xml:space="preserve">16. OPIS SPOSOBU PRZEDSTAWIANIA OFERT WARIANTOWYCH ORAZ MINIMALNE </w:t>
      </w:r>
      <w:r w:rsidR="002F380E">
        <w:rPr>
          <w:b/>
          <w:color w:val="0D0D0D"/>
        </w:rPr>
        <w:t>WARUNKU, JAKIM</w:t>
      </w:r>
      <w:r>
        <w:rPr>
          <w:b/>
          <w:color w:val="0D0D0D"/>
        </w:rPr>
        <w:t xml:space="preserve"> MUSZĄ ODPOWIADAĆ OFERTY WARIANTOWE WRAZ Z WYBRANYMI KRYTERIAMI OCENY, JEŻELI ZAMAWIAJĄCY WYMAGA LUB DOPUSZCZA ICH SKŁADANIE</w:t>
      </w:r>
    </w:p>
    <w:p w14:paraId="4A497A3A" w14:textId="77777777" w:rsidR="004B563A" w:rsidRDefault="004B563A">
      <w:pPr>
        <w:spacing w:after="0" w:line="240" w:lineRule="auto"/>
        <w:rPr>
          <w:color w:val="0D0D0D"/>
          <w:sz w:val="4"/>
          <w:szCs w:val="4"/>
        </w:rPr>
      </w:pPr>
    </w:p>
    <w:p w14:paraId="7FE2DDBB" w14:textId="77777777" w:rsidR="004B563A" w:rsidRDefault="004B563A">
      <w:pPr>
        <w:spacing w:after="0" w:line="240" w:lineRule="auto"/>
        <w:rPr>
          <w:color w:val="0D0D0D"/>
        </w:rPr>
      </w:pPr>
      <w:r>
        <w:rPr>
          <w:color w:val="0D0D0D"/>
        </w:rPr>
        <w:t xml:space="preserve">Zamawiający nie dopuszcza składania ofert wariantowych. </w:t>
      </w:r>
    </w:p>
    <w:p w14:paraId="57E991B0" w14:textId="77777777" w:rsidR="004B563A" w:rsidRDefault="004B563A">
      <w:pPr>
        <w:spacing w:after="0" w:line="240" w:lineRule="auto"/>
        <w:jc w:val="both"/>
        <w:rPr>
          <w:b/>
          <w:color w:val="0D0D0D"/>
        </w:rPr>
      </w:pPr>
    </w:p>
    <w:p w14:paraId="3686E641" w14:textId="77777777" w:rsidR="004B563A" w:rsidRDefault="004B563A">
      <w:pPr>
        <w:spacing w:after="0" w:line="240" w:lineRule="auto"/>
        <w:jc w:val="both"/>
        <w:rPr>
          <w:b/>
          <w:color w:val="0D0D0D"/>
        </w:rPr>
      </w:pPr>
      <w:r>
        <w:rPr>
          <w:b/>
          <w:color w:val="0D0D0D"/>
        </w:rPr>
        <w:lastRenderedPageBreak/>
        <w:t xml:space="preserve">17. INFORMACJA O PLANOWANYCH ZAMÓWIENIACH, O KTÓRYCH MOWA W PKT. 7 LIT. G PODROZDZIAŁU 6.5 WYTYCZNYCH W ZAKRESIE KWALIFIKOWALNOŚCI WYDATKÓW W RAMACH EUROPEJSKIEGO FUNDUSZU ROZWOJU REGIONALNEGO, EUROPEJSKIEGO FUNDUSZU SPOŁECZNEGO ORAZ FUNDUSZU SPÓJNOŚCI NA LATA 2014 – 2020, ICH ZAKRES ORAZ WARUNKI, </w:t>
      </w:r>
      <w:r w:rsidR="002F380E">
        <w:rPr>
          <w:b/>
          <w:color w:val="0D0D0D"/>
        </w:rPr>
        <w:t>NA, JAKICH</w:t>
      </w:r>
      <w:r>
        <w:rPr>
          <w:b/>
          <w:color w:val="0D0D0D"/>
        </w:rPr>
        <w:t xml:space="preserve"> ZOSTANĄ </w:t>
      </w:r>
      <w:r w:rsidR="002F380E">
        <w:rPr>
          <w:b/>
          <w:color w:val="0D0D0D"/>
        </w:rPr>
        <w:t>UDZIELONE, O</w:t>
      </w:r>
      <w:r>
        <w:rPr>
          <w:b/>
          <w:color w:val="0D0D0D"/>
        </w:rPr>
        <w:t xml:space="preserve"> ILE ZAMAWIAJĄCY PRZEWIDUJE UDZIELENIE TEGO TYPU ZAMÓWIEŃ</w:t>
      </w:r>
    </w:p>
    <w:p w14:paraId="703C12DE" w14:textId="77777777" w:rsidR="004B563A" w:rsidRDefault="004B563A">
      <w:pPr>
        <w:spacing w:after="0" w:line="240" w:lineRule="auto"/>
        <w:rPr>
          <w:color w:val="0D0D0D"/>
          <w:sz w:val="4"/>
          <w:szCs w:val="4"/>
        </w:rPr>
      </w:pPr>
      <w:r>
        <w:rPr>
          <w:color w:val="0D0D0D"/>
        </w:rPr>
        <w:t xml:space="preserve"> </w:t>
      </w:r>
    </w:p>
    <w:p w14:paraId="4BACC4E3" w14:textId="77777777" w:rsidR="004B563A" w:rsidRDefault="004B563A">
      <w:pPr>
        <w:spacing w:after="0" w:line="240" w:lineRule="auto"/>
        <w:rPr>
          <w:color w:val="0D0D0D"/>
        </w:rPr>
      </w:pPr>
      <w:r>
        <w:rPr>
          <w:color w:val="0D0D0D"/>
        </w:rPr>
        <w:t>Zamawiający nie przewiduje udzielenia tego typu zamówień</w:t>
      </w:r>
      <w:r w:rsidR="008463BC">
        <w:rPr>
          <w:color w:val="0D0D0D"/>
        </w:rPr>
        <w:t>.</w:t>
      </w:r>
    </w:p>
    <w:p w14:paraId="3E0A0438" w14:textId="77777777" w:rsidR="0079790D" w:rsidRDefault="0079790D">
      <w:pPr>
        <w:spacing w:after="0" w:line="240" w:lineRule="auto"/>
        <w:rPr>
          <w:color w:val="0D0D0D"/>
        </w:rPr>
      </w:pPr>
    </w:p>
    <w:p w14:paraId="2150A453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b/>
          <w:color w:val="0D0D0D"/>
          <w:sz w:val="4"/>
          <w:szCs w:val="4"/>
          <w:lang w:eastAsia="pl-PL"/>
        </w:rPr>
      </w:pPr>
    </w:p>
    <w:p w14:paraId="2DBCBEAC" w14:textId="77777777" w:rsidR="00494EED" w:rsidRDefault="00494EED">
      <w:pPr>
        <w:autoSpaceDE w:val="0"/>
        <w:autoSpaceDN w:val="0"/>
        <w:adjustRightInd w:val="0"/>
        <w:spacing w:after="0" w:line="360" w:lineRule="auto"/>
        <w:rPr>
          <w:b/>
          <w:color w:val="0D0D0D"/>
          <w:sz w:val="4"/>
          <w:szCs w:val="4"/>
          <w:lang w:eastAsia="pl-PL"/>
        </w:rPr>
      </w:pPr>
    </w:p>
    <w:p w14:paraId="3CEBA101" w14:textId="77777777" w:rsidR="00494EED" w:rsidRDefault="00494EED">
      <w:pPr>
        <w:autoSpaceDE w:val="0"/>
        <w:autoSpaceDN w:val="0"/>
        <w:adjustRightInd w:val="0"/>
        <w:spacing w:after="0" w:line="360" w:lineRule="auto"/>
        <w:rPr>
          <w:b/>
          <w:color w:val="0D0D0D"/>
          <w:sz w:val="4"/>
          <w:szCs w:val="4"/>
          <w:lang w:eastAsia="pl-PL"/>
        </w:rPr>
      </w:pPr>
    </w:p>
    <w:p w14:paraId="368C7902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b/>
          <w:color w:val="0D0D0D"/>
          <w:sz w:val="4"/>
          <w:szCs w:val="4"/>
          <w:lang w:eastAsia="pl-PL"/>
        </w:rPr>
      </w:pPr>
    </w:p>
    <w:p w14:paraId="460B0CCE" w14:textId="77777777" w:rsidR="004B563A" w:rsidRDefault="004B563A">
      <w:pPr>
        <w:autoSpaceDE w:val="0"/>
        <w:autoSpaceDN w:val="0"/>
        <w:adjustRightInd w:val="0"/>
        <w:spacing w:after="0" w:line="360" w:lineRule="auto"/>
        <w:rPr>
          <w:b/>
          <w:color w:val="0D0D0D"/>
          <w:lang w:eastAsia="pl-PL"/>
        </w:rPr>
      </w:pPr>
      <w:r>
        <w:rPr>
          <w:b/>
          <w:color w:val="0D0D0D"/>
          <w:lang w:eastAsia="pl-PL"/>
        </w:rPr>
        <w:t>18. INFORMACJE DODATKOWE</w:t>
      </w:r>
    </w:p>
    <w:p w14:paraId="30F714D3" w14:textId="77777777" w:rsidR="00786848" w:rsidRPr="00786848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D0D0D"/>
        </w:rPr>
      </w:pPr>
      <w:r>
        <w:rPr>
          <w:color w:val="0D0D0D"/>
          <w:lang w:eastAsia="pl-PL"/>
        </w:rPr>
        <w:t xml:space="preserve">Po dokonaniu wyboru </w:t>
      </w:r>
      <w:r>
        <w:rPr>
          <w:rFonts w:cs="Calibri"/>
          <w:lang w:eastAsia="pl-PL"/>
        </w:rPr>
        <w:t xml:space="preserve">oferty, Zamawiający </w:t>
      </w:r>
      <w:r>
        <w:rPr>
          <w:color w:val="0D0D0D"/>
          <w:lang w:eastAsia="pl-PL"/>
        </w:rPr>
        <w:t>poinformuje Oferentów biorących udział w postępowaniu ofertowym o wyniku za pośrednictwem strony internetowej:</w:t>
      </w:r>
    </w:p>
    <w:p w14:paraId="11E6C244" w14:textId="77777777" w:rsidR="004B563A" w:rsidRDefault="004B563A" w:rsidP="00786848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D0D0D"/>
        </w:rPr>
      </w:pPr>
      <w:r>
        <w:rPr>
          <w:color w:val="0D0D0D"/>
        </w:rPr>
        <w:t>https://bazakonkurencyjnosci.funduszeeuropejskie.gov.pl .</w:t>
      </w:r>
    </w:p>
    <w:p w14:paraId="5CB7557C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  <w:lang w:eastAsia="pl-PL"/>
        </w:rPr>
      </w:pPr>
      <w:r>
        <w:rPr>
          <w:color w:val="0D0D0D"/>
          <w:lang w:eastAsia="pl-PL"/>
        </w:rPr>
        <w:t>Po dokonaniu wyboru oferty Zamawiający poinformuje Oferenta, którego oferta zostanie uznana za najkorzystniejszą, o terminie i sposobie podpisania umowy.</w:t>
      </w:r>
      <w:r w:rsidR="00F53F48">
        <w:rPr>
          <w:color w:val="0D0D0D"/>
          <w:lang w:eastAsia="pl-PL"/>
        </w:rPr>
        <w:t xml:space="preserve"> Termin podpisania umowy warunkowany jest uzyskaniem przez Zamawiającego właściwych </w:t>
      </w:r>
      <w:r w:rsidR="00A774CF">
        <w:rPr>
          <w:color w:val="0D0D0D"/>
          <w:lang w:eastAsia="pl-PL"/>
        </w:rPr>
        <w:t>decyzji</w:t>
      </w:r>
      <w:r w:rsidR="00F53F48">
        <w:rPr>
          <w:color w:val="0D0D0D"/>
          <w:lang w:eastAsia="pl-PL"/>
        </w:rPr>
        <w:t xml:space="preserve"> wymaganych od organów nadzorczych i właścicielskich zgodnie z Umową Spółki</w:t>
      </w:r>
      <w:r w:rsidR="00A774CF">
        <w:rPr>
          <w:color w:val="0D0D0D"/>
          <w:lang w:eastAsia="pl-PL"/>
        </w:rPr>
        <w:t xml:space="preserve"> CBiD sp. z o.o.</w:t>
      </w:r>
    </w:p>
    <w:p w14:paraId="00576B64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Jeżeli Oferent, którego oferta została wybrana, uchyli się od zawarcia umowy, Zamawiający może wybrać ofertę najkorzystniejszą spośród pozostałych ofert, bez przeprowadzania ich ponownej oceny. </w:t>
      </w:r>
    </w:p>
    <w:p w14:paraId="34BF79AD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Niniejsze zapytanie ofertowe nie jest ofertą w rozumieniu przepisów Kodeksu cywilnego.</w:t>
      </w:r>
    </w:p>
    <w:p w14:paraId="30ABAAFB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Zamawiający nie odsyła złożonych ofert.</w:t>
      </w:r>
    </w:p>
    <w:p w14:paraId="44CB2BD6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Zamawiający ma prawo unieważnić postępowanie bez podania przyczyny.</w:t>
      </w:r>
    </w:p>
    <w:p w14:paraId="415D839D" w14:textId="77777777" w:rsidR="000F770C" w:rsidRDefault="000F770C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Złożenie oferty jest jednoznaczne z wyrażeniem zgody na opublikowanie złożonej oferty na portalu </w:t>
      </w:r>
      <w:r w:rsidR="0087181F">
        <w:rPr>
          <w:color w:val="0D0D0D"/>
        </w:rPr>
        <w:t>https://bazakonkurencyjnosci.funduszeeuropejskie.gov.pl/.</w:t>
      </w:r>
    </w:p>
    <w:p w14:paraId="3B8EF3D4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Zamawiający zastrzega sobie możliwość zmiany lub uzupełnienia treści zapytania ofertowego przed upływem terminu składania ofert. Informacja o wprowadzeniu zmian lub uzupełnieniu treści zapytania ofertowego zostanie opublikowana na stronie internetowej https://bazakonkurencyjnosci.funduszeeuropejskie.gov.pl/</w:t>
      </w:r>
    </w:p>
    <w:p w14:paraId="762CE507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335B35A7" w14:textId="77777777" w:rsidR="004B563A" w:rsidRDefault="004B563A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Zamawiający zastrzega sobie możliwość odstąpienia od zawarcia umowy</w:t>
      </w:r>
      <w:r w:rsidR="009B4EDC">
        <w:rPr>
          <w:color w:val="0D0D0D"/>
        </w:rPr>
        <w:t xml:space="preserve"> </w:t>
      </w:r>
      <w:r>
        <w:rPr>
          <w:color w:val="0D0D0D"/>
        </w:rPr>
        <w:t>z Oferentem, którego oferta otrzyma największą liczbę punktów, jeżeli cena oferty będzie przewyższała kwotę, którą Zamawiający planuje przeznaczyć na sfinansowanie zamówienia, zgodnie z budżetem projektu.</w:t>
      </w:r>
    </w:p>
    <w:p w14:paraId="4BDD3E84" w14:textId="77777777" w:rsidR="00B9775D" w:rsidRDefault="00B9775D">
      <w:pPr>
        <w:pStyle w:val="Akapitzlist1"/>
        <w:autoSpaceDE w:val="0"/>
        <w:autoSpaceDN w:val="0"/>
        <w:adjustRightInd w:val="0"/>
        <w:spacing w:after="0" w:line="360" w:lineRule="auto"/>
        <w:ind w:left="360"/>
        <w:jc w:val="both"/>
        <w:rPr>
          <w:color w:val="0D0D0D"/>
        </w:rPr>
      </w:pPr>
    </w:p>
    <w:p w14:paraId="01B43C54" w14:textId="77777777" w:rsidR="004B563A" w:rsidRDefault="004B563A">
      <w:pPr>
        <w:pStyle w:val="Akapitzlist1"/>
        <w:autoSpaceDE w:val="0"/>
        <w:autoSpaceDN w:val="0"/>
        <w:adjustRightInd w:val="0"/>
        <w:spacing w:after="0" w:line="360" w:lineRule="auto"/>
        <w:ind w:left="0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lastRenderedPageBreak/>
        <w:t>Wykaz załączników do Zapytania Ofertowego:</w:t>
      </w:r>
    </w:p>
    <w:p w14:paraId="7A7B04FB" w14:textId="77777777" w:rsidR="004B563A" w:rsidRDefault="004B563A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Załącznik nr 1 - Oświadczenia w zakresie spełniania kryteriów dostępu</w:t>
      </w:r>
      <w:r w:rsidR="00A774CF">
        <w:rPr>
          <w:color w:val="0D0D0D"/>
        </w:rPr>
        <w:t>.</w:t>
      </w:r>
    </w:p>
    <w:p w14:paraId="5C7B004E" w14:textId="77777777" w:rsidR="002F73C4" w:rsidRDefault="002F73C4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Załącznik nr 1a-Oświadczenie </w:t>
      </w:r>
      <w:r w:rsidR="0024000B">
        <w:rPr>
          <w:color w:val="0D0D0D"/>
        </w:rPr>
        <w:t>w zakresie spełnienia kryteriów prawnych</w:t>
      </w:r>
      <w:r w:rsidR="00A774CF">
        <w:rPr>
          <w:color w:val="0D0D0D"/>
        </w:rPr>
        <w:t>.</w:t>
      </w:r>
    </w:p>
    <w:p w14:paraId="75C7891F" w14:textId="77777777" w:rsidR="004B563A" w:rsidRDefault="004B563A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Załącznik nr </w:t>
      </w:r>
      <w:r w:rsidR="009940F9">
        <w:rPr>
          <w:color w:val="0D0D0D"/>
        </w:rPr>
        <w:t>2</w:t>
      </w:r>
      <w:r>
        <w:rPr>
          <w:color w:val="0D0D0D"/>
        </w:rPr>
        <w:t xml:space="preserve"> - </w:t>
      </w:r>
      <w:r w:rsidR="004443AE">
        <w:rPr>
          <w:color w:val="0D0D0D"/>
        </w:rPr>
        <w:t>Oświadczenie dotyczące powiązań kapitałowych</w:t>
      </w:r>
      <w:r w:rsidR="00A774CF">
        <w:rPr>
          <w:color w:val="0D0D0D"/>
        </w:rPr>
        <w:t>.</w:t>
      </w:r>
    </w:p>
    <w:p w14:paraId="02E473D6" w14:textId="77777777" w:rsidR="0002059F" w:rsidRDefault="004B563A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 xml:space="preserve">Załącznik nr </w:t>
      </w:r>
      <w:r w:rsidR="009940F9">
        <w:rPr>
          <w:color w:val="0D0D0D"/>
        </w:rPr>
        <w:t>3</w:t>
      </w:r>
      <w:r>
        <w:rPr>
          <w:color w:val="0D0D0D"/>
        </w:rPr>
        <w:t xml:space="preserve"> – </w:t>
      </w:r>
      <w:r w:rsidR="004443AE">
        <w:rPr>
          <w:color w:val="0D0D0D"/>
        </w:rPr>
        <w:t>Formularz ofertow</w:t>
      </w:r>
      <w:r w:rsidR="00494EED">
        <w:rPr>
          <w:color w:val="0D0D0D"/>
        </w:rPr>
        <w:t>y</w:t>
      </w:r>
      <w:r w:rsidR="00A774CF">
        <w:rPr>
          <w:color w:val="0D0D0D"/>
        </w:rPr>
        <w:t>.</w:t>
      </w:r>
    </w:p>
    <w:p w14:paraId="113C78BD" w14:textId="77777777" w:rsidR="00D63F56" w:rsidRDefault="00D63F56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Załącznik nr 4 – Szczegółowy opis przedmiotu zamówienia</w:t>
      </w:r>
      <w:r w:rsidR="00A774CF">
        <w:rPr>
          <w:color w:val="0D0D0D"/>
        </w:rPr>
        <w:t>.</w:t>
      </w:r>
    </w:p>
    <w:p w14:paraId="57F0B3A4" w14:textId="77777777" w:rsidR="00FC3EA8" w:rsidRDefault="00FC3EA8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Załącznik nr 5 – Istotne postanowienia umowy</w:t>
      </w:r>
      <w:r w:rsidR="00A774CF">
        <w:rPr>
          <w:color w:val="0D0D0D"/>
        </w:rPr>
        <w:t>.</w:t>
      </w:r>
    </w:p>
    <w:sectPr w:rsidR="00FC3EA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A10E1" w14:textId="77777777" w:rsidR="00465996" w:rsidRDefault="00465996">
      <w:pPr>
        <w:spacing w:after="0" w:line="240" w:lineRule="auto"/>
      </w:pPr>
      <w:r>
        <w:separator/>
      </w:r>
    </w:p>
  </w:endnote>
  <w:endnote w:type="continuationSeparator" w:id="0">
    <w:p w14:paraId="6546BF14" w14:textId="77777777" w:rsidR="00465996" w:rsidRDefault="0046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SimSun"/>
    <w:charset w:val="00"/>
    <w:family w:val="auto"/>
    <w:pitch w:val="variable"/>
  </w:font>
  <w:font w:name="DejaVuSans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C6CE" w14:textId="77777777" w:rsidR="00BD57A6" w:rsidRDefault="00BD57A6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14407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14407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49F59E22" w14:textId="77777777" w:rsidR="00BD57A6" w:rsidRDefault="00BD5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56424" w14:textId="77777777" w:rsidR="00465996" w:rsidRDefault="00465996">
      <w:pPr>
        <w:spacing w:after="0" w:line="240" w:lineRule="auto"/>
      </w:pPr>
      <w:r>
        <w:separator/>
      </w:r>
    </w:p>
  </w:footnote>
  <w:footnote w:type="continuationSeparator" w:id="0">
    <w:p w14:paraId="7A1366E6" w14:textId="77777777" w:rsidR="00465996" w:rsidRDefault="0046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201E3" w14:textId="77777777" w:rsidR="00DF5148" w:rsidRDefault="00DF51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CBEDF1" wp14:editId="4873F4BE">
          <wp:simplePos x="0" y="0"/>
          <wp:positionH relativeFrom="page">
            <wp:posOffset>163195</wp:posOffset>
          </wp:positionH>
          <wp:positionV relativeFrom="paragraph">
            <wp:posOffset>-401955</wp:posOffset>
          </wp:positionV>
          <wp:extent cx="7200900" cy="769198"/>
          <wp:effectExtent l="0" t="0" r="0" b="0"/>
          <wp:wrapNone/>
          <wp:docPr id="204759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6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8F584E" w14:textId="77777777" w:rsidR="00CA0724" w:rsidRDefault="00CA0724">
    <w:pPr>
      <w:pStyle w:val="Nagwek"/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A8F8AB"/>
    <w:multiLevelType w:val="singleLevel"/>
    <w:tmpl w:val="98A8F8AB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bCs/>
        <w:sz w:val="22"/>
        <w:szCs w:val="2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</w:rPr>
    </w:lvl>
  </w:abstractNum>
  <w:abstractNum w:abstractNumId="2" w15:restartNumberingAfterBreak="0">
    <w:nsid w:val="092918E9"/>
    <w:multiLevelType w:val="multilevel"/>
    <w:tmpl w:val="092918E9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0E6B57E3"/>
    <w:multiLevelType w:val="multilevel"/>
    <w:tmpl w:val="0E6B57E3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D46348F"/>
    <w:multiLevelType w:val="multilevel"/>
    <w:tmpl w:val="1D46348F"/>
    <w:lvl w:ilvl="0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23DC3"/>
    <w:multiLevelType w:val="multilevel"/>
    <w:tmpl w:val="1F123D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B0E3A"/>
    <w:multiLevelType w:val="multilevel"/>
    <w:tmpl w:val="249B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D7B"/>
    <w:multiLevelType w:val="hybridMultilevel"/>
    <w:tmpl w:val="FFE69DC4"/>
    <w:lvl w:ilvl="0" w:tplc="CFDCE1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578C"/>
    <w:multiLevelType w:val="hybridMultilevel"/>
    <w:tmpl w:val="DA06A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86932"/>
    <w:multiLevelType w:val="hybridMultilevel"/>
    <w:tmpl w:val="0310D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80D40"/>
    <w:multiLevelType w:val="hybridMultilevel"/>
    <w:tmpl w:val="F10C0C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322135"/>
    <w:multiLevelType w:val="hybridMultilevel"/>
    <w:tmpl w:val="556A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C133"/>
    <w:multiLevelType w:val="singleLevel"/>
    <w:tmpl w:val="360DC133"/>
    <w:lvl w:ilvl="0">
      <w:start w:val="1"/>
      <w:numFmt w:val="decimal"/>
      <w:suff w:val="space"/>
      <w:lvlText w:val="%1)"/>
      <w:lvlJc w:val="left"/>
    </w:lvl>
  </w:abstractNum>
  <w:abstractNum w:abstractNumId="13" w15:restartNumberingAfterBreak="0">
    <w:nsid w:val="43165CB1"/>
    <w:multiLevelType w:val="hybridMultilevel"/>
    <w:tmpl w:val="5CD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724B6"/>
    <w:multiLevelType w:val="hybridMultilevel"/>
    <w:tmpl w:val="2E2E2A78"/>
    <w:lvl w:ilvl="0" w:tplc="41EEACA2">
      <w:start w:val="6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A0308BF"/>
    <w:multiLevelType w:val="multilevel"/>
    <w:tmpl w:val="749C2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A7048A0"/>
    <w:multiLevelType w:val="multilevel"/>
    <w:tmpl w:val="5A7048A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17" w15:restartNumberingAfterBreak="0">
    <w:nsid w:val="5ABAEEF0"/>
    <w:multiLevelType w:val="singleLevel"/>
    <w:tmpl w:val="5ABAEEF0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5B8254AF"/>
    <w:multiLevelType w:val="multilevel"/>
    <w:tmpl w:val="5B8254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65A41"/>
    <w:multiLevelType w:val="hybridMultilevel"/>
    <w:tmpl w:val="4BB01B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64A12"/>
    <w:multiLevelType w:val="hybridMultilevel"/>
    <w:tmpl w:val="E91EE3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665D8"/>
    <w:multiLevelType w:val="multilevel"/>
    <w:tmpl w:val="6C666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45C54"/>
    <w:multiLevelType w:val="hybridMultilevel"/>
    <w:tmpl w:val="7E06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E0F26"/>
    <w:multiLevelType w:val="hybridMultilevel"/>
    <w:tmpl w:val="B8682060"/>
    <w:lvl w:ilvl="0" w:tplc="C9EC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D1E96"/>
    <w:multiLevelType w:val="multilevel"/>
    <w:tmpl w:val="7C2D1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23"/>
  </w:num>
  <w:num w:numId="14">
    <w:abstractNumId w:val="15"/>
  </w:num>
  <w:num w:numId="15">
    <w:abstractNumId w:val="20"/>
  </w:num>
  <w:num w:numId="16">
    <w:abstractNumId w:val="9"/>
  </w:num>
  <w:num w:numId="17">
    <w:abstractNumId w:val="11"/>
  </w:num>
  <w:num w:numId="18">
    <w:abstractNumId w:val="22"/>
  </w:num>
  <w:num w:numId="19">
    <w:abstractNumId w:val="13"/>
  </w:num>
  <w:num w:numId="20">
    <w:abstractNumId w:val="8"/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10"/>
    <w:rsid w:val="000008AB"/>
    <w:rsid w:val="00002957"/>
    <w:rsid w:val="00016B2D"/>
    <w:rsid w:val="0002059F"/>
    <w:rsid w:val="0003244B"/>
    <w:rsid w:val="00034D1D"/>
    <w:rsid w:val="00035B1F"/>
    <w:rsid w:val="00036525"/>
    <w:rsid w:val="00041C6C"/>
    <w:rsid w:val="00045E1E"/>
    <w:rsid w:val="00047E3B"/>
    <w:rsid w:val="00056187"/>
    <w:rsid w:val="00087521"/>
    <w:rsid w:val="000930AA"/>
    <w:rsid w:val="000B50B7"/>
    <w:rsid w:val="000C1A75"/>
    <w:rsid w:val="000C2974"/>
    <w:rsid w:val="000D45C2"/>
    <w:rsid w:val="000D57F4"/>
    <w:rsid w:val="000E1C30"/>
    <w:rsid w:val="000E2E76"/>
    <w:rsid w:val="000F5576"/>
    <w:rsid w:val="000F709E"/>
    <w:rsid w:val="000F770C"/>
    <w:rsid w:val="001025C6"/>
    <w:rsid w:val="001031C5"/>
    <w:rsid w:val="00112B41"/>
    <w:rsid w:val="0011403C"/>
    <w:rsid w:val="001149B9"/>
    <w:rsid w:val="0012483F"/>
    <w:rsid w:val="00126EAE"/>
    <w:rsid w:val="0013153B"/>
    <w:rsid w:val="00145061"/>
    <w:rsid w:val="00147186"/>
    <w:rsid w:val="00157E50"/>
    <w:rsid w:val="00161E41"/>
    <w:rsid w:val="0016476B"/>
    <w:rsid w:val="00164A9F"/>
    <w:rsid w:val="0017334C"/>
    <w:rsid w:val="00173FA8"/>
    <w:rsid w:val="00183E82"/>
    <w:rsid w:val="001B3C4C"/>
    <w:rsid w:val="001B5E16"/>
    <w:rsid w:val="001C3CE2"/>
    <w:rsid w:val="001D51DA"/>
    <w:rsid w:val="001D5D42"/>
    <w:rsid w:val="001D70FE"/>
    <w:rsid w:val="001E7560"/>
    <w:rsid w:val="00201DE8"/>
    <w:rsid w:val="00210F45"/>
    <w:rsid w:val="0021777B"/>
    <w:rsid w:val="0022200A"/>
    <w:rsid w:val="0024000B"/>
    <w:rsid w:val="00260AA0"/>
    <w:rsid w:val="00261CD4"/>
    <w:rsid w:val="002623A7"/>
    <w:rsid w:val="00265893"/>
    <w:rsid w:val="00267201"/>
    <w:rsid w:val="00267523"/>
    <w:rsid w:val="00284DF3"/>
    <w:rsid w:val="00297D63"/>
    <w:rsid w:val="002A423C"/>
    <w:rsid w:val="002A5900"/>
    <w:rsid w:val="002A6D0A"/>
    <w:rsid w:val="002B0137"/>
    <w:rsid w:val="002B6E08"/>
    <w:rsid w:val="002B783D"/>
    <w:rsid w:val="002C20D2"/>
    <w:rsid w:val="002D3961"/>
    <w:rsid w:val="002D57CA"/>
    <w:rsid w:val="002F380E"/>
    <w:rsid w:val="002F73C4"/>
    <w:rsid w:val="0030165A"/>
    <w:rsid w:val="0030259B"/>
    <w:rsid w:val="00321F89"/>
    <w:rsid w:val="00325EB0"/>
    <w:rsid w:val="00333D06"/>
    <w:rsid w:val="00334191"/>
    <w:rsid w:val="00352B22"/>
    <w:rsid w:val="0036695B"/>
    <w:rsid w:val="0039128F"/>
    <w:rsid w:val="003A0DFE"/>
    <w:rsid w:val="003A5852"/>
    <w:rsid w:val="003A5904"/>
    <w:rsid w:val="003A7940"/>
    <w:rsid w:val="003B36BA"/>
    <w:rsid w:val="003B4428"/>
    <w:rsid w:val="003C3CD4"/>
    <w:rsid w:val="003C51E6"/>
    <w:rsid w:val="003C5688"/>
    <w:rsid w:val="003D6A57"/>
    <w:rsid w:val="003D6B9F"/>
    <w:rsid w:val="003D79D0"/>
    <w:rsid w:val="003E3611"/>
    <w:rsid w:val="003F0BE2"/>
    <w:rsid w:val="00407023"/>
    <w:rsid w:val="0041453F"/>
    <w:rsid w:val="00434FAF"/>
    <w:rsid w:val="004443AE"/>
    <w:rsid w:val="00453F11"/>
    <w:rsid w:val="004645F8"/>
    <w:rsid w:val="00465996"/>
    <w:rsid w:val="00481D59"/>
    <w:rsid w:val="00484F88"/>
    <w:rsid w:val="00494EED"/>
    <w:rsid w:val="004975BA"/>
    <w:rsid w:val="004A757A"/>
    <w:rsid w:val="004B563A"/>
    <w:rsid w:val="004C12B9"/>
    <w:rsid w:val="004D197C"/>
    <w:rsid w:val="004D34AC"/>
    <w:rsid w:val="004D4D86"/>
    <w:rsid w:val="004F7BAA"/>
    <w:rsid w:val="00501B42"/>
    <w:rsid w:val="00502145"/>
    <w:rsid w:val="00511ACD"/>
    <w:rsid w:val="00517384"/>
    <w:rsid w:val="00520E3C"/>
    <w:rsid w:val="00521931"/>
    <w:rsid w:val="00525C6C"/>
    <w:rsid w:val="00533EB6"/>
    <w:rsid w:val="00544C85"/>
    <w:rsid w:val="00552083"/>
    <w:rsid w:val="00556C4B"/>
    <w:rsid w:val="005610B5"/>
    <w:rsid w:val="00566BAF"/>
    <w:rsid w:val="0057620B"/>
    <w:rsid w:val="005849D2"/>
    <w:rsid w:val="005909D7"/>
    <w:rsid w:val="005A6CB7"/>
    <w:rsid w:val="005B7F4B"/>
    <w:rsid w:val="005C3DD2"/>
    <w:rsid w:val="005C5460"/>
    <w:rsid w:val="005C5CF2"/>
    <w:rsid w:val="005D2197"/>
    <w:rsid w:val="006003D7"/>
    <w:rsid w:val="0061140C"/>
    <w:rsid w:val="00612795"/>
    <w:rsid w:val="00613DB3"/>
    <w:rsid w:val="00615374"/>
    <w:rsid w:val="006216DE"/>
    <w:rsid w:val="006220AE"/>
    <w:rsid w:val="006246B2"/>
    <w:rsid w:val="006256C4"/>
    <w:rsid w:val="00630092"/>
    <w:rsid w:val="00637BE1"/>
    <w:rsid w:val="00637C07"/>
    <w:rsid w:val="00643813"/>
    <w:rsid w:val="0064771A"/>
    <w:rsid w:val="00654714"/>
    <w:rsid w:val="0065541A"/>
    <w:rsid w:val="00662479"/>
    <w:rsid w:val="00693A95"/>
    <w:rsid w:val="006A1580"/>
    <w:rsid w:val="006C76EA"/>
    <w:rsid w:val="006E125D"/>
    <w:rsid w:val="006E16DE"/>
    <w:rsid w:val="006E3358"/>
    <w:rsid w:val="006E714A"/>
    <w:rsid w:val="006F5232"/>
    <w:rsid w:val="007121B7"/>
    <w:rsid w:val="007171DF"/>
    <w:rsid w:val="007175F1"/>
    <w:rsid w:val="00720580"/>
    <w:rsid w:val="00734EF3"/>
    <w:rsid w:val="0075656F"/>
    <w:rsid w:val="0076497A"/>
    <w:rsid w:val="007809FB"/>
    <w:rsid w:val="00785680"/>
    <w:rsid w:val="00786848"/>
    <w:rsid w:val="00790369"/>
    <w:rsid w:val="0079170E"/>
    <w:rsid w:val="00795894"/>
    <w:rsid w:val="0079790D"/>
    <w:rsid w:val="00797E26"/>
    <w:rsid w:val="007A66E9"/>
    <w:rsid w:val="007B0B00"/>
    <w:rsid w:val="007D25DB"/>
    <w:rsid w:val="007D4BA9"/>
    <w:rsid w:val="007D50CC"/>
    <w:rsid w:val="007D5D10"/>
    <w:rsid w:val="007E0E85"/>
    <w:rsid w:val="007E425C"/>
    <w:rsid w:val="007E474B"/>
    <w:rsid w:val="007E6717"/>
    <w:rsid w:val="007F32C2"/>
    <w:rsid w:val="00811643"/>
    <w:rsid w:val="00814407"/>
    <w:rsid w:val="00820C6F"/>
    <w:rsid w:val="00826F4B"/>
    <w:rsid w:val="00833DA9"/>
    <w:rsid w:val="00834CCD"/>
    <w:rsid w:val="00841A42"/>
    <w:rsid w:val="008442C8"/>
    <w:rsid w:val="008463BC"/>
    <w:rsid w:val="00855C89"/>
    <w:rsid w:val="00862440"/>
    <w:rsid w:val="00863D38"/>
    <w:rsid w:val="00863FCE"/>
    <w:rsid w:val="0087181F"/>
    <w:rsid w:val="008718CE"/>
    <w:rsid w:val="008766CA"/>
    <w:rsid w:val="008806D9"/>
    <w:rsid w:val="008814D0"/>
    <w:rsid w:val="00890901"/>
    <w:rsid w:val="00896B1B"/>
    <w:rsid w:val="008A297A"/>
    <w:rsid w:val="008A49DD"/>
    <w:rsid w:val="008A4C2C"/>
    <w:rsid w:val="008A6751"/>
    <w:rsid w:val="008B34B8"/>
    <w:rsid w:val="008B56A9"/>
    <w:rsid w:val="008C594D"/>
    <w:rsid w:val="008C69E9"/>
    <w:rsid w:val="008C6B1C"/>
    <w:rsid w:val="008C7891"/>
    <w:rsid w:val="008F58D6"/>
    <w:rsid w:val="00900699"/>
    <w:rsid w:val="00912C5C"/>
    <w:rsid w:val="00921E18"/>
    <w:rsid w:val="00924118"/>
    <w:rsid w:val="009377BF"/>
    <w:rsid w:val="0095475A"/>
    <w:rsid w:val="0095796B"/>
    <w:rsid w:val="009702FE"/>
    <w:rsid w:val="0097055A"/>
    <w:rsid w:val="00974AF4"/>
    <w:rsid w:val="00976797"/>
    <w:rsid w:val="009812D0"/>
    <w:rsid w:val="0099082E"/>
    <w:rsid w:val="009940F9"/>
    <w:rsid w:val="009B0EFF"/>
    <w:rsid w:val="009B2565"/>
    <w:rsid w:val="009B4D1D"/>
    <w:rsid w:val="009B4EDC"/>
    <w:rsid w:val="009D398B"/>
    <w:rsid w:val="009D52E2"/>
    <w:rsid w:val="009F5229"/>
    <w:rsid w:val="009F6D95"/>
    <w:rsid w:val="00A03182"/>
    <w:rsid w:val="00A06B6F"/>
    <w:rsid w:val="00A40F62"/>
    <w:rsid w:val="00A44867"/>
    <w:rsid w:val="00A629DA"/>
    <w:rsid w:val="00A63F33"/>
    <w:rsid w:val="00A6652C"/>
    <w:rsid w:val="00A67B83"/>
    <w:rsid w:val="00A71A60"/>
    <w:rsid w:val="00A71E28"/>
    <w:rsid w:val="00A774CF"/>
    <w:rsid w:val="00A922A0"/>
    <w:rsid w:val="00A92352"/>
    <w:rsid w:val="00A93A79"/>
    <w:rsid w:val="00AB6836"/>
    <w:rsid w:val="00AC6706"/>
    <w:rsid w:val="00AD0A64"/>
    <w:rsid w:val="00AD1E68"/>
    <w:rsid w:val="00AD3D8C"/>
    <w:rsid w:val="00AD6DBB"/>
    <w:rsid w:val="00AD7135"/>
    <w:rsid w:val="00AF5303"/>
    <w:rsid w:val="00B17677"/>
    <w:rsid w:val="00B26561"/>
    <w:rsid w:val="00B30286"/>
    <w:rsid w:val="00B3317C"/>
    <w:rsid w:val="00B37A0D"/>
    <w:rsid w:val="00B40495"/>
    <w:rsid w:val="00B51C1D"/>
    <w:rsid w:val="00B5621A"/>
    <w:rsid w:val="00B578D7"/>
    <w:rsid w:val="00B57C73"/>
    <w:rsid w:val="00B664DC"/>
    <w:rsid w:val="00B671E8"/>
    <w:rsid w:val="00B7516C"/>
    <w:rsid w:val="00B771FE"/>
    <w:rsid w:val="00B80E55"/>
    <w:rsid w:val="00B90F89"/>
    <w:rsid w:val="00B9390C"/>
    <w:rsid w:val="00B9775D"/>
    <w:rsid w:val="00B97931"/>
    <w:rsid w:val="00BD57A6"/>
    <w:rsid w:val="00BE5520"/>
    <w:rsid w:val="00BF01A7"/>
    <w:rsid w:val="00C161A4"/>
    <w:rsid w:val="00C25632"/>
    <w:rsid w:val="00C31E92"/>
    <w:rsid w:val="00C33788"/>
    <w:rsid w:val="00C36386"/>
    <w:rsid w:val="00C40854"/>
    <w:rsid w:val="00C53032"/>
    <w:rsid w:val="00C54C65"/>
    <w:rsid w:val="00C54CD4"/>
    <w:rsid w:val="00C62D45"/>
    <w:rsid w:val="00C8339D"/>
    <w:rsid w:val="00C8519D"/>
    <w:rsid w:val="00C86AD2"/>
    <w:rsid w:val="00C86F63"/>
    <w:rsid w:val="00C94715"/>
    <w:rsid w:val="00CA0724"/>
    <w:rsid w:val="00CA135D"/>
    <w:rsid w:val="00CA4CCE"/>
    <w:rsid w:val="00CA7AC0"/>
    <w:rsid w:val="00CC1ACC"/>
    <w:rsid w:val="00CD55CA"/>
    <w:rsid w:val="00CE5471"/>
    <w:rsid w:val="00D16279"/>
    <w:rsid w:val="00D23B27"/>
    <w:rsid w:val="00D41C16"/>
    <w:rsid w:val="00D41FAF"/>
    <w:rsid w:val="00D46F01"/>
    <w:rsid w:val="00D573B2"/>
    <w:rsid w:val="00D5777E"/>
    <w:rsid w:val="00D6290B"/>
    <w:rsid w:val="00D63F56"/>
    <w:rsid w:val="00D649D1"/>
    <w:rsid w:val="00D71AA9"/>
    <w:rsid w:val="00D83C01"/>
    <w:rsid w:val="00D866C8"/>
    <w:rsid w:val="00D90EC8"/>
    <w:rsid w:val="00D90F29"/>
    <w:rsid w:val="00DA4FF3"/>
    <w:rsid w:val="00DB7DB9"/>
    <w:rsid w:val="00DD0323"/>
    <w:rsid w:val="00DD096B"/>
    <w:rsid w:val="00DE4A9B"/>
    <w:rsid w:val="00DF5148"/>
    <w:rsid w:val="00E07E41"/>
    <w:rsid w:val="00E10056"/>
    <w:rsid w:val="00E34CF6"/>
    <w:rsid w:val="00E36952"/>
    <w:rsid w:val="00E37AF7"/>
    <w:rsid w:val="00E403C5"/>
    <w:rsid w:val="00E44363"/>
    <w:rsid w:val="00E51DA0"/>
    <w:rsid w:val="00E649CB"/>
    <w:rsid w:val="00E65A5D"/>
    <w:rsid w:val="00E705EF"/>
    <w:rsid w:val="00E734D6"/>
    <w:rsid w:val="00E8000B"/>
    <w:rsid w:val="00E83F55"/>
    <w:rsid w:val="00E85B11"/>
    <w:rsid w:val="00E90279"/>
    <w:rsid w:val="00EC6C85"/>
    <w:rsid w:val="00ED21B8"/>
    <w:rsid w:val="00ED6861"/>
    <w:rsid w:val="00ED7290"/>
    <w:rsid w:val="00EE141A"/>
    <w:rsid w:val="00EE1FD2"/>
    <w:rsid w:val="00EF7EB4"/>
    <w:rsid w:val="00F013B0"/>
    <w:rsid w:val="00F01765"/>
    <w:rsid w:val="00F018F9"/>
    <w:rsid w:val="00F03185"/>
    <w:rsid w:val="00F03B56"/>
    <w:rsid w:val="00F31AE9"/>
    <w:rsid w:val="00F4357C"/>
    <w:rsid w:val="00F476DE"/>
    <w:rsid w:val="00F53F48"/>
    <w:rsid w:val="00F64721"/>
    <w:rsid w:val="00F70664"/>
    <w:rsid w:val="00F73511"/>
    <w:rsid w:val="00F9252D"/>
    <w:rsid w:val="00FA5EA3"/>
    <w:rsid w:val="00FB15BB"/>
    <w:rsid w:val="00FC0C16"/>
    <w:rsid w:val="00FC228D"/>
    <w:rsid w:val="00FC3EA8"/>
    <w:rsid w:val="00FC7FF7"/>
    <w:rsid w:val="00FD2EC9"/>
    <w:rsid w:val="00FF3000"/>
    <w:rsid w:val="040806F5"/>
    <w:rsid w:val="064045C4"/>
    <w:rsid w:val="07246E17"/>
    <w:rsid w:val="07E47451"/>
    <w:rsid w:val="080A6C56"/>
    <w:rsid w:val="08261F4A"/>
    <w:rsid w:val="08773CAC"/>
    <w:rsid w:val="0C92630B"/>
    <w:rsid w:val="117E7747"/>
    <w:rsid w:val="1BD75FCF"/>
    <w:rsid w:val="1C0617EB"/>
    <w:rsid w:val="1C660C0F"/>
    <w:rsid w:val="1FFC567A"/>
    <w:rsid w:val="20F03F27"/>
    <w:rsid w:val="224E1136"/>
    <w:rsid w:val="23797A29"/>
    <w:rsid w:val="252C2418"/>
    <w:rsid w:val="25A34F22"/>
    <w:rsid w:val="270F61CB"/>
    <w:rsid w:val="286240B0"/>
    <w:rsid w:val="28706F48"/>
    <w:rsid w:val="28DF6FF3"/>
    <w:rsid w:val="2F6C22BA"/>
    <w:rsid w:val="32C74C3D"/>
    <w:rsid w:val="33784592"/>
    <w:rsid w:val="35F30EE9"/>
    <w:rsid w:val="3BEE5B16"/>
    <w:rsid w:val="3C7716C6"/>
    <w:rsid w:val="40CA2AD0"/>
    <w:rsid w:val="423273E0"/>
    <w:rsid w:val="424C2661"/>
    <w:rsid w:val="448F1C17"/>
    <w:rsid w:val="49B14C2F"/>
    <w:rsid w:val="4ADB0AF2"/>
    <w:rsid w:val="4B370AD8"/>
    <w:rsid w:val="55CA1B0E"/>
    <w:rsid w:val="57F229E2"/>
    <w:rsid w:val="59A07A10"/>
    <w:rsid w:val="59AF58B4"/>
    <w:rsid w:val="5A82793F"/>
    <w:rsid w:val="5BB24C26"/>
    <w:rsid w:val="5BBA40F4"/>
    <w:rsid w:val="5DF133F2"/>
    <w:rsid w:val="5E045C61"/>
    <w:rsid w:val="5E8B787F"/>
    <w:rsid w:val="5F2768E1"/>
    <w:rsid w:val="60921F80"/>
    <w:rsid w:val="61904A11"/>
    <w:rsid w:val="6198566B"/>
    <w:rsid w:val="61F55D8E"/>
    <w:rsid w:val="634E0324"/>
    <w:rsid w:val="669C1526"/>
    <w:rsid w:val="69AF42C8"/>
    <w:rsid w:val="69D46DEE"/>
    <w:rsid w:val="6AFD7CA3"/>
    <w:rsid w:val="6CB44254"/>
    <w:rsid w:val="6D484382"/>
    <w:rsid w:val="6DE87023"/>
    <w:rsid w:val="70AA6781"/>
    <w:rsid w:val="73165ECD"/>
    <w:rsid w:val="73787C3A"/>
    <w:rsid w:val="75E72DB7"/>
    <w:rsid w:val="772A3622"/>
    <w:rsid w:val="77F520A5"/>
    <w:rsid w:val="786357B5"/>
    <w:rsid w:val="7BA57718"/>
    <w:rsid w:val="7C6030F9"/>
    <w:rsid w:val="7D6208A4"/>
    <w:rsid w:val="7DED74F9"/>
    <w:rsid w:val="7FF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42C9DBD"/>
  <w15:chartTrackingRefBased/>
  <w15:docId w15:val="{44E51E1F-9E48-44DB-8112-F137830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next w:val="Normalny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link w:val="Tematkomentarza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eastAsia="Calibri" w:hAnsi="Calibri"/>
      <w:lang w:eastAsia="en-US"/>
    </w:rPr>
  </w:style>
  <w:style w:type="character" w:customStyle="1" w:styleId="Tekstzastpczy1">
    <w:name w:val="Tekst zastępczy1"/>
    <w:uiPriority w:val="99"/>
    <w:semiHidden/>
    <w:qFormat/>
    <w:rPr>
      <w:color w:val="808080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 w:cs="Times New Roman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Nierozpoznanawzmianka1">
    <w:name w:val="Nierozpoznana wzmianka1"/>
    <w:uiPriority w:val="99"/>
    <w:unhideWhenUsed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pPr>
      <w:ind w:left="708"/>
    </w:p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E1FD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CA07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814D0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8814D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nia@cbid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.zabawa@cbid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3801164</vt:i4>
      </vt:variant>
      <vt:variant>
        <vt:i4>3</vt:i4>
      </vt:variant>
      <vt:variant>
        <vt:i4>0</vt:i4>
      </vt:variant>
      <vt:variant>
        <vt:i4>5</vt:i4>
      </vt:variant>
      <vt:variant>
        <vt:lpwstr>mailto:s.grela@cbid.pl</vt:lpwstr>
      </vt:variant>
      <vt:variant>
        <vt:lpwstr/>
      </vt:variant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mailto:z.zabawa@cbid.pl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Zabawa Zbigniew</dc:creator>
  <cp:keywords/>
  <cp:lastModifiedBy>Zabawa Zbigniew</cp:lastModifiedBy>
  <cp:revision>8</cp:revision>
  <cp:lastPrinted>2022-04-19T17:24:00Z</cp:lastPrinted>
  <dcterms:created xsi:type="dcterms:W3CDTF">2024-06-06T09:19:00Z</dcterms:created>
  <dcterms:modified xsi:type="dcterms:W3CDTF">2024-06-07T05:53:00Z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