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CB88B" w14:textId="36241447" w:rsidR="00D6090F" w:rsidRPr="00CD07BC" w:rsidRDefault="00D6090F" w:rsidP="00CD07BC">
      <w:pPr>
        <w:spacing w:after="0" w:line="360" w:lineRule="auto"/>
        <w:jc w:val="right"/>
        <w:rPr>
          <w:rFonts w:cstheme="minorHAnsi"/>
          <w:b/>
        </w:rPr>
      </w:pPr>
      <w:r w:rsidRPr="00CD07BC">
        <w:rPr>
          <w:rFonts w:cstheme="minorHAnsi"/>
          <w:b/>
        </w:rPr>
        <w:t xml:space="preserve">Załącznik nr 4 do zapytania ofertowego </w:t>
      </w:r>
      <w:r w:rsidR="00997DF4" w:rsidRPr="00DF4101">
        <w:rPr>
          <w:rFonts w:cstheme="minorHAnsi"/>
          <w:b/>
        </w:rPr>
        <w:t xml:space="preserve">nr </w:t>
      </w:r>
      <w:r w:rsidR="00997DF4" w:rsidRPr="00970BEC">
        <w:rPr>
          <w:rFonts w:cstheme="minorHAnsi"/>
          <w:b/>
        </w:rPr>
        <w:t>0</w:t>
      </w:r>
      <w:r w:rsidR="00597105">
        <w:rPr>
          <w:rFonts w:cstheme="minorHAnsi"/>
          <w:b/>
        </w:rPr>
        <w:t>4</w:t>
      </w:r>
      <w:r w:rsidR="00997DF4" w:rsidRPr="00970BEC">
        <w:rPr>
          <w:rFonts w:cstheme="minorHAnsi"/>
          <w:b/>
        </w:rPr>
        <w:t>/UEZ</w:t>
      </w:r>
      <w:r w:rsidRPr="00970BEC">
        <w:rPr>
          <w:rFonts w:cstheme="minorHAnsi"/>
          <w:b/>
        </w:rPr>
        <w:t>/2024</w:t>
      </w:r>
    </w:p>
    <w:p w14:paraId="3E54150A" w14:textId="6DD4187F" w:rsidR="00A2128D" w:rsidRPr="00CD07BC" w:rsidRDefault="00A2128D" w:rsidP="00CD07BC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AB7EB69" w14:textId="66D0B42D" w:rsidR="00A2128D" w:rsidRPr="00CD07BC" w:rsidRDefault="00A2128D" w:rsidP="00CD07BC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CD07BC">
        <w:rPr>
          <w:rFonts w:asciiTheme="minorHAnsi" w:hAnsiTheme="minorHAnsi" w:cstheme="minorHAnsi"/>
          <w:b/>
        </w:rPr>
        <w:t xml:space="preserve">OPIS PRZEDMIOTU ZAMÓWIENIA </w:t>
      </w:r>
      <w:r w:rsidR="00CD3848" w:rsidRPr="00CD07BC">
        <w:rPr>
          <w:rFonts w:asciiTheme="minorHAnsi" w:hAnsiTheme="minorHAnsi" w:cstheme="minorHAnsi"/>
          <w:b/>
        </w:rPr>
        <w:t xml:space="preserve"> - część techniczna</w:t>
      </w:r>
    </w:p>
    <w:p w14:paraId="5454894B" w14:textId="77777777" w:rsidR="00CD07BC" w:rsidRDefault="00CD07BC" w:rsidP="00CD07BC">
      <w:pPr>
        <w:tabs>
          <w:tab w:val="left" w:pos="425"/>
        </w:tabs>
        <w:spacing w:after="0" w:line="360" w:lineRule="auto"/>
        <w:jc w:val="both"/>
        <w:rPr>
          <w:rFonts w:eastAsia="DejaVuSans" w:cstheme="minorHAnsi"/>
          <w:bCs/>
          <w:color w:val="0D0D0D"/>
        </w:rPr>
      </w:pPr>
    </w:p>
    <w:p w14:paraId="356E93D8" w14:textId="5AC31279" w:rsidR="00D946BC" w:rsidRDefault="00D946BC" w:rsidP="00D946BC">
      <w:pPr>
        <w:tabs>
          <w:tab w:val="left" w:pos="425"/>
        </w:tabs>
        <w:spacing w:after="0" w:line="360" w:lineRule="auto"/>
        <w:jc w:val="both"/>
        <w:rPr>
          <w:rFonts w:cstheme="minorHAnsi"/>
          <w:bCs/>
          <w:iCs/>
          <w:color w:val="0D0D0D"/>
        </w:rPr>
      </w:pPr>
      <w:r w:rsidRPr="00CD07BC">
        <w:rPr>
          <w:rFonts w:eastAsia="DejaVuSans" w:cstheme="minorHAnsi"/>
          <w:bCs/>
          <w:color w:val="0D0D0D"/>
        </w:rPr>
        <w:t xml:space="preserve">Przedmiotem zamówienia jest zakup </w:t>
      </w:r>
      <w:r>
        <w:rPr>
          <w:rFonts w:eastAsia="DejaVuSans" w:cstheme="minorHAnsi"/>
          <w:bCs/>
          <w:color w:val="0D0D0D"/>
        </w:rPr>
        <w:t xml:space="preserve">nowego </w:t>
      </w:r>
      <w:r w:rsidR="00597105" w:rsidRPr="00547007">
        <w:rPr>
          <w:rFonts w:ascii="Calibri" w:hAnsi="Calibri" w:cs="Calibri"/>
          <w:b/>
          <w:bCs/>
          <w:i/>
          <w:iCs/>
        </w:rPr>
        <w:t>zakup chromatografu jonowego do analizy próbek powietrza dla CBiD sp. z o.o</w:t>
      </w:r>
      <w:r w:rsidR="00597105" w:rsidRPr="00547007">
        <w:rPr>
          <w:rFonts w:eastAsia="DejaVuSans" w:cstheme="minorHAnsi"/>
          <w:bCs/>
          <w:color w:val="0D0D0D"/>
        </w:rPr>
        <w:t>.</w:t>
      </w:r>
      <w:r>
        <w:rPr>
          <w:rFonts w:cstheme="minorHAnsi"/>
          <w:bCs/>
          <w:iCs/>
          <w:color w:val="0D0D0D"/>
        </w:rPr>
        <w:t xml:space="preserve"> </w:t>
      </w:r>
    </w:p>
    <w:p w14:paraId="6E2A9963" w14:textId="212AC7DA" w:rsidR="00D946BC" w:rsidRDefault="00D946BC" w:rsidP="00D946BC">
      <w:pPr>
        <w:tabs>
          <w:tab w:val="left" w:pos="425"/>
        </w:tabs>
        <w:spacing w:after="0" w:line="360" w:lineRule="auto"/>
        <w:jc w:val="both"/>
        <w:rPr>
          <w:rFonts w:cstheme="minorHAnsi"/>
          <w:bCs/>
          <w:iCs/>
          <w:color w:val="0D0D0D"/>
        </w:rPr>
      </w:pPr>
      <w:r>
        <w:rPr>
          <w:rFonts w:cstheme="minorHAnsi"/>
          <w:bCs/>
          <w:iCs/>
          <w:color w:val="0D0D0D"/>
        </w:rPr>
        <w:t xml:space="preserve">Katalogowe oznaczenie </w:t>
      </w:r>
      <w:r>
        <w:rPr>
          <w:rFonts w:ascii="Calibri" w:hAnsi="Calibri" w:cs="Calibri"/>
          <w:b/>
          <w:bCs/>
          <w:iCs/>
        </w:rPr>
        <w:t xml:space="preserve"> </w:t>
      </w:r>
      <w:r w:rsidR="00E917FF">
        <w:rPr>
          <w:rFonts w:ascii="Calibri" w:hAnsi="Calibri" w:cs="Calibri"/>
          <w:b/>
          <w:bCs/>
          <w:iCs/>
        </w:rPr>
        <w:t>chromatografu jonowego</w:t>
      </w:r>
      <w:r w:rsidRPr="00C518E2">
        <w:rPr>
          <w:rFonts w:ascii="Calibri" w:hAnsi="Calibri" w:cs="Calibri"/>
          <w:bCs/>
          <w:i/>
          <w:iCs/>
        </w:rPr>
        <w:t xml:space="preserve"> :</w:t>
      </w:r>
      <w:r>
        <w:rPr>
          <w:rFonts w:ascii="Calibri" w:hAnsi="Calibri" w:cs="Calibri"/>
          <w:b/>
          <w:bCs/>
          <w:i/>
          <w:iCs/>
        </w:rPr>
        <w:t xml:space="preserve"> …………………………………………………………………………………</w:t>
      </w:r>
    </w:p>
    <w:p w14:paraId="734B5596" w14:textId="77777777" w:rsidR="00D946BC" w:rsidRPr="00CD07BC" w:rsidRDefault="00D946BC" w:rsidP="00D946BC">
      <w:pPr>
        <w:tabs>
          <w:tab w:val="left" w:pos="425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  <w:bCs/>
          <w:iCs/>
          <w:color w:val="0D0D0D"/>
        </w:rPr>
        <w:t xml:space="preserve">Winien on spełniać parametry nie gorsze niż lub równoważne: </w:t>
      </w:r>
    </w:p>
    <w:p w14:paraId="2E59954E" w14:textId="77777777" w:rsidR="005C0A52" w:rsidRPr="00CD07BC" w:rsidRDefault="005C0A52" w:rsidP="00A2128D">
      <w:pPr>
        <w:pStyle w:val="Default"/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2778"/>
        <w:gridCol w:w="7170"/>
        <w:gridCol w:w="1739"/>
        <w:gridCol w:w="2082"/>
      </w:tblGrid>
      <w:tr w:rsidR="00736D00" w:rsidRPr="00470B70" w14:paraId="45A56164" w14:textId="76E8256D" w:rsidTr="003125D6">
        <w:trPr>
          <w:trHeight w:val="99"/>
        </w:trPr>
        <w:tc>
          <w:tcPr>
            <w:tcW w:w="178" w:type="pct"/>
          </w:tcPr>
          <w:p w14:paraId="3CCEFFA0" w14:textId="4695CBE8" w:rsidR="008B7615" w:rsidRPr="00470B70" w:rsidRDefault="008B7615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6C3166DA" w14:textId="1FBA198E" w:rsidR="008B7615" w:rsidRPr="00470B70" w:rsidRDefault="008B7615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3E43AF35" w14:textId="4730CFEE" w:rsidR="008B7615" w:rsidRPr="00470B70" w:rsidRDefault="008B7615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pct"/>
            <w:gridSpan w:val="2"/>
          </w:tcPr>
          <w:p w14:paraId="42F0B232" w14:textId="26F0FBB6" w:rsidR="008B7615" w:rsidRPr="00470B70" w:rsidRDefault="008B7615" w:rsidP="003125D6">
            <w:pPr>
              <w:rPr>
                <w:rFonts w:cstheme="minorHAnsi"/>
                <w:sz w:val="20"/>
                <w:szCs w:val="20"/>
              </w:rPr>
            </w:pPr>
            <w:r w:rsidRPr="00470B70">
              <w:rPr>
                <w:rFonts w:cstheme="minorHAnsi"/>
                <w:b/>
                <w:sz w:val="20"/>
                <w:szCs w:val="20"/>
              </w:rPr>
              <w:t>Opis parametrów oferowanych przez Wykonawcę</w:t>
            </w:r>
          </w:p>
        </w:tc>
      </w:tr>
      <w:tr w:rsidR="00736D00" w:rsidRPr="00470B70" w14:paraId="37D9AC66" w14:textId="05F53CE7" w:rsidTr="003125D6">
        <w:trPr>
          <w:trHeight w:val="962"/>
        </w:trPr>
        <w:tc>
          <w:tcPr>
            <w:tcW w:w="178" w:type="pct"/>
            <w:vAlign w:val="center"/>
          </w:tcPr>
          <w:p w14:paraId="2C8126D7" w14:textId="7BBC5985" w:rsidR="00E17909" w:rsidRPr="00470B70" w:rsidRDefault="00E17909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B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  <w:p w14:paraId="71BBD527" w14:textId="77777777" w:rsidR="00E17909" w:rsidRPr="00470B70" w:rsidRDefault="00E17909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ED2B35" w14:textId="77777777" w:rsidR="00E17909" w:rsidRPr="00470B70" w:rsidRDefault="00E17909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9F7BC7" w14:textId="77777777" w:rsidR="00E17909" w:rsidRPr="00470B70" w:rsidRDefault="00E17909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960AB3" w14:textId="2F816C6B" w:rsidR="008B7615" w:rsidRPr="00470B70" w:rsidRDefault="008B7615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Align w:val="center"/>
          </w:tcPr>
          <w:p w14:paraId="21E765A5" w14:textId="41732D49" w:rsidR="008B7615" w:rsidRPr="00470B70" w:rsidRDefault="00E17909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B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parametru</w:t>
            </w:r>
          </w:p>
          <w:p w14:paraId="4533289B" w14:textId="77777777" w:rsidR="008B7615" w:rsidRPr="00470B70" w:rsidRDefault="008B7615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A9AEF4" w14:textId="77777777" w:rsidR="008B7615" w:rsidRPr="00470B70" w:rsidRDefault="008B7615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A9AF04" w14:textId="77777777" w:rsidR="008B7615" w:rsidRPr="00470B70" w:rsidRDefault="008B7615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2558E8" w14:textId="1FF11483" w:rsidR="008B7615" w:rsidRPr="00470B70" w:rsidRDefault="008B7615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  <w:vAlign w:val="center"/>
          </w:tcPr>
          <w:p w14:paraId="01FB916D" w14:textId="36A5CAC8" w:rsidR="008B7615" w:rsidRPr="00470B70" w:rsidRDefault="00E17909" w:rsidP="003125D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70B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Minimalna wartość parametru</w:t>
            </w:r>
          </w:p>
          <w:p w14:paraId="2B06C031" w14:textId="77777777" w:rsidR="008B7615" w:rsidRPr="00470B70" w:rsidRDefault="008B7615" w:rsidP="003125D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D07D71E" w14:textId="77777777" w:rsidR="008B7615" w:rsidRPr="00470B70" w:rsidRDefault="008B7615" w:rsidP="003125D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0D47708" w14:textId="77777777" w:rsidR="008B7615" w:rsidRPr="00470B70" w:rsidRDefault="008B7615" w:rsidP="003125D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2D09B11" w14:textId="5104F8E9" w:rsidR="008B7615" w:rsidRPr="00470B70" w:rsidRDefault="008B7615" w:rsidP="003125D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57E9A4DC" w14:textId="77777777" w:rsidR="008B7615" w:rsidRPr="00470B70" w:rsidRDefault="008B7615" w:rsidP="003125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0B70">
              <w:rPr>
                <w:rFonts w:cstheme="minorHAnsi"/>
                <w:b/>
                <w:sz w:val="20"/>
                <w:szCs w:val="20"/>
              </w:rPr>
              <w:t>Spełnienie minimalnych wymagań i parametrów technicznych Zamawiającego</w:t>
            </w:r>
          </w:p>
          <w:p w14:paraId="2C2E1DD8" w14:textId="293DFEAE" w:rsidR="00BF6AE6" w:rsidRPr="00470B70" w:rsidRDefault="00BF6AE6" w:rsidP="003125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0B70">
              <w:rPr>
                <w:rFonts w:cstheme="minorHAnsi"/>
                <w:sz w:val="20"/>
                <w:szCs w:val="20"/>
              </w:rPr>
              <w:t>(pozostawić właściwe/skreślić niewłaściwe)</w:t>
            </w:r>
            <w:r w:rsidR="00926F7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9" w:type="pct"/>
            <w:vAlign w:val="center"/>
          </w:tcPr>
          <w:p w14:paraId="003BBC97" w14:textId="0275C8AB" w:rsidR="008B7615" w:rsidRPr="00470B70" w:rsidRDefault="00101DF9" w:rsidP="003125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8B7615" w:rsidRPr="00470B70">
              <w:rPr>
                <w:rFonts w:cstheme="minorHAnsi"/>
                <w:b/>
                <w:sz w:val="20"/>
                <w:szCs w:val="20"/>
              </w:rPr>
              <w:t>arametry oferowane przez Wykonawcę (inne niż minimalne)</w:t>
            </w:r>
          </w:p>
        </w:tc>
      </w:tr>
      <w:tr w:rsidR="006A3906" w:rsidRPr="00073468" w14:paraId="1BF37122" w14:textId="77777777" w:rsidTr="003125D6">
        <w:trPr>
          <w:trHeight w:val="286"/>
        </w:trPr>
        <w:tc>
          <w:tcPr>
            <w:tcW w:w="178" w:type="pct"/>
            <w:vMerge w:val="restart"/>
          </w:tcPr>
          <w:p w14:paraId="65AEB96B" w14:textId="77777777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  <w:p w14:paraId="72B0EB29" w14:textId="6CA46763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 w:val="restart"/>
          </w:tcPr>
          <w:p w14:paraId="083A739E" w14:textId="5CFC108A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Wymagania ogólne</w:t>
            </w:r>
          </w:p>
        </w:tc>
        <w:tc>
          <w:tcPr>
            <w:tcW w:w="2511" w:type="pct"/>
          </w:tcPr>
          <w:p w14:paraId="45722148" w14:textId="28C7D047" w:rsidR="00C80615" w:rsidRPr="00073468" w:rsidRDefault="00E917FF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System chromatograficzny składający się z dwóch kompaktowych chromatografów jonowych i automatycznego podajnika próbek, w których elementy stykające się z fazą ruchomą wykonane są całkowicie z materiału inertnego chemicznie i wolnego od metalu (PEEK).</w:t>
            </w:r>
          </w:p>
        </w:tc>
        <w:tc>
          <w:tcPr>
            <w:tcW w:w="609" w:type="pct"/>
          </w:tcPr>
          <w:p w14:paraId="4673996D" w14:textId="62A98F42" w:rsidR="006A3906" w:rsidRPr="00073468" w:rsidRDefault="006A3906" w:rsidP="003125D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5BD1D55E" w14:textId="77777777" w:rsidR="006A3906" w:rsidRPr="00073468" w:rsidRDefault="006A3906" w:rsidP="003125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A3906" w:rsidRPr="00073468" w14:paraId="315E42FB" w14:textId="77777777" w:rsidTr="003125D6">
        <w:trPr>
          <w:trHeight w:val="633"/>
        </w:trPr>
        <w:tc>
          <w:tcPr>
            <w:tcW w:w="178" w:type="pct"/>
            <w:vMerge/>
          </w:tcPr>
          <w:p w14:paraId="169AFFEB" w14:textId="77777777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53588933" w14:textId="77777777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06945787" w14:textId="0F202CED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 xml:space="preserve">Fabrycznie nowy, z produkcji seryjnej </w:t>
            </w:r>
            <w:r w:rsidR="00395CC7" w:rsidRPr="005137C7">
              <w:rPr>
                <w:rFonts w:asciiTheme="minorHAnsi" w:hAnsiTheme="minorHAnsi" w:cstheme="minorHAnsi"/>
                <w:sz w:val="20"/>
                <w:szCs w:val="20"/>
              </w:rPr>
              <w:t>2023r./</w:t>
            </w:r>
            <w:r w:rsidRPr="005137C7">
              <w:rPr>
                <w:rFonts w:asciiTheme="minorHAnsi" w:hAnsiTheme="minorHAnsi" w:cstheme="minorHAnsi"/>
                <w:sz w:val="20"/>
                <w:szCs w:val="20"/>
              </w:rPr>
              <w:t>2024r.</w:t>
            </w:r>
          </w:p>
        </w:tc>
        <w:tc>
          <w:tcPr>
            <w:tcW w:w="609" w:type="pct"/>
          </w:tcPr>
          <w:p w14:paraId="03EE7C09" w14:textId="1019DDC9" w:rsidR="006A3906" w:rsidRPr="00073468" w:rsidRDefault="006A3906" w:rsidP="003125D6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6F191C44" w14:textId="77777777" w:rsidR="006A3906" w:rsidRPr="00073468" w:rsidRDefault="006A3906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0994" w:rsidRPr="00073468" w14:paraId="56FC61FB" w14:textId="77777777" w:rsidTr="003125D6">
        <w:trPr>
          <w:trHeight w:val="633"/>
        </w:trPr>
        <w:tc>
          <w:tcPr>
            <w:tcW w:w="178" w:type="pct"/>
            <w:vMerge/>
          </w:tcPr>
          <w:p w14:paraId="2F209A4F" w14:textId="77777777" w:rsidR="00070994" w:rsidRPr="00073468" w:rsidRDefault="00070994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10CC9308" w14:textId="77777777" w:rsidR="00070994" w:rsidRPr="00073468" w:rsidRDefault="00070994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628C650E" w14:textId="77777777" w:rsidR="00070994" w:rsidRPr="00073468" w:rsidRDefault="00070994" w:rsidP="003125D6">
            <w:pPr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System musi zapewniać:</w:t>
            </w:r>
          </w:p>
          <w:p w14:paraId="3F0DBED3" w14:textId="77777777" w:rsidR="00070994" w:rsidRPr="00073468" w:rsidRDefault="00070994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lastRenderedPageBreak/>
              <w:t>analizę anionów nieorganicznych oraz chromu(VI) z reakcją pokolumnową w tej samej próbce,</w:t>
            </w:r>
          </w:p>
          <w:p w14:paraId="0D5E89CF" w14:textId="77777777" w:rsidR="00070994" w:rsidRDefault="00070994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równoległą (w tym samym czasie) analizę anionów w różnych próbkach;</w:t>
            </w:r>
          </w:p>
          <w:p w14:paraId="13315494" w14:textId="6380F60F" w:rsidR="00070994" w:rsidRPr="0022197D" w:rsidRDefault="0022197D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pracę jednej linii analitycznej bez konieczności pracy drugiej linii.</w:t>
            </w:r>
          </w:p>
        </w:tc>
        <w:tc>
          <w:tcPr>
            <w:tcW w:w="609" w:type="pct"/>
          </w:tcPr>
          <w:p w14:paraId="66866DDB" w14:textId="46947924" w:rsidR="00070994" w:rsidRPr="00073468" w:rsidRDefault="0022197D" w:rsidP="003125D6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lastRenderedPageBreak/>
              <w:t>TAK / NIE</w:t>
            </w:r>
          </w:p>
        </w:tc>
        <w:tc>
          <w:tcPr>
            <w:tcW w:w="729" w:type="pct"/>
          </w:tcPr>
          <w:p w14:paraId="4E315E52" w14:textId="77777777" w:rsidR="00070994" w:rsidRPr="00073468" w:rsidRDefault="00070994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7105" w:rsidRPr="00073468" w14:paraId="64805407" w14:textId="77777777" w:rsidTr="003125D6">
        <w:trPr>
          <w:trHeight w:val="840"/>
        </w:trPr>
        <w:tc>
          <w:tcPr>
            <w:tcW w:w="178" w:type="pct"/>
            <w:vMerge/>
          </w:tcPr>
          <w:p w14:paraId="42FAF964" w14:textId="77777777" w:rsidR="00597105" w:rsidRPr="00073468" w:rsidRDefault="00597105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313E5B0E" w14:textId="77777777" w:rsidR="00597105" w:rsidRPr="00073468" w:rsidRDefault="00597105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4037E6E0" w14:textId="1023A87F" w:rsidR="00597105" w:rsidRPr="00073468" w:rsidRDefault="00597105" w:rsidP="003125D6">
            <w:pPr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Pompa, detektor konduktometryczny, kontroler tłumika jonowego, tłumik jonowy, kolumna analityczna oraz zawór nastrzykowy muszą być umieszczone w jednej kompaktowej obudowie.</w:t>
            </w:r>
          </w:p>
        </w:tc>
        <w:tc>
          <w:tcPr>
            <w:tcW w:w="609" w:type="pct"/>
          </w:tcPr>
          <w:p w14:paraId="3BA10175" w14:textId="48F82980" w:rsidR="00597105" w:rsidRPr="00073468" w:rsidRDefault="00597105" w:rsidP="003125D6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  <w:vMerge w:val="restart"/>
          </w:tcPr>
          <w:p w14:paraId="2AC1B66E" w14:textId="77777777" w:rsidR="00597105" w:rsidRPr="00073468" w:rsidRDefault="00597105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7105" w:rsidRPr="00073468" w14:paraId="3CF3ECCA" w14:textId="77777777" w:rsidTr="003125D6">
        <w:trPr>
          <w:trHeight w:val="528"/>
        </w:trPr>
        <w:tc>
          <w:tcPr>
            <w:tcW w:w="178" w:type="pct"/>
            <w:vMerge/>
          </w:tcPr>
          <w:p w14:paraId="5411EEFC" w14:textId="77777777" w:rsidR="00597105" w:rsidRPr="00073468" w:rsidRDefault="00597105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4F0A2F42" w14:textId="77777777" w:rsidR="00597105" w:rsidRPr="00073468" w:rsidRDefault="00597105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54C3DE87" w14:textId="0C0E0006" w:rsidR="00597105" w:rsidRPr="00073468" w:rsidRDefault="00597105" w:rsidP="003125D6">
            <w:pPr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Komunikacja z komputerem musi odbywać się za pomocą złącza USB.</w:t>
            </w:r>
          </w:p>
        </w:tc>
        <w:tc>
          <w:tcPr>
            <w:tcW w:w="609" w:type="pct"/>
            <w:shd w:val="clear" w:color="auto" w:fill="auto"/>
          </w:tcPr>
          <w:p w14:paraId="793CBBEE" w14:textId="099DEBEC" w:rsidR="00597105" w:rsidRPr="00073468" w:rsidRDefault="00597105" w:rsidP="003125D6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547007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  <w:vMerge/>
          </w:tcPr>
          <w:p w14:paraId="2A027FF7" w14:textId="77777777" w:rsidR="00597105" w:rsidRPr="00073468" w:rsidRDefault="00597105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3906" w:rsidRPr="00073468" w14:paraId="1F07AF79" w14:textId="77777777" w:rsidTr="003125D6">
        <w:trPr>
          <w:trHeight w:val="130"/>
        </w:trPr>
        <w:tc>
          <w:tcPr>
            <w:tcW w:w="178" w:type="pct"/>
            <w:vMerge/>
          </w:tcPr>
          <w:p w14:paraId="73817BA0" w14:textId="77777777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49709399" w14:textId="77777777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7EDB32C3" w14:textId="433CAA7E" w:rsidR="006A3906" w:rsidRPr="00680F77" w:rsidRDefault="009C4AAA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47007">
              <w:rPr>
                <w:rFonts w:asciiTheme="minorHAnsi" w:hAnsiTheme="minorHAnsi" w:cstheme="minorHAnsi"/>
                <w:sz w:val="20"/>
                <w:szCs w:val="20"/>
              </w:rPr>
              <w:t>Instrukcje</w:t>
            </w:r>
            <w:r w:rsidR="006A3906" w:rsidRPr="00680F77">
              <w:rPr>
                <w:rFonts w:asciiTheme="minorHAnsi" w:hAnsiTheme="minorHAnsi" w:cstheme="minorHAnsi"/>
                <w:sz w:val="20"/>
                <w:szCs w:val="20"/>
              </w:rPr>
              <w:t xml:space="preserve"> przedstawiające wszystkie czynności konserwacyjne związane z bieżącą obsługą </w:t>
            </w:r>
            <w:r w:rsidR="008E0D77" w:rsidRPr="00680F77">
              <w:rPr>
                <w:rFonts w:asciiTheme="minorHAnsi" w:hAnsiTheme="minorHAnsi" w:cstheme="minorHAnsi"/>
                <w:sz w:val="20"/>
                <w:szCs w:val="20"/>
              </w:rPr>
              <w:t>chromatografu jonowego</w:t>
            </w:r>
            <w:r w:rsidR="0022197D" w:rsidRPr="00680F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09" w:type="pct"/>
          </w:tcPr>
          <w:p w14:paraId="3A376F68" w14:textId="787AFC19" w:rsidR="006A3906" w:rsidRPr="00073468" w:rsidRDefault="006A3906" w:rsidP="003125D6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7BB9B953" w14:textId="77777777" w:rsidR="006A3906" w:rsidRPr="00073468" w:rsidRDefault="006A3906" w:rsidP="003125D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6A3906" w:rsidRPr="00073468" w14:paraId="6411389F" w14:textId="77777777" w:rsidTr="003125D6">
        <w:trPr>
          <w:trHeight w:val="58"/>
        </w:trPr>
        <w:tc>
          <w:tcPr>
            <w:tcW w:w="178" w:type="pct"/>
            <w:vMerge/>
          </w:tcPr>
          <w:p w14:paraId="4EF0F8DF" w14:textId="77777777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0D8863BF" w14:textId="77777777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44675CF8" w14:textId="37C3A4F3" w:rsidR="006A3906" w:rsidRPr="00073468" w:rsidRDefault="006A390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Zasilanie 230V/50Hz</w:t>
            </w:r>
          </w:p>
        </w:tc>
        <w:tc>
          <w:tcPr>
            <w:tcW w:w="609" w:type="pct"/>
          </w:tcPr>
          <w:p w14:paraId="4C6673FA" w14:textId="21264F68" w:rsidR="006A3906" w:rsidRPr="00073468" w:rsidRDefault="006A3906" w:rsidP="003125D6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117C2E84" w14:textId="77777777" w:rsidR="006A3906" w:rsidRPr="00073468" w:rsidRDefault="006A3906" w:rsidP="003125D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E0D77" w:rsidRPr="00073468" w14:paraId="6752437D" w14:textId="77777777" w:rsidTr="003125D6">
        <w:trPr>
          <w:trHeight w:val="58"/>
        </w:trPr>
        <w:tc>
          <w:tcPr>
            <w:tcW w:w="5000" w:type="pct"/>
            <w:gridSpan w:val="5"/>
          </w:tcPr>
          <w:p w14:paraId="252DC103" w14:textId="3A421227" w:rsidR="008E0D77" w:rsidRPr="00073468" w:rsidRDefault="008E0D77" w:rsidP="003125D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Wymagania szczegółowe</w:t>
            </w:r>
          </w:p>
        </w:tc>
      </w:tr>
      <w:tr w:rsidR="00547007" w:rsidRPr="00073468" w14:paraId="35EE13FE" w14:textId="77777777" w:rsidTr="003125D6">
        <w:trPr>
          <w:trHeight w:val="996"/>
        </w:trPr>
        <w:tc>
          <w:tcPr>
            <w:tcW w:w="178" w:type="pct"/>
            <w:vMerge w:val="restart"/>
          </w:tcPr>
          <w:p w14:paraId="4158579B" w14:textId="430CB8ED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3F2DB3F7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1FA8DA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80CEC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EAC8DE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086780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A7CCC0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30F3BF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B8C555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4508AD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49D4C" w14:textId="3315ABC0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 w:val="restart"/>
          </w:tcPr>
          <w:p w14:paraId="0F98B6BE" w14:textId="6A366F54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Pompy</w:t>
            </w:r>
          </w:p>
          <w:p w14:paraId="138E3073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A690BD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9A24D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2030E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6227D0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85051F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59EA4B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C5E4F6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F82A05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334C97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  <w:vMerge w:val="restart"/>
          </w:tcPr>
          <w:p w14:paraId="3D27D4C5" w14:textId="311AA205" w:rsidR="00547007" w:rsidRPr="007C3C1D" w:rsidRDefault="00547007" w:rsidP="003125D6">
            <w:pPr>
              <w:tabs>
                <w:tab w:val="num" w:pos="794"/>
              </w:tabs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 xml:space="preserve">Pompa nr 1:   izokratyczna inertna chemicznie </w:t>
            </w:r>
          </w:p>
          <w:p w14:paraId="3C1A6F05" w14:textId="3E434A02" w:rsidR="00547007" w:rsidRPr="007C3C1D" w:rsidRDefault="00547007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seryjna, dwutłokowa,</w:t>
            </w:r>
          </w:p>
          <w:p w14:paraId="410A2BE8" w14:textId="09194AD8" w:rsidR="00547007" w:rsidRPr="007C3C1D" w:rsidRDefault="00547007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wstępne izokinetyczne sprężanie,</w:t>
            </w:r>
          </w:p>
          <w:p w14:paraId="5D21EA68" w14:textId="5B6A1965" w:rsidR="00547007" w:rsidRPr="007C3C1D" w:rsidRDefault="00547007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ciśnienie maksymalne: co najmniej 35 MPa,</w:t>
            </w:r>
          </w:p>
          <w:p w14:paraId="792A7E94" w14:textId="77777777" w:rsidR="00547007" w:rsidRPr="007C3C1D" w:rsidRDefault="00547007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zakres przepływu: co najmniej od 0,05 do 10,0 ml/min,</w:t>
            </w:r>
          </w:p>
          <w:p w14:paraId="2A0E30D9" w14:textId="3339BB22" w:rsidR="00547007" w:rsidRPr="007C3C1D" w:rsidRDefault="00547007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wbudowany degazer eluentu.</w:t>
            </w:r>
          </w:p>
        </w:tc>
        <w:tc>
          <w:tcPr>
            <w:tcW w:w="609" w:type="pct"/>
            <w:vMerge w:val="restart"/>
          </w:tcPr>
          <w:p w14:paraId="7D74AF33" w14:textId="1B15E640" w:rsidR="00547007" w:rsidRPr="007C3C1D" w:rsidRDefault="002A4AED" w:rsidP="003125D6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7C3C1D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085D49DF" w14:textId="09658AE1" w:rsidR="00547007" w:rsidRPr="007C3C1D" w:rsidRDefault="00547007" w:rsidP="003125D6">
            <w:pPr>
              <w:rPr>
                <w:rFonts w:cstheme="minorHAnsi"/>
                <w:sz w:val="20"/>
                <w:szCs w:val="20"/>
              </w:rPr>
            </w:pPr>
          </w:p>
          <w:p w14:paraId="0072247A" w14:textId="17D32A38" w:rsidR="00547007" w:rsidRPr="007C3C1D" w:rsidRDefault="00547007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Ciśnienie maksymalne ≥40MPa: TAK/NIE</w:t>
            </w:r>
          </w:p>
        </w:tc>
      </w:tr>
      <w:tr w:rsidR="00547007" w:rsidRPr="00073468" w14:paraId="2FD35EDF" w14:textId="77777777" w:rsidTr="003125D6">
        <w:trPr>
          <w:trHeight w:val="792"/>
        </w:trPr>
        <w:tc>
          <w:tcPr>
            <w:tcW w:w="178" w:type="pct"/>
            <w:vMerge/>
          </w:tcPr>
          <w:p w14:paraId="7B875DE8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132A93EE" w14:textId="77777777" w:rsidR="00547007" w:rsidRPr="00073468" w:rsidRDefault="00547007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  <w:vMerge/>
          </w:tcPr>
          <w:p w14:paraId="6379D4AB" w14:textId="77777777" w:rsidR="00547007" w:rsidRPr="007C3C1D" w:rsidRDefault="00547007" w:rsidP="003125D6">
            <w:pPr>
              <w:tabs>
                <w:tab w:val="num" w:pos="79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14:paraId="53E0A1B3" w14:textId="77777777" w:rsidR="00547007" w:rsidRPr="007C3C1D" w:rsidRDefault="00547007" w:rsidP="003125D6">
            <w:pPr>
              <w:jc w:val="center"/>
              <w:rPr>
                <w:rFonts w:cstheme="minorHAnsi"/>
                <w:strike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29" w:type="pct"/>
          </w:tcPr>
          <w:p w14:paraId="6BA83A59" w14:textId="58B0F5D1" w:rsidR="00547007" w:rsidRPr="007C3C1D" w:rsidRDefault="00547007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Ciśnienie maksymalne &lt;40MPa: TAK/NIE</w:t>
            </w:r>
          </w:p>
        </w:tc>
      </w:tr>
      <w:tr w:rsidR="00A37778" w:rsidRPr="00073468" w14:paraId="552B5A02" w14:textId="77777777" w:rsidTr="003125D6">
        <w:trPr>
          <w:trHeight w:val="563"/>
        </w:trPr>
        <w:tc>
          <w:tcPr>
            <w:tcW w:w="178" w:type="pct"/>
            <w:vMerge/>
          </w:tcPr>
          <w:p w14:paraId="229C6FAA" w14:textId="77777777" w:rsidR="00A37778" w:rsidRPr="00073468" w:rsidRDefault="00A37778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66749CEE" w14:textId="77777777" w:rsidR="00A37778" w:rsidRPr="00073468" w:rsidRDefault="00A37778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4B78E654" w14:textId="1ADAF311" w:rsidR="00A37778" w:rsidRPr="00073468" w:rsidRDefault="005137C7" w:rsidP="003125D6">
            <w:pPr>
              <w:tabs>
                <w:tab w:val="num" w:pos="79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Pompa</w:t>
            </w:r>
            <w:r w:rsidR="00597105">
              <w:rPr>
                <w:rFonts w:cstheme="minorHAnsi"/>
                <w:sz w:val="20"/>
                <w:szCs w:val="20"/>
              </w:rPr>
              <w:t xml:space="preserve"> </w:t>
            </w:r>
            <w:r w:rsidR="00597105" w:rsidRPr="00547007">
              <w:rPr>
                <w:rFonts w:cstheme="minorHAnsi"/>
                <w:sz w:val="20"/>
                <w:szCs w:val="20"/>
              </w:rPr>
              <w:t>nr 2</w:t>
            </w:r>
            <w:r w:rsidR="0059710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izokratyczna</w:t>
            </w:r>
            <w:r w:rsidR="00F1641B">
              <w:rPr>
                <w:rFonts w:cstheme="minorHAnsi"/>
                <w:sz w:val="20"/>
                <w:szCs w:val="20"/>
              </w:rPr>
              <w:t xml:space="preserve"> </w:t>
            </w:r>
            <w:r w:rsidR="003A14A6">
              <w:rPr>
                <w:rFonts w:cstheme="minorHAnsi"/>
                <w:sz w:val="20"/>
                <w:szCs w:val="20"/>
              </w:rPr>
              <w:t>i</w:t>
            </w:r>
            <w:r w:rsidR="00F1641B">
              <w:rPr>
                <w:rFonts w:cstheme="minorHAnsi"/>
                <w:sz w:val="20"/>
                <w:szCs w:val="20"/>
              </w:rPr>
              <w:t xml:space="preserve">nertna chemicznie </w:t>
            </w:r>
          </w:p>
          <w:p w14:paraId="782905C5" w14:textId="066FE6D0" w:rsidR="00A37778" w:rsidRPr="00073468" w:rsidRDefault="00A37778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seryjna, dwutłokowa,</w:t>
            </w:r>
          </w:p>
          <w:p w14:paraId="58CF4DED" w14:textId="77777777" w:rsidR="00A37778" w:rsidRPr="00073468" w:rsidRDefault="00A37778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ciśnienie maksymalne: co najmniej 35 MPa,</w:t>
            </w:r>
          </w:p>
          <w:p w14:paraId="23ED6493" w14:textId="7F6BF5CA" w:rsidR="00A37778" w:rsidRDefault="00A37778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zakres przepływu: co najmniej od 0,05 do 5,0 ml/min,</w:t>
            </w:r>
          </w:p>
          <w:p w14:paraId="22B53DF0" w14:textId="2D569CC1" w:rsidR="00A37778" w:rsidRPr="0022197D" w:rsidRDefault="0022197D" w:rsidP="003125D6">
            <w:pPr>
              <w:numPr>
                <w:ilvl w:val="0"/>
                <w:numId w:val="13"/>
              </w:numPr>
              <w:tabs>
                <w:tab w:val="clear" w:pos="1126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wbudowany degazer eluentu.</w:t>
            </w:r>
          </w:p>
        </w:tc>
        <w:tc>
          <w:tcPr>
            <w:tcW w:w="609" w:type="pct"/>
          </w:tcPr>
          <w:p w14:paraId="1E15F41C" w14:textId="45BCE0A2" w:rsidR="00A37778" w:rsidRPr="00073468" w:rsidRDefault="00A37778" w:rsidP="003125D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4B429A6E" w14:textId="77777777" w:rsidR="00A37778" w:rsidRPr="00073468" w:rsidRDefault="00A37778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25D6" w:rsidRPr="00073468" w14:paraId="189B22B2" w14:textId="0F20A3B8" w:rsidTr="003125D6">
        <w:trPr>
          <w:trHeight w:val="497"/>
        </w:trPr>
        <w:tc>
          <w:tcPr>
            <w:tcW w:w="178" w:type="pct"/>
            <w:vMerge w:val="restart"/>
          </w:tcPr>
          <w:p w14:paraId="50814EF1" w14:textId="79FD8E83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BBE4500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69D57D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2FD0A4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3C7D8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F68004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9D372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1ACE1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62263B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616DE4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25CBF8" w14:textId="508E8D36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 w:val="restart"/>
          </w:tcPr>
          <w:p w14:paraId="5377DA2B" w14:textId="6B3BF6FD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Detekcja</w:t>
            </w:r>
          </w:p>
          <w:p w14:paraId="37F97E83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0EB3F3" w14:textId="5C02741E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  <w:shd w:val="clear" w:color="auto" w:fill="auto"/>
          </w:tcPr>
          <w:p w14:paraId="2F78504E" w14:textId="77777777" w:rsidR="003125D6" w:rsidRPr="00073468" w:rsidRDefault="003125D6" w:rsidP="003125D6">
            <w:pPr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Dwa cyfrowe detektory konduktometryczne kompatybilne z tłumikami jonowymi:</w:t>
            </w:r>
          </w:p>
          <w:p w14:paraId="35AD9CB9" w14:textId="77777777" w:rsidR="003125D6" w:rsidRPr="00073468" w:rsidRDefault="003125D6" w:rsidP="003125D6">
            <w:pPr>
              <w:numPr>
                <w:ilvl w:val="0"/>
                <w:numId w:val="13"/>
              </w:numPr>
              <w:tabs>
                <w:tab w:val="clear" w:pos="1126"/>
                <w:tab w:val="num" w:pos="794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automatyczne dostrajanie zakresu pomiarowego detektora w zależności od wielkości rozpoznawanego sygnału,</w:t>
            </w:r>
          </w:p>
          <w:p w14:paraId="60623D9F" w14:textId="4B7FA745" w:rsidR="003125D6" w:rsidRPr="004F23D9" w:rsidRDefault="003125D6" w:rsidP="003125D6">
            <w:pPr>
              <w:numPr>
                <w:ilvl w:val="0"/>
                <w:numId w:val="13"/>
              </w:numPr>
              <w:tabs>
                <w:tab w:val="clear" w:pos="1126"/>
                <w:tab w:val="num" w:pos="794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4F23D9">
              <w:rPr>
                <w:rFonts w:cstheme="minorHAnsi"/>
                <w:sz w:val="20"/>
                <w:szCs w:val="20"/>
              </w:rPr>
              <w:t>zakres pomiarowy: co najmniej od 0 do 15 000 µS/</w:t>
            </w:r>
            <w:r w:rsidRPr="003125D6">
              <w:rPr>
                <w:rFonts w:cstheme="minorHAnsi"/>
                <w:sz w:val="20"/>
                <w:szCs w:val="20"/>
              </w:rPr>
              <w:t>cm</w:t>
            </w:r>
            <w:r w:rsidRPr="004F23D9">
              <w:rPr>
                <w:rFonts w:cstheme="minorHAnsi"/>
                <w:sz w:val="20"/>
                <w:szCs w:val="20"/>
              </w:rPr>
              <w:t>,</w:t>
            </w:r>
          </w:p>
          <w:p w14:paraId="33E2E37D" w14:textId="77777777" w:rsidR="003125D6" w:rsidRPr="00073468" w:rsidRDefault="003125D6" w:rsidP="003125D6">
            <w:pPr>
              <w:numPr>
                <w:ilvl w:val="0"/>
                <w:numId w:val="13"/>
              </w:numPr>
              <w:tabs>
                <w:tab w:val="clear" w:pos="1126"/>
                <w:tab w:val="num" w:pos="565"/>
                <w:tab w:val="num" w:pos="720"/>
                <w:tab w:val="num" w:pos="794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ciśnienie robocze celi co najmniej 10 MPa,</w:t>
            </w:r>
          </w:p>
          <w:p w14:paraId="76BBAAFA" w14:textId="52235095" w:rsidR="003125D6" w:rsidRPr="00073468" w:rsidRDefault="003125D6" w:rsidP="003125D6">
            <w:pPr>
              <w:numPr>
                <w:ilvl w:val="0"/>
                <w:numId w:val="13"/>
              </w:numPr>
              <w:tabs>
                <w:tab w:val="clear" w:pos="1126"/>
                <w:tab w:val="num" w:pos="565"/>
                <w:tab w:val="num" w:pos="720"/>
                <w:tab w:val="num" w:pos="794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termostatowana cela pomiarowa w zakresie co najmniej od 7</w:t>
            </w:r>
            <w:r w:rsidRPr="00073468">
              <w:rPr>
                <w:rFonts w:cstheme="minorHAnsi"/>
                <w:sz w:val="20"/>
                <w:szCs w:val="20"/>
                <w:vertAlign w:val="superscript"/>
              </w:rPr>
              <w:t>o</w:t>
            </w:r>
            <w:r w:rsidRPr="00073468">
              <w:rPr>
                <w:rFonts w:cstheme="minorHAnsi"/>
                <w:sz w:val="20"/>
                <w:szCs w:val="20"/>
              </w:rPr>
              <w:t>C powyżej temperatury pokojowej do 55</w:t>
            </w:r>
            <w:r w:rsidRPr="00073468">
              <w:rPr>
                <w:rFonts w:cstheme="minorHAnsi"/>
                <w:sz w:val="20"/>
                <w:szCs w:val="20"/>
                <w:vertAlign w:val="superscript"/>
              </w:rPr>
              <w:t>o</w:t>
            </w:r>
            <w:r w:rsidRPr="00073468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09" w:type="pct"/>
          </w:tcPr>
          <w:p w14:paraId="7A0287CE" w14:textId="4E20EBB0" w:rsidR="003125D6" w:rsidRPr="00073468" w:rsidRDefault="003125D6" w:rsidP="003125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723573F3" w14:textId="44C4AE13" w:rsidR="003125D6" w:rsidRPr="00073468" w:rsidRDefault="003125D6" w:rsidP="003125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9" w:type="pct"/>
          </w:tcPr>
          <w:p w14:paraId="07AE34A1" w14:textId="77777777" w:rsidR="003125D6" w:rsidRPr="00073468" w:rsidRDefault="003125D6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25D6" w:rsidRPr="00073468" w14:paraId="324065FA" w14:textId="77777777" w:rsidTr="003125D6">
        <w:trPr>
          <w:trHeight w:val="688"/>
        </w:trPr>
        <w:tc>
          <w:tcPr>
            <w:tcW w:w="178" w:type="pct"/>
            <w:vMerge/>
          </w:tcPr>
          <w:p w14:paraId="5E7BDB34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509534DA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414CCA83" w14:textId="77777777" w:rsidR="003125D6" w:rsidRPr="007C3C1D" w:rsidRDefault="003125D6" w:rsidP="003125D6">
            <w:pPr>
              <w:ind w:left="58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Cyfrowy detektor elektrochemiczny:</w:t>
            </w:r>
          </w:p>
          <w:p w14:paraId="3A01DE8E" w14:textId="77777777" w:rsidR="003125D6" w:rsidRPr="007C3C1D" w:rsidRDefault="003125D6" w:rsidP="003125D6">
            <w:pPr>
              <w:numPr>
                <w:ilvl w:val="0"/>
                <w:numId w:val="14"/>
              </w:numPr>
              <w:tabs>
                <w:tab w:val="clear" w:pos="1126"/>
                <w:tab w:val="num" w:pos="565"/>
              </w:tabs>
              <w:suppressAutoHyphens/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zakres potencjałów co najmniej od - 2,00 do 2,00 V z krokiem 0,001 V,</w:t>
            </w:r>
          </w:p>
          <w:p w14:paraId="74C3B4B1" w14:textId="46102259" w:rsidR="003125D6" w:rsidRPr="007C3C1D" w:rsidRDefault="003125D6" w:rsidP="003125D6">
            <w:pPr>
              <w:numPr>
                <w:ilvl w:val="0"/>
                <w:numId w:val="14"/>
              </w:numPr>
              <w:tabs>
                <w:tab w:val="clear" w:pos="1126"/>
                <w:tab w:val="num" w:pos="565"/>
              </w:tabs>
              <w:suppressAutoHyphens/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praca w trybie amperometrii stałoprądowej w zakresie co najmniej od 5 pA do 74 µA,</w:t>
            </w:r>
          </w:p>
          <w:p w14:paraId="12F7D29B" w14:textId="5F76A349" w:rsidR="003125D6" w:rsidRPr="007C3C1D" w:rsidRDefault="003125D6" w:rsidP="003125D6">
            <w:pPr>
              <w:numPr>
                <w:ilvl w:val="0"/>
                <w:numId w:val="14"/>
              </w:numPr>
              <w:tabs>
                <w:tab w:val="clear" w:pos="1126"/>
                <w:tab w:val="num" w:pos="565"/>
              </w:tabs>
              <w:suppressAutoHyphens/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praca w trybie amperometrii pulsowej i integracyjnej w zakresie co najmniej od 50 pC do 200 µC,</w:t>
            </w:r>
          </w:p>
          <w:p w14:paraId="485731CA" w14:textId="77777777" w:rsidR="003125D6" w:rsidRPr="007C3C1D" w:rsidRDefault="003125D6" w:rsidP="003125D6">
            <w:pPr>
              <w:numPr>
                <w:ilvl w:val="0"/>
                <w:numId w:val="14"/>
              </w:numPr>
              <w:tabs>
                <w:tab w:val="clear" w:pos="1126"/>
                <w:tab w:val="num" w:pos="565"/>
              </w:tabs>
              <w:suppressAutoHyphens/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elektroda odniesienia chlorosrebrowa lub palladowa,</w:t>
            </w:r>
          </w:p>
          <w:p w14:paraId="541DF609" w14:textId="77777777" w:rsidR="003125D6" w:rsidRPr="007C3C1D" w:rsidRDefault="003125D6" w:rsidP="003125D6">
            <w:pPr>
              <w:numPr>
                <w:ilvl w:val="0"/>
                <w:numId w:val="14"/>
              </w:numPr>
              <w:tabs>
                <w:tab w:val="clear" w:pos="1126"/>
                <w:tab w:val="num" w:pos="565"/>
              </w:tabs>
              <w:suppressAutoHyphens/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zestaw srebrnych elektrod roboczych (elektroda stała oraz 6 elektrod wymiennych),</w:t>
            </w:r>
          </w:p>
          <w:p w14:paraId="07197CAB" w14:textId="04B5B7FF" w:rsidR="003125D6" w:rsidRPr="007C3C1D" w:rsidRDefault="003125D6" w:rsidP="003125D6">
            <w:pPr>
              <w:numPr>
                <w:ilvl w:val="0"/>
                <w:numId w:val="14"/>
              </w:numPr>
              <w:tabs>
                <w:tab w:val="clear" w:pos="1126"/>
                <w:tab w:val="num" w:pos="565"/>
              </w:tabs>
              <w:suppressAutoHyphens/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konstrukcja celi musi umożliwiać wymianę elektrod roboczych na elektrody wykonane z innych materiałów (platyna, złoto, grafit).</w:t>
            </w:r>
          </w:p>
        </w:tc>
        <w:tc>
          <w:tcPr>
            <w:tcW w:w="609" w:type="pct"/>
          </w:tcPr>
          <w:p w14:paraId="77D06E0E" w14:textId="3B023B14" w:rsidR="003125D6" w:rsidRPr="007C3C1D" w:rsidRDefault="003125D6" w:rsidP="003125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121B094C" w14:textId="77777777" w:rsidR="003125D6" w:rsidRPr="007C3C1D" w:rsidRDefault="003125D6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25D6" w:rsidRPr="00073468" w14:paraId="056020B3" w14:textId="77777777" w:rsidTr="003125D6">
        <w:trPr>
          <w:trHeight w:val="857"/>
        </w:trPr>
        <w:tc>
          <w:tcPr>
            <w:tcW w:w="178" w:type="pct"/>
            <w:vMerge/>
          </w:tcPr>
          <w:p w14:paraId="2F6FE8DA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7344C1CB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  <w:vMerge w:val="restart"/>
          </w:tcPr>
          <w:p w14:paraId="3CF9736E" w14:textId="77777777" w:rsidR="003125D6" w:rsidRPr="007C3C1D" w:rsidRDefault="003125D6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Detektor UV/VIS:</w:t>
            </w:r>
          </w:p>
          <w:p w14:paraId="48CE21D2" w14:textId="77777777" w:rsidR="003125D6" w:rsidRPr="007C3C1D" w:rsidRDefault="003125D6" w:rsidP="003125D6">
            <w:pPr>
              <w:numPr>
                <w:ilvl w:val="0"/>
                <w:numId w:val="13"/>
              </w:numPr>
              <w:tabs>
                <w:tab w:val="clear" w:pos="1126"/>
                <w:tab w:val="num" w:pos="794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pomiar przy jednej długości fali,</w:t>
            </w:r>
          </w:p>
          <w:p w14:paraId="26F44D7B" w14:textId="77777777" w:rsidR="003125D6" w:rsidRPr="007C3C1D" w:rsidRDefault="003125D6" w:rsidP="003125D6">
            <w:pPr>
              <w:numPr>
                <w:ilvl w:val="0"/>
                <w:numId w:val="13"/>
              </w:numPr>
              <w:tabs>
                <w:tab w:val="clear" w:pos="1126"/>
                <w:tab w:val="num" w:pos="794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zakres długości fali co najmniej od 190 do 900 nm,</w:t>
            </w:r>
          </w:p>
          <w:p w14:paraId="054D3982" w14:textId="77777777" w:rsidR="003125D6" w:rsidRPr="007C3C1D" w:rsidRDefault="003125D6" w:rsidP="003125D6">
            <w:pPr>
              <w:numPr>
                <w:ilvl w:val="0"/>
                <w:numId w:val="13"/>
              </w:numPr>
              <w:tabs>
                <w:tab w:val="clear" w:pos="1126"/>
                <w:tab w:val="num" w:pos="794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dokładność długości fali +/- 1 nm,</w:t>
            </w:r>
          </w:p>
          <w:p w14:paraId="7EA3F130" w14:textId="529172B6" w:rsidR="003125D6" w:rsidRPr="007C3C1D" w:rsidRDefault="003125D6" w:rsidP="003125D6">
            <w:pPr>
              <w:numPr>
                <w:ilvl w:val="0"/>
                <w:numId w:val="13"/>
              </w:numPr>
              <w:tabs>
                <w:tab w:val="clear" w:pos="1126"/>
                <w:tab w:val="num" w:pos="794"/>
              </w:tabs>
              <w:spacing w:after="0" w:line="240" w:lineRule="auto"/>
              <w:ind w:left="565" w:hanging="42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3C1D">
              <w:rPr>
                <w:rFonts w:cstheme="minorHAnsi"/>
                <w:color w:val="000000" w:themeColor="text1"/>
                <w:sz w:val="20"/>
                <w:szCs w:val="20"/>
              </w:rPr>
              <w:t>poziom szumów przy 254nm co najwyżej 10 µAU</w:t>
            </w:r>
          </w:p>
          <w:p w14:paraId="7268AAC8" w14:textId="39124412" w:rsidR="003125D6" w:rsidRPr="007C3C1D" w:rsidRDefault="003125D6" w:rsidP="003125D6">
            <w:pPr>
              <w:numPr>
                <w:ilvl w:val="0"/>
                <w:numId w:val="13"/>
              </w:numPr>
              <w:tabs>
                <w:tab w:val="clear" w:pos="1126"/>
                <w:tab w:val="num" w:pos="794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dryft &lt; 100 µAU/h,</w:t>
            </w:r>
          </w:p>
          <w:p w14:paraId="2FCB7757" w14:textId="294F6F90" w:rsidR="003125D6" w:rsidRPr="007C3C1D" w:rsidRDefault="003125D6" w:rsidP="003125D6">
            <w:pPr>
              <w:numPr>
                <w:ilvl w:val="0"/>
                <w:numId w:val="13"/>
              </w:numPr>
              <w:tabs>
                <w:tab w:val="clear" w:pos="1126"/>
                <w:tab w:val="num" w:pos="794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cela wykonana z PEEK</w:t>
            </w:r>
          </w:p>
        </w:tc>
        <w:tc>
          <w:tcPr>
            <w:tcW w:w="609" w:type="pct"/>
            <w:vMerge w:val="restart"/>
          </w:tcPr>
          <w:p w14:paraId="2BAE2258" w14:textId="3C99E81A" w:rsidR="003125D6" w:rsidRPr="007C3C1D" w:rsidRDefault="007C3C1D" w:rsidP="003125D6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7C3C1D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5268465C" w14:textId="54341A52" w:rsidR="003125D6" w:rsidRPr="007C3C1D" w:rsidRDefault="003125D6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 xml:space="preserve">Poziom szumów co najwyżej </w:t>
            </w:r>
            <w:bookmarkStart w:id="0" w:name="_GoBack"/>
            <w:bookmarkEnd w:id="0"/>
            <w:r w:rsidRPr="007C3C1D">
              <w:rPr>
                <w:rFonts w:cstheme="minorHAnsi"/>
                <w:sz w:val="20"/>
                <w:szCs w:val="20"/>
              </w:rPr>
              <w:t>2,5 µAU: TAK/NIE</w:t>
            </w:r>
          </w:p>
        </w:tc>
      </w:tr>
      <w:tr w:rsidR="003125D6" w:rsidRPr="00073468" w14:paraId="29775F01" w14:textId="77777777" w:rsidTr="003125D6">
        <w:trPr>
          <w:trHeight w:val="1032"/>
        </w:trPr>
        <w:tc>
          <w:tcPr>
            <w:tcW w:w="178" w:type="pct"/>
            <w:vMerge/>
          </w:tcPr>
          <w:p w14:paraId="74B3F796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372E2057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  <w:vMerge/>
          </w:tcPr>
          <w:p w14:paraId="7F9B8457" w14:textId="77777777" w:rsidR="003125D6" w:rsidRPr="007C3C1D" w:rsidRDefault="003125D6" w:rsidP="003125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14:paraId="0C30FC8A" w14:textId="77777777" w:rsidR="003125D6" w:rsidRPr="007C3C1D" w:rsidRDefault="003125D6" w:rsidP="003125D6">
            <w:pPr>
              <w:jc w:val="center"/>
              <w:rPr>
                <w:rFonts w:cstheme="minorHAnsi"/>
                <w:strike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29" w:type="pct"/>
          </w:tcPr>
          <w:p w14:paraId="4E54E238" w14:textId="6E15C504" w:rsidR="003125D6" w:rsidRPr="007C3C1D" w:rsidRDefault="003125D6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Poziom szumów co najwyżej 10 µAU: TAK/NIE</w:t>
            </w:r>
          </w:p>
        </w:tc>
      </w:tr>
      <w:tr w:rsidR="00A37778" w:rsidRPr="00073468" w14:paraId="38ACD026" w14:textId="77777777" w:rsidTr="003125D6">
        <w:trPr>
          <w:trHeight w:val="569"/>
        </w:trPr>
        <w:tc>
          <w:tcPr>
            <w:tcW w:w="178" w:type="pct"/>
            <w:vMerge w:val="restart"/>
          </w:tcPr>
          <w:p w14:paraId="798EA17F" w14:textId="0F513240" w:rsidR="00A37778" w:rsidRPr="00073468" w:rsidRDefault="00D318BE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73" w:type="pct"/>
            <w:vMerge w:val="restart"/>
          </w:tcPr>
          <w:p w14:paraId="2A108AD2" w14:textId="50FA787D" w:rsidR="00A37778" w:rsidRPr="00073468" w:rsidRDefault="00A37778" w:rsidP="003125D6">
            <w:pPr>
              <w:pStyle w:val="Default"/>
              <w:ind w:left="-21" w:right="874" w:hanging="21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Zestaw kolumn chromatograficznych</w:t>
            </w:r>
          </w:p>
          <w:p w14:paraId="416F6513" w14:textId="77777777" w:rsidR="00A37778" w:rsidRPr="00073468" w:rsidRDefault="00A37778" w:rsidP="003125D6">
            <w:pPr>
              <w:pStyle w:val="Default"/>
              <w:ind w:left="-21" w:right="874" w:hanging="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648C4D" w14:textId="77777777" w:rsidR="00A37778" w:rsidRPr="00073468" w:rsidRDefault="00A37778" w:rsidP="003125D6">
            <w:pPr>
              <w:pStyle w:val="Default"/>
              <w:ind w:left="-21" w:right="874" w:hanging="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DCEDB0" w14:textId="77777777" w:rsidR="00A37778" w:rsidRPr="00073468" w:rsidRDefault="00A37778" w:rsidP="003125D6">
            <w:pPr>
              <w:pStyle w:val="Default"/>
              <w:ind w:left="-21" w:right="874" w:hanging="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812551" w14:textId="77777777" w:rsidR="00A37778" w:rsidRPr="00073468" w:rsidRDefault="00A37778" w:rsidP="003125D6">
            <w:pPr>
              <w:pStyle w:val="Default"/>
              <w:ind w:left="-21" w:right="874" w:hanging="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41FA71" w14:textId="77777777" w:rsidR="00A37778" w:rsidRPr="00073468" w:rsidRDefault="00A37778" w:rsidP="003125D6">
            <w:pPr>
              <w:pStyle w:val="Default"/>
              <w:ind w:left="-21" w:right="874" w:hanging="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207FC2" w14:textId="77777777" w:rsidR="00A37778" w:rsidRPr="00073468" w:rsidRDefault="00A37778" w:rsidP="003125D6">
            <w:pPr>
              <w:pStyle w:val="Default"/>
              <w:ind w:left="-21" w:right="874" w:hanging="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433559" w14:textId="77777777" w:rsidR="00A37778" w:rsidRPr="00073468" w:rsidRDefault="00A37778" w:rsidP="003125D6">
            <w:pPr>
              <w:pStyle w:val="Default"/>
              <w:ind w:left="-21" w:right="874" w:hanging="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B3D96" w14:textId="77777777" w:rsidR="00A37778" w:rsidRPr="00073468" w:rsidRDefault="00A37778" w:rsidP="003125D6">
            <w:pPr>
              <w:pStyle w:val="Default"/>
              <w:ind w:left="-21" w:right="874" w:hanging="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0D846E" w14:textId="77777777" w:rsidR="00A37778" w:rsidRPr="00073468" w:rsidRDefault="00A37778" w:rsidP="003125D6">
            <w:pPr>
              <w:pStyle w:val="Default"/>
              <w:ind w:left="-21" w:right="874" w:hanging="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D66B69" w14:textId="53F2B187" w:rsidR="00A37778" w:rsidRPr="00073468" w:rsidRDefault="00A37778" w:rsidP="003125D6">
            <w:pPr>
              <w:pStyle w:val="Default"/>
              <w:ind w:right="87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6A94820A" w14:textId="6821474A" w:rsidR="00A37778" w:rsidRPr="007C3C1D" w:rsidRDefault="00A37778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Kolumna analityczna I: (4 x 250 mm) z kolumną ochronną (4 x 50 mm) do analizy anionów nieorganicznych:</w:t>
            </w:r>
          </w:p>
          <w:p w14:paraId="5E4DBB8F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wykonanie z PEEK-u,</w:t>
            </w:r>
          </w:p>
          <w:p w14:paraId="67213570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ciśnienie robocze co najmniej do 20 MPa włącznie,</w:t>
            </w:r>
          </w:p>
          <w:p w14:paraId="000BF763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zarówno kolumna analityczna jak i kolumna ochronna muszą być wypełnione żywicą na bazie kopolimerów organicznych,</w:t>
            </w:r>
          </w:p>
          <w:p w14:paraId="661E4171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kompatybilna z fazami ruchomymi o pH w zakresie co najmniej od 0 do 14 oraz rozpuszczalnikami organicznymi,</w:t>
            </w:r>
          </w:p>
          <w:p w14:paraId="0FE3991A" w14:textId="4D5F0562" w:rsidR="00A37778" w:rsidRPr="007C3C1D" w:rsidRDefault="0022197D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pojemność: co najmniej 200 µeq</w:t>
            </w:r>
          </w:p>
        </w:tc>
        <w:tc>
          <w:tcPr>
            <w:tcW w:w="609" w:type="pct"/>
          </w:tcPr>
          <w:p w14:paraId="29753AF6" w14:textId="1FA7E8F3" w:rsidR="00A37778" w:rsidRPr="007C3C1D" w:rsidRDefault="00A37778" w:rsidP="003125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1163B1E8" w14:textId="77777777" w:rsidR="00A37778" w:rsidRPr="007C3C1D" w:rsidRDefault="00A37778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7778" w:rsidRPr="00073468" w14:paraId="79C9F99C" w14:textId="21A234BF" w:rsidTr="003125D6">
        <w:trPr>
          <w:trHeight w:val="847"/>
        </w:trPr>
        <w:tc>
          <w:tcPr>
            <w:tcW w:w="178" w:type="pct"/>
            <w:vMerge/>
          </w:tcPr>
          <w:p w14:paraId="6D32D3FC" w14:textId="690BF6BF" w:rsidR="00A37778" w:rsidRPr="00073468" w:rsidRDefault="00A37778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51FB5DA3" w14:textId="672962B2" w:rsidR="00A37778" w:rsidRPr="00073468" w:rsidRDefault="00A37778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3A4A0D2C" w14:textId="2E1B56F2" w:rsidR="00A37778" w:rsidRPr="007C3C1D" w:rsidRDefault="00A37778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Kolumna analityczna II: (4 x 200 mm) z kolumną ochronną (4 x 50 mm) do szybkich analizy anionów nieorganicznych:</w:t>
            </w:r>
          </w:p>
          <w:p w14:paraId="45E82C8C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wykonanie z PEEK-u,</w:t>
            </w:r>
          </w:p>
          <w:p w14:paraId="7701CF59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ciśnienie robocze co najmniej do 27 MPa włącznie,</w:t>
            </w:r>
          </w:p>
          <w:p w14:paraId="1B7C7708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zarówno kolumna analityczna jak i kolumna ochronna muszą być wypełnione żywicą na bazie kopolimerów organicznych,</w:t>
            </w:r>
          </w:p>
          <w:p w14:paraId="10EF1E63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lastRenderedPageBreak/>
              <w:t>kompatybilna z fazami ruchomymi o pH w zakresie co najmniej od 0 do 14 oraz rozpuszczalnikami organicznymi,</w:t>
            </w:r>
          </w:p>
          <w:p w14:paraId="46AD19F7" w14:textId="457BD1C6" w:rsidR="00A37778" w:rsidRPr="007C3C1D" w:rsidRDefault="0022197D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pojemność: co najmniej 50 µeq</w:t>
            </w:r>
          </w:p>
        </w:tc>
        <w:tc>
          <w:tcPr>
            <w:tcW w:w="609" w:type="pct"/>
          </w:tcPr>
          <w:p w14:paraId="66CE513C" w14:textId="7428AE1B" w:rsidR="00A37778" w:rsidRPr="007C3C1D" w:rsidRDefault="00A37778" w:rsidP="003125D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7C3C1D">
              <w:rPr>
                <w:rFonts w:cstheme="minorHAnsi"/>
                <w:noProof/>
                <w:sz w:val="20"/>
                <w:szCs w:val="20"/>
                <w:lang w:eastAsia="pl-PL"/>
              </w:rPr>
              <w:lastRenderedPageBreak/>
              <w:t>TAK / NIE</w:t>
            </w:r>
          </w:p>
        </w:tc>
        <w:tc>
          <w:tcPr>
            <w:tcW w:w="729" w:type="pct"/>
          </w:tcPr>
          <w:p w14:paraId="140F6070" w14:textId="77777777" w:rsidR="00A37778" w:rsidRPr="007C3C1D" w:rsidRDefault="00A37778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7778" w:rsidRPr="00073468" w14:paraId="4B6D337C" w14:textId="77777777" w:rsidTr="003125D6">
        <w:trPr>
          <w:trHeight w:val="430"/>
        </w:trPr>
        <w:tc>
          <w:tcPr>
            <w:tcW w:w="178" w:type="pct"/>
            <w:vMerge/>
          </w:tcPr>
          <w:p w14:paraId="5ECD98EB" w14:textId="77777777" w:rsidR="00A37778" w:rsidRPr="00073468" w:rsidRDefault="00A37778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10704B63" w14:textId="77777777" w:rsidR="00A37778" w:rsidRPr="00073468" w:rsidRDefault="00A37778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6348F9EE" w14:textId="72E961F3" w:rsidR="00A37778" w:rsidRPr="007C3C1D" w:rsidRDefault="00A37778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Kolumna analityczna III: (4 x 250 mm) z kolumną ochronną (4 x 50 mm) do analizy siarczków i cyjnków:</w:t>
            </w:r>
          </w:p>
          <w:p w14:paraId="01A90152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wykonanie z PEEK-u,</w:t>
            </w:r>
          </w:p>
          <w:p w14:paraId="4BA462CE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ciśnienie robocze co najmniej do 27 MPa włącznie,</w:t>
            </w:r>
          </w:p>
          <w:p w14:paraId="7C6F65A1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zarówno kolumna analityczna jak i kolumna ochronna muszą być wypełnione żywicą na bazie kopolimerów organicznych,</w:t>
            </w:r>
          </w:p>
          <w:p w14:paraId="589AD343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kompatybilna z fazami ruchomymi o pH w zakresie co najmniej od 0 do 14,</w:t>
            </w:r>
          </w:p>
          <w:p w14:paraId="3F08CA8A" w14:textId="47036AD6" w:rsidR="00A37778" w:rsidRPr="007C3C1D" w:rsidRDefault="0022197D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pojemność: co najmniej 100 µeq.</w:t>
            </w:r>
          </w:p>
        </w:tc>
        <w:tc>
          <w:tcPr>
            <w:tcW w:w="609" w:type="pct"/>
          </w:tcPr>
          <w:p w14:paraId="4F4EE51A" w14:textId="16FAFDA0" w:rsidR="00A37778" w:rsidRPr="007C3C1D" w:rsidRDefault="00A37778" w:rsidP="003125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20B7EF8A" w14:textId="77777777" w:rsidR="00A37778" w:rsidRPr="007C3C1D" w:rsidRDefault="00A37778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7778" w:rsidRPr="00073468" w14:paraId="1F8E4213" w14:textId="77777777" w:rsidTr="003125D6">
        <w:trPr>
          <w:trHeight w:val="756"/>
        </w:trPr>
        <w:tc>
          <w:tcPr>
            <w:tcW w:w="178" w:type="pct"/>
            <w:vMerge/>
          </w:tcPr>
          <w:p w14:paraId="4B639016" w14:textId="77777777" w:rsidR="00A37778" w:rsidRPr="00073468" w:rsidRDefault="00A37778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459B8737" w14:textId="77777777" w:rsidR="00A37778" w:rsidRPr="00073468" w:rsidRDefault="00A37778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3FE22469" w14:textId="2F13357B" w:rsidR="00A37778" w:rsidRPr="007C3C1D" w:rsidRDefault="00A37778" w:rsidP="003125D6">
            <w:pPr>
              <w:ind w:left="58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Kolumna analityczna IV:(4 x 250 mm) z  grupami anionowymiennymi i kationowymiennymi z kolumną ochronną (</w:t>
            </w:r>
            <w:r w:rsidR="00395CC7" w:rsidRPr="007C3C1D">
              <w:rPr>
                <w:rFonts w:cstheme="minorHAnsi"/>
                <w:sz w:val="20"/>
                <w:szCs w:val="20"/>
              </w:rPr>
              <w:t>4</w:t>
            </w:r>
            <w:r w:rsidRPr="007C3C1D">
              <w:rPr>
                <w:rFonts w:cstheme="minorHAnsi"/>
                <w:sz w:val="20"/>
                <w:szCs w:val="20"/>
              </w:rPr>
              <w:t xml:space="preserve"> x 50 mm) do analizy chromu(VI) z reakcją pokolumnową:</w:t>
            </w:r>
          </w:p>
          <w:p w14:paraId="619BB5BF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wykonanie z PEEK-u,</w:t>
            </w:r>
          </w:p>
          <w:p w14:paraId="2D9845EA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ciśnienie robocze co najmniej do 17 MPa włącznie,</w:t>
            </w:r>
          </w:p>
          <w:p w14:paraId="45BF0091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kolumna analityczna wypełniona żywicą na bazie kopolimerów organicznych,</w:t>
            </w:r>
          </w:p>
          <w:p w14:paraId="4B859D5B" w14:textId="77777777" w:rsidR="00A37778" w:rsidRPr="007C3C1D" w:rsidRDefault="00A37778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kompatybilna z fazami ruchomymi zawierającymi do 50% rozpuszczalników organicznych,</w:t>
            </w:r>
          </w:p>
          <w:p w14:paraId="7A9F200B" w14:textId="1EF8B9FA" w:rsidR="00A37778" w:rsidRPr="007C3C1D" w:rsidRDefault="0022197D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pojemność: co najmniej 60 µeq.</w:t>
            </w:r>
          </w:p>
        </w:tc>
        <w:tc>
          <w:tcPr>
            <w:tcW w:w="609" w:type="pct"/>
          </w:tcPr>
          <w:p w14:paraId="459D48BF" w14:textId="21CC8BCB" w:rsidR="00A37778" w:rsidRPr="007C3C1D" w:rsidRDefault="00FD1A8A" w:rsidP="003125D6">
            <w:pPr>
              <w:tabs>
                <w:tab w:val="left" w:pos="300"/>
                <w:tab w:val="center" w:pos="76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3DFC9FE1" w14:textId="77777777" w:rsidR="00A37778" w:rsidRPr="007C3C1D" w:rsidRDefault="00A37778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36D00" w:rsidRPr="00073468" w14:paraId="42D9571B" w14:textId="77777777" w:rsidTr="003125D6">
        <w:trPr>
          <w:trHeight w:val="864"/>
        </w:trPr>
        <w:tc>
          <w:tcPr>
            <w:tcW w:w="178" w:type="pct"/>
          </w:tcPr>
          <w:p w14:paraId="64CE409B" w14:textId="3A8ABBA5" w:rsidR="00470B70" w:rsidRPr="00073468" w:rsidRDefault="00470B70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73" w:type="pct"/>
          </w:tcPr>
          <w:p w14:paraId="57916874" w14:textId="505F88AE" w:rsidR="00470B70" w:rsidRPr="00073468" w:rsidRDefault="00D318BE" w:rsidP="003125D6">
            <w:pPr>
              <w:pStyle w:val="Default"/>
              <w:ind w:left="-21" w:right="-118" w:hanging="21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Moduł do reakcji pokolumnowej</w:t>
            </w:r>
          </w:p>
        </w:tc>
        <w:tc>
          <w:tcPr>
            <w:tcW w:w="2511" w:type="pct"/>
          </w:tcPr>
          <w:p w14:paraId="0061046F" w14:textId="7BFFAB24" w:rsidR="00470B70" w:rsidRPr="007C3C1D" w:rsidRDefault="00D318BE" w:rsidP="003125D6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C3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Moduł do reakcji pokolumnowej złożony z pompy wysokociśnieniowej do podawania reagenta do reakcji pokolumnowej wykonanej z PEEKu o ciśnieniu maksymalnym co najmniej 17 MPa i przepływie co najmniej od 0,01 do 10 ml/min oraz pętli reakcyjnej o objętości z zakresu 300 – 400 </w:t>
            </w:r>
            <w:r w:rsidR="00813AAA" w:rsidRPr="007C3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µ</w:t>
            </w:r>
            <w:r w:rsidRPr="007C3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l.</w:t>
            </w:r>
          </w:p>
        </w:tc>
        <w:tc>
          <w:tcPr>
            <w:tcW w:w="609" w:type="pct"/>
          </w:tcPr>
          <w:p w14:paraId="24F3C515" w14:textId="21971390" w:rsidR="00470B70" w:rsidRPr="007C3C1D" w:rsidRDefault="00D318BE" w:rsidP="003125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36DC774B" w14:textId="39018210" w:rsidR="000860A9" w:rsidRPr="007C3C1D" w:rsidRDefault="000860A9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25D6" w:rsidRPr="00073468" w14:paraId="64D27346" w14:textId="77777777" w:rsidTr="003125D6">
        <w:trPr>
          <w:trHeight w:val="1368"/>
        </w:trPr>
        <w:tc>
          <w:tcPr>
            <w:tcW w:w="178" w:type="pct"/>
            <w:vMerge w:val="restart"/>
          </w:tcPr>
          <w:p w14:paraId="0C78A980" w14:textId="57FCA618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27473B26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523EEA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4E0AA4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FDF16D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61A41A" w14:textId="1EA86B48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 w:val="restart"/>
          </w:tcPr>
          <w:p w14:paraId="13C83D78" w14:textId="6EE28339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Tłumik/</w:t>
            </w:r>
            <w:r w:rsidRPr="001816C0">
              <w:rPr>
                <w:rFonts w:asciiTheme="minorHAnsi" w:hAnsiTheme="minorHAnsi" w:cstheme="minorHAnsi"/>
                <w:sz w:val="20"/>
                <w:szCs w:val="20"/>
              </w:rPr>
              <w:t xml:space="preserve">wzmacniacz anionowy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(s</w:t>
            </w:r>
            <w:r w:rsidRPr="001816C0">
              <w:rPr>
                <w:rFonts w:asciiTheme="minorHAnsi" w:hAnsiTheme="minorHAnsi" w:cstheme="minorHAnsi"/>
                <w:sz w:val="20"/>
                <w:szCs w:val="20"/>
              </w:rPr>
              <w:t>uppressor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FE14247" w14:textId="643D5674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  <w:vMerge w:val="restart"/>
          </w:tcPr>
          <w:p w14:paraId="2E7A9EB9" w14:textId="37A9BCF9" w:rsidR="003125D6" w:rsidRPr="007C3C1D" w:rsidRDefault="003125D6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Tłumik/wzmacniacz anionowy (suprpressor)</w:t>
            </w:r>
            <w:r w:rsidR="007C3C1D" w:rsidRPr="007C3C1D">
              <w:rPr>
                <w:rFonts w:cstheme="minorHAnsi"/>
                <w:sz w:val="20"/>
                <w:szCs w:val="20"/>
              </w:rPr>
              <w:t xml:space="preserve"> membranowy lub kolumnowy, </w:t>
            </w:r>
            <w:r w:rsidRPr="007C3C1D">
              <w:rPr>
                <w:rFonts w:cstheme="minorHAnsi"/>
                <w:sz w:val="20"/>
                <w:szCs w:val="20"/>
              </w:rPr>
              <w:t xml:space="preserve"> kontrolowany i diagnozowany z poziomu oprogramowania:</w:t>
            </w:r>
          </w:p>
          <w:p w14:paraId="3127FC92" w14:textId="0B1C89CC" w:rsidR="003125D6" w:rsidRPr="007C3C1D" w:rsidRDefault="003125D6" w:rsidP="003125D6">
            <w:pPr>
              <w:numPr>
                <w:ilvl w:val="0"/>
                <w:numId w:val="16"/>
              </w:numPr>
              <w:tabs>
                <w:tab w:val="clear" w:pos="1068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pracujący w układzie ciągłej regeneracji,</w:t>
            </w:r>
          </w:p>
          <w:p w14:paraId="3BF66428" w14:textId="6D47D0BB" w:rsidR="003125D6" w:rsidRPr="007C3C1D" w:rsidRDefault="003125D6" w:rsidP="003125D6">
            <w:pPr>
              <w:numPr>
                <w:ilvl w:val="0"/>
                <w:numId w:val="16"/>
              </w:numPr>
              <w:tabs>
                <w:tab w:val="clear" w:pos="1068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pojemności tłumienia co najmniej 200 µeq/min,</w:t>
            </w:r>
          </w:p>
          <w:p w14:paraId="6FB8668C" w14:textId="16AFC162" w:rsidR="003125D6" w:rsidRPr="007C3C1D" w:rsidRDefault="003125D6" w:rsidP="003125D6">
            <w:pPr>
              <w:numPr>
                <w:ilvl w:val="0"/>
                <w:numId w:val="16"/>
              </w:numPr>
              <w:tabs>
                <w:tab w:val="clear" w:pos="1068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objętość martwa poniżej 50 µl.</w:t>
            </w:r>
          </w:p>
        </w:tc>
        <w:tc>
          <w:tcPr>
            <w:tcW w:w="609" w:type="pct"/>
            <w:vMerge w:val="restart"/>
          </w:tcPr>
          <w:p w14:paraId="459715F7" w14:textId="58BF2643" w:rsidR="003125D6" w:rsidRPr="007C3C1D" w:rsidRDefault="007C3C1D" w:rsidP="003125D6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7C3C1D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  <w:p w14:paraId="1042F103" w14:textId="13ED7C29" w:rsidR="003125D6" w:rsidRPr="007C3C1D" w:rsidRDefault="003125D6" w:rsidP="003125D6">
            <w:pPr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7C3C1D"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729" w:type="pct"/>
          </w:tcPr>
          <w:p w14:paraId="7324C625" w14:textId="517B93E6" w:rsidR="003125D6" w:rsidRPr="007C3C1D" w:rsidRDefault="003125D6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Membranowy pracujący z wykorzystaniem elektrolizy wody: TAK/NIE</w:t>
            </w:r>
          </w:p>
        </w:tc>
      </w:tr>
      <w:tr w:rsidR="003125D6" w:rsidRPr="00073468" w14:paraId="77FF9FC6" w14:textId="77777777" w:rsidTr="003125D6">
        <w:trPr>
          <w:trHeight w:val="1471"/>
        </w:trPr>
        <w:tc>
          <w:tcPr>
            <w:tcW w:w="178" w:type="pct"/>
            <w:vMerge/>
          </w:tcPr>
          <w:p w14:paraId="0F53AEDE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186842E2" w14:textId="77777777" w:rsidR="003125D6" w:rsidRPr="00073468" w:rsidRDefault="003125D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1" w:type="pct"/>
            <w:vMerge/>
          </w:tcPr>
          <w:p w14:paraId="72DA8F79" w14:textId="77777777" w:rsidR="003125D6" w:rsidRPr="007C3C1D" w:rsidRDefault="003125D6" w:rsidP="003125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pct"/>
            <w:vMerge/>
          </w:tcPr>
          <w:p w14:paraId="45BEF7B6" w14:textId="77777777" w:rsidR="003125D6" w:rsidRPr="007C3C1D" w:rsidRDefault="003125D6" w:rsidP="003125D6">
            <w:pPr>
              <w:jc w:val="center"/>
              <w:rPr>
                <w:rFonts w:cstheme="minorHAnsi"/>
                <w:strike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29" w:type="pct"/>
          </w:tcPr>
          <w:p w14:paraId="69EA02D5" w14:textId="77777777" w:rsidR="003125D6" w:rsidRPr="007C3C1D" w:rsidRDefault="003125D6" w:rsidP="003125D6">
            <w:pPr>
              <w:rPr>
                <w:rFonts w:cstheme="minorHAnsi"/>
                <w:sz w:val="20"/>
                <w:szCs w:val="20"/>
              </w:rPr>
            </w:pPr>
            <w:r w:rsidRPr="007C3C1D">
              <w:rPr>
                <w:rFonts w:cstheme="minorHAnsi"/>
                <w:sz w:val="20"/>
                <w:szCs w:val="20"/>
              </w:rPr>
              <w:t>Kolumnowy pracujący z zewnętrznym reagentem: TAK/NIE</w:t>
            </w:r>
          </w:p>
          <w:p w14:paraId="4A31EA8A" w14:textId="77777777" w:rsidR="003125D6" w:rsidRPr="007C3C1D" w:rsidRDefault="003125D6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5AE6" w:rsidRPr="00073468" w14:paraId="119EAD01" w14:textId="77777777" w:rsidTr="003125D6">
        <w:trPr>
          <w:trHeight w:val="3251"/>
        </w:trPr>
        <w:tc>
          <w:tcPr>
            <w:tcW w:w="178" w:type="pct"/>
          </w:tcPr>
          <w:p w14:paraId="144A86DA" w14:textId="77777777" w:rsidR="001C5AE6" w:rsidRPr="00073468" w:rsidRDefault="001C5AE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357B67C2" w14:textId="09F6954B" w:rsidR="001C5AE6" w:rsidRPr="00073468" w:rsidRDefault="001C5AE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  <w:p w14:paraId="10D57F81" w14:textId="623DD854" w:rsidR="001C5AE6" w:rsidRPr="00073468" w:rsidRDefault="001C5AE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  <w:p w14:paraId="50530321" w14:textId="77777777" w:rsidR="001C5AE6" w:rsidRPr="00073468" w:rsidRDefault="001C5AE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  <w:p w14:paraId="2AC82099" w14:textId="77777777" w:rsidR="001C5AE6" w:rsidRPr="00073468" w:rsidRDefault="001C5AE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  <w:p w14:paraId="78CFC0CC" w14:textId="77777777" w:rsidR="001C5AE6" w:rsidRPr="00073468" w:rsidRDefault="001C5AE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  <w:p w14:paraId="7A79945B" w14:textId="2FA0C8D7" w:rsidR="001C5AE6" w:rsidRPr="00073468" w:rsidRDefault="001C5AE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39589CFD" w14:textId="1AE72EF8" w:rsidR="001C5AE6" w:rsidRPr="00073468" w:rsidRDefault="001C5AE6" w:rsidP="003125D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sz w:val="20"/>
                <w:szCs w:val="20"/>
              </w:rPr>
              <w:t>Podajnik próbek</w:t>
            </w:r>
          </w:p>
          <w:p w14:paraId="253D6B9C" w14:textId="33A3D7F6" w:rsidR="001C5AE6" w:rsidRPr="00073468" w:rsidRDefault="001C5AE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1" w:type="pct"/>
          </w:tcPr>
          <w:p w14:paraId="6E43215F" w14:textId="77777777" w:rsidR="001C5AE6" w:rsidRPr="00073468" w:rsidRDefault="001C5AE6" w:rsidP="003125D6">
            <w:pPr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Automatyczny podajnik próbek:</w:t>
            </w:r>
          </w:p>
          <w:p w14:paraId="4F20F54F" w14:textId="77777777" w:rsidR="00813AAA" w:rsidRPr="00813AAA" w:rsidRDefault="00813AAA" w:rsidP="003125D6">
            <w:pPr>
              <w:numPr>
                <w:ilvl w:val="0"/>
                <w:numId w:val="19"/>
              </w:numPr>
              <w:tabs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813AAA">
              <w:rPr>
                <w:rFonts w:cstheme="minorHAnsi"/>
                <w:sz w:val="20"/>
                <w:szCs w:val="20"/>
              </w:rPr>
              <w:t>pojemność co najmniej: 120 x 1,5 ml,</w:t>
            </w:r>
          </w:p>
          <w:p w14:paraId="3E6FC877" w14:textId="77777777" w:rsidR="00813AAA" w:rsidRPr="00813AAA" w:rsidRDefault="00813AAA" w:rsidP="003125D6">
            <w:pPr>
              <w:numPr>
                <w:ilvl w:val="0"/>
                <w:numId w:val="19"/>
              </w:numPr>
              <w:tabs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813AAA">
              <w:rPr>
                <w:rFonts w:cstheme="minorHAnsi"/>
                <w:sz w:val="20"/>
                <w:szCs w:val="20"/>
              </w:rPr>
              <w:t>programowalna objętość nastrzyku dla zakresu od 1 do 100 ml z krokiem 0,1 ml oraz dla zakresu od 100 do 7500 ml z krokiem 1 ml,</w:t>
            </w:r>
          </w:p>
          <w:p w14:paraId="616A653B" w14:textId="448CC317" w:rsidR="00813AAA" w:rsidRPr="00813AAA" w:rsidRDefault="00813AAA" w:rsidP="003125D6">
            <w:pPr>
              <w:numPr>
                <w:ilvl w:val="0"/>
                <w:numId w:val="19"/>
              </w:numPr>
              <w:tabs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813AAA">
              <w:rPr>
                <w:rFonts w:cstheme="minorHAnsi"/>
                <w:sz w:val="20"/>
                <w:szCs w:val="20"/>
              </w:rPr>
              <w:t xml:space="preserve">powtarzalność nastrzyku: &lt;0,3% RSD przy 20 </w:t>
            </w:r>
            <w:r w:rsidR="00395CC7">
              <w:rPr>
                <w:rFonts w:cstheme="minorHAnsi"/>
                <w:sz w:val="20"/>
                <w:szCs w:val="20"/>
              </w:rPr>
              <w:t>µ</w:t>
            </w:r>
            <w:r w:rsidRPr="00813AAA">
              <w:rPr>
                <w:rFonts w:cstheme="minorHAnsi"/>
                <w:sz w:val="20"/>
                <w:szCs w:val="20"/>
              </w:rPr>
              <w:t>l w trybie przepełnienia pętli,</w:t>
            </w:r>
          </w:p>
          <w:p w14:paraId="49BA66C5" w14:textId="77777777" w:rsidR="00813AAA" w:rsidRPr="00813AAA" w:rsidRDefault="00813AAA" w:rsidP="003125D6">
            <w:pPr>
              <w:numPr>
                <w:ilvl w:val="0"/>
                <w:numId w:val="19"/>
              </w:numPr>
              <w:tabs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813AAA">
              <w:rPr>
                <w:rFonts w:cstheme="minorHAnsi"/>
                <w:sz w:val="20"/>
                <w:szCs w:val="20"/>
              </w:rPr>
              <w:t>zawór wysokociśnieniowy do podania próbki do dwóch zaworów nastrzykowych,</w:t>
            </w:r>
          </w:p>
          <w:p w14:paraId="5C743546" w14:textId="77777777" w:rsidR="00813AAA" w:rsidRDefault="00813AAA" w:rsidP="003125D6">
            <w:pPr>
              <w:numPr>
                <w:ilvl w:val="0"/>
                <w:numId w:val="20"/>
              </w:numPr>
              <w:tabs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813AAA">
              <w:rPr>
                <w:rFonts w:cstheme="minorHAnsi"/>
                <w:sz w:val="20"/>
                <w:szCs w:val="20"/>
              </w:rPr>
              <w:t>podajnik musi zapewniać podawanie próbki na kolumny koncentracyjne o ciśnieniu wstecznym do co najmniej 0,65 MPa,</w:t>
            </w:r>
          </w:p>
          <w:p w14:paraId="4055FF96" w14:textId="4F3CC2F2" w:rsidR="001C5AE6" w:rsidRPr="0022197D" w:rsidRDefault="0022197D" w:rsidP="003125D6">
            <w:pPr>
              <w:numPr>
                <w:ilvl w:val="0"/>
                <w:numId w:val="20"/>
              </w:numPr>
              <w:tabs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813AAA">
              <w:rPr>
                <w:rFonts w:cstheme="minorHAnsi"/>
                <w:sz w:val="20"/>
                <w:szCs w:val="20"/>
              </w:rPr>
              <w:t>komunikacja z komputerem musi odbywać się za pomocą złącza USB.</w:t>
            </w:r>
          </w:p>
        </w:tc>
        <w:tc>
          <w:tcPr>
            <w:tcW w:w="609" w:type="pct"/>
          </w:tcPr>
          <w:p w14:paraId="3E3AF502" w14:textId="4B726A5D" w:rsidR="001C5AE6" w:rsidRPr="00073468" w:rsidRDefault="001C5AE6" w:rsidP="003125D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76D62D8F" w14:textId="5CFAEED2" w:rsidR="001C5AE6" w:rsidRPr="00073468" w:rsidRDefault="001C5AE6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11E" w:rsidRPr="00073468" w14:paraId="4AA59DC8" w14:textId="552CB104" w:rsidTr="003125D6">
        <w:trPr>
          <w:trHeight w:val="344"/>
        </w:trPr>
        <w:tc>
          <w:tcPr>
            <w:tcW w:w="178" w:type="pct"/>
          </w:tcPr>
          <w:p w14:paraId="6CEB0106" w14:textId="6992AF67" w:rsidR="0072111E" w:rsidRPr="00073468" w:rsidRDefault="001C5AE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>7</w:t>
            </w:r>
            <w:r w:rsidR="0072111E"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973" w:type="pct"/>
          </w:tcPr>
          <w:p w14:paraId="0E932723" w14:textId="5E67CB03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>System komputerowy</w:t>
            </w:r>
          </w:p>
        </w:tc>
        <w:tc>
          <w:tcPr>
            <w:tcW w:w="2511" w:type="pct"/>
          </w:tcPr>
          <w:p w14:paraId="173E74A0" w14:textId="77777777" w:rsidR="001C5AE6" w:rsidRPr="00073468" w:rsidRDefault="001C5AE6" w:rsidP="003125D6">
            <w:pPr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Stanowisko do zarządzania, kontrolowania i diagnozowania systemu chromatografii jonowej składające się z programu komputerowego i komputera o konfiguracji optymalnej do obsługi chromatografu.</w:t>
            </w:r>
          </w:p>
          <w:p w14:paraId="3ECF95B8" w14:textId="77777777" w:rsidR="001C5AE6" w:rsidRPr="00073468" w:rsidRDefault="001C5AE6" w:rsidP="00312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Wyposażenie:</w:t>
            </w:r>
          </w:p>
          <w:p w14:paraId="6D151829" w14:textId="1C6E0963" w:rsidR="0072111E" w:rsidRPr="00073468" w:rsidRDefault="001C5AE6" w:rsidP="00312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="00395C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</w:t>
            </w:r>
            <w:r w:rsidR="0072111E"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lawiatura, mysz optyczna</w:t>
            </w:r>
          </w:p>
          <w:p w14:paraId="5D4CCF29" w14:textId="38F06ED6" w:rsidR="0072111E" w:rsidRPr="00073468" w:rsidRDefault="001C5AE6" w:rsidP="00312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monitor </w:t>
            </w:r>
            <w:r w:rsidR="0072111E"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LCD min. 2</w:t>
            </w:r>
            <w:r w:rsidR="00395C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3,8</w:t>
            </w:r>
            <w:r w:rsidR="0072111E"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”</w:t>
            </w:r>
            <w:r w:rsidR="00A67F96"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6E013104" w14:textId="7D06D6BD" w:rsidR="0072111E" w:rsidRPr="00073468" w:rsidRDefault="001C5AE6" w:rsidP="00312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d</w:t>
            </w:r>
            <w:r w:rsidR="0072111E"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rukarka laserowa</w:t>
            </w:r>
          </w:p>
          <w:p w14:paraId="533A7516" w14:textId="7F712B6A" w:rsidR="007E70DB" w:rsidRPr="00073468" w:rsidRDefault="007E70DB" w:rsidP="00312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="00395C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C74DD" w:rsidRPr="003125D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pakiet biurowy</w:t>
            </w:r>
            <w:r w:rsidR="00395CC7" w:rsidRPr="003125D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 1 licencja,</w:t>
            </w:r>
            <w:r w:rsidR="00395CC7" w:rsidRPr="005900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bezterminowa</w:t>
            </w:r>
          </w:p>
          <w:p w14:paraId="4B704654" w14:textId="69D20B26" w:rsidR="0072111E" w:rsidRPr="00073468" w:rsidRDefault="00A67F96" w:rsidP="00312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="00395C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pamięć RAM 16GB</w:t>
            </w:r>
          </w:p>
          <w:p w14:paraId="15DA2BAA" w14:textId="5CAA9E58" w:rsidR="0072111E" w:rsidRPr="00073468" w:rsidRDefault="00A67F96" w:rsidP="00312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="00395C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dysk twardy </w:t>
            </w:r>
            <w:r w:rsidR="00395C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512</w:t>
            </w:r>
            <w:r w:rsidR="0072111E"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GB SSD</w:t>
            </w:r>
          </w:p>
          <w:p w14:paraId="4C759E1C" w14:textId="11790BFE" w:rsidR="0072111E" w:rsidRDefault="0004634D" w:rsidP="00312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="00395C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734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procesor i5</w:t>
            </w:r>
          </w:p>
          <w:p w14:paraId="46797DDB" w14:textId="605717CD" w:rsidR="0072111E" w:rsidRPr="00590010" w:rsidRDefault="00FD1A8A" w:rsidP="00312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Pr="005900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="0072111E" w:rsidRPr="005900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arta graficzna (może być zintegrowana z płytą główną)</w:t>
            </w:r>
          </w:p>
          <w:p w14:paraId="3E51292E" w14:textId="2A5C1977" w:rsidR="0072111E" w:rsidRPr="00073468" w:rsidRDefault="00FD1A8A" w:rsidP="003125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900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k</w:t>
            </w:r>
            <w:r w:rsidR="0072111E" w:rsidRPr="005900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arta sieciowa zintegrowana 10/100/1000 Mbit/s</w:t>
            </w:r>
          </w:p>
        </w:tc>
        <w:tc>
          <w:tcPr>
            <w:tcW w:w="609" w:type="pct"/>
          </w:tcPr>
          <w:p w14:paraId="2E8FC41D" w14:textId="5475285C" w:rsidR="0072111E" w:rsidRPr="00073468" w:rsidRDefault="0072111E" w:rsidP="003125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5C636852" w14:textId="77777777" w:rsidR="0072111E" w:rsidRPr="00073468" w:rsidRDefault="0072111E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11E" w:rsidRPr="00073468" w14:paraId="281BC866" w14:textId="22797158" w:rsidTr="003125D6">
        <w:trPr>
          <w:trHeight w:val="465"/>
        </w:trPr>
        <w:tc>
          <w:tcPr>
            <w:tcW w:w="178" w:type="pct"/>
          </w:tcPr>
          <w:p w14:paraId="4EA2D3DA" w14:textId="6CE6563A" w:rsidR="0072111E" w:rsidRPr="00073468" w:rsidRDefault="007C74DD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8</w:t>
            </w:r>
            <w:r w:rsidR="0072111E"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973" w:type="pct"/>
          </w:tcPr>
          <w:p w14:paraId="57A63600" w14:textId="70E8077C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Oprogramowanie sterujące pracą </w:t>
            </w:r>
            <w:r w:rsidR="0004634D"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>chromatografu jonowego</w:t>
            </w:r>
          </w:p>
        </w:tc>
        <w:tc>
          <w:tcPr>
            <w:tcW w:w="2511" w:type="pct"/>
          </w:tcPr>
          <w:p w14:paraId="39A85C60" w14:textId="72561012" w:rsidR="0004634D" w:rsidRPr="00073468" w:rsidRDefault="0004634D" w:rsidP="003125D6">
            <w:pPr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Oprogramowanie powinno umożliwiać:</w:t>
            </w:r>
          </w:p>
          <w:p w14:paraId="0AEC92B0" w14:textId="77777777" w:rsidR="0004634D" w:rsidRPr="00073468" w:rsidRDefault="0004634D" w:rsidP="003125D6">
            <w:pPr>
              <w:numPr>
                <w:ilvl w:val="0"/>
                <w:numId w:val="17"/>
              </w:numPr>
              <w:tabs>
                <w:tab w:val="clear" w:pos="1068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przeprowadzenie analizy jakościowej i ilościowej oraz kalibracji,</w:t>
            </w:r>
          </w:p>
          <w:p w14:paraId="30C42C2D" w14:textId="77777777" w:rsidR="0004634D" w:rsidRPr="00073468" w:rsidRDefault="0004634D" w:rsidP="003125D6">
            <w:pPr>
              <w:pStyle w:val="Tekstpodstawowy"/>
              <w:numPr>
                <w:ilvl w:val="0"/>
                <w:numId w:val="17"/>
              </w:numPr>
              <w:tabs>
                <w:tab w:val="clear" w:pos="1068"/>
                <w:tab w:val="num" w:pos="565"/>
              </w:tabs>
              <w:ind w:left="565" w:hanging="425"/>
              <w:rPr>
                <w:rFonts w:asciiTheme="minorHAnsi" w:hAnsiTheme="minorHAnsi" w:cstheme="minorHAnsi"/>
                <w:sz w:val="20"/>
              </w:rPr>
            </w:pPr>
            <w:r w:rsidRPr="00073468">
              <w:rPr>
                <w:rFonts w:asciiTheme="minorHAnsi" w:hAnsiTheme="minorHAnsi" w:cstheme="minorHAnsi"/>
                <w:sz w:val="20"/>
              </w:rPr>
              <w:t>akwizycję danych z dwóch kanałów jednocześnie,</w:t>
            </w:r>
          </w:p>
          <w:p w14:paraId="70DF83B3" w14:textId="77777777" w:rsidR="0004634D" w:rsidRPr="00073468" w:rsidRDefault="0004634D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wbudowane gotowe programy sterujące wraz z metodą analityczną dla kolumn oferowanych przez producenta lub aplikacji producenta,</w:t>
            </w:r>
          </w:p>
          <w:p w14:paraId="49CC6390" w14:textId="5DB8851C" w:rsidR="0004634D" w:rsidRPr="00FD1A8A" w:rsidRDefault="0004634D" w:rsidP="003125D6">
            <w:pPr>
              <w:numPr>
                <w:ilvl w:val="0"/>
                <w:numId w:val="15"/>
              </w:numPr>
              <w:tabs>
                <w:tab w:val="clear" w:pos="1126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FD1A8A">
              <w:rPr>
                <w:rFonts w:cstheme="minorHAnsi"/>
                <w:sz w:val="20"/>
                <w:szCs w:val="20"/>
              </w:rPr>
              <w:t>możliwość tworzenia wykresów zmian parametrów pracy chromatografu oraz wyników chromatograficznych (np. ciśnienie, stosunek sygnału do szumu, czas retencji, powierzchnia piku)</w:t>
            </w:r>
            <w:r w:rsidR="00395CC7" w:rsidRPr="00FD1A8A">
              <w:rPr>
                <w:rFonts w:cstheme="minorHAnsi"/>
                <w:strike/>
                <w:sz w:val="20"/>
                <w:szCs w:val="20"/>
              </w:rPr>
              <w:t>,</w:t>
            </w:r>
          </w:p>
          <w:p w14:paraId="411456C4" w14:textId="77777777" w:rsidR="0004634D" w:rsidRPr="00073468" w:rsidRDefault="0004634D" w:rsidP="003125D6">
            <w:pPr>
              <w:numPr>
                <w:ilvl w:val="0"/>
                <w:numId w:val="17"/>
              </w:numPr>
              <w:tabs>
                <w:tab w:val="clear" w:pos="1068"/>
                <w:tab w:val="num" w:pos="565"/>
              </w:tabs>
              <w:spacing w:after="0" w:line="240" w:lineRule="auto"/>
              <w:ind w:left="565" w:hanging="425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generację listy kontrolnej parametrów chromatograficznych i zdarzeń systemowych dla każdego chromatografu,</w:t>
            </w:r>
          </w:p>
          <w:p w14:paraId="445173AC" w14:textId="77777777" w:rsidR="0004634D" w:rsidRDefault="0004634D" w:rsidP="003125D6">
            <w:pPr>
              <w:pStyle w:val="Tekstpodstawowy"/>
              <w:numPr>
                <w:ilvl w:val="0"/>
                <w:numId w:val="17"/>
              </w:numPr>
              <w:tabs>
                <w:tab w:val="clear" w:pos="1068"/>
                <w:tab w:val="num" w:pos="565"/>
              </w:tabs>
              <w:ind w:left="565" w:hanging="425"/>
              <w:rPr>
                <w:rFonts w:asciiTheme="minorHAnsi" w:hAnsiTheme="minorHAnsi" w:cstheme="minorHAnsi"/>
                <w:sz w:val="20"/>
              </w:rPr>
            </w:pPr>
            <w:r w:rsidRPr="00073468">
              <w:rPr>
                <w:rFonts w:asciiTheme="minorHAnsi" w:hAnsiTheme="minorHAnsi" w:cstheme="minorHAnsi"/>
                <w:sz w:val="20"/>
              </w:rPr>
              <w:t>komunikację z elementami systemu za pomocą złącza USB,</w:t>
            </w:r>
          </w:p>
          <w:p w14:paraId="1E7275BE" w14:textId="1F0ED969" w:rsidR="0072111E" w:rsidRPr="004F23D9" w:rsidRDefault="0072111E" w:rsidP="003125D6">
            <w:pPr>
              <w:pStyle w:val="Tekstpodstawowy"/>
              <w:ind w:left="140"/>
              <w:rPr>
                <w:rFonts w:asciiTheme="minorHAnsi" w:hAnsiTheme="minorHAnsi" w:cstheme="minorHAnsi"/>
                <w:strike/>
                <w:sz w:val="20"/>
              </w:rPr>
            </w:pPr>
          </w:p>
        </w:tc>
        <w:tc>
          <w:tcPr>
            <w:tcW w:w="609" w:type="pct"/>
          </w:tcPr>
          <w:p w14:paraId="27FDF2D8" w14:textId="42055DF7" w:rsidR="0072111E" w:rsidRPr="00073468" w:rsidRDefault="0072111E" w:rsidP="003125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545A12F2" w14:textId="77777777" w:rsidR="0072111E" w:rsidRPr="00073468" w:rsidRDefault="0072111E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11E" w:rsidRPr="00073468" w14:paraId="46CD67EB" w14:textId="4C2A35DA" w:rsidTr="003125D6">
        <w:trPr>
          <w:trHeight w:val="414"/>
        </w:trPr>
        <w:tc>
          <w:tcPr>
            <w:tcW w:w="178" w:type="pct"/>
          </w:tcPr>
          <w:p w14:paraId="4CE3CABE" w14:textId="61EC89BB" w:rsidR="0072111E" w:rsidRPr="00073468" w:rsidRDefault="007C74DD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9</w:t>
            </w:r>
            <w:r w:rsidR="0072111E"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973" w:type="pct"/>
          </w:tcPr>
          <w:p w14:paraId="59E5C51F" w14:textId="51CEAED8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Serwis, gwarancja </w:t>
            </w:r>
          </w:p>
        </w:tc>
        <w:tc>
          <w:tcPr>
            <w:tcW w:w="2511" w:type="pct"/>
          </w:tcPr>
          <w:p w14:paraId="60E07DBC" w14:textId="1BA47A39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Okres gwarancji: min. 24 miesiące od daty instalacji, po podpisaniu protokołu zdawczo-odbiorczego. </w:t>
            </w:r>
          </w:p>
          <w:p w14:paraId="1F4470A3" w14:textId="77777777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>Autoryzowany serwis na terenie Polski biegle posługujący się językiem polskim.</w:t>
            </w:r>
          </w:p>
          <w:p w14:paraId="1FA1E0CD" w14:textId="77777777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>W trakcie gwarancji min. jeden w każdym roku biegu gwarancji przegląd wraz z wymianą części rutynowo wymienianych zgodnie z zaleceniami producenta.</w:t>
            </w:r>
          </w:p>
          <w:p w14:paraId="2039EC2B" w14:textId="7A32C457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>Czas reakcji serwisu – maksymalnie 48h od daty zgłoszenia</w:t>
            </w:r>
          </w:p>
          <w:p w14:paraId="69260356" w14:textId="453A3EA2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Czas wizyty serwisowej, jeżeli wymagana, </w:t>
            </w:r>
            <w:r w:rsidRPr="0022197D">
              <w:rPr>
                <w:rFonts w:cstheme="minorHAnsi"/>
                <w:kern w:val="0"/>
                <w:sz w:val="20"/>
                <w:szCs w:val="20"/>
              </w:rPr>
              <w:t xml:space="preserve">do </w:t>
            </w:r>
            <w:r w:rsidR="00395CC7" w:rsidRPr="0022197D">
              <w:rPr>
                <w:rFonts w:cstheme="minorHAnsi"/>
                <w:kern w:val="0"/>
                <w:sz w:val="20"/>
                <w:szCs w:val="20"/>
              </w:rPr>
              <w:t>72</w:t>
            </w:r>
            <w:r w:rsidRPr="0022197D">
              <w:rPr>
                <w:rFonts w:cstheme="minorHAnsi"/>
                <w:kern w:val="0"/>
                <w:sz w:val="20"/>
                <w:szCs w:val="20"/>
              </w:rPr>
              <w:t>h od mo</w:t>
            </w:r>
            <w:r w:rsidRPr="00073468">
              <w:rPr>
                <w:rFonts w:cstheme="minorHAnsi"/>
                <w:kern w:val="0"/>
                <w:sz w:val="20"/>
                <w:szCs w:val="20"/>
              </w:rPr>
              <w:t>mentu zgłoszenia usterki.</w:t>
            </w:r>
          </w:p>
          <w:p w14:paraId="725AF2A6" w14:textId="77777777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>Czas naprawy do 7 dni roboczych od momentu zgłoszenia - w przypadku dostępności i konieczności wymiany części.</w:t>
            </w:r>
          </w:p>
          <w:p w14:paraId="261BC68A" w14:textId="0FF1AF82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>Czas naprawy do 14 dni roboczych od momentu zgłoszenia - w przypadku</w:t>
            </w:r>
          </w:p>
          <w:p w14:paraId="3D4979AB" w14:textId="4A79C173" w:rsidR="00D97597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>części niestandardowych, nieutrzymywanych na stanie, koniecznych do sprowadzenia od producenta.</w:t>
            </w:r>
          </w:p>
        </w:tc>
        <w:tc>
          <w:tcPr>
            <w:tcW w:w="609" w:type="pct"/>
          </w:tcPr>
          <w:p w14:paraId="0A60D2ED" w14:textId="0F943BBE" w:rsidR="0072111E" w:rsidRPr="00073468" w:rsidRDefault="0072111E" w:rsidP="003125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3F8882B3" w14:textId="77777777" w:rsidR="0072111E" w:rsidRPr="00073468" w:rsidRDefault="0072111E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597" w:rsidRPr="00073468" w14:paraId="1061CADA" w14:textId="76BE9E10" w:rsidTr="003125D6">
        <w:trPr>
          <w:trHeight w:val="3071"/>
        </w:trPr>
        <w:tc>
          <w:tcPr>
            <w:tcW w:w="178" w:type="pct"/>
          </w:tcPr>
          <w:p w14:paraId="0C5D22E8" w14:textId="46DA1C01" w:rsidR="00D97597" w:rsidRPr="00073468" w:rsidRDefault="007C74DD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10</w:t>
            </w:r>
            <w:r w:rsidR="00D97597"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. </w:t>
            </w:r>
          </w:p>
          <w:p w14:paraId="51187132" w14:textId="3F4ADA3E" w:rsidR="00D97597" w:rsidRPr="00073468" w:rsidRDefault="00D97597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3" w:type="pct"/>
          </w:tcPr>
          <w:p w14:paraId="31BB684D" w14:textId="275B3807" w:rsidR="00D97597" w:rsidRPr="00073468" w:rsidRDefault="00D97597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>Wymagania dotyczące aplikacji metod analitycznych</w:t>
            </w:r>
          </w:p>
        </w:tc>
        <w:tc>
          <w:tcPr>
            <w:tcW w:w="2511" w:type="pct"/>
          </w:tcPr>
          <w:p w14:paraId="0E69C16D" w14:textId="3BFF310B" w:rsidR="00D97597" w:rsidRPr="00073468" w:rsidRDefault="00D97597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>Uruchomienie i ustawienie następujących metod:</w:t>
            </w:r>
          </w:p>
          <w:p w14:paraId="4EC76C46" w14:textId="48094BC9" w:rsidR="00D97597" w:rsidRPr="00073468" w:rsidRDefault="00D97597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kwasu siarkowego VI wg: </w:t>
            </w:r>
            <w:r w:rsidRPr="00073468">
              <w:rPr>
                <w:rFonts w:cstheme="minorHAnsi"/>
                <w:sz w:val="20"/>
                <w:szCs w:val="20"/>
              </w:rPr>
              <w:t xml:space="preserve"> PiMOŚP 2017, nr 2(92), s. </w:t>
            </w:r>
            <w:r w:rsidR="0022197D">
              <w:rPr>
                <w:rFonts w:cstheme="minorHAnsi"/>
                <w:sz w:val="20"/>
                <w:szCs w:val="20"/>
              </w:rPr>
              <w:br/>
            </w:r>
            <w:r w:rsidRPr="00073468">
              <w:rPr>
                <w:rFonts w:cstheme="minorHAnsi"/>
                <w:sz w:val="20"/>
                <w:szCs w:val="20"/>
              </w:rPr>
              <w:t xml:space="preserve">5–19; wymagana </w:t>
            </w:r>
            <w:r w:rsidR="00E141D2" w:rsidRPr="00073468">
              <w:rPr>
                <w:rFonts w:cstheme="minorHAnsi"/>
                <w:sz w:val="20"/>
                <w:szCs w:val="20"/>
              </w:rPr>
              <w:t>oznaczalność</w:t>
            </w:r>
            <w:r w:rsidRPr="00073468">
              <w:rPr>
                <w:rFonts w:cstheme="minorHAnsi"/>
                <w:sz w:val="20"/>
                <w:szCs w:val="20"/>
              </w:rPr>
              <w:t>: min 0,00050mg/próbkę</w:t>
            </w:r>
            <w:r w:rsidR="00E141D2" w:rsidRPr="00073468">
              <w:rPr>
                <w:rFonts w:cstheme="minorHAnsi"/>
                <w:sz w:val="20"/>
                <w:szCs w:val="20"/>
              </w:rPr>
              <w:t>;</w:t>
            </w:r>
          </w:p>
          <w:p w14:paraId="01FBBB52" w14:textId="134055BC" w:rsidR="00E141D2" w:rsidRPr="00073468" w:rsidRDefault="00E141D2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związków chromu  VI wg: </w:t>
            </w:r>
            <w:r w:rsidRPr="00073468">
              <w:rPr>
                <w:rFonts w:cstheme="minorHAnsi"/>
                <w:sz w:val="20"/>
                <w:szCs w:val="20"/>
              </w:rPr>
              <w:t xml:space="preserve"> PiMOŚP 2018, nr 3(97), s. 131–148; wymagana oznaczalność: min 0,00014mg/próbkę;</w:t>
            </w:r>
          </w:p>
          <w:p w14:paraId="7110EB59" w14:textId="052EF301" w:rsidR="00E141D2" w:rsidRPr="00073468" w:rsidRDefault="00E141D2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związków chromu  VI wg: </w:t>
            </w:r>
            <w:r w:rsidRPr="00073468">
              <w:rPr>
                <w:rFonts w:cstheme="minorHAnsi"/>
                <w:sz w:val="20"/>
                <w:szCs w:val="20"/>
              </w:rPr>
              <w:t xml:space="preserve"> PN-EN ISO 17075-2; wymagana oznaczalność: min 3,0mg/kg;</w:t>
            </w:r>
          </w:p>
          <w:p w14:paraId="3FFF8314" w14:textId="77777777" w:rsidR="00E141D2" w:rsidRPr="00073468" w:rsidRDefault="00E141D2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cyjanków wg: </w:t>
            </w:r>
            <w:r w:rsidRPr="00073468">
              <w:rPr>
                <w:rFonts w:cstheme="minorHAnsi"/>
                <w:sz w:val="20"/>
                <w:szCs w:val="20"/>
              </w:rPr>
              <w:t xml:space="preserve"> NiOSH 6017; wymagana oznaczalność: min 0,0050mg/próbkę</w:t>
            </w:r>
          </w:p>
          <w:p w14:paraId="5DE21758" w14:textId="0DEACCC5" w:rsidR="00E141D2" w:rsidRPr="00073468" w:rsidRDefault="00E141D2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chlorków wg: </w:t>
            </w:r>
            <w:r w:rsidRPr="00073468">
              <w:rPr>
                <w:rFonts w:cstheme="minorHAnsi"/>
                <w:sz w:val="20"/>
                <w:szCs w:val="20"/>
              </w:rPr>
              <w:t xml:space="preserve"> NiOSH 7907; wymagana oznaczalność: min 0,</w:t>
            </w:r>
            <w:r w:rsidR="00E5093C" w:rsidRPr="00073468">
              <w:rPr>
                <w:rFonts w:cstheme="minorHAnsi"/>
                <w:sz w:val="20"/>
                <w:szCs w:val="20"/>
              </w:rPr>
              <w:t>135</w:t>
            </w:r>
            <w:r w:rsidRPr="00073468">
              <w:rPr>
                <w:rFonts w:cstheme="minorHAnsi"/>
                <w:sz w:val="20"/>
                <w:szCs w:val="20"/>
              </w:rPr>
              <w:t>mg/próbkę;</w:t>
            </w:r>
          </w:p>
          <w:p w14:paraId="5EADEAFA" w14:textId="3D4205E9" w:rsidR="00F96E07" w:rsidRPr="00073468" w:rsidRDefault="00F96E07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fluorków wg: </w:t>
            </w:r>
            <w:r w:rsidRPr="00073468">
              <w:rPr>
                <w:rFonts w:cstheme="minorHAnsi"/>
                <w:sz w:val="20"/>
                <w:szCs w:val="20"/>
              </w:rPr>
              <w:t xml:space="preserve"> PiMOŚP 2014 nr 3 (81) str 71-87; wymagana oznaczalność: min </w:t>
            </w:r>
            <w:r w:rsidR="00AD0332" w:rsidRPr="00073468">
              <w:rPr>
                <w:rFonts w:cstheme="minorHAnsi"/>
                <w:sz w:val="20"/>
                <w:szCs w:val="20"/>
              </w:rPr>
              <w:t>0,0050</w:t>
            </w:r>
            <w:r w:rsidRPr="00073468">
              <w:rPr>
                <w:rFonts w:cstheme="minorHAnsi"/>
                <w:sz w:val="20"/>
                <w:szCs w:val="20"/>
              </w:rPr>
              <w:t>mg/próbkę;</w:t>
            </w:r>
          </w:p>
          <w:p w14:paraId="6C112ABC" w14:textId="27AD413A" w:rsidR="00AD0332" w:rsidRPr="00073468" w:rsidRDefault="00AD0332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>metoda oznaczania kwasu fosforowego V wg:</w:t>
            </w:r>
            <w:r w:rsidRPr="00073468">
              <w:rPr>
                <w:rFonts w:cstheme="minorHAnsi"/>
                <w:sz w:val="20"/>
                <w:szCs w:val="20"/>
              </w:rPr>
              <w:t xml:space="preserve"> NiOSH 7908; wymagana oznaczalność: min 0,0020mg/próbkę;</w:t>
            </w:r>
          </w:p>
          <w:p w14:paraId="5BCFB5FB" w14:textId="00606403" w:rsidR="00B52A93" w:rsidRPr="00073468" w:rsidRDefault="00B52A93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tlenku azotu wg: </w:t>
            </w:r>
            <w:r w:rsidRPr="00073468">
              <w:rPr>
                <w:rFonts w:cstheme="minorHAnsi"/>
                <w:sz w:val="20"/>
                <w:szCs w:val="20"/>
              </w:rPr>
              <w:t>OSHA  190; wymagana oznaczalność: min 0,0010mg/próbkę;</w:t>
            </w:r>
          </w:p>
          <w:p w14:paraId="2EAC7202" w14:textId="4B1504D3" w:rsidR="00B52A93" w:rsidRPr="00073468" w:rsidRDefault="00B52A93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ditlenku azotu wg: </w:t>
            </w:r>
            <w:r w:rsidRPr="00073468">
              <w:rPr>
                <w:rFonts w:cstheme="minorHAnsi"/>
                <w:sz w:val="20"/>
                <w:szCs w:val="20"/>
              </w:rPr>
              <w:t>OSHA  182; wymagana oznaczalność: min 0,00050mg/próbkę;</w:t>
            </w:r>
          </w:p>
          <w:p w14:paraId="0066F3FD" w14:textId="2C423D9C" w:rsidR="00B52A93" w:rsidRPr="00073468" w:rsidRDefault="00B52A93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kwasu azotowego V wg: </w:t>
            </w:r>
            <w:r w:rsidRPr="00073468">
              <w:rPr>
                <w:rFonts w:cstheme="minorHAnsi"/>
                <w:sz w:val="20"/>
                <w:szCs w:val="20"/>
              </w:rPr>
              <w:t xml:space="preserve">NiOSH 7907; wymagana oznaczalność: min </w:t>
            </w:r>
            <w:r w:rsidR="004539F3" w:rsidRPr="00073468">
              <w:rPr>
                <w:rFonts w:cstheme="minorHAnsi"/>
                <w:sz w:val="20"/>
                <w:szCs w:val="20"/>
              </w:rPr>
              <w:t>0,030</w:t>
            </w:r>
            <w:r w:rsidRPr="00073468">
              <w:rPr>
                <w:rFonts w:cstheme="minorHAnsi"/>
                <w:sz w:val="20"/>
                <w:szCs w:val="20"/>
              </w:rPr>
              <w:t>mg/próbkę;</w:t>
            </w:r>
          </w:p>
          <w:p w14:paraId="221ADE1B" w14:textId="5680F4F5" w:rsidR="004539F3" w:rsidRPr="00073468" w:rsidRDefault="004539F3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siarkowodoru wg: </w:t>
            </w:r>
            <w:r w:rsidRPr="00073468">
              <w:rPr>
                <w:rFonts w:eastAsia="ArialMT" w:cstheme="minorHAnsi"/>
                <w:kern w:val="0"/>
                <w:sz w:val="20"/>
                <w:szCs w:val="20"/>
              </w:rPr>
              <w:t>NIOSH 6013</w:t>
            </w:r>
            <w:r w:rsidRPr="00073468">
              <w:rPr>
                <w:rFonts w:cstheme="minorHAnsi"/>
                <w:sz w:val="20"/>
                <w:szCs w:val="20"/>
              </w:rPr>
              <w:t>; wymagana oznaczalność: min 0,010mg/próbkę;</w:t>
            </w:r>
          </w:p>
          <w:p w14:paraId="1CA9AB8C" w14:textId="0E89F8C2" w:rsidR="004539F3" w:rsidRPr="00073468" w:rsidRDefault="004539F3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ditlenku siarki wg: </w:t>
            </w:r>
            <w:r w:rsidRPr="00073468">
              <w:rPr>
                <w:rFonts w:cstheme="minorHAnsi"/>
                <w:sz w:val="20"/>
                <w:szCs w:val="20"/>
              </w:rPr>
              <w:t>OSHA  1011; wymagana oznaczalność: min 0,0030mg/próbkę;</w:t>
            </w:r>
          </w:p>
          <w:p w14:paraId="1E293A40" w14:textId="29C8548A" w:rsidR="00B52A93" w:rsidRPr="00073468" w:rsidRDefault="004539F3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ditlenku siarki wg: </w:t>
            </w:r>
            <w:r w:rsidRPr="00073468">
              <w:rPr>
                <w:rFonts w:cstheme="minorHAnsi"/>
                <w:sz w:val="20"/>
                <w:szCs w:val="20"/>
              </w:rPr>
              <w:t>PN-EN 14791; wymagana oznaczalność: min 0,0030mg/próbkę</w:t>
            </w:r>
            <w:r w:rsidR="00DC528F" w:rsidRPr="00073468">
              <w:rPr>
                <w:rFonts w:cstheme="minorHAnsi"/>
                <w:sz w:val="20"/>
                <w:szCs w:val="20"/>
              </w:rPr>
              <w:t>;</w:t>
            </w:r>
          </w:p>
          <w:p w14:paraId="7D9D2357" w14:textId="189479E1" w:rsidR="00E141D2" w:rsidRPr="0022197D" w:rsidRDefault="00DC528F" w:rsidP="003125D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metoda oznaczania ozonu wg: </w:t>
            </w:r>
            <w:r w:rsidRPr="00073468">
              <w:rPr>
                <w:rFonts w:cstheme="minorHAnsi"/>
                <w:sz w:val="20"/>
                <w:szCs w:val="20"/>
              </w:rPr>
              <w:t>OSHA ID-214 ;wymagana oznaczalność: min 0,0010mg/próbkę;</w:t>
            </w:r>
          </w:p>
        </w:tc>
        <w:tc>
          <w:tcPr>
            <w:tcW w:w="609" w:type="pct"/>
          </w:tcPr>
          <w:p w14:paraId="09C2CB88" w14:textId="3D8284F4" w:rsidR="00D97597" w:rsidRPr="00073468" w:rsidRDefault="00D97597" w:rsidP="003125D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1106D815" w14:textId="07D0889D" w:rsidR="00D97597" w:rsidRPr="00073468" w:rsidRDefault="00D97597" w:rsidP="003125D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2111E" w:rsidRPr="00073468" w14:paraId="1F24C0F0" w14:textId="77777777" w:rsidTr="003125D6">
        <w:trPr>
          <w:trHeight w:val="1243"/>
        </w:trPr>
        <w:tc>
          <w:tcPr>
            <w:tcW w:w="178" w:type="pct"/>
          </w:tcPr>
          <w:p w14:paraId="30CEEC59" w14:textId="4DBD5FC2" w:rsidR="0072111E" w:rsidRPr="00073468" w:rsidRDefault="007571F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11.</w:t>
            </w:r>
          </w:p>
        </w:tc>
        <w:tc>
          <w:tcPr>
            <w:tcW w:w="973" w:type="pct"/>
          </w:tcPr>
          <w:p w14:paraId="0D4DD0D3" w14:textId="1B82705A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Szkolenie </w:t>
            </w:r>
          </w:p>
        </w:tc>
        <w:tc>
          <w:tcPr>
            <w:tcW w:w="2511" w:type="pct"/>
          </w:tcPr>
          <w:p w14:paraId="5B6961A4" w14:textId="4A088E39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Bezpłatne szkolenie z obsługi sprzętu: min. 3 dni w siedzibie Zamawiającego, po instalacji dla min. </w:t>
            </w:r>
            <w:r w:rsidR="002848B0" w:rsidRPr="00073468">
              <w:rPr>
                <w:rFonts w:cstheme="minorHAnsi"/>
                <w:kern w:val="0"/>
                <w:sz w:val="20"/>
                <w:szCs w:val="20"/>
              </w:rPr>
              <w:t>5</w:t>
            </w: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 osób z uruchomiania, obsługi oraz konserwacji sprzętu.</w:t>
            </w:r>
          </w:p>
          <w:p w14:paraId="74D3C025" w14:textId="4A8336B7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Bezpłatne szkolenie aplikacyjne: min. 4 dni, realizowane przez specjalistę aplikacyjnego w celu wdrożenia metod </w:t>
            </w:r>
            <w:r w:rsidR="00073468" w:rsidRPr="00073468">
              <w:rPr>
                <w:rFonts w:cstheme="minorHAnsi"/>
                <w:kern w:val="0"/>
                <w:sz w:val="20"/>
                <w:szCs w:val="20"/>
              </w:rPr>
              <w:t>wymienionych powyżej- pkt.16</w:t>
            </w: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  na dostarczonej aparaturze w siedzibie Zamawiającego </w:t>
            </w:r>
            <w:r w:rsidR="00073468" w:rsidRPr="00073468">
              <w:rPr>
                <w:rFonts w:cstheme="minorHAnsi"/>
                <w:kern w:val="0"/>
                <w:sz w:val="20"/>
                <w:szCs w:val="20"/>
              </w:rPr>
              <w:t>dla min. 4</w:t>
            </w:r>
            <w:r w:rsidRPr="00073468">
              <w:rPr>
                <w:rFonts w:cstheme="minorHAnsi"/>
                <w:kern w:val="0"/>
                <w:sz w:val="20"/>
                <w:szCs w:val="20"/>
              </w:rPr>
              <w:t xml:space="preserve"> osób w uzgodnionych terminach z Zamawiającym w okresie trwania gwarancji.</w:t>
            </w:r>
          </w:p>
          <w:p w14:paraId="7D50F4DB" w14:textId="7A7F3709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>Oba szkolenia zakończone certyfikatami dla uczestników.</w:t>
            </w:r>
          </w:p>
        </w:tc>
        <w:tc>
          <w:tcPr>
            <w:tcW w:w="609" w:type="pct"/>
          </w:tcPr>
          <w:p w14:paraId="25CE7D55" w14:textId="2F3256AD" w:rsidR="0072111E" w:rsidRPr="00073468" w:rsidRDefault="0072111E" w:rsidP="003125D6">
            <w:pPr>
              <w:spacing w:after="0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7DAADE72" w14:textId="77777777" w:rsidR="0072111E" w:rsidRPr="00073468" w:rsidRDefault="0072111E" w:rsidP="003125D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72111E" w:rsidRPr="00073468" w14:paraId="5620F23A" w14:textId="74745518" w:rsidTr="003125D6">
        <w:trPr>
          <w:trHeight w:val="272"/>
        </w:trPr>
        <w:tc>
          <w:tcPr>
            <w:tcW w:w="178" w:type="pct"/>
          </w:tcPr>
          <w:p w14:paraId="0A03A305" w14:textId="6B5C7189" w:rsidR="0072111E" w:rsidRPr="00073468" w:rsidRDefault="007571F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12</w:t>
            </w:r>
            <w:r w:rsidR="0072111E"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973" w:type="pct"/>
          </w:tcPr>
          <w:p w14:paraId="4891A68C" w14:textId="4F2571C4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>Dokumentacja</w:t>
            </w:r>
          </w:p>
        </w:tc>
        <w:tc>
          <w:tcPr>
            <w:tcW w:w="2511" w:type="pct"/>
          </w:tcPr>
          <w:p w14:paraId="0F405C4F" w14:textId="77777777" w:rsidR="0072111E" w:rsidRPr="00073468" w:rsidRDefault="0072111E" w:rsidP="003125D6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Wykonawca zobowiązany jest dołączyć do oferty:</w:t>
            </w:r>
          </w:p>
          <w:p w14:paraId="16AF1763" w14:textId="17B74A2B" w:rsidR="0072111E" w:rsidRPr="00073468" w:rsidRDefault="0072111E" w:rsidP="003125D6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- dokumenty producenta, potwierdzające oferowane parametry w zakresie wymagań minimalnych oraz kryteriów poza</w:t>
            </w:r>
            <w:r w:rsidR="003125D6">
              <w:rPr>
                <w:rFonts w:cstheme="minorHAnsi"/>
                <w:sz w:val="20"/>
                <w:szCs w:val="20"/>
              </w:rPr>
              <w:t xml:space="preserve"> </w:t>
            </w:r>
            <w:r w:rsidRPr="00073468">
              <w:rPr>
                <w:rFonts w:cstheme="minorHAnsi"/>
                <w:sz w:val="20"/>
                <w:szCs w:val="20"/>
              </w:rPr>
              <w:t>cenowych np. specyfikacja techniczna/broszura informacyjna.</w:t>
            </w:r>
          </w:p>
        </w:tc>
        <w:tc>
          <w:tcPr>
            <w:tcW w:w="609" w:type="pct"/>
          </w:tcPr>
          <w:p w14:paraId="2DF16385" w14:textId="177D1576" w:rsidR="0072111E" w:rsidRPr="00073468" w:rsidRDefault="0072111E" w:rsidP="003125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2083AB14" w14:textId="77777777" w:rsidR="0072111E" w:rsidRPr="00073468" w:rsidRDefault="0072111E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11E" w:rsidRPr="00073468" w14:paraId="6D66C9F1" w14:textId="77777777" w:rsidTr="003125D6">
        <w:trPr>
          <w:trHeight w:val="272"/>
        </w:trPr>
        <w:tc>
          <w:tcPr>
            <w:tcW w:w="178" w:type="pct"/>
          </w:tcPr>
          <w:p w14:paraId="5D47FD29" w14:textId="4974B153" w:rsidR="0072111E" w:rsidRPr="00073468" w:rsidRDefault="007571F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13</w:t>
            </w:r>
            <w:r w:rsidR="0072111E"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973" w:type="pct"/>
          </w:tcPr>
          <w:p w14:paraId="2DC7EABB" w14:textId="323FF279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kern w:val="0"/>
                <w:sz w:val="20"/>
                <w:szCs w:val="20"/>
              </w:rPr>
              <w:t>W dniu dostarczenia urządzenia Wykonawca przekaże:</w:t>
            </w:r>
          </w:p>
        </w:tc>
        <w:tc>
          <w:tcPr>
            <w:tcW w:w="2511" w:type="pct"/>
          </w:tcPr>
          <w:p w14:paraId="3E7355F7" w14:textId="7BBD0E47" w:rsidR="0072111E" w:rsidRPr="00073468" w:rsidRDefault="0072111E" w:rsidP="003125D6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- pełną dokumentację techniczną urządzenia w języku producenta wraz z jej tłumaczeniem na język polski, w formie drukowanej oraz na nośniku elektronicznym (instrukcje obsługi, konserwacji, diagnostyki i postępowania w sytuacjach awaryjnych)</w:t>
            </w:r>
          </w:p>
          <w:p w14:paraId="6984E3CB" w14:textId="6994F5F6" w:rsidR="0072111E" w:rsidRPr="00073468" w:rsidRDefault="0072111E" w:rsidP="003125D6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sz w:val="20"/>
                <w:szCs w:val="20"/>
              </w:rPr>
              <w:t>- kartę gwarancyjną wystawioną przez Wykonawcę w formie papierowej</w:t>
            </w:r>
          </w:p>
        </w:tc>
        <w:tc>
          <w:tcPr>
            <w:tcW w:w="609" w:type="pct"/>
          </w:tcPr>
          <w:p w14:paraId="2A23D71D" w14:textId="181293AD" w:rsidR="0072111E" w:rsidRPr="00073468" w:rsidRDefault="0072111E" w:rsidP="003125D6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3C002A62" w14:textId="77777777" w:rsidR="0072111E" w:rsidRPr="00073468" w:rsidRDefault="0072111E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11E" w:rsidRPr="00073468" w14:paraId="4F5311D9" w14:textId="1AF6E39D" w:rsidTr="003125D6">
        <w:trPr>
          <w:trHeight w:val="465"/>
        </w:trPr>
        <w:tc>
          <w:tcPr>
            <w:tcW w:w="178" w:type="pct"/>
          </w:tcPr>
          <w:p w14:paraId="48F97CED" w14:textId="18DD24EB" w:rsidR="0072111E" w:rsidRPr="00073468" w:rsidRDefault="007571F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14</w:t>
            </w:r>
            <w:r w:rsidR="0072111E"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973" w:type="pct"/>
          </w:tcPr>
          <w:p w14:paraId="263A727B" w14:textId="077F565B" w:rsidR="0072111E" w:rsidRPr="007766F0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7766F0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Referencje </w:t>
            </w:r>
          </w:p>
        </w:tc>
        <w:tc>
          <w:tcPr>
            <w:tcW w:w="2511" w:type="pct"/>
            <w:vAlign w:val="center"/>
          </w:tcPr>
          <w:p w14:paraId="2B469F1E" w14:textId="13D147B5" w:rsidR="0072111E" w:rsidRPr="007766F0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7766F0">
              <w:rPr>
                <w:rFonts w:cstheme="minorHAnsi"/>
                <w:sz w:val="20"/>
                <w:szCs w:val="20"/>
              </w:rPr>
              <w:t xml:space="preserve">Dostarczenie minimum </w:t>
            </w:r>
            <w:r w:rsidR="00073468" w:rsidRPr="007766F0">
              <w:rPr>
                <w:rFonts w:cstheme="minorHAnsi"/>
                <w:sz w:val="20"/>
                <w:szCs w:val="20"/>
              </w:rPr>
              <w:t>3</w:t>
            </w:r>
            <w:r w:rsidRPr="007766F0">
              <w:rPr>
                <w:rFonts w:cstheme="minorHAnsi"/>
                <w:sz w:val="20"/>
                <w:szCs w:val="20"/>
              </w:rPr>
              <w:t xml:space="preserve"> referencji użytkowników dla oferowanego modelu </w:t>
            </w:r>
            <w:r w:rsidR="00073468" w:rsidRPr="007766F0">
              <w:rPr>
                <w:rFonts w:cstheme="minorHAnsi"/>
                <w:sz w:val="20"/>
                <w:szCs w:val="20"/>
              </w:rPr>
              <w:t>chromatografu jonowego</w:t>
            </w:r>
            <w:r w:rsidRPr="007766F0">
              <w:rPr>
                <w:rFonts w:cstheme="minorHAnsi"/>
                <w:sz w:val="20"/>
                <w:szCs w:val="20"/>
              </w:rPr>
              <w:t xml:space="preserve"> z ostatnich 3 lat</w:t>
            </w:r>
          </w:p>
        </w:tc>
        <w:tc>
          <w:tcPr>
            <w:tcW w:w="609" w:type="pct"/>
          </w:tcPr>
          <w:p w14:paraId="0C86B76F" w14:textId="12455C30" w:rsidR="0072111E" w:rsidRPr="007766F0" w:rsidRDefault="0072111E" w:rsidP="003125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6F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2737D60C" w14:textId="77777777" w:rsidR="0072111E" w:rsidRPr="007766F0" w:rsidRDefault="0072111E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0186" w:rsidRPr="00073468" w14:paraId="709EC4D5" w14:textId="77777777" w:rsidTr="003125D6">
        <w:trPr>
          <w:trHeight w:val="465"/>
        </w:trPr>
        <w:tc>
          <w:tcPr>
            <w:tcW w:w="178" w:type="pct"/>
            <w:vMerge w:val="restart"/>
          </w:tcPr>
          <w:p w14:paraId="6B579CC3" w14:textId="409D18F1" w:rsidR="000E0186" w:rsidRPr="00073468" w:rsidRDefault="007571F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15</w:t>
            </w:r>
            <w:r w:rsidR="000E0186">
              <w:rPr>
                <w:rFonts w:cstheme="minorHAnsi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973" w:type="pct"/>
            <w:vMerge w:val="restart"/>
          </w:tcPr>
          <w:p w14:paraId="1B25E5A5" w14:textId="3CDE5B3D" w:rsidR="000E0186" w:rsidRPr="007766F0" w:rsidRDefault="000E018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7766F0">
              <w:rPr>
                <w:rFonts w:cstheme="minorHAnsi"/>
                <w:color w:val="000000"/>
                <w:kern w:val="0"/>
                <w:sz w:val="20"/>
                <w:szCs w:val="20"/>
              </w:rPr>
              <w:t>Inne wymagania</w:t>
            </w:r>
          </w:p>
        </w:tc>
        <w:tc>
          <w:tcPr>
            <w:tcW w:w="2511" w:type="pct"/>
            <w:vAlign w:val="center"/>
          </w:tcPr>
          <w:p w14:paraId="17E7A7B6" w14:textId="34AF2027" w:rsidR="000E0186" w:rsidRPr="007766F0" w:rsidRDefault="000E0186" w:rsidP="003125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766F0">
              <w:rPr>
                <w:rFonts w:cstheme="minorHAnsi"/>
                <w:sz w:val="20"/>
                <w:szCs w:val="20"/>
              </w:rPr>
              <w:t>Naczynka o pojemności 1,5 ml zabezpieczone septami w ilości co najmniej 500 sztuk</w:t>
            </w:r>
          </w:p>
        </w:tc>
        <w:tc>
          <w:tcPr>
            <w:tcW w:w="609" w:type="pct"/>
          </w:tcPr>
          <w:p w14:paraId="2D19B082" w14:textId="7C0D3371" w:rsidR="000E0186" w:rsidRPr="007766F0" w:rsidRDefault="000E0186" w:rsidP="003125D6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7766F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4D953854" w14:textId="77777777" w:rsidR="000E0186" w:rsidRPr="007766F0" w:rsidRDefault="000E0186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0186" w:rsidRPr="00073468" w14:paraId="69374BA6" w14:textId="77777777" w:rsidTr="003125D6">
        <w:trPr>
          <w:trHeight w:val="465"/>
        </w:trPr>
        <w:tc>
          <w:tcPr>
            <w:tcW w:w="178" w:type="pct"/>
            <w:vMerge/>
          </w:tcPr>
          <w:p w14:paraId="52416ACA" w14:textId="77777777" w:rsidR="000E0186" w:rsidRDefault="000E018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32AAAEB6" w14:textId="77777777" w:rsidR="000E0186" w:rsidRPr="007766F0" w:rsidRDefault="000E018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pct"/>
            <w:vAlign w:val="center"/>
          </w:tcPr>
          <w:p w14:paraId="58FD4219" w14:textId="70AE4350" w:rsidR="000E0186" w:rsidRPr="007766F0" w:rsidRDefault="000E0186" w:rsidP="003125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766F0">
              <w:rPr>
                <w:rFonts w:cstheme="minorHAnsi"/>
                <w:sz w:val="20"/>
                <w:szCs w:val="20"/>
              </w:rPr>
              <w:t>Koncentrat eluentu węglanu sodu 500ml</w:t>
            </w:r>
            <w:r w:rsidR="00941836" w:rsidRPr="007766F0">
              <w:rPr>
                <w:rFonts w:cstheme="minorHAnsi"/>
                <w:sz w:val="20"/>
                <w:szCs w:val="20"/>
              </w:rPr>
              <w:t xml:space="preserve"> (m</w:t>
            </w:r>
            <w:r w:rsidRPr="007766F0">
              <w:rPr>
                <w:rFonts w:cstheme="minorHAnsi"/>
                <w:sz w:val="20"/>
                <w:szCs w:val="20"/>
              </w:rPr>
              <w:t>in 2szt.</w:t>
            </w:r>
            <w:r w:rsidR="00941836" w:rsidRPr="007766F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09" w:type="pct"/>
          </w:tcPr>
          <w:p w14:paraId="06DDABF3" w14:textId="757A1C0B" w:rsidR="000E0186" w:rsidRPr="007766F0" w:rsidRDefault="000E0186" w:rsidP="003125D6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7766F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011A4E37" w14:textId="77777777" w:rsidR="000E0186" w:rsidRPr="007766F0" w:rsidRDefault="000E0186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0186" w:rsidRPr="00073468" w14:paraId="3C4740EA" w14:textId="77777777" w:rsidTr="003125D6">
        <w:trPr>
          <w:trHeight w:val="465"/>
        </w:trPr>
        <w:tc>
          <w:tcPr>
            <w:tcW w:w="178" w:type="pct"/>
            <w:vMerge/>
          </w:tcPr>
          <w:p w14:paraId="2510BDEA" w14:textId="77777777" w:rsidR="000E0186" w:rsidRDefault="000E018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0E5286AA" w14:textId="77777777" w:rsidR="000E0186" w:rsidRPr="007766F0" w:rsidRDefault="000E018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pct"/>
            <w:vAlign w:val="center"/>
          </w:tcPr>
          <w:p w14:paraId="0F04D445" w14:textId="5DA8408E" w:rsidR="000E0186" w:rsidRPr="007766F0" w:rsidRDefault="000E0186" w:rsidP="003125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766F0">
              <w:rPr>
                <w:rFonts w:cstheme="minorHAnsi"/>
                <w:sz w:val="20"/>
                <w:szCs w:val="20"/>
              </w:rPr>
              <w:t xml:space="preserve">Koncentrat eluentu wodorowęglanu sodu 500ml </w:t>
            </w:r>
            <w:r w:rsidR="00941836" w:rsidRPr="007766F0">
              <w:rPr>
                <w:rFonts w:cstheme="minorHAnsi"/>
                <w:sz w:val="20"/>
                <w:szCs w:val="20"/>
              </w:rPr>
              <w:t>(min 2szt.)</w:t>
            </w:r>
          </w:p>
        </w:tc>
        <w:tc>
          <w:tcPr>
            <w:tcW w:w="609" w:type="pct"/>
          </w:tcPr>
          <w:p w14:paraId="47500A7F" w14:textId="6892C9F4" w:rsidR="000E0186" w:rsidRPr="007766F0" w:rsidRDefault="000E0186" w:rsidP="003125D6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7766F0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64AF8326" w14:textId="77777777" w:rsidR="000E0186" w:rsidRPr="007766F0" w:rsidRDefault="000E0186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11E" w:rsidRPr="00073468" w14:paraId="7471F1E8" w14:textId="7AAAA8C3" w:rsidTr="003125D6">
        <w:trPr>
          <w:trHeight w:val="465"/>
        </w:trPr>
        <w:tc>
          <w:tcPr>
            <w:tcW w:w="178" w:type="pct"/>
            <w:vMerge w:val="restart"/>
          </w:tcPr>
          <w:p w14:paraId="3B10557D" w14:textId="5B74C578" w:rsidR="0072111E" w:rsidRPr="00073468" w:rsidRDefault="007571F6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16</w:t>
            </w:r>
            <w:r w:rsidR="0072111E"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973" w:type="pct"/>
            <w:vMerge w:val="restart"/>
          </w:tcPr>
          <w:p w14:paraId="528B07E5" w14:textId="77777777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Inne </w:t>
            </w:r>
          </w:p>
          <w:p w14:paraId="7CAC7B31" w14:textId="45E6B6B0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pct"/>
          </w:tcPr>
          <w:p w14:paraId="7FFEFE62" w14:textId="77777777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Oferowane produkty (urządzenia, sprzęty) w przedmiotowym postępowaniu o udzielenie zamówienia publicznego muszą spełniać wymagania norm CE, tj. muszą spełniać wymogi niezbędne do oznaczenia produktów znakiem CE. </w:t>
            </w:r>
          </w:p>
        </w:tc>
        <w:tc>
          <w:tcPr>
            <w:tcW w:w="609" w:type="pct"/>
          </w:tcPr>
          <w:p w14:paraId="00192B2B" w14:textId="2B939F22" w:rsidR="0072111E" w:rsidRPr="00073468" w:rsidRDefault="0072111E" w:rsidP="003125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6099BA81" w14:textId="77777777" w:rsidR="0072111E" w:rsidRPr="00073468" w:rsidRDefault="0072111E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11E" w:rsidRPr="00073468" w14:paraId="0AFFEA93" w14:textId="6C7C95C1" w:rsidTr="003125D6">
        <w:trPr>
          <w:trHeight w:val="465"/>
        </w:trPr>
        <w:tc>
          <w:tcPr>
            <w:tcW w:w="178" w:type="pct"/>
            <w:vMerge/>
          </w:tcPr>
          <w:p w14:paraId="108B5D28" w14:textId="7A1EF63F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pct"/>
            <w:vMerge/>
          </w:tcPr>
          <w:p w14:paraId="4D817B9B" w14:textId="6D5E37AE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pct"/>
          </w:tcPr>
          <w:p w14:paraId="7B6FCC5C" w14:textId="77777777" w:rsidR="0072111E" w:rsidRPr="00073468" w:rsidRDefault="0072111E" w:rsidP="003125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073468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Urządzenia i ich komponenty muszą być oznakowane w taki sposób, aby możliwa była identyfikacja zarówno produktu jak i producenta. </w:t>
            </w:r>
          </w:p>
        </w:tc>
        <w:tc>
          <w:tcPr>
            <w:tcW w:w="609" w:type="pct"/>
          </w:tcPr>
          <w:p w14:paraId="0289F737" w14:textId="058041FA" w:rsidR="0072111E" w:rsidRPr="00073468" w:rsidRDefault="0072111E" w:rsidP="003125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468">
              <w:rPr>
                <w:rFonts w:cstheme="minorHAnsi"/>
                <w:noProof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729" w:type="pct"/>
          </w:tcPr>
          <w:p w14:paraId="01DDB441" w14:textId="77777777" w:rsidR="0072111E" w:rsidRPr="00073468" w:rsidRDefault="0072111E" w:rsidP="003125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0EB4F52" w14:textId="02B6835E" w:rsidR="00A2128D" w:rsidRDefault="00956DD8">
      <w:pPr>
        <w:rPr>
          <w:rFonts w:cstheme="minorHAnsi"/>
        </w:rPr>
      </w:pPr>
      <w:r w:rsidRPr="00073468">
        <w:rPr>
          <w:rFonts w:cstheme="minorHAnsi"/>
          <w:sz w:val="20"/>
          <w:szCs w:val="20"/>
        </w:rPr>
        <w:br w:type="textWrapping" w:clear="all"/>
      </w:r>
    </w:p>
    <w:p w14:paraId="41A1E088" w14:textId="77777777" w:rsidR="00CD07BC" w:rsidRDefault="00CD07BC">
      <w:pPr>
        <w:rPr>
          <w:rFonts w:cstheme="minorHAnsi"/>
        </w:rPr>
      </w:pPr>
    </w:p>
    <w:p w14:paraId="0EB71952" w14:textId="77777777" w:rsidR="00CD07BC" w:rsidRDefault="00CD07BC">
      <w:pPr>
        <w:rPr>
          <w:rFonts w:cstheme="minorHAnsi"/>
        </w:rPr>
      </w:pPr>
    </w:p>
    <w:p w14:paraId="0D746F69" w14:textId="6D390FFF" w:rsidR="00CD07BC" w:rsidRDefault="009A07C6" w:rsidP="00CD07BC">
      <w:pPr>
        <w:ind w:left="4956"/>
        <w:rPr>
          <w:rFonts w:cstheme="minorHAnsi"/>
        </w:rPr>
      </w:pPr>
      <w:r>
        <w:rPr>
          <w:rFonts w:cstheme="minorHAnsi"/>
        </w:rPr>
        <w:t xml:space="preserve">     </w:t>
      </w:r>
      <w:r w:rsidR="00CD07BC">
        <w:rPr>
          <w:rFonts w:cstheme="minorHAnsi"/>
        </w:rPr>
        <w:t>……………………………………………</w:t>
      </w:r>
    </w:p>
    <w:p w14:paraId="23BD0F5E" w14:textId="0663ACCC" w:rsidR="00CD07BC" w:rsidRPr="00CD07BC" w:rsidRDefault="00CD07BC" w:rsidP="00CD07BC">
      <w:pPr>
        <w:ind w:left="4956"/>
        <w:rPr>
          <w:rFonts w:cstheme="minorHAnsi"/>
        </w:rPr>
      </w:pPr>
      <w:r>
        <w:rPr>
          <w:rFonts w:cstheme="minorHAnsi"/>
        </w:rPr>
        <w:t xml:space="preserve">          (podpis Wykonawcy)</w:t>
      </w:r>
    </w:p>
    <w:sectPr w:rsidR="00CD07BC" w:rsidRPr="00CD07BC" w:rsidSect="00435EC9">
      <w:headerReference w:type="default" r:id="rId8"/>
      <w:footerReference w:type="default" r:id="rId9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5EDA2" w14:textId="77777777" w:rsidR="00A81888" w:rsidRDefault="00A81888" w:rsidP="00E00E34">
      <w:pPr>
        <w:spacing w:after="0" w:line="240" w:lineRule="auto"/>
      </w:pPr>
      <w:r>
        <w:separator/>
      </w:r>
    </w:p>
  </w:endnote>
  <w:endnote w:type="continuationSeparator" w:id="0">
    <w:p w14:paraId="3BA05FDB" w14:textId="77777777" w:rsidR="00A81888" w:rsidRDefault="00A81888" w:rsidP="00E00E34">
      <w:pPr>
        <w:spacing w:after="0" w:line="240" w:lineRule="auto"/>
      </w:pPr>
      <w:r>
        <w:continuationSeparator/>
      </w:r>
    </w:p>
  </w:endnote>
  <w:endnote w:type="continuationNotice" w:id="1">
    <w:p w14:paraId="583FFD75" w14:textId="77777777" w:rsidR="00A81888" w:rsidRDefault="00A81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3501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8DEEC0" w14:textId="31AEE2CA" w:rsidR="005D0627" w:rsidRDefault="005D062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5AA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5AA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329035" w14:textId="77777777" w:rsidR="005D0627" w:rsidRDefault="005D0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2A02" w14:textId="77777777" w:rsidR="00A81888" w:rsidRDefault="00A81888" w:rsidP="00E00E34">
      <w:pPr>
        <w:spacing w:after="0" w:line="240" w:lineRule="auto"/>
      </w:pPr>
      <w:r>
        <w:separator/>
      </w:r>
    </w:p>
  </w:footnote>
  <w:footnote w:type="continuationSeparator" w:id="0">
    <w:p w14:paraId="1A4DCC97" w14:textId="77777777" w:rsidR="00A81888" w:rsidRDefault="00A81888" w:rsidP="00E00E34">
      <w:pPr>
        <w:spacing w:after="0" w:line="240" w:lineRule="auto"/>
      </w:pPr>
      <w:r>
        <w:continuationSeparator/>
      </w:r>
    </w:p>
  </w:footnote>
  <w:footnote w:type="continuationNotice" w:id="1">
    <w:p w14:paraId="03375A9A" w14:textId="77777777" w:rsidR="00A81888" w:rsidRDefault="00A81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E6D82" w14:textId="495EC765" w:rsidR="00FD646B" w:rsidRDefault="00FD64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4143DA4" wp14:editId="1F584578">
          <wp:simplePos x="0" y="0"/>
          <wp:positionH relativeFrom="margin">
            <wp:posOffset>-417195</wp:posOffset>
          </wp:positionH>
          <wp:positionV relativeFrom="paragraph">
            <wp:posOffset>-373380</wp:posOffset>
          </wp:positionV>
          <wp:extent cx="9613900" cy="768346"/>
          <wp:effectExtent l="0" t="0" r="0" b="0"/>
          <wp:wrapNone/>
          <wp:docPr id="237406381" name="Obraz 237406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2697" cy="785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568F16" w14:textId="77777777" w:rsidR="00FD646B" w:rsidRDefault="00FD646B">
    <w:pPr>
      <w:pStyle w:val="Nagwek"/>
    </w:pPr>
  </w:p>
  <w:p w14:paraId="3985496E" w14:textId="77777777" w:rsidR="00FD646B" w:rsidRDefault="00FD64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7FE"/>
    <w:multiLevelType w:val="hybridMultilevel"/>
    <w:tmpl w:val="88406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83F"/>
    <w:multiLevelType w:val="hybridMultilevel"/>
    <w:tmpl w:val="764C9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7FF8"/>
    <w:multiLevelType w:val="hybridMultilevel"/>
    <w:tmpl w:val="68FAC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DF5330"/>
    <w:multiLevelType w:val="hybridMultilevel"/>
    <w:tmpl w:val="212A8E8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02F7534"/>
    <w:multiLevelType w:val="hybridMultilevel"/>
    <w:tmpl w:val="2D42AE48"/>
    <w:lvl w:ilvl="0" w:tplc="CF2C6B4E">
      <w:numFmt w:val="bullet"/>
      <w:lvlText w:val="-"/>
      <w:lvlJc w:val="left"/>
      <w:pPr>
        <w:tabs>
          <w:tab w:val="num" w:pos="1126"/>
        </w:tabs>
        <w:ind w:left="112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3CD078F"/>
    <w:multiLevelType w:val="hybridMultilevel"/>
    <w:tmpl w:val="4538CE62"/>
    <w:lvl w:ilvl="0" w:tplc="CF2C6B4E">
      <w:numFmt w:val="bullet"/>
      <w:lvlText w:val="-"/>
      <w:lvlJc w:val="left"/>
      <w:pPr>
        <w:tabs>
          <w:tab w:val="num" w:pos="1126"/>
        </w:tabs>
        <w:ind w:left="112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9D443D1"/>
    <w:multiLevelType w:val="hybridMultilevel"/>
    <w:tmpl w:val="782CCFF6"/>
    <w:lvl w:ilvl="0" w:tplc="93303DA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131D7"/>
    <w:multiLevelType w:val="hybridMultilevel"/>
    <w:tmpl w:val="9C063436"/>
    <w:lvl w:ilvl="0" w:tplc="CF2C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A64D6"/>
    <w:multiLevelType w:val="hybridMultilevel"/>
    <w:tmpl w:val="894A5136"/>
    <w:lvl w:ilvl="0" w:tplc="CF2C6B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4A79"/>
    <w:multiLevelType w:val="hybridMultilevel"/>
    <w:tmpl w:val="A588F48C"/>
    <w:lvl w:ilvl="0" w:tplc="2F4CD22E">
      <w:start w:val="1"/>
      <w:numFmt w:val="decimal"/>
      <w:lvlText w:val="%1"/>
      <w:lvlJc w:val="left"/>
      <w:pPr>
        <w:ind w:left="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9" w:hanging="360"/>
      </w:pPr>
    </w:lvl>
    <w:lvl w:ilvl="2" w:tplc="0415001B" w:tentative="1">
      <w:start w:val="1"/>
      <w:numFmt w:val="lowerRoman"/>
      <w:lvlText w:val="%3."/>
      <w:lvlJc w:val="right"/>
      <w:pPr>
        <w:ind w:left="1949" w:hanging="180"/>
      </w:pPr>
    </w:lvl>
    <w:lvl w:ilvl="3" w:tplc="0415000F" w:tentative="1">
      <w:start w:val="1"/>
      <w:numFmt w:val="decimal"/>
      <w:lvlText w:val="%4."/>
      <w:lvlJc w:val="left"/>
      <w:pPr>
        <w:ind w:left="2669" w:hanging="360"/>
      </w:pPr>
    </w:lvl>
    <w:lvl w:ilvl="4" w:tplc="04150019" w:tentative="1">
      <w:start w:val="1"/>
      <w:numFmt w:val="lowerLetter"/>
      <w:lvlText w:val="%5."/>
      <w:lvlJc w:val="left"/>
      <w:pPr>
        <w:ind w:left="3389" w:hanging="360"/>
      </w:pPr>
    </w:lvl>
    <w:lvl w:ilvl="5" w:tplc="0415001B" w:tentative="1">
      <w:start w:val="1"/>
      <w:numFmt w:val="lowerRoman"/>
      <w:lvlText w:val="%6."/>
      <w:lvlJc w:val="right"/>
      <w:pPr>
        <w:ind w:left="4109" w:hanging="180"/>
      </w:pPr>
    </w:lvl>
    <w:lvl w:ilvl="6" w:tplc="0415000F" w:tentative="1">
      <w:start w:val="1"/>
      <w:numFmt w:val="decimal"/>
      <w:lvlText w:val="%7."/>
      <w:lvlJc w:val="left"/>
      <w:pPr>
        <w:ind w:left="4829" w:hanging="360"/>
      </w:pPr>
    </w:lvl>
    <w:lvl w:ilvl="7" w:tplc="04150019" w:tentative="1">
      <w:start w:val="1"/>
      <w:numFmt w:val="lowerLetter"/>
      <w:lvlText w:val="%8."/>
      <w:lvlJc w:val="left"/>
      <w:pPr>
        <w:ind w:left="5549" w:hanging="360"/>
      </w:pPr>
    </w:lvl>
    <w:lvl w:ilvl="8" w:tplc="041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0" w15:restartNumberingAfterBreak="0">
    <w:nsid w:val="4A916F67"/>
    <w:multiLevelType w:val="hybridMultilevel"/>
    <w:tmpl w:val="01E61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751D6"/>
    <w:multiLevelType w:val="hybridMultilevel"/>
    <w:tmpl w:val="F684B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06BEB"/>
    <w:multiLevelType w:val="hybridMultilevel"/>
    <w:tmpl w:val="701EC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048A0"/>
    <w:multiLevelType w:val="multilevel"/>
    <w:tmpl w:val="5A7048A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14" w15:restartNumberingAfterBreak="0">
    <w:nsid w:val="5F493A88"/>
    <w:multiLevelType w:val="hybridMultilevel"/>
    <w:tmpl w:val="709CA6F4"/>
    <w:lvl w:ilvl="0" w:tplc="CF2C6B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111A9"/>
    <w:multiLevelType w:val="hybridMultilevel"/>
    <w:tmpl w:val="61461CB8"/>
    <w:lvl w:ilvl="0" w:tplc="CF2C6B4E">
      <w:numFmt w:val="bullet"/>
      <w:lvlText w:val="-"/>
      <w:lvlJc w:val="left"/>
      <w:pPr>
        <w:tabs>
          <w:tab w:val="num" w:pos="1126"/>
        </w:tabs>
        <w:ind w:left="112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72D22BA4"/>
    <w:multiLevelType w:val="hybridMultilevel"/>
    <w:tmpl w:val="BFE42A44"/>
    <w:lvl w:ilvl="0" w:tplc="97D69760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9" w:hanging="360"/>
      </w:pPr>
    </w:lvl>
    <w:lvl w:ilvl="2" w:tplc="0415001B" w:tentative="1">
      <w:start w:val="1"/>
      <w:numFmt w:val="lowerRoman"/>
      <w:lvlText w:val="%3."/>
      <w:lvlJc w:val="right"/>
      <w:pPr>
        <w:ind w:left="1949" w:hanging="180"/>
      </w:pPr>
    </w:lvl>
    <w:lvl w:ilvl="3" w:tplc="0415000F" w:tentative="1">
      <w:start w:val="1"/>
      <w:numFmt w:val="decimal"/>
      <w:lvlText w:val="%4."/>
      <w:lvlJc w:val="left"/>
      <w:pPr>
        <w:ind w:left="2669" w:hanging="360"/>
      </w:pPr>
    </w:lvl>
    <w:lvl w:ilvl="4" w:tplc="04150019" w:tentative="1">
      <w:start w:val="1"/>
      <w:numFmt w:val="lowerLetter"/>
      <w:lvlText w:val="%5."/>
      <w:lvlJc w:val="left"/>
      <w:pPr>
        <w:ind w:left="3389" w:hanging="360"/>
      </w:pPr>
    </w:lvl>
    <w:lvl w:ilvl="5" w:tplc="0415001B" w:tentative="1">
      <w:start w:val="1"/>
      <w:numFmt w:val="lowerRoman"/>
      <w:lvlText w:val="%6."/>
      <w:lvlJc w:val="right"/>
      <w:pPr>
        <w:ind w:left="4109" w:hanging="180"/>
      </w:pPr>
    </w:lvl>
    <w:lvl w:ilvl="6" w:tplc="0415000F" w:tentative="1">
      <w:start w:val="1"/>
      <w:numFmt w:val="decimal"/>
      <w:lvlText w:val="%7."/>
      <w:lvlJc w:val="left"/>
      <w:pPr>
        <w:ind w:left="4829" w:hanging="360"/>
      </w:pPr>
    </w:lvl>
    <w:lvl w:ilvl="7" w:tplc="04150019" w:tentative="1">
      <w:start w:val="1"/>
      <w:numFmt w:val="lowerLetter"/>
      <w:lvlText w:val="%8."/>
      <w:lvlJc w:val="left"/>
      <w:pPr>
        <w:ind w:left="5549" w:hanging="360"/>
      </w:pPr>
    </w:lvl>
    <w:lvl w:ilvl="8" w:tplc="041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7" w15:restartNumberingAfterBreak="0">
    <w:nsid w:val="7B177955"/>
    <w:multiLevelType w:val="hybridMultilevel"/>
    <w:tmpl w:val="FD346C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6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6"/>
  </w:num>
  <w:num w:numId="10">
    <w:abstractNumId w:val="17"/>
  </w:num>
  <w:num w:numId="11">
    <w:abstractNumId w:val="11"/>
  </w:num>
  <w:num w:numId="12">
    <w:abstractNumId w:val="10"/>
  </w:num>
  <w:num w:numId="13">
    <w:abstractNumId w:val="5"/>
  </w:num>
  <w:num w:numId="14">
    <w:abstractNumId w:val="4"/>
  </w:num>
  <w:num w:numId="15">
    <w:abstractNumId w:val="15"/>
  </w:num>
  <w:num w:numId="16">
    <w:abstractNumId w:val="8"/>
  </w:num>
  <w:num w:numId="17">
    <w:abstractNumId w:val="14"/>
  </w:num>
  <w:num w:numId="18">
    <w:abstractNumId w:val="7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8D"/>
    <w:rsid w:val="00002957"/>
    <w:rsid w:val="00003828"/>
    <w:rsid w:val="00012ED3"/>
    <w:rsid w:val="00023372"/>
    <w:rsid w:val="00033CB7"/>
    <w:rsid w:val="00034C4C"/>
    <w:rsid w:val="00037581"/>
    <w:rsid w:val="0004634D"/>
    <w:rsid w:val="000500BE"/>
    <w:rsid w:val="00057E24"/>
    <w:rsid w:val="00066988"/>
    <w:rsid w:val="00070994"/>
    <w:rsid w:val="00070BA6"/>
    <w:rsid w:val="00073468"/>
    <w:rsid w:val="000746E1"/>
    <w:rsid w:val="000860A9"/>
    <w:rsid w:val="00090FF6"/>
    <w:rsid w:val="000A23A5"/>
    <w:rsid w:val="000C027E"/>
    <w:rsid w:val="000D2522"/>
    <w:rsid w:val="000E0186"/>
    <w:rsid w:val="000F4B78"/>
    <w:rsid w:val="00101DF9"/>
    <w:rsid w:val="00111E09"/>
    <w:rsid w:val="0011520A"/>
    <w:rsid w:val="00117E0D"/>
    <w:rsid w:val="0012309C"/>
    <w:rsid w:val="001357E5"/>
    <w:rsid w:val="00152160"/>
    <w:rsid w:val="00176E61"/>
    <w:rsid w:val="00176ED9"/>
    <w:rsid w:val="001816C0"/>
    <w:rsid w:val="00194B9A"/>
    <w:rsid w:val="00197A3F"/>
    <w:rsid w:val="001A6E04"/>
    <w:rsid w:val="001B06F9"/>
    <w:rsid w:val="001C1B11"/>
    <w:rsid w:val="001C382F"/>
    <w:rsid w:val="001C5AE6"/>
    <w:rsid w:val="001E46CB"/>
    <w:rsid w:val="001E7743"/>
    <w:rsid w:val="00200693"/>
    <w:rsid w:val="00203278"/>
    <w:rsid w:val="0022197D"/>
    <w:rsid w:val="00224DEC"/>
    <w:rsid w:val="00225C72"/>
    <w:rsid w:val="00240609"/>
    <w:rsid w:val="00261D27"/>
    <w:rsid w:val="002848B0"/>
    <w:rsid w:val="002966EF"/>
    <w:rsid w:val="002A4AED"/>
    <w:rsid w:val="002B0006"/>
    <w:rsid w:val="002B71ED"/>
    <w:rsid w:val="002D5AF5"/>
    <w:rsid w:val="002E60B5"/>
    <w:rsid w:val="002F4979"/>
    <w:rsid w:val="003125D6"/>
    <w:rsid w:val="00323C09"/>
    <w:rsid w:val="00324BEF"/>
    <w:rsid w:val="003522CA"/>
    <w:rsid w:val="003629E4"/>
    <w:rsid w:val="00370ABD"/>
    <w:rsid w:val="003804F4"/>
    <w:rsid w:val="00394608"/>
    <w:rsid w:val="00395CC7"/>
    <w:rsid w:val="003A14A6"/>
    <w:rsid w:val="003A5C57"/>
    <w:rsid w:val="003B6CA7"/>
    <w:rsid w:val="003B75F8"/>
    <w:rsid w:val="003C59F5"/>
    <w:rsid w:val="003F7E32"/>
    <w:rsid w:val="004159C1"/>
    <w:rsid w:val="00423182"/>
    <w:rsid w:val="00435EC9"/>
    <w:rsid w:val="00446207"/>
    <w:rsid w:val="00451ADA"/>
    <w:rsid w:val="004539F3"/>
    <w:rsid w:val="00453A0E"/>
    <w:rsid w:val="00454FFD"/>
    <w:rsid w:val="00470B70"/>
    <w:rsid w:val="00475420"/>
    <w:rsid w:val="0048001F"/>
    <w:rsid w:val="00481523"/>
    <w:rsid w:val="004D535C"/>
    <w:rsid w:val="004D5934"/>
    <w:rsid w:val="004F23D9"/>
    <w:rsid w:val="005137C7"/>
    <w:rsid w:val="00513A2B"/>
    <w:rsid w:val="00526A08"/>
    <w:rsid w:val="005332E5"/>
    <w:rsid w:val="00536C7E"/>
    <w:rsid w:val="005411D6"/>
    <w:rsid w:val="005446A0"/>
    <w:rsid w:val="00547007"/>
    <w:rsid w:val="00551888"/>
    <w:rsid w:val="00555CB8"/>
    <w:rsid w:val="00563428"/>
    <w:rsid w:val="00581F78"/>
    <w:rsid w:val="0058286C"/>
    <w:rsid w:val="0058492A"/>
    <w:rsid w:val="00587E2C"/>
    <w:rsid w:val="00590010"/>
    <w:rsid w:val="00590786"/>
    <w:rsid w:val="00592549"/>
    <w:rsid w:val="00597105"/>
    <w:rsid w:val="005A0977"/>
    <w:rsid w:val="005B55D0"/>
    <w:rsid w:val="005C0A52"/>
    <w:rsid w:val="005C7A70"/>
    <w:rsid w:val="005D0627"/>
    <w:rsid w:val="00604755"/>
    <w:rsid w:val="00605871"/>
    <w:rsid w:val="00605E97"/>
    <w:rsid w:val="0062312A"/>
    <w:rsid w:val="00626A49"/>
    <w:rsid w:val="006324EB"/>
    <w:rsid w:val="00634A3D"/>
    <w:rsid w:val="00635F1D"/>
    <w:rsid w:val="00644F83"/>
    <w:rsid w:val="00657B6A"/>
    <w:rsid w:val="00680F77"/>
    <w:rsid w:val="006873E2"/>
    <w:rsid w:val="0069045A"/>
    <w:rsid w:val="00693218"/>
    <w:rsid w:val="006A18E7"/>
    <w:rsid w:val="006A3906"/>
    <w:rsid w:val="006B3194"/>
    <w:rsid w:val="006B66D9"/>
    <w:rsid w:val="006C614D"/>
    <w:rsid w:val="006D1BC6"/>
    <w:rsid w:val="006E0B7D"/>
    <w:rsid w:val="00707294"/>
    <w:rsid w:val="00720637"/>
    <w:rsid w:val="0072111E"/>
    <w:rsid w:val="0073369A"/>
    <w:rsid w:val="00734F81"/>
    <w:rsid w:val="00736D00"/>
    <w:rsid w:val="00737D91"/>
    <w:rsid w:val="00745EC2"/>
    <w:rsid w:val="0075258C"/>
    <w:rsid w:val="007571F6"/>
    <w:rsid w:val="0076355F"/>
    <w:rsid w:val="007766F0"/>
    <w:rsid w:val="007C3C1D"/>
    <w:rsid w:val="007C74DD"/>
    <w:rsid w:val="007E3048"/>
    <w:rsid w:val="007E70DB"/>
    <w:rsid w:val="00811AA3"/>
    <w:rsid w:val="008139DC"/>
    <w:rsid w:val="00813AAA"/>
    <w:rsid w:val="00824CC5"/>
    <w:rsid w:val="00830CB4"/>
    <w:rsid w:val="008324F3"/>
    <w:rsid w:val="008338E2"/>
    <w:rsid w:val="00840730"/>
    <w:rsid w:val="0085076B"/>
    <w:rsid w:val="00851714"/>
    <w:rsid w:val="0086082E"/>
    <w:rsid w:val="008742DA"/>
    <w:rsid w:val="00880732"/>
    <w:rsid w:val="008A608C"/>
    <w:rsid w:val="008B7615"/>
    <w:rsid w:val="008D60BE"/>
    <w:rsid w:val="008E0D77"/>
    <w:rsid w:val="008E46EB"/>
    <w:rsid w:val="008E5A39"/>
    <w:rsid w:val="008E636E"/>
    <w:rsid w:val="00926CBF"/>
    <w:rsid w:val="00926F70"/>
    <w:rsid w:val="00941836"/>
    <w:rsid w:val="00956DD8"/>
    <w:rsid w:val="00960458"/>
    <w:rsid w:val="00960998"/>
    <w:rsid w:val="00970BEC"/>
    <w:rsid w:val="00980EA4"/>
    <w:rsid w:val="00997DF4"/>
    <w:rsid w:val="009A07C6"/>
    <w:rsid w:val="009A605A"/>
    <w:rsid w:val="009B0989"/>
    <w:rsid w:val="009C4AAA"/>
    <w:rsid w:val="009D1952"/>
    <w:rsid w:val="009E7BCA"/>
    <w:rsid w:val="009F0746"/>
    <w:rsid w:val="00A04136"/>
    <w:rsid w:val="00A13B27"/>
    <w:rsid w:val="00A2128D"/>
    <w:rsid w:val="00A25143"/>
    <w:rsid w:val="00A269A0"/>
    <w:rsid w:val="00A31185"/>
    <w:rsid w:val="00A37778"/>
    <w:rsid w:val="00A45955"/>
    <w:rsid w:val="00A50A0D"/>
    <w:rsid w:val="00A54264"/>
    <w:rsid w:val="00A67F96"/>
    <w:rsid w:val="00A81888"/>
    <w:rsid w:val="00A90534"/>
    <w:rsid w:val="00AA0E0C"/>
    <w:rsid w:val="00AB1D8D"/>
    <w:rsid w:val="00AC0175"/>
    <w:rsid w:val="00AD0332"/>
    <w:rsid w:val="00AF479B"/>
    <w:rsid w:val="00B03390"/>
    <w:rsid w:val="00B13AC7"/>
    <w:rsid w:val="00B13C58"/>
    <w:rsid w:val="00B20D0B"/>
    <w:rsid w:val="00B502DD"/>
    <w:rsid w:val="00B50D70"/>
    <w:rsid w:val="00B52A93"/>
    <w:rsid w:val="00B61102"/>
    <w:rsid w:val="00B74A77"/>
    <w:rsid w:val="00B74F07"/>
    <w:rsid w:val="00B858F0"/>
    <w:rsid w:val="00BB012B"/>
    <w:rsid w:val="00BB6174"/>
    <w:rsid w:val="00BC2074"/>
    <w:rsid w:val="00BE39C5"/>
    <w:rsid w:val="00BF6AE6"/>
    <w:rsid w:val="00C03430"/>
    <w:rsid w:val="00C335ED"/>
    <w:rsid w:val="00C40A2E"/>
    <w:rsid w:val="00C52795"/>
    <w:rsid w:val="00C64C27"/>
    <w:rsid w:val="00C65AF6"/>
    <w:rsid w:val="00C7706B"/>
    <w:rsid w:val="00C80615"/>
    <w:rsid w:val="00CA4A40"/>
    <w:rsid w:val="00CD07BC"/>
    <w:rsid w:val="00CD3848"/>
    <w:rsid w:val="00CD5FDB"/>
    <w:rsid w:val="00CF16F3"/>
    <w:rsid w:val="00D057AE"/>
    <w:rsid w:val="00D20539"/>
    <w:rsid w:val="00D30C31"/>
    <w:rsid w:val="00D318BE"/>
    <w:rsid w:val="00D35567"/>
    <w:rsid w:val="00D3633B"/>
    <w:rsid w:val="00D5015E"/>
    <w:rsid w:val="00D6090F"/>
    <w:rsid w:val="00D61BEA"/>
    <w:rsid w:val="00D65AA6"/>
    <w:rsid w:val="00D857A9"/>
    <w:rsid w:val="00D92DD1"/>
    <w:rsid w:val="00D9469D"/>
    <w:rsid w:val="00D946BC"/>
    <w:rsid w:val="00D97597"/>
    <w:rsid w:val="00DC3EAE"/>
    <w:rsid w:val="00DC528F"/>
    <w:rsid w:val="00DD3D12"/>
    <w:rsid w:val="00DE15B5"/>
    <w:rsid w:val="00DE2539"/>
    <w:rsid w:val="00DF0A95"/>
    <w:rsid w:val="00DF0BC9"/>
    <w:rsid w:val="00DF4101"/>
    <w:rsid w:val="00DF608B"/>
    <w:rsid w:val="00E00E34"/>
    <w:rsid w:val="00E073CD"/>
    <w:rsid w:val="00E141D2"/>
    <w:rsid w:val="00E17487"/>
    <w:rsid w:val="00E17909"/>
    <w:rsid w:val="00E247B1"/>
    <w:rsid w:val="00E340AD"/>
    <w:rsid w:val="00E40DDE"/>
    <w:rsid w:val="00E41904"/>
    <w:rsid w:val="00E5093C"/>
    <w:rsid w:val="00E60D50"/>
    <w:rsid w:val="00E6121F"/>
    <w:rsid w:val="00E917FF"/>
    <w:rsid w:val="00E94F6A"/>
    <w:rsid w:val="00EA3283"/>
    <w:rsid w:val="00EA3C66"/>
    <w:rsid w:val="00EB12D6"/>
    <w:rsid w:val="00EB2DAA"/>
    <w:rsid w:val="00EC337F"/>
    <w:rsid w:val="00EE0008"/>
    <w:rsid w:val="00F1588A"/>
    <w:rsid w:val="00F1641B"/>
    <w:rsid w:val="00F22C0D"/>
    <w:rsid w:val="00F22F39"/>
    <w:rsid w:val="00F43C7C"/>
    <w:rsid w:val="00F60090"/>
    <w:rsid w:val="00F96E07"/>
    <w:rsid w:val="00F97D0D"/>
    <w:rsid w:val="00FA0500"/>
    <w:rsid w:val="00FA7653"/>
    <w:rsid w:val="00FC767B"/>
    <w:rsid w:val="00FC7E48"/>
    <w:rsid w:val="00FD1A8A"/>
    <w:rsid w:val="00FD646B"/>
    <w:rsid w:val="00FE46CF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EC00"/>
  <w15:chartTrackingRefBased/>
  <w15:docId w15:val="{F7D28996-8827-4647-A4B5-917706D6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1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40A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0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E34"/>
  </w:style>
  <w:style w:type="paragraph" w:styleId="Stopka">
    <w:name w:val="footer"/>
    <w:basedOn w:val="Normalny"/>
    <w:link w:val="StopkaZnak"/>
    <w:uiPriority w:val="99"/>
    <w:unhideWhenUsed/>
    <w:rsid w:val="00E0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E34"/>
  </w:style>
  <w:style w:type="character" w:styleId="Numerstrony">
    <w:name w:val="page number"/>
    <w:basedOn w:val="Domylnaczcionkaakapitu"/>
    <w:rsid w:val="00470B70"/>
  </w:style>
  <w:style w:type="paragraph" w:styleId="Tekstpodstawowy">
    <w:name w:val="Body Text"/>
    <w:basedOn w:val="Normalny"/>
    <w:link w:val="TekstpodstawowyZnak"/>
    <w:rsid w:val="001C5A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C5AE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D00AE-EBBB-4AC7-801D-E46E54F0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1723</Words>
  <Characters>10341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Jawień Magdalena</dc:creator>
  <cp:keywords/>
  <dc:description/>
  <cp:lastModifiedBy>Urbańczyk Natalia</cp:lastModifiedBy>
  <cp:revision>2</cp:revision>
  <cp:lastPrinted>2024-04-29T05:59:00Z</cp:lastPrinted>
  <dcterms:created xsi:type="dcterms:W3CDTF">2024-06-06T12:40:00Z</dcterms:created>
  <dcterms:modified xsi:type="dcterms:W3CDTF">2024-06-06T12:40:00Z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1099565314</vt:i4>
  </property>
</Properties>
</file>