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186248" w14:textId="0C021CF8" w:rsidR="00E3238B" w:rsidRPr="00E3238B" w:rsidRDefault="00E3238B" w:rsidP="00E3238B">
      <w:pPr>
        <w:widowControl/>
        <w:suppressAutoHyphens w:val="0"/>
        <w:rPr>
          <w:rFonts w:ascii="Tahoma" w:eastAsia="Times New Roman" w:hAnsi="Tahoma" w:cs="Tahoma"/>
          <w:b/>
          <w:kern w:val="0"/>
          <w:sz w:val="20"/>
          <w:szCs w:val="20"/>
          <w:lang w:eastAsia="pl-PL" w:bidi="ar-SA"/>
        </w:rPr>
      </w:pPr>
      <w:r w:rsidRPr="00E3238B">
        <w:rPr>
          <w:rFonts w:ascii="Tahoma" w:eastAsia="Times New Roman" w:hAnsi="Tahoma" w:cs="Tahoma"/>
          <w:b/>
          <w:kern w:val="0"/>
          <w:sz w:val="20"/>
          <w:szCs w:val="20"/>
          <w:lang w:eastAsia="pl-PL" w:bidi="ar-SA"/>
        </w:rPr>
        <w:t xml:space="preserve">Znak: </w:t>
      </w:r>
      <w:r w:rsidR="002E306C">
        <w:rPr>
          <w:rFonts w:ascii="Tahoma" w:eastAsia="Times New Roman" w:hAnsi="Tahoma" w:cs="Tahoma"/>
          <w:b/>
          <w:kern w:val="0"/>
          <w:sz w:val="20"/>
          <w:szCs w:val="20"/>
          <w:lang w:eastAsia="pl-PL" w:bidi="ar-SA"/>
        </w:rPr>
        <w:t>2</w:t>
      </w:r>
      <w:r w:rsidRPr="00E3238B">
        <w:rPr>
          <w:rFonts w:ascii="Tahoma" w:eastAsia="Times New Roman" w:hAnsi="Tahoma" w:cs="Tahoma"/>
          <w:b/>
          <w:kern w:val="0"/>
          <w:sz w:val="20"/>
          <w:szCs w:val="20"/>
          <w:lang w:eastAsia="pl-PL" w:bidi="ar-SA"/>
        </w:rPr>
        <w:t>/BK/2024</w:t>
      </w:r>
    </w:p>
    <w:p w14:paraId="6576776C" w14:textId="77777777" w:rsidR="00E3238B" w:rsidRDefault="00E3238B" w:rsidP="00E3238B">
      <w:pPr>
        <w:pStyle w:val="Bezodstpw"/>
        <w:ind w:left="708" w:right="425" w:hanging="850"/>
        <w:rPr>
          <w:rFonts w:ascii="Tahoma" w:hAnsi="Tahoma" w:cs="Tahoma"/>
          <w:sz w:val="20"/>
          <w:szCs w:val="20"/>
        </w:rPr>
      </w:pPr>
    </w:p>
    <w:p w14:paraId="136DC30C" w14:textId="77777777" w:rsidR="00E3238B" w:rsidRDefault="00E3238B" w:rsidP="00D351DE">
      <w:pPr>
        <w:pStyle w:val="Bezodstpw"/>
        <w:ind w:left="708" w:right="425" w:firstLine="708"/>
        <w:jc w:val="right"/>
        <w:rPr>
          <w:rFonts w:ascii="Tahoma" w:hAnsi="Tahoma" w:cs="Tahoma"/>
          <w:sz w:val="20"/>
          <w:szCs w:val="20"/>
        </w:rPr>
      </w:pPr>
    </w:p>
    <w:p w14:paraId="2E432DE4" w14:textId="77777777" w:rsidR="00E3238B" w:rsidRDefault="00E3238B" w:rsidP="00D351DE">
      <w:pPr>
        <w:pStyle w:val="Bezodstpw"/>
        <w:ind w:left="708" w:right="425" w:firstLine="708"/>
        <w:jc w:val="right"/>
        <w:rPr>
          <w:rFonts w:ascii="Tahoma" w:hAnsi="Tahoma" w:cs="Tahoma"/>
          <w:sz w:val="20"/>
          <w:szCs w:val="20"/>
        </w:rPr>
      </w:pPr>
    </w:p>
    <w:p w14:paraId="70C639E1" w14:textId="0CD04DBE" w:rsidR="004529E1" w:rsidRDefault="00050F7B" w:rsidP="00D351DE">
      <w:pPr>
        <w:pStyle w:val="Bezodstpw"/>
        <w:ind w:left="708" w:right="425" w:firstLine="708"/>
        <w:jc w:val="right"/>
        <w:rPr>
          <w:rFonts w:ascii="Tahoma" w:hAnsi="Tahoma" w:cs="Tahoma"/>
          <w:sz w:val="20"/>
          <w:szCs w:val="20"/>
        </w:rPr>
      </w:pPr>
      <w:r w:rsidRPr="00D351DE">
        <w:rPr>
          <w:rFonts w:ascii="Tahoma" w:hAnsi="Tahoma" w:cs="Tahoma"/>
          <w:sz w:val="20"/>
          <w:szCs w:val="20"/>
        </w:rPr>
        <w:t>Załącznik nr 6</w:t>
      </w:r>
    </w:p>
    <w:p w14:paraId="6914659B" w14:textId="6AAEB8D4" w:rsidR="00AE6DBA" w:rsidRDefault="00AE6DBA" w:rsidP="00AE6DBA">
      <w:pPr>
        <w:ind w:right="-568"/>
        <w:jc w:val="both"/>
        <w:rPr>
          <w:rFonts w:ascii="Tahoma" w:hAnsi="Tahoma" w:cs="Tahoma"/>
          <w:b/>
          <w:sz w:val="20"/>
          <w:szCs w:val="20"/>
        </w:rPr>
      </w:pPr>
      <w:r w:rsidRPr="00FF2875">
        <w:rPr>
          <w:rFonts w:ascii="Tahoma" w:hAnsi="Tahoma" w:cs="Tahoma"/>
          <w:b/>
          <w:sz w:val="20"/>
          <w:szCs w:val="20"/>
        </w:rPr>
        <w:t>Równoważność dla Systemu operacyjnego Microsoft Windows 1</w:t>
      </w:r>
      <w:r>
        <w:rPr>
          <w:rFonts w:ascii="Tahoma" w:hAnsi="Tahoma" w:cs="Tahoma"/>
          <w:b/>
          <w:sz w:val="20"/>
          <w:szCs w:val="20"/>
        </w:rPr>
        <w:t>1</w:t>
      </w:r>
      <w:r w:rsidRPr="00FF2875"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FF2875">
        <w:rPr>
          <w:rFonts w:ascii="Tahoma" w:hAnsi="Tahoma" w:cs="Tahoma"/>
          <w:b/>
          <w:sz w:val="20"/>
          <w:szCs w:val="20"/>
        </w:rPr>
        <w:t>licencją bezterminową</w:t>
      </w:r>
    </w:p>
    <w:p w14:paraId="28A01EE3" w14:textId="77777777" w:rsidR="00AE6DBA" w:rsidRPr="00FF2875" w:rsidRDefault="00AE6DBA" w:rsidP="00AE6DBA">
      <w:pPr>
        <w:ind w:right="-568"/>
        <w:jc w:val="both"/>
        <w:rPr>
          <w:rFonts w:ascii="Tahoma" w:hAnsi="Tahoma" w:cs="Tahoma"/>
          <w:b/>
          <w:sz w:val="20"/>
          <w:szCs w:val="20"/>
        </w:rPr>
      </w:pPr>
    </w:p>
    <w:p w14:paraId="4E8AE0B8" w14:textId="77777777" w:rsidR="00AE6DBA" w:rsidRPr="00FF2875" w:rsidRDefault="00AE6DBA" w:rsidP="00AE6DBA">
      <w:pPr>
        <w:ind w:right="-568"/>
        <w:jc w:val="both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 xml:space="preserve">System operacyjny klasy PC musi spełniać następujące wymagania poprzez natywne dla niego mechanizmy, bez użycia dodatkowych aplikacji: Oferowane jako równoważne oprogramowanie musi być kompatybilne </w:t>
      </w:r>
      <w:r>
        <w:rPr>
          <w:rFonts w:ascii="Tahoma" w:hAnsi="Tahoma" w:cs="Tahoma"/>
          <w:sz w:val="20"/>
          <w:szCs w:val="20"/>
        </w:rPr>
        <w:br/>
      </w:r>
      <w:r w:rsidRPr="00FF2875">
        <w:rPr>
          <w:rFonts w:ascii="Tahoma" w:hAnsi="Tahoma" w:cs="Tahoma"/>
          <w:sz w:val="20"/>
          <w:szCs w:val="20"/>
        </w:rPr>
        <w:t>z eksploatowanym przez szkoły oprogramowaniem Microsoft.</w:t>
      </w:r>
    </w:p>
    <w:p w14:paraId="40DBE4E3" w14:textId="77777777" w:rsidR="00AE6DBA" w:rsidRPr="00FF2875" w:rsidRDefault="00AE6DBA" w:rsidP="00AE6DBA">
      <w:pPr>
        <w:ind w:right="-568"/>
        <w:jc w:val="both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System operacyjny klasy PC musi spełniać następujące wymagania poprzez wbudowane mechanizmy, bez użycia dodatkowych aplikacji:</w:t>
      </w:r>
    </w:p>
    <w:p w14:paraId="4EE89D79" w14:textId="77777777" w:rsidR="00AE6DBA" w:rsidRPr="00FF2875" w:rsidRDefault="00AE6DBA" w:rsidP="00AE6DBA">
      <w:pPr>
        <w:widowControl/>
        <w:numPr>
          <w:ilvl w:val="0"/>
          <w:numId w:val="5"/>
        </w:numPr>
        <w:ind w:right="-568"/>
        <w:jc w:val="both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Możliwość dokonywania aktualizacji i poprawek systemu przez Internet z możliwością wyboru instalowanych poprawek;</w:t>
      </w:r>
    </w:p>
    <w:p w14:paraId="4CEE0FF6" w14:textId="77777777" w:rsidR="00AE6DBA" w:rsidRPr="00FF2875" w:rsidRDefault="00AE6DBA" w:rsidP="00AE6DBA">
      <w:pPr>
        <w:widowControl/>
        <w:numPr>
          <w:ilvl w:val="0"/>
          <w:numId w:val="5"/>
        </w:numPr>
        <w:ind w:right="-568"/>
        <w:jc w:val="both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 xml:space="preserve">Możliwość dokonywania uaktualnień sterowników urządzeń przez Internet – witrynę producenta systemu; </w:t>
      </w:r>
    </w:p>
    <w:p w14:paraId="63E72483" w14:textId="77777777" w:rsidR="00AE6DBA" w:rsidRPr="00FF2875" w:rsidRDefault="00AE6DBA" w:rsidP="00AE6DBA">
      <w:pPr>
        <w:widowControl/>
        <w:numPr>
          <w:ilvl w:val="0"/>
          <w:numId w:val="5"/>
        </w:numPr>
        <w:ind w:right="-568"/>
        <w:jc w:val="both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Darmowe aktualizacje w ramach wersji systemu operacyjnego przez Internet (niezbędne aktualizacje, poprawki, biuletyny bezpieczeństwa muszą być dostarczane bez dodatkowych opłat) – wymagane podanie nazwy strony serwera WWW;</w:t>
      </w:r>
    </w:p>
    <w:p w14:paraId="35708EC1" w14:textId="77777777" w:rsidR="00AE6DBA" w:rsidRPr="00FF2875" w:rsidRDefault="00AE6DBA" w:rsidP="00AE6DBA">
      <w:pPr>
        <w:widowControl/>
        <w:numPr>
          <w:ilvl w:val="0"/>
          <w:numId w:val="5"/>
        </w:numPr>
        <w:ind w:right="-568"/>
        <w:jc w:val="both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Internetowa aktualizacja zapewniona w języku polskim;</w:t>
      </w:r>
    </w:p>
    <w:p w14:paraId="3A2161CC" w14:textId="77777777" w:rsidR="00AE6DBA" w:rsidRPr="00FF2875" w:rsidRDefault="00AE6DBA" w:rsidP="00AE6DBA">
      <w:pPr>
        <w:widowControl/>
        <w:numPr>
          <w:ilvl w:val="0"/>
          <w:numId w:val="5"/>
        </w:numPr>
        <w:ind w:right="-568"/>
        <w:jc w:val="both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 xml:space="preserve">Wbudowana zapora internetowa (firewall) dla ochrony połączeń internetowych; zintegrowana z systemem konsola do zarządzania ustawieniami zapory i regułami IP v4 i v6; </w:t>
      </w:r>
    </w:p>
    <w:p w14:paraId="2DB1A73A" w14:textId="77777777" w:rsidR="00AE6DBA" w:rsidRPr="00FF2875" w:rsidRDefault="00AE6DBA" w:rsidP="00AE6DBA">
      <w:pPr>
        <w:widowControl/>
        <w:numPr>
          <w:ilvl w:val="0"/>
          <w:numId w:val="5"/>
        </w:numPr>
        <w:ind w:right="-568"/>
        <w:jc w:val="both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 xml:space="preserve">Zlokalizowane w języku polskim, co najmniej następujące elementy: menu, odtwarzacz multimediów, pomoc, komunikaty systemowe; </w:t>
      </w:r>
    </w:p>
    <w:p w14:paraId="136926ED" w14:textId="77777777" w:rsidR="00AE6DBA" w:rsidRPr="00FF2875" w:rsidRDefault="00AE6DBA" w:rsidP="00AE6DBA">
      <w:pPr>
        <w:widowControl/>
        <w:numPr>
          <w:ilvl w:val="0"/>
          <w:numId w:val="5"/>
        </w:numPr>
        <w:ind w:right="-568"/>
        <w:jc w:val="both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 xml:space="preserve">Wsparcie dla większości powszechnie używanych urządzeń peryferyjnych (drukarek, urządzeń sieciowych, standardów USB, Plug&amp;Play, Wi-Fi) </w:t>
      </w:r>
    </w:p>
    <w:p w14:paraId="4407172E" w14:textId="77777777" w:rsidR="00AE6DBA" w:rsidRPr="00FF2875" w:rsidRDefault="00AE6DBA" w:rsidP="00AE6DBA">
      <w:pPr>
        <w:widowControl/>
        <w:numPr>
          <w:ilvl w:val="0"/>
          <w:numId w:val="5"/>
        </w:numPr>
        <w:ind w:right="-568"/>
        <w:jc w:val="both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Funkcjonalność automatycznej zmiany domyślnej drukarki w zależności od sieci, do której podłączony jest komputer</w:t>
      </w:r>
    </w:p>
    <w:p w14:paraId="5F112BAE" w14:textId="77777777" w:rsidR="00AE6DBA" w:rsidRPr="00FF2875" w:rsidRDefault="00AE6DBA" w:rsidP="00AE6DBA">
      <w:pPr>
        <w:widowControl/>
        <w:numPr>
          <w:ilvl w:val="0"/>
          <w:numId w:val="5"/>
        </w:numPr>
        <w:ind w:right="-568"/>
        <w:jc w:val="both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 xml:space="preserve">Interfejs użytkownika działający w trybie graficznym z elementami 3D, zintegrowana z interfejsem użytkownika interaktywna część pulpitu służącą do uruchamiania aplikacji, które użytkownik może dowolnie wymieniać i pobrać ze strony producenta. </w:t>
      </w:r>
    </w:p>
    <w:p w14:paraId="30C5A899" w14:textId="77777777" w:rsidR="00AE6DBA" w:rsidRPr="00FF2875" w:rsidRDefault="00AE6DBA" w:rsidP="00AE6DBA">
      <w:pPr>
        <w:widowControl/>
        <w:numPr>
          <w:ilvl w:val="0"/>
          <w:numId w:val="5"/>
        </w:numPr>
        <w:ind w:right="-568"/>
        <w:jc w:val="both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 xml:space="preserve">Możliwość zdalnej automatycznej instalacji, konfiguracji, administrowania oraz aktualizowania systemu; </w:t>
      </w:r>
    </w:p>
    <w:p w14:paraId="29E1CF1F" w14:textId="77777777" w:rsidR="00AE6DBA" w:rsidRPr="00FF2875" w:rsidRDefault="00AE6DBA" w:rsidP="00AE6DBA">
      <w:pPr>
        <w:widowControl/>
        <w:numPr>
          <w:ilvl w:val="0"/>
          <w:numId w:val="5"/>
        </w:numPr>
        <w:ind w:right="-568"/>
        <w:jc w:val="both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Zabezpieczony hasłem hierarchiczny dostęp do systemu, konta i profile użytkowników zarządzane zdalnie; praca systemu w trybie ochrony kont użytkowników.</w:t>
      </w:r>
    </w:p>
    <w:p w14:paraId="56D3B46C" w14:textId="77777777" w:rsidR="00AE6DBA" w:rsidRPr="00FF2875" w:rsidRDefault="00AE6DBA" w:rsidP="00AE6DBA">
      <w:pPr>
        <w:widowControl/>
        <w:numPr>
          <w:ilvl w:val="0"/>
          <w:numId w:val="5"/>
        </w:numPr>
        <w:ind w:right="-568"/>
        <w:jc w:val="both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Zintegrowany z systemem moduł wyszukiwania informacji (plików różnego typu) dostępny z kilku poziomów: poziom menu, poziom otwartego okna systemu operacyjnego; system wyszukiwania oparty na konfigurowalnym przez użytkownika module indeksacji zasobów lokalnych.</w:t>
      </w:r>
    </w:p>
    <w:p w14:paraId="12BD7D1C" w14:textId="77777777" w:rsidR="00AE6DBA" w:rsidRPr="00FF2875" w:rsidRDefault="00AE6DBA" w:rsidP="00AE6DBA">
      <w:pPr>
        <w:widowControl/>
        <w:numPr>
          <w:ilvl w:val="0"/>
          <w:numId w:val="5"/>
        </w:numPr>
        <w:ind w:right="-568"/>
        <w:jc w:val="both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Zintegrowane z systemem operacyjnym narzędzia zwalczające złośliwe oprogramowanie; aktualizacje dostępne u producenta nieodpłatnie bez ograniczeń czasowych.</w:t>
      </w:r>
    </w:p>
    <w:p w14:paraId="0A7567E7" w14:textId="77777777" w:rsidR="00AE6DBA" w:rsidRPr="00FF2875" w:rsidRDefault="00AE6DBA" w:rsidP="00AE6DBA">
      <w:pPr>
        <w:widowControl/>
        <w:numPr>
          <w:ilvl w:val="0"/>
          <w:numId w:val="5"/>
        </w:numPr>
        <w:ind w:right="-568"/>
        <w:jc w:val="both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Funkcjonalność rozpoznawania mowy, pozwalającą na sterowanie komputerem głosowo, wraz z modułem „uczenia się” głosu użytkownika.</w:t>
      </w:r>
    </w:p>
    <w:p w14:paraId="551FBC65" w14:textId="77777777" w:rsidR="00AE6DBA" w:rsidRPr="00FF2875" w:rsidRDefault="00AE6DBA" w:rsidP="00AE6DBA">
      <w:pPr>
        <w:widowControl/>
        <w:numPr>
          <w:ilvl w:val="0"/>
          <w:numId w:val="5"/>
        </w:numPr>
        <w:ind w:right="-568"/>
        <w:jc w:val="both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 xml:space="preserve">Zintegrowany z systemem operacyjnym moduł synchronizacji komputera z urządzeniami zewnętrznymi. </w:t>
      </w:r>
    </w:p>
    <w:p w14:paraId="3D8B405D" w14:textId="77777777" w:rsidR="00AE6DBA" w:rsidRPr="00FF2875" w:rsidRDefault="00AE6DBA" w:rsidP="00AE6DBA">
      <w:pPr>
        <w:widowControl/>
        <w:numPr>
          <w:ilvl w:val="0"/>
          <w:numId w:val="5"/>
        </w:numPr>
        <w:ind w:right="-568"/>
        <w:jc w:val="both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Wbudowany system pomocy w języku polskim;</w:t>
      </w:r>
    </w:p>
    <w:p w14:paraId="2231092D" w14:textId="77777777" w:rsidR="00AE6DBA" w:rsidRPr="00FF2875" w:rsidRDefault="00AE6DBA" w:rsidP="00AE6DBA">
      <w:pPr>
        <w:widowControl/>
        <w:numPr>
          <w:ilvl w:val="0"/>
          <w:numId w:val="5"/>
        </w:numPr>
        <w:ind w:right="-568"/>
        <w:jc w:val="both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 xml:space="preserve">Certyfikat producenta oprogramowania na dostarczany sprzęt; </w:t>
      </w:r>
    </w:p>
    <w:p w14:paraId="4E39D192" w14:textId="77777777" w:rsidR="00AE6DBA" w:rsidRPr="00FF2875" w:rsidRDefault="00AE6DBA" w:rsidP="00AE6DBA">
      <w:pPr>
        <w:widowControl/>
        <w:numPr>
          <w:ilvl w:val="0"/>
          <w:numId w:val="5"/>
        </w:numPr>
        <w:ind w:right="-568"/>
        <w:jc w:val="both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 xml:space="preserve">Możliwość przystosowania stanowiska dla osób niepełnosprawnych (np. słabo widzących); </w:t>
      </w:r>
    </w:p>
    <w:p w14:paraId="1B29C028" w14:textId="77777777" w:rsidR="00AE6DBA" w:rsidRPr="00FF2875" w:rsidRDefault="00AE6DBA" w:rsidP="00AE6DBA">
      <w:pPr>
        <w:widowControl/>
        <w:numPr>
          <w:ilvl w:val="0"/>
          <w:numId w:val="5"/>
        </w:numPr>
        <w:ind w:right="-568"/>
        <w:jc w:val="both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Możliwość zarządzania stacją roboczą poprzez polityki – przez politykę rozumiemy zestaw reguł definiujących lub ograniczających funkcjonalność systemu lub aplikacji;</w:t>
      </w:r>
    </w:p>
    <w:p w14:paraId="2BBD8A83" w14:textId="77777777" w:rsidR="00AE6DBA" w:rsidRPr="00FF2875" w:rsidRDefault="00AE6DBA" w:rsidP="00AE6DBA">
      <w:pPr>
        <w:widowControl/>
        <w:numPr>
          <w:ilvl w:val="0"/>
          <w:numId w:val="5"/>
        </w:numPr>
        <w:ind w:right="-568"/>
        <w:jc w:val="both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Wdrażanie IPSEC oparte na politykach – wdrażanie IPSEC oparte na zestawach reguł definiujących ustawienia zarządzanych w sposób centralny;</w:t>
      </w:r>
    </w:p>
    <w:p w14:paraId="21777E1C" w14:textId="77777777" w:rsidR="00AE6DBA" w:rsidRPr="00FF2875" w:rsidRDefault="00AE6DBA" w:rsidP="00AE6DBA">
      <w:pPr>
        <w:widowControl/>
        <w:numPr>
          <w:ilvl w:val="0"/>
          <w:numId w:val="5"/>
        </w:numPr>
        <w:ind w:right="-568"/>
        <w:jc w:val="both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Automatyczne występowanie i używanie (wystawianie) certyfikatów PKI X.509;</w:t>
      </w:r>
    </w:p>
    <w:p w14:paraId="002DCCB2" w14:textId="77777777" w:rsidR="00AE6DBA" w:rsidRPr="00FF2875" w:rsidRDefault="00AE6DBA" w:rsidP="00AE6DBA">
      <w:pPr>
        <w:widowControl/>
        <w:numPr>
          <w:ilvl w:val="0"/>
          <w:numId w:val="5"/>
        </w:numPr>
        <w:ind w:right="-568"/>
        <w:jc w:val="both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Wsparcie dla logowania przy pomocy smartcard;</w:t>
      </w:r>
    </w:p>
    <w:p w14:paraId="781277F1" w14:textId="77777777" w:rsidR="00AE6DBA" w:rsidRPr="00FF2875" w:rsidRDefault="00AE6DBA" w:rsidP="00AE6DBA">
      <w:pPr>
        <w:widowControl/>
        <w:numPr>
          <w:ilvl w:val="0"/>
          <w:numId w:val="5"/>
        </w:numPr>
        <w:ind w:right="-568"/>
        <w:jc w:val="both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Rozbudowane polityki bezpieczeństwa – polityki dla systemu operacyjnego i dla wskazanych aplikacji;</w:t>
      </w:r>
    </w:p>
    <w:p w14:paraId="779049FE" w14:textId="77777777" w:rsidR="00AE6DBA" w:rsidRPr="00FF2875" w:rsidRDefault="00AE6DBA" w:rsidP="00AE6DBA">
      <w:pPr>
        <w:widowControl/>
        <w:numPr>
          <w:ilvl w:val="0"/>
          <w:numId w:val="5"/>
        </w:numPr>
        <w:ind w:right="-568"/>
        <w:jc w:val="both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System posiadający narzędzia służące do administracji, do wykonywania kopii zapasowych polityk i ich odtwarzania oraz generowania raportów z ustawień polityk;</w:t>
      </w:r>
    </w:p>
    <w:p w14:paraId="75737DA5" w14:textId="77777777" w:rsidR="00AE6DBA" w:rsidRPr="00FF2875" w:rsidRDefault="00AE6DBA" w:rsidP="00AE6DBA">
      <w:pPr>
        <w:widowControl/>
        <w:numPr>
          <w:ilvl w:val="0"/>
          <w:numId w:val="5"/>
        </w:numPr>
        <w:ind w:right="-568"/>
        <w:jc w:val="both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Wsparcie dla Java i .NET Framework 2.0 i 3.0 – możliwość uruchomienia aplikacji działających we wskazanych środowiskach;</w:t>
      </w:r>
    </w:p>
    <w:p w14:paraId="6AA82431" w14:textId="77777777" w:rsidR="00AE6DBA" w:rsidRPr="00FF2875" w:rsidRDefault="00AE6DBA" w:rsidP="00AE6DBA">
      <w:pPr>
        <w:widowControl/>
        <w:numPr>
          <w:ilvl w:val="0"/>
          <w:numId w:val="5"/>
        </w:numPr>
        <w:ind w:right="-568"/>
        <w:jc w:val="both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lastRenderedPageBreak/>
        <w:t>Wsparcie dla JScript i VBScript – możliwość uruchamiania interpretera poleceń;</w:t>
      </w:r>
    </w:p>
    <w:p w14:paraId="4F815261" w14:textId="77777777" w:rsidR="00AE6DBA" w:rsidRPr="00FF2875" w:rsidRDefault="00AE6DBA" w:rsidP="00AE6DBA">
      <w:pPr>
        <w:widowControl/>
        <w:numPr>
          <w:ilvl w:val="0"/>
          <w:numId w:val="5"/>
        </w:numPr>
        <w:ind w:right="-568"/>
        <w:jc w:val="both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Zdalna pomoc i współdzielenie aplikacji – możliwość zdalnego przejęcia sesji zalogowanego użytkownika celem rozwiązania problemu z komputerem;</w:t>
      </w:r>
    </w:p>
    <w:p w14:paraId="2F422044" w14:textId="77777777" w:rsidR="00AE6DBA" w:rsidRPr="00FF2875" w:rsidRDefault="00AE6DBA" w:rsidP="00AE6DBA">
      <w:pPr>
        <w:widowControl/>
        <w:numPr>
          <w:ilvl w:val="0"/>
          <w:numId w:val="5"/>
        </w:numPr>
        <w:ind w:right="-568"/>
        <w:jc w:val="both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Rozwiązanie służące do automatycznego zbudowania obrazu systemu wraz z aplikacjami. Obraz systemu służyć ma do automatycznego upowszechnienia systemu operacyjnego inicjowanego i wykonywanego w całości poprzez sieć komputerową;</w:t>
      </w:r>
    </w:p>
    <w:p w14:paraId="16DCA00E" w14:textId="77777777" w:rsidR="00AE6DBA" w:rsidRPr="00FF2875" w:rsidRDefault="00AE6DBA" w:rsidP="00AE6DBA">
      <w:pPr>
        <w:widowControl/>
        <w:numPr>
          <w:ilvl w:val="0"/>
          <w:numId w:val="5"/>
        </w:numPr>
        <w:ind w:right="-568"/>
        <w:jc w:val="both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Rozwiązanie umożliwiające wdrożenie nowego obrazu poprzez zdalną instalację;</w:t>
      </w:r>
    </w:p>
    <w:p w14:paraId="28F4FA46" w14:textId="77777777" w:rsidR="00AE6DBA" w:rsidRPr="00FF2875" w:rsidRDefault="00AE6DBA" w:rsidP="00AE6DBA">
      <w:pPr>
        <w:widowControl/>
        <w:numPr>
          <w:ilvl w:val="0"/>
          <w:numId w:val="5"/>
        </w:numPr>
        <w:ind w:right="-568"/>
        <w:jc w:val="both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Graficzne środowisko instalacji i konfiguracji;</w:t>
      </w:r>
    </w:p>
    <w:p w14:paraId="59322A51" w14:textId="77777777" w:rsidR="00AE6DBA" w:rsidRPr="00FF2875" w:rsidRDefault="00AE6DBA" w:rsidP="00AE6DBA">
      <w:pPr>
        <w:widowControl/>
        <w:numPr>
          <w:ilvl w:val="0"/>
          <w:numId w:val="5"/>
        </w:numPr>
        <w:ind w:right="-568"/>
        <w:jc w:val="both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Transakcyjny system plików pozwalający na stosowanie przydziałów (ang. quota) na dysku dla użytkowników oraz zapewniający większą niezawodność i pozwalający tworzyć kopie zapasowe;</w:t>
      </w:r>
    </w:p>
    <w:p w14:paraId="748E4BED" w14:textId="77777777" w:rsidR="00AE6DBA" w:rsidRPr="00FF2875" w:rsidRDefault="00AE6DBA" w:rsidP="00AE6DBA">
      <w:pPr>
        <w:widowControl/>
        <w:numPr>
          <w:ilvl w:val="0"/>
          <w:numId w:val="5"/>
        </w:numPr>
        <w:ind w:right="-568"/>
        <w:jc w:val="both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Zarządzanie kontami użytkowników sieci oraz urządzeniami sieciowymi tj. drukarki, modemy, woluminy dyskowe, usługi katalogowe;</w:t>
      </w:r>
    </w:p>
    <w:p w14:paraId="1203AF86" w14:textId="77777777" w:rsidR="00AE6DBA" w:rsidRPr="00FF2875" w:rsidRDefault="00AE6DBA" w:rsidP="00AE6DBA">
      <w:pPr>
        <w:widowControl/>
        <w:numPr>
          <w:ilvl w:val="0"/>
          <w:numId w:val="5"/>
        </w:numPr>
        <w:ind w:right="-568"/>
        <w:jc w:val="both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Udostępnianie modemu;</w:t>
      </w:r>
    </w:p>
    <w:p w14:paraId="327154DD" w14:textId="77777777" w:rsidR="00AE6DBA" w:rsidRPr="00FF2875" w:rsidRDefault="00AE6DBA" w:rsidP="00AE6DBA">
      <w:pPr>
        <w:widowControl/>
        <w:numPr>
          <w:ilvl w:val="0"/>
          <w:numId w:val="5"/>
        </w:numPr>
        <w:ind w:right="-568"/>
        <w:jc w:val="both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Oprogramowanie dla tworzenia kopii zapasowych (Backup); automatyczne wykonywanie kopii plików z możliwością automatycznego przywrócenia wersji wcześniejszej;</w:t>
      </w:r>
    </w:p>
    <w:p w14:paraId="40D16A11" w14:textId="77777777" w:rsidR="00AE6DBA" w:rsidRPr="00FF2875" w:rsidRDefault="00AE6DBA" w:rsidP="00AE6DBA">
      <w:pPr>
        <w:widowControl/>
        <w:numPr>
          <w:ilvl w:val="0"/>
          <w:numId w:val="5"/>
        </w:numPr>
        <w:ind w:right="-568"/>
        <w:jc w:val="both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Możliwość przywracania plików systemowych;</w:t>
      </w:r>
    </w:p>
    <w:p w14:paraId="3CDEE877" w14:textId="77777777" w:rsidR="00AE6DBA" w:rsidRPr="00FF2875" w:rsidRDefault="00AE6DBA" w:rsidP="00AE6DBA">
      <w:pPr>
        <w:widowControl/>
        <w:numPr>
          <w:ilvl w:val="0"/>
          <w:numId w:val="5"/>
        </w:numPr>
        <w:ind w:right="-568"/>
        <w:jc w:val="both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Wsparcie dla architektury 64 bitowej.</w:t>
      </w:r>
    </w:p>
    <w:p w14:paraId="4E88F259" w14:textId="77777777" w:rsidR="00AE6DBA" w:rsidRPr="00FF2875" w:rsidRDefault="00AE6DBA" w:rsidP="00AE6DBA">
      <w:pPr>
        <w:ind w:right="-568"/>
        <w:jc w:val="both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System operacyjny w najnowszej aktualnie dostępnej na rynku wersji. Oferowane modele notebooków muszą posiadać certyfikat Microsoft, potwierdzający poprawną współpracę oferowanych modeli notebooków z systemem operacyjnym Windows lub w przypadku zaoferowania notebooków z systemem równoważnym muszą posiadać certyfikat zgodności z zainstalowanym systemem operacyjnym.</w:t>
      </w:r>
    </w:p>
    <w:p w14:paraId="76C6275B" w14:textId="77777777" w:rsidR="00AE6DBA" w:rsidRDefault="00AE6DBA" w:rsidP="00AE6DBA">
      <w:pPr>
        <w:pStyle w:val="Akapitzlist"/>
        <w:autoSpaceDN w:val="0"/>
        <w:ind w:left="0" w:right="-568"/>
        <w:jc w:val="both"/>
        <w:textAlignment w:val="baseline"/>
        <w:rPr>
          <w:rFonts w:ascii="Tahoma" w:hAnsi="Tahoma" w:cs="Tahoma"/>
          <w:sz w:val="20"/>
          <w:szCs w:val="20"/>
        </w:rPr>
      </w:pPr>
    </w:p>
    <w:p w14:paraId="2AE0C4E6" w14:textId="77777777" w:rsidR="00AE6DBA" w:rsidRPr="00FF2875" w:rsidRDefault="00AE6DBA" w:rsidP="00AE6DBA">
      <w:pPr>
        <w:pStyle w:val="Akapitzlist"/>
        <w:autoSpaceDN w:val="0"/>
        <w:ind w:left="0" w:right="-568"/>
        <w:jc w:val="both"/>
        <w:textAlignment w:val="baseline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Zamawiający wymaga:</w:t>
      </w:r>
    </w:p>
    <w:p w14:paraId="0BEE6255" w14:textId="77777777" w:rsidR="00AE6DBA" w:rsidRPr="00FF2875" w:rsidRDefault="00AE6DBA" w:rsidP="00AE6DBA">
      <w:pPr>
        <w:pStyle w:val="Akapitzlist"/>
        <w:numPr>
          <w:ilvl w:val="0"/>
          <w:numId w:val="6"/>
        </w:numPr>
        <w:autoSpaceDN w:val="0"/>
        <w:spacing w:line="276" w:lineRule="auto"/>
        <w:ind w:right="-568"/>
        <w:jc w:val="both"/>
        <w:textAlignment w:val="baseline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 xml:space="preserve">fabrycznie nowego systemu operacyjnego / pakietu biurowego,  nieużywanego oraz nieaktywowanego nigdy wcześniej na innym urządzeniu </w:t>
      </w:r>
    </w:p>
    <w:p w14:paraId="533F01E3" w14:textId="77777777" w:rsidR="00AE6DBA" w:rsidRPr="00FF2875" w:rsidRDefault="00AE6DBA" w:rsidP="00AE6DBA">
      <w:pPr>
        <w:pStyle w:val="Akapitzlist"/>
        <w:numPr>
          <w:ilvl w:val="0"/>
          <w:numId w:val="6"/>
        </w:numPr>
        <w:autoSpaceDN w:val="0"/>
        <w:spacing w:line="276" w:lineRule="auto"/>
        <w:ind w:right="-568"/>
        <w:jc w:val="both"/>
        <w:textAlignment w:val="baseline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by oprogramowanie systemowe było fabrycznie zainstalowane przez producenta komputera</w:t>
      </w:r>
    </w:p>
    <w:p w14:paraId="33384558" w14:textId="77777777" w:rsidR="00AE6DBA" w:rsidRPr="00FF2875" w:rsidRDefault="00AE6DBA" w:rsidP="00AE6DBA">
      <w:pPr>
        <w:pStyle w:val="Akapitzlist"/>
        <w:numPr>
          <w:ilvl w:val="0"/>
          <w:numId w:val="6"/>
        </w:numPr>
        <w:autoSpaceDN w:val="0"/>
        <w:spacing w:line="276" w:lineRule="auto"/>
        <w:ind w:right="-568"/>
        <w:jc w:val="both"/>
        <w:textAlignment w:val="baseline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 xml:space="preserve">aby oprogramowanie było dostarczone wraz ze stosownymi, oryginalnymi atrybutami legalności, na przykład </w:t>
      </w:r>
      <w:r>
        <w:rPr>
          <w:rFonts w:ascii="Tahoma" w:hAnsi="Tahoma" w:cs="Tahoma"/>
          <w:sz w:val="20"/>
          <w:szCs w:val="20"/>
        </w:rPr>
        <w:br/>
      </w:r>
      <w:r w:rsidRPr="00FF2875">
        <w:rPr>
          <w:rFonts w:ascii="Tahoma" w:hAnsi="Tahoma" w:cs="Tahoma"/>
          <w:sz w:val="20"/>
          <w:szCs w:val="20"/>
        </w:rPr>
        <w:t>z tzw. naklejkami GML (Genuine Microsoft Label) lub naklejkami COA (Certificate of Authenticity) stosowanymi przez producenta sprzętu lub inną formą uwiarygodniania oryginalności wymaganą przez producenta oprogramowania stosowną w zależności od dostarczanej wersji.</w:t>
      </w:r>
    </w:p>
    <w:p w14:paraId="10C91FAE" w14:textId="77777777" w:rsidR="00AE6DBA" w:rsidRPr="00FF2875" w:rsidRDefault="00AE6DBA" w:rsidP="00AE6DBA">
      <w:pPr>
        <w:pStyle w:val="Akapitzlist"/>
        <w:numPr>
          <w:ilvl w:val="0"/>
          <w:numId w:val="6"/>
        </w:numPr>
        <w:autoSpaceDN w:val="0"/>
        <w:spacing w:line="276" w:lineRule="auto"/>
        <w:ind w:right="-568"/>
        <w:jc w:val="both"/>
        <w:textAlignment w:val="baseline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w momencie odbioru towaru Zamawiający przewiduje możliwość zastosowanie procedury sprawdzającej legalność zainstalowanego oprogramowania</w:t>
      </w:r>
    </w:p>
    <w:p w14:paraId="0ED12078" w14:textId="77777777" w:rsidR="00AE6DBA" w:rsidRPr="00FF2875" w:rsidRDefault="00AE6DBA" w:rsidP="00AE6DBA">
      <w:pPr>
        <w:pStyle w:val="Akapitzlist"/>
        <w:numPr>
          <w:ilvl w:val="0"/>
          <w:numId w:val="6"/>
        </w:numPr>
        <w:autoSpaceDN w:val="0"/>
        <w:spacing w:line="276" w:lineRule="auto"/>
        <w:ind w:right="-568"/>
        <w:jc w:val="both"/>
        <w:textAlignment w:val="baseline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 xml:space="preserve">dopuszcza możliwość przeprowadzenia weryfikacji oryginalności dostarczonych programów komputerowych </w:t>
      </w:r>
      <w:r>
        <w:rPr>
          <w:rFonts w:ascii="Tahoma" w:hAnsi="Tahoma" w:cs="Tahoma"/>
          <w:sz w:val="20"/>
          <w:szCs w:val="20"/>
        </w:rPr>
        <w:br/>
      </w:r>
      <w:r w:rsidRPr="00FF2875">
        <w:rPr>
          <w:rFonts w:ascii="Tahoma" w:hAnsi="Tahoma" w:cs="Tahoma"/>
          <w:sz w:val="20"/>
          <w:szCs w:val="20"/>
        </w:rPr>
        <w:t>u Producenta oprogramowania w przypadku wystąpienia wątpliwości co do jego legalności</w:t>
      </w:r>
    </w:p>
    <w:p w14:paraId="07D74F4C" w14:textId="77777777" w:rsidR="00AE6DBA" w:rsidRPr="00FF2875" w:rsidRDefault="00AE6DBA" w:rsidP="00AE6DBA">
      <w:pPr>
        <w:pStyle w:val="Akapitzlist"/>
        <w:autoSpaceDN w:val="0"/>
        <w:ind w:left="0" w:right="-568"/>
        <w:jc w:val="both"/>
        <w:textAlignment w:val="baseline"/>
        <w:rPr>
          <w:rFonts w:ascii="Tahoma" w:hAnsi="Tahoma" w:cs="Tahoma"/>
          <w:sz w:val="20"/>
          <w:szCs w:val="20"/>
        </w:rPr>
      </w:pPr>
    </w:p>
    <w:p w14:paraId="63BEB139" w14:textId="77777777" w:rsidR="00AE6DBA" w:rsidRDefault="00AE6DBA" w:rsidP="00AE6DBA">
      <w:pPr>
        <w:pStyle w:val="Bezodstpw"/>
        <w:ind w:right="425"/>
        <w:rPr>
          <w:rFonts w:ascii="Tahoma" w:hAnsi="Tahoma" w:cs="Tahoma"/>
          <w:sz w:val="20"/>
          <w:szCs w:val="20"/>
        </w:rPr>
      </w:pPr>
    </w:p>
    <w:p w14:paraId="7320F5DD" w14:textId="77777777" w:rsidR="00D351DE" w:rsidRPr="00D351DE" w:rsidRDefault="00D351DE" w:rsidP="00D351DE">
      <w:pPr>
        <w:pStyle w:val="Bezodstpw"/>
        <w:ind w:left="708" w:right="425" w:firstLine="708"/>
        <w:jc w:val="right"/>
        <w:rPr>
          <w:rFonts w:ascii="Tahoma" w:hAnsi="Tahoma" w:cs="Tahoma"/>
          <w:sz w:val="20"/>
          <w:szCs w:val="20"/>
        </w:rPr>
      </w:pPr>
    </w:p>
    <w:p w14:paraId="7FA76226" w14:textId="77777777" w:rsidR="00050F7B" w:rsidRDefault="00050F7B" w:rsidP="00050F7B">
      <w:pPr>
        <w:pStyle w:val="Bezodstpw"/>
        <w:ind w:right="1274"/>
        <w:jc w:val="right"/>
        <w:rPr>
          <w:rFonts w:ascii="Tahoma" w:hAnsi="Tahoma" w:cs="Tahoma"/>
          <w:b/>
          <w:sz w:val="20"/>
          <w:szCs w:val="20"/>
        </w:rPr>
      </w:pPr>
    </w:p>
    <w:p w14:paraId="487A6320" w14:textId="3D0F4DB4" w:rsidR="00134D4F" w:rsidRPr="004C7EFF" w:rsidRDefault="00134D4F" w:rsidP="004C7EFF">
      <w:pPr>
        <w:ind w:right="-568"/>
        <w:jc w:val="both"/>
        <w:rPr>
          <w:rFonts w:cs="Times New Roman"/>
          <w:b/>
        </w:rPr>
      </w:pPr>
      <w:r w:rsidRPr="004C7EFF">
        <w:rPr>
          <w:rFonts w:cs="Times New Roman"/>
          <w:b/>
        </w:rPr>
        <w:t>Równoważność dla pakietu biurowego</w:t>
      </w:r>
      <w:r w:rsidRPr="004C7EFF">
        <w:rPr>
          <w:rFonts w:cs="Times New Roman"/>
          <w:bCs/>
        </w:rPr>
        <w:t xml:space="preserve"> </w:t>
      </w:r>
      <w:r w:rsidRPr="004C7EFF">
        <w:rPr>
          <w:rFonts w:cs="Times New Roman"/>
          <w:b/>
          <w:bCs/>
        </w:rPr>
        <w:t xml:space="preserve">Microsoft Office </w:t>
      </w:r>
      <w:r w:rsidR="0055097C" w:rsidRPr="004C7EFF">
        <w:rPr>
          <w:rFonts w:cs="Times New Roman"/>
          <w:b/>
          <w:bCs/>
        </w:rPr>
        <w:t>365</w:t>
      </w:r>
      <w:r w:rsidRPr="004C7EFF">
        <w:rPr>
          <w:rFonts w:cs="Times New Roman"/>
          <w:b/>
          <w:bCs/>
        </w:rPr>
        <w:t xml:space="preserve"> z</w:t>
      </w:r>
      <w:r w:rsidRPr="004C7EFF">
        <w:rPr>
          <w:rFonts w:cs="Times New Roman"/>
          <w:b/>
        </w:rPr>
        <w:t xml:space="preserve"> licencją</w:t>
      </w:r>
      <w:r w:rsidR="0055097C" w:rsidRPr="004C7EFF">
        <w:rPr>
          <w:rFonts w:cs="Times New Roman"/>
          <w:b/>
        </w:rPr>
        <w:t xml:space="preserve"> dwuletnią</w:t>
      </w:r>
    </w:p>
    <w:p w14:paraId="1A398FE1" w14:textId="5BD95E9B" w:rsidR="00134D4F" w:rsidRPr="004C7EFF" w:rsidRDefault="004C7EFF" w:rsidP="004C7EFF">
      <w:pPr>
        <w:ind w:right="-568"/>
        <w:jc w:val="both"/>
        <w:rPr>
          <w:rFonts w:cs="Times New Roman"/>
        </w:rPr>
      </w:pPr>
      <w:r w:rsidRPr="004C7EFF">
        <w:rPr>
          <w:rFonts w:cs="Times New Roman"/>
        </w:rPr>
        <w:t xml:space="preserve"> </w:t>
      </w:r>
      <w:r w:rsidR="00134D4F" w:rsidRPr="004C7EFF">
        <w:rPr>
          <w:rFonts w:cs="Times New Roman"/>
        </w:rPr>
        <w:t>Pakiet biurowy musi spełniać następujące  wymagania poprzez wbudowane mechanizmy, bez użycia dodatkowych aplikacji:</w:t>
      </w:r>
    </w:p>
    <w:p w14:paraId="2D5168A1" w14:textId="77777777" w:rsidR="00134D4F" w:rsidRPr="004C7EFF" w:rsidRDefault="00134D4F" w:rsidP="004C7EFF">
      <w:pPr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1. Wymagania odnośnie interfejsu użytkownika:</w:t>
      </w:r>
    </w:p>
    <w:p w14:paraId="2727C3AE" w14:textId="77777777" w:rsidR="00134D4F" w:rsidRPr="004C7EFF" w:rsidRDefault="00134D4F" w:rsidP="004C7EFF">
      <w:pPr>
        <w:tabs>
          <w:tab w:val="left" w:pos="426"/>
          <w:tab w:val="left" w:pos="993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pełna polska wersja językowa interfejsu,</w:t>
      </w:r>
    </w:p>
    <w:p w14:paraId="3B8A9FDC" w14:textId="77777777" w:rsidR="00134D4F" w:rsidRPr="004C7EFF" w:rsidRDefault="00134D4F" w:rsidP="004C7EFF">
      <w:pPr>
        <w:tabs>
          <w:tab w:val="left" w:pos="426"/>
          <w:tab w:val="left" w:pos="993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prostota i intuicyjność obsługi, pozwalająca na pracę osobom nieposiadającym umiejętności technicznych.</w:t>
      </w:r>
    </w:p>
    <w:p w14:paraId="502396DC" w14:textId="43FA24DA" w:rsidR="00134D4F" w:rsidRPr="004C7EFF" w:rsidRDefault="00134D4F" w:rsidP="004C7EFF">
      <w:pPr>
        <w:tabs>
          <w:tab w:val="left" w:pos="426"/>
          <w:tab w:val="left" w:pos="993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 xml:space="preserve">2. Oprogramowanie musi umożliwiać tworzenie i edycję dokumentów elektronicznych </w:t>
      </w:r>
      <w:r w:rsidR="004C7EFF">
        <w:rPr>
          <w:rFonts w:cs="Times New Roman"/>
        </w:rPr>
        <w:br/>
      </w:r>
      <w:r w:rsidRPr="004C7EFF">
        <w:rPr>
          <w:rFonts w:cs="Times New Roman"/>
        </w:rPr>
        <w:t>w ustalonym formacie, który spełnia następujące warunki:</w:t>
      </w:r>
    </w:p>
    <w:p w14:paraId="005F4AE5" w14:textId="77777777" w:rsidR="00134D4F" w:rsidRPr="004C7EFF" w:rsidRDefault="00134D4F" w:rsidP="004C7EFF">
      <w:pPr>
        <w:tabs>
          <w:tab w:val="left" w:pos="426"/>
          <w:tab w:val="left" w:pos="993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posiada kompletny i publicznie dostępny opis formatu,</w:t>
      </w:r>
    </w:p>
    <w:p w14:paraId="62C8E5EB" w14:textId="77777777" w:rsidR="00134D4F" w:rsidRPr="004C7EFF" w:rsidRDefault="00134D4F" w:rsidP="004C7EFF">
      <w:pPr>
        <w:tabs>
          <w:tab w:val="left" w:pos="426"/>
          <w:tab w:val="left" w:pos="993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ma zdefiniowany układ informacji w postaci XML (standard uniwersalnego formatu tekstowego służący do zapisu danych w formie elektronicznej),</w:t>
      </w:r>
    </w:p>
    <w:p w14:paraId="50294116" w14:textId="77777777" w:rsidR="00134D4F" w:rsidRPr="004C7EFF" w:rsidRDefault="00134D4F" w:rsidP="004C7EFF">
      <w:pPr>
        <w:tabs>
          <w:tab w:val="left" w:pos="426"/>
          <w:tab w:val="left" w:pos="993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lastRenderedPageBreak/>
        <w:t>•</w:t>
      </w:r>
      <w:r w:rsidRPr="004C7EFF">
        <w:rPr>
          <w:rFonts w:cs="Times New Roman"/>
        </w:rPr>
        <w:tab/>
        <w:t>umożliwia wykorzystanie schematów XML,</w:t>
      </w:r>
    </w:p>
    <w:p w14:paraId="59B2D39D" w14:textId="77777777" w:rsidR="00134D4F" w:rsidRPr="004C7EFF" w:rsidRDefault="00134D4F" w:rsidP="004C7EFF">
      <w:pPr>
        <w:tabs>
          <w:tab w:val="left" w:pos="426"/>
          <w:tab w:val="left" w:pos="993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wspiera w swojej specyfikacji podpis elektroniczny.</w:t>
      </w:r>
    </w:p>
    <w:p w14:paraId="3C6D1A15" w14:textId="77777777" w:rsidR="00134D4F" w:rsidRPr="004C7EFF" w:rsidRDefault="00134D4F" w:rsidP="004C7EFF">
      <w:pPr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3. Oprogramowanie musi umożliwiać dostosowanie dokumentów i szablonów do potrzeb instytucji oraz udostępniać narzędzia umożliwiające dystrybucję odpowiednich szablonów do właściwych odbiorców.</w:t>
      </w:r>
    </w:p>
    <w:p w14:paraId="408E6E9F" w14:textId="77777777" w:rsidR="00134D4F" w:rsidRPr="004C7EFF" w:rsidRDefault="00134D4F" w:rsidP="004C7EFF">
      <w:pPr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4. W skład oprogramowania muszą wchodzić narzędzia programistyczne umożliwiające automatyzację pracy i wymianę danych pomiędzy dokumentami aplikacjami (język makropoleceń, język skryptowy).</w:t>
      </w:r>
    </w:p>
    <w:p w14:paraId="33369F2E" w14:textId="77777777" w:rsidR="00134D4F" w:rsidRPr="004C7EFF" w:rsidRDefault="00134D4F" w:rsidP="004C7EFF">
      <w:pPr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5. Do aplikacji musi być dostępna pełna dokumentacja w języku polskim.</w:t>
      </w:r>
    </w:p>
    <w:p w14:paraId="5185843F" w14:textId="77777777" w:rsidR="00134D4F" w:rsidRPr="004C7EFF" w:rsidRDefault="00134D4F" w:rsidP="004C7EFF">
      <w:pPr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6. Pakiet zintegrowanych aplikacji biurowych musi zawierać:</w:t>
      </w:r>
    </w:p>
    <w:p w14:paraId="0A2F4B3E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edytor tekstów,</w:t>
      </w:r>
    </w:p>
    <w:p w14:paraId="536641A5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arkusz kalkulacyjny,</w:t>
      </w:r>
    </w:p>
    <w:p w14:paraId="14F132A8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narzędzie do przygotowywania i prowadzenia prezentacji,</w:t>
      </w:r>
    </w:p>
    <w:p w14:paraId="04311719" w14:textId="6E64A41F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 xml:space="preserve">narzędzie do zarządzania informacją prywatą (pocztą elektroniczną, kalendarzem, kontaktami </w:t>
      </w:r>
      <w:r w:rsidR="004C7EFF">
        <w:rPr>
          <w:rFonts w:cs="Times New Roman"/>
        </w:rPr>
        <w:br/>
      </w:r>
      <w:r w:rsidRPr="004C7EFF">
        <w:rPr>
          <w:rFonts w:cs="Times New Roman"/>
        </w:rPr>
        <w:t>i zadaniami).</w:t>
      </w:r>
    </w:p>
    <w:p w14:paraId="6A4FD92B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7. Edytor tekstów musi umożliwiać:</w:t>
      </w:r>
    </w:p>
    <w:p w14:paraId="144B4494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edycję i formatowanie tekstu w języku polskim wraz z obsługą języka polskiego w zakresie sprawdzania pisowni i poprawności gramatycznej oraz funkcjonalnością słownika wyrazów bliskoznacznych i autokorekty,</w:t>
      </w:r>
    </w:p>
    <w:p w14:paraId="2692A235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wstawianie oraz formatowanie tabel,</w:t>
      </w:r>
    </w:p>
    <w:p w14:paraId="626586D2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wstawianie oraz formatowanie obiektów graficznych,</w:t>
      </w:r>
    </w:p>
    <w:p w14:paraId="6BF20FA3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wstawianie wykresów i tabel z arkusza kalkulacyjnego (wliczając tabele przestawne),</w:t>
      </w:r>
    </w:p>
    <w:p w14:paraId="404EC8E4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automatyczne numerowanie rozdziałów, punktów, akapitów, tabel i rysunków,</w:t>
      </w:r>
    </w:p>
    <w:p w14:paraId="297DA33A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automatyczne tworzenie spisów treści,</w:t>
      </w:r>
    </w:p>
    <w:p w14:paraId="53EBBE16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formatowanie nagłówków i stopek stron,</w:t>
      </w:r>
    </w:p>
    <w:p w14:paraId="15E83FEA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sprawdzanie pisowni w języku polskim,</w:t>
      </w:r>
    </w:p>
    <w:p w14:paraId="09E8B965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śledzenie zmian wprowadzonych przez użytkowników,</w:t>
      </w:r>
    </w:p>
    <w:p w14:paraId="401D12CF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nagrywanie, tworzenie i edycję makr automatyzujących wykonywanie czynności,</w:t>
      </w:r>
    </w:p>
    <w:p w14:paraId="3667751A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określenie układu strony (pionowa/pozioma),</w:t>
      </w:r>
    </w:p>
    <w:p w14:paraId="3A04417C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wydruk dokumentów,</w:t>
      </w:r>
    </w:p>
    <w:p w14:paraId="5051001F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wykonywanie korespondencji seryjnej bazując na danych adresowych pochodzących z arkusza kalkulacyjnego i z narzędzia do zarządzania informacją prywatną,</w:t>
      </w:r>
    </w:p>
    <w:p w14:paraId="4E7E8971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pracę na dokumentach utworzonych przy pomocy Microsoft Word 2003 lub Microsoft Word 2007, 2010 i 2013 z zapewnieniem bezproblemowej konwersji wszystkich elementów i atrybutów dokumentu,</w:t>
      </w:r>
    </w:p>
    <w:p w14:paraId="676B8845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zabezpieczenie dokumentów hasłem przed odczytem oraz przed wprowadzaniem modyfikacji</w:t>
      </w:r>
    </w:p>
    <w:p w14:paraId="23579F34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8. Arkusz kalkulacyjny musi umożliwiać:</w:t>
      </w:r>
    </w:p>
    <w:p w14:paraId="73834316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tworzenie raportów tabelarycznych,</w:t>
      </w:r>
    </w:p>
    <w:p w14:paraId="0DB1A1D9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tworzenie wykresów liniowych (wraz linią trendu), słupkowych, kołowych,</w:t>
      </w:r>
    </w:p>
    <w:p w14:paraId="729AC93C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tworzenie arkuszy kalkulacyjnych zawierających teksty, dane liczbowe oraz formuły przeprowadzające operacje matematyczne, logiczne, tekstowe, statystyczne oraz operacje na danych finansowych i na miarach czasu,</w:t>
      </w:r>
    </w:p>
    <w:p w14:paraId="372706F9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tworzenie raportów z zewnętrznych źródeł danych (inne arkusze kalkulacyjne, bazy danych zgodne z ODBC, pliki tekstowe, pliki XML, webservice),</w:t>
      </w:r>
    </w:p>
    <w:p w14:paraId="6F4341D1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obsługę kostek OLAP oraz tworzenie i edycję kwerend bazodanowych i webowych. Narzędzia wspomagające analizę statystyczną i finansową, analizę wariantową i rozwiązywanie problemów optymalizacyjnych,</w:t>
      </w:r>
    </w:p>
    <w:p w14:paraId="0240D415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 xml:space="preserve">tworzenie raportów tabeli przestawnych umożliwiających dynamiczną zmianę wymiarów oraz </w:t>
      </w:r>
      <w:r w:rsidRPr="004C7EFF">
        <w:rPr>
          <w:rFonts w:cs="Times New Roman"/>
        </w:rPr>
        <w:lastRenderedPageBreak/>
        <w:t>wykresów bazujących na danych z tabeli przestawnych,</w:t>
      </w:r>
    </w:p>
    <w:p w14:paraId="0C14E580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wyszukiwanie i zamianę danych,</w:t>
      </w:r>
    </w:p>
    <w:p w14:paraId="18B51800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wykonywanie analiz danych przy użyciu formatowania warunkowego,</w:t>
      </w:r>
    </w:p>
    <w:p w14:paraId="766680D1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nazywanie komórek arkusza i odwoływanie się w formułach po takiej nazwie,</w:t>
      </w:r>
    </w:p>
    <w:p w14:paraId="5568D829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nagrywanie, tworzenie i edycję makr automatyzujących wykonywanie czynności,</w:t>
      </w:r>
    </w:p>
    <w:p w14:paraId="3239734A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formatowanie czasu, daty i wartości finansowych z polskim formatem,</w:t>
      </w:r>
    </w:p>
    <w:p w14:paraId="6108A1EA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zapis wielu arkuszy kalkulacyjnych w jednym pliku,</w:t>
      </w:r>
    </w:p>
    <w:p w14:paraId="23388B84" w14:textId="27EA4662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zachowanie pełnej zgodności z formatami plików utworzonych za pomocą oprogramowania</w:t>
      </w:r>
      <w:r w:rsidR="004C7EFF">
        <w:rPr>
          <w:rFonts w:cs="Times New Roman"/>
        </w:rPr>
        <w:t xml:space="preserve"> </w:t>
      </w:r>
      <w:r w:rsidRPr="004C7EFF">
        <w:rPr>
          <w:rFonts w:cs="Times New Roman"/>
        </w:rPr>
        <w:t>Microsoft</w:t>
      </w:r>
      <w:r w:rsidR="004C7EFF">
        <w:rPr>
          <w:rFonts w:cs="Times New Roman"/>
        </w:rPr>
        <w:t xml:space="preserve"> </w:t>
      </w:r>
      <w:r w:rsidRPr="004C7EFF">
        <w:rPr>
          <w:rFonts w:cs="Times New Roman"/>
        </w:rPr>
        <w:t>Excel</w:t>
      </w:r>
      <w:r w:rsidR="004C7EFF">
        <w:rPr>
          <w:rFonts w:cs="Times New Roman"/>
        </w:rPr>
        <w:t xml:space="preserve"> </w:t>
      </w:r>
      <w:r w:rsidRPr="004C7EFF">
        <w:rPr>
          <w:rFonts w:cs="Times New Roman"/>
        </w:rPr>
        <w:t>2003 oraz Microsoft Excel 2007, 2010, 2013</w:t>
      </w:r>
      <w:r w:rsidR="004C7EFF">
        <w:rPr>
          <w:rFonts w:cs="Times New Roman"/>
        </w:rPr>
        <w:t xml:space="preserve"> </w:t>
      </w:r>
      <w:r w:rsidRPr="004C7EFF">
        <w:rPr>
          <w:rFonts w:cs="Times New Roman"/>
        </w:rPr>
        <w:t>z</w:t>
      </w:r>
      <w:r w:rsidR="004C7EFF">
        <w:rPr>
          <w:rFonts w:cs="Times New Roman"/>
        </w:rPr>
        <w:t xml:space="preserve"> </w:t>
      </w:r>
      <w:r w:rsidRPr="004C7EFF">
        <w:rPr>
          <w:rFonts w:cs="Times New Roman"/>
        </w:rPr>
        <w:t>uwzględnieniem</w:t>
      </w:r>
      <w:r w:rsidR="004C7EFF">
        <w:rPr>
          <w:rFonts w:cs="Times New Roman"/>
        </w:rPr>
        <w:t xml:space="preserve"> </w:t>
      </w:r>
      <w:r w:rsidRPr="004C7EFF">
        <w:rPr>
          <w:rFonts w:cs="Times New Roman"/>
        </w:rPr>
        <w:t>poprawnej</w:t>
      </w:r>
      <w:r w:rsidR="004C7EFF">
        <w:rPr>
          <w:rFonts w:cs="Times New Roman"/>
        </w:rPr>
        <w:t xml:space="preserve"> </w:t>
      </w:r>
      <w:r w:rsidRPr="004C7EFF">
        <w:rPr>
          <w:rFonts w:cs="Times New Roman"/>
        </w:rPr>
        <w:t>realizacji</w:t>
      </w:r>
      <w:r w:rsidR="004C7EFF">
        <w:rPr>
          <w:rFonts w:cs="Times New Roman"/>
        </w:rPr>
        <w:t xml:space="preserve"> </w:t>
      </w:r>
      <w:r w:rsidRPr="004C7EFF">
        <w:rPr>
          <w:rFonts w:cs="Times New Roman"/>
        </w:rPr>
        <w:t>użytych</w:t>
      </w:r>
      <w:r w:rsidR="004C7EFF">
        <w:rPr>
          <w:rFonts w:cs="Times New Roman"/>
        </w:rPr>
        <w:t xml:space="preserve"> </w:t>
      </w:r>
      <w:r w:rsidRPr="004C7EFF">
        <w:rPr>
          <w:rFonts w:cs="Times New Roman"/>
        </w:rPr>
        <w:t>w</w:t>
      </w:r>
      <w:r w:rsidR="004C7EFF">
        <w:rPr>
          <w:rFonts w:cs="Times New Roman"/>
        </w:rPr>
        <w:t xml:space="preserve"> </w:t>
      </w:r>
      <w:r w:rsidRPr="004C7EFF">
        <w:rPr>
          <w:rFonts w:cs="Times New Roman"/>
        </w:rPr>
        <w:t>nich</w:t>
      </w:r>
      <w:r w:rsidR="004C7EFF">
        <w:rPr>
          <w:rFonts w:cs="Times New Roman"/>
        </w:rPr>
        <w:t xml:space="preserve"> </w:t>
      </w:r>
      <w:r w:rsidRPr="004C7EFF">
        <w:rPr>
          <w:rFonts w:cs="Times New Roman"/>
        </w:rPr>
        <w:t>funkcji</w:t>
      </w:r>
      <w:r w:rsidR="004C7EFF">
        <w:rPr>
          <w:rFonts w:cs="Times New Roman"/>
        </w:rPr>
        <w:t xml:space="preserve"> </w:t>
      </w:r>
      <w:r w:rsidRPr="004C7EFF">
        <w:rPr>
          <w:rFonts w:cs="Times New Roman"/>
        </w:rPr>
        <w:t>specjalnych</w:t>
      </w:r>
      <w:r w:rsidR="004C7EFF">
        <w:rPr>
          <w:rFonts w:cs="Times New Roman"/>
        </w:rPr>
        <w:t xml:space="preserve"> </w:t>
      </w:r>
      <w:r w:rsidRPr="004C7EFF">
        <w:rPr>
          <w:rFonts w:cs="Times New Roman"/>
        </w:rPr>
        <w:t>i makropoleceń,</w:t>
      </w:r>
    </w:p>
    <w:p w14:paraId="4B4D03F2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zabezpieczenie dokumentów hasłem przed odczytem oraz przed wprowadzaniem modyfikacji.</w:t>
      </w:r>
    </w:p>
    <w:p w14:paraId="649D2F35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9.Narzędzie do przygotowywania i prowadzenia prezentacji musi umożliwiać:</w:t>
      </w:r>
    </w:p>
    <w:p w14:paraId="7D28EB5A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przygotowywanie prezentacji multimedialnych,</w:t>
      </w:r>
    </w:p>
    <w:p w14:paraId="25D9D980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prezentowanie przy użyciu projektora multimedialnego,</w:t>
      </w:r>
    </w:p>
    <w:p w14:paraId="3179DC71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drukowanie w formacie umożliwiającym robienie notatek,</w:t>
      </w:r>
    </w:p>
    <w:p w14:paraId="2B0AA5D5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zapisanie jako prezentacja tylko do odczytu,</w:t>
      </w:r>
    </w:p>
    <w:p w14:paraId="52889A7E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nagrywanie narracji i dołączanie jej do prezentacji,</w:t>
      </w:r>
    </w:p>
    <w:p w14:paraId="5D9BC3DD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opatrywanie slajdów notatkami dla prezentera,</w:t>
      </w:r>
    </w:p>
    <w:p w14:paraId="3BB5EB4C" w14:textId="619AF55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 xml:space="preserve">umieszczanie i formatowanie tekstów, obiektów graficznych, tabel, nagrań dźwiękowych </w:t>
      </w:r>
      <w:r w:rsidR="004C7EFF">
        <w:rPr>
          <w:rFonts w:cs="Times New Roman"/>
        </w:rPr>
        <w:br/>
      </w:r>
      <w:r w:rsidRPr="004C7EFF">
        <w:rPr>
          <w:rFonts w:cs="Times New Roman"/>
        </w:rPr>
        <w:t>i wideo,</w:t>
      </w:r>
    </w:p>
    <w:p w14:paraId="4D109FAB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umieszczanie tabeli wykresów pochodzących z arkusza kalkulacyjnego,</w:t>
      </w:r>
    </w:p>
    <w:p w14:paraId="11CA53E4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odświeżenie wykresu znajdującego się w prezentacji po zmianie danych  źródłowym arkuszu kalkulacyjnym,</w:t>
      </w:r>
    </w:p>
    <w:p w14:paraId="1A011378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możliwość tworzenia animacji obiektów i całych slajdów,</w:t>
      </w:r>
    </w:p>
    <w:p w14:paraId="36549A91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prowadzenie prezentacji w trybie prezentera, gdzie slajdy są widoczne na jednym monitorze lub projektorze, a na drugim widoczne są slajdy i notatki prezentera,</w:t>
      </w:r>
    </w:p>
    <w:p w14:paraId="66BA7A73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zachowanie pełnej zgodności z formatami plików utworzonych za pomocą oprogramowania MS PowerPoint 2003, MS PowerPoint 2007 i MS PowerPoint 2010, MS PowerPoint 2013.</w:t>
      </w:r>
    </w:p>
    <w:p w14:paraId="1AF87C73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10. Narzędzie do zarządzania informacją prywatną (pocztą elektroniczną, kalendarzem, kontaktami i zadaniami ) musi umożliwiać:</w:t>
      </w:r>
    </w:p>
    <w:p w14:paraId="49CB061E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pobieranie i wysyłanie poczty elektronicznej z serwera pocztowego,</w:t>
      </w:r>
    </w:p>
    <w:p w14:paraId="0CB68B89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filtrowanie niechcianej poczty elektronicznej (SPAM) oraz określanie listy zablokowanych i bezpiecznych nadawców,</w:t>
      </w:r>
    </w:p>
    <w:p w14:paraId="5213CA0E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tworzenie katalogów, pozwalających katalogować elektroniczną,</w:t>
      </w:r>
    </w:p>
    <w:p w14:paraId="5C3B5945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automatyczne grupowanie poczty o tym samym tytule,</w:t>
      </w:r>
    </w:p>
    <w:p w14:paraId="6BDC9244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tworzenie reguł przenoszących automatycznie nową elektroniczną dookreślonych katalogów bazując na zawartych w tytule, adresie nadawcy i odbiorcy,</w:t>
      </w:r>
    </w:p>
    <w:p w14:paraId="07E4319E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oflagowanie poczty elektronicznej z określeniem przypomnienia,</w:t>
      </w:r>
    </w:p>
    <w:p w14:paraId="58503810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zarządzanie kalendarzem,</w:t>
      </w:r>
    </w:p>
    <w:p w14:paraId="1883AA76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udostępnianie kalendarza innym użytkownikom,</w:t>
      </w:r>
    </w:p>
    <w:p w14:paraId="0E2F32E2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przeglądanie kalendarza innych użytkowników,</w:t>
      </w:r>
    </w:p>
    <w:p w14:paraId="43BFBC8D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zapraszanie uczestników na spotkanie, co po ich akceptacji powoduje automatyczne wprowadzenie spotkania w ich kalendarzach,</w:t>
      </w:r>
    </w:p>
    <w:p w14:paraId="2DB14CC2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zarządzanie listą zadań,</w:t>
      </w:r>
    </w:p>
    <w:p w14:paraId="05DA78A9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zlecanie zadań innym użytkownikom,</w:t>
      </w:r>
    </w:p>
    <w:p w14:paraId="29539821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zarządzanie listą kontaktów,</w:t>
      </w:r>
    </w:p>
    <w:p w14:paraId="06FFEE54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udostępnianie listy kontaktów innym użytkownikom,</w:t>
      </w:r>
    </w:p>
    <w:p w14:paraId="2366B2CE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•</w:t>
      </w:r>
      <w:r w:rsidRPr="004C7EFF">
        <w:rPr>
          <w:rFonts w:cs="Times New Roman"/>
        </w:rPr>
        <w:tab/>
        <w:t>przeglądanie listy kontaktów innych użytkowników,</w:t>
      </w:r>
    </w:p>
    <w:p w14:paraId="35E65BB5" w14:textId="77777777" w:rsidR="00134D4F" w:rsidRPr="004C7EFF" w:rsidRDefault="00134D4F" w:rsidP="004C7EFF">
      <w:pPr>
        <w:tabs>
          <w:tab w:val="left" w:pos="426"/>
        </w:tabs>
        <w:ind w:right="-568"/>
        <w:jc w:val="both"/>
        <w:rPr>
          <w:rFonts w:cs="Times New Roman"/>
        </w:rPr>
      </w:pPr>
      <w:r w:rsidRPr="004C7EFF">
        <w:rPr>
          <w:rFonts w:cs="Times New Roman"/>
        </w:rPr>
        <w:lastRenderedPageBreak/>
        <w:t>•</w:t>
      </w:r>
      <w:r w:rsidRPr="004C7EFF">
        <w:rPr>
          <w:rFonts w:cs="Times New Roman"/>
        </w:rPr>
        <w:tab/>
        <w:t>możliwość przesyłania kontaktów innym użytkowników</w:t>
      </w:r>
    </w:p>
    <w:p w14:paraId="6159048C" w14:textId="77777777" w:rsidR="00134D4F" w:rsidRPr="004C7EFF" w:rsidRDefault="00134D4F" w:rsidP="004C7EFF">
      <w:pPr>
        <w:ind w:right="-568"/>
        <w:jc w:val="both"/>
        <w:rPr>
          <w:rFonts w:cs="Times New Roman"/>
        </w:rPr>
      </w:pPr>
      <w:r w:rsidRPr="004C7EFF">
        <w:rPr>
          <w:rFonts w:cs="Times New Roman"/>
        </w:rPr>
        <w:t>Oprogramowanie w najnowszej aktualnie dostępnej na rynku wersji.</w:t>
      </w:r>
    </w:p>
    <w:p w14:paraId="2F1047E0" w14:textId="77777777" w:rsidR="00134D4F" w:rsidRPr="004C7EFF" w:rsidRDefault="00134D4F" w:rsidP="004C7EFF">
      <w:pPr>
        <w:ind w:right="-568"/>
        <w:jc w:val="both"/>
        <w:rPr>
          <w:rFonts w:cs="Times New Roman"/>
        </w:rPr>
      </w:pPr>
    </w:p>
    <w:p w14:paraId="1EA22E20" w14:textId="77777777" w:rsidR="00134D4F" w:rsidRPr="00EA4CA5" w:rsidRDefault="00134D4F" w:rsidP="00134D4F"/>
    <w:p w14:paraId="4ED03B9E" w14:textId="77777777" w:rsidR="004529E1" w:rsidRPr="00134D4F" w:rsidRDefault="004529E1" w:rsidP="00134D4F">
      <w:pPr>
        <w:autoSpaceDN w:val="0"/>
        <w:ind w:right="-568"/>
        <w:jc w:val="both"/>
        <w:textAlignment w:val="baseline"/>
        <w:rPr>
          <w:rFonts w:ascii="Tahoma" w:hAnsi="Tahoma" w:cs="Tahoma"/>
          <w:sz w:val="20"/>
          <w:szCs w:val="20"/>
        </w:rPr>
      </w:pPr>
    </w:p>
    <w:p w14:paraId="258C0CDE" w14:textId="77777777" w:rsidR="004529E1" w:rsidRPr="00FF2875" w:rsidRDefault="004529E1" w:rsidP="004529E1">
      <w:pPr>
        <w:pStyle w:val="Akapitzlist"/>
        <w:autoSpaceDN w:val="0"/>
        <w:ind w:right="-568"/>
        <w:jc w:val="both"/>
        <w:textAlignment w:val="baseline"/>
        <w:rPr>
          <w:rFonts w:ascii="Tahoma" w:hAnsi="Tahoma" w:cs="Tahoma"/>
          <w:sz w:val="20"/>
          <w:szCs w:val="20"/>
        </w:rPr>
      </w:pPr>
    </w:p>
    <w:p w14:paraId="08D66CC7" w14:textId="77777777" w:rsidR="00811039" w:rsidRPr="00A75E3C" w:rsidRDefault="00811039" w:rsidP="00A75E3C">
      <w:pPr>
        <w:spacing w:line="276" w:lineRule="auto"/>
        <w:ind w:left="426" w:firstLine="708"/>
        <w:jc w:val="both"/>
        <w:rPr>
          <w:rFonts w:ascii="Tahoma" w:hAnsi="Tahoma" w:cs="Tahoma"/>
          <w:sz w:val="20"/>
          <w:szCs w:val="20"/>
        </w:rPr>
      </w:pPr>
    </w:p>
    <w:sectPr w:rsidR="00811039" w:rsidRPr="00A75E3C" w:rsidSect="00204045">
      <w:headerReference w:type="default" r:id="rId8"/>
      <w:footerReference w:type="default" r:id="rId9"/>
      <w:pgSz w:w="11906" w:h="16838"/>
      <w:pgMar w:top="84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D833C4" w14:textId="77777777" w:rsidR="00815D75" w:rsidRDefault="00815D75" w:rsidP="00204045">
      <w:r>
        <w:separator/>
      </w:r>
    </w:p>
  </w:endnote>
  <w:endnote w:type="continuationSeparator" w:id="0">
    <w:p w14:paraId="7A39EF13" w14:textId="77777777" w:rsidR="00815D75" w:rsidRDefault="00815D75" w:rsidP="00204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4CF0E" w14:textId="77777777" w:rsidR="00457C92" w:rsidRPr="00457C92" w:rsidRDefault="00457C92" w:rsidP="00457C92">
    <w:pPr>
      <w:widowControl/>
      <w:tabs>
        <w:tab w:val="center" w:pos="4536"/>
        <w:tab w:val="right" w:pos="9072"/>
      </w:tabs>
      <w:suppressAutoHyphens w:val="0"/>
      <w:jc w:val="center"/>
      <w:rPr>
        <w:rFonts w:ascii="Tahoma" w:eastAsia="Calibri" w:hAnsi="Tahoma" w:cs="Tahoma"/>
        <w:bCs/>
        <w:kern w:val="0"/>
        <w:sz w:val="18"/>
        <w:szCs w:val="18"/>
        <w:lang w:eastAsia="en-US" w:bidi="ar-SA"/>
      </w:rPr>
    </w:pPr>
  </w:p>
  <w:p w14:paraId="50881FB5" w14:textId="77777777" w:rsidR="00204045" w:rsidRDefault="002040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11FE1F" w14:textId="77777777" w:rsidR="00815D75" w:rsidRDefault="00815D75" w:rsidP="00204045">
      <w:r>
        <w:separator/>
      </w:r>
    </w:p>
  </w:footnote>
  <w:footnote w:type="continuationSeparator" w:id="0">
    <w:p w14:paraId="6B4BD1E3" w14:textId="77777777" w:rsidR="00815D75" w:rsidRDefault="00815D75" w:rsidP="00204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095" w:type="dxa"/>
      <w:tblInd w:w="-716" w:type="dxa"/>
      <w:tblLook w:val="00A0" w:firstRow="1" w:lastRow="0" w:firstColumn="1" w:lastColumn="0" w:noHBand="0" w:noVBand="0"/>
    </w:tblPr>
    <w:tblGrid>
      <w:gridCol w:w="11095"/>
    </w:tblGrid>
    <w:tr w:rsidR="00C3094C" w:rsidRPr="00C3094C" w14:paraId="54ECCDAF" w14:textId="77777777" w:rsidTr="00671371">
      <w:trPr>
        <w:trHeight w:val="993"/>
      </w:trPr>
      <w:tc>
        <w:tcPr>
          <w:tcW w:w="11095" w:type="dxa"/>
        </w:tcPr>
        <w:p w14:paraId="7F3CA758" w14:textId="78A4338A" w:rsidR="00C3094C" w:rsidRPr="00C3094C" w:rsidRDefault="004C7EFF" w:rsidP="004C7EFF">
          <w:pPr>
            <w:widowControl/>
            <w:tabs>
              <w:tab w:val="center" w:pos="4536"/>
              <w:tab w:val="right" w:pos="9072"/>
            </w:tabs>
            <w:jc w:val="center"/>
            <w:rPr>
              <w:rFonts w:eastAsia="Times New Roman" w:cs="Times New Roman"/>
              <w:b/>
              <w:kern w:val="0"/>
              <w:sz w:val="20"/>
              <w:szCs w:val="20"/>
              <w:lang w:val="en-US" w:eastAsia="ar-SA" w:bidi="ar-SA"/>
            </w:rPr>
          </w:pPr>
          <w:r>
            <w:rPr>
              <w:noProof/>
              <w:lang w:eastAsia="pl-PL" w:bidi="ar-SA"/>
            </w:rPr>
            <w:drawing>
              <wp:inline distT="0" distB="0" distL="0" distR="0" wp14:anchorId="4E5A1D35" wp14:editId="721F5FA1">
                <wp:extent cx="5762625" cy="447675"/>
                <wp:effectExtent l="0" t="0" r="9525" b="9525"/>
                <wp:docPr id="1" name="Obraz 1" descr="Zestawienie znaków tj.: &#10;Znak marki Fundusze Europejskie dla Świętokrzyskiego, &#10;Znak barw Rzeczpospolitej Polskiej, Znak UE, Znak województwa świętokrzyskie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Zestawienie znaków tj.: &#10;Znak marki Fundusze Europejskie dla Świętokrzyskiego, &#10;Znak barw Rzeczpospolitej Polskiej, Znak UE, Znak województwa świętokrzyskie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26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E8014A8" w14:textId="77777777" w:rsidR="00204045" w:rsidRDefault="002040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86980"/>
    <w:multiLevelType w:val="hybridMultilevel"/>
    <w:tmpl w:val="5F64E886"/>
    <w:lvl w:ilvl="0" w:tplc="B216690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C0190"/>
    <w:multiLevelType w:val="hybridMultilevel"/>
    <w:tmpl w:val="20D623A2"/>
    <w:lvl w:ilvl="0" w:tplc="0415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FD159E9"/>
    <w:multiLevelType w:val="hybridMultilevel"/>
    <w:tmpl w:val="672ECE62"/>
    <w:lvl w:ilvl="0" w:tplc="8B46655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36427679">
    <w:abstractNumId w:val="3"/>
  </w:num>
  <w:num w:numId="2" w16cid:durableId="840123341">
    <w:abstractNumId w:val="2"/>
  </w:num>
  <w:num w:numId="3" w16cid:durableId="1986738617">
    <w:abstractNumId w:val="4"/>
  </w:num>
  <w:num w:numId="4" w16cid:durableId="1836991096">
    <w:abstractNumId w:val="1"/>
  </w:num>
  <w:num w:numId="5" w16cid:durableId="1232430269">
    <w:abstractNumId w:val="5"/>
  </w:num>
  <w:num w:numId="6" w16cid:durableId="1691837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138"/>
    <w:rsid w:val="00050F7B"/>
    <w:rsid w:val="00134D4F"/>
    <w:rsid w:val="001D6A86"/>
    <w:rsid w:val="00204045"/>
    <w:rsid w:val="00217C6B"/>
    <w:rsid w:val="00274070"/>
    <w:rsid w:val="002E306C"/>
    <w:rsid w:val="00317029"/>
    <w:rsid w:val="003A6E83"/>
    <w:rsid w:val="003B2B0D"/>
    <w:rsid w:val="00433932"/>
    <w:rsid w:val="0043512C"/>
    <w:rsid w:val="004529E1"/>
    <w:rsid w:val="00457C92"/>
    <w:rsid w:val="004A1F4D"/>
    <w:rsid w:val="004A688B"/>
    <w:rsid w:val="004C7EFF"/>
    <w:rsid w:val="004F27BD"/>
    <w:rsid w:val="00521C57"/>
    <w:rsid w:val="0054607D"/>
    <w:rsid w:val="0055097C"/>
    <w:rsid w:val="0059607C"/>
    <w:rsid w:val="00671371"/>
    <w:rsid w:val="007127A2"/>
    <w:rsid w:val="00715ADA"/>
    <w:rsid w:val="007A6FF2"/>
    <w:rsid w:val="00811039"/>
    <w:rsid w:val="00815D75"/>
    <w:rsid w:val="008568B6"/>
    <w:rsid w:val="008815E4"/>
    <w:rsid w:val="0093517E"/>
    <w:rsid w:val="009A3B63"/>
    <w:rsid w:val="009A5E8B"/>
    <w:rsid w:val="009C7067"/>
    <w:rsid w:val="009D7D9B"/>
    <w:rsid w:val="00A33D22"/>
    <w:rsid w:val="00A75E3C"/>
    <w:rsid w:val="00AE6DBA"/>
    <w:rsid w:val="00AF5FCB"/>
    <w:rsid w:val="00B84EC2"/>
    <w:rsid w:val="00BB570B"/>
    <w:rsid w:val="00C3094C"/>
    <w:rsid w:val="00CC0C67"/>
    <w:rsid w:val="00D351DE"/>
    <w:rsid w:val="00DD5D05"/>
    <w:rsid w:val="00E3238B"/>
    <w:rsid w:val="00ED4138"/>
    <w:rsid w:val="00FB2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55FFA5"/>
  <w15:docId w15:val="{6BD333C4-30E0-49B7-9FC4-445D3568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413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ED4138"/>
    <w:rPr>
      <w:b/>
      <w:bCs/>
    </w:rPr>
  </w:style>
  <w:style w:type="character" w:styleId="Hipercze">
    <w:name w:val="Hyperlink"/>
    <w:basedOn w:val="Domylnaczcionkaakapitu"/>
    <w:uiPriority w:val="99"/>
    <w:unhideWhenUsed/>
    <w:rsid w:val="00ED4138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ED4138"/>
    <w:pPr>
      <w:ind w:left="720"/>
      <w:contextualSpacing/>
    </w:pPr>
    <w:rPr>
      <w:szCs w:val="21"/>
    </w:rPr>
  </w:style>
  <w:style w:type="paragraph" w:customStyle="1" w:styleId="Styl4">
    <w:name w:val="Styl4"/>
    <w:basedOn w:val="Normalny"/>
    <w:rsid w:val="00521C57"/>
    <w:pPr>
      <w:tabs>
        <w:tab w:val="center" w:pos="4536"/>
        <w:tab w:val="right" w:pos="9072"/>
      </w:tabs>
      <w:suppressAutoHyphens w:val="0"/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styleId="Nagwek">
    <w:name w:val="header"/>
    <w:basedOn w:val="Normalny"/>
    <w:link w:val="NagwekZnak"/>
    <w:uiPriority w:val="99"/>
    <w:unhideWhenUsed/>
    <w:rsid w:val="00204045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2040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204045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2040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045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045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Bezodstpw">
    <w:name w:val="No Spacing"/>
    <w:link w:val="BezodstpwZnak"/>
    <w:uiPriority w:val="1"/>
    <w:qFormat/>
    <w:rsid w:val="004529E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1"/>
    <w:rsid w:val="004529E1"/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4529E1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79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FA889-CC86-468F-B68C-833E945CA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1815</Words>
  <Characters>10895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krzysiek piotrowski</cp:lastModifiedBy>
  <cp:revision>7</cp:revision>
  <dcterms:created xsi:type="dcterms:W3CDTF">2024-06-04T19:29:00Z</dcterms:created>
  <dcterms:modified xsi:type="dcterms:W3CDTF">2024-06-06T19:40:00Z</dcterms:modified>
</cp:coreProperties>
</file>