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6A2C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0F8700F1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493BCC3B" w14:textId="66153963" w:rsidR="006B3A8B" w:rsidRDefault="00766B68">
      <w:pPr>
        <w:spacing w:after="160" w:line="259" w:lineRule="auto"/>
        <w:ind w:left="0" w:right="48" w:firstLine="0"/>
        <w:jc w:val="right"/>
      </w:pPr>
      <w:r w:rsidRPr="00D9160D">
        <w:t xml:space="preserve">Mielec, </w:t>
      </w:r>
      <w:r w:rsidR="00D9160D" w:rsidRPr="00D9160D">
        <w:t>03</w:t>
      </w:r>
      <w:r w:rsidRPr="00D9160D">
        <w:t>.0</w:t>
      </w:r>
      <w:r w:rsidR="00D9160D" w:rsidRPr="00D9160D">
        <w:t>6</w:t>
      </w:r>
      <w:r w:rsidRPr="00D9160D">
        <w:t>.202</w:t>
      </w:r>
      <w:r w:rsidR="00C46639" w:rsidRPr="00D9160D">
        <w:t>4</w:t>
      </w:r>
      <w:r>
        <w:t xml:space="preserve"> </w:t>
      </w:r>
    </w:p>
    <w:p w14:paraId="1616D37F" w14:textId="77777777" w:rsidR="006B3A8B" w:rsidRDefault="00A72C1C">
      <w:pPr>
        <w:spacing w:after="158" w:line="259" w:lineRule="auto"/>
        <w:ind w:left="0" w:right="0" w:firstLine="0"/>
        <w:jc w:val="right"/>
      </w:pPr>
      <w:r>
        <w:t xml:space="preserve"> </w:t>
      </w:r>
    </w:p>
    <w:p w14:paraId="226FD225" w14:textId="77777777" w:rsidR="001B27E7" w:rsidRPr="001B27E7" w:rsidRDefault="00A72C1C" w:rsidP="001B27E7">
      <w:pPr>
        <w:spacing w:after="38"/>
        <w:ind w:left="19" w:firstLine="0"/>
        <w:jc w:val="center"/>
        <w:rPr>
          <w:b/>
          <w:bCs/>
          <w:color w:val="005896"/>
        </w:rPr>
      </w:pPr>
      <w:r>
        <w:rPr>
          <w:b/>
          <w:color w:val="005896"/>
        </w:rPr>
        <w:t xml:space="preserve">ZAPYTANIE OFERTOWE nr </w:t>
      </w:r>
      <w:r w:rsidR="001B27E7" w:rsidRPr="001B27E7">
        <w:rPr>
          <w:b/>
          <w:bCs/>
          <w:color w:val="005896"/>
        </w:rPr>
        <w:t>2024-66183-186720</w:t>
      </w:r>
    </w:p>
    <w:p w14:paraId="04BC5D5F" w14:textId="36DDA5B1" w:rsidR="006B3A8B" w:rsidRDefault="00A72C1C">
      <w:pPr>
        <w:spacing w:after="38" w:line="259" w:lineRule="auto"/>
        <w:ind w:left="19" w:right="0" w:firstLine="0"/>
        <w:jc w:val="center"/>
      </w:pPr>
      <w:r>
        <w:rPr>
          <w:b/>
          <w:color w:val="005896"/>
        </w:rPr>
        <w:t xml:space="preserve">– prace adaptacyjne </w:t>
      </w:r>
    </w:p>
    <w:p w14:paraId="3057D220" w14:textId="77777777" w:rsidR="00F142DC" w:rsidRDefault="00F142DC">
      <w:pPr>
        <w:spacing w:after="161" w:line="259" w:lineRule="auto"/>
        <w:ind w:left="0" w:right="0" w:firstLine="0"/>
        <w:jc w:val="right"/>
      </w:pPr>
    </w:p>
    <w:p w14:paraId="04578432" w14:textId="77777777" w:rsidR="00F142DC" w:rsidRDefault="00F142DC">
      <w:pPr>
        <w:spacing w:after="161" w:line="259" w:lineRule="auto"/>
        <w:ind w:left="0" w:right="0" w:firstLine="0"/>
        <w:jc w:val="right"/>
      </w:pPr>
    </w:p>
    <w:p w14:paraId="1F6DEECD" w14:textId="782D6D79" w:rsidR="006B3A8B" w:rsidRDefault="00F142DC" w:rsidP="00F142DC">
      <w:pPr>
        <w:spacing w:after="161" w:line="259" w:lineRule="auto"/>
        <w:ind w:left="0" w:right="0" w:firstLine="0"/>
        <w:rPr>
          <w:b/>
          <w:bCs/>
        </w:rPr>
      </w:pPr>
      <w:r w:rsidRPr="00F142DC">
        <w:t xml:space="preserve">Projekt pn. Niepubliczne Przedszkole „Szczęśliwe Dziecko” w </w:t>
      </w:r>
      <w:r w:rsidR="0096415C">
        <w:t>Gawłuszowicach</w:t>
      </w:r>
      <w:r w:rsidRPr="00F142DC">
        <w:t xml:space="preserve"> współfinansowany przez Unię Europejską ze Środków Europejskiego Funduszu Społecznego Plus w ramach poddziałania 7.11 Regionalnego Programu Operacyjnego Województwa Podkarpackiego Na Lata 2021-2027</w:t>
      </w:r>
      <w:r w:rsidRPr="00F142DC">
        <w:rPr>
          <w:b/>
          <w:bCs/>
        </w:rPr>
        <w:t xml:space="preserve"> </w:t>
      </w:r>
      <w:r>
        <w:t xml:space="preserve"> </w:t>
      </w:r>
    </w:p>
    <w:p w14:paraId="6D6107A4" w14:textId="77777777" w:rsidR="00F142DC" w:rsidRPr="00F142DC" w:rsidRDefault="00F142DC" w:rsidP="00F142DC">
      <w:pPr>
        <w:spacing w:after="161" w:line="259" w:lineRule="auto"/>
        <w:ind w:left="0" w:right="0" w:firstLine="0"/>
        <w:rPr>
          <w:b/>
          <w:bCs/>
        </w:rPr>
      </w:pPr>
    </w:p>
    <w:p w14:paraId="53F3180B" w14:textId="77777777" w:rsidR="006B3A8B" w:rsidRDefault="00A72C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CC2E5"/>
        <w:spacing w:after="129" w:line="259" w:lineRule="auto"/>
        <w:ind w:left="67" w:right="0" w:hanging="10"/>
        <w:jc w:val="left"/>
      </w:pPr>
      <w:r>
        <w:rPr>
          <w:b/>
        </w:rPr>
        <w:t>I.</w:t>
      </w:r>
      <w:r>
        <w:rPr>
          <w:b/>
          <w:sz w:val="18"/>
        </w:rPr>
        <w:t xml:space="preserve"> </w:t>
      </w:r>
      <w:r>
        <w:rPr>
          <w:b/>
        </w:rPr>
        <w:t xml:space="preserve">ZAMAWIAJĄCY </w:t>
      </w:r>
    </w:p>
    <w:p w14:paraId="2FEE40E7" w14:textId="71E0FA53" w:rsidR="006B3A8B" w:rsidRDefault="005E4F80">
      <w:pPr>
        <w:spacing w:after="0"/>
        <w:ind w:left="57" w:right="6366" w:firstLine="0"/>
      </w:pPr>
      <w:r>
        <w:t>Fundacja Wspierania Rozwoju „INSPIERACJA”</w:t>
      </w:r>
    </w:p>
    <w:p w14:paraId="2C08CFD9" w14:textId="78DE3D48" w:rsidR="00592AC8" w:rsidRDefault="00592AC8">
      <w:pPr>
        <w:spacing w:after="0"/>
        <w:ind w:left="57" w:right="6366" w:firstLine="0"/>
      </w:pPr>
      <w:r>
        <w:t>UL. MICKIEWICZA 17</w:t>
      </w:r>
    </w:p>
    <w:p w14:paraId="759B551A" w14:textId="0D37BB4A" w:rsidR="00592AC8" w:rsidRDefault="00592AC8">
      <w:pPr>
        <w:spacing w:after="0"/>
        <w:ind w:left="57" w:right="6366" w:firstLine="0"/>
      </w:pPr>
      <w:r>
        <w:t>39-300 Mielec</w:t>
      </w:r>
    </w:p>
    <w:p w14:paraId="623CAEC4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4D096EAB" w14:textId="77777777" w:rsidR="006B3A8B" w:rsidRDefault="00A72C1C" w:rsidP="00592AC8">
      <w:pPr>
        <w:spacing w:after="0"/>
        <w:ind w:right="0"/>
        <w:jc w:val="left"/>
      </w:pPr>
      <w:r>
        <w:rPr>
          <w:b/>
        </w:rPr>
        <w:t xml:space="preserve">Osoba uprawniona przez Zamawiającego do kontaktu:  </w:t>
      </w:r>
    </w:p>
    <w:p w14:paraId="484D574C" w14:textId="77777777" w:rsidR="006211ED" w:rsidRDefault="00592AC8">
      <w:pPr>
        <w:spacing w:after="0" w:line="265" w:lineRule="auto"/>
        <w:ind w:left="67" w:right="5776" w:hanging="10"/>
      </w:pPr>
      <w:r>
        <w:t xml:space="preserve">Agnieszka </w:t>
      </w:r>
      <w:r w:rsidR="0030658D">
        <w:t xml:space="preserve">Jastrzębska, </w:t>
      </w:r>
    </w:p>
    <w:p w14:paraId="7DE76B50" w14:textId="0EC21FDF" w:rsidR="006B3A8B" w:rsidRDefault="0030658D">
      <w:pPr>
        <w:spacing w:after="0" w:line="265" w:lineRule="auto"/>
        <w:ind w:left="67" w:right="5776" w:hanging="10"/>
      </w:pPr>
      <w:r>
        <w:t>agnieszka.jastrzebska@nsp.mielec.pl</w:t>
      </w:r>
    </w:p>
    <w:p w14:paraId="320CCA0F" w14:textId="55AAA67E" w:rsidR="006B3A8B" w:rsidRDefault="00A72C1C">
      <w:pPr>
        <w:spacing w:after="0" w:line="265" w:lineRule="auto"/>
        <w:ind w:left="67" w:right="33" w:hanging="10"/>
      </w:pPr>
      <w:r>
        <w:t xml:space="preserve">tel. </w:t>
      </w:r>
      <w:r w:rsidR="006211ED">
        <w:t>501 721 839</w:t>
      </w:r>
      <w:r>
        <w:t xml:space="preserve"> </w:t>
      </w:r>
    </w:p>
    <w:p w14:paraId="2FB06DCD" w14:textId="77777777" w:rsidR="006B3A8B" w:rsidRDefault="00A72C1C">
      <w:pPr>
        <w:spacing w:after="269" w:line="259" w:lineRule="auto"/>
        <w:ind w:left="72" w:right="0" w:firstLine="0"/>
        <w:jc w:val="left"/>
      </w:pPr>
      <w:r>
        <w:t xml:space="preserve"> </w:t>
      </w:r>
    </w:p>
    <w:p w14:paraId="1E712ED6" w14:textId="77777777" w:rsidR="006B3A8B" w:rsidRDefault="00A72C1C">
      <w:pPr>
        <w:pStyle w:val="Nagwek1"/>
        <w:spacing w:after="138"/>
        <w:ind w:left="67"/>
      </w:pPr>
      <w:r>
        <w:t>II. TRYB</w:t>
      </w:r>
      <w:r>
        <w:rPr>
          <w:sz w:val="18"/>
        </w:rPr>
        <w:t xml:space="preserve"> </w:t>
      </w:r>
      <w:r>
        <w:t>UDZIELENIA</w:t>
      </w:r>
      <w:r>
        <w:rPr>
          <w:sz w:val="18"/>
        </w:rPr>
        <w:t xml:space="preserve"> </w:t>
      </w:r>
      <w:r>
        <w:t xml:space="preserve">ZAMÓWIENIA </w:t>
      </w:r>
    </w:p>
    <w:p w14:paraId="771E87A7" w14:textId="0F14BF42" w:rsidR="006B3A8B" w:rsidRDefault="00A72C1C">
      <w:pPr>
        <w:spacing w:after="62"/>
        <w:ind w:left="57" w:right="38" w:firstLine="0"/>
      </w:pPr>
      <w:r>
        <w:t xml:space="preserve">Niniejsze postępowanie o udzielenie zamówienia prowadzone jest zgodnie z zasadą konkurencyjności określoną w Wytycznych Ministra </w:t>
      </w:r>
      <w:r w:rsidR="002203D2">
        <w:t xml:space="preserve">Funduszy i </w:t>
      </w:r>
      <w:r w:rsidR="00D6372E">
        <w:t>Polityki Regionalnej</w:t>
      </w:r>
      <w:r>
        <w:t xml:space="preserve"> z dnia </w:t>
      </w:r>
      <w:r w:rsidR="00D6372E">
        <w:t>18</w:t>
      </w:r>
      <w:r>
        <w:t xml:space="preserve"> </w:t>
      </w:r>
      <w:r w:rsidR="00D6372E">
        <w:t>listopada</w:t>
      </w:r>
      <w:r>
        <w:t xml:space="preserve"> 202</w:t>
      </w:r>
      <w:r w:rsidR="00BD6595">
        <w:t>2</w:t>
      </w:r>
      <w:r>
        <w:t xml:space="preserve"> r. w zakresie kwalifikowalności wydatków w ramach Europejskiego Funduszu Rozwoju Regionalnego, Europejskiego Funduszu Społecznego</w:t>
      </w:r>
      <w:r w:rsidR="000B0CB6">
        <w:t xml:space="preserve"> Plus</w:t>
      </w:r>
      <w:r w:rsidR="00C15FA4">
        <w:t xml:space="preserve">, Funduszu na </w:t>
      </w:r>
      <w:r w:rsidR="00094239">
        <w:t>rzecz Sprawiedliwej Transformacji</w:t>
      </w:r>
      <w:r>
        <w:t xml:space="preserve"> oraz Funduszu Spójności na lata 20</w:t>
      </w:r>
      <w:r w:rsidR="00094239">
        <w:t>21</w:t>
      </w:r>
      <w:r>
        <w:t>-202</w:t>
      </w:r>
      <w:r w:rsidR="00094239">
        <w:t>7</w:t>
      </w:r>
      <w:r>
        <w:t xml:space="preserve">. </w:t>
      </w:r>
    </w:p>
    <w:p w14:paraId="69470F8C" w14:textId="77777777" w:rsidR="006B3A8B" w:rsidRDefault="00A72C1C">
      <w:pPr>
        <w:spacing w:after="274"/>
        <w:ind w:left="57" w:right="38" w:firstLine="0"/>
      </w:pPr>
      <w:r>
        <w:t xml:space="preserve">Zamawiający nie jest podmiotem zobowiązanym do stosowania przepisów ustawy z dnia 11 września 2019 r. Prawo zamówień publicznych (Dz.U. 2019 poz. 2019). </w:t>
      </w:r>
    </w:p>
    <w:p w14:paraId="662C4DB1" w14:textId="77777777" w:rsidR="006B3A8B" w:rsidRDefault="00A72C1C">
      <w:pPr>
        <w:pStyle w:val="Nagwek1"/>
        <w:ind w:left="67"/>
      </w:pPr>
      <w:r>
        <w:t>III. OPIS</w:t>
      </w:r>
      <w:r>
        <w:rPr>
          <w:sz w:val="18"/>
        </w:rPr>
        <w:t xml:space="preserve"> </w:t>
      </w:r>
      <w:r>
        <w:t>PRZEDMIOTU</w:t>
      </w:r>
      <w:r>
        <w:rPr>
          <w:sz w:val="18"/>
        </w:rPr>
        <w:t xml:space="preserve"> </w:t>
      </w:r>
      <w:r>
        <w:t xml:space="preserve">ZAMÓWIENIA  </w:t>
      </w:r>
    </w:p>
    <w:p w14:paraId="4CAD655A" w14:textId="77777777" w:rsidR="006B3A8B" w:rsidRDefault="00A72C1C">
      <w:pPr>
        <w:numPr>
          <w:ilvl w:val="0"/>
          <w:numId w:val="1"/>
        </w:numPr>
        <w:spacing w:after="97"/>
        <w:ind w:right="0" w:hanging="360"/>
        <w:jc w:val="left"/>
      </w:pPr>
      <w:r>
        <w:rPr>
          <w:b/>
        </w:rPr>
        <w:t>Rodzaj zamówienia:</w:t>
      </w:r>
      <w:r>
        <w:t xml:space="preserve"> roboty budowlane </w:t>
      </w:r>
    </w:p>
    <w:p w14:paraId="331616AC" w14:textId="77777777" w:rsidR="006B3A8B" w:rsidRDefault="00A72C1C">
      <w:pPr>
        <w:numPr>
          <w:ilvl w:val="0"/>
          <w:numId w:val="1"/>
        </w:numPr>
        <w:spacing w:after="67"/>
        <w:ind w:right="0" w:hanging="360"/>
        <w:jc w:val="left"/>
      </w:pPr>
      <w:r>
        <w:rPr>
          <w:b/>
        </w:rPr>
        <w:t xml:space="preserve">Nazwa i kod zamówienia wg Wspólnego Słownika Zamówień (CPV): </w:t>
      </w:r>
      <w:r>
        <w:t xml:space="preserve"> </w:t>
      </w:r>
    </w:p>
    <w:p w14:paraId="71708A51" w14:textId="77777777" w:rsidR="006B3A8B" w:rsidRDefault="00A72C1C">
      <w:pPr>
        <w:spacing w:after="69" w:line="259" w:lineRule="auto"/>
        <w:ind w:left="492" w:right="0" w:hanging="10"/>
        <w:jc w:val="left"/>
      </w:pPr>
      <w:r>
        <w:rPr>
          <w:u w:val="single" w:color="000000"/>
        </w:rPr>
        <w:t>Kod CPV – podstawowy</w:t>
      </w:r>
      <w:r>
        <w:t xml:space="preserve"> </w:t>
      </w:r>
    </w:p>
    <w:p w14:paraId="05772A5C" w14:textId="38EE3F67" w:rsidR="006B3A8B" w:rsidRDefault="00861A92">
      <w:pPr>
        <w:spacing w:after="66"/>
        <w:ind w:left="499" w:right="38" w:firstLine="0"/>
      </w:pPr>
      <w:r w:rsidRPr="00972C65">
        <w:t>45000000-7 </w:t>
      </w:r>
      <w:r w:rsidR="00972C65" w:rsidRPr="00972C65">
        <w:t>Roboty budowlane</w:t>
      </w:r>
    </w:p>
    <w:p w14:paraId="47A0B24F" w14:textId="77777777" w:rsidR="006B3A8B" w:rsidRDefault="00A72C1C">
      <w:pPr>
        <w:pStyle w:val="Nagwek2"/>
        <w:ind w:left="492"/>
      </w:pPr>
      <w:r>
        <w:lastRenderedPageBreak/>
        <w:t>Kody CPV – dodatkowe</w:t>
      </w:r>
      <w:r>
        <w:rPr>
          <w:u w:val="none"/>
        </w:rPr>
        <w:t xml:space="preserve"> </w:t>
      </w:r>
    </w:p>
    <w:p w14:paraId="5C4711F5" w14:textId="77777777" w:rsidR="00972C65" w:rsidRDefault="00972C65" w:rsidP="00972C65">
      <w:pPr>
        <w:spacing w:after="0" w:line="259" w:lineRule="auto"/>
        <w:ind w:left="482" w:right="0" w:firstLine="0"/>
        <w:jc w:val="left"/>
      </w:pPr>
      <w:r w:rsidRPr="00972C65">
        <w:t>45310000-3 Roboty instalacyjne elektryczne</w:t>
      </w:r>
    </w:p>
    <w:p w14:paraId="20D11008" w14:textId="46B7ADAB" w:rsidR="003D4399" w:rsidRPr="00972C65" w:rsidRDefault="003D4399" w:rsidP="00972C65">
      <w:pPr>
        <w:spacing w:after="0" w:line="259" w:lineRule="auto"/>
        <w:ind w:left="482" w:right="0" w:firstLine="0"/>
        <w:jc w:val="left"/>
      </w:pPr>
      <w:r w:rsidRPr="003D4399">
        <w:t>45330000-9</w:t>
      </w:r>
      <w:r>
        <w:t xml:space="preserve"> </w:t>
      </w:r>
      <w:r w:rsidR="00B056B8" w:rsidRPr="00B056B8">
        <w:t>Roboty instalacyjne wodno-kanalizacyjne i sanitarne</w:t>
      </w:r>
    </w:p>
    <w:p w14:paraId="2D88D9DE" w14:textId="77777777" w:rsidR="00972C65" w:rsidRDefault="00972C65" w:rsidP="00972C65">
      <w:pPr>
        <w:spacing w:after="0" w:line="259" w:lineRule="auto"/>
        <w:ind w:left="482" w:right="0" w:firstLine="0"/>
        <w:jc w:val="left"/>
      </w:pPr>
      <w:r w:rsidRPr="00972C65">
        <w:t>45450000-6 Roboty budowlane wykończeniowe, pozostałe</w:t>
      </w:r>
    </w:p>
    <w:p w14:paraId="0E8F3700" w14:textId="33773FD3" w:rsidR="00B056B8" w:rsidRPr="00972C65" w:rsidRDefault="00B056B8" w:rsidP="00972C65">
      <w:pPr>
        <w:spacing w:after="0" w:line="259" w:lineRule="auto"/>
        <w:ind w:left="482" w:right="0" w:firstLine="0"/>
        <w:jc w:val="left"/>
      </w:pPr>
      <w:r w:rsidRPr="00B056B8">
        <w:t>45331200-8</w:t>
      </w:r>
      <w:r>
        <w:t xml:space="preserve"> </w:t>
      </w:r>
      <w:r w:rsidR="00A728D3" w:rsidRPr="00A728D3">
        <w:t>Instalowanie urządzeń wentylacyjnych i klimatyzacyjnych</w:t>
      </w:r>
    </w:p>
    <w:p w14:paraId="4D5EBFD4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46F2041A" w14:textId="77777777" w:rsidR="006B3A8B" w:rsidRDefault="00A72C1C">
      <w:pPr>
        <w:spacing w:after="11" w:line="259" w:lineRule="auto"/>
        <w:ind w:left="72" w:right="0" w:firstLine="0"/>
        <w:jc w:val="left"/>
      </w:pPr>
      <w:r>
        <w:t xml:space="preserve"> </w:t>
      </w:r>
    </w:p>
    <w:p w14:paraId="4D943C5A" w14:textId="77777777" w:rsidR="006B3A8B" w:rsidRDefault="00A72C1C">
      <w:pPr>
        <w:spacing w:after="97"/>
        <w:ind w:left="134" w:right="0" w:hanging="10"/>
        <w:jc w:val="left"/>
      </w:pPr>
      <w:r>
        <w:rPr>
          <w:rFonts w:ascii="Cambria" w:eastAsia="Cambria" w:hAnsi="Cambria" w:cs="Cambria"/>
        </w:rPr>
        <w:t>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Przedmiot zamówienia</w:t>
      </w:r>
      <w:r>
        <w:t xml:space="preserve">: </w:t>
      </w:r>
    </w:p>
    <w:p w14:paraId="5F614FAB" w14:textId="2AEED7E1" w:rsidR="00004218" w:rsidRDefault="00DF36D3" w:rsidP="00124683">
      <w:pPr>
        <w:spacing w:after="97"/>
        <w:ind w:left="509" w:right="0" w:hanging="10"/>
      </w:pPr>
      <w:r w:rsidRPr="00DF36D3">
        <w:t xml:space="preserve">Przedmiotem zamówienia jest wykonanie adaptacji pomieszczenia o powierzchni </w:t>
      </w:r>
      <w:r w:rsidR="00C14015" w:rsidRPr="00C14015">
        <w:t>195,1 m²</w:t>
      </w:r>
      <w:r w:rsidRPr="00DF36D3">
        <w:t>, w</w:t>
      </w:r>
      <w:r w:rsidR="00C14015">
        <w:t> </w:t>
      </w:r>
      <w:r w:rsidRPr="00DF36D3">
        <w:t>budynku zlokalizowanym w Kliszowie</w:t>
      </w:r>
      <w:r w:rsidR="00315A1D">
        <w:t>.</w:t>
      </w:r>
      <w:r w:rsidRPr="00DF36D3">
        <w:t xml:space="preserve"> Prace obejmują </w:t>
      </w:r>
      <w:r w:rsidR="00F95F1A">
        <w:t>–</w:t>
      </w:r>
      <w:r w:rsidRPr="00DF36D3">
        <w:t xml:space="preserve"> </w:t>
      </w:r>
      <w:r w:rsidR="00F95F1A">
        <w:t>prace adaptacyjne w</w:t>
      </w:r>
      <w:r w:rsidR="00507DA5">
        <w:t> </w:t>
      </w:r>
      <w:r w:rsidR="00F95F1A">
        <w:t>pomieszczeniach budynku, adaptacja sal przedszkolnych, adaptacja kuchni, adaptacja pomieszczenia gospodarczego</w:t>
      </w:r>
      <w:r w:rsidRPr="00DF36D3">
        <w:t>.</w:t>
      </w:r>
    </w:p>
    <w:p w14:paraId="582A698C" w14:textId="37F772F4" w:rsidR="00004218" w:rsidRDefault="00DF36D3" w:rsidP="00507DA5">
      <w:pPr>
        <w:spacing w:after="97"/>
        <w:ind w:left="509" w:right="0" w:hanging="10"/>
      </w:pPr>
      <w:r w:rsidRPr="00DF36D3">
        <w:t xml:space="preserve"> </w:t>
      </w:r>
      <w:r w:rsidR="00BE7602">
        <w:t xml:space="preserve">Planowany zakres prac budowanych: </w:t>
      </w:r>
      <w:r w:rsidR="00004218">
        <w:t xml:space="preserve">roboty budowlane rozbiórkowe, roboty budowlane </w:t>
      </w:r>
      <w:r w:rsidR="00D2218A">
        <w:t xml:space="preserve">montażowe, roboty budowlane wykończeniowe, </w:t>
      </w:r>
    </w:p>
    <w:p w14:paraId="7E2EA063" w14:textId="3E0A83B8" w:rsidR="00124683" w:rsidRDefault="00DF36D3" w:rsidP="00124683">
      <w:pPr>
        <w:spacing w:after="97"/>
        <w:ind w:left="509" w:right="0" w:hanging="10"/>
      </w:pPr>
      <w:r w:rsidRPr="00DF36D3">
        <w:t>Zakres prac wskazany jest w Załączniku nr 1 Przedmiar robót, które mają być wykonane zgodnie z</w:t>
      </w:r>
      <w:r w:rsidR="00A72C1C">
        <w:t> </w:t>
      </w:r>
      <w:r w:rsidRPr="00DF36D3">
        <w:t>zalecaniami zawartymi w Projekcie architektoniczno-budowlanym zatwierdzonym przez Starostę (Załącznik nr 2).</w:t>
      </w:r>
      <w:r w:rsidR="00124683">
        <w:t xml:space="preserve"> </w:t>
      </w:r>
    </w:p>
    <w:p w14:paraId="222F8B24" w14:textId="165962C3" w:rsidR="006B3A8B" w:rsidRDefault="00A72C1C" w:rsidP="00124683">
      <w:pPr>
        <w:spacing w:after="97"/>
        <w:ind w:left="509" w:right="0" w:hanging="10"/>
      </w:pPr>
      <w:r>
        <w:rPr>
          <w:b/>
        </w:rPr>
        <w:t>Wykonawcom rekomenduje się odbycie wizji lokalnej przed złożeniem ofert w celu dokonania samodzielnych pomiarów pomieszczenia oraz weryfikacji stanu technicznego pomieszczenia.</w:t>
      </w:r>
      <w:r>
        <w:t xml:space="preserve"> </w:t>
      </w:r>
    </w:p>
    <w:p w14:paraId="46591D3A" w14:textId="77777777" w:rsidR="00874C33" w:rsidRDefault="00874C33" w:rsidP="00124683">
      <w:pPr>
        <w:spacing w:after="97"/>
        <w:ind w:left="509" w:right="0" w:hanging="10"/>
      </w:pPr>
    </w:p>
    <w:p w14:paraId="14F996F5" w14:textId="77777777" w:rsidR="006B3A8B" w:rsidRDefault="00A72C1C">
      <w:pPr>
        <w:numPr>
          <w:ilvl w:val="0"/>
          <w:numId w:val="2"/>
        </w:numPr>
        <w:spacing w:after="97"/>
        <w:ind w:right="0" w:hanging="358"/>
        <w:jc w:val="left"/>
      </w:pPr>
      <w:r>
        <w:rPr>
          <w:b/>
        </w:rPr>
        <w:t xml:space="preserve">Warunki realizacji przedmiotu zamówienia: </w:t>
      </w:r>
    </w:p>
    <w:p w14:paraId="4620F54B" w14:textId="628CF551" w:rsidR="006B3A8B" w:rsidRDefault="00A72C1C">
      <w:pPr>
        <w:numPr>
          <w:ilvl w:val="1"/>
          <w:numId w:val="2"/>
        </w:numPr>
        <w:ind w:right="38" w:hanging="360"/>
      </w:pPr>
      <w:r>
        <w:t>Miejsce realizacji robót budowlanych</w:t>
      </w:r>
      <w:r w:rsidR="00B25419">
        <w:t xml:space="preserve">: </w:t>
      </w:r>
      <w:r w:rsidR="00124683">
        <w:t>Kliszów</w:t>
      </w:r>
      <w:r w:rsidR="0064704B">
        <w:t xml:space="preserve"> 85,</w:t>
      </w:r>
      <w:r w:rsidR="00B25419">
        <w:t xml:space="preserve"> </w:t>
      </w:r>
      <w:r w:rsidR="00B25419" w:rsidRPr="004A6A48">
        <w:t>3</w:t>
      </w:r>
      <w:r w:rsidR="00B25419">
        <w:t>9</w:t>
      </w:r>
      <w:r w:rsidR="00B25419" w:rsidRPr="004A6A48">
        <w:t>-30</w:t>
      </w:r>
      <w:r w:rsidR="00B25419">
        <w:t>7</w:t>
      </w:r>
      <w:r w:rsidR="00B25419" w:rsidRPr="004A6A48">
        <w:t xml:space="preserve"> </w:t>
      </w:r>
      <w:r w:rsidR="00B25419">
        <w:t>Kliszów</w:t>
      </w:r>
      <w:r>
        <w:t xml:space="preserve">. </w:t>
      </w:r>
    </w:p>
    <w:p w14:paraId="796F123D" w14:textId="77777777" w:rsidR="006B3A8B" w:rsidRDefault="00A72C1C">
      <w:pPr>
        <w:numPr>
          <w:ilvl w:val="1"/>
          <w:numId w:val="2"/>
        </w:numPr>
        <w:ind w:right="38" w:hanging="360"/>
      </w:pPr>
      <w:r>
        <w:t xml:space="preserve">Wykonawca zobowiązany jest udzielić Zamawiającemu co najmniej 5-letniej gwarancji na roboty budowlane oraz 2-letniej gwarancji na urządzenia montowane w ramach robót objętych przedmiotem niniejszego zamówienia. </w:t>
      </w:r>
    </w:p>
    <w:p w14:paraId="351B9FC1" w14:textId="77777777" w:rsidR="006B3A8B" w:rsidRDefault="00A72C1C">
      <w:pPr>
        <w:numPr>
          <w:ilvl w:val="1"/>
          <w:numId w:val="2"/>
        </w:numPr>
        <w:ind w:right="38" w:hanging="360"/>
      </w:pPr>
      <w:r>
        <w:t xml:space="preserve">Wykonawca zapewni wszystkie zasoby oraz właściwy personel zdolny do samodzielnej realizacji zlecenia. </w:t>
      </w:r>
    </w:p>
    <w:p w14:paraId="7FCC70AC" w14:textId="77777777" w:rsidR="006B3A8B" w:rsidRDefault="00A72C1C">
      <w:pPr>
        <w:numPr>
          <w:ilvl w:val="1"/>
          <w:numId w:val="2"/>
        </w:numPr>
        <w:spacing w:after="39"/>
        <w:ind w:right="38" w:hanging="360"/>
      </w:pPr>
      <w:r>
        <w:t xml:space="preserve">Wykonawca niezwłocznie po zawarciu umowy odbędzie szczegółową wizją lokalną oraz odbędzie z Zamawiającym pierwsze spotkanie robocze. </w:t>
      </w:r>
    </w:p>
    <w:p w14:paraId="44B6C669" w14:textId="2AA461B8" w:rsidR="006B3A8B" w:rsidRDefault="00A72C1C" w:rsidP="00DE31E9">
      <w:pPr>
        <w:numPr>
          <w:ilvl w:val="1"/>
          <w:numId w:val="2"/>
        </w:numPr>
        <w:ind w:right="38" w:hanging="360"/>
      </w:pPr>
      <w:r>
        <w:t>Wykonawca będzie prowadzić robocze konsultacje z Zamawiającym w celu akceptacji proponowanych przez Wykonawcę rozwiązań technicznych, estetycznych i materiałowych.</w:t>
      </w:r>
    </w:p>
    <w:p w14:paraId="514DE19D" w14:textId="52B20AAB" w:rsidR="006B3A8B" w:rsidRDefault="00A72C1C">
      <w:pPr>
        <w:spacing w:after="0" w:line="259" w:lineRule="auto"/>
        <w:ind w:left="72" w:right="0" w:firstLine="0"/>
        <w:jc w:val="left"/>
      </w:pPr>
      <w:r>
        <w:rPr>
          <w:b/>
        </w:rPr>
        <w:tab/>
        <w:t xml:space="preserve"> </w:t>
      </w:r>
      <w:r>
        <w:br w:type="page"/>
      </w:r>
    </w:p>
    <w:p w14:paraId="33D524C5" w14:textId="77777777" w:rsidR="006B3A8B" w:rsidRDefault="00A72C1C">
      <w:pPr>
        <w:spacing w:after="0" w:line="259" w:lineRule="auto"/>
        <w:ind w:left="72" w:right="0" w:firstLine="0"/>
        <w:jc w:val="left"/>
      </w:pPr>
      <w:r>
        <w:lastRenderedPageBreak/>
        <w:t xml:space="preserve"> </w:t>
      </w:r>
    </w:p>
    <w:p w14:paraId="12F06027" w14:textId="77777777" w:rsidR="006B3A8B" w:rsidRDefault="00A72C1C">
      <w:pPr>
        <w:spacing w:after="10" w:line="259" w:lineRule="auto"/>
        <w:ind w:left="72" w:right="0" w:firstLine="0"/>
        <w:jc w:val="left"/>
      </w:pPr>
      <w:r>
        <w:t xml:space="preserve"> </w:t>
      </w:r>
    </w:p>
    <w:p w14:paraId="2AA56FB1" w14:textId="77777777" w:rsidR="006B3A8B" w:rsidRDefault="00A72C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CC2E5"/>
        <w:spacing w:after="135" w:line="250" w:lineRule="auto"/>
        <w:ind w:left="67" w:right="0" w:hanging="10"/>
        <w:jc w:val="left"/>
      </w:pPr>
      <w:r>
        <w:rPr>
          <w:b/>
        </w:rPr>
        <w:t>IV.</w:t>
      </w:r>
      <w:r>
        <w:rPr>
          <w:b/>
          <w:sz w:val="18"/>
        </w:rPr>
        <w:t xml:space="preserve"> </w:t>
      </w:r>
      <w:r>
        <w:rPr>
          <w:b/>
        </w:rPr>
        <w:t>INFORMACJA</w:t>
      </w:r>
      <w:r>
        <w:rPr>
          <w:b/>
          <w:sz w:val="18"/>
        </w:rPr>
        <w:t xml:space="preserve"> </w:t>
      </w:r>
      <w:r>
        <w:rPr>
          <w:b/>
        </w:rPr>
        <w:t>O</w:t>
      </w:r>
      <w:r>
        <w:rPr>
          <w:b/>
          <w:sz w:val="18"/>
        </w:rPr>
        <w:t xml:space="preserve"> </w:t>
      </w:r>
      <w:r>
        <w:rPr>
          <w:b/>
        </w:rPr>
        <w:t>MOŻLIWOŚCI</w:t>
      </w:r>
      <w:r>
        <w:rPr>
          <w:b/>
          <w:sz w:val="18"/>
        </w:rPr>
        <w:t xml:space="preserve"> </w:t>
      </w:r>
      <w:r>
        <w:rPr>
          <w:b/>
        </w:rPr>
        <w:t>SKŁADANIA</w:t>
      </w:r>
      <w:r>
        <w:rPr>
          <w:b/>
          <w:sz w:val="18"/>
        </w:rPr>
        <w:t xml:space="preserve"> </w:t>
      </w:r>
      <w:r>
        <w:rPr>
          <w:b/>
        </w:rPr>
        <w:t>OFERT</w:t>
      </w:r>
      <w:r>
        <w:rPr>
          <w:b/>
          <w:sz w:val="18"/>
        </w:rPr>
        <w:t xml:space="preserve"> </w:t>
      </w:r>
      <w:r>
        <w:rPr>
          <w:b/>
        </w:rPr>
        <w:t>CZĘŚCIOWYCH</w:t>
      </w:r>
      <w:r>
        <w:rPr>
          <w:b/>
          <w:sz w:val="18"/>
        </w:rPr>
        <w:t xml:space="preserve"> </w:t>
      </w:r>
      <w:r>
        <w:rPr>
          <w:b/>
        </w:rPr>
        <w:t>ORAZ</w:t>
      </w:r>
      <w:r>
        <w:rPr>
          <w:b/>
          <w:sz w:val="18"/>
        </w:rPr>
        <w:t xml:space="preserve"> </w:t>
      </w:r>
      <w:r>
        <w:rPr>
          <w:b/>
        </w:rPr>
        <w:t xml:space="preserve">WARIANTOWYCH </w:t>
      </w:r>
    </w:p>
    <w:p w14:paraId="27BAA3A2" w14:textId="77777777" w:rsidR="006B3A8B" w:rsidRDefault="00A72C1C">
      <w:pPr>
        <w:spacing w:after="245"/>
        <w:ind w:left="134" w:right="0" w:hanging="10"/>
        <w:jc w:val="left"/>
      </w:pPr>
      <w:r>
        <w:t>Zamawiający</w:t>
      </w:r>
      <w:r>
        <w:rPr>
          <w:b/>
        </w:rPr>
        <w:t xml:space="preserve"> nie dopuszcza </w:t>
      </w:r>
      <w:r>
        <w:t>możliwości</w:t>
      </w:r>
      <w:r>
        <w:rPr>
          <w:b/>
        </w:rPr>
        <w:t xml:space="preserve"> </w:t>
      </w:r>
      <w:r>
        <w:t xml:space="preserve">składania </w:t>
      </w:r>
      <w:r>
        <w:rPr>
          <w:b/>
        </w:rPr>
        <w:t>ofert częściowych oraz ofert wariantowych</w:t>
      </w:r>
      <w:r>
        <w:t xml:space="preserve">.  </w:t>
      </w:r>
    </w:p>
    <w:p w14:paraId="3E243885" w14:textId="77777777" w:rsidR="006B3A8B" w:rsidRDefault="00A72C1C">
      <w:pPr>
        <w:pStyle w:val="Nagwek1"/>
        <w:spacing w:after="135"/>
        <w:ind w:left="67"/>
      </w:pPr>
      <w:r>
        <w:t>V.</w:t>
      </w:r>
      <w:r>
        <w:rPr>
          <w:sz w:val="18"/>
        </w:rPr>
        <w:t xml:space="preserve"> </w:t>
      </w:r>
      <w:r>
        <w:t>TERMIN</w:t>
      </w:r>
      <w:r>
        <w:rPr>
          <w:sz w:val="18"/>
        </w:rPr>
        <w:t xml:space="preserve"> </w:t>
      </w:r>
      <w:r>
        <w:t>REALIZACJI</w:t>
      </w:r>
      <w:r>
        <w:rPr>
          <w:sz w:val="18"/>
        </w:rPr>
        <w:t xml:space="preserve"> </w:t>
      </w:r>
      <w:r>
        <w:t>PRZEDMIOTU</w:t>
      </w:r>
      <w:r>
        <w:rPr>
          <w:sz w:val="18"/>
        </w:rPr>
        <w:t xml:space="preserve"> </w:t>
      </w:r>
      <w:r>
        <w:t xml:space="preserve">ZAMÓWIENIA </w:t>
      </w:r>
    </w:p>
    <w:p w14:paraId="0E9928C7" w14:textId="680F18D0" w:rsidR="006B3A8B" w:rsidRDefault="00A72C1C">
      <w:pPr>
        <w:spacing w:after="274"/>
        <w:ind w:left="57" w:right="38" w:firstLine="0"/>
      </w:pPr>
      <w:r>
        <w:t xml:space="preserve">Termin realizacji zamówienia, rozumiany jako dzień odbioru całości robót bez zastrzeżeń, zatwierdzonych końcowym protokołem odbioru, ustala się na dzień </w:t>
      </w:r>
      <w:r w:rsidR="000C1C51">
        <w:t>19</w:t>
      </w:r>
      <w:r w:rsidRPr="000C1C51">
        <w:t xml:space="preserve"> </w:t>
      </w:r>
      <w:r w:rsidR="00CB7271" w:rsidRPr="000C1C51">
        <w:t>sierpnia</w:t>
      </w:r>
      <w:r w:rsidRPr="000C1C51">
        <w:t xml:space="preserve"> 202</w:t>
      </w:r>
      <w:r w:rsidR="0063584B" w:rsidRPr="000C1C51">
        <w:t>4</w:t>
      </w:r>
      <w:r w:rsidRPr="000C1C51">
        <w:t>.</w:t>
      </w:r>
      <w:r>
        <w:t xml:space="preserve"> </w:t>
      </w:r>
    </w:p>
    <w:p w14:paraId="24BE0155" w14:textId="77777777" w:rsidR="006B3A8B" w:rsidRDefault="00A72C1C">
      <w:pPr>
        <w:pStyle w:val="Nagwek1"/>
        <w:ind w:left="67"/>
      </w:pPr>
      <w:r>
        <w:t>VI.</w:t>
      </w:r>
      <w:r>
        <w:rPr>
          <w:sz w:val="18"/>
        </w:rPr>
        <w:t xml:space="preserve"> </w:t>
      </w:r>
      <w:r>
        <w:t>PODSTAWY</w:t>
      </w:r>
      <w:r>
        <w:rPr>
          <w:sz w:val="18"/>
        </w:rPr>
        <w:t xml:space="preserve"> </w:t>
      </w:r>
      <w:r>
        <w:t>WYKLUCZENIA</w:t>
      </w:r>
      <w:r>
        <w:rPr>
          <w:sz w:val="18"/>
        </w:rPr>
        <w:t xml:space="preserve"> </w:t>
      </w:r>
      <w:r>
        <w:t>Z</w:t>
      </w:r>
      <w:r>
        <w:rPr>
          <w:sz w:val="18"/>
        </w:rPr>
        <w:t xml:space="preserve"> </w:t>
      </w:r>
      <w:r>
        <w:t>UDZIAŁU</w:t>
      </w:r>
      <w:r>
        <w:rPr>
          <w:sz w:val="18"/>
        </w:rPr>
        <w:t xml:space="preserve"> </w:t>
      </w:r>
      <w:r>
        <w:t>W</w:t>
      </w:r>
      <w:r>
        <w:rPr>
          <w:sz w:val="18"/>
        </w:rPr>
        <w:t xml:space="preserve"> </w:t>
      </w:r>
      <w:r>
        <w:t xml:space="preserve">POSTĘPOWANIU </w:t>
      </w:r>
    </w:p>
    <w:p w14:paraId="2845E5B5" w14:textId="77777777" w:rsidR="006B3A8B" w:rsidRDefault="00A72C1C">
      <w:pPr>
        <w:numPr>
          <w:ilvl w:val="0"/>
          <w:numId w:val="3"/>
        </w:numPr>
        <w:spacing w:after="97"/>
        <w:ind w:right="38" w:hanging="360"/>
      </w:pPr>
      <w:r>
        <w:rPr>
          <w:b/>
        </w:rPr>
        <w:t xml:space="preserve">Z udziału w postępowaniu ofertowym wykluczeni są Wykonawcy: </w:t>
      </w:r>
    </w:p>
    <w:p w14:paraId="003A3E43" w14:textId="77777777" w:rsidR="00890DD9" w:rsidRDefault="00A72C1C">
      <w:pPr>
        <w:numPr>
          <w:ilvl w:val="1"/>
          <w:numId w:val="3"/>
        </w:numPr>
        <w:spacing w:after="39"/>
        <w:ind w:right="38" w:hanging="360"/>
      </w:pPr>
      <w:r>
        <w:t>którzy bezpośrednio lub za pośrednictwem innych podmiotów są powiązani osobowo lub kapitałowo z Zamawiającym lub z osobami upoważnionymi do zaciągania zobowiązań w imieniu Zamawiającego lub osobami wykonującymi w jego imieniu czynności związanych z</w:t>
      </w:r>
      <w:r w:rsidR="00890DD9">
        <w:t> </w:t>
      </w:r>
      <w:r>
        <w:t xml:space="preserve">przeprowadzeniem niniejszej procedury wyboru wykonawcy a Wykonawcami. </w:t>
      </w:r>
    </w:p>
    <w:p w14:paraId="1C8A23B4" w14:textId="415C81D7" w:rsidR="006B3A8B" w:rsidRDefault="00A72C1C" w:rsidP="00890DD9">
      <w:pPr>
        <w:spacing w:after="39"/>
        <w:ind w:left="785" w:right="38" w:firstLine="0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890DD9">
        <w:t> </w:t>
      </w:r>
      <w:r>
        <w:t xml:space="preserve">przeprowadzeniem procedury wyboru wykonawcy a Wykonawcą, polegające w szczególności na: </w:t>
      </w:r>
    </w:p>
    <w:p w14:paraId="7A8866C9" w14:textId="77777777" w:rsidR="006B3A8B" w:rsidRDefault="00A72C1C">
      <w:pPr>
        <w:numPr>
          <w:ilvl w:val="2"/>
          <w:numId w:val="3"/>
        </w:numPr>
        <w:ind w:right="38" w:hanging="286"/>
      </w:pPr>
      <w:r>
        <w:t xml:space="preserve">uczestniczeniu w spółce jako wspólnik spółki cywilnej lub spółki osobowej; </w:t>
      </w:r>
    </w:p>
    <w:p w14:paraId="5DDC2846" w14:textId="77777777" w:rsidR="006B3A8B" w:rsidRDefault="00A72C1C">
      <w:pPr>
        <w:numPr>
          <w:ilvl w:val="2"/>
          <w:numId w:val="3"/>
        </w:numPr>
        <w:ind w:right="38" w:hanging="286"/>
      </w:pPr>
      <w:r>
        <w:t xml:space="preserve">posiadaniu co najmniej 10% udziałów lub akcji; </w:t>
      </w:r>
    </w:p>
    <w:p w14:paraId="6201FDFD" w14:textId="0AC64EE7" w:rsidR="006B3A8B" w:rsidRDefault="00A72C1C">
      <w:pPr>
        <w:numPr>
          <w:ilvl w:val="2"/>
          <w:numId w:val="3"/>
        </w:numPr>
        <w:ind w:right="38" w:hanging="286"/>
      </w:pPr>
      <w:r>
        <w:t xml:space="preserve">pełnieniu </w:t>
      </w:r>
      <w:r>
        <w:tab/>
        <w:t xml:space="preserve">funkcji </w:t>
      </w:r>
      <w:r>
        <w:tab/>
        <w:t xml:space="preserve">członka organu </w:t>
      </w:r>
      <w:r>
        <w:tab/>
        <w:t xml:space="preserve">nadzorczego </w:t>
      </w:r>
      <w:r>
        <w:tab/>
        <w:t>lub</w:t>
      </w:r>
      <w:r w:rsidR="00CE1B60">
        <w:t xml:space="preserve"> </w:t>
      </w:r>
      <w:r>
        <w:t>zarządzającego,</w:t>
      </w:r>
      <w:r w:rsidR="00CE1B60">
        <w:t> </w:t>
      </w:r>
      <w:r>
        <w:t>prokurenta,</w:t>
      </w:r>
      <w:r w:rsidR="002B7059">
        <w:t xml:space="preserve"> </w:t>
      </w:r>
      <w:r>
        <w:t xml:space="preserve"> pełnomocnika; </w:t>
      </w:r>
    </w:p>
    <w:p w14:paraId="0179B6B8" w14:textId="57621521" w:rsidR="006B3A8B" w:rsidRDefault="00A72C1C">
      <w:pPr>
        <w:numPr>
          <w:ilvl w:val="2"/>
          <w:numId w:val="3"/>
        </w:numPr>
        <w:ind w:right="38" w:hanging="286"/>
      </w:pPr>
      <w:r>
        <w:t>pozostawaniu w takim stosunku prawnym lub faktycznym, który może budzić uzasadnione wątpliwości co do bezstronności w wyborze wykonawcy, w szczególności pozostawanie  w</w:t>
      </w:r>
      <w:r w:rsidR="002B7059">
        <w:t> </w:t>
      </w:r>
      <w:r>
        <w:t xml:space="preserve">związku małżeńskim, w stosunku pokrewieństwa lub powinowactwa w linii prostej, pokrewieństwa lub powinowactwa w linii bocznej do drugiego stopnia lub w stosunku przysposobienia, opieki lub kurateli. </w:t>
      </w:r>
    </w:p>
    <w:p w14:paraId="35636239" w14:textId="781CE134" w:rsidR="006B3A8B" w:rsidRDefault="00A72C1C">
      <w:pPr>
        <w:numPr>
          <w:ilvl w:val="1"/>
          <w:numId w:val="3"/>
        </w:numPr>
        <w:ind w:right="38" w:hanging="360"/>
      </w:pPr>
      <w:r>
        <w:t>wobec których wydano prawomocny wyrok sądu lub ostateczną decyzję administracyjną  o</w:t>
      </w:r>
      <w:r w:rsidR="009E1F48">
        <w:t> </w:t>
      </w:r>
      <w:r>
        <w:t xml:space="preserve">zaleganiu z uiszczaniem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14:paraId="40BBF315" w14:textId="77777777" w:rsidR="006B3A8B" w:rsidRDefault="00A72C1C">
      <w:pPr>
        <w:numPr>
          <w:ilvl w:val="1"/>
          <w:numId w:val="3"/>
        </w:numPr>
        <w:ind w:right="38" w:hanging="360"/>
      </w:pPr>
      <w:r>
        <w:t xml:space="preserve">którzy wyrządzili szkodę, nie wykonując zamówienia lub wykonując je nienależycie, jeżeli szkoda ta została stwierdzona orzeczeniem sądu, które uprawomocniło się w okresie 3 lat przed wszczęciem niniejszego postępowania; </w:t>
      </w:r>
    </w:p>
    <w:p w14:paraId="056951C9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347347BD" w14:textId="77777777" w:rsidR="006B3A8B" w:rsidRDefault="00A72C1C">
      <w:pPr>
        <w:spacing w:after="12" w:line="259" w:lineRule="auto"/>
        <w:ind w:left="72" w:right="0" w:firstLine="0"/>
        <w:jc w:val="left"/>
      </w:pPr>
      <w:r>
        <w:t xml:space="preserve"> </w:t>
      </w:r>
    </w:p>
    <w:p w14:paraId="4593EE95" w14:textId="77777777" w:rsidR="006B3A8B" w:rsidRDefault="00A72C1C">
      <w:pPr>
        <w:numPr>
          <w:ilvl w:val="1"/>
          <w:numId w:val="3"/>
        </w:numPr>
        <w:ind w:right="38" w:hanging="360"/>
      </w:pPr>
      <w:r>
        <w:lastRenderedPageBreak/>
        <w:t xml:space="preserve">którzy, z przyczyn leżących po ich stronie, nie wykonali lub nienależycie wykonali w istotnym stopniu wcześniejszą umowę zawartą z Zamawiającym, co doprowadziło do rozwiązania umowy lub zasądzenia odszkodowania; </w:t>
      </w:r>
    </w:p>
    <w:p w14:paraId="5734AA8F" w14:textId="77777777" w:rsidR="006B3A8B" w:rsidRDefault="00A72C1C">
      <w:pPr>
        <w:numPr>
          <w:ilvl w:val="0"/>
          <w:numId w:val="3"/>
        </w:numPr>
        <w:ind w:right="38" w:hanging="360"/>
      </w:pPr>
      <w:r>
        <w:t xml:space="preserve">W celu wykazania braku istnienia podstaw wykluczenia z postępowania o udzielenie przedmiotowego zamówienia, o których mowa w pkt 1, Wykonawca powinien wraz złożyć właściwe oświadczenie wraz ofertą. </w:t>
      </w:r>
    </w:p>
    <w:p w14:paraId="1A802763" w14:textId="77777777" w:rsidR="006B3A8B" w:rsidRDefault="00A72C1C">
      <w:pPr>
        <w:numPr>
          <w:ilvl w:val="0"/>
          <w:numId w:val="3"/>
        </w:numPr>
        <w:spacing w:after="275"/>
        <w:ind w:right="38" w:hanging="360"/>
      </w:pPr>
      <w:r>
        <w:t xml:space="preserve">Ofertę Wykonawcy wykluczonego uważa się za odrzuconą.  </w:t>
      </w:r>
    </w:p>
    <w:p w14:paraId="4173C8F9" w14:textId="77777777" w:rsidR="006B3A8B" w:rsidRDefault="00A72C1C">
      <w:pPr>
        <w:pStyle w:val="Nagwek1"/>
        <w:ind w:left="67"/>
      </w:pPr>
      <w:r>
        <w:t>VII.</w:t>
      </w:r>
      <w:r>
        <w:rPr>
          <w:sz w:val="18"/>
        </w:rPr>
        <w:t xml:space="preserve"> </w:t>
      </w:r>
      <w:r>
        <w:t>WARUNKI</w:t>
      </w:r>
      <w:r>
        <w:rPr>
          <w:sz w:val="18"/>
        </w:rPr>
        <w:t xml:space="preserve"> </w:t>
      </w:r>
      <w:r>
        <w:t>UDZIAŁU</w:t>
      </w:r>
      <w:r>
        <w:rPr>
          <w:sz w:val="18"/>
        </w:rPr>
        <w:t xml:space="preserve"> </w:t>
      </w:r>
      <w:r>
        <w:t>W</w:t>
      </w:r>
      <w:r>
        <w:rPr>
          <w:sz w:val="18"/>
        </w:rPr>
        <w:t xml:space="preserve"> </w:t>
      </w:r>
      <w:r>
        <w:t>POSTĘPOWANIU</w:t>
      </w:r>
      <w:r>
        <w:rPr>
          <w:sz w:val="18"/>
        </w:rPr>
        <w:t xml:space="preserve"> </w:t>
      </w:r>
      <w:r>
        <w:t>ORAZ</w:t>
      </w:r>
      <w:r>
        <w:rPr>
          <w:sz w:val="18"/>
        </w:rPr>
        <w:t xml:space="preserve"> </w:t>
      </w:r>
      <w:r>
        <w:t>OPIS</w:t>
      </w:r>
      <w:r>
        <w:rPr>
          <w:sz w:val="18"/>
        </w:rPr>
        <w:t xml:space="preserve"> </w:t>
      </w:r>
      <w:r>
        <w:t>SPOSOBU</w:t>
      </w:r>
      <w:r>
        <w:rPr>
          <w:sz w:val="18"/>
        </w:rPr>
        <w:t xml:space="preserve"> </w:t>
      </w:r>
      <w:r>
        <w:t>DOKONYWANIA</w:t>
      </w:r>
      <w:r>
        <w:rPr>
          <w:sz w:val="18"/>
        </w:rPr>
        <w:t xml:space="preserve"> </w:t>
      </w:r>
      <w:r>
        <w:t>OCENY</w:t>
      </w:r>
      <w:r>
        <w:rPr>
          <w:sz w:val="18"/>
        </w:rPr>
        <w:t xml:space="preserve"> </w:t>
      </w:r>
      <w:r>
        <w:t>ICH</w:t>
      </w:r>
      <w:r>
        <w:rPr>
          <w:sz w:val="18"/>
        </w:rPr>
        <w:t xml:space="preserve"> </w:t>
      </w:r>
      <w:r>
        <w:t xml:space="preserve">SPEŁNIENIA </w:t>
      </w:r>
    </w:p>
    <w:p w14:paraId="11F1C14A" w14:textId="4E161D63" w:rsidR="006B3A8B" w:rsidRDefault="00A72C1C">
      <w:pPr>
        <w:numPr>
          <w:ilvl w:val="0"/>
          <w:numId w:val="4"/>
        </w:numPr>
        <w:ind w:right="38" w:hanging="360"/>
      </w:pPr>
      <w:r>
        <w:t>Oferty w postępowaniu mogą składać Wykonawcy, którzy spełniają następujące warunki udziału  w</w:t>
      </w:r>
      <w:r w:rsidR="0049643B">
        <w:t> </w:t>
      </w:r>
      <w:r>
        <w:t xml:space="preserve">postępowaniu:  </w:t>
      </w:r>
    </w:p>
    <w:p w14:paraId="0290FCA4" w14:textId="77777777" w:rsidR="006B3A8B" w:rsidRDefault="00A72C1C">
      <w:pPr>
        <w:numPr>
          <w:ilvl w:val="1"/>
          <w:numId w:val="4"/>
        </w:numPr>
        <w:ind w:left="813" w:right="38" w:hanging="425"/>
      </w:pPr>
      <w:r>
        <w:rPr>
          <w:b/>
        </w:rPr>
        <w:t>W zakresie sytuacji finansowej i ekonomicznej</w:t>
      </w:r>
      <w:r>
        <w:t xml:space="preserve"> </w:t>
      </w:r>
      <w:r>
        <w:rPr>
          <w:b/>
        </w:rPr>
        <w:t>zapewniającej wykonanie zamówienia.</w:t>
      </w:r>
      <w:r>
        <w:t xml:space="preserve"> Warunek uważa się za spełniony, jeśli Wykonawca oświadczy, iż posiada środki finansowe lub zdolność kredytową, wystarczające do realizacji przedmiotu zamówienia. </w:t>
      </w:r>
    </w:p>
    <w:p w14:paraId="0F38E15E" w14:textId="0BB7825A" w:rsidR="006B3A8B" w:rsidRDefault="00A72C1C">
      <w:pPr>
        <w:numPr>
          <w:ilvl w:val="1"/>
          <w:numId w:val="4"/>
        </w:numPr>
        <w:spacing w:after="62"/>
        <w:ind w:left="813" w:right="38" w:hanging="425"/>
      </w:pPr>
      <w:r>
        <w:rPr>
          <w:b/>
        </w:rPr>
        <w:t xml:space="preserve">W zakresie zdolności technicznej lub zawodowej w postaci posiadania doświadczenia niezbędnego do wykonania zamówienia. </w:t>
      </w:r>
      <w:r>
        <w:t xml:space="preserve">Za spełnienie przedmiotowego warunku, Zamawiający uzna wykazanie się przez Wykonawcę realizacją w okresie ostatnich 5 lat przed upływem terminu składania ofert, a jeżeli okres prowadzenia działalności przez Wykonawcę jest krótszy, to w tym okresie, </w:t>
      </w:r>
      <w:r>
        <w:rPr>
          <w:b/>
        </w:rPr>
        <w:t>co najmniej</w:t>
      </w:r>
      <w:r>
        <w:t xml:space="preserve"> </w:t>
      </w:r>
      <w:r>
        <w:rPr>
          <w:b/>
        </w:rPr>
        <w:t>jednego</w:t>
      </w:r>
      <w:r>
        <w:t xml:space="preserve"> </w:t>
      </w:r>
      <w:r>
        <w:rPr>
          <w:b/>
        </w:rPr>
        <w:t xml:space="preserve">zamówienia polegającego na modernizacji / remoncie budynku, </w:t>
      </w:r>
      <w:r>
        <w:t xml:space="preserve">o wartości nie mniejszej niż </w:t>
      </w:r>
      <w:r w:rsidR="008D7186">
        <w:rPr>
          <w:b/>
        </w:rPr>
        <w:t>5</w:t>
      </w:r>
      <w:r>
        <w:rPr>
          <w:b/>
        </w:rPr>
        <w:t>0.000,00 PLN (pięćdziesiąt pięć tysięcy złotych) netto</w:t>
      </w:r>
      <w:r>
        <w:t xml:space="preserve">. </w:t>
      </w:r>
    </w:p>
    <w:p w14:paraId="142A9910" w14:textId="77777777" w:rsidR="006B3A8B" w:rsidRDefault="00A72C1C">
      <w:pPr>
        <w:ind w:left="780" w:right="38" w:firstLine="0"/>
      </w:pPr>
      <w:r>
        <w:t xml:space="preserve">Zamawiający wymaga, aby Wykonawca wykazał spełnienie określonego wyżej poprzez przedstawienie stosownych referencji lub innych dokumentów potwierdzających ich realizację. W przypadku oferentów, którzy wykonywali prace na rzecz Zamawiającego, przedstawienie referencji jest zbędne. </w:t>
      </w:r>
    </w:p>
    <w:p w14:paraId="413EB0FC" w14:textId="77777777" w:rsidR="006B3A8B" w:rsidRDefault="00A72C1C">
      <w:pPr>
        <w:numPr>
          <w:ilvl w:val="1"/>
          <w:numId w:val="4"/>
        </w:numPr>
        <w:ind w:left="813" w:right="38" w:hanging="425"/>
      </w:pPr>
      <w:r>
        <w:t xml:space="preserve">Ocena spełnienia warunków udziału w postępowaniu określonych w pkt. 1.1 będzie dokonana w oparciu o oświadczenia Wykonawcy. </w:t>
      </w:r>
    </w:p>
    <w:p w14:paraId="1D1899E7" w14:textId="00BDBA10" w:rsidR="006B3A8B" w:rsidRDefault="00A72C1C">
      <w:pPr>
        <w:numPr>
          <w:ilvl w:val="1"/>
          <w:numId w:val="4"/>
        </w:numPr>
        <w:ind w:left="813" w:right="38" w:hanging="425"/>
      </w:pPr>
      <w:r>
        <w:t>Ocena spełnienia warunków udziału w postępowaniu określonych w pkt. 1.2 będzie dokonana w oparciu o</w:t>
      </w:r>
      <w:r w:rsidR="008D7186">
        <w:t>:</w:t>
      </w:r>
      <w:r>
        <w:t xml:space="preserve"> </w:t>
      </w:r>
    </w:p>
    <w:p w14:paraId="697EA865" w14:textId="33A0D31E" w:rsidR="006B3A8B" w:rsidRDefault="00A72C1C" w:rsidP="008D7186">
      <w:pPr>
        <w:numPr>
          <w:ilvl w:val="2"/>
          <w:numId w:val="4"/>
        </w:numPr>
        <w:ind w:right="38"/>
      </w:pPr>
      <w:r>
        <w:t xml:space="preserve">wykaz zrealizowanych zamówień wykonanych w okresie ostatnich 5 lat przed upływem terminu składania ofert, a jeżeli okres prowadzenia działalności jest krótszy – w tym okresie, wraz z opisem ich przedmiotu, wartości, dat wykonania i podmiotów, na rzecz których roboty te zostały wykonane; </w:t>
      </w:r>
    </w:p>
    <w:p w14:paraId="3B0F1025" w14:textId="334581D8" w:rsidR="006B3A8B" w:rsidRDefault="00A72C1C">
      <w:pPr>
        <w:numPr>
          <w:ilvl w:val="2"/>
          <w:numId w:val="4"/>
        </w:numPr>
        <w:ind w:right="38"/>
      </w:pPr>
      <w:r>
        <w:t>referencje lub inne dokumenty wystawione przez podmiot, na rzecz którego roboty budowlane były wykonywane, potwierdzające, że roboty zostały zrealizowane; w</w:t>
      </w:r>
      <w:r w:rsidR="008D7186">
        <w:t> </w:t>
      </w:r>
      <w:r>
        <w:t xml:space="preserve">przypadku oferentów, którzy wykonywali prace na rzecz Zamawiającego, przedstawienie referencji jest zbędne. </w:t>
      </w:r>
    </w:p>
    <w:p w14:paraId="4BEB3308" w14:textId="01B3A8BB" w:rsidR="006B3A8B" w:rsidRDefault="00A72C1C">
      <w:pPr>
        <w:numPr>
          <w:ilvl w:val="0"/>
          <w:numId w:val="4"/>
        </w:numPr>
        <w:spacing w:after="65"/>
        <w:ind w:right="38" w:hanging="360"/>
      </w:pPr>
      <w:r>
        <w:t xml:space="preserve">Wykonawca może w celu potwierdzenia spełniania warunków udziału w postępowaniu polegać na zdolnościach technicznych lub zawodowych, lub sytuacji finansowej i ekonomicznej innych podmiotów, niezależnie od charakteru prawnego łączących go z nim stosunków. Przy czym, </w:t>
      </w:r>
      <w:r>
        <w:lastRenderedPageBreak/>
        <w:t>w</w:t>
      </w:r>
      <w:r w:rsidR="008D7186">
        <w:t> </w:t>
      </w:r>
      <w:r>
        <w:t xml:space="preserve">odniesieniu do warunków dotyczących doświadczenia, Wykonawcy mogą polegać na zdolnościach innych podmiotów, jeśli podmioty te zrealizują roboty lub usługi, do realizacji których te zdolności są wymagane.  </w:t>
      </w:r>
    </w:p>
    <w:p w14:paraId="1911A0B6" w14:textId="77777777" w:rsidR="006B3A8B" w:rsidRDefault="00A72C1C">
      <w:pPr>
        <w:spacing w:after="281" w:line="259" w:lineRule="auto"/>
        <w:ind w:left="499" w:right="0" w:firstLine="0"/>
        <w:jc w:val="left"/>
      </w:pPr>
      <w:r>
        <w:t xml:space="preserve"> </w:t>
      </w:r>
    </w:p>
    <w:p w14:paraId="544F21AF" w14:textId="77777777" w:rsidR="006B3A8B" w:rsidRDefault="00A72C1C">
      <w:pPr>
        <w:pStyle w:val="Nagwek1"/>
        <w:ind w:left="67"/>
      </w:pPr>
      <w:r>
        <w:t>VIII.</w:t>
      </w:r>
      <w:r>
        <w:rPr>
          <w:sz w:val="18"/>
        </w:rPr>
        <w:t xml:space="preserve"> </w:t>
      </w:r>
      <w:r>
        <w:t>SPOSÓB</w:t>
      </w:r>
      <w:r>
        <w:rPr>
          <w:sz w:val="18"/>
        </w:rPr>
        <w:t xml:space="preserve"> </w:t>
      </w:r>
      <w:r>
        <w:t>PRZYGOTOWANIA</w:t>
      </w:r>
      <w:r>
        <w:rPr>
          <w:sz w:val="18"/>
        </w:rPr>
        <w:t xml:space="preserve"> </w:t>
      </w:r>
      <w:r>
        <w:t xml:space="preserve">OFERTY </w:t>
      </w:r>
    </w:p>
    <w:p w14:paraId="7ACC1FEC" w14:textId="77777777" w:rsidR="006B3A8B" w:rsidRDefault="00A72C1C">
      <w:pPr>
        <w:numPr>
          <w:ilvl w:val="0"/>
          <w:numId w:val="5"/>
        </w:numPr>
        <w:ind w:right="38" w:hanging="360"/>
      </w:pPr>
      <w:r>
        <w:t xml:space="preserve">Oferta składana przez Wykonawcę ma być sporządzona na formularzu stanowiącym Załącznik  3 do Zapytania ofertowego - </w:t>
      </w:r>
      <w:r>
        <w:rPr>
          <w:i/>
        </w:rPr>
        <w:t>Formularz oferty</w:t>
      </w:r>
      <w:r>
        <w:t>.</w:t>
      </w:r>
      <w:r>
        <w:rPr>
          <w:i/>
        </w:rPr>
        <w:t xml:space="preserve"> </w:t>
      </w:r>
    </w:p>
    <w:p w14:paraId="03F1896A" w14:textId="77777777" w:rsidR="006B3A8B" w:rsidRDefault="00A72C1C">
      <w:pPr>
        <w:numPr>
          <w:ilvl w:val="0"/>
          <w:numId w:val="5"/>
        </w:numPr>
        <w:ind w:right="38" w:hanging="360"/>
      </w:pPr>
      <w:r>
        <w:t xml:space="preserve">Do wypełnionego Formularza oferty </w:t>
      </w:r>
      <w:r>
        <w:rPr>
          <w:i/>
        </w:rPr>
        <w:t xml:space="preserve">należy dołączyć </w:t>
      </w:r>
      <w:r>
        <w:t>dokumentację poświadczającą doświadczenie, o którym mowa w punktach VII 1.2, to jest referencje lub inne dokumenty wystawione przez podmiot, na rzecz którego roboty budowlane były wykonywane, potwierdzające ich wykonanie.</w:t>
      </w:r>
      <w:r>
        <w:rPr>
          <w:i/>
        </w:rPr>
        <w:t xml:space="preserve"> </w:t>
      </w:r>
    </w:p>
    <w:p w14:paraId="6431518A" w14:textId="77777777" w:rsidR="006B3A8B" w:rsidRDefault="00A72C1C">
      <w:pPr>
        <w:numPr>
          <w:ilvl w:val="0"/>
          <w:numId w:val="5"/>
        </w:numPr>
        <w:ind w:right="38" w:hanging="360"/>
      </w:pPr>
      <w:r>
        <w:t>Oferta i załączniki do oferty muszą być podpisane przez upoważnionego(</w:t>
      </w:r>
      <w:proofErr w:type="spellStart"/>
      <w:r>
        <w:t>ych</w:t>
      </w:r>
      <w:proofErr w:type="spellEnd"/>
      <w:r>
        <w:t>) przedstawiciela(i) Wykonawcy zgodnie z formą reprezentacji Wykonawcy określoną w dokumencie rejestrowym (ewidencyjnym) Wykonawcy lub przez pełnomocnika</w:t>
      </w:r>
      <w:r>
        <w:rPr>
          <w:b/>
        </w:rPr>
        <w:t xml:space="preserve">.  </w:t>
      </w:r>
    </w:p>
    <w:p w14:paraId="53121783" w14:textId="7921DFA9" w:rsidR="006B3A8B" w:rsidRDefault="00A72C1C">
      <w:pPr>
        <w:numPr>
          <w:ilvl w:val="0"/>
          <w:numId w:val="5"/>
        </w:numPr>
        <w:ind w:right="38" w:hanging="360"/>
      </w:pPr>
      <w:r>
        <w:t>Zamawiający zaleca przeprowadzenie wizji lokalnej przez potencjalnych Wykonawców. Ustalenie terminu odbycia wizji lokalnej odbywa się za pośrednictwem poczty elektronicznej lub telefonicznie z osobą wskazaną do kontaktu ze strony Zamawiającego i musi być zrealizowane przynajmniej z</w:t>
      </w:r>
      <w:r w:rsidR="00197C8B">
        <w:t> </w:t>
      </w:r>
      <w:r>
        <w:t xml:space="preserve">trzydniowym wyprzedzeniem. </w:t>
      </w:r>
    </w:p>
    <w:p w14:paraId="781CEA82" w14:textId="77777777" w:rsidR="006B3A8B" w:rsidRDefault="00A72C1C">
      <w:pPr>
        <w:numPr>
          <w:ilvl w:val="0"/>
          <w:numId w:val="5"/>
        </w:numPr>
        <w:ind w:right="38" w:hanging="360"/>
      </w:pPr>
      <w:r>
        <w:t xml:space="preserve">Zamawiający zaleca, aby każda zapisana strona oferty (wraz z załącznikami do oferty) była ponumerowana kolejnymi numerami. </w:t>
      </w:r>
    </w:p>
    <w:p w14:paraId="085D68FA" w14:textId="77777777" w:rsidR="006B3A8B" w:rsidRDefault="00A72C1C">
      <w:pPr>
        <w:numPr>
          <w:ilvl w:val="0"/>
          <w:numId w:val="5"/>
        </w:numPr>
        <w:ind w:right="38" w:hanging="360"/>
      </w:pPr>
      <w:r>
        <w:t xml:space="preserve">Oferty są jawne i podlegają upublicznieniu. </w:t>
      </w:r>
    </w:p>
    <w:p w14:paraId="0290FA18" w14:textId="77777777" w:rsidR="006B3A8B" w:rsidRDefault="00A72C1C">
      <w:pPr>
        <w:numPr>
          <w:ilvl w:val="0"/>
          <w:numId w:val="5"/>
        </w:numPr>
        <w:ind w:right="38" w:hanging="360"/>
      </w:pPr>
      <w:r>
        <w:t xml:space="preserve">Wykonawca może złożyć tylko jedną ofertę. </w:t>
      </w:r>
    </w:p>
    <w:p w14:paraId="0ED711D6" w14:textId="77777777" w:rsidR="006B3A8B" w:rsidRDefault="00A72C1C">
      <w:pPr>
        <w:numPr>
          <w:ilvl w:val="0"/>
          <w:numId w:val="5"/>
        </w:numPr>
        <w:spacing w:after="64"/>
        <w:ind w:right="38" w:hanging="360"/>
      </w:pPr>
      <w:r>
        <w:t xml:space="preserve">Wykonawca ponosi wszelkie koszy związane z przygotowaniem i złożeniem oferty. </w:t>
      </w:r>
    </w:p>
    <w:p w14:paraId="6BD3EB2D" w14:textId="77777777" w:rsidR="006B3A8B" w:rsidRDefault="00A72C1C">
      <w:pPr>
        <w:spacing w:after="86" w:line="259" w:lineRule="auto"/>
        <w:ind w:left="72" w:right="0" w:firstLine="0"/>
        <w:jc w:val="left"/>
      </w:pPr>
      <w:r>
        <w:t xml:space="preserve"> </w:t>
      </w:r>
    </w:p>
    <w:p w14:paraId="3BF2032D" w14:textId="77777777" w:rsidR="006B3A8B" w:rsidRDefault="00A72C1C">
      <w:pPr>
        <w:spacing w:after="0" w:line="259" w:lineRule="auto"/>
        <w:ind w:left="72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E70A97E" w14:textId="77777777" w:rsidR="006B3A8B" w:rsidRDefault="00A72C1C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53231FF0" w14:textId="77777777" w:rsidR="006B3A8B" w:rsidRDefault="00A72C1C">
      <w:pPr>
        <w:spacing w:after="10" w:line="259" w:lineRule="auto"/>
        <w:ind w:left="72" w:right="0" w:firstLine="0"/>
        <w:jc w:val="left"/>
      </w:pPr>
      <w:r>
        <w:t xml:space="preserve"> </w:t>
      </w:r>
    </w:p>
    <w:p w14:paraId="058D19E0" w14:textId="77777777" w:rsidR="006B3A8B" w:rsidRDefault="00A72C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CC2E5"/>
        <w:spacing w:after="161" w:line="259" w:lineRule="auto"/>
        <w:ind w:left="67" w:right="0" w:hanging="10"/>
        <w:jc w:val="left"/>
      </w:pPr>
      <w:r>
        <w:rPr>
          <w:b/>
        </w:rPr>
        <w:t>IX. TERMIN</w:t>
      </w:r>
      <w:r>
        <w:rPr>
          <w:b/>
          <w:sz w:val="18"/>
        </w:rPr>
        <w:t xml:space="preserve"> </w:t>
      </w:r>
      <w:r>
        <w:rPr>
          <w:b/>
        </w:rPr>
        <w:t>ZWIĄZANIA</w:t>
      </w:r>
      <w:r>
        <w:rPr>
          <w:b/>
          <w:sz w:val="18"/>
        </w:rPr>
        <w:t xml:space="preserve"> </w:t>
      </w:r>
      <w:r>
        <w:rPr>
          <w:b/>
        </w:rPr>
        <w:t xml:space="preserve">OFERTĄ </w:t>
      </w:r>
    </w:p>
    <w:p w14:paraId="11265821" w14:textId="77777777" w:rsidR="006B3A8B" w:rsidRDefault="00A72C1C">
      <w:pPr>
        <w:numPr>
          <w:ilvl w:val="0"/>
          <w:numId w:val="6"/>
        </w:numPr>
        <w:ind w:right="38" w:hanging="283"/>
      </w:pPr>
      <w:r>
        <w:t xml:space="preserve">Wykonawca pozostaje związany ofertą przez okres 30 dni, przy czym może być wydłużony na wniosek Zamawiającego za zgodą Wykonawcy. </w:t>
      </w:r>
    </w:p>
    <w:p w14:paraId="070FB4D8" w14:textId="77777777" w:rsidR="006B3A8B" w:rsidRDefault="00A72C1C">
      <w:pPr>
        <w:numPr>
          <w:ilvl w:val="0"/>
          <w:numId w:val="6"/>
        </w:numPr>
        <w:spacing w:after="280"/>
        <w:ind w:right="38" w:hanging="283"/>
      </w:pPr>
      <w:r>
        <w:t xml:space="preserve">Bieg terminu związania ofertą rozpoczyna się wraz z upływem terminu składania ofert. </w:t>
      </w:r>
    </w:p>
    <w:p w14:paraId="0099878F" w14:textId="77777777" w:rsidR="006B3A8B" w:rsidRDefault="00A72C1C">
      <w:pPr>
        <w:pStyle w:val="Nagwek1"/>
        <w:ind w:left="67"/>
      </w:pPr>
      <w:r>
        <w:t>X</w:t>
      </w:r>
      <w:r>
        <w:rPr>
          <w:b w:val="0"/>
        </w:rPr>
        <w:t xml:space="preserve">. </w:t>
      </w:r>
      <w:r>
        <w:t>MIEJSCE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TERMIN</w:t>
      </w:r>
      <w:r>
        <w:rPr>
          <w:sz w:val="18"/>
        </w:rPr>
        <w:t xml:space="preserve"> </w:t>
      </w:r>
      <w:r>
        <w:t>SKŁADANIA</w:t>
      </w:r>
      <w:r>
        <w:rPr>
          <w:sz w:val="18"/>
        </w:rPr>
        <w:t xml:space="preserve"> </w:t>
      </w:r>
      <w:r>
        <w:t xml:space="preserve">OFERT </w:t>
      </w:r>
    </w:p>
    <w:p w14:paraId="1CF21832" w14:textId="035E56AD" w:rsidR="006B3A8B" w:rsidRDefault="00A72C1C">
      <w:pPr>
        <w:numPr>
          <w:ilvl w:val="0"/>
          <w:numId w:val="7"/>
        </w:numPr>
        <w:ind w:right="38" w:hanging="360"/>
      </w:pPr>
      <w:r>
        <w:t xml:space="preserve">Oferty stanowiące odpowiedź na Zapytanie ofertowe należy składać w formie elektronicznej na adres poczty elektronicznej </w:t>
      </w:r>
      <w:r w:rsidR="00964DD6">
        <w:rPr>
          <w:color w:val="0563C1"/>
          <w:u w:val="single" w:color="0563C1"/>
        </w:rPr>
        <w:t>agnieszka.jastrzębska@nsp.mielec.pl</w:t>
      </w:r>
      <w:r>
        <w:t xml:space="preserve"> lub osobiście w sekretariacie Fundacji (sekretariat pracuje w dni powszednie w godzinach 8:00 – 15:00). </w:t>
      </w:r>
    </w:p>
    <w:p w14:paraId="0E970631" w14:textId="1A9729D0" w:rsidR="006B3A8B" w:rsidRDefault="00A72C1C">
      <w:pPr>
        <w:numPr>
          <w:ilvl w:val="0"/>
          <w:numId w:val="7"/>
        </w:numPr>
        <w:ind w:right="38" w:hanging="360"/>
      </w:pPr>
      <w:r>
        <w:t xml:space="preserve">Termin nadsyłania ofert upływa dnia </w:t>
      </w:r>
      <w:r w:rsidR="000F6CBC" w:rsidRPr="000F6CBC">
        <w:t xml:space="preserve">17 czerwca </w:t>
      </w:r>
      <w:r w:rsidR="00747D38" w:rsidRPr="000F6CBC">
        <w:t>2024</w:t>
      </w:r>
      <w:r w:rsidRPr="000F6CBC">
        <w:t>.</w:t>
      </w:r>
      <w:r>
        <w:t xml:space="preserve"> </w:t>
      </w:r>
    </w:p>
    <w:p w14:paraId="52D5447A" w14:textId="4516B556" w:rsidR="006B3A8B" w:rsidRDefault="00A72C1C" w:rsidP="00C52DC7">
      <w:pPr>
        <w:numPr>
          <w:ilvl w:val="0"/>
          <w:numId w:val="7"/>
        </w:numPr>
        <w:ind w:right="38"/>
      </w:pPr>
      <w:r>
        <w:t>W przypadku składania oferty w formie elektronicznej w tytule maila przekazującego ofertę wpisać „</w:t>
      </w:r>
      <w:r w:rsidR="00747D38">
        <w:t>Zapytanie ofertowe</w:t>
      </w:r>
      <w:r w:rsidR="00D57115">
        <w:t xml:space="preserve"> nr </w:t>
      </w:r>
      <w:r w:rsidR="00747D38">
        <w:t>2024-66183-186720</w:t>
      </w:r>
      <w:r w:rsidR="00D57115">
        <w:t xml:space="preserve"> </w:t>
      </w:r>
      <w:r w:rsidR="00747D38">
        <w:t>– prace adaptacyjne</w:t>
      </w:r>
      <w:r w:rsidR="00D57115">
        <w:t>.</w:t>
      </w:r>
      <w:r w:rsidR="00C52DC7">
        <w:t xml:space="preserve"> Projekt pn. Niepubliczne </w:t>
      </w:r>
      <w:r w:rsidR="00C52DC7">
        <w:lastRenderedPageBreak/>
        <w:t xml:space="preserve">Przedszkole „Szczęśliwe Dziecko” w Gawłuszowicach”, </w:t>
      </w:r>
      <w:r>
        <w:t xml:space="preserve">a oferta wraz z wymaganymi załącznikami musi być przesłana w formie skanu. </w:t>
      </w:r>
    </w:p>
    <w:p w14:paraId="5AB0E721" w14:textId="0459ADC0" w:rsidR="006B3A8B" w:rsidRDefault="00A72C1C">
      <w:pPr>
        <w:numPr>
          <w:ilvl w:val="0"/>
          <w:numId w:val="7"/>
        </w:numPr>
        <w:ind w:right="38" w:hanging="360"/>
      </w:pPr>
      <w:r>
        <w:t xml:space="preserve">W przypadku składania oferty w formie papierowej, koperta zawierająca ofertę ma być opisana „Zapytanie ofertowe nr </w:t>
      </w:r>
      <w:r w:rsidR="009C3BBE">
        <w:t>Projekt pn. Niepubliczne Przedszkole „Szczęśliwe Dziecko” w Gawłuszowicach</w:t>
      </w:r>
      <w:r>
        <w:t xml:space="preserve">”. </w:t>
      </w:r>
    </w:p>
    <w:p w14:paraId="4F9FC73C" w14:textId="77777777" w:rsidR="006B3A8B" w:rsidRDefault="00A72C1C">
      <w:pPr>
        <w:numPr>
          <w:ilvl w:val="0"/>
          <w:numId w:val="7"/>
        </w:numPr>
        <w:spacing w:after="97" w:line="265" w:lineRule="auto"/>
        <w:ind w:right="38" w:hanging="360"/>
      </w:pPr>
      <w:r>
        <w:t xml:space="preserve">Za termin złożenia oferty rozumie się termin i godzinę wpływu oferty do Zamawiającego,  tj. jej otrzymania na adres poczty elektronicznej wskazany w pkt. 1 lub dostarczenia do sekretariatu Fundacji. </w:t>
      </w:r>
    </w:p>
    <w:p w14:paraId="3FAB385E" w14:textId="77777777" w:rsidR="006B3A8B" w:rsidRDefault="00A72C1C">
      <w:pPr>
        <w:numPr>
          <w:ilvl w:val="0"/>
          <w:numId w:val="7"/>
        </w:numPr>
        <w:ind w:right="38" w:hanging="360"/>
      </w:pPr>
      <w:r>
        <w:t xml:space="preserve">Oferta złożona po terminie nie będzie rozpatrywana. </w:t>
      </w:r>
      <w:r>
        <w:rPr>
          <w:b/>
        </w:rPr>
        <w:t xml:space="preserve"> </w:t>
      </w:r>
    </w:p>
    <w:p w14:paraId="269E3362" w14:textId="77777777" w:rsidR="006B3A8B" w:rsidRDefault="00A72C1C">
      <w:pPr>
        <w:numPr>
          <w:ilvl w:val="0"/>
          <w:numId w:val="7"/>
        </w:numPr>
        <w:spacing w:after="278"/>
        <w:ind w:right="38" w:hanging="360"/>
      </w:pPr>
      <w:r>
        <w:t xml:space="preserve">Zamawiający zastrzega sobie możliwość wydłużenia terminu nadsyłania ofert. Każdorazowo zamieści stosowną informację w Bazie konkurencyjności. </w:t>
      </w:r>
    </w:p>
    <w:p w14:paraId="1E260A26" w14:textId="77777777" w:rsidR="006B3A8B" w:rsidRDefault="00A72C1C">
      <w:pPr>
        <w:pStyle w:val="Nagwek1"/>
        <w:ind w:left="67"/>
      </w:pPr>
      <w:r>
        <w:t>XI. SPOSÓB</w:t>
      </w:r>
      <w:r>
        <w:rPr>
          <w:sz w:val="18"/>
        </w:rPr>
        <w:t xml:space="preserve"> </w:t>
      </w:r>
      <w:r>
        <w:t>PRZEPROWADZENIA</w:t>
      </w:r>
      <w:r>
        <w:rPr>
          <w:sz w:val="18"/>
        </w:rPr>
        <w:t xml:space="preserve"> </w:t>
      </w:r>
      <w:r>
        <w:t>OCENY,</w:t>
      </w:r>
      <w:r>
        <w:rPr>
          <w:sz w:val="18"/>
        </w:rPr>
        <w:t xml:space="preserve"> </w:t>
      </w:r>
      <w:r>
        <w:t>KRYTERIA</w:t>
      </w:r>
      <w:r>
        <w:rPr>
          <w:sz w:val="18"/>
        </w:rPr>
        <w:t xml:space="preserve"> </w:t>
      </w:r>
      <w:r>
        <w:t>OCENY</w:t>
      </w:r>
      <w:r>
        <w:rPr>
          <w:sz w:val="18"/>
        </w:rPr>
        <w:t xml:space="preserve"> </w:t>
      </w:r>
      <w:r>
        <w:t>OFERT</w:t>
      </w:r>
      <w:r>
        <w:rPr>
          <w:sz w:val="18"/>
        </w:rPr>
        <w:t xml:space="preserve"> </w:t>
      </w:r>
      <w:r>
        <w:t>ORAZ</w:t>
      </w:r>
      <w:r>
        <w:rPr>
          <w:sz w:val="18"/>
        </w:rPr>
        <w:t xml:space="preserve"> </w:t>
      </w:r>
      <w:r>
        <w:t>ICH</w:t>
      </w:r>
      <w:r>
        <w:rPr>
          <w:sz w:val="18"/>
        </w:rPr>
        <w:t xml:space="preserve"> </w:t>
      </w:r>
      <w:r>
        <w:t>WAGI</w:t>
      </w:r>
      <w:r>
        <w:rPr>
          <w:sz w:val="18"/>
        </w:rPr>
        <w:t xml:space="preserve"> </w:t>
      </w:r>
      <w:r>
        <w:t xml:space="preserve"> </w:t>
      </w:r>
    </w:p>
    <w:p w14:paraId="34601B96" w14:textId="580A3066" w:rsidR="006B3A8B" w:rsidRDefault="00A72C1C">
      <w:pPr>
        <w:numPr>
          <w:ilvl w:val="0"/>
          <w:numId w:val="8"/>
        </w:numPr>
        <w:spacing w:after="157"/>
        <w:ind w:right="38" w:hanging="360"/>
      </w:pPr>
      <w:r>
        <w:t>Do oceny ofert Zmawiający dopuści oferty sporządzone zgodnie z wymaganiami określonymi w</w:t>
      </w:r>
      <w:r w:rsidR="0039610E">
        <w:t> </w:t>
      </w:r>
      <w:r>
        <w:t>sekcji XI niniejszego Zapytania oraz złożone w terminie przez Wykonawców nie podlegających wykluczeniu zgodnie z sekcją VI niniejszego Zapytania ofertowego, spełniających warunki udziału w</w:t>
      </w:r>
      <w:r w:rsidR="0039610E">
        <w:t> </w:t>
      </w:r>
      <w:r>
        <w:t xml:space="preserve">postępowaniu określone w Sekcji VII niniejszego Zapytania ofertowego oraz kompletne. Do ofert należy dołączyć referencje lub inne dokumenty potwierdzające realizację prac budowalnych, o </w:t>
      </w:r>
      <w:r w:rsidR="009E59A1">
        <w:t> </w:t>
      </w:r>
      <w:r>
        <w:t xml:space="preserve">których mowa w punkcie VII.1.2. </w:t>
      </w:r>
    </w:p>
    <w:p w14:paraId="660F23C7" w14:textId="6D54BDDD" w:rsidR="006B3A8B" w:rsidRDefault="00A72C1C">
      <w:pPr>
        <w:numPr>
          <w:ilvl w:val="0"/>
          <w:numId w:val="8"/>
        </w:numPr>
        <w:spacing w:after="155"/>
        <w:ind w:right="38" w:hanging="360"/>
      </w:pPr>
      <w:r>
        <w:t>Oferty zostaną ocenione według kryterium: cena ryczałtowa brutto. Cena ryczałtowa jest ceną ostateczną obejmującą wszystkie koszty i składniki cenotwórcze związane z realizacją przedmiotu zamówienia i wyklucza możliwość żądania dodatkowej zapłaty za wykonane roboty, poza przypadkami określonymi w Umowie. Wykonawca zobowiązany jest uwzględnić w cenie oferty wszystkie koszty niezbędne do prawidłowego, pełnego i terminowego wykonania przedmiotu zamówienia, wynikające z warunków i obowiązków określonych w Zapytaniu ofertowym, jak i</w:t>
      </w:r>
      <w:r w:rsidR="008C087F">
        <w:t> </w:t>
      </w:r>
      <w:r>
        <w:t xml:space="preserve">wiedzy technicznej i doświadczenia Wykonawcy. </w:t>
      </w:r>
    </w:p>
    <w:p w14:paraId="6DDC84C6" w14:textId="77777777" w:rsidR="006B3A8B" w:rsidRDefault="00A72C1C">
      <w:pPr>
        <w:numPr>
          <w:ilvl w:val="0"/>
          <w:numId w:val="8"/>
        </w:numPr>
        <w:ind w:right="38" w:hanging="360"/>
      </w:pPr>
      <w:r>
        <w:t xml:space="preserve">Waga kryterium cena ryczałtowa brutto wynosi 100%. Punktacja zostanie przyznana na podstawie informacji podanych przez Wykonawcę w Formularzu oferty, stanowiącym Załącznik nr 3 do niniejszego Zapytania ofertowego. Wartość punktowa w niniejszym kryterium obliczana będzie w sposób następujący: </w:t>
      </w:r>
    </w:p>
    <w:p w14:paraId="3FDE86F5" w14:textId="77777777" w:rsidR="006B3A8B" w:rsidRDefault="00A72C1C">
      <w:pPr>
        <w:spacing w:after="0" w:line="259" w:lineRule="auto"/>
        <w:ind w:left="2324" w:right="0" w:hanging="10"/>
        <w:jc w:val="left"/>
      </w:pPr>
      <w:r>
        <w:rPr>
          <w:rFonts w:ascii="Cambria Math" w:eastAsia="Cambria Math" w:hAnsi="Cambria Math" w:cs="Cambria Math"/>
          <w:sz w:val="20"/>
        </w:rPr>
        <w:t>najniższa cena ryczałtowa brutto wśród ofert nieodrzuconych</w:t>
      </w:r>
    </w:p>
    <w:p w14:paraId="56EC358D" w14:textId="77777777" w:rsidR="006B3A8B" w:rsidRDefault="00A72C1C">
      <w:pPr>
        <w:spacing w:after="0" w:line="259" w:lineRule="auto"/>
        <w:ind w:left="1113" w:right="0" w:hanging="10"/>
        <w:jc w:val="left"/>
      </w:pPr>
      <w:r>
        <w:rPr>
          <w:rFonts w:ascii="Cambria Math" w:eastAsia="Cambria Math" w:hAnsi="Cambria Math" w:cs="Cambria Math"/>
          <w:sz w:val="20"/>
        </w:rPr>
        <w:t xml:space="preserve">𝑃𝑢𝑛𝑘𝑡𝑎𝑐𝑗𝑎 = </w:t>
      </w:r>
      <w:r>
        <w:rPr>
          <w:noProof/>
        </w:rPr>
        <mc:AlternateContent>
          <mc:Choice Requires="wpg">
            <w:drawing>
              <wp:inline distT="0" distB="0" distL="0" distR="0" wp14:anchorId="0B667A0D" wp14:editId="75650D2D">
                <wp:extent cx="3348863" cy="7620"/>
                <wp:effectExtent l="0" t="0" r="0" b="0"/>
                <wp:docPr id="14700" name="Group 14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863" cy="7620"/>
                          <a:chOff x="0" y="0"/>
                          <a:chExt cx="3348863" cy="7620"/>
                        </a:xfrm>
                      </wpg:grpSpPr>
                      <wps:wsp>
                        <wps:cNvPr id="15822" name="Shape 15822"/>
                        <wps:cNvSpPr/>
                        <wps:spPr>
                          <a:xfrm>
                            <a:off x="0" y="0"/>
                            <a:ext cx="3348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863" h="9144">
                                <a:moveTo>
                                  <a:pt x="0" y="0"/>
                                </a:moveTo>
                                <a:lnTo>
                                  <a:pt x="3348863" y="0"/>
                                </a:lnTo>
                                <a:lnTo>
                                  <a:pt x="3348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0" style="width:263.69pt;height:0.600037pt;mso-position-horizontal-relative:char;mso-position-vertical-relative:line" coordsize="33488,76">
                <v:shape id="Shape 15823" style="position:absolute;width:33488;height:91;left:0;top:0;" coordsize="3348863,9144" path="m0,0l3348863,0l334886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 xml:space="preserve"> ∗ 100 𝑝𝑘𝑡</w:t>
      </w:r>
      <w:r>
        <w:t xml:space="preserve"> </w:t>
      </w:r>
    </w:p>
    <w:p w14:paraId="3ECF462D" w14:textId="77777777" w:rsidR="006B3A8B" w:rsidRDefault="00A72C1C">
      <w:pPr>
        <w:spacing w:after="178" w:line="259" w:lineRule="auto"/>
        <w:ind w:left="703" w:right="0" w:firstLine="0"/>
        <w:jc w:val="center"/>
      </w:pPr>
      <w:r>
        <w:rPr>
          <w:rFonts w:ascii="Cambria Math" w:eastAsia="Cambria Math" w:hAnsi="Cambria Math" w:cs="Cambria Math"/>
          <w:sz w:val="20"/>
        </w:rPr>
        <w:t>cena ryczałtowa brutto badanej oferty</w:t>
      </w:r>
    </w:p>
    <w:p w14:paraId="30C41207" w14:textId="77777777" w:rsidR="006B3A8B" w:rsidRDefault="00A72C1C">
      <w:pPr>
        <w:numPr>
          <w:ilvl w:val="0"/>
          <w:numId w:val="8"/>
        </w:numPr>
        <w:spacing w:after="156"/>
        <w:ind w:right="38" w:hanging="360"/>
      </w:pPr>
      <w:r>
        <w:t xml:space="preserve">Punktacja będzie zaokrąglana do dwóch miejsc po przecinku przy zachowaniu matematycznej zasady zaokrąglania liczb. Oferta może otrzymać maksymalnie 100 punktów. </w:t>
      </w:r>
    </w:p>
    <w:p w14:paraId="6CF45CAC" w14:textId="77777777" w:rsidR="006B3A8B" w:rsidRDefault="00A72C1C">
      <w:pPr>
        <w:numPr>
          <w:ilvl w:val="0"/>
          <w:numId w:val="8"/>
        </w:numPr>
        <w:ind w:right="38" w:hanging="360"/>
      </w:pPr>
      <w:r>
        <w:t xml:space="preserve">Za najkorzystniejszą ekonomicznie i jakościowo ofertę zostanie uznana oferta Wykonawcy, który spełni wszystkie warunki udziału w postępowaniu, nie podlega wykluczeniu oraz w toku oceny uzyska największą liczbę punktów. </w:t>
      </w:r>
    </w:p>
    <w:p w14:paraId="75943348" w14:textId="77777777" w:rsidR="006B3A8B" w:rsidRDefault="00A72C1C">
      <w:pPr>
        <w:numPr>
          <w:ilvl w:val="0"/>
          <w:numId w:val="8"/>
        </w:numPr>
        <w:ind w:right="38" w:hanging="360"/>
      </w:pPr>
      <w:r>
        <w:t xml:space="preserve">Zamawiający zamieści informację o wyniku postępowania w Bazie konkurencyjności. </w:t>
      </w:r>
    </w:p>
    <w:p w14:paraId="51805AA6" w14:textId="54D00FA8" w:rsidR="006B3A8B" w:rsidRDefault="00A72C1C">
      <w:pPr>
        <w:numPr>
          <w:ilvl w:val="0"/>
          <w:numId w:val="8"/>
        </w:numPr>
        <w:spacing w:after="272"/>
        <w:ind w:right="38" w:hanging="360"/>
      </w:pPr>
      <w:r>
        <w:lastRenderedPageBreak/>
        <w:t>Zamawiający zastrzega sobie prawo do unieważnienia postępowania, jeżeli cena najkorzystniejszej oferty przekracza kwotę, która została przez Zamawiającego przeznaczona na sfinansowanie przedmiotowego postępowania określoną we wniosku o dofinansowanie projektu; postępowanie jest obarczone niemożliwą do usunięcia wadą uniemożliwiającą udzielenie zamówienia przy poszanowaniu zasady uczciwej konkurencji i równego traktowania wykonawców lub obowiązujących przepisów prawa. Wykonawcom nie przysługują żadne roszczenia względem Zamawiającego w przypadku skorzystania przez niego z któregokolwiek z uprawnień wskazanych w</w:t>
      </w:r>
      <w:r w:rsidR="008B4187">
        <w:t> </w:t>
      </w:r>
      <w:r>
        <w:t xml:space="preserve">zdaniu poprzednim. </w:t>
      </w:r>
    </w:p>
    <w:p w14:paraId="44227822" w14:textId="77777777" w:rsidR="006B3A8B" w:rsidRDefault="00A72C1C">
      <w:pPr>
        <w:pStyle w:val="Nagwek1"/>
        <w:ind w:left="67"/>
      </w:pPr>
      <w:r>
        <w:t>XII. WARUNKI</w:t>
      </w:r>
      <w:r>
        <w:rPr>
          <w:sz w:val="18"/>
        </w:rPr>
        <w:t xml:space="preserve"> </w:t>
      </w:r>
      <w:r>
        <w:t>ZMIANY</w:t>
      </w:r>
      <w:r>
        <w:rPr>
          <w:sz w:val="18"/>
        </w:rPr>
        <w:t xml:space="preserve"> </w:t>
      </w:r>
      <w:r>
        <w:t>UMOWY</w:t>
      </w:r>
      <w:r>
        <w:rPr>
          <w:sz w:val="18"/>
        </w:rPr>
        <w:t xml:space="preserve"> </w:t>
      </w:r>
      <w:r>
        <w:t>ZAWARTEJ</w:t>
      </w:r>
      <w:r>
        <w:rPr>
          <w:sz w:val="18"/>
        </w:rPr>
        <w:t xml:space="preserve"> </w:t>
      </w:r>
      <w:r>
        <w:t>W</w:t>
      </w:r>
      <w:r>
        <w:rPr>
          <w:sz w:val="18"/>
        </w:rPr>
        <w:t xml:space="preserve"> </w:t>
      </w:r>
      <w:r>
        <w:t>WYNIKU</w:t>
      </w:r>
      <w:r>
        <w:rPr>
          <w:sz w:val="18"/>
        </w:rPr>
        <w:t xml:space="preserve"> </w:t>
      </w:r>
      <w:r>
        <w:t>PRZEPROWADZONEGO</w:t>
      </w:r>
      <w:r>
        <w:rPr>
          <w:sz w:val="18"/>
        </w:rPr>
        <w:t xml:space="preserve"> </w:t>
      </w:r>
      <w:r>
        <w:t>POSTĘPOWANIA</w:t>
      </w:r>
      <w:r>
        <w:rPr>
          <w:sz w:val="18"/>
        </w:rPr>
        <w:t xml:space="preserve"> </w:t>
      </w:r>
      <w:r>
        <w:t>O UDZIELENIE</w:t>
      </w:r>
      <w:r>
        <w:rPr>
          <w:sz w:val="18"/>
        </w:rPr>
        <w:t xml:space="preserve"> </w:t>
      </w:r>
      <w:r>
        <w:t xml:space="preserve">ZAMÓWIENIA </w:t>
      </w:r>
    </w:p>
    <w:p w14:paraId="7967846B" w14:textId="7339278D" w:rsidR="006B3A8B" w:rsidRDefault="00A72C1C">
      <w:pPr>
        <w:numPr>
          <w:ilvl w:val="0"/>
          <w:numId w:val="9"/>
        </w:numPr>
        <w:spacing w:after="97" w:line="265" w:lineRule="auto"/>
        <w:ind w:right="33" w:hanging="355"/>
      </w:pPr>
      <w:r>
        <w:t>Zamawiający zastrzega sobie możliwość zmiany umowy zawartej z wybranym w toku postępowania Wykonawcą, w przypadku wystąpienia jednej z okoliczności wymienionych poniżej, z</w:t>
      </w:r>
      <w:r w:rsidR="003D4BC2">
        <w:t> </w:t>
      </w:r>
      <w:r>
        <w:t xml:space="preserve">uwzględnieniem podawanych warunków ich wprowadzenia: </w:t>
      </w:r>
    </w:p>
    <w:p w14:paraId="4D9AF6D0" w14:textId="0A933EEA" w:rsidR="006B3A8B" w:rsidRDefault="00A72C1C" w:rsidP="003E5239">
      <w:pPr>
        <w:numPr>
          <w:ilvl w:val="1"/>
          <w:numId w:val="9"/>
        </w:numPr>
        <w:ind w:right="38" w:hanging="360"/>
      </w:pPr>
      <w:r w:rsidRPr="003E5239">
        <w:t xml:space="preserve">Zamawiający dopuszcza możliwość wprowadzania nieistotnych zmian postanowień zawartej umowy z wybranym Wykonawcą w stosunku do treści oferty, na podstawie której dokonano wyboru Wykonawcy, w sytuacjach określonych w </w:t>
      </w:r>
      <w:r w:rsidR="00773649" w:rsidRPr="003E5239">
        <w:t>sekcji</w:t>
      </w:r>
      <w:r w:rsidRPr="003E5239">
        <w:t xml:space="preserve"> </w:t>
      </w:r>
      <w:r w:rsidR="00773649" w:rsidRPr="003E5239">
        <w:t>3.2.</w:t>
      </w:r>
      <w:r w:rsidR="004C22D7" w:rsidRPr="003E5239">
        <w:t>4</w:t>
      </w:r>
      <w:r w:rsidR="00773649" w:rsidRPr="003E5239">
        <w:t>.</w:t>
      </w:r>
      <w:r w:rsidRPr="003E5239">
        <w:t xml:space="preserve"> </w:t>
      </w:r>
      <w:r w:rsidRPr="003E5239">
        <w:rPr>
          <w:i/>
        </w:rPr>
        <w:t>Wytycznych w</w:t>
      </w:r>
      <w:r w:rsidR="003E5239">
        <w:rPr>
          <w:i/>
        </w:rPr>
        <w:t> </w:t>
      </w:r>
      <w:r w:rsidRPr="003E5239">
        <w:rPr>
          <w:i/>
        </w:rPr>
        <w:t>zakresie kwalifikowalności wydatków</w:t>
      </w:r>
      <w:r w:rsidR="00055ADF" w:rsidRPr="003E5239">
        <w:rPr>
          <w:i/>
        </w:rPr>
        <w:t xml:space="preserve"> na lata 2021-2027</w:t>
      </w:r>
      <w:r w:rsidRPr="003E5239">
        <w:rPr>
          <w:i/>
        </w:rPr>
        <w:t>.</w:t>
      </w:r>
      <w:r w:rsidRPr="003E5239">
        <w:t xml:space="preserve"> </w:t>
      </w:r>
    </w:p>
    <w:p w14:paraId="4CFB7A2E" w14:textId="77777777" w:rsidR="006B3A8B" w:rsidRDefault="00A72C1C">
      <w:pPr>
        <w:numPr>
          <w:ilvl w:val="1"/>
          <w:numId w:val="9"/>
        </w:numPr>
        <w:ind w:right="38" w:hanging="360"/>
      </w:pPr>
      <w:r>
        <w:t xml:space="preserve">Za wyjątkiem przypadków określonych w pkt. 1.1, termin realizacji umowy może ulec zmianie w następujących sytuacjach: w przypadku działania siły wyższej, tj. wystąpienia zdarzenia, które pozostaje poza kontrolą strony (np. klęski żywiołowe, strajki generalne lub lokalne, ograniczenia wynikające z aktów władzy państwowej, skutki związane z pandemią lub epidemią), konieczność przeprowadzenia robót dodatkowych niemożliwych do przewidzenia na etapie projektowania, które mają bezpośredni wpływ na terminowość wykonywania robót, lub oczekiwania na uzyskanie zezwoleń lub zgód.  </w:t>
      </w:r>
    </w:p>
    <w:p w14:paraId="7AA16C9C" w14:textId="77777777" w:rsidR="00E76197" w:rsidRDefault="00E76197" w:rsidP="00E76197">
      <w:pPr>
        <w:ind w:left="1140" w:right="38" w:firstLine="0"/>
      </w:pPr>
    </w:p>
    <w:p w14:paraId="000F6283" w14:textId="77777777" w:rsidR="006B3A8B" w:rsidRDefault="00A72C1C">
      <w:pPr>
        <w:pStyle w:val="Nagwek1"/>
        <w:spacing w:after="141"/>
        <w:ind w:left="67"/>
      </w:pPr>
      <w:r>
        <w:t>XIII. KLAUZULA</w:t>
      </w:r>
      <w:r>
        <w:rPr>
          <w:sz w:val="18"/>
        </w:rPr>
        <w:t xml:space="preserve"> </w:t>
      </w:r>
      <w:r>
        <w:t>INFORMACYJNA</w:t>
      </w:r>
      <w:r>
        <w:rPr>
          <w:sz w:val="18"/>
        </w:rPr>
        <w:t xml:space="preserve"> </w:t>
      </w:r>
      <w:r>
        <w:t>DOT.</w:t>
      </w:r>
      <w:r>
        <w:rPr>
          <w:sz w:val="18"/>
        </w:rPr>
        <w:t xml:space="preserve"> </w:t>
      </w:r>
      <w:r>
        <w:t>ART.</w:t>
      </w:r>
      <w:r>
        <w:rPr>
          <w:sz w:val="18"/>
        </w:rPr>
        <w:t xml:space="preserve"> </w:t>
      </w:r>
      <w:r>
        <w:t>13</w:t>
      </w:r>
      <w:r>
        <w:rPr>
          <w:sz w:val="18"/>
        </w:rPr>
        <w:t xml:space="preserve"> </w:t>
      </w:r>
      <w:r>
        <w:t>ORAZ</w:t>
      </w:r>
      <w:r>
        <w:rPr>
          <w:sz w:val="18"/>
        </w:rPr>
        <w:t xml:space="preserve"> </w:t>
      </w:r>
      <w:r>
        <w:t>ART.</w:t>
      </w:r>
      <w:r>
        <w:rPr>
          <w:sz w:val="18"/>
        </w:rPr>
        <w:t xml:space="preserve"> </w:t>
      </w:r>
      <w:r>
        <w:t>14</w:t>
      </w:r>
      <w:r>
        <w:rPr>
          <w:sz w:val="18"/>
        </w:rPr>
        <w:t xml:space="preserve"> </w:t>
      </w:r>
      <w:r>
        <w:t>ROZPORZĄDZENIA</w:t>
      </w:r>
      <w:r>
        <w:rPr>
          <w:sz w:val="18"/>
        </w:rPr>
        <w:t xml:space="preserve"> </w:t>
      </w:r>
      <w:r>
        <w:t>PARLAMENTU</w:t>
      </w:r>
      <w:r>
        <w:rPr>
          <w:sz w:val="18"/>
        </w:rPr>
        <w:t xml:space="preserve"> </w:t>
      </w:r>
      <w:r>
        <w:t>EUROPEJSKIEGO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RADY</w:t>
      </w:r>
      <w:r>
        <w:rPr>
          <w:sz w:val="18"/>
        </w:rPr>
        <w:t xml:space="preserve"> </w:t>
      </w:r>
      <w:r>
        <w:t>(UE)</w:t>
      </w:r>
      <w:r>
        <w:rPr>
          <w:sz w:val="18"/>
        </w:rPr>
        <w:t xml:space="preserve"> </w:t>
      </w:r>
      <w:r>
        <w:t>2016/679</w:t>
      </w:r>
      <w:r>
        <w:rPr>
          <w:sz w:val="18"/>
        </w:rPr>
        <w:t xml:space="preserve"> </w:t>
      </w:r>
      <w:r>
        <w:t xml:space="preserve">(RODO) </w:t>
      </w:r>
    </w:p>
    <w:p w14:paraId="6942E240" w14:textId="68979E41" w:rsidR="006B3A8B" w:rsidRDefault="00A72C1C">
      <w:pPr>
        <w:ind w:left="57" w:right="38" w:firstLine="0"/>
      </w:pPr>
      <w:r>
        <w:t>Zgodnie z art. 13 ust. 1 i 2 rozporządzenia Parlamentu Europejskiego i Rady (UE) 2016/679 z dnia 27 kwietnia 2016 r. w sprawie ochrony osób fizycznych w związku z przetwarzaniem danych osobowych i</w:t>
      </w:r>
      <w:r w:rsidR="00E76197">
        <w:t> </w:t>
      </w:r>
      <w: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45EEA6F7" w14:textId="4931E4E4" w:rsidR="006B3A8B" w:rsidRDefault="00A72C1C">
      <w:pPr>
        <w:numPr>
          <w:ilvl w:val="0"/>
          <w:numId w:val="10"/>
        </w:numPr>
        <w:ind w:right="38" w:hanging="360"/>
      </w:pPr>
      <w:r>
        <w:t xml:space="preserve">Administratorem danych osobowych jest Zamawiający – </w:t>
      </w:r>
      <w:r w:rsidR="0077315A">
        <w:t>Fundacja Wspierania Rozwoju „INSPIRACJA”</w:t>
      </w:r>
      <w:r w:rsidR="003D17C0">
        <w:t xml:space="preserve">, </w:t>
      </w:r>
      <w:r w:rsidR="007C0FFF">
        <w:t>39-300 Mielec, ul Mickiewicza 17</w:t>
      </w:r>
      <w:r>
        <w:t xml:space="preserve">; </w:t>
      </w:r>
    </w:p>
    <w:p w14:paraId="6F88208D" w14:textId="5F67145A" w:rsidR="006B3A8B" w:rsidRDefault="00A72C1C">
      <w:pPr>
        <w:numPr>
          <w:ilvl w:val="0"/>
          <w:numId w:val="10"/>
        </w:numPr>
        <w:ind w:right="38" w:hanging="360"/>
      </w:pPr>
      <w:r>
        <w:t>Dane osobowe przetwarzane będą na podstawie art. 6 ust. 1 lit. c RODO w celu związanym z</w:t>
      </w:r>
      <w:r w:rsidR="007C0FFF">
        <w:t> </w:t>
      </w:r>
      <w:r>
        <w:t xml:space="preserve">postępowaniem o udzielenie zamówienia objęte zapytaniem ofertowym; </w:t>
      </w:r>
    </w:p>
    <w:p w14:paraId="5455C4B9" w14:textId="77777777" w:rsidR="006B3A8B" w:rsidRDefault="00A72C1C">
      <w:pPr>
        <w:numPr>
          <w:ilvl w:val="0"/>
          <w:numId w:val="10"/>
        </w:numPr>
        <w:ind w:right="38" w:hanging="360"/>
      </w:pPr>
      <w:r>
        <w:t xml:space="preserve">Odbiorcami danych osobowych będą osoby lub podmioty, którym udostępniona zostanie dokumentacja z postępowania.  </w:t>
      </w:r>
    </w:p>
    <w:p w14:paraId="7968BEA7" w14:textId="1E7F075C" w:rsidR="006B3A8B" w:rsidRDefault="00A72C1C">
      <w:pPr>
        <w:numPr>
          <w:ilvl w:val="0"/>
          <w:numId w:val="10"/>
        </w:numPr>
        <w:ind w:right="38" w:hanging="360"/>
      </w:pPr>
      <w:r>
        <w:t xml:space="preserve">Dane osobowe będą przechowywane przez okres 10 lat od dnia od dnia przyznania ostatniej pomocy w ramach Regionalnego Programu Operacyjnego Województwa </w:t>
      </w:r>
      <w:r w:rsidR="007C0FFF">
        <w:t>Podkarpackiego</w:t>
      </w:r>
      <w:r>
        <w:t xml:space="preserve"> 20</w:t>
      </w:r>
      <w:r w:rsidR="007C0FFF">
        <w:t>21</w:t>
      </w:r>
      <w:r>
        <w:t>-20</w:t>
      </w:r>
      <w:r w:rsidR="007C0FFF">
        <w:t>27</w:t>
      </w:r>
      <w:r>
        <w:t xml:space="preserve">;  </w:t>
      </w:r>
    </w:p>
    <w:p w14:paraId="4266F784" w14:textId="0DDAC9A7" w:rsidR="006B3A8B" w:rsidRDefault="00A72C1C">
      <w:pPr>
        <w:numPr>
          <w:ilvl w:val="0"/>
          <w:numId w:val="10"/>
        </w:numPr>
        <w:ind w:right="38" w:hanging="360"/>
      </w:pPr>
      <w:r>
        <w:lastRenderedPageBreak/>
        <w:t>Obowiązek podania przez Wykonawcę danych osobowych wynika z udziału w postępowaniu o</w:t>
      </w:r>
      <w:r w:rsidR="00BD413E">
        <w:t xml:space="preserve"> </w:t>
      </w:r>
      <w:r>
        <w:t xml:space="preserve">udzielenie zamówienia objętego zapytaniem ofertowym; </w:t>
      </w:r>
    </w:p>
    <w:p w14:paraId="03325DB2" w14:textId="77777777" w:rsidR="006B3A8B" w:rsidRDefault="00A72C1C">
      <w:pPr>
        <w:numPr>
          <w:ilvl w:val="0"/>
          <w:numId w:val="10"/>
        </w:numPr>
        <w:ind w:right="38" w:hanging="360"/>
      </w:pPr>
      <w:r>
        <w:t xml:space="preserve">W odniesieniu do otrzymanych danych osobowych decyzje nie będą podejmowane w sposób zautomatyzowany, stosowanie do art. 22 RODO; </w:t>
      </w:r>
    </w:p>
    <w:p w14:paraId="3E4127DE" w14:textId="77777777" w:rsidR="006B3A8B" w:rsidRDefault="00A72C1C">
      <w:pPr>
        <w:numPr>
          <w:ilvl w:val="0"/>
          <w:numId w:val="10"/>
        </w:numPr>
        <w:spacing w:after="97" w:line="265" w:lineRule="auto"/>
        <w:ind w:right="38" w:hanging="360"/>
      </w:pPr>
      <w:r>
        <w:t xml:space="preserve">Wykonawca posiada: </w:t>
      </w:r>
    </w:p>
    <w:p w14:paraId="64A33DF3" w14:textId="77777777" w:rsidR="006B3A8B" w:rsidRDefault="00A72C1C">
      <w:pPr>
        <w:numPr>
          <w:ilvl w:val="1"/>
          <w:numId w:val="10"/>
        </w:numPr>
        <w:ind w:right="38" w:hanging="360"/>
      </w:pPr>
      <w:r>
        <w:t>na podstawie art. 15 RODO prawo dostępu do danych osobowych go dotyczących;</w:t>
      </w:r>
      <w:r>
        <w:rPr>
          <w:color w:val="00B0F0"/>
        </w:rPr>
        <w:t xml:space="preserve"> </w:t>
      </w:r>
    </w:p>
    <w:p w14:paraId="0F571041" w14:textId="6A5453B1" w:rsidR="006B3A8B" w:rsidRDefault="00A72C1C" w:rsidP="00BD413E">
      <w:pPr>
        <w:numPr>
          <w:ilvl w:val="1"/>
          <w:numId w:val="10"/>
        </w:numPr>
        <w:spacing w:after="97" w:line="265" w:lineRule="auto"/>
        <w:ind w:right="38" w:hanging="360"/>
      </w:pPr>
      <w:r>
        <w:t>na podstawie art. 16 RODO prawo do sprostowania jego danych osobowych;</w:t>
      </w:r>
      <w:r>
        <w:rPr>
          <w:color w:val="00B0F0"/>
        </w:rPr>
        <w:t xml:space="preserve"> </w:t>
      </w:r>
    </w:p>
    <w:p w14:paraId="1A17382D" w14:textId="77777777" w:rsidR="006B3A8B" w:rsidRDefault="00A72C1C">
      <w:pPr>
        <w:numPr>
          <w:ilvl w:val="1"/>
          <w:numId w:val="10"/>
        </w:numPr>
        <w:ind w:right="38" w:hanging="360"/>
      </w:pPr>
      <w:r>
        <w:t xml:space="preserve">na podstawie art. 18 RODO prawo żądania od administratora ograniczenia przetwarzania danych osobowych z zastrzeżeniem przypadków, o których mowa w art. 18 ust. 2 RODO; </w:t>
      </w:r>
      <w:r>
        <w:rPr>
          <w:color w:val="00B0F0"/>
        </w:rPr>
        <w:t xml:space="preserve"> </w:t>
      </w:r>
    </w:p>
    <w:p w14:paraId="07D2D06C" w14:textId="77777777" w:rsidR="006B3A8B" w:rsidRDefault="00A72C1C">
      <w:pPr>
        <w:numPr>
          <w:ilvl w:val="1"/>
          <w:numId w:val="10"/>
        </w:numPr>
        <w:ind w:right="38" w:hanging="360"/>
      </w:pPr>
      <w:r>
        <w:t>prawo do wniesienia skargi do Prezesa Urzędu Ochrony Danych Osobowych, gdy Wykonawca uzna, że przetwarzanie danych osobowych go dotyczących narusza przepisy RODO;</w:t>
      </w:r>
      <w:r>
        <w:rPr>
          <w:color w:val="00B0F0"/>
        </w:rPr>
        <w:t xml:space="preserve"> </w:t>
      </w:r>
    </w:p>
    <w:p w14:paraId="3D9269F2" w14:textId="77777777" w:rsidR="006B3A8B" w:rsidRDefault="00A72C1C">
      <w:pPr>
        <w:numPr>
          <w:ilvl w:val="0"/>
          <w:numId w:val="10"/>
        </w:numPr>
        <w:ind w:right="38" w:hanging="360"/>
      </w:pPr>
      <w:r>
        <w:t>Nie przysługuje Wykonawcy:</w:t>
      </w:r>
      <w:r>
        <w:rPr>
          <w:color w:val="00B0F0"/>
        </w:rPr>
        <w:t xml:space="preserve"> </w:t>
      </w:r>
    </w:p>
    <w:p w14:paraId="34F730EC" w14:textId="77777777" w:rsidR="006B3A8B" w:rsidRDefault="00A72C1C">
      <w:pPr>
        <w:numPr>
          <w:ilvl w:val="1"/>
          <w:numId w:val="10"/>
        </w:numPr>
        <w:ind w:right="38" w:hanging="360"/>
      </w:pPr>
      <w:r>
        <w:t>w związku z art. 17 ust. 3 lit. b, d lub e RODO prawo do usunięcia danych osobowych;</w:t>
      </w:r>
      <w:r>
        <w:rPr>
          <w:color w:val="00B0F0"/>
        </w:rPr>
        <w:t xml:space="preserve"> </w:t>
      </w:r>
    </w:p>
    <w:p w14:paraId="0A1C9691" w14:textId="77777777" w:rsidR="006B3A8B" w:rsidRDefault="00A72C1C">
      <w:pPr>
        <w:numPr>
          <w:ilvl w:val="1"/>
          <w:numId w:val="10"/>
        </w:numPr>
        <w:ind w:right="38" w:hanging="360"/>
      </w:pPr>
      <w:r>
        <w:t>prawo do przenoszenia danych osobowych, o którym mowa w art. 20 RODO;</w:t>
      </w:r>
      <w:r>
        <w:rPr>
          <w:color w:val="00B0F0"/>
        </w:rPr>
        <w:t xml:space="preserve"> </w:t>
      </w:r>
    </w:p>
    <w:p w14:paraId="05C9016F" w14:textId="77777777" w:rsidR="006B3A8B" w:rsidRDefault="00A72C1C">
      <w:pPr>
        <w:numPr>
          <w:ilvl w:val="1"/>
          <w:numId w:val="10"/>
        </w:numPr>
        <w:spacing w:after="62"/>
        <w:ind w:right="38" w:hanging="360"/>
      </w:pPr>
      <w:r>
        <w:t xml:space="preserve">na podstawie art. 21 RODO prawo sprzeciwu, wobec przetwarzania danych osobowych, gdyż podstawą prawną przetwarzania danych osobowych jest art. 6 ust. 1 lit. c RODO. </w:t>
      </w:r>
      <w:r>
        <w:rPr>
          <w:color w:val="00B0F0"/>
        </w:rPr>
        <w:t xml:space="preserve"> </w:t>
      </w:r>
    </w:p>
    <w:p w14:paraId="0B48C11D" w14:textId="77777777" w:rsidR="006B3A8B" w:rsidRDefault="00A72C1C">
      <w:pPr>
        <w:spacing w:after="274"/>
        <w:ind w:left="57" w:right="38" w:firstLine="0"/>
      </w:pPr>
      <w:r>
        <w:t xml:space="preserve">Powyższe informacje Wykonawca ma obowiązek przekazania wszystkim osobom, których dane osobowe przekazane zostaną Zamawiającemu w związku ze złożeniem oferty w odpowiedzi na zapytanie ofertowe, co Wykonawca potwierdza stosownym oświadczeniem o wypełnieniu przez niego obowiązków informacyjnych przewidzianych w art. 13 lub art. 14 RODO zawartym w Formularzu oferty, stanowiącym Załącznik nr 3 do Zapytania ofertowego. </w:t>
      </w:r>
    </w:p>
    <w:p w14:paraId="01253B73" w14:textId="77777777" w:rsidR="006B3A8B" w:rsidRDefault="00A72C1C">
      <w:pPr>
        <w:pStyle w:val="Nagwek1"/>
        <w:spacing w:after="135"/>
        <w:ind w:left="67"/>
      </w:pPr>
      <w:r>
        <w:t>XIX. ZAŁĄCZNIKI</w:t>
      </w:r>
      <w:r>
        <w:rPr>
          <w:sz w:val="18"/>
        </w:rPr>
        <w:t xml:space="preserve"> </w:t>
      </w:r>
      <w:r>
        <w:t>DO</w:t>
      </w:r>
      <w:r>
        <w:rPr>
          <w:sz w:val="18"/>
        </w:rPr>
        <w:t xml:space="preserve"> </w:t>
      </w:r>
      <w:r>
        <w:t>ZAPYTANIA</w:t>
      </w:r>
      <w:r>
        <w:rPr>
          <w:sz w:val="18"/>
        </w:rPr>
        <w:t xml:space="preserve"> </w:t>
      </w:r>
      <w:r>
        <w:t xml:space="preserve">OFEROWEGO </w:t>
      </w:r>
    </w:p>
    <w:p w14:paraId="0C6649F3" w14:textId="77777777" w:rsidR="006B3A8B" w:rsidRDefault="00A72C1C">
      <w:pPr>
        <w:spacing w:after="38" w:line="259" w:lineRule="auto"/>
        <w:ind w:left="67" w:right="0" w:hanging="10"/>
        <w:jc w:val="left"/>
      </w:pPr>
      <w:r>
        <w:t xml:space="preserve">Załącznik 1 </w:t>
      </w:r>
      <w:r>
        <w:rPr>
          <w:i/>
        </w:rPr>
        <w:t>Przedmiar robót</w:t>
      </w:r>
      <w:r>
        <w:t xml:space="preserve"> </w:t>
      </w:r>
    </w:p>
    <w:p w14:paraId="4B2FB855" w14:textId="77777777" w:rsidR="006B3A8B" w:rsidRDefault="00A72C1C">
      <w:pPr>
        <w:spacing w:after="38" w:line="259" w:lineRule="auto"/>
        <w:ind w:left="67" w:right="0" w:hanging="10"/>
        <w:jc w:val="left"/>
      </w:pPr>
      <w:r>
        <w:t xml:space="preserve">Załącznik 2 </w:t>
      </w:r>
      <w:r>
        <w:rPr>
          <w:i/>
        </w:rPr>
        <w:t>Projekt architektoniczno-budowlany</w:t>
      </w:r>
      <w:r>
        <w:t xml:space="preserve"> </w:t>
      </w:r>
    </w:p>
    <w:p w14:paraId="00BF7E0C" w14:textId="77777777" w:rsidR="006B3A8B" w:rsidRDefault="00A72C1C">
      <w:pPr>
        <w:spacing w:after="38" w:line="259" w:lineRule="auto"/>
        <w:ind w:left="67" w:right="0" w:hanging="10"/>
        <w:jc w:val="left"/>
      </w:pPr>
      <w:r>
        <w:t xml:space="preserve">Załącznik 3 </w:t>
      </w:r>
      <w:r>
        <w:rPr>
          <w:i/>
        </w:rPr>
        <w:t xml:space="preserve">Formularz oferty </w:t>
      </w:r>
      <w:r>
        <w:t xml:space="preserve"> </w:t>
      </w:r>
    </w:p>
    <w:p w14:paraId="4D533008" w14:textId="3A6BEE12" w:rsidR="006B3A8B" w:rsidRDefault="00A72C1C">
      <w:pPr>
        <w:spacing w:after="38" w:line="259" w:lineRule="auto"/>
        <w:ind w:left="67" w:right="0" w:hanging="10"/>
        <w:jc w:val="left"/>
      </w:pPr>
      <w:r>
        <w:t xml:space="preserve">Załącznik 4 </w:t>
      </w:r>
      <w:r w:rsidR="007146EF">
        <w:rPr>
          <w:i/>
        </w:rPr>
        <w:t>U</w:t>
      </w:r>
      <w:r>
        <w:rPr>
          <w:i/>
        </w:rPr>
        <w:t>mow</w:t>
      </w:r>
      <w:r w:rsidR="007146EF">
        <w:rPr>
          <w:i/>
        </w:rPr>
        <w:t>a</w:t>
      </w:r>
      <w:r>
        <w:rPr>
          <w:i/>
        </w:rPr>
        <w:t xml:space="preserve"> o roboty budowlane</w:t>
      </w:r>
      <w:r>
        <w:t xml:space="preserve"> </w:t>
      </w:r>
    </w:p>
    <w:sectPr w:rsidR="006B3A8B" w:rsidSect="00766B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366" w:bottom="2092" w:left="1344" w:header="730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2733" w14:textId="77777777" w:rsidR="008C6199" w:rsidRDefault="008C6199">
      <w:pPr>
        <w:spacing w:after="0" w:line="240" w:lineRule="auto"/>
      </w:pPr>
      <w:r>
        <w:separator/>
      </w:r>
    </w:p>
  </w:endnote>
  <w:endnote w:type="continuationSeparator" w:id="0">
    <w:p w14:paraId="68660B86" w14:textId="77777777" w:rsidR="008C6199" w:rsidRDefault="008C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0422" w14:textId="77777777" w:rsidR="006B3A8B" w:rsidRDefault="00A72C1C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729C1E4" wp14:editId="680008A4">
          <wp:simplePos x="0" y="0"/>
          <wp:positionH relativeFrom="page">
            <wp:posOffset>899795</wp:posOffset>
          </wp:positionH>
          <wp:positionV relativeFrom="page">
            <wp:posOffset>9513214</wp:posOffset>
          </wp:positionV>
          <wp:extent cx="5757418" cy="558800"/>
          <wp:effectExtent l="0" t="0" r="0" b="0"/>
          <wp:wrapSquare wrapText="bothSides"/>
          <wp:docPr id="14703" name="Obraz 147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418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E6B4C30" w14:textId="77777777" w:rsidR="006B3A8B" w:rsidRDefault="00A72C1C">
    <w:pPr>
      <w:spacing w:after="0" w:line="259" w:lineRule="auto"/>
      <w:ind w:left="7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6E48" w14:textId="67174FC8" w:rsidR="006B3A8B" w:rsidRDefault="00E605C1">
    <w:pPr>
      <w:spacing w:after="0" w:line="259" w:lineRule="auto"/>
      <w:ind w:left="0" w:right="0" w:firstLine="0"/>
      <w:jc w:val="right"/>
    </w:pPr>
    <w:r w:rsidRPr="008D3038">
      <w:rPr>
        <w:noProof/>
      </w:rPr>
      <w:drawing>
        <wp:inline distT="0" distB="0" distL="0" distR="0" wp14:anchorId="045C8C05" wp14:editId="6D743F8E">
          <wp:extent cx="5760720" cy="47434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40ECC33" w14:textId="77777777" w:rsidR="006B3A8B" w:rsidRDefault="00A72C1C">
    <w:pPr>
      <w:spacing w:after="0" w:line="259" w:lineRule="auto"/>
      <w:ind w:left="7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6C9E" w14:textId="77777777" w:rsidR="006B3A8B" w:rsidRDefault="00A72C1C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24A99A03" wp14:editId="198630FF">
          <wp:simplePos x="0" y="0"/>
          <wp:positionH relativeFrom="page">
            <wp:posOffset>899795</wp:posOffset>
          </wp:positionH>
          <wp:positionV relativeFrom="page">
            <wp:posOffset>9513214</wp:posOffset>
          </wp:positionV>
          <wp:extent cx="5757418" cy="558800"/>
          <wp:effectExtent l="0" t="0" r="0" b="0"/>
          <wp:wrapSquare wrapText="bothSides"/>
          <wp:docPr id="14707" name="Obraz 147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418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546B2D5" w14:textId="77777777" w:rsidR="006B3A8B" w:rsidRDefault="00A72C1C">
    <w:pPr>
      <w:spacing w:after="0" w:line="259" w:lineRule="auto"/>
      <w:ind w:left="7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2675" w14:textId="77777777" w:rsidR="008C6199" w:rsidRDefault="008C6199">
      <w:pPr>
        <w:spacing w:after="0" w:line="240" w:lineRule="auto"/>
      </w:pPr>
      <w:r>
        <w:separator/>
      </w:r>
    </w:p>
  </w:footnote>
  <w:footnote w:type="continuationSeparator" w:id="0">
    <w:p w14:paraId="3567A270" w14:textId="77777777" w:rsidR="008C6199" w:rsidRDefault="008C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8C47" w14:textId="77777777" w:rsidR="006B3A8B" w:rsidRDefault="00A72C1C">
    <w:pPr>
      <w:spacing w:after="0" w:line="235" w:lineRule="auto"/>
      <w:ind w:left="152" w:right="13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151762" wp14:editId="0A2F00B1">
          <wp:simplePos x="0" y="0"/>
          <wp:positionH relativeFrom="page">
            <wp:posOffset>949960</wp:posOffset>
          </wp:positionH>
          <wp:positionV relativeFrom="page">
            <wp:posOffset>573405</wp:posOffset>
          </wp:positionV>
          <wp:extent cx="1956435" cy="851535"/>
          <wp:effectExtent l="0" t="0" r="0" b="0"/>
          <wp:wrapSquare wrapText="bothSides"/>
          <wp:docPr id="14701" name="Obraz 14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435" cy="85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83A43F7" wp14:editId="7E4E475F">
          <wp:simplePos x="0" y="0"/>
          <wp:positionH relativeFrom="page">
            <wp:posOffset>3326130</wp:posOffset>
          </wp:positionH>
          <wp:positionV relativeFrom="page">
            <wp:posOffset>1642491</wp:posOffset>
          </wp:positionV>
          <wp:extent cx="3848735" cy="54610"/>
          <wp:effectExtent l="0" t="0" r="0" b="0"/>
          <wp:wrapSquare wrapText="bothSides"/>
          <wp:docPr id="14702" name="Obraz 147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48735" cy="54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brima" w:eastAsia="Ebrima" w:hAnsi="Ebrima" w:cs="Ebrima"/>
        <w:b/>
        <w:sz w:val="18"/>
      </w:rPr>
      <w:t>Żywiecka Fundacja Rozwoju</w:t>
    </w:r>
    <w:r>
      <w:rPr>
        <w:rFonts w:ascii="Ebrima" w:eastAsia="Ebrima" w:hAnsi="Ebrima" w:cs="Ebrima"/>
        <w:sz w:val="18"/>
      </w:rPr>
      <w:t xml:space="preserve">, </w:t>
    </w:r>
    <w:r>
      <w:rPr>
        <w:rFonts w:ascii="Ebrima" w:eastAsia="Ebrima" w:hAnsi="Ebrima" w:cs="Ebrima"/>
        <w:b/>
        <w:sz w:val="18"/>
      </w:rPr>
      <w:t>ul. Dworcowa 2 , 34-300 Żywiec</w:t>
    </w:r>
    <w:r>
      <w:rPr>
        <w:rFonts w:ascii="Ebrima" w:eastAsia="Ebrima" w:hAnsi="Ebrima" w:cs="Ebrima"/>
        <w:b/>
        <w:sz w:val="24"/>
      </w:rPr>
      <w:t xml:space="preserve"> </w:t>
    </w:r>
    <w:r>
      <w:rPr>
        <w:rFonts w:ascii="Ebrima" w:eastAsia="Ebrima" w:hAnsi="Ebrima" w:cs="Ebrima"/>
        <w:sz w:val="18"/>
      </w:rPr>
      <w:t xml:space="preserve">VIII Wydział Gospodarczy KRS w Bielsku-Białej nr </w:t>
    </w:r>
    <w:r>
      <w:rPr>
        <w:rFonts w:ascii="Ebrima" w:eastAsia="Ebrima" w:hAnsi="Ebrima" w:cs="Ebrima"/>
        <w:b/>
        <w:sz w:val="18"/>
      </w:rPr>
      <w:t>KRS: 0000146021</w:t>
    </w:r>
    <w:r>
      <w:rPr>
        <w:rFonts w:ascii="Ebrima" w:eastAsia="Ebrima" w:hAnsi="Ebrima" w:cs="Ebrima"/>
        <w:sz w:val="18"/>
      </w:rPr>
      <w:t xml:space="preserve">  </w:t>
    </w:r>
    <w:r>
      <w:rPr>
        <w:rFonts w:ascii="Ebrima" w:eastAsia="Ebrima" w:hAnsi="Ebrima" w:cs="Ebrima"/>
        <w:b/>
        <w:sz w:val="18"/>
      </w:rPr>
      <w:t>NIP: 553-22-50-674</w:t>
    </w:r>
    <w:r>
      <w:rPr>
        <w:rFonts w:ascii="Ebrima" w:eastAsia="Ebrima" w:hAnsi="Ebrima" w:cs="Ebrima"/>
      </w:rPr>
      <w:t xml:space="preserve"> </w:t>
    </w:r>
    <w:r>
      <w:rPr>
        <w:rFonts w:ascii="Ebrima" w:eastAsia="Ebrima" w:hAnsi="Ebrima" w:cs="Ebrima"/>
        <w:b/>
        <w:sz w:val="18"/>
      </w:rPr>
      <w:t>tel./fax.</w:t>
    </w:r>
    <w:r>
      <w:rPr>
        <w:rFonts w:ascii="Ebrima" w:eastAsia="Ebrima" w:hAnsi="Ebrima" w:cs="Ebrima"/>
        <w:sz w:val="18"/>
      </w:rPr>
      <w:t xml:space="preserve"> +48 33 4754477, +48 607711166</w:t>
    </w:r>
    <w:r>
      <w:rPr>
        <w:rFonts w:ascii="Ebrima" w:eastAsia="Ebrima" w:hAnsi="Ebrima" w:cs="Ebrima"/>
      </w:rPr>
      <w:t xml:space="preserve"> </w:t>
    </w:r>
    <w:r>
      <w:rPr>
        <w:rFonts w:ascii="Ebrima" w:eastAsia="Ebrima" w:hAnsi="Ebrima" w:cs="Ebrima"/>
        <w:b/>
        <w:sz w:val="18"/>
      </w:rPr>
      <w:t xml:space="preserve">e-mail: zfr@zfr.org.pl, http://zfr.org.pl </w:t>
    </w:r>
    <w:r>
      <w:t xml:space="preserve"> </w:t>
    </w:r>
    <w:proofErr w:type="spellStart"/>
    <w:r>
      <w:rPr>
        <w:rFonts w:ascii="Ebrima" w:eastAsia="Ebrima" w:hAnsi="Ebrima" w:cs="Ebrima"/>
        <w:b/>
        <w:sz w:val="18"/>
      </w:rPr>
      <w:t>ePUAP</w:t>
    </w:r>
    <w:proofErr w:type="spellEnd"/>
    <w:r>
      <w:rPr>
        <w:rFonts w:ascii="Ebrima" w:eastAsia="Ebrima" w:hAnsi="Ebrima" w:cs="Ebrima"/>
        <w:b/>
        <w:sz w:val="18"/>
      </w:rPr>
      <w:t>:</w:t>
    </w:r>
    <w:r>
      <w:rPr>
        <w:rFonts w:ascii="Ebrima" w:eastAsia="Ebrima" w:hAnsi="Ebrima" w:cs="Ebrima"/>
        <w:sz w:val="18"/>
      </w:rPr>
      <w:t xml:space="preserve"> /ZFR/skrytka, </w:t>
    </w:r>
    <w:r>
      <w:rPr>
        <w:rFonts w:ascii="Ebrima" w:eastAsia="Ebrima" w:hAnsi="Ebrima" w:cs="Ebrima"/>
        <w:b/>
        <w:sz w:val="18"/>
      </w:rPr>
      <w:t>SEKAP</w:t>
    </w:r>
    <w:r>
      <w:rPr>
        <w:rFonts w:ascii="Ebrima" w:eastAsia="Ebrima" w:hAnsi="Ebrima" w:cs="Ebrima"/>
        <w:sz w:val="18"/>
      </w:rPr>
      <w:t xml:space="preserve">: http://www.sekap.pl/id/51577 </w:t>
    </w:r>
  </w:p>
  <w:p w14:paraId="1B5D79DB" w14:textId="77777777" w:rsidR="006B3A8B" w:rsidRDefault="00A72C1C">
    <w:pPr>
      <w:spacing w:after="120" w:line="259" w:lineRule="auto"/>
      <w:ind w:left="3927" w:right="0" w:firstLine="0"/>
      <w:jc w:val="left"/>
    </w:pPr>
    <w:r>
      <w:rPr>
        <w:rFonts w:ascii="Arial" w:eastAsia="Arial" w:hAnsi="Arial" w:cs="Arial"/>
        <w:sz w:val="18"/>
      </w:rPr>
      <w:t xml:space="preserve"> </w:t>
    </w:r>
  </w:p>
  <w:p w14:paraId="6C1875FC" w14:textId="77777777" w:rsidR="006B3A8B" w:rsidRDefault="00A72C1C">
    <w:pPr>
      <w:spacing w:after="0" w:line="259" w:lineRule="auto"/>
      <w:ind w:left="3927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BAD3" w14:textId="7F84E01A" w:rsidR="006B3A8B" w:rsidRPr="003B4B61" w:rsidRDefault="003B4B61">
    <w:pPr>
      <w:spacing w:after="120" w:line="259" w:lineRule="auto"/>
      <w:ind w:left="3927" w:right="0" w:firstLine="0"/>
      <w:jc w:val="left"/>
      <w:rPr>
        <w:b/>
        <w:bCs/>
        <w:i/>
        <w:iCs/>
      </w:rPr>
    </w:pPr>
    <w:r w:rsidRPr="003B4B61">
      <w:rPr>
        <w:b/>
        <w:bCs/>
        <w:i/>
        <w:iCs/>
      </w:rPr>
      <w:t>FUNDACJA WSPIERANIA ROZWOJU „INSPIRACJA”</w:t>
    </w:r>
  </w:p>
  <w:p w14:paraId="711C2C95" w14:textId="77777777" w:rsidR="006B3A8B" w:rsidRDefault="00A72C1C">
    <w:pPr>
      <w:spacing w:after="0" w:line="259" w:lineRule="auto"/>
      <w:ind w:left="3927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BBB4" w14:textId="77777777" w:rsidR="006B3A8B" w:rsidRDefault="00A72C1C">
    <w:pPr>
      <w:spacing w:after="0" w:line="235" w:lineRule="auto"/>
      <w:ind w:left="152" w:right="13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EDBD837" wp14:editId="03029B10">
          <wp:simplePos x="0" y="0"/>
          <wp:positionH relativeFrom="page">
            <wp:posOffset>949960</wp:posOffset>
          </wp:positionH>
          <wp:positionV relativeFrom="page">
            <wp:posOffset>573405</wp:posOffset>
          </wp:positionV>
          <wp:extent cx="1956435" cy="851535"/>
          <wp:effectExtent l="0" t="0" r="0" b="0"/>
          <wp:wrapSquare wrapText="bothSides"/>
          <wp:docPr id="14705" name="Obraz 147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435" cy="85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60369A4" wp14:editId="1BF86E3B">
          <wp:simplePos x="0" y="0"/>
          <wp:positionH relativeFrom="page">
            <wp:posOffset>3326130</wp:posOffset>
          </wp:positionH>
          <wp:positionV relativeFrom="page">
            <wp:posOffset>1642491</wp:posOffset>
          </wp:positionV>
          <wp:extent cx="3848735" cy="54610"/>
          <wp:effectExtent l="0" t="0" r="0" b="0"/>
          <wp:wrapSquare wrapText="bothSides"/>
          <wp:docPr id="14706" name="Obraz 1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48735" cy="54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brima" w:eastAsia="Ebrima" w:hAnsi="Ebrima" w:cs="Ebrima"/>
        <w:b/>
        <w:sz w:val="18"/>
      </w:rPr>
      <w:t>Żywiecka Fundacja Rozwoju</w:t>
    </w:r>
    <w:r>
      <w:rPr>
        <w:rFonts w:ascii="Ebrima" w:eastAsia="Ebrima" w:hAnsi="Ebrima" w:cs="Ebrima"/>
        <w:sz w:val="18"/>
      </w:rPr>
      <w:t xml:space="preserve">, </w:t>
    </w:r>
    <w:r>
      <w:rPr>
        <w:rFonts w:ascii="Ebrima" w:eastAsia="Ebrima" w:hAnsi="Ebrima" w:cs="Ebrima"/>
        <w:b/>
        <w:sz w:val="18"/>
      </w:rPr>
      <w:t>ul. Dworcowa 2 , 34-300 Żywiec</w:t>
    </w:r>
    <w:r>
      <w:rPr>
        <w:rFonts w:ascii="Ebrima" w:eastAsia="Ebrima" w:hAnsi="Ebrima" w:cs="Ebrima"/>
        <w:b/>
        <w:sz w:val="24"/>
      </w:rPr>
      <w:t xml:space="preserve"> </w:t>
    </w:r>
    <w:r>
      <w:rPr>
        <w:rFonts w:ascii="Ebrima" w:eastAsia="Ebrima" w:hAnsi="Ebrima" w:cs="Ebrima"/>
        <w:sz w:val="18"/>
      </w:rPr>
      <w:t xml:space="preserve">VIII Wydział Gospodarczy KRS w Bielsku-Białej nr </w:t>
    </w:r>
    <w:r>
      <w:rPr>
        <w:rFonts w:ascii="Ebrima" w:eastAsia="Ebrima" w:hAnsi="Ebrima" w:cs="Ebrima"/>
        <w:b/>
        <w:sz w:val="18"/>
      </w:rPr>
      <w:t>KRS: 0000146021</w:t>
    </w:r>
    <w:r>
      <w:rPr>
        <w:rFonts w:ascii="Ebrima" w:eastAsia="Ebrima" w:hAnsi="Ebrima" w:cs="Ebrima"/>
        <w:sz w:val="18"/>
      </w:rPr>
      <w:t xml:space="preserve">  </w:t>
    </w:r>
    <w:r>
      <w:rPr>
        <w:rFonts w:ascii="Ebrima" w:eastAsia="Ebrima" w:hAnsi="Ebrima" w:cs="Ebrima"/>
        <w:b/>
        <w:sz w:val="18"/>
      </w:rPr>
      <w:t>NIP: 553-22-50-674</w:t>
    </w:r>
    <w:r>
      <w:rPr>
        <w:rFonts w:ascii="Ebrima" w:eastAsia="Ebrima" w:hAnsi="Ebrima" w:cs="Ebrima"/>
      </w:rPr>
      <w:t xml:space="preserve"> </w:t>
    </w:r>
    <w:r>
      <w:rPr>
        <w:rFonts w:ascii="Ebrima" w:eastAsia="Ebrima" w:hAnsi="Ebrima" w:cs="Ebrima"/>
        <w:b/>
        <w:sz w:val="18"/>
      </w:rPr>
      <w:t>tel./fax.</w:t>
    </w:r>
    <w:r>
      <w:rPr>
        <w:rFonts w:ascii="Ebrima" w:eastAsia="Ebrima" w:hAnsi="Ebrima" w:cs="Ebrima"/>
        <w:sz w:val="18"/>
      </w:rPr>
      <w:t xml:space="preserve"> +48 33 4754477, +48 607711166</w:t>
    </w:r>
    <w:r>
      <w:rPr>
        <w:rFonts w:ascii="Ebrima" w:eastAsia="Ebrima" w:hAnsi="Ebrima" w:cs="Ebrima"/>
      </w:rPr>
      <w:t xml:space="preserve"> </w:t>
    </w:r>
    <w:r>
      <w:rPr>
        <w:rFonts w:ascii="Ebrima" w:eastAsia="Ebrima" w:hAnsi="Ebrima" w:cs="Ebrima"/>
        <w:b/>
        <w:sz w:val="18"/>
      </w:rPr>
      <w:t xml:space="preserve">e-mail: zfr@zfr.org.pl, http://zfr.org.pl </w:t>
    </w:r>
    <w:r>
      <w:t xml:space="preserve"> </w:t>
    </w:r>
    <w:proofErr w:type="spellStart"/>
    <w:r>
      <w:rPr>
        <w:rFonts w:ascii="Ebrima" w:eastAsia="Ebrima" w:hAnsi="Ebrima" w:cs="Ebrima"/>
        <w:b/>
        <w:sz w:val="18"/>
      </w:rPr>
      <w:t>ePUAP</w:t>
    </w:r>
    <w:proofErr w:type="spellEnd"/>
    <w:r>
      <w:rPr>
        <w:rFonts w:ascii="Ebrima" w:eastAsia="Ebrima" w:hAnsi="Ebrima" w:cs="Ebrima"/>
        <w:b/>
        <w:sz w:val="18"/>
      </w:rPr>
      <w:t>:</w:t>
    </w:r>
    <w:r>
      <w:rPr>
        <w:rFonts w:ascii="Ebrima" w:eastAsia="Ebrima" w:hAnsi="Ebrima" w:cs="Ebrima"/>
        <w:sz w:val="18"/>
      </w:rPr>
      <w:t xml:space="preserve"> /ZFR/skrytka, </w:t>
    </w:r>
    <w:r>
      <w:rPr>
        <w:rFonts w:ascii="Ebrima" w:eastAsia="Ebrima" w:hAnsi="Ebrima" w:cs="Ebrima"/>
        <w:b/>
        <w:sz w:val="18"/>
      </w:rPr>
      <w:t>SEKAP</w:t>
    </w:r>
    <w:r>
      <w:rPr>
        <w:rFonts w:ascii="Ebrima" w:eastAsia="Ebrima" w:hAnsi="Ebrima" w:cs="Ebrima"/>
        <w:sz w:val="18"/>
      </w:rPr>
      <w:t xml:space="preserve">: http://www.sekap.pl/id/51577 </w:t>
    </w:r>
  </w:p>
  <w:p w14:paraId="63F2C753" w14:textId="77777777" w:rsidR="006B3A8B" w:rsidRDefault="00A72C1C">
    <w:pPr>
      <w:spacing w:after="120" w:line="259" w:lineRule="auto"/>
      <w:ind w:left="3927" w:right="0" w:firstLine="0"/>
      <w:jc w:val="left"/>
    </w:pPr>
    <w:r>
      <w:rPr>
        <w:rFonts w:ascii="Arial" w:eastAsia="Arial" w:hAnsi="Arial" w:cs="Arial"/>
        <w:sz w:val="18"/>
      </w:rPr>
      <w:t xml:space="preserve"> </w:t>
    </w:r>
  </w:p>
  <w:p w14:paraId="73D59A4F" w14:textId="77777777" w:rsidR="006B3A8B" w:rsidRDefault="00A72C1C">
    <w:pPr>
      <w:spacing w:after="0" w:line="259" w:lineRule="auto"/>
      <w:ind w:left="3927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264"/>
    <w:multiLevelType w:val="multilevel"/>
    <w:tmpl w:val="78A23C10"/>
    <w:lvl w:ilvl="0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161FD"/>
    <w:multiLevelType w:val="hybridMultilevel"/>
    <w:tmpl w:val="E9FC10F8"/>
    <w:lvl w:ilvl="0" w:tplc="44665350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E4D38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49A9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A24F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9E3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4B55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8C84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4817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AA87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95926"/>
    <w:multiLevelType w:val="multilevel"/>
    <w:tmpl w:val="81003EE2"/>
    <w:lvl w:ilvl="0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FB7204"/>
    <w:multiLevelType w:val="hybridMultilevel"/>
    <w:tmpl w:val="CA5A6A44"/>
    <w:lvl w:ilvl="0" w:tplc="2A9E5E8A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0CB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A8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68A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C1F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521B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0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2DA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0C2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14A06"/>
    <w:multiLevelType w:val="hybridMultilevel"/>
    <w:tmpl w:val="262CB454"/>
    <w:lvl w:ilvl="0" w:tplc="7592DEF6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AF7DC">
      <w:start w:val="1"/>
      <w:numFmt w:val="lowerLetter"/>
      <w:lvlText w:val="%2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ECA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4D3A4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0A402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EB47E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40A7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EEA70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E9D4A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B3C09"/>
    <w:multiLevelType w:val="hybridMultilevel"/>
    <w:tmpl w:val="BEC6301E"/>
    <w:lvl w:ilvl="0" w:tplc="43B86F92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08D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65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0FA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0D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0A8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6AB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E3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A04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745EC0"/>
    <w:multiLevelType w:val="multilevel"/>
    <w:tmpl w:val="743460C0"/>
    <w:lvl w:ilvl="0">
      <w:start w:val="1"/>
      <w:numFmt w:val="decimal"/>
      <w:lvlText w:val="%1."/>
      <w:lvlJc w:val="left"/>
      <w:pPr>
        <w:ind w:left="4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0617D1"/>
    <w:multiLevelType w:val="hybridMultilevel"/>
    <w:tmpl w:val="D10E8DDA"/>
    <w:lvl w:ilvl="0" w:tplc="8822F4D0">
      <w:start w:val="1"/>
      <w:numFmt w:val="decimal"/>
      <w:lvlText w:val="%1.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CF802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420EC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01656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C90D2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66566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4A8F0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0C8CEC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C30F8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2530C"/>
    <w:multiLevelType w:val="hybridMultilevel"/>
    <w:tmpl w:val="80FA6B76"/>
    <w:lvl w:ilvl="0" w:tplc="16226CD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CA83E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AAF94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4B23C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0443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6B1B0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2283FC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C3112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AE32E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415D94"/>
    <w:multiLevelType w:val="multilevel"/>
    <w:tmpl w:val="81ECCC2E"/>
    <w:lvl w:ilvl="0">
      <w:start w:val="4"/>
      <w:numFmt w:val="decimal"/>
      <w:lvlText w:val="%1."/>
      <w:lvlJc w:val="left"/>
      <w:pPr>
        <w:ind w:left="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6665872">
    <w:abstractNumId w:val="7"/>
  </w:num>
  <w:num w:numId="2" w16cid:durableId="2021812019">
    <w:abstractNumId w:val="9"/>
  </w:num>
  <w:num w:numId="3" w16cid:durableId="1862009170">
    <w:abstractNumId w:val="6"/>
  </w:num>
  <w:num w:numId="4" w16cid:durableId="746919318">
    <w:abstractNumId w:val="0"/>
  </w:num>
  <w:num w:numId="5" w16cid:durableId="1953243394">
    <w:abstractNumId w:val="1"/>
  </w:num>
  <w:num w:numId="6" w16cid:durableId="1203395783">
    <w:abstractNumId w:val="5"/>
  </w:num>
  <w:num w:numId="7" w16cid:durableId="347684381">
    <w:abstractNumId w:val="3"/>
  </w:num>
  <w:num w:numId="8" w16cid:durableId="1136604464">
    <w:abstractNumId w:val="8"/>
  </w:num>
  <w:num w:numId="9" w16cid:durableId="1509295090">
    <w:abstractNumId w:val="2"/>
  </w:num>
  <w:num w:numId="10" w16cid:durableId="134335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8B"/>
    <w:rsid w:val="00004218"/>
    <w:rsid w:val="00055ADF"/>
    <w:rsid w:val="00094239"/>
    <w:rsid w:val="000B0CB6"/>
    <w:rsid w:val="000C1C51"/>
    <w:rsid w:val="000F6CBC"/>
    <w:rsid w:val="00124683"/>
    <w:rsid w:val="0015551B"/>
    <w:rsid w:val="00197C8B"/>
    <w:rsid w:val="001B27E7"/>
    <w:rsid w:val="002203D2"/>
    <w:rsid w:val="002B7059"/>
    <w:rsid w:val="0030658D"/>
    <w:rsid w:val="00315A1D"/>
    <w:rsid w:val="0039610E"/>
    <w:rsid w:val="003B4B61"/>
    <w:rsid w:val="003C61CC"/>
    <w:rsid w:val="003D17C0"/>
    <w:rsid w:val="003D4399"/>
    <w:rsid w:val="003D4BC2"/>
    <w:rsid w:val="003E5239"/>
    <w:rsid w:val="00417E63"/>
    <w:rsid w:val="0049643B"/>
    <w:rsid w:val="004C22D7"/>
    <w:rsid w:val="00507DA5"/>
    <w:rsid w:val="00592AC8"/>
    <w:rsid w:val="005E4F80"/>
    <w:rsid w:val="006211ED"/>
    <w:rsid w:val="0063584B"/>
    <w:rsid w:val="0064704B"/>
    <w:rsid w:val="00695801"/>
    <w:rsid w:val="006B3A8B"/>
    <w:rsid w:val="007146EF"/>
    <w:rsid w:val="00747D38"/>
    <w:rsid w:val="00766B68"/>
    <w:rsid w:val="0077315A"/>
    <w:rsid w:val="00773649"/>
    <w:rsid w:val="007C0FFF"/>
    <w:rsid w:val="00861A92"/>
    <w:rsid w:val="00874C33"/>
    <w:rsid w:val="00890DD9"/>
    <w:rsid w:val="008B4187"/>
    <w:rsid w:val="008C087F"/>
    <w:rsid w:val="008C6199"/>
    <w:rsid w:val="008D7186"/>
    <w:rsid w:val="0096415C"/>
    <w:rsid w:val="00964DD6"/>
    <w:rsid w:val="00972C65"/>
    <w:rsid w:val="009C3BBE"/>
    <w:rsid w:val="009E1F48"/>
    <w:rsid w:val="009E59A1"/>
    <w:rsid w:val="00A3798E"/>
    <w:rsid w:val="00A728D3"/>
    <w:rsid w:val="00A72C1C"/>
    <w:rsid w:val="00AD0DCC"/>
    <w:rsid w:val="00B056B8"/>
    <w:rsid w:val="00B25419"/>
    <w:rsid w:val="00BA0358"/>
    <w:rsid w:val="00BD413E"/>
    <w:rsid w:val="00BD6595"/>
    <w:rsid w:val="00BE7602"/>
    <w:rsid w:val="00C14015"/>
    <w:rsid w:val="00C15FA4"/>
    <w:rsid w:val="00C46639"/>
    <w:rsid w:val="00C52DC7"/>
    <w:rsid w:val="00CB7271"/>
    <w:rsid w:val="00CE1B60"/>
    <w:rsid w:val="00D2218A"/>
    <w:rsid w:val="00D57115"/>
    <w:rsid w:val="00D6372E"/>
    <w:rsid w:val="00D9160D"/>
    <w:rsid w:val="00DE31E9"/>
    <w:rsid w:val="00DF36D3"/>
    <w:rsid w:val="00E605C1"/>
    <w:rsid w:val="00E76197"/>
    <w:rsid w:val="00E910ED"/>
    <w:rsid w:val="00F142DC"/>
    <w:rsid w:val="00F9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BC13"/>
  <w15:docId w15:val="{C58AA18B-5DD2-4FEA-9F26-D69B1B82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8" w:line="264" w:lineRule="auto"/>
      <w:ind w:left="437" w:right="47" w:hanging="36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CC2E5"/>
      <w:spacing w:after="170" w:line="250" w:lineRule="auto"/>
      <w:ind w:left="82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9"/>
      <w:ind w:left="507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3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BE1A1E53E80478C0C47F78A38FE0C" ma:contentTypeVersion="4" ma:contentTypeDescription="Utwórz nowy dokument." ma:contentTypeScope="" ma:versionID="6af4dd8d6f18fb835f69c6238bc7d0af">
  <xsd:schema xmlns:xsd="http://www.w3.org/2001/XMLSchema" xmlns:xs="http://www.w3.org/2001/XMLSchema" xmlns:p="http://schemas.microsoft.com/office/2006/metadata/properties" xmlns:ns2="941ea760-4819-4065-87cb-c8a562f4fa1c" targetNamespace="http://schemas.microsoft.com/office/2006/metadata/properties" ma:root="true" ma:fieldsID="575798dcba6e3b7073194cdc26a15c24" ns2:_="">
    <xsd:import namespace="941ea760-4819-4065-87cb-c8a562f4f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a760-4819-4065-87cb-c8a562f4f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5C0DF-3572-450F-BB5B-FEB6020E6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E8ADA-3F92-4A3D-80B7-A267FA087E36}">
  <ds:schemaRefs>
    <ds:schemaRef ds:uri="http://schemas.microsoft.com/office/2006/metadata/properties"/>
    <ds:schemaRef ds:uri="http://schemas.microsoft.com/office/infopath/2007/PartnerControls"/>
    <ds:schemaRef ds:uri="5e0d6275-af06-4583-8efb-ac6e4f53ba5b"/>
  </ds:schemaRefs>
</ds:datastoreItem>
</file>

<file path=customXml/itemProps3.xml><?xml version="1.0" encoding="utf-8"?>
<ds:datastoreItem xmlns:ds="http://schemas.openxmlformats.org/officeDocument/2006/customXml" ds:itemID="{A827453B-96C2-4F77-A70A-A63F26B73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8</Pages>
  <Words>2569</Words>
  <Characters>15415</Characters>
  <Application>Microsoft Office Word</Application>
  <DocSecurity>0</DocSecurity>
  <Lines>128</Lines>
  <Paragraphs>35</Paragraphs>
  <ScaleCrop>false</ScaleCrop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Sowa-Soboń</dc:creator>
  <cp:keywords/>
  <cp:lastModifiedBy>Brygida Sowa-Soboń</cp:lastModifiedBy>
  <cp:revision>79</cp:revision>
  <dcterms:created xsi:type="dcterms:W3CDTF">2024-04-15T10:34:00Z</dcterms:created>
  <dcterms:modified xsi:type="dcterms:W3CDTF">2024-06-03T06:05:00Z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0x010100A1EBE1A1E53E80478C0C47F78A38FE0C</vt:lpwstr>
  </property>
</Properties>
</file>