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6F476" w14:textId="62B0084F" w:rsidR="00BB381A" w:rsidRPr="00927F00" w:rsidRDefault="00921D48" w:rsidP="007A58F4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27F00">
        <w:rPr>
          <w:rFonts w:asciiTheme="minorHAnsi" w:hAnsiTheme="minorHAnsi" w:cstheme="minorHAnsi"/>
          <w:bCs/>
          <w:sz w:val="24"/>
          <w:szCs w:val="24"/>
        </w:rPr>
        <w:t>ZSC.26</w:t>
      </w:r>
      <w:r w:rsidR="00271E08">
        <w:rPr>
          <w:rFonts w:asciiTheme="minorHAnsi" w:hAnsiTheme="minorHAnsi" w:cstheme="minorHAnsi"/>
          <w:bCs/>
          <w:sz w:val="24"/>
          <w:szCs w:val="24"/>
        </w:rPr>
        <w:t>.2</w:t>
      </w:r>
      <w:r w:rsidR="007B5C2B">
        <w:rPr>
          <w:rFonts w:asciiTheme="minorHAnsi" w:hAnsiTheme="minorHAnsi" w:cstheme="minorHAnsi"/>
          <w:bCs/>
          <w:sz w:val="24"/>
          <w:szCs w:val="24"/>
        </w:rPr>
        <w:t>2.2</w:t>
      </w:r>
      <w:r w:rsidR="007A58F4" w:rsidRPr="00927F00">
        <w:rPr>
          <w:rFonts w:asciiTheme="minorHAnsi" w:hAnsiTheme="minorHAnsi" w:cstheme="minorHAnsi"/>
          <w:bCs/>
          <w:sz w:val="24"/>
          <w:szCs w:val="24"/>
        </w:rPr>
        <w:t>.</w:t>
      </w:r>
      <w:r w:rsidR="00271E08">
        <w:rPr>
          <w:rFonts w:asciiTheme="minorHAnsi" w:hAnsiTheme="minorHAnsi" w:cstheme="minorHAnsi"/>
          <w:bCs/>
          <w:sz w:val="24"/>
          <w:szCs w:val="24"/>
        </w:rPr>
        <w:t>2024</w:t>
      </w:r>
    </w:p>
    <w:p w14:paraId="45FD413D" w14:textId="77777777" w:rsidR="00282E63" w:rsidRPr="00927F00" w:rsidRDefault="00282E63" w:rsidP="00282E63">
      <w:pPr>
        <w:keepNext/>
        <w:keepLines/>
        <w:spacing w:before="480" w:after="480"/>
        <w:jc w:val="center"/>
        <w:outlineLvl w:val="0"/>
        <w:rPr>
          <w:rFonts w:asciiTheme="minorHAnsi" w:hAnsiTheme="minorHAnsi" w:cstheme="minorHAnsi"/>
          <w:b/>
          <w:color w:val="0D0D0D"/>
          <w:sz w:val="32"/>
          <w:szCs w:val="32"/>
        </w:rPr>
      </w:pPr>
      <w:r w:rsidRPr="00927F00">
        <w:rPr>
          <w:rFonts w:asciiTheme="minorHAnsi" w:hAnsiTheme="minorHAnsi" w:cstheme="minorHAnsi"/>
          <w:b/>
          <w:color w:val="0D0D0D"/>
          <w:sz w:val="32"/>
          <w:szCs w:val="32"/>
        </w:rPr>
        <w:t>Zapytanie ofertowe</w:t>
      </w:r>
    </w:p>
    <w:p w14:paraId="1FBC89FE" w14:textId="77777777" w:rsidR="00282E63" w:rsidRPr="00927F00" w:rsidRDefault="00282E63" w:rsidP="00816AC5">
      <w:pPr>
        <w:keepNext/>
        <w:keepLines/>
        <w:numPr>
          <w:ilvl w:val="0"/>
          <w:numId w:val="4"/>
        </w:numPr>
        <w:spacing w:before="240" w:after="240"/>
        <w:ind w:left="714" w:hanging="357"/>
        <w:outlineLvl w:val="1"/>
        <w:rPr>
          <w:rFonts w:asciiTheme="minorHAnsi" w:hAnsiTheme="minorHAnsi" w:cstheme="minorHAnsi"/>
          <w:b/>
          <w:bCs/>
          <w:color w:val="171717"/>
          <w:sz w:val="28"/>
          <w:szCs w:val="24"/>
        </w:rPr>
      </w:pPr>
      <w:r w:rsidRPr="00927F00">
        <w:rPr>
          <w:rFonts w:asciiTheme="minorHAnsi" w:hAnsiTheme="minorHAnsi" w:cstheme="minorHAnsi"/>
          <w:b/>
          <w:bCs/>
          <w:color w:val="171717"/>
          <w:sz w:val="28"/>
          <w:szCs w:val="24"/>
        </w:rPr>
        <w:t>Zamawiający:</w:t>
      </w:r>
    </w:p>
    <w:p w14:paraId="1F069E08" w14:textId="77777777" w:rsidR="00282E63" w:rsidRPr="00927F00" w:rsidRDefault="00282E63" w:rsidP="00927F00">
      <w:pPr>
        <w:numPr>
          <w:ilvl w:val="0"/>
          <w:numId w:val="20"/>
        </w:numPr>
        <w:ind w:left="510"/>
        <w:rPr>
          <w:rFonts w:asciiTheme="minorHAnsi" w:hAnsiTheme="minorHAnsi" w:cstheme="minorHAnsi"/>
          <w:bCs/>
          <w:sz w:val="24"/>
          <w:szCs w:val="24"/>
        </w:rPr>
      </w:pPr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Związek</w:t>
      </w:r>
      <w:r w:rsidRPr="00927F00">
        <w:rPr>
          <w:rFonts w:asciiTheme="minorHAnsi" w:hAnsiTheme="minorHAnsi" w:cstheme="minorHAnsi"/>
          <w:bCs/>
          <w:sz w:val="24"/>
          <w:szCs w:val="24"/>
        </w:rPr>
        <w:t xml:space="preserve"> Gmin i Powiatów Subregionu Centralnego Województwa Śląskiego, ul. Wincentego Pola 16, </w:t>
      </w:r>
      <w:r w:rsidR="00271E08">
        <w:rPr>
          <w:rFonts w:asciiTheme="minorHAnsi" w:hAnsiTheme="minorHAnsi" w:cstheme="minorHAnsi"/>
          <w:bCs/>
          <w:sz w:val="24"/>
          <w:szCs w:val="24"/>
        </w:rPr>
        <w:t>44-100 Gliwice, NIP 6312651874.</w:t>
      </w:r>
    </w:p>
    <w:p w14:paraId="5BE95AB1" w14:textId="77777777" w:rsidR="00282E63" w:rsidRPr="00927F00" w:rsidRDefault="00282E63" w:rsidP="00816AC5">
      <w:pPr>
        <w:keepNext/>
        <w:keepLines/>
        <w:numPr>
          <w:ilvl w:val="0"/>
          <w:numId w:val="4"/>
        </w:numPr>
        <w:spacing w:before="240" w:after="240"/>
        <w:ind w:left="714" w:hanging="357"/>
        <w:outlineLvl w:val="1"/>
        <w:rPr>
          <w:rFonts w:asciiTheme="minorHAnsi" w:hAnsiTheme="minorHAnsi" w:cstheme="minorHAnsi"/>
          <w:b/>
          <w:color w:val="171717"/>
          <w:sz w:val="28"/>
          <w:szCs w:val="26"/>
        </w:rPr>
      </w:pPr>
      <w:r w:rsidRPr="00927F00">
        <w:rPr>
          <w:rFonts w:asciiTheme="minorHAnsi" w:hAnsiTheme="minorHAnsi" w:cstheme="minorHAnsi"/>
          <w:b/>
          <w:bCs/>
          <w:color w:val="171717"/>
          <w:sz w:val="28"/>
          <w:szCs w:val="26"/>
        </w:rPr>
        <w:t>Tryb udzielania zamówienia:</w:t>
      </w:r>
    </w:p>
    <w:p w14:paraId="22492493" w14:textId="77777777" w:rsidR="00282E63" w:rsidRPr="00927F00" w:rsidRDefault="00282E63" w:rsidP="00065BC4">
      <w:pPr>
        <w:numPr>
          <w:ilvl w:val="0"/>
          <w:numId w:val="29"/>
        </w:numPr>
        <w:ind w:left="510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Postępowanie prowadzone jest </w:t>
      </w:r>
      <w:r w:rsidR="00065BC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zgodnie z zasadą konkurencyjności na podstawie dokumentu Wytyczne</w:t>
      </w:r>
      <w:r w:rsidR="00065BC4" w:rsidRPr="00065BC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dotyczące kwalifikowalności wydatków na lata 2021-2027</w:t>
      </w:r>
      <w:r w:rsidR="00065BC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z dnia 18.11.2022 r</w:t>
      </w:r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.</w:t>
      </w:r>
    </w:p>
    <w:p w14:paraId="6B0CE0EF" w14:textId="77777777" w:rsidR="00991C4C" w:rsidRPr="00927F00" w:rsidRDefault="00282E63" w:rsidP="00927F00">
      <w:pPr>
        <w:numPr>
          <w:ilvl w:val="0"/>
          <w:numId w:val="29"/>
        </w:numPr>
        <w:ind w:left="510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Zapytanie ofertowe prowadzone jest z pominięciem ustawy z dnia 11 września 2019 r. Prawo zamówień publicznych </w:t>
      </w:r>
      <w:r w:rsidR="00401F22"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(Dz. U. z 2023 r. poz. 1605)</w:t>
      </w:r>
      <w:r w:rsidR="00BE3284"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, </w:t>
      </w:r>
      <w:r w:rsidR="00271E08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(</w:t>
      </w:r>
      <w:r w:rsidR="00BE3284"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dalej </w:t>
      </w:r>
      <w:proofErr w:type="spellStart"/>
      <w:r w:rsidR="00BE3284"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Pzp</w:t>
      </w:r>
      <w:proofErr w:type="spellEnd"/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), ponieważ wartość zamówienia jest niższa niż kwota wyrażona w art. 2 ust. 1 pkt 1) </w:t>
      </w:r>
      <w:proofErr w:type="spellStart"/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Pzp</w:t>
      </w:r>
      <w:proofErr w:type="spellEnd"/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.</w:t>
      </w:r>
    </w:p>
    <w:p w14:paraId="681E203E" w14:textId="77777777" w:rsidR="00282E63" w:rsidRDefault="00282E63" w:rsidP="00927F00">
      <w:pPr>
        <w:numPr>
          <w:ilvl w:val="0"/>
          <w:numId w:val="29"/>
        </w:numPr>
        <w:ind w:left="510"/>
        <w:rPr>
          <w:rFonts w:asciiTheme="minorHAnsi" w:hAnsiTheme="minorHAnsi" w:cstheme="minorHAnsi"/>
          <w:bCs/>
          <w:sz w:val="24"/>
          <w:szCs w:val="24"/>
        </w:rPr>
      </w:pPr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Zamawiający</w:t>
      </w:r>
      <w:r w:rsidRPr="00927F00">
        <w:rPr>
          <w:rFonts w:asciiTheme="minorHAnsi" w:hAnsiTheme="minorHAnsi" w:cstheme="minorHAnsi"/>
          <w:bCs/>
          <w:sz w:val="24"/>
          <w:szCs w:val="24"/>
        </w:rPr>
        <w:t xml:space="preserve"> nie przewiduje składania ofert częściowych i wariantowych.</w:t>
      </w:r>
    </w:p>
    <w:p w14:paraId="66C7C842" w14:textId="77777777" w:rsidR="008D19DB" w:rsidRPr="008D19DB" w:rsidRDefault="00822D40" w:rsidP="008D19DB">
      <w:pPr>
        <w:numPr>
          <w:ilvl w:val="0"/>
          <w:numId w:val="29"/>
        </w:numPr>
        <w:ind w:left="510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822D4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Zamawiający nie dokonuj</w:t>
      </w:r>
      <w:r w:rsidR="008D19DB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e podziału zamówienia na części.</w:t>
      </w:r>
    </w:p>
    <w:p w14:paraId="195A6EBC" w14:textId="77777777" w:rsidR="00BB381A" w:rsidRPr="00927F00" w:rsidRDefault="00282E63" w:rsidP="00816AC5">
      <w:pPr>
        <w:keepNext/>
        <w:keepLines/>
        <w:numPr>
          <w:ilvl w:val="0"/>
          <w:numId w:val="4"/>
        </w:numPr>
        <w:spacing w:before="240" w:after="240"/>
        <w:ind w:left="714" w:hanging="357"/>
        <w:outlineLvl w:val="1"/>
        <w:rPr>
          <w:rFonts w:asciiTheme="minorHAnsi" w:hAnsiTheme="minorHAnsi" w:cstheme="minorHAnsi"/>
          <w:b/>
          <w:bCs/>
          <w:color w:val="171717"/>
          <w:sz w:val="28"/>
          <w:szCs w:val="26"/>
        </w:rPr>
      </w:pPr>
      <w:r w:rsidRPr="00927F00">
        <w:rPr>
          <w:rFonts w:asciiTheme="minorHAnsi" w:hAnsiTheme="minorHAnsi" w:cstheme="minorHAnsi"/>
          <w:b/>
          <w:bCs/>
          <w:color w:val="171717"/>
          <w:sz w:val="28"/>
          <w:szCs w:val="26"/>
        </w:rPr>
        <w:t>Opis przedmiotu zamówienia</w:t>
      </w:r>
      <w:r w:rsidR="00BB381A" w:rsidRPr="00927F00">
        <w:rPr>
          <w:rFonts w:asciiTheme="minorHAnsi" w:hAnsiTheme="minorHAnsi" w:cstheme="minorHAnsi"/>
          <w:b/>
          <w:bCs/>
          <w:color w:val="171717"/>
          <w:sz w:val="28"/>
          <w:szCs w:val="26"/>
        </w:rPr>
        <w:t>:</w:t>
      </w:r>
    </w:p>
    <w:p w14:paraId="3D56E535" w14:textId="77777777" w:rsidR="00F12A97" w:rsidRDefault="00282E63" w:rsidP="00F12A97">
      <w:pPr>
        <w:numPr>
          <w:ilvl w:val="0"/>
          <w:numId w:val="30"/>
        </w:numPr>
        <w:ind w:left="510"/>
        <w:rPr>
          <w:rFonts w:asciiTheme="minorHAnsi" w:hAnsiTheme="minorHAnsi" w:cstheme="minorHAnsi"/>
          <w:bCs/>
          <w:sz w:val="24"/>
          <w:szCs w:val="24"/>
        </w:rPr>
      </w:pPr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Kod</w:t>
      </w:r>
      <w:r w:rsidRPr="00927F00">
        <w:rPr>
          <w:rFonts w:asciiTheme="minorHAnsi" w:hAnsiTheme="minorHAnsi" w:cstheme="minorHAnsi"/>
          <w:bCs/>
          <w:sz w:val="24"/>
          <w:szCs w:val="24"/>
        </w:rPr>
        <w:t xml:space="preserve"> CPV:</w:t>
      </w:r>
      <w:r w:rsidR="000B537A" w:rsidRPr="00927F0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59A338E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Główny CPV:</w:t>
      </w:r>
    </w:p>
    <w:p w14:paraId="27B8A1C2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30190000-7 Różny sprzęt i artykuły biurowe</w:t>
      </w:r>
    </w:p>
    <w:p w14:paraId="71225AC7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30199500-5 Segregatory, pudełka na listy, pudełka do przechowywania i podobne wyroby</w:t>
      </w:r>
    </w:p>
    <w:p w14:paraId="4E017330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Dodatkowe kody CPV:</w:t>
      </w:r>
    </w:p>
    <w:p w14:paraId="28ACCBAF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15860000-4 Kawa, herbata i podobne produkty</w:t>
      </w:r>
    </w:p>
    <w:p w14:paraId="080ECAD9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15830000-5 Cukier i produkty pokrewne</w:t>
      </w:r>
    </w:p>
    <w:p w14:paraId="3A88AB3E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15820000-2 Sucharki i herbatniki; wyroby piekarskie i ciastkarskie o przedłużonej trwałości</w:t>
      </w:r>
    </w:p>
    <w:p w14:paraId="281E3D25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39832000-3 Produkty do zmywania naczyń</w:t>
      </w:r>
    </w:p>
    <w:p w14:paraId="2B1C8331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39514300-1 Ręczniki kuchenne</w:t>
      </w:r>
    </w:p>
    <w:p w14:paraId="7FE1C4F7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22852100-8 Okładki na akta</w:t>
      </w:r>
    </w:p>
    <w:p w14:paraId="134E3397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2816300-6 – Bloczki samoprzylepnych karteczek na notatki</w:t>
      </w:r>
    </w:p>
    <w:p w14:paraId="3A1DE513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22815000-6 – Notatniki</w:t>
      </w:r>
    </w:p>
    <w:p w14:paraId="27E9CCBD" w14:textId="77777777" w:rsidR="00E316C7" w:rsidRPr="00CF2D4A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30141200-1 - Kalkulatory biurowe</w:t>
      </w:r>
    </w:p>
    <w:p w14:paraId="4F604966" w14:textId="77777777" w:rsidR="00E316C7" w:rsidRPr="006B2145" w:rsidRDefault="00E316C7" w:rsidP="00E316C7">
      <w:pPr>
        <w:spacing w:after="0"/>
        <w:ind w:left="510"/>
        <w:rPr>
          <w:rFonts w:cs="Calibri"/>
          <w:sz w:val="24"/>
          <w:szCs w:val="24"/>
        </w:rPr>
      </w:pPr>
      <w:r w:rsidRPr="00CF2D4A">
        <w:rPr>
          <w:rFonts w:cs="Calibri"/>
          <w:sz w:val="24"/>
          <w:szCs w:val="24"/>
        </w:rPr>
        <w:t>30197000-6 – Drobny sprzęt biurowy</w:t>
      </w:r>
    </w:p>
    <w:p w14:paraId="6690C5D1" w14:textId="77777777" w:rsidR="00E316C7" w:rsidRDefault="00E316C7" w:rsidP="00E316C7">
      <w:pPr>
        <w:ind w:left="510"/>
        <w:rPr>
          <w:rFonts w:asciiTheme="minorHAnsi" w:hAnsiTheme="minorHAnsi" w:cstheme="minorHAnsi"/>
          <w:bCs/>
          <w:sz w:val="24"/>
          <w:szCs w:val="24"/>
        </w:rPr>
      </w:pPr>
    </w:p>
    <w:p w14:paraId="017CA23E" w14:textId="525CEE1D" w:rsidR="00282E63" w:rsidRPr="00927F00" w:rsidRDefault="00282E63" w:rsidP="00F12A97">
      <w:pPr>
        <w:numPr>
          <w:ilvl w:val="0"/>
          <w:numId w:val="30"/>
        </w:numPr>
        <w:ind w:left="510"/>
        <w:rPr>
          <w:rFonts w:asciiTheme="minorHAnsi" w:hAnsiTheme="minorHAnsi" w:cstheme="minorHAnsi"/>
          <w:bCs/>
          <w:sz w:val="24"/>
          <w:szCs w:val="24"/>
        </w:rPr>
      </w:pPr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lastRenderedPageBreak/>
        <w:t>Nazwa</w:t>
      </w:r>
      <w:r w:rsidRPr="00927F00">
        <w:rPr>
          <w:rFonts w:asciiTheme="minorHAnsi" w:hAnsiTheme="minorHAnsi" w:cstheme="minorHAnsi"/>
          <w:bCs/>
          <w:sz w:val="24"/>
          <w:szCs w:val="24"/>
        </w:rPr>
        <w:t xml:space="preserve"> zamówienia:</w:t>
      </w:r>
      <w:r w:rsidR="000B537A" w:rsidRPr="00927F0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316C7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E316C7" w:rsidRPr="00E316C7">
        <w:rPr>
          <w:rFonts w:asciiTheme="minorHAnsi" w:hAnsiTheme="minorHAnsi" w:cstheme="minorHAnsi"/>
          <w:b/>
          <w:bCs/>
          <w:sz w:val="24"/>
          <w:szCs w:val="24"/>
        </w:rPr>
        <w:t>ukcesywna dostawa materiałów biurowych, drobnego sprzętu i akcesoriów biurowych, środków spożywczych oraz środków czystości dla potrzeb Związku Subregionu Centralnego</w:t>
      </w:r>
      <w:r w:rsidR="00F12A97" w:rsidRPr="00F12A9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568CD5C" w14:textId="43B9816F" w:rsidR="00F12A97" w:rsidRDefault="00E316C7" w:rsidP="00905731">
      <w:pPr>
        <w:numPr>
          <w:ilvl w:val="0"/>
          <w:numId w:val="30"/>
        </w:numPr>
        <w:ind w:left="510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E316C7">
        <w:rPr>
          <w:rFonts w:eastAsia="Calibri" w:cs="Calibri"/>
          <w:sz w:val="24"/>
          <w:szCs w:val="24"/>
        </w:rPr>
        <w:t>Przedmiotem zamówienia jest sukcesywna dostawa materiałów biurowych, drobnego sprzętu i akcesoriów biurowych, środków spożywczych oraz środków czystości dla potrzeb Związku Subregionu Centralnego</w:t>
      </w:r>
      <w:r w:rsidR="009A3A47">
        <w:rPr>
          <w:rFonts w:eastAsia="Calibri" w:cs="Calibri"/>
          <w:sz w:val="24"/>
          <w:szCs w:val="24"/>
        </w:rPr>
        <w:t xml:space="preserve"> na potrzeby realizacji </w:t>
      </w:r>
      <w:r w:rsidR="009A3A47" w:rsidRPr="009A3A47">
        <w:rPr>
          <w:rFonts w:eastAsia="Calibri" w:cs="Calibri"/>
          <w:sz w:val="24"/>
          <w:szCs w:val="24"/>
        </w:rPr>
        <w:t>projektu „Rozwój ZIT - wzmacnianie potencjału jednostek samorządowych w Subregionie Centralnym Województwa Śląskiego, „Szkolenie kadr jednostek samorządowych na terenie Subregionu Centralnego Województwa Śląskiego - etap 1”, „Śląskie. Przywracamy błękit. Kompleksowa realizacja Programu ochrony powietrza dla województwa śląskiego"</w:t>
      </w: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. </w:t>
      </w:r>
    </w:p>
    <w:p w14:paraId="1C860BCD" w14:textId="77777777" w:rsidR="004E2632" w:rsidRPr="004E2632" w:rsidRDefault="000B537A" w:rsidP="004E2632">
      <w:pPr>
        <w:numPr>
          <w:ilvl w:val="0"/>
          <w:numId w:val="30"/>
        </w:numPr>
        <w:ind w:left="510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722E42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Termin realizacji</w:t>
      </w:r>
      <w:r w:rsidR="00A44FE9" w:rsidRPr="00722E42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zamówienia</w:t>
      </w:r>
      <w:r w:rsidR="00741F0E" w:rsidRPr="00722E42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: </w:t>
      </w:r>
      <w:r w:rsidR="004E2632" w:rsidRPr="004E2632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sukcesywnie, od dnia zawarcia umowy przez okres 12 miesięcy lub do wyczerpania kwoty maksymalnego wynagrodzenia Wykonawcy określonego w umowie, w zależności od tego, które ze zdarzeń nastąpi wcześniej.</w:t>
      </w:r>
    </w:p>
    <w:p w14:paraId="2F5E32FF" w14:textId="0C3BDDF1" w:rsidR="00816AC5" w:rsidRPr="00E67A44" w:rsidRDefault="00D26F76" w:rsidP="004E2632">
      <w:pPr>
        <w:numPr>
          <w:ilvl w:val="0"/>
          <w:numId w:val="30"/>
        </w:numPr>
        <w:ind w:left="510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Szczegółowy zakres opisu przedmiotu zamówienia</w:t>
      </w:r>
      <w:r w:rsidR="00F56D3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  <w:r w:rsidR="00660018"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zna</w:t>
      </w:r>
      <w:r w:rsidR="000B537A"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jduje się w załączniku nr 1 do niniejszego zapytania ofertowego</w:t>
      </w:r>
      <w:r w:rsidR="007B486A"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(dalej OPZ)</w:t>
      </w:r>
      <w:r w:rsidR="00CC29AF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oraz załączniku nr 6</w:t>
      </w:r>
      <w:r w:rsidR="00E67A4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p</w:t>
      </w:r>
      <w:r w:rsidR="00816AC5" w:rsidRPr="00E67A4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ro</w:t>
      </w:r>
      <w:r w:rsidR="00E67A4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jektowane postanowienia umowy.</w:t>
      </w:r>
    </w:p>
    <w:p w14:paraId="4BD71E74" w14:textId="1C83705A" w:rsidR="003B4207" w:rsidRPr="00927F00" w:rsidRDefault="00282E63" w:rsidP="00927F00">
      <w:pPr>
        <w:numPr>
          <w:ilvl w:val="0"/>
          <w:numId w:val="30"/>
        </w:numPr>
        <w:ind w:left="510"/>
        <w:rPr>
          <w:rFonts w:asciiTheme="minorHAnsi" w:hAnsiTheme="minorHAnsi" w:cstheme="minorHAnsi"/>
          <w:bCs/>
          <w:sz w:val="24"/>
          <w:szCs w:val="24"/>
        </w:rPr>
      </w:pPr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Zamówienie jest współfinansowane ze środków Unii Europejskiej w ramach programu Fundusze</w:t>
      </w:r>
      <w:r w:rsidRPr="00927F00">
        <w:rPr>
          <w:rFonts w:asciiTheme="minorHAnsi" w:hAnsiTheme="minorHAnsi" w:cstheme="minorHAnsi"/>
          <w:bCs/>
          <w:sz w:val="24"/>
          <w:szCs w:val="24"/>
        </w:rPr>
        <w:t xml:space="preserve"> Europejskie dla Śląskiego 2021-2027</w:t>
      </w:r>
      <w:r w:rsidR="004E2632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4E2632" w:rsidRPr="004E2632">
        <w:rPr>
          <w:rFonts w:asciiTheme="minorHAnsi" w:hAnsiTheme="minorHAnsi" w:cstheme="minorHAnsi"/>
          <w:bCs/>
          <w:sz w:val="24"/>
          <w:szCs w:val="24"/>
        </w:rPr>
        <w:t>ze środków Programu LIFE Unii Europejskiej oraz Narodowego Funduszu Ochrony Środowiska i Gospodarki Wodnej</w:t>
      </w:r>
      <w:r w:rsidRPr="00927F0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6B81C5D" w14:textId="77777777" w:rsidR="0080029F" w:rsidRPr="00940C30" w:rsidRDefault="0080029F" w:rsidP="0080029F">
      <w:pPr>
        <w:keepNext/>
        <w:keepLines/>
        <w:numPr>
          <w:ilvl w:val="0"/>
          <w:numId w:val="4"/>
        </w:numPr>
        <w:spacing w:before="240" w:after="240"/>
        <w:ind w:left="714" w:hanging="357"/>
        <w:outlineLvl w:val="1"/>
        <w:rPr>
          <w:rFonts w:asciiTheme="minorHAnsi" w:hAnsiTheme="minorHAnsi" w:cstheme="minorHAnsi"/>
          <w:b/>
          <w:bCs/>
          <w:sz w:val="28"/>
          <w:szCs w:val="26"/>
        </w:rPr>
      </w:pPr>
      <w:r w:rsidRPr="00940C30">
        <w:rPr>
          <w:rFonts w:asciiTheme="minorHAnsi" w:hAnsiTheme="minorHAnsi" w:cstheme="minorHAnsi"/>
          <w:b/>
          <w:bCs/>
          <w:sz w:val="28"/>
          <w:szCs w:val="26"/>
        </w:rPr>
        <w:t>Informacja o środkach komunikacji:</w:t>
      </w:r>
    </w:p>
    <w:p w14:paraId="3024D58E" w14:textId="77777777" w:rsidR="00741F0E" w:rsidRDefault="00741F0E" w:rsidP="00741F0E">
      <w:pPr>
        <w:widowControl w:val="0"/>
        <w:numPr>
          <w:ilvl w:val="0"/>
          <w:numId w:val="34"/>
        </w:numPr>
        <w:tabs>
          <w:tab w:val="left" w:pos="612"/>
        </w:tabs>
        <w:autoSpaceDE w:val="0"/>
        <w:autoSpaceDN w:val="0"/>
        <w:spacing w:before="120" w:after="120"/>
        <w:ind w:right="244"/>
        <w:rPr>
          <w:rFonts w:cs="Calibri"/>
          <w:sz w:val="24"/>
          <w:szCs w:val="24"/>
        </w:rPr>
      </w:pPr>
      <w:r w:rsidRPr="00E140EF">
        <w:rPr>
          <w:rFonts w:cs="Calibri"/>
          <w:sz w:val="24"/>
          <w:szCs w:val="24"/>
        </w:rPr>
        <w:t xml:space="preserve">W postępowaniu o udzielenie zamówienia komunikacja między Zamawiającym a Wykonawcami (w szczególności ogłoszenie Zapytania ofertowego, składanie ofert, wymiana informacji między Zamawiającym a Wykonawcą oraz przekazywanie dokumentów i oświadczeń) odbywa się pisemnie, za </w:t>
      </w:r>
      <w:r w:rsidRPr="001C567B">
        <w:rPr>
          <w:rFonts w:cs="Calibri"/>
          <w:b/>
          <w:sz w:val="24"/>
          <w:szCs w:val="24"/>
        </w:rPr>
        <w:t>pomocą Bazy Konkurencyjności (BK2021)</w:t>
      </w:r>
      <w:r w:rsidRPr="00E140EF">
        <w:rPr>
          <w:rFonts w:cs="Calibri"/>
          <w:sz w:val="24"/>
          <w:szCs w:val="24"/>
        </w:rPr>
        <w:t xml:space="preserve">, dostępnej pod adresem </w:t>
      </w:r>
      <w:hyperlink r:id="rId8" w:history="1">
        <w:r w:rsidRPr="00E140EF">
          <w:rPr>
            <w:rFonts w:cs="Calibri"/>
            <w:color w:val="0563C1"/>
            <w:sz w:val="24"/>
            <w:szCs w:val="24"/>
            <w:u w:val="single"/>
          </w:rPr>
          <w:t>https://bazakonkurencyjnosci.funduszeeuropejskie.gov.pl/</w:t>
        </w:r>
      </w:hyperlink>
      <w:r w:rsidRPr="00E140EF">
        <w:rPr>
          <w:rFonts w:cs="Calibri"/>
          <w:sz w:val="24"/>
          <w:szCs w:val="24"/>
        </w:rPr>
        <w:t xml:space="preserve"> </w:t>
      </w:r>
      <w:r w:rsidR="000C64D1">
        <w:rPr>
          <w:rFonts w:cs="Calibri"/>
          <w:sz w:val="24"/>
          <w:szCs w:val="24"/>
        </w:rPr>
        <w:t>z zastrzeżeniem ust. 2.</w:t>
      </w:r>
    </w:p>
    <w:p w14:paraId="10218427" w14:textId="77777777" w:rsidR="00F56D34" w:rsidRPr="00F56D34" w:rsidRDefault="00F56D34" w:rsidP="00F56D34">
      <w:pPr>
        <w:widowControl w:val="0"/>
        <w:numPr>
          <w:ilvl w:val="0"/>
          <w:numId w:val="34"/>
        </w:numPr>
        <w:tabs>
          <w:tab w:val="left" w:pos="612"/>
        </w:tabs>
        <w:autoSpaceDE w:val="0"/>
        <w:autoSpaceDN w:val="0"/>
        <w:spacing w:before="120" w:after="120"/>
        <w:ind w:right="24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przypadku zawieszenia działalności BK2021</w:t>
      </w:r>
      <w:r w:rsidR="001C567B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</w:t>
      </w:r>
      <w:r w:rsidRPr="00F56D34">
        <w:rPr>
          <w:rFonts w:cs="Calibri"/>
          <w:sz w:val="24"/>
          <w:szCs w:val="24"/>
        </w:rPr>
        <w:t>potwierdzonego odpowiednim</w:t>
      </w:r>
      <w:r>
        <w:rPr>
          <w:rFonts w:cs="Calibri"/>
          <w:sz w:val="24"/>
          <w:szCs w:val="24"/>
        </w:rPr>
        <w:t xml:space="preserve"> </w:t>
      </w:r>
      <w:r w:rsidRPr="00F56D34">
        <w:rPr>
          <w:rFonts w:cs="Calibri"/>
          <w:sz w:val="24"/>
          <w:szCs w:val="24"/>
        </w:rPr>
        <w:t>komunikatem w BK2021</w:t>
      </w:r>
      <w:r w:rsidR="001C567B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komunikacja</w:t>
      </w:r>
      <w:r w:rsidR="001C567B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o której mowa w ust.1 odbywa się za pośrednictwem</w:t>
      </w:r>
      <w:r w:rsidR="001C567B">
        <w:rPr>
          <w:rFonts w:cs="Calibri"/>
          <w:sz w:val="24"/>
          <w:szCs w:val="24"/>
        </w:rPr>
        <w:t xml:space="preserve"> poczty elektronicznej pod adresem: </w:t>
      </w:r>
      <w:hyperlink r:id="rId9" w:history="1">
        <w:r w:rsidR="001C567B" w:rsidRPr="00C90B70">
          <w:rPr>
            <w:rStyle w:val="Hipercze"/>
            <w:rFonts w:cs="Calibri"/>
            <w:sz w:val="24"/>
            <w:szCs w:val="24"/>
          </w:rPr>
          <w:t>zp@subregioncentralny.pl</w:t>
        </w:r>
      </w:hyperlink>
      <w:r w:rsidR="000C64D1">
        <w:rPr>
          <w:rFonts w:cs="Calibri"/>
          <w:sz w:val="24"/>
          <w:szCs w:val="24"/>
        </w:rPr>
        <w:t xml:space="preserve"> a komunikaty Zamawiającego będą publikowane na BIP Zamawiającego w zakładce Zamówienia Publiczne. </w:t>
      </w:r>
      <w:r w:rsidR="001C567B">
        <w:rPr>
          <w:rFonts w:cs="Calibri"/>
          <w:sz w:val="24"/>
          <w:szCs w:val="24"/>
        </w:rPr>
        <w:t xml:space="preserve">  </w:t>
      </w:r>
    </w:p>
    <w:p w14:paraId="70D77E4B" w14:textId="77777777" w:rsidR="00741F0E" w:rsidRPr="00E140EF" w:rsidRDefault="00741F0E" w:rsidP="00741F0E">
      <w:pPr>
        <w:numPr>
          <w:ilvl w:val="0"/>
          <w:numId w:val="34"/>
        </w:numPr>
        <w:autoSpaceDE w:val="0"/>
        <w:autoSpaceDN w:val="0"/>
        <w:spacing w:before="120" w:after="120"/>
        <w:rPr>
          <w:rFonts w:cs="Calibri"/>
          <w:sz w:val="24"/>
          <w:szCs w:val="24"/>
        </w:rPr>
      </w:pPr>
      <w:r w:rsidRPr="00E140EF">
        <w:rPr>
          <w:sz w:val="24"/>
        </w:rPr>
        <w:t xml:space="preserve">Instrukcje użytkownika platformy BK21 znajdują się na stronie internetowej </w:t>
      </w:r>
      <w:hyperlink r:id="rId10" w:history="1">
        <w:r w:rsidRPr="00E140EF">
          <w:rPr>
            <w:color w:val="0563C1"/>
            <w:sz w:val="24"/>
            <w:u w:val="single"/>
          </w:rPr>
          <w:t>https://archiwum-bazakonkurencyjnosci.funduszeeuropejskie.gov.pl/info/web_instruction</w:t>
        </w:r>
      </w:hyperlink>
      <w:r w:rsidRPr="00E140EF">
        <w:rPr>
          <w:sz w:val="24"/>
        </w:rPr>
        <w:t xml:space="preserve">. </w:t>
      </w:r>
    </w:p>
    <w:p w14:paraId="1614F0F2" w14:textId="77777777" w:rsidR="00741F0E" w:rsidRPr="00E140EF" w:rsidRDefault="00741F0E" w:rsidP="00741F0E">
      <w:pPr>
        <w:widowControl w:val="0"/>
        <w:numPr>
          <w:ilvl w:val="0"/>
          <w:numId w:val="34"/>
        </w:numPr>
        <w:tabs>
          <w:tab w:val="left" w:pos="873"/>
        </w:tabs>
        <w:autoSpaceDE w:val="0"/>
        <w:autoSpaceDN w:val="0"/>
        <w:spacing w:before="43" w:after="0"/>
        <w:ind w:right="247"/>
        <w:jc w:val="both"/>
        <w:rPr>
          <w:rFonts w:cs="Calibri"/>
          <w:sz w:val="24"/>
          <w:szCs w:val="24"/>
        </w:rPr>
      </w:pPr>
      <w:r w:rsidRPr="00E140EF">
        <w:rPr>
          <w:rFonts w:cs="Calibri"/>
          <w:sz w:val="24"/>
          <w:szCs w:val="24"/>
        </w:rPr>
        <w:t>Korespondencja skierowana w sposób inny niż wskazany w ust. 1 nie będzie uwzględniana przez Zamawiającego</w:t>
      </w:r>
      <w:r w:rsidR="001C567B">
        <w:rPr>
          <w:rFonts w:cs="Calibri"/>
          <w:sz w:val="24"/>
          <w:szCs w:val="24"/>
        </w:rPr>
        <w:t>, z zastrzeżeniem ust. 2</w:t>
      </w:r>
      <w:r w:rsidRPr="00E140EF">
        <w:rPr>
          <w:rFonts w:cs="Calibri"/>
          <w:sz w:val="24"/>
          <w:szCs w:val="24"/>
        </w:rPr>
        <w:t>.</w:t>
      </w:r>
    </w:p>
    <w:p w14:paraId="3C6C2465" w14:textId="77FA719D" w:rsidR="00741F0E" w:rsidRPr="00E140EF" w:rsidRDefault="00741F0E" w:rsidP="00741F0E">
      <w:pPr>
        <w:widowControl w:val="0"/>
        <w:numPr>
          <w:ilvl w:val="0"/>
          <w:numId w:val="34"/>
        </w:numPr>
        <w:tabs>
          <w:tab w:val="left" w:pos="518"/>
        </w:tabs>
        <w:autoSpaceDE w:val="0"/>
        <w:autoSpaceDN w:val="0"/>
        <w:spacing w:before="90" w:after="0"/>
        <w:ind w:right="243"/>
        <w:jc w:val="both"/>
        <w:rPr>
          <w:rFonts w:cs="Calibri"/>
          <w:sz w:val="24"/>
          <w:szCs w:val="24"/>
        </w:rPr>
      </w:pPr>
      <w:r w:rsidRPr="00E140EF">
        <w:rPr>
          <w:rFonts w:cs="Calibri"/>
          <w:sz w:val="24"/>
          <w:szCs w:val="24"/>
        </w:rPr>
        <w:t xml:space="preserve">Zamawiający wyznacza następujące osoby do kontaktu z Wykonawcami: </w:t>
      </w:r>
      <w:r w:rsidR="004E2632">
        <w:rPr>
          <w:rFonts w:cs="Calibri"/>
          <w:color w:val="2D2D2D"/>
          <w:sz w:val="24"/>
          <w:szCs w:val="24"/>
          <w:shd w:val="clear" w:color="auto" w:fill="FFFFFF"/>
        </w:rPr>
        <w:t>Małgorzata Płonka</w:t>
      </w:r>
      <w:r w:rsidRPr="00E140EF">
        <w:rPr>
          <w:rFonts w:cs="Calibri"/>
          <w:color w:val="2D2D2D"/>
          <w:sz w:val="24"/>
          <w:szCs w:val="24"/>
          <w:shd w:val="clear" w:color="auto" w:fill="FFFFFF"/>
        </w:rPr>
        <w:t xml:space="preserve">, </w:t>
      </w:r>
      <w:r w:rsidRPr="00E140EF">
        <w:rPr>
          <w:rFonts w:cs="Calibri"/>
          <w:color w:val="2D2D2D"/>
          <w:sz w:val="24"/>
          <w:szCs w:val="24"/>
          <w:shd w:val="clear" w:color="auto" w:fill="FFFFFF"/>
        </w:rPr>
        <w:lastRenderedPageBreak/>
        <w:t>tel. 32 461 22 4</w:t>
      </w:r>
      <w:r w:rsidR="004E2632">
        <w:rPr>
          <w:rFonts w:cs="Calibri"/>
          <w:color w:val="2D2D2D"/>
          <w:sz w:val="24"/>
          <w:szCs w:val="24"/>
          <w:shd w:val="clear" w:color="auto" w:fill="FFFFFF"/>
        </w:rPr>
        <w:t>8</w:t>
      </w:r>
      <w:r w:rsidRPr="00E140EF">
        <w:rPr>
          <w:rFonts w:cs="Calibri"/>
          <w:color w:val="2D2D2D"/>
          <w:sz w:val="24"/>
          <w:szCs w:val="24"/>
          <w:shd w:val="clear" w:color="auto" w:fill="FFFFFF"/>
        </w:rPr>
        <w:t>.</w:t>
      </w:r>
    </w:p>
    <w:p w14:paraId="1BBCFE2D" w14:textId="77777777" w:rsidR="00741F0E" w:rsidRPr="00E140EF" w:rsidRDefault="00741F0E" w:rsidP="00741F0E">
      <w:pPr>
        <w:widowControl w:val="0"/>
        <w:numPr>
          <w:ilvl w:val="0"/>
          <w:numId w:val="34"/>
        </w:numPr>
        <w:tabs>
          <w:tab w:val="left" w:pos="518"/>
        </w:tabs>
        <w:autoSpaceDE w:val="0"/>
        <w:autoSpaceDN w:val="0"/>
        <w:spacing w:before="90" w:after="0"/>
        <w:ind w:right="243"/>
        <w:jc w:val="both"/>
        <w:rPr>
          <w:rFonts w:cs="Calibri"/>
          <w:sz w:val="24"/>
          <w:szCs w:val="24"/>
        </w:rPr>
      </w:pPr>
      <w:r w:rsidRPr="00E140EF">
        <w:rPr>
          <w:rFonts w:cs="Calibri"/>
          <w:sz w:val="24"/>
          <w:szCs w:val="24"/>
        </w:rPr>
        <w:t>Wykonawca</w:t>
      </w:r>
      <w:r w:rsidRPr="00E140EF">
        <w:rPr>
          <w:rFonts w:cs="Calibri"/>
          <w:spacing w:val="-1"/>
          <w:sz w:val="24"/>
          <w:szCs w:val="24"/>
        </w:rPr>
        <w:t xml:space="preserve"> </w:t>
      </w:r>
      <w:r w:rsidRPr="00E140EF">
        <w:rPr>
          <w:rFonts w:cs="Calibri"/>
          <w:sz w:val="24"/>
          <w:szCs w:val="24"/>
        </w:rPr>
        <w:t>może</w:t>
      </w:r>
      <w:r w:rsidRPr="00E140EF">
        <w:rPr>
          <w:rFonts w:cs="Calibri"/>
          <w:spacing w:val="-1"/>
          <w:sz w:val="24"/>
          <w:szCs w:val="24"/>
        </w:rPr>
        <w:t xml:space="preserve"> </w:t>
      </w:r>
      <w:r w:rsidRPr="00E140EF">
        <w:rPr>
          <w:rFonts w:cs="Calibri"/>
          <w:sz w:val="24"/>
          <w:szCs w:val="24"/>
        </w:rPr>
        <w:t>zwrócić</w:t>
      </w:r>
      <w:r w:rsidRPr="00E140EF">
        <w:rPr>
          <w:rFonts w:cs="Calibri"/>
          <w:spacing w:val="-1"/>
          <w:sz w:val="24"/>
          <w:szCs w:val="24"/>
        </w:rPr>
        <w:t xml:space="preserve"> </w:t>
      </w:r>
      <w:r w:rsidRPr="00E140EF">
        <w:rPr>
          <w:rFonts w:cs="Calibri"/>
          <w:sz w:val="24"/>
          <w:szCs w:val="24"/>
        </w:rPr>
        <w:t>się</w:t>
      </w:r>
      <w:r w:rsidRPr="00E140EF">
        <w:rPr>
          <w:rFonts w:cs="Calibri"/>
          <w:spacing w:val="-1"/>
          <w:sz w:val="24"/>
          <w:szCs w:val="24"/>
        </w:rPr>
        <w:t xml:space="preserve"> </w:t>
      </w:r>
      <w:r w:rsidRPr="00E140EF">
        <w:rPr>
          <w:rFonts w:cs="Calibri"/>
          <w:sz w:val="24"/>
          <w:szCs w:val="24"/>
        </w:rPr>
        <w:t>do Zamawiającego o wyjaśnienie</w:t>
      </w:r>
      <w:r w:rsidRPr="00E140EF">
        <w:rPr>
          <w:rFonts w:cs="Calibri"/>
          <w:spacing w:val="-1"/>
          <w:sz w:val="24"/>
          <w:szCs w:val="24"/>
        </w:rPr>
        <w:t xml:space="preserve"> </w:t>
      </w:r>
      <w:r w:rsidRPr="00E140EF">
        <w:rPr>
          <w:rFonts w:cs="Calibri"/>
          <w:sz w:val="24"/>
          <w:szCs w:val="24"/>
        </w:rPr>
        <w:t>treści Zapytania ofertowego. Zamawiający udzieli wyjaśnień niezwłocznie.</w:t>
      </w:r>
    </w:p>
    <w:p w14:paraId="3C6FC2C3" w14:textId="77777777" w:rsidR="00741F0E" w:rsidRPr="00E140EF" w:rsidRDefault="00741F0E" w:rsidP="00741F0E">
      <w:pPr>
        <w:widowControl w:val="0"/>
        <w:numPr>
          <w:ilvl w:val="0"/>
          <w:numId w:val="34"/>
        </w:numPr>
        <w:tabs>
          <w:tab w:val="left" w:pos="518"/>
        </w:tabs>
        <w:autoSpaceDE w:val="0"/>
        <w:autoSpaceDN w:val="0"/>
        <w:spacing w:before="90" w:after="0"/>
        <w:ind w:right="243"/>
        <w:jc w:val="both"/>
        <w:rPr>
          <w:rFonts w:cs="Calibri"/>
          <w:sz w:val="24"/>
          <w:szCs w:val="24"/>
        </w:rPr>
      </w:pPr>
      <w:r w:rsidRPr="00E140EF">
        <w:rPr>
          <w:rFonts w:cs="Calibri"/>
          <w:sz w:val="24"/>
          <w:szCs w:val="24"/>
        </w:rPr>
        <w:t>Treść zapytań (bez ujawniania źródła zapytania) wraz z wyjaśnieniami, Zamawiający przekaże wszystkim Wykonawcom, za pośrednictwem BK2021</w:t>
      </w:r>
      <w:r w:rsidR="00331436">
        <w:rPr>
          <w:rFonts w:cs="Calibri"/>
          <w:sz w:val="24"/>
          <w:szCs w:val="24"/>
        </w:rPr>
        <w:t xml:space="preserve"> z zastrzeżeniem ust. 2</w:t>
      </w:r>
      <w:r w:rsidRPr="00E140EF">
        <w:rPr>
          <w:rFonts w:cs="Calibri"/>
          <w:sz w:val="24"/>
          <w:szCs w:val="24"/>
        </w:rPr>
        <w:t>.</w:t>
      </w:r>
    </w:p>
    <w:p w14:paraId="268F9872" w14:textId="77777777" w:rsidR="00741F0E" w:rsidRPr="00E140EF" w:rsidRDefault="00741F0E" w:rsidP="00741F0E">
      <w:pPr>
        <w:widowControl w:val="0"/>
        <w:numPr>
          <w:ilvl w:val="0"/>
          <w:numId w:val="34"/>
        </w:numPr>
        <w:tabs>
          <w:tab w:val="left" w:pos="518"/>
        </w:tabs>
        <w:autoSpaceDE w:val="0"/>
        <w:autoSpaceDN w:val="0"/>
        <w:spacing w:before="90" w:after="0"/>
        <w:ind w:right="243"/>
        <w:jc w:val="both"/>
        <w:rPr>
          <w:rFonts w:cs="Calibri"/>
          <w:sz w:val="24"/>
          <w:szCs w:val="24"/>
        </w:rPr>
      </w:pPr>
      <w:r w:rsidRPr="00E140EF">
        <w:rPr>
          <w:rFonts w:cs="Calibri"/>
          <w:sz w:val="24"/>
          <w:szCs w:val="24"/>
        </w:rPr>
        <w:t>Jeżeli wniosek o wyjaśnienie treści Zapytania ofertowego dotyczy udzielonych wyjaśnień, Zamawiający może udzielić wyjaśnień albo pozostawić wniosek bez rozpoznania.</w:t>
      </w:r>
    </w:p>
    <w:p w14:paraId="6DD80C93" w14:textId="77777777" w:rsidR="00741F0E" w:rsidRPr="00741F0E" w:rsidRDefault="00741F0E" w:rsidP="00741F0E">
      <w:pPr>
        <w:widowControl w:val="0"/>
        <w:numPr>
          <w:ilvl w:val="0"/>
          <w:numId w:val="34"/>
        </w:numPr>
        <w:tabs>
          <w:tab w:val="left" w:pos="518"/>
        </w:tabs>
        <w:autoSpaceDE w:val="0"/>
        <w:autoSpaceDN w:val="0"/>
        <w:spacing w:before="90" w:after="0"/>
        <w:ind w:right="243"/>
        <w:jc w:val="both"/>
        <w:rPr>
          <w:rFonts w:cs="Calibri"/>
          <w:sz w:val="24"/>
          <w:szCs w:val="24"/>
        </w:rPr>
      </w:pPr>
      <w:r w:rsidRPr="00E140EF">
        <w:rPr>
          <w:rFonts w:cs="Calibri"/>
          <w:sz w:val="24"/>
          <w:szCs w:val="24"/>
        </w:rPr>
        <w:t>Wyjaśnienia stanowić będą integralną część Zapytania ofertowego.</w:t>
      </w:r>
    </w:p>
    <w:p w14:paraId="14676854" w14:textId="77777777" w:rsidR="00A673B8" w:rsidRPr="00927F00" w:rsidRDefault="00A673B8" w:rsidP="00816AC5">
      <w:pPr>
        <w:keepNext/>
        <w:keepLines/>
        <w:numPr>
          <w:ilvl w:val="0"/>
          <w:numId w:val="4"/>
        </w:numPr>
        <w:spacing w:before="240" w:after="240"/>
        <w:ind w:left="714" w:hanging="357"/>
        <w:outlineLvl w:val="1"/>
        <w:rPr>
          <w:rFonts w:asciiTheme="minorHAnsi" w:hAnsiTheme="minorHAnsi" w:cstheme="minorHAnsi"/>
          <w:b/>
          <w:bCs/>
          <w:color w:val="171717"/>
          <w:sz w:val="28"/>
          <w:szCs w:val="26"/>
        </w:rPr>
      </w:pPr>
      <w:r w:rsidRPr="00927F00">
        <w:rPr>
          <w:rFonts w:asciiTheme="minorHAnsi" w:hAnsiTheme="minorHAnsi" w:cstheme="minorHAnsi"/>
          <w:b/>
          <w:bCs/>
          <w:color w:val="171717"/>
          <w:sz w:val="28"/>
          <w:szCs w:val="26"/>
        </w:rPr>
        <w:t>Podstawy wykluczenia:</w:t>
      </w:r>
    </w:p>
    <w:p w14:paraId="5E1A1AFB" w14:textId="77777777" w:rsidR="00CC29AF" w:rsidRPr="00CC29AF" w:rsidRDefault="00D72795" w:rsidP="00CC29AF">
      <w:pPr>
        <w:numPr>
          <w:ilvl w:val="0"/>
          <w:numId w:val="11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 xml:space="preserve">Na podstawie art. 7 ust. 9 ustawy o szczególnych rozwiązaniach w zakresie przeciwdziałania wspieraniu agresji na Ukrainę oraz służących ochronie bezpieczeństwa narodowego z dnia 13 kwietnia 2022 r. </w:t>
      </w:r>
      <w:r w:rsidR="00991C4C" w:rsidRPr="00927F00">
        <w:rPr>
          <w:rFonts w:asciiTheme="minorHAnsi" w:hAnsiTheme="minorHAnsi" w:cstheme="minorHAnsi"/>
          <w:sz w:val="24"/>
          <w:szCs w:val="24"/>
        </w:rPr>
        <w:t xml:space="preserve">(Dz. U. z 2023 r. poz. 129, 185 z </w:t>
      </w:r>
      <w:proofErr w:type="spellStart"/>
      <w:r w:rsidR="00991C4C" w:rsidRPr="00927F00">
        <w:rPr>
          <w:rFonts w:asciiTheme="minorHAnsi" w:hAnsiTheme="minorHAnsi" w:cstheme="minorHAnsi"/>
          <w:sz w:val="24"/>
          <w:szCs w:val="24"/>
        </w:rPr>
        <w:t>póź</w:t>
      </w:r>
      <w:proofErr w:type="spellEnd"/>
      <w:r w:rsidR="00991C4C" w:rsidRPr="00927F00">
        <w:rPr>
          <w:rFonts w:asciiTheme="minorHAnsi" w:hAnsiTheme="minorHAnsi" w:cstheme="minorHAnsi"/>
          <w:sz w:val="24"/>
          <w:szCs w:val="24"/>
        </w:rPr>
        <w:t>. zm.</w:t>
      </w:r>
      <w:r w:rsidRPr="00927F00">
        <w:rPr>
          <w:rFonts w:asciiTheme="minorHAnsi" w:hAnsiTheme="minorHAnsi" w:cstheme="minorHAnsi"/>
          <w:sz w:val="24"/>
          <w:szCs w:val="24"/>
        </w:rPr>
        <w:t>) (dalej: Ustawa), zamówienie może zostać udzielone Wykonawcom, którzy nie podlegają wykluczeniu, o któ</w:t>
      </w:r>
      <w:r w:rsidR="00CC29AF">
        <w:rPr>
          <w:rFonts w:asciiTheme="minorHAnsi" w:hAnsiTheme="minorHAnsi" w:cstheme="minorHAnsi"/>
          <w:sz w:val="24"/>
          <w:szCs w:val="24"/>
        </w:rPr>
        <w:t>rym mowa w art. 7 ust. 1 Ustawy.</w:t>
      </w:r>
    </w:p>
    <w:p w14:paraId="2A89FF6E" w14:textId="77777777" w:rsidR="00D72795" w:rsidRPr="00927F00" w:rsidRDefault="00D72795" w:rsidP="00816AC5">
      <w:pPr>
        <w:numPr>
          <w:ilvl w:val="0"/>
          <w:numId w:val="11"/>
        </w:numPr>
        <w:ind w:left="510"/>
        <w:rPr>
          <w:rFonts w:asciiTheme="minorHAnsi" w:hAnsiTheme="minorHAnsi" w:cstheme="minorHAnsi"/>
          <w:color w:val="0D0D0D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Na</w:t>
      </w:r>
      <w:r w:rsidRPr="00927F00">
        <w:rPr>
          <w:rFonts w:asciiTheme="minorHAnsi" w:hAnsiTheme="minorHAnsi" w:cstheme="minorHAnsi"/>
          <w:color w:val="0D0D0D"/>
          <w:sz w:val="24"/>
          <w:szCs w:val="24"/>
        </w:rPr>
        <w:t xml:space="preserve"> potwierdzenie braku przesłanek wykluczenia Wykonawca składa:</w:t>
      </w:r>
    </w:p>
    <w:p w14:paraId="0B18D630" w14:textId="77777777" w:rsidR="00D72795" w:rsidRPr="00927F00" w:rsidRDefault="00D72795" w:rsidP="00816AC5">
      <w:pPr>
        <w:numPr>
          <w:ilvl w:val="0"/>
          <w:numId w:val="6"/>
        </w:numPr>
        <w:spacing w:before="120" w:after="120"/>
        <w:rPr>
          <w:rFonts w:asciiTheme="minorHAnsi" w:hAnsiTheme="minorHAnsi" w:cstheme="minorHAnsi"/>
          <w:color w:val="0D0D0D"/>
          <w:sz w:val="24"/>
          <w:szCs w:val="24"/>
        </w:rPr>
      </w:pPr>
      <w:r w:rsidRPr="00927F00">
        <w:rPr>
          <w:rFonts w:asciiTheme="minorHAnsi" w:hAnsiTheme="minorHAnsi" w:cstheme="minorHAnsi"/>
          <w:color w:val="0D0D0D"/>
          <w:sz w:val="24"/>
          <w:szCs w:val="24"/>
        </w:rPr>
        <w:t>oświadczenie stanowiące załącznik nr 3 do zapytania ofertowego (</w:t>
      </w:r>
      <w:r w:rsidRPr="00927F00">
        <w:rPr>
          <w:rFonts w:asciiTheme="minorHAnsi" w:hAnsiTheme="minorHAnsi" w:cstheme="minorHAnsi"/>
          <w:i/>
          <w:color w:val="0D0D0D"/>
          <w:sz w:val="24"/>
          <w:szCs w:val="24"/>
        </w:rPr>
        <w:t>Oświadczenie dotyczące ustawy o szczególnych rozwiązaniach w zakresie przeciwdziałania wspieraniu agresji na Ukrainę).</w:t>
      </w:r>
    </w:p>
    <w:p w14:paraId="52DD9DE4" w14:textId="77777777" w:rsidR="00D72795" w:rsidRPr="00927F00" w:rsidRDefault="00D72795" w:rsidP="00816AC5">
      <w:pPr>
        <w:numPr>
          <w:ilvl w:val="0"/>
          <w:numId w:val="11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color w:val="0D0D0D"/>
          <w:sz w:val="24"/>
          <w:szCs w:val="24"/>
        </w:rPr>
        <w:t>O</w:t>
      </w:r>
      <w:r w:rsidRPr="00927F00">
        <w:rPr>
          <w:rFonts w:asciiTheme="minorHAnsi" w:hAnsiTheme="minorHAnsi" w:cstheme="minorHAnsi"/>
          <w:sz w:val="24"/>
          <w:szCs w:val="24"/>
        </w:rPr>
        <w:t>świadczenie z ust. 2 podlega ocenie według zasady spełnia/nie spełnia.</w:t>
      </w:r>
    </w:p>
    <w:p w14:paraId="1AFF2559" w14:textId="77777777" w:rsidR="00A673B8" w:rsidRPr="00927F00" w:rsidRDefault="00D72795" w:rsidP="00816AC5">
      <w:pPr>
        <w:numPr>
          <w:ilvl w:val="0"/>
          <w:numId w:val="11"/>
        </w:numPr>
        <w:ind w:left="510"/>
        <w:rPr>
          <w:rFonts w:asciiTheme="minorHAnsi" w:hAnsiTheme="minorHAnsi" w:cstheme="minorHAnsi"/>
          <w:color w:val="0D0D0D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Oferta</w:t>
      </w:r>
      <w:r w:rsidRPr="00927F00">
        <w:rPr>
          <w:rFonts w:asciiTheme="minorHAnsi" w:hAnsiTheme="minorHAnsi" w:cstheme="minorHAnsi"/>
          <w:color w:val="0D0D0D"/>
          <w:sz w:val="24"/>
          <w:szCs w:val="24"/>
        </w:rPr>
        <w:t xml:space="preserve"> Wykonawcy, który nie złoży powyższego oświadczenia lub nie uzupełni oferty w tym zakresie na wezwanie Zamawiającego podlega odrzuceniu.</w:t>
      </w:r>
    </w:p>
    <w:p w14:paraId="494881ED" w14:textId="77777777" w:rsidR="00A673B8" w:rsidRPr="00927F00" w:rsidRDefault="00A673B8" w:rsidP="00816AC5">
      <w:pPr>
        <w:keepNext/>
        <w:keepLines/>
        <w:numPr>
          <w:ilvl w:val="0"/>
          <w:numId w:val="4"/>
        </w:numPr>
        <w:spacing w:before="240" w:after="240"/>
        <w:ind w:left="714" w:hanging="357"/>
        <w:outlineLvl w:val="1"/>
        <w:rPr>
          <w:rStyle w:val="Pogrubienie"/>
          <w:rFonts w:asciiTheme="minorHAnsi" w:hAnsiTheme="minorHAnsi" w:cstheme="minorHAnsi"/>
          <w:b w:val="0"/>
          <w:bCs w:val="0"/>
          <w:color w:val="171717"/>
          <w:sz w:val="28"/>
          <w:szCs w:val="26"/>
        </w:rPr>
      </w:pPr>
      <w:r w:rsidRPr="00927F00">
        <w:rPr>
          <w:rFonts w:asciiTheme="minorHAnsi" w:hAnsiTheme="minorHAnsi" w:cstheme="minorHAnsi"/>
          <w:b/>
          <w:bCs/>
          <w:color w:val="171717"/>
          <w:sz w:val="28"/>
          <w:szCs w:val="26"/>
        </w:rPr>
        <w:t>Warunki</w:t>
      </w:r>
      <w:r w:rsidRPr="00927F00">
        <w:rPr>
          <w:rFonts w:asciiTheme="minorHAnsi" w:hAnsiTheme="minorHAnsi" w:cstheme="minorHAnsi"/>
          <w:color w:val="171717"/>
          <w:sz w:val="28"/>
          <w:szCs w:val="26"/>
        </w:rPr>
        <w:t xml:space="preserve"> </w:t>
      </w:r>
      <w:r w:rsidRPr="00927F00">
        <w:rPr>
          <w:rFonts w:asciiTheme="minorHAnsi" w:hAnsiTheme="minorHAnsi" w:cstheme="minorHAnsi"/>
          <w:b/>
          <w:color w:val="171717"/>
          <w:sz w:val="28"/>
          <w:szCs w:val="26"/>
        </w:rPr>
        <w:t>udziału w postępowaniu</w:t>
      </w:r>
      <w:r w:rsidRPr="00927F00">
        <w:rPr>
          <w:rFonts w:asciiTheme="minorHAnsi" w:hAnsiTheme="minorHAnsi" w:cstheme="minorHAnsi"/>
          <w:color w:val="171717"/>
          <w:sz w:val="28"/>
          <w:szCs w:val="26"/>
        </w:rPr>
        <w:t>:</w:t>
      </w:r>
    </w:p>
    <w:p w14:paraId="6AB45779" w14:textId="572302DC" w:rsidR="009D0F55" w:rsidRPr="009D0F55" w:rsidRDefault="00A673B8" w:rsidP="009D0F55">
      <w:pPr>
        <w:numPr>
          <w:ilvl w:val="0"/>
          <w:numId w:val="12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 xml:space="preserve"> </w:t>
      </w:r>
      <w:r w:rsidR="009D0F55" w:rsidRPr="009D0F55">
        <w:rPr>
          <w:rFonts w:asciiTheme="minorHAnsi" w:hAnsiTheme="minorHAnsi" w:cstheme="minorHAnsi"/>
          <w:sz w:val="24"/>
          <w:szCs w:val="24"/>
        </w:rPr>
        <w:t xml:space="preserve">O udzielenie zamówienia publicznego mogą ubiegać się Wykonawcy, którzy nie podlegają wykluczeniu z postępowania na podstawie przesłanek wskazanych w Dziale V Zapytania ofertowego. </w:t>
      </w:r>
    </w:p>
    <w:p w14:paraId="0F8957D3" w14:textId="168664ED" w:rsidR="00BB381A" w:rsidRPr="00927F00" w:rsidRDefault="00BB381A" w:rsidP="002F1168">
      <w:pPr>
        <w:keepNext/>
        <w:keepLines/>
        <w:numPr>
          <w:ilvl w:val="0"/>
          <w:numId w:val="4"/>
        </w:numPr>
        <w:spacing w:before="240" w:after="240"/>
        <w:ind w:left="714" w:hanging="357"/>
        <w:outlineLvl w:val="1"/>
        <w:rPr>
          <w:rFonts w:asciiTheme="minorHAnsi" w:hAnsiTheme="minorHAnsi" w:cstheme="minorHAnsi"/>
        </w:rPr>
      </w:pPr>
      <w:r w:rsidRPr="00927F00">
        <w:rPr>
          <w:rFonts w:asciiTheme="minorHAnsi" w:hAnsiTheme="minorHAnsi" w:cstheme="minorHAnsi"/>
          <w:b/>
          <w:color w:val="171717"/>
          <w:sz w:val="28"/>
          <w:szCs w:val="26"/>
        </w:rPr>
        <w:t>Opis sposobu przygotowania oferty</w:t>
      </w:r>
      <w:r w:rsidR="00744E00" w:rsidRPr="00927F00">
        <w:rPr>
          <w:rFonts w:asciiTheme="minorHAnsi" w:hAnsiTheme="minorHAnsi" w:cstheme="minorHAnsi"/>
          <w:b/>
          <w:color w:val="171717"/>
          <w:sz w:val="28"/>
          <w:szCs w:val="26"/>
        </w:rPr>
        <w:t xml:space="preserve"> i obliczenia ceny</w:t>
      </w:r>
      <w:r w:rsidRPr="00927F00">
        <w:rPr>
          <w:rFonts w:asciiTheme="minorHAnsi" w:hAnsiTheme="minorHAnsi" w:cstheme="minorHAnsi"/>
          <w:b/>
          <w:color w:val="171717"/>
          <w:sz w:val="28"/>
          <w:szCs w:val="26"/>
        </w:rPr>
        <w:t>:</w:t>
      </w:r>
    </w:p>
    <w:p w14:paraId="22FAEE7B" w14:textId="77777777" w:rsidR="00744E00" w:rsidRPr="00B43791" w:rsidRDefault="00744E00" w:rsidP="00816AC5">
      <w:pPr>
        <w:numPr>
          <w:ilvl w:val="0"/>
          <w:numId w:val="13"/>
        </w:numPr>
        <w:ind w:left="510"/>
        <w:rPr>
          <w:rFonts w:asciiTheme="minorHAnsi" w:hAnsiTheme="minorHAnsi" w:cstheme="minorHAnsi"/>
          <w:bCs/>
          <w:sz w:val="24"/>
          <w:szCs w:val="24"/>
        </w:rPr>
      </w:pPr>
      <w:r w:rsidRPr="00927F00">
        <w:rPr>
          <w:rFonts w:asciiTheme="minorHAnsi" w:hAnsiTheme="minorHAnsi" w:cstheme="minorHAnsi"/>
          <w:bCs/>
          <w:sz w:val="24"/>
          <w:szCs w:val="24"/>
        </w:rPr>
        <w:t>Ofertę należy sporządzić</w:t>
      </w:r>
      <w:r w:rsidR="00E72DED">
        <w:rPr>
          <w:rFonts w:asciiTheme="minorHAnsi" w:hAnsiTheme="minorHAnsi" w:cstheme="minorHAnsi"/>
          <w:bCs/>
          <w:sz w:val="24"/>
          <w:szCs w:val="24"/>
        </w:rPr>
        <w:t xml:space="preserve"> na Formularzu Ofertowym</w:t>
      </w:r>
      <w:r w:rsidRPr="00927F0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72DED">
        <w:rPr>
          <w:rFonts w:asciiTheme="minorHAnsi" w:hAnsiTheme="minorHAnsi" w:cstheme="minorHAnsi"/>
          <w:bCs/>
          <w:sz w:val="24"/>
          <w:szCs w:val="24"/>
        </w:rPr>
        <w:t>według wzoru stanowiącego załącznik</w:t>
      </w:r>
      <w:r w:rsidRPr="00927F00">
        <w:rPr>
          <w:rFonts w:asciiTheme="minorHAnsi" w:hAnsiTheme="minorHAnsi" w:cstheme="minorHAnsi"/>
          <w:bCs/>
          <w:sz w:val="24"/>
          <w:szCs w:val="24"/>
        </w:rPr>
        <w:t xml:space="preserve"> nr 2 do zapytania </w:t>
      </w:r>
      <w:r w:rsidR="00B43791" w:rsidRPr="00B43791">
        <w:rPr>
          <w:rFonts w:asciiTheme="minorHAnsi" w:hAnsiTheme="minorHAnsi" w:cstheme="minorHAnsi"/>
          <w:bCs/>
          <w:sz w:val="24"/>
          <w:szCs w:val="24"/>
        </w:rPr>
        <w:t>ofertowego, (przy czym</w:t>
      </w:r>
      <w:r w:rsidR="00B43791" w:rsidRPr="00B43791">
        <w:rPr>
          <w:sz w:val="24"/>
          <w:szCs w:val="24"/>
        </w:rPr>
        <w:t xml:space="preserve"> Wykonawca może sporządzić ofertę wg innego wzorca, powinna ona wówczas obejmować dane wymagane dla oferty w </w:t>
      </w:r>
      <w:r w:rsidR="00B43791">
        <w:rPr>
          <w:sz w:val="24"/>
          <w:szCs w:val="24"/>
        </w:rPr>
        <w:t>zapytaniu ofertowym</w:t>
      </w:r>
      <w:r w:rsidR="00B43791" w:rsidRPr="00B43791">
        <w:rPr>
          <w:sz w:val="24"/>
          <w:szCs w:val="24"/>
        </w:rPr>
        <w:t xml:space="preserve"> i załącznikach</w:t>
      </w:r>
      <w:r w:rsidR="00B43791">
        <w:rPr>
          <w:sz w:val="24"/>
          <w:szCs w:val="24"/>
        </w:rPr>
        <w:t>)</w:t>
      </w:r>
      <w:r w:rsidR="00E72DED" w:rsidRPr="00B43791">
        <w:rPr>
          <w:rFonts w:asciiTheme="minorHAnsi" w:hAnsiTheme="minorHAnsi" w:cstheme="minorHAnsi"/>
          <w:bCs/>
          <w:sz w:val="24"/>
          <w:szCs w:val="24"/>
        </w:rPr>
        <w:t>.</w:t>
      </w:r>
    </w:p>
    <w:p w14:paraId="0F9BA8B4" w14:textId="77777777" w:rsidR="00BB381A" w:rsidRPr="00C0139F" w:rsidRDefault="00BB381A" w:rsidP="00C0139F">
      <w:pPr>
        <w:numPr>
          <w:ilvl w:val="0"/>
          <w:numId w:val="13"/>
        </w:numPr>
        <w:ind w:left="510"/>
        <w:rPr>
          <w:rFonts w:asciiTheme="minorHAnsi" w:hAnsiTheme="minorHAnsi" w:cstheme="minorHAnsi"/>
          <w:bCs/>
          <w:sz w:val="24"/>
          <w:szCs w:val="24"/>
        </w:rPr>
      </w:pPr>
      <w:r w:rsidRPr="00C0139F">
        <w:rPr>
          <w:rFonts w:asciiTheme="minorHAnsi" w:hAnsiTheme="minorHAnsi" w:cstheme="minorHAnsi"/>
          <w:bCs/>
          <w:sz w:val="24"/>
          <w:szCs w:val="24"/>
        </w:rPr>
        <w:t>Ofertę</w:t>
      </w:r>
      <w:r w:rsidRPr="00927F00">
        <w:rPr>
          <w:rFonts w:asciiTheme="minorHAnsi" w:hAnsiTheme="minorHAnsi" w:cstheme="minorHAnsi"/>
          <w:bCs/>
          <w:sz w:val="24"/>
          <w:szCs w:val="24"/>
        </w:rPr>
        <w:t xml:space="preserve"> należy sporządzić w języku polskim, z zachowanie</w:t>
      </w:r>
      <w:r w:rsidR="00E71844" w:rsidRPr="00927F00">
        <w:rPr>
          <w:rFonts w:asciiTheme="minorHAnsi" w:hAnsiTheme="minorHAnsi" w:cstheme="minorHAnsi"/>
          <w:bCs/>
          <w:sz w:val="24"/>
          <w:szCs w:val="24"/>
        </w:rPr>
        <w:t xml:space="preserve">m postaci elektronicznej </w:t>
      </w:r>
      <w:r w:rsidR="00C0139F">
        <w:rPr>
          <w:rFonts w:asciiTheme="minorHAnsi" w:hAnsiTheme="minorHAnsi" w:cstheme="minorHAnsi"/>
          <w:bCs/>
          <w:sz w:val="24"/>
          <w:szCs w:val="24"/>
        </w:rPr>
        <w:t>(</w:t>
      </w:r>
      <w:r w:rsidR="00C0139F" w:rsidRPr="00C0139F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C0139F">
        <w:rPr>
          <w:rFonts w:asciiTheme="minorHAnsi" w:hAnsiTheme="minorHAnsi" w:cstheme="minorHAnsi"/>
          <w:bCs/>
          <w:sz w:val="24"/>
          <w:szCs w:val="24"/>
        </w:rPr>
        <w:t xml:space="preserve">formie </w:t>
      </w:r>
      <w:r w:rsidR="00C0139F" w:rsidRPr="00C0139F">
        <w:rPr>
          <w:rFonts w:asciiTheme="minorHAnsi" w:hAnsiTheme="minorHAnsi" w:cstheme="minorHAnsi"/>
          <w:bCs/>
          <w:sz w:val="24"/>
          <w:szCs w:val="24"/>
        </w:rPr>
        <w:t>skanu</w:t>
      </w:r>
      <w:r w:rsidR="00B43791">
        <w:rPr>
          <w:rFonts w:asciiTheme="minorHAnsi" w:hAnsiTheme="minorHAnsi" w:cstheme="minorHAnsi"/>
          <w:bCs/>
          <w:sz w:val="24"/>
          <w:szCs w:val="24"/>
        </w:rPr>
        <w:t xml:space="preserve"> podpisanego</w:t>
      </w:r>
      <w:r w:rsidR="00C0139F" w:rsidRPr="00C0139F">
        <w:rPr>
          <w:rFonts w:asciiTheme="minorHAnsi" w:hAnsiTheme="minorHAnsi" w:cstheme="minorHAnsi"/>
          <w:bCs/>
          <w:sz w:val="24"/>
          <w:szCs w:val="24"/>
        </w:rPr>
        <w:t xml:space="preserve"> dokumentu</w:t>
      </w:r>
      <w:r w:rsidR="00C0139F">
        <w:rPr>
          <w:rFonts w:asciiTheme="minorHAnsi" w:hAnsiTheme="minorHAnsi" w:cstheme="minorHAnsi"/>
          <w:bCs/>
          <w:sz w:val="24"/>
          <w:szCs w:val="24"/>
        </w:rPr>
        <w:t>) lub formie elektronicznej (dokument podpisany</w:t>
      </w:r>
      <w:r w:rsidR="00C0139F" w:rsidRPr="00C0139F">
        <w:rPr>
          <w:rFonts w:asciiTheme="minorHAnsi" w:hAnsiTheme="minorHAnsi" w:cstheme="minorHAnsi"/>
          <w:bCs/>
          <w:sz w:val="24"/>
          <w:szCs w:val="24"/>
        </w:rPr>
        <w:t xml:space="preserve"> podpisem </w:t>
      </w:r>
      <w:r w:rsidR="00C0139F" w:rsidRPr="00C0139F">
        <w:rPr>
          <w:rFonts w:asciiTheme="minorHAnsi" w:hAnsiTheme="minorHAnsi" w:cstheme="minorHAnsi"/>
          <w:bCs/>
          <w:sz w:val="24"/>
          <w:szCs w:val="24"/>
        </w:rPr>
        <w:lastRenderedPageBreak/>
        <w:t>osobistym, zaufanym lub kwalifikowanym podpisem</w:t>
      </w:r>
      <w:r w:rsidR="00C0139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0139F" w:rsidRPr="00C0139F">
        <w:rPr>
          <w:rFonts w:asciiTheme="minorHAnsi" w:hAnsiTheme="minorHAnsi" w:cstheme="minorHAnsi"/>
          <w:bCs/>
          <w:sz w:val="24"/>
          <w:szCs w:val="24"/>
        </w:rPr>
        <w:t>elektronicznym</w:t>
      </w:r>
      <w:r w:rsidR="00C0139F">
        <w:rPr>
          <w:rFonts w:asciiTheme="minorHAnsi" w:hAnsiTheme="minorHAnsi" w:cstheme="minorHAnsi"/>
          <w:bCs/>
          <w:sz w:val="24"/>
          <w:szCs w:val="24"/>
        </w:rPr>
        <w:t>)</w:t>
      </w:r>
      <w:r w:rsidR="00C0139F" w:rsidRPr="00C0139F">
        <w:rPr>
          <w:rFonts w:asciiTheme="minorHAnsi" w:hAnsiTheme="minorHAnsi" w:cstheme="minorHAnsi"/>
          <w:bCs/>
          <w:sz w:val="24"/>
          <w:szCs w:val="24"/>
        </w:rPr>
        <w:t>, jako</w:t>
      </w:r>
      <w:r w:rsidR="00C0139F">
        <w:rPr>
          <w:rFonts w:asciiTheme="minorHAnsi" w:hAnsiTheme="minorHAnsi" w:cstheme="minorHAnsi"/>
          <w:bCs/>
          <w:sz w:val="24"/>
          <w:szCs w:val="24"/>
        </w:rPr>
        <w:t xml:space="preserve"> komplet</w:t>
      </w:r>
      <w:r w:rsidRPr="00C0139F">
        <w:rPr>
          <w:rFonts w:asciiTheme="minorHAnsi" w:hAnsiTheme="minorHAnsi" w:cstheme="minorHAnsi"/>
          <w:bCs/>
          <w:sz w:val="24"/>
          <w:szCs w:val="24"/>
        </w:rPr>
        <w:t xml:space="preserve"> dokumentów</w:t>
      </w:r>
      <w:r w:rsidR="00744E00" w:rsidRPr="00C0139F">
        <w:rPr>
          <w:rFonts w:asciiTheme="minorHAnsi" w:hAnsiTheme="minorHAnsi" w:cstheme="minorHAnsi"/>
          <w:bCs/>
          <w:sz w:val="24"/>
          <w:szCs w:val="24"/>
        </w:rPr>
        <w:t xml:space="preserve"> wymienionych w ust. 3</w:t>
      </w:r>
      <w:r w:rsidR="002F1168">
        <w:rPr>
          <w:rFonts w:asciiTheme="minorHAnsi" w:hAnsiTheme="minorHAnsi" w:cstheme="minorHAnsi"/>
          <w:bCs/>
          <w:sz w:val="24"/>
          <w:szCs w:val="24"/>
        </w:rPr>
        <w:t>.</w:t>
      </w:r>
    </w:p>
    <w:p w14:paraId="61A3BA09" w14:textId="77777777" w:rsidR="00BB381A" w:rsidRPr="00927F00" w:rsidRDefault="00BB381A" w:rsidP="00816AC5">
      <w:pPr>
        <w:numPr>
          <w:ilvl w:val="0"/>
          <w:numId w:val="13"/>
        </w:numPr>
        <w:ind w:left="510"/>
        <w:rPr>
          <w:rStyle w:val="Pogrubienie"/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b/>
          <w:bCs/>
          <w:sz w:val="24"/>
          <w:szCs w:val="24"/>
        </w:rPr>
        <w:t>Oferta</w:t>
      </w:r>
      <w:r w:rsidRPr="00927F00">
        <w:rPr>
          <w:rStyle w:val="Pogrubienie"/>
          <w:rFonts w:asciiTheme="minorHAnsi" w:hAnsiTheme="minorHAnsi" w:cstheme="minorHAnsi"/>
          <w:sz w:val="24"/>
          <w:szCs w:val="24"/>
        </w:rPr>
        <w:t xml:space="preserve"> powinna zawierać:</w:t>
      </w:r>
    </w:p>
    <w:p w14:paraId="6124D165" w14:textId="77777777" w:rsidR="00A659ED" w:rsidRPr="00927F00" w:rsidRDefault="00A659ED" w:rsidP="00921D48">
      <w:pPr>
        <w:pStyle w:val="Akapitzlist"/>
        <w:widowControl w:val="0"/>
        <w:numPr>
          <w:ilvl w:val="0"/>
          <w:numId w:val="3"/>
        </w:numPr>
        <w:tabs>
          <w:tab w:val="left" w:pos="885"/>
        </w:tabs>
        <w:autoSpaceDE w:val="0"/>
        <w:autoSpaceDN w:val="0"/>
        <w:spacing w:before="120" w:after="120"/>
        <w:ind w:left="992" w:hanging="357"/>
        <w:contextualSpacing w:val="0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927F00">
        <w:rPr>
          <w:rFonts w:asciiTheme="minorHAnsi" w:hAnsiTheme="minorHAnsi" w:cstheme="minorHAnsi"/>
          <w:i/>
          <w:color w:val="0D0D0D" w:themeColor="text1" w:themeTint="F2"/>
          <w:sz w:val="24"/>
          <w:szCs w:val="24"/>
        </w:rPr>
        <w:t>Formularz cenowy</w:t>
      </w:r>
      <w:r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(Załącznik nr 2</w:t>
      </w:r>
      <w:r w:rsidR="00BB381A"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);</w:t>
      </w:r>
    </w:p>
    <w:p w14:paraId="5C81FFA2" w14:textId="77777777" w:rsidR="00D502C4" w:rsidRDefault="00772193" w:rsidP="00921D48">
      <w:pPr>
        <w:pStyle w:val="Akapitzlist"/>
        <w:widowControl w:val="0"/>
        <w:numPr>
          <w:ilvl w:val="0"/>
          <w:numId w:val="3"/>
        </w:numPr>
        <w:tabs>
          <w:tab w:val="left" w:pos="885"/>
        </w:tabs>
        <w:autoSpaceDE w:val="0"/>
        <w:autoSpaceDN w:val="0"/>
        <w:spacing w:before="120" w:after="120"/>
        <w:ind w:left="992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i/>
          <w:color w:val="0D0D0D" w:themeColor="text1" w:themeTint="F2"/>
          <w:sz w:val="24"/>
          <w:szCs w:val="24"/>
        </w:rPr>
        <w:t>Oświadczenie</w:t>
      </w:r>
      <w:r w:rsidRPr="00927F00">
        <w:rPr>
          <w:rFonts w:asciiTheme="minorHAnsi" w:hAnsiTheme="minorHAnsi" w:cstheme="minorHAnsi"/>
          <w:i/>
          <w:sz w:val="24"/>
          <w:szCs w:val="24"/>
        </w:rPr>
        <w:t xml:space="preserve"> dotyczące ustawy o szczególnych rozwiązaniach w zakresie przeciwdziałania wspieraniu agresji na Ukrainę </w:t>
      </w:r>
      <w:r w:rsidR="00816AC5" w:rsidRPr="00927F00">
        <w:rPr>
          <w:rFonts w:asciiTheme="minorHAnsi" w:hAnsiTheme="minorHAnsi" w:cstheme="minorHAnsi"/>
          <w:sz w:val="24"/>
          <w:szCs w:val="24"/>
        </w:rPr>
        <w:t>(Załącznik nr 3</w:t>
      </w:r>
      <w:r w:rsidR="00D502C4">
        <w:rPr>
          <w:rFonts w:asciiTheme="minorHAnsi" w:hAnsiTheme="minorHAnsi" w:cstheme="minorHAnsi"/>
          <w:sz w:val="24"/>
          <w:szCs w:val="24"/>
        </w:rPr>
        <w:t>),</w:t>
      </w:r>
    </w:p>
    <w:p w14:paraId="58DA5666" w14:textId="77777777" w:rsidR="00772193" w:rsidRPr="00927F00" w:rsidRDefault="00D502C4" w:rsidP="00921D48">
      <w:pPr>
        <w:pStyle w:val="Akapitzlist"/>
        <w:widowControl w:val="0"/>
        <w:numPr>
          <w:ilvl w:val="0"/>
          <w:numId w:val="3"/>
        </w:numPr>
        <w:tabs>
          <w:tab w:val="left" w:pos="885"/>
        </w:tabs>
        <w:autoSpaceDE w:val="0"/>
        <w:autoSpaceDN w:val="0"/>
        <w:spacing w:before="120" w:after="120"/>
        <w:ind w:left="992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color w:val="0D0D0D" w:themeColor="text1" w:themeTint="F2"/>
          <w:sz w:val="24"/>
          <w:szCs w:val="24"/>
        </w:rPr>
        <w:t>Pełnomocnictwo (jeżeli dotyczy)</w:t>
      </w:r>
      <w:r w:rsidR="00B43791">
        <w:rPr>
          <w:rFonts w:asciiTheme="minorHAnsi" w:hAnsiTheme="minorHAnsi" w:cstheme="minorHAnsi"/>
          <w:sz w:val="24"/>
          <w:szCs w:val="24"/>
        </w:rPr>
        <w:t>.</w:t>
      </w:r>
    </w:p>
    <w:p w14:paraId="4B317713" w14:textId="77777777" w:rsidR="00744E00" w:rsidRPr="00927F00" w:rsidRDefault="00D502C4" w:rsidP="00816AC5">
      <w:pPr>
        <w:numPr>
          <w:ilvl w:val="0"/>
          <w:numId w:val="13"/>
        </w:numPr>
        <w:ind w:left="51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Upoważnienie osób podpisujących ofertę do jej podpisania musi wynikać z właściwego rejestru. Jeśli upoważnienie takie nie wynika wprost z właściwego rejestru, to do oferty należy dołączyć pełnomocnictwo.</w:t>
      </w:r>
    </w:p>
    <w:p w14:paraId="43B1F396" w14:textId="77777777" w:rsidR="002B4F6B" w:rsidRPr="002B4F6B" w:rsidRDefault="00744E00" w:rsidP="002B4F6B">
      <w:pPr>
        <w:numPr>
          <w:ilvl w:val="0"/>
          <w:numId w:val="13"/>
        </w:numPr>
        <w:ind w:left="510"/>
        <w:rPr>
          <w:rFonts w:asciiTheme="minorHAnsi" w:hAnsiTheme="minorHAnsi" w:cstheme="minorHAnsi"/>
          <w:bCs/>
          <w:sz w:val="24"/>
          <w:szCs w:val="24"/>
        </w:rPr>
      </w:pPr>
      <w:r w:rsidRPr="00927F00">
        <w:rPr>
          <w:rFonts w:asciiTheme="minorHAnsi" w:hAnsiTheme="minorHAnsi" w:cstheme="minorHAnsi"/>
          <w:bCs/>
          <w:sz w:val="24"/>
          <w:szCs w:val="24"/>
        </w:rPr>
        <w:t>W przypadku Wykonawców wspólnie ubiegających się o zamówienie (spółki cywilne) należy ustanowić pełnomocnik</w:t>
      </w:r>
      <w:r w:rsidR="00991C4C" w:rsidRPr="00927F00">
        <w:rPr>
          <w:rFonts w:asciiTheme="minorHAnsi" w:hAnsiTheme="minorHAnsi" w:cstheme="minorHAnsi"/>
          <w:bCs/>
          <w:sz w:val="24"/>
          <w:szCs w:val="24"/>
        </w:rPr>
        <w:t>a do reprezentowania ich w postę</w:t>
      </w:r>
      <w:r w:rsidRPr="00927F00">
        <w:rPr>
          <w:rFonts w:asciiTheme="minorHAnsi" w:hAnsiTheme="minorHAnsi" w:cstheme="minorHAnsi"/>
          <w:bCs/>
          <w:sz w:val="24"/>
          <w:szCs w:val="24"/>
        </w:rPr>
        <w:t>powaniu (do oferty należy dołączyć dokument potwierdzający ustanowienie pełnomocnika).</w:t>
      </w:r>
    </w:p>
    <w:p w14:paraId="1CDA999C" w14:textId="77777777" w:rsidR="00744E00" w:rsidRPr="00927F00" w:rsidRDefault="00744E00" w:rsidP="00744E00">
      <w:pPr>
        <w:numPr>
          <w:ilvl w:val="0"/>
          <w:numId w:val="13"/>
        </w:numPr>
        <w:ind w:left="510"/>
        <w:rPr>
          <w:rFonts w:asciiTheme="minorHAnsi" w:hAnsiTheme="minorHAnsi" w:cstheme="minorHAnsi"/>
          <w:bCs/>
          <w:sz w:val="24"/>
          <w:szCs w:val="24"/>
        </w:rPr>
      </w:pPr>
      <w:r w:rsidRPr="00927F00">
        <w:rPr>
          <w:rFonts w:asciiTheme="minorHAnsi" w:hAnsiTheme="minorHAnsi" w:cstheme="minorHAnsi"/>
          <w:bCs/>
          <w:sz w:val="24"/>
          <w:szCs w:val="24"/>
        </w:rPr>
        <w:t>Zamawiający w celu weryfikacji osób uprawnionych do reprezentacji Wykonawcy pobierze odpisy z właściwych rejestrów samodzielnie, w formie elektronicznej z ogólnodostępnych baz danych.</w:t>
      </w:r>
    </w:p>
    <w:p w14:paraId="0943C087" w14:textId="77777777" w:rsidR="00BB381A" w:rsidRPr="00927F00" w:rsidRDefault="00BB381A" w:rsidP="00816AC5">
      <w:pPr>
        <w:numPr>
          <w:ilvl w:val="0"/>
          <w:numId w:val="13"/>
        </w:numPr>
        <w:ind w:left="510"/>
        <w:rPr>
          <w:rFonts w:asciiTheme="minorHAnsi" w:hAnsiTheme="minorHAnsi" w:cstheme="minorHAnsi"/>
          <w:bCs/>
          <w:sz w:val="24"/>
          <w:szCs w:val="24"/>
        </w:rPr>
      </w:pPr>
      <w:r w:rsidRPr="00927F00">
        <w:rPr>
          <w:rFonts w:asciiTheme="minorHAnsi" w:hAnsiTheme="minorHAnsi" w:cstheme="minorHAnsi"/>
          <w:bCs/>
          <w:sz w:val="24"/>
          <w:szCs w:val="24"/>
        </w:rPr>
        <w:t xml:space="preserve">W toku badania i oceny ofert Zamawiający </w:t>
      </w:r>
      <w:r w:rsidR="00772193" w:rsidRPr="00927F00">
        <w:rPr>
          <w:rFonts w:asciiTheme="minorHAnsi" w:hAnsiTheme="minorHAnsi" w:cstheme="minorHAnsi"/>
          <w:bCs/>
          <w:sz w:val="24"/>
          <w:szCs w:val="24"/>
        </w:rPr>
        <w:t>może żądać od w</w:t>
      </w:r>
      <w:r w:rsidRPr="00927F00">
        <w:rPr>
          <w:rFonts w:asciiTheme="minorHAnsi" w:hAnsiTheme="minorHAnsi" w:cstheme="minorHAnsi"/>
          <w:bCs/>
          <w:sz w:val="24"/>
          <w:szCs w:val="24"/>
        </w:rPr>
        <w:t>ykonawców wyjaśnień i uzupełnień dotyczących treści złożonych ofert.</w:t>
      </w:r>
    </w:p>
    <w:p w14:paraId="073DC021" w14:textId="77777777" w:rsidR="003B4207" w:rsidRPr="00927F00" w:rsidRDefault="00BB381A" w:rsidP="00B0092E">
      <w:pPr>
        <w:numPr>
          <w:ilvl w:val="0"/>
          <w:numId w:val="13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27F00">
        <w:rPr>
          <w:rFonts w:asciiTheme="minorHAnsi" w:hAnsiTheme="minorHAnsi" w:cstheme="minorHAnsi"/>
          <w:sz w:val="24"/>
          <w:szCs w:val="24"/>
        </w:rPr>
        <w:t>Wykonawcy winni przedstawić wyłącznie oferty zgodnie z wyma</w:t>
      </w:r>
      <w:r w:rsidR="00557F77" w:rsidRPr="00927F00">
        <w:rPr>
          <w:rFonts w:asciiTheme="minorHAnsi" w:hAnsiTheme="minorHAnsi" w:cstheme="minorHAnsi"/>
          <w:sz w:val="24"/>
          <w:szCs w:val="24"/>
        </w:rPr>
        <w:t>ganiami określonymi w niniejszym</w:t>
      </w:r>
      <w:r w:rsidRPr="00927F00">
        <w:rPr>
          <w:rFonts w:asciiTheme="minorHAnsi" w:hAnsiTheme="minorHAnsi" w:cstheme="minorHAnsi"/>
          <w:sz w:val="24"/>
          <w:szCs w:val="24"/>
        </w:rPr>
        <w:t xml:space="preserve"> </w:t>
      </w:r>
      <w:r w:rsidR="00991C4C" w:rsidRPr="00927F00">
        <w:rPr>
          <w:rFonts w:asciiTheme="minorHAnsi" w:hAnsiTheme="minorHAnsi" w:cstheme="minorHAnsi"/>
          <w:sz w:val="24"/>
          <w:szCs w:val="24"/>
        </w:rPr>
        <w:t>zapytaniu</w:t>
      </w:r>
      <w:r w:rsidR="007B486A" w:rsidRPr="00927F00">
        <w:rPr>
          <w:rFonts w:asciiTheme="minorHAnsi" w:hAnsiTheme="minorHAnsi" w:cstheme="minorHAnsi"/>
          <w:sz w:val="24"/>
          <w:szCs w:val="24"/>
        </w:rPr>
        <w:t xml:space="preserve"> ofertowym</w:t>
      </w:r>
      <w:r w:rsidR="00991C4C" w:rsidRPr="00927F00">
        <w:rPr>
          <w:rFonts w:asciiTheme="minorHAnsi" w:hAnsiTheme="minorHAnsi" w:cstheme="minorHAnsi"/>
          <w:sz w:val="24"/>
          <w:szCs w:val="24"/>
        </w:rPr>
        <w:t xml:space="preserve"> oraz </w:t>
      </w:r>
      <w:r w:rsidR="007B486A" w:rsidRPr="00927F00">
        <w:rPr>
          <w:rFonts w:asciiTheme="minorHAnsi" w:hAnsiTheme="minorHAnsi" w:cstheme="minorHAnsi"/>
          <w:sz w:val="24"/>
          <w:szCs w:val="24"/>
        </w:rPr>
        <w:t>OPZ</w:t>
      </w:r>
      <w:r w:rsidRPr="00927F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7007798" w14:textId="77777777" w:rsidR="00744E00" w:rsidRPr="00927F00" w:rsidRDefault="003B4207" w:rsidP="00744E00">
      <w:pPr>
        <w:numPr>
          <w:ilvl w:val="0"/>
          <w:numId w:val="13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W</w:t>
      </w:r>
      <w:r w:rsidR="00BB381A" w:rsidRPr="00927F00">
        <w:rPr>
          <w:rFonts w:asciiTheme="minorHAnsi" w:hAnsiTheme="minorHAnsi" w:cstheme="minorHAnsi"/>
          <w:sz w:val="24"/>
          <w:szCs w:val="24"/>
        </w:rPr>
        <w:t>ykonawca ponosi wszystkie koszty związane z przygotowaniem i złożeniem oferty.</w:t>
      </w:r>
    </w:p>
    <w:p w14:paraId="17F8F89C" w14:textId="77777777" w:rsidR="00744E00" w:rsidRPr="00927F00" w:rsidRDefault="00744E00" w:rsidP="00744E00">
      <w:pPr>
        <w:numPr>
          <w:ilvl w:val="0"/>
          <w:numId w:val="13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Przez cenę oferty rozumie się cenę za wykonanie przedmiotu zamówienia zgodnie</w:t>
      </w:r>
      <w:r w:rsidR="00D03924" w:rsidRPr="00927F00">
        <w:rPr>
          <w:rFonts w:asciiTheme="minorHAnsi" w:hAnsiTheme="minorHAnsi" w:cstheme="minorHAnsi"/>
          <w:sz w:val="24"/>
          <w:szCs w:val="24"/>
        </w:rPr>
        <w:t xml:space="preserve"> </w:t>
      </w:r>
      <w:r w:rsidRPr="00927F00">
        <w:rPr>
          <w:rFonts w:asciiTheme="minorHAnsi" w:hAnsiTheme="minorHAnsi" w:cstheme="minorHAnsi"/>
          <w:sz w:val="24"/>
          <w:szCs w:val="24"/>
        </w:rPr>
        <w:t>z wymogami okr</w:t>
      </w:r>
      <w:r w:rsidR="007B486A" w:rsidRPr="00927F00">
        <w:rPr>
          <w:rFonts w:asciiTheme="minorHAnsi" w:hAnsiTheme="minorHAnsi" w:cstheme="minorHAnsi"/>
          <w:sz w:val="24"/>
          <w:szCs w:val="24"/>
        </w:rPr>
        <w:t>eślonymi w zapytaniu ofertowym oraz</w:t>
      </w:r>
      <w:r w:rsidRPr="00927F00">
        <w:rPr>
          <w:rFonts w:asciiTheme="minorHAnsi" w:hAnsiTheme="minorHAnsi" w:cstheme="minorHAnsi"/>
          <w:sz w:val="24"/>
          <w:szCs w:val="24"/>
        </w:rPr>
        <w:t xml:space="preserve"> OPZ.</w:t>
      </w:r>
    </w:p>
    <w:p w14:paraId="45662BD9" w14:textId="77777777" w:rsidR="00744E00" w:rsidRPr="00927F00" w:rsidRDefault="00744E00" w:rsidP="00744E00">
      <w:pPr>
        <w:numPr>
          <w:ilvl w:val="0"/>
          <w:numId w:val="13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Cena za realizację zamówienia musi zawierać wszystkie elementy kosztów wykonania przedmiotu zamówienia.</w:t>
      </w:r>
    </w:p>
    <w:p w14:paraId="7BACFFFE" w14:textId="77777777" w:rsidR="00744E00" w:rsidRPr="00927F00" w:rsidRDefault="00744E00" w:rsidP="00744E00">
      <w:pPr>
        <w:numPr>
          <w:ilvl w:val="0"/>
          <w:numId w:val="13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Skutki finansowe błędnego obliczenia ceny oferty wynikające z nieuwzględnienia wszystkich okoliczności, które mogą wpływać na cenę, ponosi Wykonawca.</w:t>
      </w:r>
    </w:p>
    <w:p w14:paraId="36E59D26" w14:textId="77777777" w:rsidR="00744E00" w:rsidRPr="00927F00" w:rsidRDefault="00744E00" w:rsidP="00744E00">
      <w:pPr>
        <w:numPr>
          <w:ilvl w:val="0"/>
          <w:numId w:val="13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 xml:space="preserve">Cena oferty musi być </w:t>
      </w:r>
      <w:r w:rsidR="00324480" w:rsidRPr="00927F00">
        <w:rPr>
          <w:rFonts w:asciiTheme="minorHAnsi" w:hAnsiTheme="minorHAnsi" w:cstheme="minorHAnsi"/>
          <w:sz w:val="24"/>
          <w:szCs w:val="24"/>
        </w:rPr>
        <w:t>wyrażona w złotych polskich</w:t>
      </w:r>
      <w:r w:rsidRPr="00927F00">
        <w:rPr>
          <w:rFonts w:asciiTheme="minorHAnsi" w:hAnsiTheme="minorHAnsi" w:cstheme="minorHAnsi"/>
          <w:sz w:val="24"/>
          <w:szCs w:val="24"/>
        </w:rPr>
        <w:t>.</w:t>
      </w:r>
    </w:p>
    <w:p w14:paraId="21CA879C" w14:textId="77777777" w:rsidR="00744E00" w:rsidRPr="00927F00" w:rsidRDefault="00744E00" w:rsidP="00744E00">
      <w:pPr>
        <w:numPr>
          <w:ilvl w:val="0"/>
          <w:numId w:val="13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Cena oferty powinna być podana do 2 miejsc po przecinku zgodnie z zasadami matematycznego zaokrąglania.</w:t>
      </w:r>
    </w:p>
    <w:p w14:paraId="71C1261D" w14:textId="1B1822B0" w:rsidR="00744E00" w:rsidRPr="00822D40" w:rsidRDefault="00B43791" w:rsidP="00822D40">
      <w:pPr>
        <w:numPr>
          <w:ilvl w:val="0"/>
          <w:numId w:val="13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822D40">
        <w:rPr>
          <w:sz w:val="24"/>
          <w:szCs w:val="24"/>
        </w:rPr>
        <w:lastRenderedPageBreak/>
        <w:t>Wykonawca w Formularzu ofertowym stanowiącym Załą</w:t>
      </w:r>
      <w:r w:rsidR="00822D40" w:rsidRPr="00822D40">
        <w:rPr>
          <w:sz w:val="24"/>
          <w:szCs w:val="24"/>
        </w:rPr>
        <w:t>cznik n</w:t>
      </w:r>
      <w:r w:rsidRPr="00822D40">
        <w:rPr>
          <w:sz w:val="24"/>
          <w:szCs w:val="24"/>
        </w:rPr>
        <w:t xml:space="preserve">r 2 do zapytania ofertowego wskaże </w:t>
      </w:r>
      <w:r w:rsidR="009D0F55" w:rsidRPr="009D0F55">
        <w:rPr>
          <w:sz w:val="24"/>
          <w:szCs w:val="24"/>
        </w:rPr>
        <w:t>łączną cenę zamówienia brutto (cyfrowo i słownie), za wykonanie całości przedmiotu zamówienia. W tabeli dla każdej pozycji należy podać ceny jednostkowe brutto (kolumna B) oraz dla każdej pozycji należy podać łączną cenę brutto (kolumna C) wyliczoną jako iloczyn ceny jednostkowej brutto (kolumna B) i ilości (kolumna A)</w:t>
      </w:r>
      <w:r w:rsidRPr="00822D40">
        <w:rPr>
          <w:sz w:val="24"/>
          <w:szCs w:val="24"/>
        </w:rPr>
        <w:t xml:space="preserve">. </w:t>
      </w:r>
    </w:p>
    <w:p w14:paraId="19E01A74" w14:textId="77777777" w:rsidR="00B41373" w:rsidRPr="00927F00" w:rsidRDefault="00B41373" w:rsidP="00B41373">
      <w:pPr>
        <w:numPr>
          <w:ilvl w:val="0"/>
          <w:numId w:val="13"/>
        </w:numPr>
        <w:ind w:left="510"/>
        <w:rPr>
          <w:rFonts w:asciiTheme="minorHAnsi" w:hAnsiTheme="minorHAnsi" w:cstheme="minorHAnsi"/>
          <w:color w:val="0D0D0D"/>
          <w:sz w:val="24"/>
          <w:szCs w:val="24"/>
        </w:rPr>
      </w:pPr>
      <w:r w:rsidRPr="00927F00">
        <w:rPr>
          <w:rFonts w:asciiTheme="minorHAnsi" w:hAnsiTheme="minorHAnsi" w:cstheme="minorHAnsi"/>
          <w:color w:val="0D0D0D"/>
          <w:sz w:val="24"/>
          <w:szCs w:val="24"/>
        </w:rPr>
        <w:t>Tajemnica przedsiębiorstwa:</w:t>
      </w:r>
    </w:p>
    <w:p w14:paraId="4563879E" w14:textId="77777777" w:rsidR="00B41373" w:rsidRPr="00927F00" w:rsidRDefault="00B41373" w:rsidP="00B41373">
      <w:pPr>
        <w:numPr>
          <w:ilvl w:val="0"/>
          <w:numId w:val="24"/>
        </w:numPr>
        <w:spacing w:before="120" w:after="120"/>
        <w:rPr>
          <w:rFonts w:asciiTheme="minorHAnsi" w:hAnsiTheme="minorHAnsi" w:cstheme="minorHAnsi"/>
          <w:color w:val="0D0D0D"/>
          <w:sz w:val="24"/>
          <w:szCs w:val="24"/>
        </w:rPr>
      </w:pPr>
      <w:r w:rsidRPr="00927F00">
        <w:rPr>
          <w:rFonts w:asciiTheme="minorHAnsi" w:hAnsiTheme="minorHAnsi" w:cstheme="minorHAnsi"/>
          <w:color w:val="0D0D0D"/>
          <w:sz w:val="24"/>
          <w:szCs w:val="24"/>
        </w:rPr>
        <w:t>Zamawiający informuje, że składane przez Wykonawców oferty są jawne i podlegają udostępnieniu od chwili ich otwarcia, z wyjątkiem informacji stanowiących tajemnicę przedsiębiorstwa w rozumieniu ustawy z dnia 16 kwietnia 1993 r. o zwalczaniu nieuczciwej konkurencji (tj. Dz.U. z 2022 r. poz. 1233 z zm.).</w:t>
      </w:r>
    </w:p>
    <w:p w14:paraId="16568A13" w14:textId="77777777" w:rsidR="00B41373" w:rsidRPr="00927F00" w:rsidRDefault="00B41373" w:rsidP="00B41373">
      <w:pPr>
        <w:numPr>
          <w:ilvl w:val="0"/>
          <w:numId w:val="24"/>
        </w:numPr>
        <w:spacing w:before="120" w:after="120"/>
        <w:rPr>
          <w:rFonts w:asciiTheme="minorHAnsi" w:hAnsiTheme="minorHAnsi" w:cstheme="minorHAnsi"/>
          <w:color w:val="0D0D0D"/>
          <w:sz w:val="24"/>
          <w:szCs w:val="24"/>
        </w:rPr>
      </w:pPr>
      <w:r w:rsidRPr="00927F00">
        <w:rPr>
          <w:rFonts w:asciiTheme="minorHAnsi" w:hAnsiTheme="minorHAnsi" w:cstheme="minorHAnsi"/>
          <w:color w:val="0D0D0D"/>
          <w:sz w:val="24"/>
          <w:szCs w:val="24"/>
        </w:rPr>
        <w:t>Wykonawca może zastrzec w ofercie stosownym oświadczeniem, iż Zamawiający nie będzie mógł ujawnić informacji stanowiących tajemnicę przedsiębiorstwa w rozumieniu przepisów o zwalczaniu nieuczciwej konkurencji, tj.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 informacji lub rozporządzania nimi podjął, przy zachowaniu należytej staranności, działania w celu utrzymania ich poufności.</w:t>
      </w:r>
    </w:p>
    <w:p w14:paraId="10FBADEF" w14:textId="13814F1A" w:rsidR="00B41373" w:rsidRPr="00927F00" w:rsidRDefault="00233159" w:rsidP="00B41373">
      <w:pPr>
        <w:numPr>
          <w:ilvl w:val="0"/>
          <w:numId w:val="24"/>
        </w:numPr>
        <w:spacing w:before="120" w:after="120"/>
        <w:rPr>
          <w:rFonts w:asciiTheme="minorHAnsi" w:hAnsiTheme="minorHAnsi" w:cstheme="minorHAnsi"/>
          <w:color w:val="0D0D0D"/>
          <w:sz w:val="24"/>
          <w:szCs w:val="24"/>
        </w:rPr>
      </w:pPr>
      <w:r>
        <w:rPr>
          <w:rFonts w:asciiTheme="minorHAnsi" w:hAnsiTheme="minorHAnsi" w:cstheme="minorHAnsi"/>
          <w:color w:val="0D0D0D"/>
          <w:sz w:val="24"/>
          <w:szCs w:val="24"/>
        </w:rPr>
        <w:t>W</w:t>
      </w:r>
      <w:r w:rsidR="00B41373" w:rsidRPr="00927F00">
        <w:rPr>
          <w:rFonts w:asciiTheme="minorHAnsi" w:hAnsiTheme="minorHAnsi" w:cstheme="minorHAnsi"/>
          <w:color w:val="0D0D0D"/>
          <w:sz w:val="24"/>
          <w:szCs w:val="24"/>
        </w:rPr>
        <w:t xml:space="preserve">szelkie informacje stanowiące tajemnicę przedsiębiorstwa, które Wykonawca </w:t>
      </w:r>
      <w:r w:rsidR="00B6466B" w:rsidRPr="00927F00">
        <w:rPr>
          <w:rFonts w:asciiTheme="minorHAnsi" w:hAnsiTheme="minorHAnsi" w:cstheme="minorHAnsi"/>
          <w:color w:val="0D0D0D"/>
          <w:sz w:val="24"/>
          <w:szCs w:val="24"/>
        </w:rPr>
        <w:t>zastrzeże, jako</w:t>
      </w:r>
      <w:r w:rsidR="00B41373" w:rsidRPr="00927F00">
        <w:rPr>
          <w:rFonts w:asciiTheme="minorHAnsi" w:hAnsiTheme="minorHAnsi" w:cstheme="minorHAnsi"/>
          <w:color w:val="0D0D0D"/>
          <w:sz w:val="24"/>
          <w:szCs w:val="24"/>
        </w:rPr>
        <w:t xml:space="preserve"> tajemnicę przedsiębiorstwa, powinny zostać złożone w osobnym pliku wraz z jednoczesnym zaznaczeniem polecenia: „Załącznik stanowiący tajemnicę przedsiębiorstwa”.</w:t>
      </w:r>
    </w:p>
    <w:p w14:paraId="224C51B0" w14:textId="77777777" w:rsidR="00B41373" w:rsidRPr="00927F00" w:rsidRDefault="00B41373" w:rsidP="00B41373">
      <w:pPr>
        <w:numPr>
          <w:ilvl w:val="0"/>
          <w:numId w:val="24"/>
        </w:numPr>
        <w:spacing w:before="120" w:after="120"/>
        <w:rPr>
          <w:rFonts w:asciiTheme="minorHAnsi" w:hAnsiTheme="minorHAnsi" w:cstheme="minorHAnsi"/>
          <w:color w:val="0D0D0D"/>
          <w:sz w:val="24"/>
          <w:szCs w:val="24"/>
        </w:rPr>
      </w:pPr>
      <w:r w:rsidRPr="00927F00">
        <w:rPr>
          <w:rFonts w:asciiTheme="minorHAnsi" w:hAnsiTheme="minorHAnsi" w:cstheme="minorHAnsi"/>
          <w:color w:val="0D0D0D"/>
          <w:sz w:val="24"/>
          <w:szCs w:val="24"/>
        </w:rPr>
        <w:t>Wykonawca zobowiązany jest, wraz z przekazaniem tych informacji, wykazać spełnienie przesłanek określonych w art. 11 ust. 2 ustawy o zwalczaniu nieuczciwej konkurencji, co powinno zostać złożone w osobnym pliku wraz z jednoczesnym zaznaczeniem: „Uzasadnienie tajemnicy przedsiębiorstwa”.</w:t>
      </w:r>
    </w:p>
    <w:p w14:paraId="64E698B0" w14:textId="1FE94B2D" w:rsidR="00B41373" w:rsidRPr="00927F00" w:rsidRDefault="00233159" w:rsidP="00B41373">
      <w:pPr>
        <w:numPr>
          <w:ilvl w:val="0"/>
          <w:numId w:val="24"/>
        </w:numPr>
        <w:spacing w:before="120" w:after="120"/>
        <w:rPr>
          <w:rFonts w:asciiTheme="minorHAnsi" w:hAnsiTheme="minorHAnsi" w:cstheme="minorHAnsi"/>
          <w:color w:val="0D0D0D"/>
          <w:sz w:val="24"/>
          <w:szCs w:val="24"/>
        </w:rPr>
      </w:pPr>
      <w:r>
        <w:rPr>
          <w:rFonts w:asciiTheme="minorHAnsi" w:hAnsiTheme="minorHAnsi" w:cstheme="minorHAnsi"/>
          <w:color w:val="0D0D0D"/>
          <w:sz w:val="24"/>
          <w:szCs w:val="24"/>
        </w:rPr>
        <w:t>Z</w:t>
      </w:r>
      <w:r w:rsidR="00B41373" w:rsidRPr="00927F00">
        <w:rPr>
          <w:rFonts w:asciiTheme="minorHAnsi" w:hAnsiTheme="minorHAnsi" w:cstheme="minorHAnsi"/>
          <w:color w:val="0D0D0D"/>
          <w:sz w:val="24"/>
          <w:szCs w:val="24"/>
        </w:rPr>
        <w:t xml:space="preserve">astrzeżenie przez Wykonawcę tajemnicy przedsiębiorstwa bez uzasadnienia, będzie traktowane przez </w:t>
      </w:r>
      <w:r w:rsidR="00B6466B" w:rsidRPr="00927F00">
        <w:rPr>
          <w:rFonts w:asciiTheme="minorHAnsi" w:hAnsiTheme="minorHAnsi" w:cstheme="minorHAnsi"/>
          <w:color w:val="0D0D0D"/>
          <w:sz w:val="24"/>
          <w:szCs w:val="24"/>
        </w:rPr>
        <w:t>Zamawiającego, jako</w:t>
      </w:r>
      <w:r w:rsidR="00B41373" w:rsidRPr="00927F00">
        <w:rPr>
          <w:rFonts w:asciiTheme="minorHAnsi" w:hAnsiTheme="minorHAnsi" w:cstheme="minorHAnsi"/>
          <w:color w:val="0D0D0D"/>
          <w:sz w:val="24"/>
          <w:szCs w:val="24"/>
        </w:rPr>
        <w:t xml:space="preserve"> bezskuteczne ze względu na zaniechanie przez Wykonawcę podjęcia niezbędnych działań w celu zachowania poufności objętych klauzulą informacji, zgodnie z postanowieniami art. 18 ust. 3 ustawy </w:t>
      </w:r>
      <w:proofErr w:type="spellStart"/>
      <w:r w:rsidR="00B41373" w:rsidRPr="00927F00">
        <w:rPr>
          <w:rFonts w:asciiTheme="minorHAnsi" w:hAnsiTheme="minorHAnsi" w:cstheme="minorHAnsi"/>
          <w:color w:val="0D0D0D"/>
          <w:sz w:val="24"/>
          <w:szCs w:val="24"/>
        </w:rPr>
        <w:t>Pzp</w:t>
      </w:r>
      <w:proofErr w:type="spellEnd"/>
      <w:r w:rsidR="00B41373" w:rsidRPr="00927F00">
        <w:rPr>
          <w:rFonts w:asciiTheme="minorHAnsi" w:hAnsiTheme="minorHAnsi" w:cstheme="minorHAnsi"/>
          <w:color w:val="0D0D0D"/>
          <w:sz w:val="24"/>
          <w:szCs w:val="24"/>
        </w:rPr>
        <w:t>.</w:t>
      </w:r>
    </w:p>
    <w:p w14:paraId="7D7C8A46" w14:textId="154AEC48" w:rsidR="00B41373" w:rsidRPr="00927F00" w:rsidRDefault="00233159" w:rsidP="00B41373">
      <w:pPr>
        <w:numPr>
          <w:ilvl w:val="0"/>
          <w:numId w:val="24"/>
        </w:numPr>
        <w:spacing w:before="120" w:after="120"/>
        <w:rPr>
          <w:rFonts w:asciiTheme="minorHAnsi" w:hAnsiTheme="minorHAnsi" w:cstheme="minorHAnsi"/>
          <w:color w:val="0D0D0D"/>
          <w:sz w:val="24"/>
          <w:szCs w:val="24"/>
        </w:rPr>
      </w:pPr>
      <w:r>
        <w:rPr>
          <w:rFonts w:asciiTheme="minorHAnsi" w:hAnsiTheme="minorHAnsi" w:cstheme="minorHAnsi"/>
          <w:color w:val="0D0D0D"/>
          <w:sz w:val="24"/>
          <w:szCs w:val="24"/>
        </w:rPr>
        <w:t>W</w:t>
      </w:r>
      <w:r w:rsidR="00B41373" w:rsidRPr="00927F00">
        <w:rPr>
          <w:rFonts w:asciiTheme="minorHAnsi" w:hAnsiTheme="minorHAnsi" w:cstheme="minorHAnsi"/>
          <w:color w:val="0D0D0D"/>
          <w:sz w:val="24"/>
          <w:szCs w:val="24"/>
        </w:rPr>
        <w:t xml:space="preserve"> przypadku połączenia w jeden plik oferty i załączników stanowiących tajemnicę przedsiębiorstwa, Zamawiający nie ponosi odpowiedzialności za ujawnienie informacji w nim zawartych.</w:t>
      </w:r>
    </w:p>
    <w:p w14:paraId="2DD1A6AD" w14:textId="77777777" w:rsidR="00BB381A" w:rsidRPr="00927F00" w:rsidRDefault="00BB381A" w:rsidP="00822D40">
      <w:pPr>
        <w:keepNext/>
        <w:keepLines/>
        <w:numPr>
          <w:ilvl w:val="0"/>
          <w:numId w:val="4"/>
        </w:numPr>
        <w:spacing w:before="240" w:after="240"/>
        <w:ind w:left="714" w:hanging="357"/>
        <w:outlineLvl w:val="1"/>
        <w:rPr>
          <w:rStyle w:val="Pogrubienie"/>
          <w:rFonts w:asciiTheme="minorHAnsi" w:hAnsiTheme="minorHAnsi" w:cstheme="minorHAnsi"/>
          <w:color w:val="171717"/>
          <w:sz w:val="28"/>
          <w:szCs w:val="26"/>
        </w:rPr>
      </w:pPr>
      <w:r w:rsidRPr="00822D40">
        <w:rPr>
          <w:rFonts w:asciiTheme="minorHAnsi" w:hAnsiTheme="minorHAnsi" w:cstheme="minorHAnsi"/>
          <w:b/>
          <w:color w:val="171717"/>
          <w:sz w:val="28"/>
          <w:szCs w:val="26"/>
        </w:rPr>
        <w:t>Kryterium</w:t>
      </w:r>
      <w:r w:rsidRPr="00927F00">
        <w:rPr>
          <w:rFonts w:asciiTheme="minorHAnsi" w:hAnsiTheme="minorHAnsi" w:cstheme="minorHAnsi"/>
          <w:b/>
          <w:bCs/>
          <w:color w:val="171717"/>
          <w:sz w:val="28"/>
          <w:szCs w:val="26"/>
        </w:rPr>
        <w:t xml:space="preserve"> oceny ofert: </w:t>
      </w:r>
    </w:p>
    <w:p w14:paraId="7FFFE8AA" w14:textId="77777777" w:rsidR="009D0F55" w:rsidRPr="009D0F55" w:rsidRDefault="009D0F55" w:rsidP="009D0F55">
      <w:pPr>
        <w:pStyle w:val="Akapitzlist"/>
        <w:numPr>
          <w:ilvl w:val="0"/>
          <w:numId w:val="46"/>
        </w:numPr>
        <w:autoSpaceDE w:val="0"/>
        <w:autoSpaceDN w:val="0"/>
        <w:spacing w:before="240" w:after="240"/>
        <w:contextualSpacing w:val="0"/>
        <w:rPr>
          <w:sz w:val="24"/>
          <w:szCs w:val="24"/>
        </w:rPr>
      </w:pPr>
      <w:r w:rsidRPr="009D0F55">
        <w:rPr>
          <w:sz w:val="24"/>
          <w:szCs w:val="24"/>
        </w:rPr>
        <w:t>Wyboru najkorzystniejszej oferty Zamawiający dokona na podstawie następujących kryteriów oceny ofert: najniższa cena oferty brutto – waga kryterium 100 %.</w:t>
      </w:r>
    </w:p>
    <w:p w14:paraId="178DCE8D" w14:textId="77777777" w:rsidR="009D0F55" w:rsidRPr="009D0F55" w:rsidRDefault="009D0F55" w:rsidP="009D0F55">
      <w:pPr>
        <w:pStyle w:val="Akapitzlist"/>
        <w:numPr>
          <w:ilvl w:val="0"/>
          <w:numId w:val="46"/>
        </w:numPr>
        <w:autoSpaceDE w:val="0"/>
        <w:autoSpaceDN w:val="0"/>
        <w:spacing w:before="240" w:after="240"/>
        <w:contextualSpacing w:val="0"/>
        <w:rPr>
          <w:sz w:val="24"/>
          <w:szCs w:val="24"/>
        </w:rPr>
      </w:pPr>
      <w:r w:rsidRPr="009D0F55">
        <w:rPr>
          <w:sz w:val="24"/>
          <w:szCs w:val="24"/>
        </w:rPr>
        <w:lastRenderedPageBreak/>
        <w:t xml:space="preserve">Zamawiający dokona oceny ofert przyznając punkty obliczone wg następującego wzoru: </w:t>
      </w:r>
    </w:p>
    <w:p w14:paraId="3639B663" w14:textId="77777777" w:rsidR="009D0F55" w:rsidRPr="009D0F55" w:rsidRDefault="009D0F55" w:rsidP="009D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9D0F55">
        <w:rPr>
          <w:b/>
          <w:sz w:val="24"/>
          <w:szCs w:val="24"/>
        </w:rPr>
        <w:t>Punkty badanej oferty</w:t>
      </w:r>
      <w:r w:rsidRPr="009D0F55">
        <w:rPr>
          <w:sz w:val="24"/>
          <w:szCs w:val="24"/>
        </w:rPr>
        <w:t xml:space="preserve"> = Cena oferty najtańszej/ Cena badanej oferty x 100 = liczba punktów</w:t>
      </w:r>
    </w:p>
    <w:p w14:paraId="5F16D286" w14:textId="77777777" w:rsidR="009D0F55" w:rsidRPr="009D0F55" w:rsidRDefault="009D0F55" w:rsidP="009D0F55">
      <w:pPr>
        <w:pStyle w:val="Akapitzlist"/>
        <w:numPr>
          <w:ilvl w:val="0"/>
          <w:numId w:val="46"/>
        </w:numPr>
        <w:autoSpaceDE w:val="0"/>
        <w:autoSpaceDN w:val="0"/>
        <w:spacing w:before="240" w:after="240"/>
        <w:contextualSpacing w:val="0"/>
        <w:rPr>
          <w:sz w:val="24"/>
          <w:szCs w:val="24"/>
        </w:rPr>
      </w:pPr>
      <w:r w:rsidRPr="009D0F55">
        <w:rPr>
          <w:sz w:val="24"/>
          <w:szCs w:val="24"/>
        </w:rPr>
        <w:t>Oferta, która uzyska największą liczbę punktów, zostanie uznana za ofertę najkorzystniejszą. Łączna możliwa do uzyskania liczba punktów to 100.</w:t>
      </w:r>
    </w:p>
    <w:p w14:paraId="6CB51592" w14:textId="77777777" w:rsidR="00BB381A" w:rsidRPr="00927F00" w:rsidRDefault="00BB381A" w:rsidP="00822D40">
      <w:pPr>
        <w:keepNext/>
        <w:keepLines/>
        <w:numPr>
          <w:ilvl w:val="0"/>
          <w:numId w:val="4"/>
        </w:numPr>
        <w:spacing w:before="240" w:after="240"/>
        <w:ind w:left="714" w:hanging="357"/>
        <w:outlineLvl w:val="1"/>
        <w:rPr>
          <w:rFonts w:asciiTheme="minorHAnsi" w:hAnsiTheme="minorHAnsi" w:cstheme="minorHAnsi"/>
        </w:rPr>
      </w:pPr>
      <w:r w:rsidRPr="00822D40">
        <w:rPr>
          <w:rFonts w:asciiTheme="minorHAnsi" w:hAnsiTheme="minorHAnsi" w:cstheme="minorHAnsi"/>
          <w:b/>
          <w:color w:val="171717"/>
          <w:sz w:val="28"/>
          <w:szCs w:val="26"/>
        </w:rPr>
        <w:t>Miejsce</w:t>
      </w:r>
      <w:r w:rsidRPr="00927F00">
        <w:rPr>
          <w:rFonts w:asciiTheme="minorHAnsi" w:hAnsiTheme="minorHAnsi" w:cstheme="minorHAnsi"/>
          <w:b/>
          <w:bCs/>
          <w:color w:val="171717"/>
          <w:sz w:val="28"/>
          <w:szCs w:val="26"/>
        </w:rPr>
        <w:t xml:space="preserve"> i termin złożenia oferty:</w:t>
      </w:r>
    </w:p>
    <w:p w14:paraId="7A097ABF" w14:textId="6341B50A" w:rsidR="00BB381A" w:rsidRPr="00B3522D" w:rsidRDefault="00BB381A" w:rsidP="00921D48">
      <w:pPr>
        <w:numPr>
          <w:ilvl w:val="0"/>
          <w:numId w:val="19"/>
        </w:numPr>
        <w:ind w:left="510"/>
        <w:rPr>
          <w:rFonts w:asciiTheme="minorHAnsi" w:hAnsiTheme="minorHAnsi" w:cstheme="minorHAnsi"/>
          <w:sz w:val="24"/>
          <w:szCs w:val="24"/>
          <w:u w:val="single"/>
        </w:rPr>
      </w:pPr>
      <w:r w:rsidRPr="00B3522D">
        <w:rPr>
          <w:rFonts w:asciiTheme="minorHAnsi" w:hAnsiTheme="minorHAnsi" w:cstheme="minorHAnsi"/>
          <w:sz w:val="24"/>
          <w:szCs w:val="24"/>
        </w:rPr>
        <w:t xml:space="preserve">Oferty należy przesłać do dnia </w:t>
      </w:r>
      <w:r w:rsidR="00B3522D" w:rsidRPr="00B3522D">
        <w:rPr>
          <w:rFonts w:asciiTheme="minorHAnsi" w:hAnsiTheme="minorHAnsi" w:cstheme="minorHAnsi"/>
          <w:b/>
          <w:sz w:val="24"/>
          <w:szCs w:val="24"/>
        </w:rPr>
        <w:t>10</w:t>
      </w:r>
      <w:r w:rsidR="009D0F55" w:rsidRPr="00B3522D">
        <w:rPr>
          <w:rFonts w:asciiTheme="minorHAnsi" w:hAnsiTheme="minorHAnsi" w:cstheme="minorHAnsi"/>
          <w:b/>
          <w:sz w:val="24"/>
          <w:szCs w:val="24"/>
        </w:rPr>
        <w:t>.06.2024</w:t>
      </w:r>
      <w:r w:rsidRPr="00B3522D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33598C" w:rsidRPr="00B3522D">
        <w:rPr>
          <w:rFonts w:asciiTheme="minorHAnsi" w:hAnsiTheme="minorHAnsi" w:cstheme="minorHAnsi"/>
          <w:b/>
          <w:sz w:val="24"/>
          <w:szCs w:val="24"/>
        </w:rPr>
        <w:t>,</w:t>
      </w:r>
      <w:r w:rsidR="00393C08" w:rsidRPr="00B3522D">
        <w:rPr>
          <w:rFonts w:asciiTheme="minorHAnsi" w:hAnsiTheme="minorHAnsi" w:cstheme="minorHAnsi"/>
          <w:b/>
          <w:sz w:val="24"/>
          <w:szCs w:val="24"/>
        </w:rPr>
        <w:t xml:space="preserve"> godz. 10:00,</w:t>
      </w:r>
      <w:r w:rsidR="002B4F6B" w:rsidRPr="00B3522D">
        <w:rPr>
          <w:rFonts w:asciiTheme="minorHAnsi" w:hAnsiTheme="minorHAnsi" w:cstheme="minorHAnsi"/>
          <w:sz w:val="24"/>
          <w:szCs w:val="24"/>
        </w:rPr>
        <w:t xml:space="preserve"> za pośrednictwem BK2021</w:t>
      </w:r>
      <w:r w:rsidR="0033598C" w:rsidRPr="00B3522D">
        <w:rPr>
          <w:rFonts w:asciiTheme="minorHAnsi" w:hAnsiTheme="minorHAnsi" w:cstheme="minorHAnsi"/>
          <w:sz w:val="24"/>
          <w:szCs w:val="24"/>
        </w:rPr>
        <w:t>.</w:t>
      </w:r>
    </w:p>
    <w:p w14:paraId="58B6E334" w14:textId="77777777" w:rsidR="00BB381A" w:rsidRPr="00927F00" w:rsidRDefault="00BB381A" w:rsidP="00921D48">
      <w:pPr>
        <w:numPr>
          <w:ilvl w:val="0"/>
          <w:numId w:val="19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Oferty złożone po terminie nie będą rozpatrywane.</w:t>
      </w:r>
    </w:p>
    <w:p w14:paraId="7B37186E" w14:textId="77777777" w:rsidR="00D72795" w:rsidRPr="00927F00" w:rsidRDefault="00D72795" w:rsidP="00921D48">
      <w:pPr>
        <w:numPr>
          <w:ilvl w:val="0"/>
          <w:numId w:val="19"/>
        </w:numPr>
        <w:ind w:left="510"/>
        <w:rPr>
          <w:rFonts w:asciiTheme="minorHAnsi" w:hAnsiTheme="minorHAnsi" w:cstheme="minorHAnsi"/>
          <w:color w:val="0D0D0D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Oferty</w:t>
      </w:r>
      <w:r w:rsidRPr="00927F00">
        <w:rPr>
          <w:rFonts w:asciiTheme="minorHAnsi" w:hAnsiTheme="minorHAnsi" w:cstheme="minorHAnsi"/>
          <w:color w:val="0D0D0D"/>
          <w:sz w:val="24"/>
          <w:szCs w:val="24"/>
        </w:rPr>
        <w:t xml:space="preserve"> złożone na inny</w:t>
      </w:r>
      <w:r w:rsidR="002B4F6B">
        <w:rPr>
          <w:rFonts w:asciiTheme="minorHAnsi" w:hAnsiTheme="minorHAnsi" w:cstheme="minorHAnsi"/>
          <w:color w:val="0D0D0D"/>
          <w:sz w:val="24"/>
          <w:szCs w:val="24"/>
        </w:rPr>
        <w:t xml:space="preserve"> sposób</w:t>
      </w:r>
      <w:r w:rsidRPr="00927F00">
        <w:rPr>
          <w:rFonts w:asciiTheme="minorHAnsi" w:hAnsiTheme="minorHAnsi" w:cstheme="minorHAnsi"/>
          <w:color w:val="0D0D0D"/>
          <w:sz w:val="24"/>
          <w:szCs w:val="24"/>
        </w:rPr>
        <w:t>, niż wskazany w ust.1 nie będą rozpatrywane.</w:t>
      </w:r>
    </w:p>
    <w:p w14:paraId="0BB12C4D" w14:textId="77777777" w:rsidR="00BB381A" w:rsidRPr="00927F00" w:rsidRDefault="00D03924" w:rsidP="00822D40">
      <w:pPr>
        <w:keepNext/>
        <w:keepLines/>
        <w:numPr>
          <w:ilvl w:val="0"/>
          <w:numId w:val="4"/>
        </w:numPr>
        <w:spacing w:before="240" w:after="240"/>
        <w:ind w:left="714" w:hanging="357"/>
        <w:outlineLvl w:val="1"/>
        <w:rPr>
          <w:rFonts w:asciiTheme="minorHAnsi" w:hAnsiTheme="minorHAnsi" w:cstheme="minorHAnsi"/>
          <w:b/>
          <w:color w:val="171717"/>
          <w:sz w:val="28"/>
          <w:szCs w:val="26"/>
        </w:rPr>
      </w:pPr>
      <w:r w:rsidRPr="00822D40">
        <w:rPr>
          <w:rFonts w:asciiTheme="minorHAnsi" w:hAnsiTheme="minorHAnsi" w:cstheme="minorHAnsi"/>
          <w:b/>
          <w:color w:val="171717"/>
          <w:sz w:val="28"/>
          <w:szCs w:val="26"/>
        </w:rPr>
        <w:t>Załączniki</w:t>
      </w:r>
      <w:r w:rsidRPr="00927F00">
        <w:rPr>
          <w:rFonts w:asciiTheme="minorHAnsi" w:hAnsiTheme="minorHAnsi" w:cstheme="minorHAnsi"/>
          <w:b/>
          <w:bCs/>
          <w:color w:val="171717"/>
          <w:sz w:val="28"/>
          <w:szCs w:val="26"/>
        </w:rPr>
        <w:t xml:space="preserve"> do zapytania ofertowego</w:t>
      </w:r>
      <w:r w:rsidR="00BB381A" w:rsidRPr="00927F00">
        <w:rPr>
          <w:rFonts w:asciiTheme="minorHAnsi" w:hAnsiTheme="minorHAnsi" w:cstheme="minorHAnsi"/>
          <w:b/>
          <w:bCs/>
          <w:color w:val="171717"/>
          <w:sz w:val="28"/>
          <w:szCs w:val="26"/>
        </w:rPr>
        <w:t>:</w:t>
      </w:r>
    </w:p>
    <w:p w14:paraId="26FD2EA9" w14:textId="77777777" w:rsidR="00BB381A" w:rsidRPr="00822D40" w:rsidRDefault="00D03924" w:rsidP="00921D48">
      <w:pPr>
        <w:numPr>
          <w:ilvl w:val="0"/>
          <w:numId w:val="17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822D40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="00A659ED" w:rsidRPr="00822D40">
        <w:rPr>
          <w:rFonts w:asciiTheme="minorHAnsi" w:hAnsiTheme="minorHAnsi" w:cstheme="minorHAnsi"/>
          <w:sz w:val="24"/>
          <w:szCs w:val="24"/>
        </w:rPr>
        <w:t>Opis przedmiotu zamówienia</w:t>
      </w:r>
      <w:r w:rsidR="00BB381A" w:rsidRPr="00822D40">
        <w:rPr>
          <w:rFonts w:asciiTheme="minorHAnsi" w:hAnsiTheme="minorHAnsi" w:cstheme="minorHAnsi"/>
          <w:sz w:val="24"/>
          <w:szCs w:val="24"/>
        </w:rPr>
        <w:t>;</w:t>
      </w:r>
    </w:p>
    <w:p w14:paraId="59F3D512" w14:textId="77777777" w:rsidR="00A659ED" w:rsidRPr="00822D40" w:rsidRDefault="00D03924" w:rsidP="00921D48">
      <w:pPr>
        <w:numPr>
          <w:ilvl w:val="0"/>
          <w:numId w:val="17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822D40">
        <w:rPr>
          <w:rFonts w:asciiTheme="minorHAnsi" w:hAnsiTheme="minorHAnsi" w:cstheme="minorHAnsi"/>
          <w:sz w:val="24"/>
          <w:szCs w:val="24"/>
        </w:rPr>
        <w:t xml:space="preserve">Załącznik nr 2 </w:t>
      </w:r>
      <w:r w:rsidR="00557F77" w:rsidRPr="00822D40">
        <w:rPr>
          <w:rFonts w:asciiTheme="minorHAnsi" w:hAnsiTheme="minorHAnsi" w:cstheme="minorHAnsi"/>
          <w:sz w:val="24"/>
          <w:szCs w:val="24"/>
        </w:rPr>
        <w:t>Formularz c</w:t>
      </w:r>
      <w:r w:rsidR="00A659ED" w:rsidRPr="00822D40">
        <w:rPr>
          <w:rFonts w:asciiTheme="minorHAnsi" w:hAnsiTheme="minorHAnsi" w:cstheme="minorHAnsi"/>
          <w:sz w:val="24"/>
          <w:szCs w:val="24"/>
        </w:rPr>
        <w:t>enowy</w:t>
      </w:r>
      <w:r w:rsidR="00772193" w:rsidRPr="00822D40">
        <w:rPr>
          <w:rFonts w:asciiTheme="minorHAnsi" w:hAnsiTheme="minorHAnsi" w:cstheme="minorHAnsi"/>
          <w:sz w:val="24"/>
          <w:szCs w:val="24"/>
        </w:rPr>
        <w:t>;</w:t>
      </w:r>
    </w:p>
    <w:p w14:paraId="7A41FEE8" w14:textId="77777777" w:rsidR="00772193" w:rsidRPr="00822D40" w:rsidRDefault="00A659ED" w:rsidP="00921D48">
      <w:pPr>
        <w:numPr>
          <w:ilvl w:val="0"/>
          <w:numId w:val="17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822D40">
        <w:rPr>
          <w:rFonts w:asciiTheme="minorHAnsi" w:hAnsiTheme="minorHAnsi" w:cstheme="minorHAnsi"/>
          <w:sz w:val="24"/>
          <w:szCs w:val="24"/>
        </w:rPr>
        <w:t>Załącznik nr 3</w:t>
      </w:r>
      <w:r w:rsidR="00D03924" w:rsidRPr="00822D40">
        <w:rPr>
          <w:rFonts w:asciiTheme="minorHAnsi" w:hAnsiTheme="minorHAnsi" w:cstheme="minorHAnsi"/>
          <w:sz w:val="24"/>
          <w:szCs w:val="24"/>
        </w:rPr>
        <w:t xml:space="preserve"> </w:t>
      </w:r>
      <w:r w:rsidR="00772193" w:rsidRPr="00822D40">
        <w:rPr>
          <w:rFonts w:asciiTheme="minorHAnsi" w:hAnsiTheme="minorHAnsi" w:cstheme="minorHAnsi"/>
          <w:sz w:val="24"/>
          <w:szCs w:val="24"/>
        </w:rPr>
        <w:t>Oświadczenie dotyczące ustawy o szczególnych rozwiązaniach w zakresie przeciwdziałania wspieraniu agresji na Ukrainę;</w:t>
      </w:r>
    </w:p>
    <w:p w14:paraId="4C945573" w14:textId="522AA30F" w:rsidR="00772193" w:rsidRPr="00822D40" w:rsidRDefault="00822D40" w:rsidP="00921D48">
      <w:pPr>
        <w:numPr>
          <w:ilvl w:val="0"/>
          <w:numId w:val="17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822D40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9D0F55">
        <w:rPr>
          <w:rFonts w:asciiTheme="minorHAnsi" w:hAnsiTheme="minorHAnsi" w:cstheme="minorHAnsi"/>
          <w:sz w:val="24"/>
          <w:szCs w:val="24"/>
        </w:rPr>
        <w:t>4</w:t>
      </w:r>
      <w:r w:rsidR="00D03924" w:rsidRPr="00822D40">
        <w:rPr>
          <w:rFonts w:asciiTheme="minorHAnsi" w:hAnsiTheme="minorHAnsi" w:cstheme="minorHAnsi"/>
          <w:sz w:val="24"/>
          <w:szCs w:val="24"/>
        </w:rPr>
        <w:t xml:space="preserve"> </w:t>
      </w:r>
      <w:r w:rsidR="00BB381A" w:rsidRPr="00822D40">
        <w:rPr>
          <w:rFonts w:asciiTheme="minorHAnsi" w:hAnsiTheme="minorHAnsi" w:cstheme="minorHAnsi"/>
          <w:sz w:val="24"/>
          <w:szCs w:val="24"/>
        </w:rPr>
        <w:t>RODO</w:t>
      </w:r>
      <w:r w:rsidR="00772193" w:rsidRPr="00822D40">
        <w:rPr>
          <w:rFonts w:asciiTheme="minorHAnsi" w:hAnsiTheme="minorHAnsi" w:cstheme="minorHAnsi"/>
          <w:sz w:val="24"/>
          <w:szCs w:val="24"/>
        </w:rPr>
        <w:t xml:space="preserve"> (</w:t>
      </w:r>
      <w:r w:rsidR="00BB381A" w:rsidRPr="00822D40">
        <w:rPr>
          <w:rFonts w:asciiTheme="minorHAnsi" w:hAnsiTheme="minorHAnsi" w:cstheme="minorHAnsi"/>
          <w:sz w:val="24"/>
          <w:szCs w:val="24"/>
        </w:rPr>
        <w:t>informacja szczegółowa</w:t>
      </w:r>
      <w:r w:rsidR="00557F77" w:rsidRPr="00822D40">
        <w:rPr>
          <w:rFonts w:asciiTheme="minorHAnsi" w:hAnsiTheme="minorHAnsi" w:cstheme="minorHAnsi"/>
          <w:sz w:val="24"/>
          <w:szCs w:val="24"/>
        </w:rPr>
        <w:t xml:space="preserve"> o</w:t>
      </w:r>
      <w:r w:rsidR="00BB381A" w:rsidRPr="00822D40">
        <w:rPr>
          <w:rFonts w:asciiTheme="minorHAnsi" w:hAnsiTheme="minorHAnsi" w:cstheme="minorHAnsi"/>
          <w:sz w:val="24"/>
          <w:szCs w:val="24"/>
        </w:rPr>
        <w:t xml:space="preserve"> ochronie danych osobowych</w:t>
      </w:r>
      <w:r w:rsidR="00772193" w:rsidRPr="00822D40">
        <w:rPr>
          <w:rFonts w:asciiTheme="minorHAnsi" w:hAnsiTheme="minorHAnsi" w:cstheme="minorHAnsi"/>
          <w:sz w:val="24"/>
          <w:szCs w:val="24"/>
        </w:rPr>
        <w:t>)</w:t>
      </w:r>
      <w:r w:rsidR="00921D48" w:rsidRPr="00822D40">
        <w:rPr>
          <w:rFonts w:asciiTheme="minorHAnsi" w:hAnsiTheme="minorHAnsi" w:cstheme="minorHAnsi"/>
          <w:sz w:val="24"/>
          <w:szCs w:val="24"/>
        </w:rPr>
        <w:t>;</w:t>
      </w:r>
    </w:p>
    <w:p w14:paraId="719EF5F0" w14:textId="4A03A292" w:rsidR="00921D48" w:rsidRPr="00822D40" w:rsidRDefault="00822D40" w:rsidP="00921D48">
      <w:pPr>
        <w:numPr>
          <w:ilvl w:val="0"/>
          <w:numId w:val="17"/>
        </w:numPr>
        <w:ind w:left="510"/>
        <w:rPr>
          <w:rFonts w:asciiTheme="minorHAnsi" w:hAnsiTheme="minorHAnsi" w:cstheme="minorHAnsi"/>
          <w:sz w:val="24"/>
          <w:szCs w:val="24"/>
        </w:rPr>
      </w:pPr>
      <w:r w:rsidRPr="00822D40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9D0F55">
        <w:rPr>
          <w:rFonts w:asciiTheme="minorHAnsi" w:hAnsiTheme="minorHAnsi" w:cstheme="minorHAnsi"/>
          <w:sz w:val="24"/>
          <w:szCs w:val="24"/>
        </w:rPr>
        <w:t>5</w:t>
      </w:r>
      <w:r w:rsidR="00D03924" w:rsidRPr="00822D40">
        <w:rPr>
          <w:rFonts w:asciiTheme="minorHAnsi" w:hAnsiTheme="minorHAnsi" w:cstheme="minorHAnsi"/>
          <w:sz w:val="24"/>
          <w:szCs w:val="24"/>
        </w:rPr>
        <w:t xml:space="preserve"> </w:t>
      </w:r>
      <w:r w:rsidR="00921D48" w:rsidRPr="00822D40">
        <w:rPr>
          <w:rFonts w:asciiTheme="minorHAnsi" w:hAnsiTheme="minorHAnsi" w:cstheme="minorHAnsi"/>
          <w:sz w:val="24"/>
          <w:szCs w:val="24"/>
        </w:rPr>
        <w:t>Projektowane postanowienia umowy.</w:t>
      </w:r>
    </w:p>
    <w:p w14:paraId="7A4DFE3B" w14:textId="77777777" w:rsidR="00BB381A" w:rsidRPr="00927F00" w:rsidRDefault="00BB381A" w:rsidP="00822D40">
      <w:pPr>
        <w:keepNext/>
        <w:keepLines/>
        <w:numPr>
          <w:ilvl w:val="0"/>
          <w:numId w:val="4"/>
        </w:numPr>
        <w:spacing w:before="240" w:after="240"/>
        <w:ind w:left="714" w:hanging="357"/>
        <w:outlineLvl w:val="1"/>
        <w:rPr>
          <w:rFonts w:asciiTheme="minorHAnsi" w:hAnsiTheme="minorHAnsi" w:cstheme="minorHAnsi"/>
          <w:bCs/>
          <w:color w:val="171717"/>
          <w:sz w:val="28"/>
          <w:szCs w:val="26"/>
        </w:rPr>
      </w:pPr>
      <w:r w:rsidRPr="00927F00">
        <w:rPr>
          <w:rFonts w:asciiTheme="minorHAnsi" w:hAnsiTheme="minorHAnsi" w:cstheme="minorHAnsi"/>
          <w:b/>
          <w:color w:val="171717"/>
          <w:sz w:val="28"/>
          <w:szCs w:val="26"/>
        </w:rPr>
        <w:t>Dodatkowe</w:t>
      </w:r>
      <w:r w:rsidRPr="00927F00">
        <w:rPr>
          <w:rFonts w:asciiTheme="minorHAnsi" w:hAnsiTheme="minorHAnsi" w:cstheme="minorHAnsi"/>
          <w:bCs/>
          <w:color w:val="171717"/>
          <w:sz w:val="28"/>
          <w:szCs w:val="26"/>
        </w:rPr>
        <w:t xml:space="preserve"> </w:t>
      </w:r>
      <w:r w:rsidRPr="00927F00">
        <w:rPr>
          <w:rFonts w:asciiTheme="minorHAnsi" w:hAnsiTheme="minorHAnsi" w:cstheme="minorHAnsi"/>
          <w:b/>
          <w:bCs/>
          <w:color w:val="171717"/>
          <w:sz w:val="28"/>
          <w:szCs w:val="26"/>
        </w:rPr>
        <w:t>informacje:</w:t>
      </w:r>
      <w:r w:rsidR="00D03924" w:rsidRPr="00927F00">
        <w:rPr>
          <w:rFonts w:asciiTheme="minorHAnsi" w:hAnsiTheme="minorHAnsi" w:cstheme="minorHAnsi"/>
          <w:bCs/>
          <w:color w:val="171717"/>
          <w:sz w:val="28"/>
          <w:szCs w:val="26"/>
        </w:rPr>
        <w:t xml:space="preserve"> </w:t>
      </w:r>
    </w:p>
    <w:p w14:paraId="1D1F1BFD" w14:textId="77777777" w:rsidR="00D72795" w:rsidRPr="00927F00" w:rsidRDefault="00D72795" w:rsidP="00816AC5">
      <w:pPr>
        <w:numPr>
          <w:ilvl w:val="0"/>
          <w:numId w:val="10"/>
        </w:numPr>
        <w:autoSpaceDE w:val="0"/>
        <w:autoSpaceDN w:val="0"/>
        <w:spacing w:before="120" w:after="12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Termin związania ofertą wynosi 30 dni. Bieg terminu związania ofertą rozpoczyna się wraz z upływem terminu składania ofert.</w:t>
      </w:r>
    </w:p>
    <w:p w14:paraId="4D818ACE" w14:textId="77777777" w:rsidR="00D72795" w:rsidRPr="00927F00" w:rsidRDefault="00D72795" w:rsidP="00816AC5">
      <w:pPr>
        <w:numPr>
          <w:ilvl w:val="0"/>
          <w:numId w:val="10"/>
        </w:numPr>
        <w:autoSpaceDE w:val="0"/>
        <w:autoSpaceDN w:val="0"/>
        <w:spacing w:before="120" w:after="12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Zamawiający zastrzega sobie prawo do sprawdzenia wiarygodności informacji zawartych w złożonych dokumentach.</w:t>
      </w:r>
    </w:p>
    <w:p w14:paraId="7DB6EF20" w14:textId="77777777" w:rsidR="00D72795" w:rsidRPr="00927F00" w:rsidRDefault="00D72795" w:rsidP="00816AC5">
      <w:pPr>
        <w:numPr>
          <w:ilvl w:val="0"/>
          <w:numId w:val="10"/>
        </w:numPr>
        <w:autoSpaceDE w:val="0"/>
        <w:autoSpaceDN w:val="0"/>
        <w:spacing w:before="120" w:after="12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Niniejsze zapytanie nie stanowi oferty w myśl art. 66 Kodeku Cywilnego, jak również nie jest zamówieniem i nie obliguje Zamawiającego do skorzystania z przedstawionej oferty.</w:t>
      </w:r>
    </w:p>
    <w:p w14:paraId="6E00AD36" w14:textId="77777777" w:rsidR="00D72795" w:rsidRPr="00927F00" w:rsidRDefault="00D72795" w:rsidP="00816AC5">
      <w:pPr>
        <w:pStyle w:val="Akapitzlist"/>
        <w:numPr>
          <w:ilvl w:val="0"/>
          <w:numId w:val="10"/>
        </w:numPr>
        <w:autoSpaceDE w:val="0"/>
        <w:autoSpaceDN w:val="0"/>
        <w:spacing w:before="240" w:after="240"/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Wykonawcy nie przysługuje przewidziana Prawem zamówień publicznych procedura odwoławcza od decyzji Zamawiającego o wyborze oferty.</w:t>
      </w:r>
    </w:p>
    <w:p w14:paraId="2B01E3EF" w14:textId="77777777" w:rsidR="004E0D21" w:rsidRPr="00927F00" w:rsidRDefault="00D72795" w:rsidP="00CC45D7">
      <w:pPr>
        <w:numPr>
          <w:ilvl w:val="0"/>
          <w:numId w:val="10"/>
        </w:numPr>
        <w:autoSpaceDE w:val="0"/>
        <w:autoSpaceDN w:val="0"/>
        <w:spacing w:before="120" w:after="12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 xml:space="preserve">Przed upływem terminu składania ofert Zamawiający może zmienić lub odwołać warunki zapytania ofertowego. Informacje o dokonanej zmianie lub odwołaniu zapytania Zamawiający przekaże Wykonawcom, </w:t>
      </w:r>
      <w:r w:rsidR="004E0D21" w:rsidRPr="00927F00">
        <w:rPr>
          <w:rFonts w:asciiTheme="minorHAnsi" w:hAnsiTheme="minorHAnsi" w:cstheme="minorHAnsi"/>
          <w:sz w:val="24"/>
          <w:szCs w:val="24"/>
        </w:rPr>
        <w:t>którzy złożyli oferty oraz opublikuje na stronie internetowej prowadzonego postępowania.</w:t>
      </w:r>
      <w:r w:rsidR="004E0D21"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</w:t>
      </w:r>
    </w:p>
    <w:p w14:paraId="02921049" w14:textId="77777777" w:rsidR="00D72795" w:rsidRPr="00927F00" w:rsidRDefault="00D72795" w:rsidP="00CC45D7">
      <w:pPr>
        <w:numPr>
          <w:ilvl w:val="0"/>
          <w:numId w:val="10"/>
        </w:numPr>
        <w:autoSpaceDE w:val="0"/>
        <w:autoSpaceDN w:val="0"/>
        <w:spacing w:before="120" w:after="12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lastRenderedPageBreak/>
        <w:t>Zamawiający zamknie zapytanie ofertowe bez dokonania wyboru, jeżeli:</w:t>
      </w:r>
    </w:p>
    <w:p w14:paraId="3887666F" w14:textId="77777777" w:rsidR="00D72795" w:rsidRPr="00927F00" w:rsidRDefault="00D72795" w:rsidP="00816AC5">
      <w:pPr>
        <w:numPr>
          <w:ilvl w:val="0"/>
          <w:numId w:val="8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 xml:space="preserve">nie wpłynie żadna oferta, </w:t>
      </w:r>
    </w:p>
    <w:p w14:paraId="3D7186B8" w14:textId="77777777" w:rsidR="00D72795" w:rsidRPr="00927F00" w:rsidRDefault="00D72795" w:rsidP="00816AC5">
      <w:pPr>
        <w:numPr>
          <w:ilvl w:val="0"/>
          <w:numId w:val="8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żadna z ofert nie spełni warunków oraz nie odpowiada treści zapytania ofertowego,</w:t>
      </w:r>
    </w:p>
    <w:p w14:paraId="474A1BE2" w14:textId="77777777" w:rsidR="00D72795" w:rsidRPr="00927F00" w:rsidRDefault="00D72795" w:rsidP="00816AC5">
      <w:pPr>
        <w:numPr>
          <w:ilvl w:val="0"/>
          <w:numId w:val="8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cena najkorzystniejszej oferty przekroczy kwotę, jaką Zamawiający może przeznaczyć na sfinansowanie zamówienia,</w:t>
      </w:r>
    </w:p>
    <w:p w14:paraId="011C7B2E" w14:textId="77777777" w:rsidR="00D72795" w:rsidRPr="00927F00" w:rsidRDefault="00D72795" w:rsidP="00816AC5">
      <w:pPr>
        <w:numPr>
          <w:ilvl w:val="0"/>
          <w:numId w:val="8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wystąpi zmiana okoliczności powodująca, że realizacja zamówienia jest niecelowa,</w:t>
      </w:r>
    </w:p>
    <w:p w14:paraId="3CAE5187" w14:textId="77777777" w:rsidR="00D72795" w:rsidRPr="00927F00" w:rsidRDefault="00D72795" w:rsidP="00816AC5">
      <w:pPr>
        <w:numPr>
          <w:ilvl w:val="0"/>
          <w:numId w:val="8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zapytanie ofertowe obarczone będzie wadą uniemożliwiającą zawarcie ważnej umowy.</w:t>
      </w:r>
    </w:p>
    <w:p w14:paraId="067A7C44" w14:textId="77777777" w:rsidR="004E0D21" w:rsidRPr="00927F00" w:rsidRDefault="00D72795" w:rsidP="00416C84">
      <w:pPr>
        <w:numPr>
          <w:ilvl w:val="0"/>
          <w:numId w:val="10"/>
        </w:numPr>
        <w:autoSpaceDE w:val="0"/>
        <w:autoSpaceDN w:val="0"/>
        <w:spacing w:before="120" w:after="12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Zamawiający zastrzega sobie prawo do odwołania zapytania ofertowego bez podania przyczyny. Odwołanie może nastąpić w każdym czasie przed upływem terminu składania ofert. Informacje o odwołaniu zapytania ofertowego zamawiający przekaże Wykonawcom</w:t>
      </w:r>
      <w:r w:rsidR="004E0D21" w:rsidRPr="00927F00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, którzy złożyli oferty oraz opublikuje na stronie internetowej prowadzonego postępowania.</w:t>
      </w:r>
    </w:p>
    <w:p w14:paraId="23FE01F0" w14:textId="77777777" w:rsidR="004E0D21" w:rsidRPr="00927F00" w:rsidRDefault="00D72795" w:rsidP="00416C84">
      <w:pPr>
        <w:numPr>
          <w:ilvl w:val="0"/>
          <w:numId w:val="10"/>
        </w:numPr>
        <w:autoSpaceDE w:val="0"/>
        <w:autoSpaceDN w:val="0"/>
        <w:spacing w:before="120" w:after="12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 xml:space="preserve">W toku badania i oceny ofert Zamawiający na postawie art. 223 ust. 2 </w:t>
      </w:r>
      <w:proofErr w:type="spellStart"/>
      <w:r w:rsidRPr="00927F00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927F00">
        <w:rPr>
          <w:rFonts w:asciiTheme="minorHAnsi" w:hAnsiTheme="minorHAnsi" w:cstheme="minorHAnsi"/>
          <w:sz w:val="24"/>
          <w:szCs w:val="24"/>
        </w:rPr>
        <w:t xml:space="preserve"> poprawi oczywiste omyłki pisarskie, oczywiste omyłki rachunkowe z uwzględnieniem konsekwencji rachunkowych dokonanych poprawek, inne omyłki pole</w:t>
      </w:r>
      <w:r w:rsidR="00557F77" w:rsidRPr="00927F00">
        <w:rPr>
          <w:rFonts w:asciiTheme="minorHAnsi" w:hAnsiTheme="minorHAnsi" w:cstheme="minorHAnsi"/>
          <w:sz w:val="24"/>
          <w:szCs w:val="24"/>
        </w:rPr>
        <w:t>gające na niezgodności oferty z</w:t>
      </w:r>
      <w:r w:rsidRPr="00927F00">
        <w:rPr>
          <w:rFonts w:asciiTheme="minorHAnsi" w:hAnsiTheme="minorHAnsi" w:cstheme="minorHAnsi"/>
          <w:sz w:val="24"/>
          <w:szCs w:val="24"/>
        </w:rPr>
        <w:t xml:space="preserve"> zapytaniem ofertowym, niepowodujące istot</w:t>
      </w:r>
      <w:r w:rsidR="0033598C" w:rsidRPr="00927F00">
        <w:rPr>
          <w:rFonts w:asciiTheme="minorHAnsi" w:hAnsiTheme="minorHAnsi" w:cstheme="minorHAnsi"/>
          <w:sz w:val="24"/>
          <w:szCs w:val="24"/>
        </w:rPr>
        <w:t xml:space="preserve">nych zmian w treści oferty. </w:t>
      </w:r>
    </w:p>
    <w:p w14:paraId="629D27BB" w14:textId="77777777" w:rsidR="0033598C" w:rsidRPr="00927F00" w:rsidRDefault="0033598C" w:rsidP="00416C84">
      <w:pPr>
        <w:numPr>
          <w:ilvl w:val="0"/>
          <w:numId w:val="10"/>
        </w:numPr>
        <w:autoSpaceDE w:val="0"/>
        <w:autoSpaceDN w:val="0"/>
        <w:spacing w:before="120" w:after="12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W przypadku poprawienia innej omyłki polegającej na niezgodności oferty z dokumentami zamówienia Zamawiający niezwło</w:t>
      </w:r>
      <w:r w:rsidR="00557F77" w:rsidRPr="00927F00">
        <w:rPr>
          <w:rFonts w:asciiTheme="minorHAnsi" w:hAnsiTheme="minorHAnsi" w:cstheme="minorHAnsi"/>
          <w:sz w:val="24"/>
          <w:szCs w:val="24"/>
        </w:rPr>
        <w:t>cznie informuje</w:t>
      </w:r>
      <w:r w:rsidRPr="00927F00">
        <w:rPr>
          <w:rFonts w:asciiTheme="minorHAnsi" w:hAnsiTheme="minorHAnsi" w:cstheme="minorHAnsi"/>
          <w:sz w:val="24"/>
          <w:szCs w:val="24"/>
        </w:rPr>
        <w:t xml:space="preserve"> o tym Wykonawcę oraz wyznacza Wykonawcy odpowiedni termin na wyrażanie zgody na poprawienie w ofercie omyłki lub zakwestionowanie jej poprawienia. Brak odpowiedzi w wyznaczonym terminie uznaje się za wyrażenie zgody na poprawienie omyłki.</w:t>
      </w:r>
    </w:p>
    <w:p w14:paraId="420A1F14" w14:textId="77777777" w:rsidR="002B4F6B" w:rsidRPr="002B4F6B" w:rsidRDefault="0033598C" w:rsidP="002B4F6B">
      <w:pPr>
        <w:numPr>
          <w:ilvl w:val="0"/>
          <w:numId w:val="10"/>
        </w:numPr>
        <w:autoSpaceDE w:val="0"/>
        <w:autoSpaceDN w:val="0"/>
        <w:spacing w:before="120" w:after="12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2B4F6B">
        <w:rPr>
          <w:rFonts w:asciiTheme="minorHAnsi" w:hAnsiTheme="minorHAnsi" w:cstheme="minorHAnsi"/>
          <w:sz w:val="24"/>
          <w:szCs w:val="24"/>
        </w:rPr>
        <w:t xml:space="preserve"> </w:t>
      </w:r>
      <w:r w:rsidR="002B4F6B" w:rsidRPr="002B4F6B">
        <w:rPr>
          <w:rFonts w:asciiTheme="minorHAnsi" w:hAnsiTheme="minorHAnsi" w:cstheme="minorHAnsi"/>
          <w:sz w:val="24"/>
          <w:szCs w:val="24"/>
        </w:rPr>
        <w:t>Jeżeli zaoferowana cena lub koszt wydają się rażąco niskie w stosunku do</w:t>
      </w:r>
      <w:r w:rsidR="002B4F6B" w:rsidRPr="002B4F6B">
        <w:rPr>
          <w:rFonts w:asciiTheme="minorHAnsi" w:hAnsiTheme="minorHAnsi" w:cstheme="minorHAnsi"/>
          <w:sz w:val="24"/>
          <w:szCs w:val="24"/>
        </w:rPr>
        <w:br/>
        <w:t>przedmiotu zamówienia, tj. różnią się o więcej niż 30% od średniej arytmetycznej</w:t>
      </w:r>
      <w:r w:rsidR="002B4F6B" w:rsidRPr="002B4F6B">
        <w:rPr>
          <w:rFonts w:asciiTheme="minorHAnsi" w:hAnsiTheme="minorHAnsi" w:cstheme="minorHAnsi"/>
          <w:sz w:val="24"/>
          <w:szCs w:val="24"/>
        </w:rPr>
        <w:br/>
        <w:t>cen wszystkich ważnych ofert niepodlegających odrzuceniu, lub budzą</w:t>
      </w:r>
      <w:r w:rsidR="002B4F6B" w:rsidRPr="002B4F6B">
        <w:rPr>
          <w:rFonts w:asciiTheme="minorHAnsi" w:hAnsiTheme="minorHAnsi" w:cstheme="minorHAnsi"/>
          <w:sz w:val="24"/>
          <w:szCs w:val="24"/>
        </w:rPr>
        <w:br/>
        <w:t>wątpliwości Zamawiającego, co do możliwości wykonania przedmiotu zamówienia</w:t>
      </w:r>
      <w:r w:rsidR="002B4F6B" w:rsidRPr="002B4F6B">
        <w:rPr>
          <w:rFonts w:asciiTheme="minorHAnsi" w:hAnsiTheme="minorHAnsi" w:cstheme="minorHAnsi"/>
          <w:sz w:val="24"/>
          <w:szCs w:val="24"/>
        </w:rPr>
        <w:br/>
        <w:t>zgodnie z wymaganiami określonymi w zapytaniu ofertowym lub wynikającymi z</w:t>
      </w:r>
      <w:r w:rsidR="002B4F6B" w:rsidRPr="002B4F6B">
        <w:rPr>
          <w:rFonts w:asciiTheme="minorHAnsi" w:hAnsiTheme="minorHAnsi" w:cstheme="minorHAnsi"/>
          <w:sz w:val="24"/>
          <w:szCs w:val="24"/>
        </w:rPr>
        <w:br/>
        <w:t>odrębnych przepisów, zamawiający żąda od Wykonawcy złożenia w</w:t>
      </w:r>
      <w:r w:rsidR="002B4F6B" w:rsidRPr="002B4F6B">
        <w:rPr>
          <w:rFonts w:asciiTheme="minorHAnsi" w:hAnsiTheme="minorHAnsi" w:cstheme="minorHAnsi"/>
          <w:sz w:val="24"/>
          <w:szCs w:val="24"/>
        </w:rPr>
        <w:br/>
        <w:t>wyznaczonym terminie wyjaśnień, w tym złożenia dowodów w zakresie wyliczenia</w:t>
      </w:r>
      <w:r w:rsidR="002B4F6B" w:rsidRPr="002B4F6B">
        <w:rPr>
          <w:rFonts w:asciiTheme="minorHAnsi" w:hAnsiTheme="minorHAnsi" w:cstheme="minorHAnsi"/>
          <w:sz w:val="24"/>
          <w:szCs w:val="24"/>
        </w:rPr>
        <w:br/>
        <w:t>ceny lub kosztu. Zamawiający ocenia te wyjaśnienia w konsultacji z Wykonawcą i</w:t>
      </w:r>
      <w:r w:rsidR="002B4F6B" w:rsidRPr="002B4F6B">
        <w:rPr>
          <w:rFonts w:asciiTheme="minorHAnsi" w:hAnsiTheme="minorHAnsi" w:cstheme="minorHAnsi"/>
          <w:sz w:val="24"/>
          <w:szCs w:val="24"/>
        </w:rPr>
        <w:br/>
        <w:t>może odrzucić tę ofertę wyłącznie w przypadku, gdy złożone wyjaśnienia wraz z dowodami nie uzasadniają podanej ceny lub kosztu w tej ofercie.</w:t>
      </w:r>
    </w:p>
    <w:p w14:paraId="19571C8F" w14:textId="77777777" w:rsidR="00D72795" w:rsidRPr="002B4F6B" w:rsidRDefault="00D72795" w:rsidP="00A05F16">
      <w:pPr>
        <w:numPr>
          <w:ilvl w:val="0"/>
          <w:numId w:val="10"/>
        </w:numPr>
        <w:autoSpaceDE w:val="0"/>
        <w:autoSpaceDN w:val="0"/>
        <w:spacing w:before="120" w:after="120"/>
        <w:ind w:left="510"/>
        <w:rPr>
          <w:rFonts w:asciiTheme="minorHAnsi" w:hAnsiTheme="minorHAnsi" w:cstheme="minorHAnsi"/>
          <w:sz w:val="24"/>
          <w:szCs w:val="24"/>
        </w:rPr>
      </w:pPr>
      <w:r w:rsidRPr="002B4F6B">
        <w:rPr>
          <w:rFonts w:asciiTheme="minorHAnsi" w:hAnsiTheme="minorHAnsi" w:cstheme="minorHAnsi"/>
          <w:sz w:val="24"/>
          <w:szCs w:val="24"/>
        </w:rPr>
        <w:t xml:space="preserve">Zamawiający odrzuca </w:t>
      </w:r>
      <w:r w:rsidR="00B6466B" w:rsidRPr="002B4F6B">
        <w:rPr>
          <w:rFonts w:asciiTheme="minorHAnsi" w:hAnsiTheme="minorHAnsi" w:cstheme="minorHAnsi"/>
          <w:sz w:val="24"/>
          <w:szCs w:val="24"/>
        </w:rPr>
        <w:t>ofertę, jeżeli</w:t>
      </w:r>
      <w:r w:rsidRPr="002B4F6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DEF48B4" w14:textId="77777777" w:rsidR="00D72795" w:rsidRPr="00927F00" w:rsidRDefault="00D72795" w:rsidP="00816AC5">
      <w:pPr>
        <w:numPr>
          <w:ilvl w:val="0"/>
          <w:numId w:val="9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jej treść nie odpowiada treści zapytania ofertowego;</w:t>
      </w:r>
    </w:p>
    <w:p w14:paraId="1FC5086B" w14:textId="77777777" w:rsidR="00D72795" w:rsidRPr="00927F00" w:rsidRDefault="00D72795" w:rsidP="00816AC5">
      <w:pPr>
        <w:numPr>
          <w:ilvl w:val="0"/>
          <w:numId w:val="9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jej złożenie stanowi czyn nieuczciwej konkurencji w rozumieniu przepisów o zwalczaniu nieuczciwej konkurencji;</w:t>
      </w:r>
    </w:p>
    <w:p w14:paraId="64E0C158" w14:textId="77777777" w:rsidR="00D72795" w:rsidRPr="00927F00" w:rsidRDefault="00D72795" w:rsidP="00816AC5">
      <w:pPr>
        <w:numPr>
          <w:ilvl w:val="0"/>
          <w:numId w:val="9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lastRenderedPageBreak/>
        <w:t>Wykonawca nie udzielił wyjaśnień, o k</w:t>
      </w:r>
      <w:r w:rsidR="004E0D21" w:rsidRPr="00927F00">
        <w:rPr>
          <w:rFonts w:asciiTheme="minorHAnsi" w:hAnsiTheme="minorHAnsi" w:cstheme="minorHAnsi"/>
          <w:sz w:val="24"/>
          <w:szCs w:val="24"/>
        </w:rPr>
        <w:t>tórych mowa w ust. 10</w:t>
      </w:r>
      <w:r w:rsidRPr="00927F00">
        <w:rPr>
          <w:rFonts w:asciiTheme="minorHAnsi" w:hAnsiTheme="minorHAnsi" w:cstheme="minorHAnsi"/>
          <w:sz w:val="24"/>
          <w:szCs w:val="24"/>
        </w:rPr>
        <w:t xml:space="preserve"> lub jeżeli dokonana ocena wyjaśnień wraz ze złożonymi dowodami potwierdza, że oferta zawiera rażąco niską cenę lub koszt w stosunku do przedmiotu zamówienia;</w:t>
      </w:r>
    </w:p>
    <w:p w14:paraId="1D6629F5" w14:textId="77777777" w:rsidR="00D72795" w:rsidRPr="00927F00" w:rsidRDefault="00D72795" w:rsidP="00816AC5">
      <w:pPr>
        <w:numPr>
          <w:ilvl w:val="0"/>
          <w:numId w:val="9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Wykonawca w terminie wskazanym przez Zamawiającego nie wyjaśnił wątpliwości bądź niejasności lub nie uzupełnił braków forma</w:t>
      </w:r>
      <w:r w:rsidR="00557F77" w:rsidRPr="00927F00">
        <w:rPr>
          <w:rFonts w:asciiTheme="minorHAnsi" w:hAnsiTheme="minorHAnsi" w:cstheme="minorHAnsi"/>
          <w:sz w:val="24"/>
          <w:szCs w:val="24"/>
        </w:rPr>
        <w:t>lnych lub nie wykazał</w:t>
      </w:r>
      <w:r w:rsidRPr="00927F00">
        <w:rPr>
          <w:rFonts w:asciiTheme="minorHAnsi" w:hAnsiTheme="minorHAnsi" w:cstheme="minorHAnsi"/>
          <w:sz w:val="24"/>
          <w:szCs w:val="24"/>
        </w:rPr>
        <w:t xml:space="preserve"> spełniania warunków przystąpienia do zapytania ofertowego;</w:t>
      </w:r>
    </w:p>
    <w:p w14:paraId="73645F70" w14:textId="77777777" w:rsidR="00D72795" w:rsidRPr="00927F00" w:rsidRDefault="00D72795" w:rsidP="00816AC5">
      <w:pPr>
        <w:numPr>
          <w:ilvl w:val="0"/>
          <w:numId w:val="9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Wykonawca nie wyraził zgody na przedłużenie terminu związania ofertą;</w:t>
      </w:r>
    </w:p>
    <w:p w14:paraId="6CAE37CE" w14:textId="77777777" w:rsidR="00D72795" w:rsidRPr="00927F00" w:rsidRDefault="00D72795" w:rsidP="00816AC5">
      <w:pPr>
        <w:numPr>
          <w:ilvl w:val="0"/>
          <w:numId w:val="9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zawiera błędy w obliczeniu ceny, których nie będzie można uznać za oczywistą omyłkę rachunkową lub pisarską;</w:t>
      </w:r>
    </w:p>
    <w:p w14:paraId="729FDE3B" w14:textId="77777777" w:rsidR="00D72795" w:rsidRPr="00927F00" w:rsidRDefault="00D72795" w:rsidP="00816AC5">
      <w:pPr>
        <w:numPr>
          <w:ilvl w:val="0"/>
          <w:numId w:val="9"/>
        </w:numPr>
        <w:spacing w:before="120" w:after="120"/>
        <w:ind w:left="99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podlega wykluczeniu z postępowania lub nie spełnia warunków udziału w postępowaniu.</w:t>
      </w:r>
    </w:p>
    <w:p w14:paraId="7A1D7C22" w14:textId="77777777" w:rsidR="00D72795" w:rsidRPr="00927F00" w:rsidRDefault="00D72795" w:rsidP="00816AC5">
      <w:pPr>
        <w:numPr>
          <w:ilvl w:val="0"/>
          <w:numId w:val="10"/>
        </w:numPr>
        <w:autoSpaceDE w:val="0"/>
        <w:autoSpaceDN w:val="0"/>
        <w:spacing w:before="120" w:after="12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 xml:space="preserve">Wykonawcę, który złożył ofertę i który wraz z ofertą nie złożył wymaganych oświadczeń lub dokumentów, lub jeżeli dokumenty te zawierają błędy, wzywa się do ich jednokrotnego uzupełnienia lub wyjaśnienia w wyznaczonym terminie. </w:t>
      </w:r>
    </w:p>
    <w:p w14:paraId="58302A8C" w14:textId="77777777" w:rsidR="00D72795" w:rsidRPr="00927F00" w:rsidRDefault="00D72795" w:rsidP="00816AC5">
      <w:pPr>
        <w:numPr>
          <w:ilvl w:val="0"/>
          <w:numId w:val="10"/>
        </w:numPr>
        <w:autoSpaceDE w:val="0"/>
        <w:autoSpaceDN w:val="0"/>
        <w:spacing w:before="120" w:after="120"/>
        <w:ind w:left="510"/>
        <w:rPr>
          <w:rFonts w:asciiTheme="minorHAnsi" w:hAnsiTheme="minorHAnsi" w:cstheme="minorHAnsi"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 xml:space="preserve">W </w:t>
      </w:r>
      <w:r w:rsidR="00B6466B" w:rsidRPr="00927F00">
        <w:rPr>
          <w:rFonts w:asciiTheme="minorHAnsi" w:hAnsiTheme="minorHAnsi" w:cstheme="minorHAnsi"/>
          <w:sz w:val="24"/>
          <w:szCs w:val="24"/>
        </w:rPr>
        <w:t>przypadku, jeżeli</w:t>
      </w:r>
      <w:r w:rsidRPr="00927F00">
        <w:rPr>
          <w:rFonts w:asciiTheme="minorHAnsi" w:hAnsiTheme="minorHAnsi" w:cstheme="minorHAnsi"/>
          <w:sz w:val="24"/>
          <w:szCs w:val="24"/>
        </w:rPr>
        <w:t xml:space="preserve"> Wykonawca, którego oferta zostanie wybrana, nie podpisze umowy w terminie wyznaczonym przez Zamawiającego, Zamawiający będzie uprawniony do wyboru oferty najkorzystniejszej spośród pozostałych ofert zapytania ofertowego lub zamknięcia zapytania ofertowego bez dokonania wyboru oferty.</w:t>
      </w:r>
    </w:p>
    <w:p w14:paraId="4ADD22FC" w14:textId="77777777" w:rsidR="00D72795" w:rsidRPr="00927F00" w:rsidRDefault="00D72795" w:rsidP="00816AC5">
      <w:pPr>
        <w:numPr>
          <w:ilvl w:val="0"/>
          <w:numId w:val="10"/>
        </w:numPr>
        <w:autoSpaceDE w:val="0"/>
        <w:autoSpaceDN w:val="0"/>
        <w:spacing w:before="120" w:after="120"/>
        <w:ind w:left="510"/>
        <w:rPr>
          <w:rFonts w:asciiTheme="minorHAnsi" w:hAnsiTheme="minorHAnsi" w:cstheme="minorHAnsi"/>
          <w:bCs/>
          <w:sz w:val="24"/>
          <w:szCs w:val="24"/>
        </w:rPr>
      </w:pPr>
      <w:r w:rsidRPr="00927F00">
        <w:rPr>
          <w:rFonts w:asciiTheme="minorHAnsi" w:hAnsiTheme="minorHAnsi" w:cstheme="minorHAnsi"/>
          <w:sz w:val="24"/>
          <w:szCs w:val="24"/>
        </w:rPr>
        <w:t>Jeżeli w zapytaniu ofertowym, w którym jedynym kryterium oceny ofert będzie cena, nie będzie można dokonać wyboru oferty najkorzystniejszej ze względu na to, że zostały złożone oferty o takiej samej cenie, Zamawiający wezwie Wykonawców, którzy złożyli te oferty, do złożenia w terminie określonym przez Zamawiającego ofert dodatkowych w zakresie oferowanej ceny. Oferty dodatkowe, nie będą mogły przedstawiać cen wyższych niż zaproponowane w złożonych ofertach.</w:t>
      </w:r>
    </w:p>
    <w:p w14:paraId="20940D7E" w14:textId="77777777" w:rsidR="00D72795" w:rsidRPr="00927F00" w:rsidRDefault="00D72795" w:rsidP="00816AC5">
      <w:pPr>
        <w:numPr>
          <w:ilvl w:val="0"/>
          <w:numId w:val="10"/>
        </w:numPr>
        <w:suppressAutoHyphens/>
        <w:spacing w:before="120" w:after="120"/>
        <w:ind w:left="51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27F00">
        <w:rPr>
          <w:rFonts w:asciiTheme="minorHAnsi" w:hAnsiTheme="minorHAnsi" w:cstheme="minorHAnsi"/>
          <w:color w:val="000000"/>
          <w:sz w:val="24"/>
          <w:szCs w:val="24"/>
        </w:rPr>
        <w:t>Korespondencja w ramach procedury wyboru oraz przed zawarciem umowy będzie prowadzona drogą elektroniczną.</w:t>
      </w:r>
    </w:p>
    <w:p w14:paraId="6AD65C7C" w14:textId="77777777" w:rsidR="00D72795" w:rsidRPr="00927F00" w:rsidRDefault="00D72795" w:rsidP="00816AC5">
      <w:pPr>
        <w:numPr>
          <w:ilvl w:val="0"/>
          <w:numId w:val="10"/>
        </w:numPr>
        <w:suppressAutoHyphens/>
        <w:spacing w:before="120" w:after="120"/>
        <w:ind w:left="51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27F00">
        <w:rPr>
          <w:rFonts w:asciiTheme="minorHAnsi" w:hAnsiTheme="minorHAnsi" w:cstheme="minorHAnsi"/>
          <w:color w:val="000000"/>
          <w:sz w:val="24"/>
          <w:szCs w:val="24"/>
        </w:rPr>
        <w:t xml:space="preserve">Informacje dotyczące ochrony danych osobowych w prowadzonym postępowaniu znajdują się w załączniku nr 4 – </w:t>
      </w:r>
      <w:r w:rsidRPr="00927F00">
        <w:rPr>
          <w:rFonts w:asciiTheme="minorHAnsi" w:hAnsiTheme="minorHAnsi" w:cstheme="minorHAnsi"/>
          <w:i/>
          <w:color w:val="000000"/>
          <w:sz w:val="24"/>
          <w:szCs w:val="24"/>
        </w:rPr>
        <w:t>RODO.</w:t>
      </w:r>
    </w:p>
    <w:p w14:paraId="3CA6E65A" w14:textId="77777777" w:rsidR="00B53586" w:rsidRPr="00927F00" w:rsidRDefault="00B53586" w:rsidP="007A58F4">
      <w:pPr>
        <w:rPr>
          <w:rFonts w:asciiTheme="minorHAnsi" w:hAnsiTheme="minorHAnsi" w:cstheme="minorHAnsi"/>
          <w:sz w:val="24"/>
          <w:szCs w:val="24"/>
        </w:rPr>
      </w:pPr>
    </w:p>
    <w:sectPr w:rsidR="00B53586" w:rsidRPr="00927F00" w:rsidSect="008207FC">
      <w:headerReference w:type="default" r:id="rId11"/>
      <w:footerReference w:type="default" r:id="rId12"/>
      <w:pgSz w:w="11906" w:h="16838"/>
      <w:pgMar w:top="1701" w:right="991" w:bottom="1417" w:left="1134" w:header="124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CB00B" w14:textId="77777777" w:rsidR="006708D2" w:rsidRDefault="006708D2" w:rsidP="00BB381A">
      <w:pPr>
        <w:spacing w:after="0" w:line="240" w:lineRule="auto"/>
      </w:pPr>
      <w:r>
        <w:separator/>
      </w:r>
    </w:p>
  </w:endnote>
  <w:endnote w:type="continuationSeparator" w:id="0">
    <w:p w14:paraId="011A4C42" w14:textId="77777777" w:rsidR="006708D2" w:rsidRDefault="006708D2" w:rsidP="00BB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BA5D6" w14:textId="77777777" w:rsidR="007B5C2B" w:rsidRDefault="00BB381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B4863" wp14:editId="0D64BEC8">
              <wp:simplePos x="0" y="0"/>
              <wp:positionH relativeFrom="margin">
                <wp:posOffset>2338705</wp:posOffset>
              </wp:positionH>
              <wp:positionV relativeFrom="paragraph">
                <wp:posOffset>-478155</wp:posOffset>
              </wp:positionV>
              <wp:extent cx="3705225" cy="711835"/>
              <wp:effectExtent l="0" t="0" r="9525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5225" cy="7118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8E408A" w14:textId="77777777" w:rsidR="007B5C2B" w:rsidRPr="007B6EA1" w:rsidRDefault="006708D2" w:rsidP="00EA5B8E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ul. Wincentego Pola 16,</w:t>
                          </w:r>
                          <w:r w:rsidRPr="007B6EA1">
                            <w:rPr>
                              <w:sz w:val="18"/>
                              <w:szCs w:val="18"/>
                            </w:rPr>
                            <w:t xml:space="preserve"> 44-100 </w:t>
                          </w:r>
                          <w:r>
                            <w:rPr>
                              <w:sz w:val="18"/>
                              <w:szCs w:val="18"/>
                            </w:rPr>
                            <w:t>Gliwice, pokój 119</w:t>
                          </w:r>
                          <w:r w:rsidRPr="007B6EA1">
                            <w:rPr>
                              <w:sz w:val="18"/>
                              <w:szCs w:val="18"/>
                            </w:rPr>
                            <w:t>, I piętro</w:t>
                          </w:r>
                        </w:p>
                        <w:p w14:paraId="194EA582" w14:textId="77777777" w:rsidR="007B5C2B" w:rsidRPr="00DB3E38" w:rsidRDefault="006708D2" w:rsidP="00EA5B8E">
                          <w:pPr>
                            <w:spacing w:after="0" w:line="240" w:lineRule="auto"/>
                            <w:rPr>
                              <w:spacing w:val="20"/>
                              <w:sz w:val="30"/>
                              <w:szCs w:val="30"/>
                              <w:lang w:val="en-U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tel. +48 32 461 22 50,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  <w:lang w:val="en-US"/>
                            </w:rPr>
                            <w:t>faks</w:t>
                          </w:r>
                          <w:proofErr w:type="spellEnd"/>
                          <w:r w:rsidRPr="002F6762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+48 32 461 22 51;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8D1186">
                            <w:rPr>
                              <w:sz w:val="18"/>
                              <w:szCs w:val="18"/>
                              <w:lang w:val="en-US"/>
                            </w:rPr>
                            <w:t>biuro@subregioncentralny.pl</w:t>
                          </w:r>
                          <w:r w:rsidRPr="008D1186">
                            <w:rPr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  <w:r w:rsidRPr="00DB3E38">
                            <w:rPr>
                              <w:b/>
                              <w:spacing w:val="20"/>
                              <w:sz w:val="30"/>
                              <w:szCs w:val="30"/>
                              <w:lang w:val="en-US"/>
                            </w:rPr>
                            <w:t>www.subregioncentralny.pl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B4863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7" type="#_x0000_t202" style="position:absolute;margin-left:184.15pt;margin-top:-37.65pt;width:291.75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" fillcolor="window" stroked="f" strokeweight=".5pt">
              <v:textbox>
                <w:txbxContent>
                  <w:p w14:paraId="118E408A" w14:textId="77777777" w:rsidR="007B5C2B" w:rsidRPr="007B6EA1" w:rsidRDefault="006708D2" w:rsidP="00EA5B8E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ul. Wincentego Pola 16,</w:t>
                    </w:r>
                    <w:r w:rsidRPr="007B6EA1">
                      <w:rPr>
                        <w:sz w:val="18"/>
                        <w:szCs w:val="18"/>
                      </w:rPr>
                      <w:t xml:space="preserve"> 44-100 </w:t>
                    </w:r>
                    <w:r>
                      <w:rPr>
                        <w:sz w:val="18"/>
                        <w:szCs w:val="18"/>
                      </w:rPr>
                      <w:t>Gliwice, pokój 119</w:t>
                    </w:r>
                    <w:r w:rsidRPr="007B6EA1">
                      <w:rPr>
                        <w:sz w:val="18"/>
                        <w:szCs w:val="18"/>
                      </w:rPr>
                      <w:t>, I piętro</w:t>
                    </w:r>
                  </w:p>
                  <w:p w14:paraId="194EA582" w14:textId="77777777" w:rsidR="007B5C2B" w:rsidRPr="00DB3E38" w:rsidRDefault="006708D2" w:rsidP="00EA5B8E">
                    <w:pPr>
                      <w:spacing w:after="0" w:line="240" w:lineRule="auto"/>
                      <w:rPr>
                        <w:spacing w:val="20"/>
                        <w:sz w:val="30"/>
                        <w:szCs w:val="30"/>
                        <w:lang w:val="en-US"/>
                      </w:rPr>
                    </w:pPr>
                    <w:r>
                      <w:rPr>
                        <w:sz w:val="18"/>
                        <w:szCs w:val="18"/>
                        <w:lang w:val="en-US"/>
                      </w:rPr>
                      <w:t xml:space="preserve">tel. +48 32 461 22 50, </w:t>
                    </w:r>
                    <w:proofErr w:type="spellStart"/>
                    <w:r>
                      <w:rPr>
                        <w:sz w:val="18"/>
                        <w:szCs w:val="18"/>
                        <w:lang w:val="en-US"/>
                      </w:rPr>
                      <w:t>faks</w:t>
                    </w:r>
                    <w:proofErr w:type="spellEnd"/>
                    <w:r w:rsidRPr="002F6762">
                      <w:rPr>
                        <w:sz w:val="18"/>
                        <w:szCs w:val="18"/>
                        <w:lang w:val="en-US"/>
                      </w:rPr>
                      <w:t xml:space="preserve"> +48 32 461 22 51;</w:t>
                    </w:r>
                    <w:r>
                      <w:rPr>
                        <w:b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8D1186">
                      <w:rPr>
                        <w:sz w:val="18"/>
                        <w:szCs w:val="18"/>
                        <w:lang w:val="en-US"/>
                      </w:rPr>
                      <w:t>biuro@subregioncentralny.pl</w:t>
                    </w:r>
                    <w:r w:rsidRPr="008D1186">
                      <w:rPr>
                        <w:sz w:val="18"/>
                        <w:szCs w:val="18"/>
                        <w:lang w:val="en-US"/>
                      </w:rPr>
                      <w:br/>
                    </w:r>
                    <w:r w:rsidRPr="00DB3E38">
                      <w:rPr>
                        <w:b/>
                        <w:spacing w:val="20"/>
                        <w:sz w:val="30"/>
                        <w:szCs w:val="30"/>
                        <w:lang w:val="en-US"/>
                      </w:rPr>
                      <w:t>www.subregioncentralny.pl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CF7B6B3" wp14:editId="7628EC22">
          <wp:simplePos x="0" y="0"/>
          <wp:positionH relativeFrom="page">
            <wp:posOffset>0</wp:posOffset>
          </wp:positionH>
          <wp:positionV relativeFrom="page">
            <wp:posOffset>10610850</wp:posOffset>
          </wp:positionV>
          <wp:extent cx="7604125" cy="83820"/>
          <wp:effectExtent l="0" t="0" r="0" b="0"/>
          <wp:wrapSquare wrapText="bothSides"/>
          <wp:docPr id="32" name="Obraz 32" descr="p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125" cy="8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AF7BEFA" wp14:editId="2D664294">
          <wp:simplePos x="0" y="0"/>
          <wp:positionH relativeFrom="column">
            <wp:posOffset>62230</wp:posOffset>
          </wp:positionH>
          <wp:positionV relativeFrom="paragraph">
            <wp:posOffset>-375920</wp:posOffset>
          </wp:positionV>
          <wp:extent cx="1660525" cy="450215"/>
          <wp:effectExtent l="0" t="0" r="0" b="6985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471505BA" wp14:editId="0C8981DF">
              <wp:simplePos x="0" y="0"/>
              <wp:positionH relativeFrom="column">
                <wp:posOffset>2244724</wp:posOffset>
              </wp:positionH>
              <wp:positionV relativeFrom="paragraph">
                <wp:posOffset>-394970</wp:posOffset>
              </wp:positionV>
              <wp:extent cx="0" cy="534670"/>
              <wp:effectExtent l="0" t="0" r="19050" b="3683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3467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242A76" id="Łącznik prosty 10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76.75pt,-31.1pt" to="176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" strokecolor="#5b9bd5" strokeweight="1.2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24960" w14:textId="77777777" w:rsidR="006708D2" w:rsidRDefault="006708D2" w:rsidP="00BB381A">
      <w:pPr>
        <w:spacing w:after="0" w:line="240" w:lineRule="auto"/>
      </w:pPr>
      <w:r>
        <w:separator/>
      </w:r>
    </w:p>
  </w:footnote>
  <w:footnote w:type="continuationSeparator" w:id="0">
    <w:p w14:paraId="529F0E7A" w14:textId="77777777" w:rsidR="006708D2" w:rsidRDefault="006708D2" w:rsidP="00BB3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0BCE2" w14:textId="77777777" w:rsidR="007B5C2B" w:rsidRDefault="00B3522D" w:rsidP="008207FC">
    <w:pPr>
      <w:pStyle w:val="Nagwek"/>
      <w:jc w:val="center"/>
    </w:pPr>
    <w:sdt>
      <w:sdtPr>
        <w:id w:val="-109510546"/>
        <w:docPartObj>
          <w:docPartGallery w:val="Page Numbers (Margins)"/>
          <w:docPartUnique/>
        </w:docPartObj>
      </w:sdtPr>
      <w:sdtEndPr/>
      <w:sdtContent>
        <w:r w:rsidR="00B312B2"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44CB038F" wp14:editId="3B545FD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7FE90" w14:textId="77777777" w:rsidR="00B312B2" w:rsidRDefault="00B312B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BB4F5C" w:rsidRPr="00BB4F5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CB038F" id="Prostokąt 2" o:spid="_x0000_s1026" style="position:absolute;left:0;text-align:left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247FE90" w14:textId="77777777" w:rsidR="00B312B2" w:rsidRDefault="00B312B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BB4F5C" w:rsidRPr="00BB4F5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6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82E63">
      <w:rPr>
        <w:noProof/>
      </w:rPr>
      <w:drawing>
        <wp:anchor distT="0" distB="0" distL="114300" distR="114300" simplePos="0" relativeHeight="251664384" behindDoc="1" locked="0" layoutInCell="1" allowOverlap="1" wp14:anchorId="2EED7B3F" wp14:editId="679DE5F1">
          <wp:simplePos x="0" y="0"/>
          <wp:positionH relativeFrom="column">
            <wp:posOffset>190731</wp:posOffset>
          </wp:positionH>
          <wp:positionV relativeFrom="paragraph">
            <wp:posOffset>-523471</wp:posOffset>
          </wp:positionV>
          <wp:extent cx="5753100" cy="609600"/>
          <wp:effectExtent l="0" t="0" r="0" b="0"/>
          <wp:wrapTight wrapText="bothSides">
            <wp:wrapPolygon edited="0">
              <wp:start x="0" y="0"/>
              <wp:lineTo x="0" y="20925"/>
              <wp:lineTo x="21528" y="20925"/>
              <wp:lineTo x="21528" y="0"/>
              <wp:lineTo x="0" y="0"/>
            </wp:wrapPolygon>
          </wp:wrapTight>
          <wp:docPr id="1" name="Obraz 1" descr="Belka z logotypami:&#10;Fundusze Europejskie dla Śląskiego&#10;Rzeczpospolita Polska&#10;Dofinansowane przez Unię Europejską&#10;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lka z logotypami:&#10;Fundusze Europejskie dla Śląskiego&#10;Rzeczpospolita Polska&#10;Dofinansowane przez Unię Europejską&#10;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/>
        <w:sz w:val="22"/>
        <w:szCs w:val="22"/>
        <w:lang w:eastAsia="en-US"/>
      </w:rPr>
    </w:lvl>
  </w:abstractNum>
  <w:abstractNum w:abstractNumId="1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2" w15:restartNumberingAfterBreak="0">
    <w:nsid w:val="047770B7"/>
    <w:multiLevelType w:val="hybridMultilevel"/>
    <w:tmpl w:val="C07AAC72"/>
    <w:lvl w:ilvl="0" w:tplc="DF7C4EBC">
      <w:start w:val="1"/>
      <w:numFmt w:val="decimal"/>
      <w:suff w:val="space"/>
      <w:lvlText w:val="%1."/>
      <w:lvlJc w:val="left"/>
      <w:pPr>
        <w:ind w:left="226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" w15:restartNumberingAfterBreak="0">
    <w:nsid w:val="119F257C"/>
    <w:multiLevelType w:val="multilevel"/>
    <w:tmpl w:val="69F423C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562C"/>
    <w:multiLevelType w:val="hybridMultilevel"/>
    <w:tmpl w:val="04E66FC8"/>
    <w:lvl w:ilvl="0" w:tplc="DF7C4EBC">
      <w:start w:val="1"/>
      <w:numFmt w:val="decimal"/>
      <w:suff w:val="space"/>
      <w:lvlText w:val="%1."/>
      <w:lvlJc w:val="left"/>
      <w:pPr>
        <w:ind w:left="510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91325"/>
    <w:multiLevelType w:val="hybridMultilevel"/>
    <w:tmpl w:val="C07AAC72"/>
    <w:lvl w:ilvl="0" w:tplc="DF7C4EBC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6" w15:restartNumberingAfterBreak="0">
    <w:nsid w:val="1AED1D77"/>
    <w:multiLevelType w:val="hybridMultilevel"/>
    <w:tmpl w:val="C07AAC72"/>
    <w:lvl w:ilvl="0" w:tplc="DF7C4EBC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7" w15:restartNumberingAfterBreak="0">
    <w:nsid w:val="1CDA127E"/>
    <w:multiLevelType w:val="hybridMultilevel"/>
    <w:tmpl w:val="FC26E76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5EB7208"/>
    <w:multiLevelType w:val="hybridMultilevel"/>
    <w:tmpl w:val="C07AAC72"/>
    <w:lvl w:ilvl="0" w:tplc="DF7C4EBC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9" w15:restartNumberingAfterBreak="0">
    <w:nsid w:val="25F14AF3"/>
    <w:multiLevelType w:val="hybridMultilevel"/>
    <w:tmpl w:val="45D68118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26454F18"/>
    <w:multiLevelType w:val="hybridMultilevel"/>
    <w:tmpl w:val="810C308A"/>
    <w:lvl w:ilvl="0" w:tplc="5714016A">
      <w:start w:val="1"/>
      <w:numFmt w:val="decimal"/>
      <w:suff w:val="space"/>
      <w:lvlText w:val="%1."/>
      <w:lvlJc w:val="left"/>
      <w:pPr>
        <w:ind w:left="51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6742D5"/>
    <w:multiLevelType w:val="hybridMultilevel"/>
    <w:tmpl w:val="AC4ED746"/>
    <w:lvl w:ilvl="0" w:tplc="14046352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F07FA"/>
    <w:multiLevelType w:val="hybridMultilevel"/>
    <w:tmpl w:val="05969A36"/>
    <w:lvl w:ilvl="0" w:tplc="5BE86B3A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3" w15:restartNumberingAfterBreak="0">
    <w:nsid w:val="2B1D3260"/>
    <w:multiLevelType w:val="hybridMultilevel"/>
    <w:tmpl w:val="C07AAC72"/>
    <w:lvl w:ilvl="0" w:tplc="DF7C4EBC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4" w15:restartNumberingAfterBreak="0">
    <w:nsid w:val="2DF4224A"/>
    <w:multiLevelType w:val="hybridMultilevel"/>
    <w:tmpl w:val="52F62350"/>
    <w:lvl w:ilvl="0" w:tplc="01B00146">
      <w:start w:val="1"/>
      <w:numFmt w:val="decimal"/>
      <w:suff w:val="space"/>
      <w:lvlText w:val="%1."/>
      <w:lvlJc w:val="left"/>
      <w:pPr>
        <w:ind w:left="510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C40710"/>
    <w:multiLevelType w:val="hybridMultilevel"/>
    <w:tmpl w:val="37E4B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246F6"/>
    <w:multiLevelType w:val="hybridMultilevel"/>
    <w:tmpl w:val="3A507C28"/>
    <w:lvl w:ilvl="0" w:tplc="AC4E9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309FC"/>
    <w:multiLevelType w:val="hybridMultilevel"/>
    <w:tmpl w:val="04E66FC8"/>
    <w:lvl w:ilvl="0" w:tplc="DF7C4EBC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8" w15:restartNumberingAfterBreak="0">
    <w:nsid w:val="3DC62470"/>
    <w:multiLevelType w:val="hybridMultilevel"/>
    <w:tmpl w:val="05969A36"/>
    <w:lvl w:ilvl="0" w:tplc="5BE86B3A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9" w15:restartNumberingAfterBreak="0">
    <w:nsid w:val="3E882A1F"/>
    <w:multiLevelType w:val="hybridMultilevel"/>
    <w:tmpl w:val="C07AAC72"/>
    <w:lvl w:ilvl="0" w:tplc="DF7C4EBC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0" w15:restartNumberingAfterBreak="0">
    <w:nsid w:val="421E4C5E"/>
    <w:multiLevelType w:val="hybridMultilevel"/>
    <w:tmpl w:val="A24A85B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>
      <w:start w:val="1"/>
      <w:numFmt w:val="lowerLetter"/>
      <w:lvlText w:val="%2."/>
      <w:lvlJc w:val="left"/>
      <w:pPr>
        <w:ind w:left="1949" w:hanging="360"/>
      </w:pPr>
    </w:lvl>
    <w:lvl w:ilvl="2" w:tplc="0415001B">
      <w:start w:val="1"/>
      <w:numFmt w:val="lowerRoman"/>
      <w:lvlText w:val="%3."/>
      <w:lvlJc w:val="right"/>
      <w:pPr>
        <w:ind w:left="2669" w:hanging="180"/>
      </w:pPr>
    </w:lvl>
    <w:lvl w:ilvl="3" w:tplc="0415000F">
      <w:start w:val="1"/>
      <w:numFmt w:val="decimal"/>
      <w:lvlText w:val="%4."/>
      <w:lvlJc w:val="left"/>
      <w:pPr>
        <w:ind w:left="3389" w:hanging="360"/>
      </w:pPr>
    </w:lvl>
    <w:lvl w:ilvl="4" w:tplc="04150019">
      <w:start w:val="1"/>
      <w:numFmt w:val="lowerLetter"/>
      <w:lvlText w:val="%5."/>
      <w:lvlJc w:val="left"/>
      <w:pPr>
        <w:ind w:left="4109" w:hanging="360"/>
      </w:pPr>
    </w:lvl>
    <w:lvl w:ilvl="5" w:tplc="0415001B">
      <w:start w:val="1"/>
      <w:numFmt w:val="lowerRoman"/>
      <w:lvlText w:val="%6."/>
      <w:lvlJc w:val="right"/>
      <w:pPr>
        <w:ind w:left="4829" w:hanging="180"/>
      </w:pPr>
    </w:lvl>
    <w:lvl w:ilvl="6" w:tplc="0415000F">
      <w:start w:val="1"/>
      <w:numFmt w:val="decimal"/>
      <w:lvlText w:val="%7."/>
      <w:lvlJc w:val="left"/>
      <w:pPr>
        <w:ind w:left="5549" w:hanging="360"/>
      </w:pPr>
    </w:lvl>
    <w:lvl w:ilvl="7" w:tplc="04150019">
      <w:start w:val="1"/>
      <w:numFmt w:val="lowerLetter"/>
      <w:lvlText w:val="%8."/>
      <w:lvlJc w:val="left"/>
      <w:pPr>
        <w:ind w:left="6269" w:hanging="360"/>
      </w:pPr>
    </w:lvl>
    <w:lvl w:ilvl="8" w:tplc="0415001B">
      <w:start w:val="1"/>
      <w:numFmt w:val="lowerRoman"/>
      <w:lvlText w:val="%9."/>
      <w:lvlJc w:val="right"/>
      <w:pPr>
        <w:ind w:left="6989" w:hanging="180"/>
      </w:pPr>
    </w:lvl>
  </w:abstractNum>
  <w:abstractNum w:abstractNumId="21" w15:restartNumberingAfterBreak="0">
    <w:nsid w:val="443267A0"/>
    <w:multiLevelType w:val="hybridMultilevel"/>
    <w:tmpl w:val="3D9E5ABA"/>
    <w:lvl w:ilvl="0" w:tplc="01764F2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4E082152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334FA"/>
    <w:multiLevelType w:val="hybridMultilevel"/>
    <w:tmpl w:val="05969A36"/>
    <w:lvl w:ilvl="0" w:tplc="5BE86B3A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3" w15:restartNumberingAfterBreak="0">
    <w:nsid w:val="45896E53"/>
    <w:multiLevelType w:val="hybridMultilevel"/>
    <w:tmpl w:val="AE84938C"/>
    <w:lvl w:ilvl="0" w:tplc="99F60552">
      <w:start w:val="1"/>
      <w:numFmt w:val="decimal"/>
      <w:lvlText w:val="%1."/>
      <w:lvlJc w:val="left"/>
      <w:pPr>
        <w:ind w:left="541" w:hanging="250"/>
      </w:pPr>
      <w:rPr>
        <w:rFonts w:ascii="Calibri" w:eastAsia="Times New Roman" w:hAnsi="Calibri" w:cs="Calibri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472" w:hanging="250"/>
      </w:pPr>
      <w:rPr>
        <w:rFonts w:hint="default"/>
        <w:b w:val="0"/>
        <w:lang w:val="pl-PL" w:eastAsia="en-US" w:bidi="ar-SA"/>
      </w:rPr>
    </w:lvl>
    <w:lvl w:ilvl="2" w:tplc="5016F3B4">
      <w:numFmt w:val="bullet"/>
      <w:lvlText w:val="•"/>
      <w:lvlJc w:val="left"/>
      <w:pPr>
        <w:ind w:left="2404" w:hanging="250"/>
      </w:pPr>
      <w:rPr>
        <w:rFonts w:hint="default"/>
        <w:lang w:val="pl-PL" w:eastAsia="en-US" w:bidi="ar-SA"/>
      </w:rPr>
    </w:lvl>
    <w:lvl w:ilvl="3" w:tplc="F9E68804">
      <w:numFmt w:val="bullet"/>
      <w:lvlText w:val="•"/>
      <w:lvlJc w:val="left"/>
      <w:pPr>
        <w:ind w:left="3336" w:hanging="250"/>
      </w:pPr>
      <w:rPr>
        <w:rFonts w:hint="default"/>
        <w:lang w:val="pl-PL" w:eastAsia="en-US" w:bidi="ar-SA"/>
      </w:rPr>
    </w:lvl>
    <w:lvl w:ilvl="4" w:tplc="81B2036E">
      <w:numFmt w:val="bullet"/>
      <w:lvlText w:val="•"/>
      <w:lvlJc w:val="left"/>
      <w:pPr>
        <w:ind w:left="4268" w:hanging="250"/>
      </w:pPr>
      <w:rPr>
        <w:rFonts w:hint="default"/>
        <w:lang w:val="pl-PL" w:eastAsia="en-US" w:bidi="ar-SA"/>
      </w:rPr>
    </w:lvl>
    <w:lvl w:ilvl="5" w:tplc="0DBC3610">
      <w:numFmt w:val="bullet"/>
      <w:lvlText w:val="•"/>
      <w:lvlJc w:val="left"/>
      <w:pPr>
        <w:ind w:left="5200" w:hanging="250"/>
      </w:pPr>
      <w:rPr>
        <w:rFonts w:hint="default"/>
        <w:lang w:val="pl-PL" w:eastAsia="en-US" w:bidi="ar-SA"/>
      </w:rPr>
    </w:lvl>
    <w:lvl w:ilvl="6" w:tplc="748829C0">
      <w:numFmt w:val="bullet"/>
      <w:lvlText w:val="•"/>
      <w:lvlJc w:val="left"/>
      <w:pPr>
        <w:ind w:left="6132" w:hanging="250"/>
      </w:pPr>
      <w:rPr>
        <w:rFonts w:hint="default"/>
        <w:lang w:val="pl-PL" w:eastAsia="en-US" w:bidi="ar-SA"/>
      </w:rPr>
    </w:lvl>
    <w:lvl w:ilvl="7" w:tplc="F476EFB2">
      <w:numFmt w:val="bullet"/>
      <w:lvlText w:val="•"/>
      <w:lvlJc w:val="left"/>
      <w:pPr>
        <w:ind w:left="7064" w:hanging="250"/>
      </w:pPr>
      <w:rPr>
        <w:rFonts w:hint="default"/>
        <w:lang w:val="pl-PL" w:eastAsia="en-US" w:bidi="ar-SA"/>
      </w:rPr>
    </w:lvl>
    <w:lvl w:ilvl="8" w:tplc="10306E84">
      <w:numFmt w:val="bullet"/>
      <w:lvlText w:val="•"/>
      <w:lvlJc w:val="left"/>
      <w:pPr>
        <w:ind w:left="7996" w:hanging="250"/>
      </w:pPr>
      <w:rPr>
        <w:rFonts w:hint="default"/>
        <w:lang w:val="pl-PL" w:eastAsia="en-US" w:bidi="ar-SA"/>
      </w:rPr>
    </w:lvl>
  </w:abstractNum>
  <w:abstractNum w:abstractNumId="24" w15:restartNumberingAfterBreak="0">
    <w:nsid w:val="4DB85D53"/>
    <w:multiLevelType w:val="hybridMultilevel"/>
    <w:tmpl w:val="05969A36"/>
    <w:lvl w:ilvl="0" w:tplc="5BE86B3A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5" w15:restartNumberingAfterBreak="0">
    <w:nsid w:val="4E45778A"/>
    <w:multiLevelType w:val="hybridMultilevel"/>
    <w:tmpl w:val="A8B233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A0A91"/>
    <w:multiLevelType w:val="hybridMultilevel"/>
    <w:tmpl w:val="04E66FC8"/>
    <w:lvl w:ilvl="0" w:tplc="DF7C4EBC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7" w15:restartNumberingAfterBreak="0">
    <w:nsid w:val="4F8C04F4"/>
    <w:multiLevelType w:val="hybridMultilevel"/>
    <w:tmpl w:val="C20CFF02"/>
    <w:lvl w:ilvl="0" w:tplc="93966E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83EEE"/>
    <w:multiLevelType w:val="hybridMultilevel"/>
    <w:tmpl w:val="56F67406"/>
    <w:lvl w:ilvl="0" w:tplc="6F7427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25736"/>
    <w:multiLevelType w:val="hybridMultilevel"/>
    <w:tmpl w:val="FC26E76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5AAB1D3D"/>
    <w:multiLevelType w:val="hybridMultilevel"/>
    <w:tmpl w:val="3D9E5ABA"/>
    <w:lvl w:ilvl="0" w:tplc="01764F2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4E082152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82861"/>
    <w:multiLevelType w:val="hybridMultilevel"/>
    <w:tmpl w:val="A24A85B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>
      <w:start w:val="1"/>
      <w:numFmt w:val="lowerLetter"/>
      <w:lvlText w:val="%2."/>
      <w:lvlJc w:val="left"/>
      <w:pPr>
        <w:ind w:left="1949" w:hanging="360"/>
      </w:pPr>
    </w:lvl>
    <w:lvl w:ilvl="2" w:tplc="0415001B">
      <w:start w:val="1"/>
      <w:numFmt w:val="lowerRoman"/>
      <w:lvlText w:val="%3."/>
      <w:lvlJc w:val="right"/>
      <w:pPr>
        <w:ind w:left="2669" w:hanging="180"/>
      </w:pPr>
    </w:lvl>
    <w:lvl w:ilvl="3" w:tplc="0415000F">
      <w:start w:val="1"/>
      <w:numFmt w:val="decimal"/>
      <w:lvlText w:val="%4."/>
      <w:lvlJc w:val="left"/>
      <w:pPr>
        <w:ind w:left="3389" w:hanging="360"/>
      </w:pPr>
    </w:lvl>
    <w:lvl w:ilvl="4" w:tplc="04150019">
      <w:start w:val="1"/>
      <w:numFmt w:val="lowerLetter"/>
      <w:lvlText w:val="%5."/>
      <w:lvlJc w:val="left"/>
      <w:pPr>
        <w:ind w:left="4109" w:hanging="360"/>
      </w:pPr>
    </w:lvl>
    <w:lvl w:ilvl="5" w:tplc="0415001B">
      <w:start w:val="1"/>
      <w:numFmt w:val="lowerRoman"/>
      <w:lvlText w:val="%6."/>
      <w:lvlJc w:val="right"/>
      <w:pPr>
        <w:ind w:left="4829" w:hanging="180"/>
      </w:pPr>
    </w:lvl>
    <w:lvl w:ilvl="6" w:tplc="0415000F">
      <w:start w:val="1"/>
      <w:numFmt w:val="decimal"/>
      <w:lvlText w:val="%7."/>
      <w:lvlJc w:val="left"/>
      <w:pPr>
        <w:ind w:left="5549" w:hanging="360"/>
      </w:pPr>
    </w:lvl>
    <w:lvl w:ilvl="7" w:tplc="04150019">
      <w:start w:val="1"/>
      <w:numFmt w:val="lowerLetter"/>
      <w:lvlText w:val="%8."/>
      <w:lvlJc w:val="left"/>
      <w:pPr>
        <w:ind w:left="6269" w:hanging="360"/>
      </w:pPr>
    </w:lvl>
    <w:lvl w:ilvl="8" w:tplc="0415001B">
      <w:start w:val="1"/>
      <w:numFmt w:val="lowerRoman"/>
      <w:lvlText w:val="%9."/>
      <w:lvlJc w:val="right"/>
      <w:pPr>
        <w:ind w:left="6989" w:hanging="180"/>
      </w:pPr>
    </w:lvl>
  </w:abstractNum>
  <w:abstractNum w:abstractNumId="32" w15:restartNumberingAfterBreak="0">
    <w:nsid w:val="5E2455CE"/>
    <w:multiLevelType w:val="hybridMultilevel"/>
    <w:tmpl w:val="EB7A5392"/>
    <w:lvl w:ilvl="0" w:tplc="020A78E8">
      <w:start w:val="1"/>
      <w:numFmt w:val="decimal"/>
      <w:suff w:val="space"/>
      <w:lvlText w:val="%1."/>
      <w:lvlJc w:val="left"/>
      <w:pPr>
        <w:ind w:left="45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DE58D1"/>
    <w:multiLevelType w:val="hybridMultilevel"/>
    <w:tmpl w:val="FFC4A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57FBF"/>
    <w:multiLevelType w:val="hybridMultilevel"/>
    <w:tmpl w:val="04E66FC8"/>
    <w:lvl w:ilvl="0" w:tplc="DF7C4EBC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5" w15:restartNumberingAfterBreak="0">
    <w:nsid w:val="65DB3C24"/>
    <w:multiLevelType w:val="hybridMultilevel"/>
    <w:tmpl w:val="C07AAC72"/>
    <w:lvl w:ilvl="0" w:tplc="DF7C4EBC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6" w15:restartNumberingAfterBreak="0">
    <w:nsid w:val="6FD33FC6"/>
    <w:multiLevelType w:val="hybridMultilevel"/>
    <w:tmpl w:val="05969A36"/>
    <w:lvl w:ilvl="0" w:tplc="5BE86B3A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7" w15:restartNumberingAfterBreak="0">
    <w:nsid w:val="71FA4370"/>
    <w:multiLevelType w:val="hybridMultilevel"/>
    <w:tmpl w:val="56F67406"/>
    <w:lvl w:ilvl="0" w:tplc="6F7427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730B7"/>
    <w:multiLevelType w:val="hybridMultilevel"/>
    <w:tmpl w:val="AE84938C"/>
    <w:lvl w:ilvl="0" w:tplc="99F60552">
      <w:start w:val="1"/>
      <w:numFmt w:val="decimal"/>
      <w:lvlText w:val="%1."/>
      <w:lvlJc w:val="left"/>
      <w:pPr>
        <w:ind w:left="541" w:hanging="25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472" w:hanging="250"/>
      </w:pPr>
      <w:rPr>
        <w:rFonts w:hint="default"/>
        <w:b w:val="0"/>
        <w:lang w:val="pl-PL" w:eastAsia="en-US" w:bidi="ar-SA"/>
      </w:rPr>
    </w:lvl>
    <w:lvl w:ilvl="2" w:tplc="5016F3B4">
      <w:numFmt w:val="bullet"/>
      <w:lvlText w:val="•"/>
      <w:lvlJc w:val="left"/>
      <w:pPr>
        <w:ind w:left="2404" w:hanging="250"/>
      </w:pPr>
      <w:rPr>
        <w:rFonts w:hint="default"/>
        <w:lang w:val="pl-PL" w:eastAsia="en-US" w:bidi="ar-SA"/>
      </w:rPr>
    </w:lvl>
    <w:lvl w:ilvl="3" w:tplc="F9E68804">
      <w:numFmt w:val="bullet"/>
      <w:lvlText w:val="•"/>
      <w:lvlJc w:val="left"/>
      <w:pPr>
        <w:ind w:left="3336" w:hanging="250"/>
      </w:pPr>
      <w:rPr>
        <w:rFonts w:hint="default"/>
        <w:lang w:val="pl-PL" w:eastAsia="en-US" w:bidi="ar-SA"/>
      </w:rPr>
    </w:lvl>
    <w:lvl w:ilvl="4" w:tplc="81B2036E">
      <w:numFmt w:val="bullet"/>
      <w:lvlText w:val="•"/>
      <w:lvlJc w:val="left"/>
      <w:pPr>
        <w:ind w:left="4268" w:hanging="250"/>
      </w:pPr>
      <w:rPr>
        <w:rFonts w:hint="default"/>
        <w:lang w:val="pl-PL" w:eastAsia="en-US" w:bidi="ar-SA"/>
      </w:rPr>
    </w:lvl>
    <w:lvl w:ilvl="5" w:tplc="0DBC3610">
      <w:numFmt w:val="bullet"/>
      <w:lvlText w:val="•"/>
      <w:lvlJc w:val="left"/>
      <w:pPr>
        <w:ind w:left="5200" w:hanging="250"/>
      </w:pPr>
      <w:rPr>
        <w:rFonts w:hint="default"/>
        <w:lang w:val="pl-PL" w:eastAsia="en-US" w:bidi="ar-SA"/>
      </w:rPr>
    </w:lvl>
    <w:lvl w:ilvl="6" w:tplc="748829C0">
      <w:numFmt w:val="bullet"/>
      <w:lvlText w:val="•"/>
      <w:lvlJc w:val="left"/>
      <w:pPr>
        <w:ind w:left="6132" w:hanging="250"/>
      </w:pPr>
      <w:rPr>
        <w:rFonts w:hint="default"/>
        <w:lang w:val="pl-PL" w:eastAsia="en-US" w:bidi="ar-SA"/>
      </w:rPr>
    </w:lvl>
    <w:lvl w:ilvl="7" w:tplc="F476EFB2">
      <w:numFmt w:val="bullet"/>
      <w:lvlText w:val="•"/>
      <w:lvlJc w:val="left"/>
      <w:pPr>
        <w:ind w:left="7064" w:hanging="250"/>
      </w:pPr>
      <w:rPr>
        <w:rFonts w:hint="default"/>
        <w:lang w:val="pl-PL" w:eastAsia="en-US" w:bidi="ar-SA"/>
      </w:rPr>
    </w:lvl>
    <w:lvl w:ilvl="8" w:tplc="10306E84">
      <w:numFmt w:val="bullet"/>
      <w:lvlText w:val="•"/>
      <w:lvlJc w:val="left"/>
      <w:pPr>
        <w:ind w:left="7996" w:hanging="250"/>
      </w:pPr>
      <w:rPr>
        <w:rFonts w:hint="default"/>
        <w:lang w:val="pl-PL" w:eastAsia="en-US" w:bidi="ar-SA"/>
      </w:rPr>
    </w:lvl>
  </w:abstractNum>
  <w:abstractNum w:abstractNumId="39" w15:restartNumberingAfterBreak="0">
    <w:nsid w:val="74372826"/>
    <w:multiLevelType w:val="hybridMultilevel"/>
    <w:tmpl w:val="017C3E82"/>
    <w:lvl w:ilvl="0" w:tplc="933A87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25B59"/>
    <w:multiLevelType w:val="hybridMultilevel"/>
    <w:tmpl w:val="56F67406"/>
    <w:lvl w:ilvl="0" w:tplc="6F7427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12D7A"/>
    <w:multiLevelType w:val="hybridMultilevel"/>
    <w:tmpl w:val="05969A36"/>
    <w:lvl w:ilvl="0" w:tplc="5BE86B3A">
      <w:start w:val="1"/>
      <w:numFmt w:val="decimal"/>
      <w:suff w:val="space"/>
      <w:lvlText w:val="%1."/>
      <w:lvlJc w:val="left"/>
      <w:pPr>
        <w:ind w:left="1928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2" w15:restartNumberingAfterBreak="0">
    <w:nsid w:val="76AE2FE9"/>
    <w:multiLevelType w:val="hybridMultilevel"/>
    <w:tmpl w:val="56F67406"/>
    <w:lvl w:ilvl="0" w:tplc="6F7427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E4471"/>
    <w:multiLevelType w:val="hybridMultilevel"/>
    <w:tmpl w:val="EFDA0AF8"/>
    <w:lvl w:ilvl="0" w:tplc="D7C68468">
      <w:start w:val="1"/>
      <w:numFmt w:val="decimal"/>
      <w:suff w:val="space"/>
      <w:lvlText w:val="%1."/>
      <w:lvlJc w:val="left"/>
      <w:pPr>
        <w:ind w:left="510" w:hanging="22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85A29"/>
    <w:multiLevelType w:val="hybridMultilevel"/>
    <w:tmpl w:val="4828B5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7171DA"/>
    <w:multiLevelType w:val="hybridMultilevel"/>
    <w:tmpl w:val="810C308A"/>
    <w:lvl w:ilvl="0" w:tplc="5714016A">
      <w:start w:val="1"/>
      <w:numFmt w:val="decimal"/>
      <w:suff w:val="space"/>
      <w:lvlText w:val="%1."/>
      <w:lvlJc w:val="left"/>
      <w:pPr>
        <w:ind w:left="51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0994221">
    <w:abstractNumId w:val="10"/>
  </w:num>
  <w:num w:numId="2" w16cid:durableId="1381050525">
    <w:abstractNumId w:val="45"/>
  </w:num>
  <w:num w:numId="3" w16cid:durableId="1843621706">
    <w:abstractNumId w:val="9"/>
  </w:num>
  <w:num w:numId="4" w16cid:durableId="1469476164">
    <w:abstractNumId w:val="21"/>
  </w:num>
  <w:num w:numId="5" w16cid:durableId="253436257">
    <w:abstractNumId w:val="32"/>
  </w:num>
  <w:num w:numId="6" w16cid:durableId="867332572">
    <w:abstractNumId w:val="20"/>
  </w:num>
  <w:num w:numId="7" w16cid:durableId="12624451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75797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1651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976421">
    <w:abstractNumId w:val="34"/>
  </w:num>
  <w:num w:numId="11" w16cid:durableId="242645998">
    <w:abstractNumId w:val="6"/>
  </w:num>
  <w:num w:numId="12" w16cid:durableId="5787222">
    <w:abstractNumId w:val="2"/>
  </w:num>
  <w:num w:numId="13" w16cid:durableId="2110004977">
    <w:abstractNumId w:val="35"/>
  </w:num>
  <w:num w:numId="14" w16cid:durableId="1371686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5169427">
    <w:abstractNumId w:val="24"/>
  </w:num>
  <w:num w:numId="16" w16cid:durableId="601766987">
    <w:abstractNumId w:val="7"/>
  </w:num>
  <w:num w:numId="17" w16cid:durableId="233004642">
    <w:abstractNumId w:val="8"/>
  </w:num>
  <w:num w:numId="18" w16cid:durableId="1351637235">
    <w:abstractNumId w:val="19"/>
  </w:num>
  <w:num w:numId="19" w16cid:durableId="67119200">
    <w:abstractNumId w:val="13"/>
  </w:num>
  <w:num w:numId="20" w16cid:durableId="1171066312">
    <w:abstractNumId w:val="41"/>
  </w:num>
  <w:num w:numId="21" w16cid:durableId="554312734">
    <w:abstractNumId w:val="25"/>
  </w:num>
  <w:num w:numId="22" w16cid:durableId="1968966635">
    <w:abstractNumId w:val="40"/>
  </w:num>
  <w:num w:numId="23" w16cid:durableId="1115828208">
    <w:abstractNumId w:val="4"/>
  </w:num>
  <w:num w:numId="24" w16cid:durableId="321854951">
    <w:abstractNumId w:val="39"/>
  </w:num>
  <w:num w:numId="25" w16cid:durableId="1664356991">
    <w:abstractNumId w:val="17"/>
  </w:num>
  <w:num w:numId="26" w16cid:durableId="480584665">
    <w:abstractNumId w:val="42"/>
  </w:num>
  <w:num w:numId="27" w16cid:durableId="522668828">
    <w:abstractNumId w:val="28"/>
  </w:num>
  <w:num w:numId="28" w16cid:durableId="1278634454">
    <w:abstractNumId w:val="37"/>
  </w:num>
  <w:num w:numId="29" w16cid:durableId="266276794">
    <w:abstractNumId w:val="36"/>
  </w:num>
  <w:num w:numId="30" w16cid:durableId="1654335744">
    <w:abstractNumId w:val="12"/>
  </w:num>
  <w:num w:numId="31" w16cid:durableId="1068383859">
    <w:abstractNumId w:val="18"/>
  </w:num>
  <w:num w:numId="32" w16cid:durableId="1533226785">
    <w:abstractNumId w:val="22"/>
  </w:num>
  <w:num w:numId="33" w16cid:durableId="1836409566">
    <w:abstractNumId w:val="16"/>
  </w:num>
  <w:num w:numId="34" w16cid:durableId="645401584">
    <w:abstractNumId w:val="23"/>
  </w:num>
  <w:num w:numId="35" w16cid:durableId="1018771959">
    <w:abstractNumId w:val="26"/>
  </w:num>
  <w:num w:numId="36" w16cid:durableId="1278176966">
    <w:abstractNumId w:val="30"/>
  </w:num>
  <w:num w:numId="37" w16cid:durableId="1024139950">
    <w:abstractNumId w:val="31"/>
  </w:num>
  <w:num w:numId="38" w16cid:durableId="1333920145">
    <w:abstractNumId w:val="15"/>
  </w:num>
  <w:num w:numId="39" w16cid:durableId="1834488935">
    <w:abstractNumId w:val="33"/>
  </w:num>
  <w:num w:numId="40" w16cid:durableId="1313214086">
    <w:abstractNumId w:val="27"/>
  </w:num>
  <w:num w:numId="41" w16cid:durableId="1375229830">
    <w:abstractNumId w:val="5"/>
  </w:num>
  <w:num w:numId="42" w16cid:durableId="450130237">
    <w:abstractNumId w:val="44"/>
  </w:num>
  <w:num w:numId="43" w16cid:durableId="1999840094">
    <w:abstractNumId w:val="11"/>
  </w:num>
  <w:num w:numId="44" w16cid:durableId="899171361">
    <w:abstractNumId w:val="14"/>
  </w:num>
  <w:num w:numId="45" w16cid:durableId="1989286156">
    <w:abstractNumId w:val="38"/>
  </w:num>
  <w:num w:numId="46" w16cid:durableId="470831735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pl-PL" w:vendorID="12" w:dllVersion="512" w:checkStyle="1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C4"/>
    <w:rsid w:val="00026710"/>
    <w:rsid w:val="00030400"/>
    <w:rsid w:val="00031854"/>
    <w:rsid w:val="000369EF"/>
    <w:rsid w:val="00044773"/>
    <w:rsid w:val="000576F5"/>
    <w:rsid w:val="00065BC4"/>
    <w:rsid w:val="000840F4"/>
    <w:rsid w:val="000B537A"/>
    <w:rsid w:val="000C64D1"/>
    <w:rsid w:val="000D4580"/>
    <w:rsid w:val="00106E60"/>
    <w:rsid w:val="00167B71"/>
    <w:rsid w:val="001755FB"/>
    <w:rsid w:val="00185AD5"/>
    <w:rsid w:val="001A16F6"/>
    <w:rsid w:val="001A424A"/>
    <w:rsid w:val="001C567B"/>
    <w:rsid w:val="001D7B3E"/>
    <w:rsid w:val="001F0D9C"/>
    <w:rsid w:val="001F6E65"/>
    <w:rsid w:val="00233159"/>
    <w:rsid w:val="00237D55"/>
    <w:rsid w:val="00252CA3"/>
    <w:rsid w:val="00263753"/>
    <w:rsid w:val="00271E08"/>
    <w:rsid w:val="00273209"/>
    <w:rsid w:val="00282E63"/>
    <w:rsid w:val="002A3B53"/>
    <w:rsid w:val="002B4F6B"/>
    <w:rsid w:val="002C157E"/>
    <w:rsid w:val="002E17C8"/>
    <w:rsid w:val="002F1168"/>
    <w:rsid w:val="00314B30"/>
    <w:rsid w:val="00324480"/>
    <w:rsid w:val="00331436"/>
    <w:rsid w:val="0033598C"/>
    <w:rsid w:val="00346019"/>
    <w:rsid w:val="0036743E"/>
    <w:rsid w:val="00393C08"/>
    <w:rsid w:val="00394D76"/>
    <w:rsid w:val="003B4207"/>
    <w:rsid w:val="003D4722"/>
    <w:rsid w:val="003E06DE"/>
    <w:rsid w:val="003E6CA6"/>
    <w:rsid w:val="00401F22"/>
    <w:rsid w:val="004347E5"/>
    <w:rsid w:val="004E0D21"/>
    <w:rsid w:val="004E2632"/>
    <w:rsid w:val="004F2403"/>
    <w:rsid w:val="0050509D"/>
    <w:rsid w:val="00557F77"/>
    <w:rsid w:val="005B045E"/>
    <w:rsid w:val="00660018"/>
    <w:rsid w:val="006708D2"/>
    <w:rsid w:val="006B5E44"/>
    <w:rsid w:val="006E7139"/>
    <w:rsid w:val="00722E42"/>
    <w:rsid w:val="00741F0E"/>
    <w:rsid w:val="00744E00"/>
    <w:rsid w:val="00772193"/>
    <w:rsid w:val="00781977"/>
    <w:rsid w:val="007821E0"/>
    <w:rsid w:val="007A58F4"/>
    <w:rsid w:val="007B391D"/>
    <w:rsid w:val="007B486A"/>
    <w:rsid w:val="007B5C2B"/>
    <w:rsid w:val="007D63A7"/>
    <w:rsid w:val="007F66B9"/>
    <w:rsid w:val="0080029F"/>
    <w:rsid w:val="00811468"/>
    <w:rsid w:val="00816AC5"/>
    <w:rsid w:val="008207FC"/>
    <w:rsid w:val="00822D40"/>
    <w:rsid w:val="00835D4C"/>
    <w:rsid w:val="008367E4"/>
    <w:rsid w:val="00875521"/>
    <w:rsid w:val="00895541"/>
    <w:rsid w:val="00895F61"/>
    <w:rsid w:val="008D19DB"/>
    <w:rsid w:val="00905731"/>
    <w:rsid w:val="00907811"/>
    <w:rsid w:val="00921D48"/>
    <w:rsid w:val="00927F00"/>
    <w:rsid w:val="00932517"/>
    <w:rsid w:val="00940C30"/>
    <w:rsid w:val="00941CF7"/>
    <w:rsid w:val="00991C4C"/>
    <w:rsid w:val="0099336E"/>
    <w:rsid w:val="009976F0"/>
    <w:rsid w:val="009A3A47"/>
    <w:rsid w:val="009A6D5C"/>
    <w:rsid w:val="009D0F55"/>
    <w:rsid w:val="009F678E"/>
    <w:rsid w:val="00A137DE"/>
    <w:rsid w:val="00A40EE3"/>
    <w:rsid w:val="00A44FE9"/>
    <w:rsid w:val="00A659ED"/>
    <w:rsid w:val="00A673B8"/>
    <w:rsid w:val="00AC21C9"/>
    <w:rsid w:val="00AE18B9"/>
    <w:rsid w:val="00AF2D92"/>
    <w:rsid w:val="00AF43E3"/>
    <w:rsid w:val="00B216E7"/>
    <w:rsid w:val="00B25819"/>
    <w:rsid w:val="00B312B2"/>
    <w:rsid w:val="00B3522D"/>
    <w:rsid w:val="00B41373"/>
    <w:rsid w:val="00B43791"/>
    <w:rsid w:val="00B53586"/>
    <w:rsid w:val="00B56EA9"/>
    <w:rsid w:val="00B6466B"/>
    <w:rsid w:val="00BB381A"/>
    <w:rsid w:val="00BB4F5C"/>
    <w:rsid w:val="00BC1AEF"/>
    <w:rsid w:val="00BC7D2D"/>
    <w:rsid w:val="00BD1139"/>
    <w:rsid w:val="00BE3284"/>
    <w:rsid w:val="00BF3384"/>
    <w:rsid w:val="00C0139F"/>
    <w:rsid w:val="00C36815"/>
    <w:rsid w:val="00C4000E"/>
    <w:rsid w:val="00C55678"/>
    <w:rsid w:val="00C7237F"/>
    <w:rsid w:val="00C8044B"/>
    <w:rsid w:val="00C92751"/>
    <w:rsid w:val="00CA6EE8"/>
    <w:rsid w:val="00CB3942"/>
    <w:rsid w:val="00CB4035"/>
    <w:rsid w:val="00CC29AF"/>
    <w:rsid w:val="00CD3D0B"/>
    <w:rsid w:val="00CD673C"/>
    <w:rsid w:val="00CE7449"/>
    <w:rsid w:val="00CE7B47"/>
    <w:rsid w:val="00D03924"/>
    <w:rsid w:val="00D26F76"/>
    <w:rsid w:val="00D35AFE"/>
    <w:rsid w:val="00D502C4"/>
    <w:rsid w:val="00D513A1"/>
    <w:rsid w:val="00D55C77"/>
    <w:rsid w:val="00D72795"/>
    <w:rsid w:val="00D72837"/>
    <w:rsid w:val="00D9284C"/>
    <w:rsid w:val="00D969EA"/>
    <w:rsid w:val="00DC03C4"/>
    <w:rsid w:val="00DD014F"/>
    <w:rsid w:val="00DE3B4C"/>
    <w:rsid w:val="00E16A4E"/>
    <w:rsid w:val="00E316C7"/>
    <w:rsid w:val="00E32CE7"/>
    <w:rsid w:val="00E67A44"/>
    <w:rsid w:val="00E71844"/>
    <w:rsid w:val="00E72DED"/>
    <w:rsid w:val="00EA2CA5"/>
    <w:rsid w:val="00EB7984"/>
    <w:rsid w:val="00EF59DB"/>
    <w:rsid w:val="00F03FE4"/>
    <w:rsid w:val="00F12A97"/>
    <w:rsid w:val="00F21DF5"/>
    <w:rsid w:val="00F56D34"/>
    <w:rsid w:val="00F70114"/>
    <w:rsid w:val="00F775AE"/>
    <w:rsid w:val="00F81AA6"/>
    <w:rsid w:val="00F86191"/>
    <w:rsid w:val="00FE23F2"/>
    <w:rsid w:val="00FF2374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6BAA21D"/>
  <w15:chartTrackingRefBased/>
  <w15:docId w15:val="{AAA62309-1249-45DE-9F64-DBCD3F18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81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29F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81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81A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BB381A"/>
    <w:rPr>
      <w:color w:val="0563C1"/>
      <w:u w:val="single"/>
    </w:rPr>
  </w:style>
  <w:style w:type="paragraph" w:styleId="Akapitzlist">
    <w:name w:val="List Paragraph"/>
    <w:aliases w:val="List Paragraph1,L1,Numerowanie,Akapit z listą5,normalny tekst,2 heading,A_wyliczenie,K-P_odwolanie,maz_wyliczenie,opis dzialania,Akapit z listą BS,List Paragraph2,List Paragraph,List Paragraph21,Nagłowek 3,Preambuła,Dot pt,sw tekst,lp1"/>
    <w:basedOn w:val="Normalny"/>
    <w:link w:val="AkapitzlistZnak"/>
    <w:uiPriority w:val="34"/>
    <w:qFormat/>
    <w:rsid w:val="00BB381A"/>
    <w:pPr>
      <w:ind w:left="720"/>
      <w:contextualSpacing/>
    </w:pPr>
  </w:style>
  <w:style w:type="character" w:styleId="Pogrubienie">
    <w:name w:val="Strong"/>
    <w:qFormat/>
    <w:rsid w:val="00BB381A"/>
    <w:rPr>
      <w:b/>
      <w:bCs/>
    </w:rPr>
  </w:style>
  <w:style w:type="character" w:styleId="Odwoanieprzypisudolnego">
    <w:name w:val="footnote reference"/>
    <w:uiPriority w:val="99"/>
    <w:semiHidden/>
    <w:unhideWhenUsed/>
    <w:rsid w:val="00BB381A"/>
    <w:rPr>
      <w:vertAlign w:val="superscript"/>
    </w:rPr>
  </w:style>
  <w:style w:type="paragraph" w:customStyle="1" w:styleId="Default">
    <w:name w:val="Default"/>
    <w:rsid w:val="00BB381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ist Paragraph1 Znak,L1 Znak,Numerowanie Znak,Akapit z listą5 Znak,normalny tekst Znak,2 heading Znak,A_wyliczenie Znak,K-P_odwolanie Znak,maz_wyliczenie Znak,opis dzialania Znak,Akapit z listą BS Znak,List Paragraph2 Znak,lp1 Znak"/>
    <w:link w:val="Akapitzlist"/>
    <w:uiPriority w:val="34"/>
    <w:qFormat/>
    <w:locked/>
    <w:rsid w:val="00BB381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0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0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0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0F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0F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5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58F4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1755FB"/>
  </w:style>
  <w:style w:type="character" w:customStyle="1" w:styleId="apple-converted-space">
    <w:name w:val="apple-converted-space"/>
    <w:basedOn w:val="Domylnaczcionkaakapitu"/>
    <w:rsid w:val="00BC1AEF"/>
  </w:style>
  <w:style w:type="paragraph" w:styleId="NormalnyWeb">
    <w:name w:val="Normal (Web)"/>
    <w:basedOn w:val="Normalny"/>
    <w:uiPriority w:val="99"/>
    <w:unhideWhenUsed/>
    <w:rsid w:val="003B42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029F"/>
    <w:rPr>
      <w:rFonts w:ascii="Calibri" w:eastAsiaTheme="majorEastAsia" w:hAnsi="Calibri" w:cstheme="majorBidi"/>
      <w:b/>
      <w:sz w:val="26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rchiwum-bazakonkurencyjnosci.funduszeeuropejskie.gov.pl/info/web_instruc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@subregioncentraln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C49AF-B2F4-47BC-AC0E-3B8B0716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8</Pages>
  <Words>2398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Płonka</cp:lastModifiedBy>
  <cp:revision>55</cp:revision>
  <cp:lastPrinted>2024-03-25T11:14:00Z</cp:lastPrinted>
  <dcterms:created xsi:type="dcterms:W3CDTF">2022-06-30T12:05:00Z</dcterms:created>
  <dcterms:modified xsi:type="dcterms:W3CDTF">2024-05-31T06:43:00Z</dcterms:modified>
</cp:coreProperties>
</file>