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BC" w14:textId="039DEE90" w:rsidR="00D0040F" w:rsidRDefault="00D0040F" w:rsidP="00235FFF">
      <w:pPr>
        <w:jc w:val="center"/>
        <w:rPr>
          <w:b/>
        </w:rPr>
      </w:pPr>
    </w:p>
    <w:p w14:paraId="5CD5AEBA" w14:textId="5C12F8EC" w:rsidR="00235FFF" w:rsidRDefault="00235FFF" w:rsidP="00235FFF">
      <w:pPr>
        <w:jc w:val="center"/>
        <w:rPr>
          <w:b/>
        </w:rPr>
      </w:pPr>
      <w:r>
        <w:rPr>
          <w:b/>
        </w:rPr>
        <w:t>OPIS PRZEDMIOTU ZAMÓWIENIA</w:t>
      </w:r>
    </w:p>
    <w:p w14:paraId="6A78BE36" w14:textId="242674EF" w:rsidR="006F3F56" w:rsidRPr="006F3F56" w:rsidRDefault="004658E1" w:rsidP="004A0182">
      <w:pPr>
        <w:jc w:val="both"/>
        <w:rPr>
          <w:b/>
        </w:rPr>
      </w:pPr>
      <w:bookmarkStart w:id="0" w:name="_Hlk51583802"/>
      <w:r>
        <w:t>O</w:t>
      </w:r>
      <w:r w:rsidR="006F3F56" w:rsidRPr="006F3F56">
        <w:t>pracowani</w:t>
      </w:r>
      <w:r>
        <w:t>e</w:t>
      </w:r>
      <w:r w:rsidR="006F3F56" w:rsidRPr="006F3F56">
        <w:t xml:space="preserve"> treści graficznej tablic informacyjnych i edukacyjnych oraz informacyjnej </w:t>
      </w:r>
      <w:r w:rsidR="006F3F56" w:rsidRPr="006F3F56">
        <w:br/>
        <w:t xml:space="preserve">i pamiątkowej wraz z wykonaniem i montażem </w:t>
      </w:r>
      <w:r w:rsidR="00C5728B">
        <w:t>na rzecz projektu pn.</w:t>
      </w:r>
      <w:r w:rsidR="006F3F56" w:rsidRPr="006F3F56">
        <w:t xml:space="preserve"> </w:t>
      </w:r>
      <w:r w:rsidR="006F3F56" w:rsidRPr="006F3F56">
        <w:rPr>
          <w:b/>
        </w:rPr>
        <w:t xml:space="preserve">„Ochrona bioróżnorodności poprzez ukierunkowanie ruchu turystycznego na Półwyspie </w:t>
      </w:r>
      <w:proofErr w:type="spellStart"/>
      <w:r w:rsidR="006F3F56" w:rsidRPr="006F3F56">
        <w:rPr>
          <w:b/>
        </w:rPr>
        <w:t>Popielniańskim</w:t>
      </w:r>
      <w:proofErr w:type="spellEnd"/>
      <w:r w:rsidR="006F3F56" w:rsidRPr="006F3F56">
        <w:rPr>
          <w:b/>
        </w:rPr>
        <w:t xml:space="preserve"> w celu ochrony zagrożonych gatunków i siedlisk przyrodniczych - etap I”.</w:t>
      </w:r>
    </w:p>
    <w:bookmarkEnd w:id="0"/>
    <w:p w14:paraId="1EFD2DCF" w14:textId="010E0770" w:rsidR="00235FFF" w:rsidRDefault="00235FFF"/>
    <w:p w14:paraId="597F7DFE" w14:textId="77777777" w:rsidR="00E47116" w:rsidRPr="008B5B96" w:rsidRDefault="00543A56">
      <w:pPr>
        <w:rPr>
          <w:b/>
        </w:rPr>
      </w:pPr>
      <w:r w:rsidRPr="008B5B96">
        <w:rPr>
          <w:b/>
        </w:rPr>
        <w:t xml:space="preserve">I. </w:t>
      </w:r>
      <w:r w:rsidR="00E47116" w:rsidRPr="008B5B96">
        <w:rPr>
          <w:b/>
        </w:rPr>
        <w:t>Termin składania ofert</w:t>
      </w:r>
    </w:p>
    <w:p w14:paraId="0B116BFE" w14:textId="26A905C9" w:rsidR="00E47116" w:rsidRPr="004658E1" w:rsidRDefault="00E47116" w:rsidP="00E47116">
      <w:pPr>
        <w:rPr>
          <w:color w:val="FF0000"/>
        </w:rPr>
      </w:pPr>
      <w:r w:rsidRPr="004658E1">
        <w:rPr>
          <w:color w:val="FF0000"/>
        </w:rPr>
        <w:t xml:space="preserve">do dnia </w:t>
      </w:r>
      <w:r w:rsidR="005B475A">
        <w:rPr>
          <w:color w:val="FF0000"/>
        </w:rPr>
        <w:t>2</w:t>
      </w:r>
      <w:r w:rsidR="0047112F">
        <w:rPr>
          <w:color w:val="FF0000"/>
        </w:rPr>
        <w:t>2</w:t>
      </w:r>
      <w:bookmarkStart w:id="1" w:name="_GoBack"/>
      <w:bookmarkEnd w:id="1"/>
      <w:r w:rsidR="00E608A2" w:rsidRPr="004658E1">
        <w:rPr>
          <w:color w:val="FF0000"/>
        </w:rPr>
        <w:t>.</w:t>
      </w:r>
      <w:r w:rsidR="005B475A">
        <w:rPr>
          <w:color w:val="FF0000"/>
        </w:rPr>
        <w:t>01</w:t>
      </w:r>
      <w:r w:rsidR="00BB7BD2" w:rsidRPr="004658E1">
        <w:rPr>
          <w:color w:val="FF0000"/>
        </w:rPr>
        <w:t>.202</w:t>
      </w:r>
      <w:r w:rsidR="005B475A">
        <w:rPr>
          <w:color w:val="FF0000"/>
        </w:rPr>
        <w:t xml:space="preserve">1 </w:t>
      </w:r>
      <w:r w:rsidR="00E11911" w:rsidRPr="004658E1">
        <w:rPr>
          <w:color w:val="FF0000"/>
        </w:rPr>
        <w:t>r.</w:t>
      </w:r>
      <w:r w:rsidR="004E50E2" w:rsidRPr="004658E1">
        <w:rPr>
          <w:color w:val="FF0000"/>
        </w:rPr>
        <w:t xml:space="preserve"> </w:t>
      </w:r>
    </w:p>
    <w:p w14:paraId="3668A646" w14:textId="77777777" w:rsidR="00E47116" w:rsidRPr="008B5B96" w:rsidRDefault="00E47116" w:rsidP="00E47116"/>
    <w:p w14:paraId="67BF8B57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II. </w:t>
      </w:r>
      <w:r w:rsidR="00E47116" w:rsidRPr="008B5B96">
        <w:rPr>
          <w:b/>
        </w:rPr>
        <w:t>Nazwa zamawiającego</w:t>
      </w:r>
    </w:p>
    <w:p w14:paraId="24C4B0FE" w14:textId="5ECD85E0" w:rsidR="004658E1" w:rsidRDefault="004658E1" w:rsidP="004658E1">
      <w:r>
        <w:t xml:space="preserve">Instytut Rozrodu Zwierząt i Badań Żywności Polskiej Akademii Nauk w Olsztynie,                              </w:t>
      </w:r>
    </w:p>
    <w:p w14:paraId="0EC1A5C3" w14:textId="3A76E640" w:rsidR="00815D2A" w:rsidRDefault="004658E1" w:rsidP="004658E1">
      <w:r>
        <w:t>z siedzibą w Ol</w:t>
      </w:r>
      <w:r w:rsidR="00C5728B">
        <w:t>sztynie (10-748), ul. Tuwima 10</w:t>
      </w:r>
    </w:p>
    <w:p w14:paraId="7E6C047B" w14:textId="77777777" w:rsidR="00C5728B" w:rsidRPr="008B5B96" w:rsidRDefault="00C5728B" w:rsidP="004658E1"/>
    <w:p w14:paraId="029F868C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III. </w:t>
      </w:r>
      <w:r w:rsidR="004A56DA" w:rsidRPr="008B5B96">
        <w:rPr>
          <w:b/>
        </w:rPr>
        <w:t>Procedura</w:t>
      </w:r>
    </w:p>
    <w:p w14:paraId="437256C6" w14:textId="12EA0CA0" w:rsidR="0074703A" w:rsidRPr="008B5B96" w:rsidRDefault="004A56DA" w:rsidP="004A56DA">
      <w:pPr>
        <w:jc w:val="both"/>
        <w:rPr>
          <w:rFonts w:cstheme="minorHAnsi"/>
        </w:rPr>
      </w:pPr>
      <w:r w:rsidRPr="008B5B96">
        <w:rPr>
          <w:rFonts w:cstheme="minorHAnsi"/>
        </w:rPr>
        <w:t xml:space="preserve">Zamówienie udzielane jest w trybie określonym w Wytycznych w zakresie kwalifikowalności wydatków w ramach Europejskiego Funduszu Rozwoju Regionalnego, Europejskiego Funduszu Społecznego </w:t>
      </w:r>
      <w:r w:rsidR="00E2027E">
        <w:rPr>
          <w:rFonts w:cstheme="minorHAnsi"/>
        </w:rPr>
        <w:t xml:space="preserve">oraz Funduszu Spójności </w:t>
      </w:r>
      <w:r w:rsidRPr="008B5B96">
        <w:rPr>
          <w:rFonts w:cstheme="minorHAnsi"/>
        </w:rPr>
        <w:t xml:space="preserve">na lata 2014-2020 oraz Wytycznych w zakresie kwalifikowalności wydatków w Programie Operacyjnym Rozwoju </w:t>
      </w:r>
      <w:r w:rsidR="00B9017F" w:rsidRPr="008B5B96">
        <w:rPr>
          <w:rFonts w:cstheme="minorHAnsi"/>
        </w:rPr>
        <w:t>Regionalnego 2014-2020.</w:t>
      </w:r>
    </w:p>
    <w:p w14:paraId="1477B9E2" w14:textId="19B02D75" w:rsidR="00070964" w:rsidRPr="00C5728B" w:rsidRDefault="00AC27AC" w:rsidP="00B67CB0">
      <w:pPr>
        <w:jc w:val="both"/>
        <w:rPr>
          <w:rFonts w:cstheme="minorHAnsi"/>
        </w:rPr>
      </w:pPr>
      <w:r w:rsidRPr="00C5728B">
        <w:rPr>
          <w:rFonts w:cstheme="minorHAnsi"/>
        </w:rPr>
        <w:t>Znak sprawy:</w:t>
      </w:r>
      <w:r w:rsidR="00070964" w:rsidRPr="00C5728B">
        <w:rPr>
          <w:rFonts w:cstheme="minorHAnsi"/>
        </w:rPr>
        <w:t xml:space="preserve"> </w:t>
      </w:r>
      <w:bookmarkStart w:id="2" w:name="_Hlk51583675"/>
      <w:r w:rsidR="00C5728B" w:rsidRPr="00C5728B">
        <w:rPr>
          <w:rFonts w:cstheme="minorHAnsi"/>
        </w:rPr>
        <w:t>Z</w:t>
      </w:r>
      <w:r w:rsidR="000075DD" w:rsidRPr="00C5728B">
        <w:rPr>
          <w:rFonts w:cstheme="minorHAnsi"/>
        </w:rPr>
        <w:t>K/202</w:t>
      </w:r>
      <w:r w:rsidR="005B475A">
        <w:rPr>
          <w:rFonts w:cstheme="minorHAnsi"/>
        </w:rPr>
        <w:t>1</w:t>
      </w:r>
      <w:r w:rsidR="000075DD" w:rsidRPr="00C5728B">
        <w:rPr>
          <w:rFonts w:cstheme="minorHAnsi"/>
        </w:rPr>
        <w:t>/</w:t>
      </w:r>
      <w:bookmarkEnd w:id="2"/>
      <w:r w:rsidR="005B475A">
        <w:rPr>
          <w:rFonts w:cstheme="minorHAnsi"/>
        </w:rPr>
        <w:t>1</w:t>
      </w:r>
    </w:p>
    <w:p w14:paraId="601219FB" w14:textId="7A0669AF" w:rsidR="00A204B0" w:rsidRDefault="002C658A" w:rsidP="00E47116">
      <w:pPr>
        <w:rPr>
          <w:rFonts w:cstheme="minorHAnsi"/>
        </w:rPr>
      </w:pPr>
      <w:r w:rsidRPr="002C658A">
        <w:rPr>
          <w:rFonts w:cstheme="minorHAnsi"/>
        </w:rPr>
        <w:t xml:space="preserve">Postępowanie </w:t>
      </w:r>
      <w:r w:rsidR="00C93281">
        <w:rPr>
          <w:rFonts w:cstheme="minorHAnsi"/>
        </w:rPr>
        <w:t>nie zostało podzielone na</w:t>
      </w:r>
      <w:r w:rsidRPr="002C658A">
        <w:rPr>
          <w:rFonts w:cstheme="minorHAnsi"/>
        </w:rPr>
        <w:t xml:space="preserve"> części.</w:t>
      </w:r>
    </w:p>
    <w:p w14:paraId="63FF5EF6" w14:textId="77777777" w:rsidR="002C658A" w:rsidRPr="008B5B96" w:rsidRDefault="002C658A" w:rsidP="00E47116"/>
    <w:p w14:paraId="317B9BAF" w14:textId="77777777" w:rsidR="00E47116" w:rsidRPr="00110EDA" w:rsidRDefault="00543A56" w:rsidP="00E47116">
      <w:pPr>
        <w:rPr>
          <w:b/>
        </w:rPr>
      </w:pPr>
      <w:r w:rsidRPr="00110EDA">
        <w:rPr>
          <w:b/>
        </w:rPr>
        <w:t xml:space="preserve">IV. </w:t>
      </w:r>
      <w:r w:rsidR="00AF2E90" w:rsidRPr="00110EDA">
        <w:rPr>
          <w:b/>
        </w:rPr>
        <w:t>Szacunkowa wartość zamówienia</w:t>
      </w:r>
    </w:p>
    <w:p w14:paraId="042C5EBD" w14:textId="256C242D" w:rsidR="00447FB0" w:rsidRDefault="00B4413A" w:rsidP="00B4413A">
      <w:pPr>
        <w:jc w:val="both"/>
      </w:pPr>
      <w:r w:rsidRPr="00B4413A">
        <w:t>Zamówienie nieobjęte procedurą zamówienia publicznego w rozumieniu ustawy Prawo Zamówień Publicznych. Procedura prowadzona wg zasady konkurencyjności dla wydatków o wartości szacunkowej 50.000,00 – 130000,00 zł (nie przekracza 30 tys. euro).</w:t>
      </w:r>
    </w:p>
    <w:p w14:paraId="40B48E11" w14:textId="77777777" w:rsidR="00B4413A" w:rsidRPr="008B5B96" w:rsidRDefault="00B4413A" w:rsidP="00E47116">
      <w:pPr>
        <w:rPr>
          <w:b/>
        </w:rPr>
      </w:pPr>
    </w:p>
    <w:p w14:paraId="353B223F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V. </w:t>
      </w:r>
      <w:r w:rsidR="00E47116" w:rsidRPr="008B5B96">
        <w:rPr>
          <w:b/>
        </w:rPr>
        <w:t>Miejsce i sposób składania ofert</w:t>
      </w:r>
    </w:p>
    <w:p w14:paraId="5CE56A59" w14:textId="77777777" w:rsidR="00235FFF" w:rsidRDefault="00222841" w:rsidP="00D51C0D">
      <w:pPr>
        <w:spacing w:after="0" w:line="240" w:lineRule="auto"/>
      </w:pPr>
      <w:r>
        <w:t xml:space="preserve">Oferty należy złożyć w postaci elektronicznej </w:t>
      </w:r>
      <w:r w:rsidR="00235FFF">
        <w:t>poprzez portal Bazy konkurencyjności:</w:t>
      </w:r>
    </w:p>
    <w:p w14:paraId="00936D3A" w14:textId="516730C2" w:rsidR="00222841" w:rsidRDefault="00235FFF" w:rsidP="00D51C0D">
      <w:pPr>
        <w:spacing w:after="0" w:line="240" w:lineRule="auto"/>
      </w:pPr>
      <w:r w:rsidRPr="00235FFF">
        <w:t>https://bazakonkurencyjnosci.funduszeeuropejskie.gov.pl/ogloszenia</w:t>
      </w:r>
    </w:p>
    <w:p w14:paraId="2881FC4A" w14:textId="5BA36BA5" w:rsidR="008F1570" w:rsidRPr="004A0182" w:rsidRDefault="00E11911" w:rsidP="000B636A">
      <w:pPr>
        <w:spacing w:after="0" w:line="240" w:lineRule="auto"/>
        <w:rPr>
          <w:color w:val="FF0000"/>
        </w:rPr>
      </w:pPr>
      <w:r w:rsidRPr="004A0182">
        <w:rPr>
          <w:color w:val="FF0000"/>
        </w:rPr>
        <w:t xml:space="preserve">do dnia </w:t>
      </w:r>
      <w:r w:rsidR="005B475A">
        <w:rPr>
          <w:color w:val="FF0000"/>
        </w:rPr>
        <w:t>2</w:t>
      </w:r>
      <w:r w:rsidR="0047112F">
        <w:rPr>
          <w:color w:val="FF0000"/>
        </w:rPr>
        <w:t>2</w:t>
      </w:r>
      <w:r w:rsidR="00586253" w:rsidRPr="004A0182">
        <w:rPr>
          <w:color w:val="FF0000"/>
        </w:rPr>
        <w:t>.</w:t>
      </w:r>
      <w:r w:rsidR="005B475A">
        <w:rPr>
          <w:color w:val="FF0000"/>
        </w:rPr>
        <w:t>01</w:t>
      </w:r>
      <w:r w:rsidRPr="004A0182">
        <w:rPr>
          <w:color w:val="FF0000"/>
        </w:rPr>
        <w:t>.20</w:t>
      </w:r>
      <w:r w:rsidR="00BB7BD2" w:rsidRPr="004A0182">
        <w:rPr>
          <w:color w:val="FF0000"/>
        </w:rPr>
        <w:t>2</w:t>
      </w:r>
      <w:r w:rsidR="005B475A">
        <w:rPr>
          <w:color w:val="FF0000"/>
        </w:rPr>
        <w:t>1</w:t>
      </w:r>
      <w:r w:rsidR="00BB7BD2" w:rsidRPr="004A0182">
        <w:rPr>
          <w:color w:val="FF0000"/>
        </w:rPr>
        <w:t xml:space="preserve"> </w:t>
      </w:r>
      <w:r w:rsidRPr="004A0182">
        <w:rPr>
          <w:color w:val="FF0000"/>
        </w:rPr>
        <w:t>r</w:t>
      </w:r>
      <w:r w:rsidR="00BB7BD2" w:rsidRPr="004A0182">
        <w:rPr>
          <w:color w:val="FF0000"/>
        </w:rPr>
        <w:t>.</w:t>
      </w:r>
      <w:r w:rsidRPr="004A0182">
        <w:rPr>
          <w:color w:val="FF0000"/>
        </w:rPr>
        <w:t xml:space="preserve"> do godz. 10:00</w:t>
      </w:r>
      <w:r w:rsidR="004E50E2" w:rsidRPr="004A0182">
        <w:rPr>
          <w:color w:val="FF0000"/>
        </w:rPr>
        <w:t xml:space="preserve"> </w:t>
      </w:r>
    </w:p>
    <w:p w14:paraId="47A16D62" w14:textId="7C63D822" w:rsidR="00012359" w:rsidRPr="004A0182" w:rsidRDefault="00012359" w:rsidP="00BB2480">
      <w:pPr>
        <w:jc w:val="both"/>
        <w:rPr>
          <w:color w:val="FF0000"/>
        </w:rPr>
      </w:pPr>
      <w:r w:rsidRPr="004A0182">
        <w:rPr>
          <w:color w:val="FF0000"/>
        </w:rPr>
        <w:t xml:space="preserve">Otwarcie ofert nastąpi </w:t>
      </w:r>
      <w:r w:rsidR="00E11911" w:rsidRPr="004A0182">
        <w:rPr>
          <w:color w:val="FF0000"/>
        </w:rPr>
        <w:t xml:space="preserve">w dniu </w:t>
      </w:r>
      <w:r w:rsidR="005B475A">
        <w:rPr>
          <w:color w:val="FF0000"/>
        </w:rPr>
        <w:t>2</w:t>
      </w:r>
      <w:r w:rsidR="0047112F">
        <w:rPr>
          <w:color w:val="FF0000"/>
        </w:rPr>
        <w:t>2</w:t>
      </w:r>
      <w:r w:rsidR="00586253" w:rsidRPr="004A0182">
        <w:rPr>
          <w:color w:val="FF0000"/>
        </w:rPr>
        <w:t>.</w:t>
      </w:r>
      <w:r w:rsidR="005B475A">
        <w:rPr>
          <w:color w:val="FF0000"/>
        </w:rPr>
        <w:t>01</w:t>
      </w:r>
      <w:r w:rsidR="00E11911" w:rsidRPr="004A0182">
        <w:rPr>
          <w:color w:val="FF0000"/>
        </w:rPr>
        <w:t>.20</w:t>
      </w:r>
      <w:r w:rsidR="00BB7BD2" w:rsidRPr="004A0182">
        <w:rPr>
          <w:color w:val="FF0000"/>
        </w:rPr>
        <w:t>2</w:t>
      </w:r>
      <w:r w:rsidR="005B475A">
        <w:rPr>
          <w:color w:val="FF0000"/>
        </w:rPr>
        <w:t>1</w:t>
      </w:r>
      <w:r w:rsidR="00BB7BD2" w:rsidRPr="004A0182">
        <w:rPr>
          <w:color w:val="FF0000"/>
        </w:rPr>
        <w:t xml:space="preserve"> </w:t>
      </w:r>
      <w:r w:rsidR="00E11911" w:rsidRPr="004A0182">
        <w:rPr>
          <w:color w:val="FF0000"/>
        </w:rPr>
        <w:t>r</w:t>
      </w:r>
      <w:r w:rsidR="00BB7BD2" w:rsidRPr="004A0182">
        <w:rPr>
          <w:color w:val="FF0000"/>
        </w:rPr>
        <w:t>.</w:t>
      </w:r>
      <w:r w:rsidR="00E11911" w:rsidRPr="004A0182">
        <w:rPr>
          <w:color w:val="FF0000"/>
        </w:rPr>
        <w:t xml:space="preserve"> o godz. 10:15</w:t>
      </w:r>
      <w:r w:rsidR="004E50E2" w:rsidRPr="004A0182">
        <w:rPr>
          <w:color w:val="FF0000"/>
        </w:rPr>
        <w:t xml:space="preserve"> </w:t>
      </w:r>
    </w:p>
    <w:p w14:paraId="432D832F" w14:textId="7D378E2A" w:rsidR="002C658A" w:rsidRDefault="002C658A" w:rsidP="002C658A">
      <w:pPr>
        <w:jc w:val="both"/>
      </w:pPr>
      <w:r w:rsidRPr="008B5B96">
        <w:t>Przy ocenie zachowania terminu złoż</w:t>
      </w:r>
      <w:r>
        <w:t>enia oferty uwzględniana będzie</w:t>
      </w:r>
      <w:r w:rsidRPr="008B5B96">
        <w:t xml:space="preserve"> jedynie data i godzina </w:t>
      </w:r>
      <w:r w:rsidR="00235FFF">
        <w:t>złożenia oferty poprzez portal Bazy konkurencyjności</w:t>
      </w:r>
      <w:r>
        <w:t xml:space="preserve">. </w:t>
      </w:r>
      <w:r w:rsidR="00235FFF">
        <w:t>Oferty złożone na inne adresy, w innej formie, nie będą brane do badania i oceny ofert.</w:t>
      </w:r>
    </w:p>
    <w:p w14:paraId="5755CECD" w14:textId="65C22F2C" w:rsidR="00235FFF" w:rsidRDefault="00235FFF" w:rsidP="002C658A">
      <w:pPr>
        <w:jc w:val="both"/>
      </w:pPr>
      <w:r>
        <w:t xml:space="preserve">Wykonawca przed </w:t>
      </w:r>
      <w:r w:rsidR="00FF1084">
        <w:t>złożeniem oferty postępuje zgodnie z Instrukcją</w:t>
      </w:r>
      <w:r w:rsidR="0045090B">
        <w:t xml:space="preserve"> udostępnioną na stronie:</w:t>
      </w:r>
    </w:p>
    <w:p w14:paraId="432A56DF" w14:textId="5BC60D14" w:rsidR="0045090B" w:rsidRDefault="00B937A6" w:rsidP="002C658A">
      <w:pPr>
        <w:jc w:val="both"/>
      </w:pPr>
      <w:hyperlink r:id="rId7" w:history="1">
        <w:r w:rsidR="0045090B" w:rsidRPr="003407EE">
          <w:rPr>
            <w:rStyle w:val="Hipercze"/>
          </w:rPr>
          <w:t>https://archiwum-bazakonkurencyjnosci.funduszeeuropejskie.gov.pl/info/web_instruction</w:t>
        </w:r>
      </w:hyperlink>
      <w:r w:rsidR="0045090B">
        <w:t xml:space="preserve"> </w:t>
      </w:r>
    </w:p>
    <w:p w14:paraId="57F0AA3B" w14:textId="2E0535FA" w:rsidR="0045090B" w:rsidRDefault="0045090B" w:rsidP="002C658A">
      <w:pPr>
        <w:jc w:val="both"/>
      </w:pPr>
      <w:r>
        <w:t>Dodatkową pomoc można uzyskać z poradnika udostępnionego na stronie:</w:t>
      </w:r>
    </w:p>
    <w:p w14:paraId="18F48706" w14:textId="363C2BA8" w:rsidR="0045090B" w:rsidRDefault="00B937A6" w:rsidP="002C658A">
      <w:pPr>
        <w:jc w:val="both"/>
      </w:pPr>
      <w:hyperlink r:id="rId8" w:history="1">
        <w:r w:rsidR="0045090B" w:rsidRPr="003407EE">
          <w:rPr>
            <w:rStyle w:val="Hipercze"/>
          </w:rPr>
          <w:t>https://bazakonkurencyjnosci.funduszeeuropejskie.gov.pl/pomoc</w:t>
        </w:r>
      </w:hyperlink>
      <w:r w:rsidR="0045090B">
        <w:t xml:space="preserve"> </w:t>
      </w:r>
    </w:p>
    <w:p w14:paraId="3D638C18" w14:textId="77777777" w:rsidR="0045090B" w:rsidRDefault="0045090B" w:rsidP="002C658A">
      <w:pPr>
        <w:jc w:val="both"/>
      </w:pPr>
    </w:p>
    <w:p w14:paraId="440E686F" w14:textId="77777777" w:rsidR="002C658A" w:rsidRPr="008B5B96" w:rsidRDefault="002C658A" w:rsidP="002C658A">
      <w:pPr>
        <w:jc w:val="both"/>
      </w:pPr>
      <w:r w:rsidRPr="008B5B96">
        <w:t>Oferta powinna być przygotowana z uwzględnieniem poniższych zasad:</w:t>
      </w:r>
    </w:p>
    <w:p w14:paraId="77C9334D" w14:textId="2F911143" w:rsidR="002C658A" w:rsidRPr="008B5B96" w:rsidRDefault="002C658A" w:rsidP="00F47834">
      <w:pPr>
        <w:pStyle w:val="Akapitzlist"/>
        <w:numPr>
          <w:ilvl w:val="0"/>
          <w:numId w:val="1"/>
        </w:numPr>
        <w:jc w:val="both"/>
      </w:pPr>
      <w:r w:rsidRPr="008B5B96">
        <w:t xml:space="preserve">Każdy </w:t>
      </w:r>
      <w:r>
        <w:t>W</w:t>
      </w:r>
      <w:r w:rsidRPr="008B5B96">
        <w:t>ykonawca może złożyć tylko jedną ofertę</w:t>
      </w:r>
      <w:r>
        <w:t xml:space="preserve"> </w:t>
      </w:r>
      <w:r w:rsidRPr="008B5B96">
        <w:t>(dotyczy to również ofert składanych wspólnie, przez konsorcjum).</w:t>
      </w:r>
      <w:r>
        <w:t xml:space="preserve"> Złożenie większej liczby ofert spowoduje odrzucenie wszystkich ofert złożonych przez Wykonawcę.</w:t>
      </w:r>
    </w:p>
    <w:p w14:paraId="7CC20E06" w14:textId="53A2E3D9" w:rsidR="002C658A" w:rsidRDefault="002C658A" w:rsidP="00F47834">
      <w:pPr>
        <w:pStyle w:val="Akapitzlist"/>
        <w:numPr>
          <w:ilvl w:val="0"/>
          <w:numId w:val="1"/>
        </w:numPr>
        <w:jc w:val="both"/>
      </w:pPr>
      <w:r w:rsidRPr="008B5B96">
        <w:t>Ofert</w:t>
      </w:r>
      <w:r>
        <w:t>ę</w:t>
      </w:r>
      <w:r w:rsidRPr="008B5B96">
        <w:t xml:space="preserve"> </w:t>
      </w:r>
      <w:r>
        <w:t>należy sporządzić</w:t>
      </w:r>
      <w:r w:rsidRPr="008B5B96">
        <w:t xml:space="preserve"> w języku polskim</w:t>
      </w:r>
      <w:r>
        <w:t>, w postaci elektronicznej</w:t>
      </w:r>
      <w:r w:rsidRPr="4EB503A3">
        <w:t>,</w:t>
      </w:r>
      <w:r>
        <w:t xml:space="preserve"> </w:t>
      </w:r>
      <w:r w:rsidRPr="008B5B96">
        <w:t>wg Formularz</w:t>
      </w:r>
      <w:r>
        <w:t>a</w:t>
      </w:r>
      <w:r w:rsidRPr="008B5B96">
        <w:t xml:space="preserve"> ofert</w:t>
      </w:r>
      <w:r>
        <w:t>y</w:t>
      </w:r>
      <w:r w:rsidRPr="008B5B96">
        <w:t xml:space="preserve"> – załącznik nr 1</w:t>
      </w:r>
      <w:r>
        <w:t>.</w:t>
      </w:r>
      <w:r w:rsidR="0045090B">
        <w:t xml:space="preserve"> Wykonawca składając ofertę poprzez portal</w:t>
      </w:r>
      <w:r w:rsidR="00F1655C">
        <w:t>,</w:t>
      </w:r>
      <w:r w:rsidR="0045090B">
        <w:t xml:space="preserve"> cenę oferty brutto, podaną w Formularzu oferty, wpisuje również na Karcie-Formularz</w:t>
      </w:r>
      <w:r w:rsidR="00F1655C">
        <w:t>a</w:t>
      </w:r>
      <w:r w:rsidR="0045090B">
        <w:t xml:space="preserve"> złożenia oferty wygenerowanym w Bazie konkurencyjności. Szczegółowe informacje znajdują się na stronie:</w:t>
      </w:r>
    </w:p>
    <w:p w14:paraId="23060FB6" w14:textId="53B47D79" w:rsidR="0045090B" w:rsidRDefault="00B937A6" w:rsidP="0045090B">
      <w:pPr>
        <w:pStyle w:val="Akapitzlist"/>
        <w:jc w:val="both"/>
      </w:pPr>
      <w:hyperlink r:id="rId9" w:history="1">
        <w:r w:rsidR="0045090B" w:rsidRPr="003407EE">
          <w:rPr>
            <w:rStyle w:val="Hipercze"/>
          </w:rPr>
          <w:t>https://bazakonkurencyjnosci.funduszeeuropejskie.gov.pl/pomoc/50-dodanie-oferty-do-ogloszenia</w:t>
        </w:r>
      </w:hyperlink>
      <w:r w:rsidR="0045090B">
        <w:t xml:space="preserve"> </w:t>
      </w:r>
    </w:p>
    <w:p w14:paraId="3BA10287" w14:textId="76F768BA" w:rsidR="002C658A" w:rsidRPr="008B5B96" w:rsidRDefault="002C658A" w:rsidP="00F47834">
      <w:pPr>
        <w:pStyle w:val="Akapitzlist"/>
        <w:numPr>
          <w:ilvl w:val="0"/>
          <w:numId w:val="1"/>
        </w:numPr>
        <w:jc w:val="both"/>
      </w:pPr>
      <w:r w:rsidRPr="008B5B96">
        <w:t xml:space="preserve">Oferta powinna zostać podpisana przez osobę upoważnioną, </w:t>
      </w:r>
      <w:r w:rsidR="00F1655C">
        <w:t>zgodnie z</w:t>
      </w:r>
      <w:r w:rsidRPr="008B5B96">
        <w:t xml:space="preserve"> dokument</w:t>
      </w:r>
      <w:r w:rsidR="00F1655C">
        <w:t>ami</w:t>
      </w:r>
      <w:r w:rsidRPr="008B5B96">
        <w:t xml:space="preserve"> rejestrowy</w:t>
      </w:r>
      <w:r w:rsidR="00F1655C">
        <w:t>mi</w:t>
      </w:r>
      <w:r w:rsidRPr="008B5B96">
        <w:t xml:space="preserve"> lub pełnomocnictw</w:t>
      </w:r>
      <w:r w:rsidR="00F1655C">
        <w:t>em</w:t>
      </w:r>
      <w:r w:rsidRPr="008B5B96">
        <w:t>. W przypadku podpisania oferty przez pełnomocnika do oferty należy załączyć</w:t>
      </w:r>
      <w:r w:rsidR="00F1655C">
        <w:t xml:space="preserve"> stosowne</w:t>
      </w:r>
      <w:r w:rsidRPr="008B5B96">
        <w:t xml:space="preserve"> pełnomocnictw</w:t>
      </w:r>
      <w:r>
        <w:t>o</w:t>
      </w:r>
      <w:r w:rsidR="00BB7BD2">
        <w:t>.</w:t>
      </w:r>
    </w:p>
    <w:p w14:paraId="2AEAC2BF" w14:textId="77777777" w:rsidR="002C658A" w:rsidRDefault="002C658A" w:rsidP="00F47834">
      <w:pPr>
        <w:pStyle w:val="Akapitzlist"/>
        <w:numPr>
          <w:ilvl w:val="0"/>
          <w:numId w:val="1"/>
        </w:numPr>
        <w:jc w:val="both"/>
      </w:pPr>
      <w:r>
        <w:t>Zamawiający nie dopuszcza składania ofert wariantowych.</w:t>
      </w:r>
    </w:p>
    <w:p w14:paraId="0B3DDABA" w14:textId="77777777" w:rsidR="002C658A" w:rsidRDefault="002C658A" w:rsidP="002C658A">
      <w:pPr>
        <w:pStyle w:val="Akapitzlist"/>
        <w:jc w:val="both"/>
      </w:pPr>
    </w:p>
    <w:p w14:paraId="5EFCD408" w14:textId="77777777" w:rsidR="002C658A" w:rsidRPr="008B5B96" w:rsidRDefault="002C658A" w:rsidP="002C658A">
      <w:pPr>
        <w:pStyle w:val="Akapitzlist"/>
        <w:ind w:hanging="720"/>
        <w:jc w:val="both"/>
      </w:pPr>
      <w:r w:rsidRPr="008B5B96">
        <w:t>Wykonawca ponosi wszelkie koszty związane z przygotowanie</w:t>
      </w:r>
      <w:r>
        <w:t>m</w:t>
      </w:r>
      <w:r w:rsidRPr="008B5B96">
        <w:t xml:space="preserve"> i złożeniem oferty.</w:t>
      </w:r>
    </w:p>
    <w:p w14:paraId="245F152B" w14:textId="77777777" w:rsidR="002C658A" w:rsidRPr="008B5B96" w:rsidRDefault="002C658A" w:rsidP="002C658A">
      <w:pPr>
        <w:jc w:val="both"/>
      </w:pPr>
      <w:r w:rsidRPr="008B5B96">
        <w:t>Wykonawcy będą związani ofertą w terminie 30 dni od dnia składania ofert.</w:t>
      </w:r>
      <w:r>
        <w:t xml:space="preserve"> Zamawiający może zwrócić się do Wykonawcy o wydłużenie terminu związania ofertą o kolejne 30 dni, jeżeli wynika to z wydłużonej procedury oceny ofert lub procedury podpisania umowy.</w:t>
      </w:r>
    </w:p>
    <w:p w14:paraId="6EBBD96D" w14:textId="77777777" w:rsidR="002C658A" w:rsidRPr="002349E3" w:rsidRDefault="002C658A" w:rsidP="002C658A">
      <w:pPr>
        <w:jc w:val="both"/>
        <w:rPr>
          <w:rFonts w:cstheme="minorHAnsi"/>
        </w:rPr>
      </w:pPr>
      <w:r w:rsidRPr="002349E3">
        <w:rPr>
          <w:rFonts w:cstheme="minorHAnsi"/>
        </w:rPr>
        <w:t>Zamawiający zastrzega sobie prawo do weryfikacji informacji przedstawionych w ofertach.</w:t>
      </w:r>
    </w:p>
    <w:p w14:paraId="691D8357" w14:textId="28644F64" w:rsidR="00D0040F" w:rsidRPr="002349E3" w:rsidRDefault="00D0040F" w:rsidP="00D0040F">
      <w:pPr>
        <w:rPr>
          <w:rFonts w:cstheme="minorHAnsi"/>
          <w:b/>
        </w:rPr>
      </w:pPr>
    </w:p>
    <w:p w14:paraId="2C449E90" w14:textId="10A30AAC" w:rsidR="00D0040F" w:rsidRPr="002349E3" w:rsidRDefault="00ED03BE" w:rsidP="00D0040F">
      <w:pPr>
        <w:rPr>
          <w:rFonts w:cstheme="minorHAnsi"/>
          <w:b/>
        </w:rPr>
      </w:pPr>
      <w:r w:rsidRPr="002349E3">
        <w:rPr>
          <w:rFonts w:cstheme="minorHAnsi"/>
          <w:b/>
        </w:rPr>
        <w:t>VI</w:t>
      </w:r>
      <w:r w:rsidR="00543A56" w:rsidRPr="002349E3">
        <w:rPr>
          <w:rFonts w:cstheme="minorHAnsi"/>
          <w:b/>
        </w:rPr>
        <w:t xml:space="preserve">. </w:t>
      </w:r>
      <w:r w:rsidR="00D0040F" w:rsidRPr="002349E3">
        <w:rPr>
          <w:rFonts w:cstheme="minorHAnsi"/>
          <w:b/>
        </w:rPr>
        <w:t>Opis przedmiotu zamówienia</w:t>
      </w:r>
    </w:p>
    <w:p w14:paraId="13BA1D23" w14:textId="120BF040" w:rsidR="004A0182" w:rsidRPr="002349E3" w:rsidRDefault="004A0182" w:rsidP="00F47834">
      <w:pPr>
        <w:pStyle w:val="Tekstpodstawowy"/>
        <w:numPr>
          <w:ilvl w:val="0"/>
          <w:numId w:val="11"/>
        </w:numPr>
        <w:spacing w:before="18" w:line="244" w:lineRule="auto"/>
        <w:ind w:left="426" w:right="10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9E3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Pr="002349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opracowanie treści graficznej 52 szt. tablic informacyjnych </w:t>
      </w:r>
      <w:r w:rsidRPr="002349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br/>
        <w:t xml:space="preserve">i edukacyjnych, 1 szt. tablicy informacyjnej i 1 szt. tablicy pamiątkowej wraz z wykonaniem, dostawą i montażem, w ramach realizacji umowy </w:t>
      </w:r>
      <w:r w:rsidRPr="002349E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nr RPWM.05.03.00-28-0002/19-00</w:t>
      </w:r>
      <w:r w:rsidR="002349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o dofinansowanie p</w:t>
      </w:r>
      <w:r w:rsidRPr="002349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rojektu pn. </w:t>
      </w:r>
      <w:r w:rsidRPr="002349E3">
        <w:rPr>
          <w:rFonts w:asciiTheme="minorHAnsi" w:hAnsiTheme="minorHAnsi" w:cstheme="minorHAnsi"/>
          <w:b/>
          <w:sz w:val="22"/>
          <w:szCs w:val="22"/>
        </w:rPr>
        <w:t xml:space="preserve">„Ochrona bioróżnorodności poprzez ukierunkowanie ruchu turystycznego na Półwyspie </w:t>
      </w:r>
      <w:proofErr w:type="spellStart"/>
      <w:r w:rsidRPr="002349E3">
        <w:rPr>
          <w:rFonts w:asciiTheme="minorHAnsi" w:hAnsiTheme="minorHAnsi" w:cstheme="minorHAnsi"/>
          <w:b/>
          <w:sz w:val="22"/>
          <w:szCs w:val="22"/>
        </w:rPr>
        <w:t>Popielniańskim</w:t>
      </w:r>
      <w:proofErr w:type="spellEnd"/>
      <w:r w:rsidRPr="002349E3">
        <w:rPr>
          <w:rFonts w:asciiTheme="minorHAnsi" w:hAnsiTheme="minorHAnsi" w:cstheme="minorHAnsi"/>
          <w:b/>
          <w:sz w:val="22"/>
          <w:szCs w:val="22"/>
        </w:rPr>
        <w:t xml:space="preserve"> w celu ochrony zagrożonych gatunków i siedlisk przyrodniczych - etap I”.</w:t>
      </w:r>
    </w:p>
    <w:p w14:paraId="65FC926B" w14:textId="77777777" w:rsidR="004A0182" w:rsidRDefault="004A0182" w:rsidP="00F47834">
      <w:pPr>
        <w:pStyle w:val="Tekstpodstawowy"/>
        <w:numPr>
          <w:ilvl w:val="0"/>
          <w:numId w:val="11"/>
        </w:numPr>
        <w:spacing w:before="18" w:line="244" w:lineRule="auto"/>
        <w:ind w:left="426" w:right="100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9E3">
        <w:rPr>
          <w:rFonts w:asciiTheme="minorHAnsi" w:hAnsiTheme="minorHAnsi" w:cstheme="minorHAnsi"/>
          <w:sz w:val="22"/>
          <w:szCs w:val="22"/>
        </w:rPr>
        <w:t>Przedmiot zamówienia obejmuje realizację następujących zadań:</w:t>
      </w:r>
    </w:p>
    <w:p w14:paraId="3F0A4F9B" w14:textId="1DB69476" w:rsidR="00A43B46" w:rsidRPr="00A5225A" w:rsidRDefault="00A43B46" w:rsidP="00A43B46">
      <w:pPr>
        <w:pStyle w:val="Akapitzlist"/>
        <w:suppressAutoHyphens/>
        <w:spacing w:after="120" w:line="240" w:lineRule="auto"/>
        <w:ind w:left="284"/>
        <w:jc w:val="both"/>
        <w:rPr>
          <w:rFonts w:cstheme="minorHAnsi"/>
        </w:rPr>
      </w:pPr>
      <w:r>
        <w:rPr>
          <w:rFonts w:cstheme="minorHAnsi"/>
          <w:b/>
        </w:rPr>
        <w:t xml:space="preserve">   Zadanie nr 1 obejmujące: </w:t>
      </w:r>
    </w:p>
    <w:p w14:paraId="099CB11F" w14:textId="77777777" w:rsidR="00A43B46" w:rsidRPr="00A5225A" w:rsidRDefault="00A43B46" w:rsidP="00A43B46">
      <w:pPr>
        <w:pStyle w:val="Akapitzlist"/>
        <w:numPr>
          <w:ilvl w:val="0"/>
          <w:numId w:val="22"/>
        </w:numPr>
        <w:spacing w:after="160"/>
        <w:ind w:hanging="294"/>
        <w:jc w:val="both"/>
        <w:rPr>
          <w:rFonts w:cstheme="minorHAnsi"/>
        </w:rPr>
      </w:pPr>
      <w:r w:rsidRPr="00AD7334">
        <w:rPr>
          <w:rFonts w:cstheme="minorHAnsi"/>
          <w:b/>
        </w:rPr>
        <w:t>zaprojektowanie 1 szt. tablicy informacyjnej</w:t>
      </w:r>
      <w:r>
        <w:rPr>
          <w:rFonts w:cstheme="minorHAnsi"/>
          <w:b/>
        </w:rPr>
        <w:t xml:space="preserve"> </w:t>
      </w:r>
      <w:r w:rsidRPr="00AD7334">
        <w:rPr>
          <w:rFonts w:cstheme="minorHAnsi"/>
          <w:b/>
        </w:rPr>
        <w:t xml:space="preserve">wraz z wykonaniem, dostawą </w:t>
      </w:r>
      <w:r w:rsidRPr="00AD7334">
        <w:rPr>
          <w:rFonts w:cstheme="minorHAnsi"/>
          <w:b/>
        </w:rPr>
        <w:br/>
        <w:t>i montażem</w:t>
      </w:r>
      <w:r>
        <w:rPr>
          <w:rFonts w:cstheme="minorHAnsi"/>
          <w:b/>
        </w:rPr>
        <w:t xml:space="preserve"> na terenie Stacji Badawczej Instytutu Rozrodu Zwierząt i Badań Żywności Polskiej Akademii Nauk w Popielnie gm. Ruciane –Nida;</w:t>
      </w:r>
    </w:p>
    <w:p w14:paraId="5B43B47F" w14:textId="77777777" w:rsidR="00A43B46" w:rsidRPr="00330E66" w:rsidRDefault="00A43B46" w:rsidP="00A43B46">
      <w:pPr>
        <w:suppressAutoHyphens/>
        <w:spacing w:after="120" w:line="276" w:lineRule="auto"/>
        <w:ind w:left="993" w:hanging="284"/>
        <w:jc w:val="both"/>
        <w:rPr>
          <w:rFonts w:cstheme="minorHAnsi"/>
        </w:rPr>
      </w:pPr>
      <w:r>
        <w:rPr>
          <w:rFonts w:cstheme="minorHAnsi"/>
        </w:rPr>
        <w:t>j</w:t>
      </w:r>
      <w:r w:rsidRPr="00330E66">
        <w:rPr>
          <w:rFonts w:cstheme="minorHAnsi"/>
        </w:rPr>
        <w:t>ednostronna tablica zewnętrzna, o następujących parametrach:</w:t>
      </w:r>
    </w:p>
    <w:p w14:paraId="4F705BDB" w14:textId="77777777" w:rsidR="00A43B46" w:rsidRPr="00A10E8F" w:rsidRDefault="00A43B46" w:rsidP="00A43B46">
      <w:pPr>
        <w:pStyle w:val="Akapitzlist"/>
        <w:numPr>
          <w:ilvl w:val="0"/>
          <w:numId w:val="8"/>
        </w:numPr>
        <w:tabs>
          <w:tab w:val="left" w:pos="1701"/>
        </w:tabs>
        <w:spacing w:after="160"/>
        <w:ind w:left="993" w:hanging="284"/>
        <w:jc w:val="both"/>
        <w:rPr>
          <w:rFonts w:cstheme="minorHAnsi"/>
        </w:rPr>
      </w:pPr>
      <w:r w:rsidRPr="00A10E8F">
        <w:rPr>
          <w:rFonts w:cstheme="minorHAnsi"/>
        </w:rPr>
        <w:t>wielkość 80x120 cm;</w:t>
      </w:r>
    </w:p>
    <w:p w14:paraId="2480B3BB" w14:textId="77777777" w:rsidR="00A43B46" w:rsidRPr="00A10E8F" w:rsidRDefault="00A43B46" w:rsidP="00A43B46">
      <w:pPr>
        <w:pStyle w:val="Akapitzlist"/>
        <w:numPr>
          <w:ilvl w:val="0"/>
          <w:numId w:val="8"/>
        </w:numPr>
        <w:tabs>
          <w:tab w:val="left" w:pos="1701"/>
        </w:tabs>
        <w:spacing w:after="160"/>
        <w:ind w:left="993" w:hanging="284"/>
        <w:jc w:val="both"/>
        <w:rPr>
          <w:rFonts w:cstheme="minorHAnsi"/>
        </w:rPr>
      </w:pPr>
      <w:r w:rsidRPr="00A10E8F">
        <w:rPr>
          <w:rFonts w:cstheme="minorHAnsi"/>
        </w:rPr>
        <w:t>ilość – 1 szt.;</w:t>
      </w:r>
    </w:p>
    <w:p w14:paraId="787BD83C" w14:textId="77777777" w:rsidR="00A43B46" w:rsidRPr="00A10E8F" w:rsidRDefault="00A43B46" w:rsidP="00A43B46">
      <w:pPr>
        <w:pStyle w:val="Akapitzlist"/>
        <w:numPr>
          <w:ilvl w:val="0"/>
          <w:numId w:val="8"/>
        </w:numPr>
        <w:tabs>
          <w:tab w:val="left" w:pos="1701"/>
        </w:tabs>
        <w:spacing w:after="160"/>
        <w:ind w:left="993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p</w:t>
      </w:r>
      <w:r w:rsidRPr="00A10E8F">
        <w:rPr>
          <w:rFonts w:cstheme="minorHAnsi"/>
        </w:rPr>
        <w:t xml:space="preserve">ełen kolor wydruku, na blasze do konstrukcji </w:t>
      </w:r>
      <w:r>
        <w:rPr>
          <w:rFonts w:cstheme="minorHAnsi"/>
        </w:rPr>
        <w:t>metalowej posadowionej na gruncie</w:t>
      </w:r>
      <w:r w:rsidRPr="00A10E8F">
        <w:rPr>
          <w:rFonts w:cstheme="minorHAnsi"/>
        </w:rPr>
        <w:t xml:space="preserve">; blacha </w:t>
      </w:r>
      <w:proofErr w:type="spellStart"/>
      <w:r w:rsidRPr="00A10E8F">
        <w:rPr>
          <w:rFonts w:cstheme="minorHAnsi"/>
        </w:rPr>
        <w:t>ocynk</w:t>
      </w:r>
      <w:proofErr w:type="spellEnd"/>
      <w:r w:rsidRPr="00A10E8F">
        <w:rPr>
          <w:rFonts w:cstheme="minorHAnsi"/>
        </w:rPr>
        <w:t xml:space="preserve"> z folią manometryczną i laminatem UV</w:t>
      </w:r>
      <w:r>
        <w:rPr>
          <w:rFonts w:cstheme="minorHAnsi"/>
        </w:rPr>
        <w:t>;</w:t>
      </w:r>
    </w:p>
    <w:p w14:paraId="422364B1" w14:textId="77777777" w:rsidR="00A43B46" w:rsidRPr="00A10E8F" w:rsidRDefault="00A43B46" w:rsidP="00A43B46">
      <w:pPr>
        <w:pStyle w:val="Akapitzlist"/>
        <w:numPr>
          <w:ilvl w:val="0"/>
          <w:numId w:val="8"/>
        </w:numPr>
        <w:tabs>
          <w:tab w:val="left" w:pos="1701"/>
        </w:tabs>
        <w:spacing w:after="160"/>
        <w:ind w:left="993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projekt tablicy przed jej wykonaniem </w:t>
      </w:r>
      <w:r>
        <w:rPr>
          <w:rFonts w:cstheme="minorHAnsi"/>
        </w:rPr>
        <w:t xml:space="preserve">należy przesłać </w:t>
      </w:r>
      <w:r w:rsidRPr="005B5D06">
        <w:rPr>
          <w:rFonts w:cstheme="minorHAnsi"/>
        </w:rPr>
        <w:t xml:space="preserve"> </w:t>
      </w:r>
      <w:r w:rsidRPr="00A10E8F">
        <w:rPr>
          <w:rFonts w:cstheme="minorHAnsi"/>
        </w:rPr>
        <w:t>Zamawiającemu w celu akceptacji;</w:t>
      </w:r>
    </w:p>
    <w:p w14:paraId="62DAAD8B" w14:textId="77777777" w:rsidR="00A43B46" w:rsidRPr="00A10E8F" w:rsidRDefault="00A43B46" w:rsidP="00A43B46">
      <w:pPr>
        <w:pStyle w:val="Akapitzlist"/>
        <w:numPr>
          <w:ilvl w:val="0"/>
          <w:numId w:val="8"/>
        </w:numPr>
        <w:tabs>
          <w:tab w:val="left" w:pos="1701"/>
        </w:tabs>
        <w:spacing w:after="160"/>
        <w:ind w:left="993" w:hanging="284"/>
        <w:jc w:val="both"/>
        <w:rPr>
          <w:rFonts w:cstheme="minorHAnsi"/>
        </w:rPr>
      </w:pPr>
      <w:r w:rsidRPr="00E61796">
        <w:rPr>
          <w:rFonts w:cstheme="minorHAnsi"/>
        </w:rPr>
        <w:t>na tablic</w:t>
      </w:r>
      <w:r>
        <w:rPr>
          <w:rFonts w:cstheme="minorHAnsi"/>
        </w:rPr>
        <w:t>y</w:t>
      </w:r>
      <w:r w:rsidRPr="00E61796">
        <w:rPr>
          <w:rFonts w:cstheme="minorHAnsi"/>
        </w:rPr>
        <w:t xml:space="preserve"> należy umieścić</w:t>
      </w:r>
      <w:r w:rsidRPr="004642C2">
        <w:rPr>
          <w:rFonts w:cstheme="minorHAnsi"/>
        </w:rPr>
        <w:t xml:space="preserve"> znak Unii Europejskiej, znak Funduszy Europejskich, oficjalne logo promocyjne Województwa Warmińsko-Mazurskiego oraz barwy Rzeczypospolitej Polskiej. </w:t>
      </w:r>
      <w:r>
        <w:rPr>
          <w:rFonts w:cstheme="minorHAnsi"/>
        </w:rPr>
        <w:t>R</w:t>
      </w:r>
      <w:r w:rsidRPr="00A10E8F">
        <w:rPr>
          <w:rFonts w:cstheme="minorHAnsi"/>
        </w:rPr>
        <w:t xml:space="preserve">ozmieszczenie poszczególnych znaków i opisów na wszystkich materiałach jest określone w Karcie </w:t>
      </w:r>
      <w:r w:rsidRPr="00E61796">
        <w:rPr>
          <w:rFonts w:cstheme="minorHAnsi"/>
        </w:rPr>
        <w:t>w</w:t>
      </w:r>
      <w:r w:rsidRPr="00A10E8F">
        <w:rPr>
          <w:rFonts w:cstheme="minorHAnsi"/>
        </w:rPr>
        <w:t xml:space="preserve">izualizacji RPO </w:t>
      </w:r>
      <w:proofErr w:type="spellStart"/>
      <w:r w:rsidRPr="00A10E8F">
        <w:rPr>
          <w:rFonts w:cstheme="minorHAnsi"/>
        </w:rPr>
        <w:t>W</w:t>
      </w:r>
      <w:r w:rsidRPr="00E61796">
        <w:rPr>
          <w:rFonts w:cstheme="minorHAnsi"/>
        </w:rPr>
        <w:t>i</w:t>
      </w:r>
      <w:r w:rsidRPr="00A10E8F">
        <w:rPr>
          <w:rFonts w:cstheme="minorHAnsi"/>
        </w:rPr>
        <w:t>M</w:t>
      </w:r>
      <w:proofErr w:type="spellEnd"/>
      <w:r w:rsidRPr="00A10E8F">
        <w:rPr>
          <w:rFonts w:cstheme="minorHAnsi"/>
        </w:rPr>
        <w:t xml:space="preserve"> na lata 2014-2020 umieszczonej na stronie </w:t>
      </w:r>
      <w:r w:rsidRPr="000C601D">
        <w:rPr>
          <w:rFonts w:cstheme="minorHAnsi"/>
        </w:rPr>
        <w:t>www. rpo.warmia.mazury.pl</w:t>
      </w:r>
      <w:r w:rsidRPr="00A10E8F">
        <w:rPr>
          <w:rFonts w:cstheme="minorHAnsi"/>
        </w:rPr>
        <w:t>;</w:t>
      </w:r>
    </w:p>
    <w:p w14:paraId="7A40A621" w14:textId="77777777" w:rsidR="00A43B46" w:rsidRDefault="00A43B46" w:rsidP="00A43B46">
      <w:pPr>
        <w:pStyle w:val="Akapitzlist"/>
        <w:numPr>
          <w:ilvl w:val="0"/>
          <w:numId w:val="8"/>
        </w:numPr>
        <w:tabs>
          <w:tab w:val="left" w:pos="1701"/>
        </w:tabs>
        <w:spacing w:after="160"/>
        <w:ind w:left="993" w:hanging="284"/>
        <w:jc w:val="both"/>
        <w:rPr>
          <w:rFonts w:cstheme="minorHAnsi"/>
        </w:rPr>
      </w:pPr>
      <w:r>
        <w:rPr>
          <w:rFonts w:cstheme="minorHAnsi"/>
        </w:rPr>
        <w:t xml:space="preserve">opracowanie treści na podstawie </w:t>
      </w:r>
      <w:r w:rsidRPr="00A10E8F">
        <w:rPr>
          <w:rFonts w:cstheme="minorHAnsi"/>
        </w:rPr>
        <w:t>materiałów</w:t>
      </w:r>
      <w:r w:rsidRPr="002975E8">
        <w:rPr>
          <w:rFonts w:cstheme="minorHAnsi"/>
        </w:rPr>
        <w:t xml:space="preserve"> informacyjnych </w:t>
      </w:r>
      <w:r>
        <w:rPr>
          <w:rFonts w:cstheme="minorHAnsi"/>
        </w:rPr>
        <w:t xml:space="preserve">przekazanych przez </w:t>
      </w:r>
      <w:r w:rsidRPr="00A10E8F">
        <w:rPr>
          <w:rFonts w:cstheme="minorHAnsi"/>
        </w:rPr>
        <w:t>Zamawiającego</w:t>
      </w:r>
      <w:r>
        <w:rPr>
          <w:rFonts w:cstheme="minorHAnsi"/>
        </w:rPr>
        <w:t xml:space="preserve"> wraz ze stelażem metalowym i </w:t>
      </w:r>
      <w:r w:rsidRPr="00122C70">
        <w:rPr>
          <w:rFonts w:cstheme="minorHAnsi"/>
        </w:rPr>
        <w:t>montażem (</w:t>
      </w:r>
      <w:r>
        <w:rPr>
          <w:rFonts w:cstheme="minorHAnsi"/>
        </w:rPr>
        <w:t xml:space="preserve">stabilna </w:t>
      </w:r>
      <w:r w:rsidRPr="00122C70">
        <w:rPr>
          <w:rFonts w:cstheme="minorHAnsi"/>
        </w:rPr>
        <w:t>kon</w:t>
      </w:r>
      <w:r>
        <w:rPr>
          <w:rFonts w:cstheme="minorHAnsi"/>
        </w:rPr>
        <w:t>strukcja posadowiona na gruncie);</w:t>
      </w:r>
    </w:p>
    <w:p w14:paraId="1D322AC3" w14:textId="77777777" w:rsidR="00A43B46" w:rsidRDefault="00A43B46" w:rsidP="00A43B46">
      <w:pPr>
        <w:pStyle w:val="Akapitzlist"/>
        <w:numPr>
          <w:ilvl w:val="0"/>
          <w:numId w:val="8"/>
        </w:numPr>
        <w:tabs>
          <w:tab w:val="left" w:pos="1701"/>
        </w:tabs>
        <w:spacing w:after="160"/>
        <w:ind w:left="993" w:hanging="284"/>
        <w:jc w:val="both"/>
        <w:rPr>
          <w:rFonts w:cstheme="minorHAnsi"/>
        </w:rPr>
      </w:pPr>
      <w:r>
        <w:rPr>
          <w:rFonts w:cstheme="minorHAnsi"/>
        </w:rPr>
        <w:t xml:space="preserve">przewidywany termin realizacji  - </w:t>
      </w:r>
      <w:r w:rsidRPr="00201E99">
        <w:rPr>
          <w:rFonts w:cstheme="minorHAnsi"/>
          <w:b/>
        </w:rPr>
        <w:t xml:space="preserve">w ciągu </w:t>
      </w:r>
      <w:r>
        <w:rPr>
          <w:rFonts w:cstheme="minorHAnsi"/>
          <w:b/>
        </w:rPr>
        <w:t>14 dni</w:t>
      </w:r>
      <w:r w:rsidRPr="00201E99">
        <w:rPr>
          <w:rFonts w:cstheme="minorHAnsi"/>
          <w:b/>
        </w:rPr>
        <w:t xml:space="preserve"> od zawarcia umowy;</w:t>
      </w:r>
    </w:p>
    <w:p w14:paraId="09F0AE68" w14:textId="77777777" w:rsidR="00A43B46" w:rsidRPr="002349E3" w:rsidRDefault="00A43B46" w:rsidP="00A43B46">
      <w:pPr>
        <w:pStyle w:val="Tekstpodstawowy"/>
        <w:spacing w:before="18" w:line="244" w:lineRule="auto"/>
        <w:ind w:left="426" w:right="100"/>
        <w:jc w:val="both"/>
        <w:rPr>
          <w:rFonts w:asciiTheme="minorHAnsi" w:hAnsiTheme="minorHAnsi" w:cstheme="minorHAnsi"/>
          <w:sz w:val="22"/>
          <w:szCs w:val="22"/>
        </w:rPr>
      </w:pPr>
    </w:p>
    <w:p w14:paraId="7B316C03" w14:textId="6200FEE5" w:rsidR="005B475A" w:rsidRDefault="005B475A" w:rsidP="00A43B46">
      <w:pPr>
        <w:suppressAutoHyphens/>
        <w:spacing w:after="120" w:line="240" w:lineRule="auto"/>
        <w:jc w:val="both"/>
        <w:rPr>
          <w:rFonts w:cstheme="minorHAnsi"/>
        </w:rPr>
      </w:pPr>
      <w:r w:rsidRPr="00A43B46">
        <w:rPr>
          <w:rFonts w:cstheme="minorHAnsi"/>
          <w:b/>
        </w:rPr>
        <w:t xml:space="preserve">Zadanie nr </w:t>
      </w:r>
      <w:r w:rsidR="00A43B46">
        <w:rPr>
          <w:rFonts w:cstheme="minorHAnsi"/>
          <w:b/>
        </w:rPr>
        <w:t>2</w:t>
      </w:r>
      <w:r w:rsidRPr="00A43B46">
        <w:rPr>
          <w:rFonts w:cstheme="minorHAnsi"/>
          <w:b/>
        </w:rPr>
        <w:t xml:space="preserve"> - opracowanie treści graficznej 52 szt. tablic informacyjnych i edukacyjnych, </w:t>
      </w:r>
      <w:r w:rsidRPr="00A43B46">
        <w:rPr>
          <w:rFonts w:cstheme="minorHAnsi"/>
        </w:rPr>
        <w:t>które w ramach realizacji ww. projektu zostaną rozmieszczone na terenie Stacji Badawczej Instytutu Rozrodu Zwierząt i Badań Żywności Polskiej Akademii Nauk oraz Lasu Doświadczalnego w Popielnie gm. Ruciane – Nida;</w:t>
      </w:r>
    </w:p>
    <w:p w14:paraId="633B388F" w14:textId="77777777" w:rsidR="00F72219" w:rsidRPr="00F72219" w:rsidRDefault="00F72219" w:rsidP="00F72219">
      <w:pPr>
        <w:suppressAutoHyphens/>
        <w:spacing w:after="120" w:line="240" w:lineRule="auto"/>
        <w:ind w:firstLine="426"/>
        <w:jc w:val="both"/>
        <w:rPr>
          <w:rFonts w:cstheme="minorHAnsi"/>
        </w:rPr>
      </w:pPr>
      <w:r w:rsidRPr="00F72219">
        <w:rPr>
          <w:rFonts w:cstheme="minorHAnsi"/>
        </w:rPr>
        <w:t>a)</w:t>
      </w:r>
      <w:r w:rsidRPr="00F72219">
        <w:rPr>
          <w:rFonts w:cstheme="minorHAnsi"/>
        </w:rPr>
        <w:tab/>
        <w:t xml:space="preserve">Etap 1 - opracowanie treści graficznej 52 szt. tablic informacyjnych i edukacyjnych, </w:t>
      </w:r>
    </w:p>
    <w:p w14:paraId="7F0270DA" w14:textId="197E8341" w:rsidR="00F72219" w:rsidRPr="00A43B46" w:rsidRDefault="00F72219" w:rsidP="00E5106D">
      <w:pPr>
        <w:suppressAutoHyphens/>
        <w:spacing w:after="120" w:line="240" w:lineRule="auto"/>
        <w:ind w:left="709" w:hanging="283"/>
        <w:jc w:val="both"/>
        <w:rPr>
          <w:rFonts w:cstheme="minorHAnsi"/>
        </w:rPr>
      </w:pPr>
      <w:r w:rsidRPr="00F72219">
        <w:rPr>
          <w:rFonts w:cstheme="minorHAnsi"/>
        </w:rPr>
        <w:t>b)</w:t>
      </w:r>
      <w:r w:rsidRPr="00F72219">
        <w:rPr>
          <w:rFonts w:cstheme="minorHAnsi"/>
        </w:rPr>
        <w:tab/>
        <w:t>Etap 2 - wykonanie 52 szt. tablic informacyjnych i edukacyjnych, dostawa oraz montaż w miejscach określonych w dokumentacji technicznej opracowanej dla tego etapu</w:t>
      </w:r>
      <w:r>
        <w:rPr>
          <w:rFonts w:cstheme="minorHAnsi"/>
        </w:rPr>
        <w:t>.</w:t>
      </w:r>
    </w:p>
    <w:p w14:paraId="3209B12B" w14:textId="77777777" w:rsidR="005B475A" w:rsidRPr="00A10E8F" w:rsidRDefault="005B475A" w:rsidP="005B475A">
      <w:pPr>
        <w:suppressAutoHyphens/>
        <w:spacing w:after="120" w:line="240" w:lineRule="auto"/>
        <w:ind w:firstLine="284"/>
        <w:jc w:val="both"/>
        <w:rPr>
          <w:rFonts w:cstheme="minorHAnsi"/>
        </w:rPr>
      </w:pPr>
      <w:r w:rsidRPr="00A10E8F">
        <w:rPr>
          <w:rFonts w:cstheme="minorHAnsi"/>
        </w:rPr>
        <w:t>Zawartość merytoryczna tablic</w:t>
      </w:r>
      <w:r w:rsidRPr="00E61796">
        <w:rPr>
          <w:rFonts w:cstheme="minorHAnsi"/>
        </w:rPr>
        <w:t>:</w:t>
      </w:r>
    </w:p>
    <w:p w14:paraId="38DE7EB0" w14:textId="77777777" w:rsidR="005B475A" w:rsidRPr="00A10E8F" w:rsidRDefault="005B475A" w:rsidP="005B475A">
      <w:pPr>
        <w:pStyle w:val="Akapitzlist"/>
        <w:numPr>
          <w:ilvl w:val="0"/>
          <w:numId w:val="7"/>
        </w:numPr>
        <w:spacing w:after="160"/>
        <w:ind w:left="709" w:hanging="283"/>
        <w:jc w:val="both"/>
        <w:rPr>
          <w:rFonts w:cstheme="minorHAnsi"/>
        </w:rPr>
      </w:pPr>
      <w:r>
        <w:rPr>
          <w:rFonts w:cstheme="minorHAnsi"/>
          <w:b/>
        </w:rPr>
        <w:t>Tablica</w:t>
      </w:r>
      <w:r w:rsidRPr="00A10E8F">
        <w:rPr>
          <w:rFonts w:cstheme="minorHAnsi"/>
          <w:b/>
        </w:rPr>
        <w:t xml:space="preserve"> informacyjn</w:t>
      </w:r>
      <w:r>
        <w:rPr>
          <w:rFonts w:cstheme="minorHAnsi"/>
          <w:b/>
        </w:rPr>
        <w:t>a</w:t>
      </w:r>
      <w:r w:rsidRPr="00A10E8F">
        <w:rPr>
          <w:rFonts w:cstheme="minorHAnsi"/>
          <w:b/>
        </w:rPr>
        <w:t xml:space="preserve"> na szlaku</w:t>
      </w:r>
      <w:r>
        <w:rPr>
          <w:rFonts w:cstheme="minorHAnsi"/>
          <w:b/>
        </w:rPr>
        <w:t xml:space="preserve"> „Konik polski hodowla stajenna i rezerwatowa” (T1)</w:t>
      </w:r>
      <w:r w:rsidRPr="00E61796">
        <w:rPr>
          <w:rFonts w:cstheme="minorHAnsi"/>
        </w:rPr>
        <w:t xml:space="preserve"> -</w:t>
      </w:r>
      <w:r>
        <w:rPr>
          <w:rFonts w:cstheme="minorHAnsi"/>
        </w:rPr>
        <w:t xml:space="preserve"> </w:t>
      </w:r>
      <w:r w:rsidRPr="00A10E8F">
        <w:rPr>
          <w:rFonts w:cstheme="minorHAnsi"/>
        </w:rPr>
        <w:t>jednostronn</w:t>
      </w:r>
      <w:r>
        <w:rPr>
          <w:rFonts w:cstheme="minorHAnsi"/>
        </w:rPr>
        <w:t>a</w:t>
      </w:r>
      <w:r w:rsidRPr="00A10E8F">
        <w:rPr>
          <w:rFonts w:cstheme="minorHAnsi"/>
        </w:rPr>
        <w:t xml:space="preserve"> tablic</w:t>
      </w:r>
      <w:r>
        <w:rPr>
          <w:rFonts w:cstheme="minorHAnsi"/>
        </w:rPr>
        <w:t>a</w:t>
      </w:r>
      <w:r w:rsidRPr="00A10E8F">
        <w:rPr>
          <w:rFonts w:cstheme="minorHAnsi"/>
        </w:rPr>
        <w:t xml:space="preserve"> informacyjn</w:t>
      </w:r>
      <w:r>
        <w:rPr>
          <w:rFonts w:cstheme="minorHAnsi"/>
        </w:rPr>
        <w:t xml:space="preserve">a zewnętrzna </w:t>
      </w:r>
      <w:r w:rsidRPr="00A10E8F">
        <w:rPr>
          <w:rFonts w:cstheme="minorHAnsi"/>
        </w:rPr>
        <w:t>o następujących parametrach:</w:t>
      </w:r>
    </w:p>
    <w:p w14:paraId="4AAEE507" w14:textId="77777777" w:rsidR="005B475A" w:rsidRPr="00A10E8F" w:rsidRDefault="005B475A" w:rsidP="005B475A">
      <w:pPr>
        <w:pStyle w:val="Akapitzlist"/>
        <w:numPr>
          <w:ilvl w:val="0"/>
          <w:numId w:val="8"/>
        </w:numPr>
        <w:tabs>
          <w:tab w:val="left" w:pos="851"/>
          <w:tab w:val="left" w:pos="993"/>
        </w:tabs>
        <w:spacing w:after="160"/>
        <w:ind w:left="851" w:hanging="141"/>
        <w:jc w:val="both"/>
        <w:rPr>
          <w:rFonts w:cstheme="minorHAnsi"/>
        </w:rPr>
      </w:pPr>
      <w:r w:rsidRPr="00A10E8F">
        <w:rPr>
          <w:rFonts w:cstheme="minorHAnsi"/>
        </w:rPr>
        <w:t>wielkość</w:t>
      </w:r>
      <w:r w:rsidRPr="00AD7334">
        <w:t xml:space="preserve"> </w:t>
      </w:r>
      <w:r w:rsidRPr="00A10E8F">
        <w:rPr>
          <w:rFonts w:cstheme="minorHAnsi"/>
        </w:rPr>
        <w:t>150x100 cm;</w:t>
      </w:r>
    </w:p>
    <w:p w14:paraId="32951523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ilość - 1 szt.;</w:t>
      </w:r>
    </w:p>
    <w:p w14:paraId="1C58A028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>
        <w:rPr>
          <w:rFonts w:cstheme="minorHAnsi"/>
        </w:rPr>
        <w:t>p</w:t>
      </w:r>
      <w:r w:rsidRPr="00A10E8F">
        <w:rPr>
          <w:rFonts w:cstheme="minorHAnsi"/>
        </w:rPr>
        <w:t xml:space="preserve">ełen kolor wydruku, na blasze do konstrukcji drewnianej; blacha </w:t>
      </w:r>
      <w:proofErr w:type="spellStart"/>
      <w:r w:rsidRPr="00A10E8F">
        <w:rPr>
          <w:rFonts w:cstheme="minorHAnsi"/>
        </w:rPr>
        <w:t>ocynk</w:t>
      </w:r>
      <w:proofErr w:type="spellEnd"/>
      <w:r w:rsidRPr="00A10E8F">
        <w:rPr>
          <w:rFonts w:cstheme="minorHAnsi"/>
        </w:rPr>
        <w:t xml:space="preserve"> z folią manometryczną i laminatem UV</w:t>
      </w:r>
      <w:r>
        <w:rPr>
          <w:rFonts w:cstheme="minorHAnsi"/>
        </w:rPr>
        <w:t>;</w:t>
      </w:r>
    </w:p>
    <w:p w14:paraId="0F04DA1A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projekt tablic</w:t>
      </w:r>
      <w:r>
        <w:rPr>
          <w:rFonts w:cstheme="minorHAnsi"/>
        </w:rPr>
        <w:t>y</w:t>
      </w:r>
      <w:r w:rsidRPr="00A10E8F">
        <w:rPr>
          <w:rFonts w:cstheme="minorHAnsi"/>
        </w:rPr>
        <w:t xml:space="preserve"> przed </w:t>
      </w:r>
      <w:r>
        <w:rPr>
          <w:rFonts w:cstheme="minorHAnsi"/>
        </w:rPr>
        <w:t>jej</w:t>
      </w:r>
      <w:r w:rsidRPr="00A10E8F">
        <w:rPr>
          <w:rFonts w:cstheme="minorHAnsi"/>
        </w:rPr>
        <w:t xml:space="preserve"> wykonaniem </w:t>
      </w:r>
      <w:r>
        <w:rPr>
          <w:rFonts w:cstheme="minorHAnsi"/>
        </w:rPr>
        <w:t xml:space="preserve">należy przesłać </w:t>
      </w:r>
      <w:r w:rsidRPr="005B5D06">
        <w:rPr>
          <w:rFonts w:cstheme="minorHAnsi"/>
        </w:rPr>
        <w:t xml:space="preserve"> </w:t>
      </w:r>
      <w:r w:rsidRPr="00A10E8F">
        <w:rPr>
          <w:rFonts w:cstheme="minorHAnsi"/>
        </w:rPr>
        <w:t>Zamawiającemu w celu akceptacji;</w:t>
      </w:r>
    </w:p>
    <w:p w14:paraId="482FDA6E" w14:textId="77777777" w:rsidR="005B475A" w:rsidRPr="00616177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  <w:u w:val="single"/>
        </w:rPr>
      </w:pPr>
      <w:r w:rsidRPr="00616177">
        <w:rPr>
          <w:rFonts w:cstheme="minorHAnsi"/>
        </w:rPr>
        <w:t>na tablic</w:t>
      </w:r>
      <w:r>
        <w:rPr>
          <w:rFonts w:cstheme="minorHAnsi"/>
        </w:rPr>
        <w:t>y</w:t>
      </w:r>
      <w:r w:rsidRPr="00616177">
        <w:rPr>
          <w:rFonts w:cstheme="minorHAnsi"/>
        </w:rPr>
        <w:t xml:space="preserve"> należy umieścić znak Unii Europejskiej, znak Funduszy Europejskich, oficjalne logo promocyjne Województwa Warmińsko-Mazurskiego oraz barwy Rzeczypospolitej Polskiej. Rozmieszczenie poszczególnych znaków i opisów na wszystkich materiałach jest określone </w:t>
      </w:r>
      <w:r>
        <w:rPr>
          <w:rFonts w:cstheme="minorHAnsi"/>
        </w:rPr>
        <w:br/>
      </w:r>
      <w:r w:rsidRPr="00616177">
        <w:rPr>
          <w:rFonts w:cstheme="minorHAnsi"/>
        </w:rPr>
        <w:t xml:space="preserve">w Karcie wizualizacji RPO </w:t>
      </w:r>
      <w:proofErr w:type="spellStart"/>
      <w:r w:rsidRPr="00616177">
        <w:rPr>
          <w:rFonts w:cstheme="minorHAnsi"/>
        </w:rPr>
        <w:t>WiM</w:t>
      </w:r>
      <w:proofErr w:type="spellEnd"/>
      <w:r w:rsidRPr="00616177">
        <w:rPr>
          <w:rFonts w:cstheme="minorHAnsi"/>
        </w:rPr>
        <w:t xml:space="preserve"> na lata 2014-2020 umieszczonej na stronie </w:t>
      </w:r>
      <w:r w:rsidRPr="00616177">
        <w:rPr>
          <w:rFonts w:cstheme="minorHAnsi"/>
          <w:u w:val="single"/>
        </w:rPr>
        <w:t>www. rpo.warmia.mazury.pl</w:t>
      </w:r>
      <w:r w:rsidRPr="00616177">
        <w:rPr>
          <w:rFonts w:cstheme="minorHAnsi"/>
        </w:rPr>
        <w:t>;</w:t>
      </w:r>
    </w:p>
    <w:p w14:paraId="6EDB96A2" w14:textId="77777777" w:rsidR="005B475A" w:rsidRPr="002975E8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2975E8">
        <w:rPr>
          <w:rFonts w:cstheme="minorHAnsi"/>
        </w:rPr>
        <w:t xml:space="preserve">zamówienie obejmuje opracowanie treści na podstawie materiałów </w:t>
      </w:r>
      <w:r>
        <w:rPr>
          <w:rFonts w:cstheme="minorHAnsi"/>
        </w:rPr>
        <w:t xml:space="preserve">informacyjnych </w:t>
      </w:r>
      <w:r w:rsidRPr="002975E8">
        <w:rPr>
          <w:rFonts w:cstheme="minorHAnsi"/>
        </w:rPr>
        <w:t>przekazanych przez Zamawiającego;</w:t>
      </w:r>
    </w:p>
    <w:p w14:paraId="792EBB89" w14:textId="77777777" w:rsidR="005B475A" w:rsidRPr="00A10E8F" w:rsidRDefault="005B475A" w:rsidP="005B475A">
      <w:pPr>
        <w:pStyle w:val="Akapitzlist"/>
        <w:numPr>
          <w:ilvl w:val="0"/>
          <w:numId w:val="7"/>
        </w:numPr>
        <w:spacing w:after="160"/>
        <w:ind w:left="567" w:hanging="283"/>
        <w:jc w:val="both"/>
        <w:rPr>
          <w:rFonts w:cstheme="minorHAnsi"/>
        </w:rPr>
      </w:pPr>
      <w:r w:rsidRPr="00A10E8F">
        <w:rPr>
          <w:rFonts w:cstheme="minorHAnsi"/>
          <w:b/>
        </w:rPr>
        <w:t xml:space="preserve">Tablice </w:t>
      </w:r>
      <w:r w:rsidRPr="00AD7334">
        <w:rPr>
          <w:rFonts w:cstheme="minorHAnsi"/>
          <w:b/>
        </w:rPr>
        <w:t>informacyjne w punktach głównych „</w:t>
      </w:r>
      <w:r>
        <w:rPr>
          <w:rFonts w:cstheme="minorHAnsi"/>
          <w:b/>
        </w:rPr>
        <w:t>C</w:t>
      </w:r>
      <w:r w:rsidRPr="00AD7334">
        <w:rPr>
          <w:rFonts w:cstheme="minorHAnsi"/>
          <w:b/>
        </w:rPr>
        <w:t>o warto zwiedzić” (T4)</w:t>
      </w:r>
      <w:r>
        <w:rPr>
          <w:rFonts w:cstheme="minorHAnsi"/>
        </w:rPr>
        <w:t xml:space="preserve"> - </w:t>
      </w:r>
      <w:r w:rsidRPr="00A10E8F">
        <w:rPr>
          <w:rFonts w:cstheme="minorHAnsi"/>
        </w:rPr>
        <w:t>jednostronne tablice informacyjne zewnętrzne, o następujących parametrach:</w:t>
      </w:r>
    </w:p>
    <w:p w14:paraId="10DD6C2F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wielkość</w:t>
      </w:r>
      <w:r w:rsidRPr="00AD7334">
        <w:t xml:space="preserve"> </w:t>
      </w:r>
      <w:r w:rsidRPr="00A10E8F">
        <w:rPr>
          <w:rFonts w:cstheme="minorHAnsi"/>
        </w:rPr>
        <w:t>200x150 cm;</w:t>
      </w:r>
    </w:p>
    <w:p w14:paraId="198C12D4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ilość </w:t>
      </w:r>
      <w:r>
        <w:rPr>
          <w:rFonts w:cstheme="minorHAnsi"/>
        </w:rPr>
        <w:t>–</w:t>
      </w:r>
      <w:r w:rsidRPr="00A10E8F">
        <w:rPr>
          <w:rFonts w:cstheme="minorHAnsi"/>
        </w:rPr>
        <w:t xml:space="preserve"> </w:t>
      </w:r>
      <w:r>
        <w:rPr>
          <w:rFonts w:cstheme="minorHAnsi"/>
        </w:rPr>
        <w:t xml:space="preserve">3 </w:t>
      </w:r>
      <w:r w:rsidRPr="00A10E8F">
        <w:rPr>
          <w:rFonts w:cstheme="minorHAnsi"/>
        </w:rPr>
        <w:t>szt.;</w:t>
      </w:r>
    </w:p>
    <w:p w14:paraId="2DBB1AFF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>
        <w:rPr>
          <w:rFonts w:cstheme="minorHAnsi"/>
        </w:rPr>
        <w:t>p</w:t>
      </w:r>
      <w:r w:rsidRPr="00A10E8F">
        <w:rPr>
          <w:rFonts w:cstheme="minorHAnsi"/>
        </w:rPr>
        <w:t xml:space="preserve">ełen kolor wydruku, na blasze do konstrukcji drewnianej; blacha </w:t>
      </w:r>
      <w:proofErr w:type="spellStart"/>
      <w:r w:rsidRPr="00A10E8F">
        <w:rPr>
          <w:rFonts w:cstheme="minorHAnsi"/>
        </w:rPr>
        <w:t>ocynk</w:t>
      </w:r>
      <w:proofErr w:type="spellEnd"/>
      <w:r w:rsidRPr="00A10E8F">
        <w:rPr>
          <w:rFonts w:cstheme="minorHAnsi"/>
        </w:rPr>
        <w:t xml:space="preserve"> z folią manometryczną i laminatem UV</w:t>
      </w:r>
      <w:r>
        <w:rPr>
          <w:rFonts w:cstheme="minorHAnsi"/>
        </w:rPr>
        <w:t>;</w:t>
      </w:r>
    </w:p>
    <w:p w14:paraId="7E076327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projekt tablic przed </w:t>
      </w:r>
      <w:r>
        <w:rPr>
          <w:rFonts w:cstheme="minorHAnsi"/>
        </w:rPr>
        <w:t>ich</w:t>
      </w:r>
      <w:r w:rsidRPr="00A10E8F">
        <w:rPr>
          <w:rFonts w:cstheme="minorHAnsi"/>
        </w:rPr>
        <w:t xml:space="preserve"> wykonaniem </w:t>
      </w:r>
      <w:r>
        <w:rPr>
          <w:rFonts w:cstheme="minorHAnsi"/>
        </w:rPr>
        <w:t xml:space="preserve">należy przesłać </w:t>
      </w:r>
      <w:r w:rsidRPr="005B5D06">
        <w:rPr>
          <w:rFonts w:cstheme="minorHAnsi"/>
        </w:rPr>
        <w:t xml:space="preserve"> </w:t>
      </w:r>
      <w:r w:rsidRPr="00A10E8F">
        <w:rPr>
          <w:rFonts w:cstheme="minorHAnsi"/>
        </w:rPr>
        <w:t>Zamawiającemu w celu akceptacji;</w:t>
      </w:r>
    </w:p>
    <w:p w14:paraId="7C73CA0C" w14:textId="77777777" w:rsidR="005B475A" w:rsidRPr="004642C2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E61796">
        <w:rPr>
          <w:rFonts w:cstheme="minorHAnsi"/>
        </w:rPr>
        <w:t>na tablicach należy umieścić</w:t>
      </w:r>
      <w:r w:rsidRPr="004642C2">
        <w:rPr>
          <w:rFonts w:cstheme="minorHAnsi"/>
        </w:rPr>
        <w:t xml:space="preserve"> znak Unii Europejskiej, znak Funduszy Europejskich, oficjalne logo promocyjne Województwa Warmińsko-Mazurskiego oraz barwy Rzeczypospolitej </w:t>
      </w:r>
      <w:r w:rsidRPr="004642C2">
        <w:rPr>
          <w:rFonts w:cstheme="minorHAnsi"/>
        </w:rPr>
        <w:lastRenderedPageBreak/>
        <w:t xml:space="preserve">Polskiej. Rozmieszczenie poszczególnych znaków i opisów na wszystkich materiałach jest określone w Karcie wizualizacji RPO </w:t>
      </w:r>
      <w:proofErr w:type="spellStart"/>
      <w:r w:rsidRPr="004642C2">
        <w:rPr>
          <w:rFonts w:cstheme="minorHAnsi"/>
        </w:rPr>
        <w:t>WiM</w:t>
      </w:r>
      <w:proofErr w:type="spellEnd"/>
      <w:r w:rsidRPr="004642C2">
        <w:rPr>
          <w:rFonts w:cstheme="minorHAnsi"/>
        </w:rPr>
        <w:t xml:space="preserve"> na lata 2014-2020 umieszczonej na stronie </w:t>
      </w:r>
      <w:r w:rsidRPr="00616177">
        <w:rPr>
          <w:rFonts w:cstheme="minorHAnsi"/>
          <w:u w:val="single"/>
        </w:rPr>
        <w:t>www. rpo.warmia.mazury.pl</w:t>
      </w:r>
      <w:r w:rsidRPr="004642C2">
        <w:rPr>
          <w:rFonts w:cstheme="minorHAnsi"/>
        </w:rPr>
        <w:t>;</w:t>
      </w:r>
    </w:p>
    <w:p w14:paraId="011B2A5F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zamówien</w:t>
      </w:r>
      <w:r>
        <w:rPr>
          <w:rFonts w:cstheme="minorHAnsi"/>
        </w:rPr>
        <w:t xml:space="preserve">ie obejmuje opracowanie treści na podstawie </w:t>
      </w:r>
      <w:r w:rsidRPr="00A10E8F">
        <w:rPr>
          <w:rFonts w:cstheme="minorHAnsi"/>
        </w:rPr>
        <w:t xml:space="preserve">materiałów </w:t>
      </w:r>
      <w:r>
        <w:rPr>
          <w:rFonts w:cstheme="minorHAnsi"/>
        </w:rPr>
        <w:t xml:space="preserve">informacyjnych przekazanych przez </w:t>
      </w:r>
      <w:r w:rsidRPr="00A10E8F">
        <w:rPr>
          <w:rFonts w:cstheme="minorHAnsi"/>
        </w:rPr>
        <w:t>Zamawiającego</w:t>
      </w:r>
      <w:r>
        <w:rPr>
          <w:rFonts w:cstheme="minorHAnsi"/>
        </w:rPr>
        <w:t>;</w:t>
      </w:r>
    </w:p>
    <w:p w14:paraId="0A35234E" w14:textId="77777777" w:rsidR="005B475A" w:rsidRPr="005B5D06" w:rsidRDefault="005B475A" w:rsidP="005B475A">
      <w:pPr>
        <w:pStyle w:val="Akapitzlist"/>
        <w:numPr>
          <w:ilvl w:val="0"/>
          <w:numId w:val="7"/>
        </w:numPr>
        <w:spacing w:after="160"/>
        <w:ind w:left="567" w:hanging="283"/>
        <w:jc w:val="both"/>
        <w:rPr>
          <w:rFonts w:cstheme="minorHAnsi"/>
        </w:rPr>
      </w:pPr>
      <w:r w:rsidRPr="005B5D06">
        <w:rPr>
          <w:rFonts w:cstheme="minorHAnsi"/>
          <w:b/>
        </w:rPr>
        <w:t>Tablic</w:t>
      </w:r>
      <w:r>
        <w:rPr>
          <w:rFonts w:cstheme="minorHAnsi"/>
          <w:b/>
        </w:rPr>
        <w:t>a</w:t>
      </w:r>
      <w:r w:rsidRPr="005B5D0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informacyjna w formie mapy terenu (T5) </w:t>
      </w:r>
      <w:r>
        <w:rPr>
          <w:rFonts w:cstheme="minorHAnsi"/>
        </w:rPr>
        <w:t>- jednostronna</w:t>
      </w:r>
      <w:r w:rsidRPr="005B5D06">
        <w:rPr>
          <w:rFonts w:cstheme="minorHAnsi"/>
        </w:rPr>
        <w:t xml:space="preserve"> tablic</w:t>
      </w:r>
      <w:r>
        <w:rPr>
          <w:rFonts w:cstheme="minorHAnsi"/>
        </w:rPr>
        <w:t>a</w:t>
      </w:r>
      <w:r w:rsidRPr="005B5D06">
        <w:rPr>
          <w:rFonts w:cstheme="minorHAnsi"/>
        </w:rPr>
        <w:t xml:space="preserve"> informacyjn</w:t>
      </w:r>
      <w:r>
        <w:rPr>
          <w:rFonts w:cstheme="minorHAnsi"/>
        </w:rPr>
        <w:t>a zewnętrzna</w:t>
      </w:r>
      <w:r w:rsidRPr="005B5D06">
        <w:rPr>
          <w:rFonts w:cstheme="minorHAnsi"/>
        </w:rPr>
        <w:t>, o następujących parametrach:</w:t>
      </w:r>
    </w:p>
    <w:p w14:paraId="339821EF" w14:textId="77777777" w:rsidR="005B475A" w:rsidRPr="005B5D0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>wielkość</w:t>
      </w:r>
      <w:r w:rsidRPr="005B5D06">
        <w:rPr>
          <w:rStyle w:val="Odwoanieprzypisukocowego"/>
          <w:rFonts w:cstheme="minorHAnsi"/>
        </w:rPr>
        <w:t xml:space="preserve"> </w:t>
      </w:r>
      <w:r w:rsidRPr="005B5D06">
        <w:rPr>
          <w:rFonts w:cstheme="minorHAnsi"/>
        </w:rPr>
        <w:t>200x150 cm;</w:t>
      </w:r>
    </w:p>
    <w:p w14:paraId="6E5A8E73" w14:textId="77777777" w:rsidR="005B475A" w:rsidRPr="005B5D0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 xml:space="preserve">ilość </w:t>
      </w:r>
      <w:r>
        <w:rPr>
          <w:rFonts w:cstheme="minorHAnsi"/>
        </w:rPr>
        <w:t>–</w:t>
      </w:r>
      <w:r w:rsidRPr="005B5D06">
        <w:rPr>
          <w:rFonts w:cstheme="minorHAnsi"/>
        </w:rPr>
        <w:t xml:space="preserve"> </w:t>
      </w:r>
      <w:r>
        <w:rPr>
          <w:rFonts w:cstheme="minorHAnsi"/>
        </w:rPr>
        <w:t xml:space="preserve">1 </w:t>
      </w:r>
      <w:r w:rsidRPr="005B5D06">
        <w:rPr>
          <w:rFonts w:cstheme="minorHAnsi"/>
        </w:rPr>
        <w:t>szt.;</w:t>
      </w:r>
    </w:p>
    <w:p w14:paraId="2317B1F3" w14:textId="77777777" w:rsidR="005B475A" w:rsidRPr="00521CD4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21CD4">
        <w:rPr>
          <w:rFonts w:cstheme="minorHAnsi"/>
        </w:rPr>
        <w:t xml:space="preserve">pełen kolor wydruku, na blasze do konstrukcji drewnianej; blacha </w:t>
      </w:r>
      <w:proofErr w:type="spellStart"/>
      <w:r w:rsidRPr="00521CD4">
        <w:rPr>
          <w:rFonts w:cstheme="minorHAnsi"/>
        </w:rPr>
        <w:t>ocynk</w:t>
      </w:r>
      <w:proofErr w:type="spellEnd"/>
      <w:r w:rsidRPr="00521CD4">
        <w:rPr>
          <w:rFonts w:cstheme="minorHAnsi"/>
        </w:rPr>
        <w:t xml:space="preserve"> z folią manometryczną i laminatem UV;</w:t>
      </w:r>
    </w:p>
    <w:p w14:paraId="5F12832E" w14:textId="77777777" w:rsidR="005B475A" w:rsidRPr="005B5D0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>projekt tablic</w:t>
      </w:r>
      <w:r>
        <w:rPr>
          <w:rFonts w:cstheme="minorHAnsi"/>
        </w:rPr>
        <w:t>y</w:t>
      </w:r>
      <w:r w:rsidRPr="005B5D06">
        <w:rPr>
          <w:rFonts w:cstheme="minorHAnsi"/>
        </w:rPr>
        <w:t xml:space="preserve"> przed </w:t>
      </w:r>
      <w:r>
        <w:rPr>
          <w:rFonts w:cstheme="minorHAnsi"/>
        </w:rPr>
        <w:t>jej</w:t>
      </w:r>
      <w:r w:rsidRPr="005B5D06">
        <w:rPr>
          <w:rFonts w:cstheme="minorHAnsi"/>
        </w:rPr>
        <w:t xml:space="preserve"> wykonaniem </w:t>
      </w:r>
      <w:r>
        <w:rPr>
          <w:rFonts w:cstheme="minorHAnsi"/>
        </w:rPr>
        <w:t xml:space="preserve">należy przesłać </w:t>
      </w:r>
      <w:r w:rsidRPr="005B5D06">
        <w:rPr>
          <w:rFonts w:cstheme="minorHAnsi"/>
        </w:rPr>
        <w:t xml:space="preserve"> Zamawiającemu w celu akceptacji;</w:t>
      </w:r>
    </w:p>
    <w:p w14:paraId="643F559F" w14:textId="77777777" w:rsidR="005B475A" w:rsidRPr="00E6179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E61796">
        <w:rPr>
          <w:rFonts w:cstheme="minorHAnsi"/>
        </w:rPr>
        <w:t>na tablic</w:t>
      </w:r>
      <w:r>
        <w:rPr>
          <w:rFonts w:cstheme="minorHAnsi"/>
        </w:rPr>
        <w:t>y</w:t>
      </w:r>
      <w:r w:rsidRPr="00E61796">
        <w:rPr>
          <w:rFonts w:cstheme="minorHAnsi"/>
        </w:rPr>
        <w:t xml:space="preserve"> należy umieścić znak Unii Europejskiej, znak Funduszy Europejskich, oficjalne logo promocyjne Województwa Warmińsko-Mazurskiego oraz barwy Rzeczypospolitej Polskiej. Rozmieszczenie poszczególnych znaków i opisów na wszystkich materiałach jest określone w Karcie wizualizacji RPO </w:t>
      </w:r>
      <w:proofErr w:type="spellStart"/>
      <w:r w:rsidRPr="00E61796">
        <w:rPr>
          <w:rFonts w:cstheme="minorHAnsi"/>
        </w:rPr>
        <w:t>WiM</w:t>
      </w:r>
      <w:proofErr w:type="spellEnd"/>
      <w:r w:rsidRPr="00E61796">
        <w:rPr>
          <w:rFonts w:cstheme="minorHAnsi"/>
        </w:rPr>
        <w:t xml:space="preserve"> na lata 2014-2020 umieszczonej na stronie </w:t>
      </w:r>
      <w:r w:rsidRPr="00616177">
        <w:rPr>
          <w:rFonts w:cstheme="minorHAnsi"/>
          <w:u w:val="single"/>
        </w:rPr>
        <w:t>www. rpo.warmia.mazury.pl</w:t>
      </w:r>
      <w:r w:rsidRPr="00E61796">
        <w:rPr>
          <w:rFonts w:cstheme="minorHAnsi"/>
        </w:rPr>
        <w:t>;</w:t>
      </w:r>
    </w:p>
    <w:p w14:paraId="6CC4B3C3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zamówien</w:t>
      </w:r>
      <w:r>
        <w:rPr>
          <w:rFonts w:cstheme="minorHAnsi"/>
        </w:rPr>
        <w:t xml:space="preserve">ie obejmuje opracowanie treści na podstawie </w:t>
      </w:r>
      <w:r w:rsidRPr="00A10E8F">
        <w:rPr>
          <w:rFonts w:cstheme="minorHAnsi"/>
        </w:rPr>
        <w:t xml:space="preserve">materiałów </w:t>
      </w:r>
      <w:r>
        <w:rPr>
          <w:rFonts w:cstheme="minorHAnsi"/>
        </w:rPr>
        <w:t xml:space="preserve">informacyjnych przekazanych przez </w:t>
      </w:r>
      <w:r w:rsidRPr="00A10E8F">
        <w:rPr>
          <w:rFonts w:cstheme="minorHAnsi"/>
        </w:rPr>
        <w:t>Zamawiającego</w:t>
      </w:r>
      <w:r>
        <w:rPr>
          <w:rFonts w:cstheme="minorHAnsi"/>
        </w:rPr>
        <w:t>;</w:t>
      </w:r>
    </w:p>
    <w:p w14:paraId="51313B79" w14:textId="77777777" w:rsidR="005B475A" w:rsidRPr="00A10E8F" w:rsidRDefault="005B475A" w:rsidP="005B475A">
      <w:pPr>
        <w:pStyle w:val="Akapitzlist"/>
        <w:numPr>
          <w:ilvl w:val="0"/>
          <w:numId w:val="7"/>
        </w:numPr>
        <w:spacing w:after="160"/>
        <w:ind w:left="567" w:hanging="283"/>
        <w:jc w:val="both"/>
        <w:rPr>
          <w:rFonts w:cstheme="minorHAnsi"/>
        </w:rPr>
      </w:pPr>
      <w:r w:rsidRPr="00A10E8F">
        <w:rPr>
          <w:rFonts w:cstheme="minorHAnsi"/>
          <w:b/>
        </w:rPr>
        <w:t>Tablic</w:t>
      </w:r>
      <w:r>
        <w:rPr>
          <w:rFonts w:cstheme="minorHAnsi"/>
          <w:b/>
        </w:rPr>
        <w:t>e</w:t>
      </w:r>
      <w:r w:rsidRPr="00A10E8F">
        <w:rPr>
          <w:rFonts w:cstheme="minorHAnsi"/>
          <w:b/>
        </w:rPr>
        <w:t xml:space="preserve"> edukacyjne na ścieżkach prowadzących do zagród</w:t>
      </w:r>
      <w:r>
        <w:rPr>
          <w:rFonts w:cstheme="minorHAnsi"/>
        </w:rPr>
        <w:t xml:space="preserve"> </w:t>
      </w:r>
      <w:r w:rsidRPr="00A10E8F">
        <w:rPr>
          <w:rFonts w:cstheme="minorHAnsi"/>
          <w:b/>
        </w:rPr>
        <w:t>(T6)</w:t>
      </w:r>
      <w:r>
        <w:rPr>
          <w:rFonts w:cstheme="minorHAnsi"/>
        </w:rPr>
        <w:t xml:space="preserve"> - </w:t>
      </w:r>
      <w:r w:rsidRPr="00A10E8F">
        <w:rPr>
          <w:rFonts w:cstheme="minorHAnsi"/>
        </w:rPr>
        <w:t>jednostronne tablice edukacyjne zewnętrzne, o następujących parametrach:</w:t>
      </w:r>
    </w:p>
    <w:p w14:paraId="68C35F8E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wielkość</w:t>
      </w:r>
      <w:r w:rsidRPr="00AD7334">
        <w:t xml:space="preserve"> </w:t>
      </w:r>
      <w:r w:rsidRPr="00A10E8F">
        <w:rPr>
          <w:rFonts w:cstheme="minorHAnsi"/>
        </w:rPr>
        <w:t>150x100 cm;</w:t>
      </w:r>
    </w:p>
    <w:p w14:paraId="2A35B92F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ilość - 5 szt.;</w:t>
      </w:r>
    </w:p>
    <w:p w14:paraId="6A0DF772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pełen kolor wydruku, na blasze do konstrukcji drewnianej; blacha </w:t>
      </w:r>
      <w:proofErr w:type="spellStart"/>
      <w:r w:rsidRPr="00A10E8F">
        <w:rPr>
          <w:rFonts w:cstheme="minorHAnsi"/>
        </w:rPr>
        <w:t>ocynk</w:t>
      </w:r>
      <w:proofErr w:type="spellEnd"/>
      <w:r w:rsidRPr="00A10E8F">
        <w:rPr>
          <w:rFonts w:cstheme="minorHAnsi"/>
        </w:rPr>
        <w:t xml:space="preserve"> z folią manometryczną i laminatem UV</w:t>
      </w:r>
      <w:r>
        <w:rPr>
          <w:rFonts w:cstheme="minorHAnsi"/>
        </w:rPr>
        <w:t>;</w:t>
      </w:r>
    </w:p>
    <w:p w14:paraId="34DAB32C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>
        <w:rPr>
          <w:rFonts w:cstheme="minorHAnsi"/>
        </w:rPr>
        <w:t xml:space="preserve">projekt tablic </w:t>
      </w:r>
      <w:r w:rsidRPr="00A10E8F">
        <w:rPr>
          <w:rFonts w:cstheme="minorHAnsi"/>
        </w:rPr>
        <w:t xml:space="preserve">przed </w:t>
      </w:r>
      <w:r>
        <w:rPr>
          <w:rFonts w:cstheme="minorHAnsi"/>
        </w:rPr>
        <w:t>ich</w:t>
      </w:r>
      <w:r w:rsidRPr="00A10E8F">
        <w:rPr>
          <w:rFonts w:cstheme="minorHAnsi"/>
        </w:rPr>
        <w:t xml:space="preserve"> wykonaniem </w:t>
      </w:r>
      <w:r>
        <w:rPr>
          <w:rFonts w:cstheme="minorHAnsi"/>
        </w:rPr>
        <w:t xml:space="preserve">należy przesłać </w:t>
      </w:r>
      <w:r w:rsidRPr="005B5D06">
        <w:rPr>
          <w:rFonts w:cstheme="minorHAnsi"/>
        </w:rPr>
        <w:t xml:space="preserve"> </w:t>
      </w:r>
      <w:r w:rsidRPr="00A10E8F">
        <w:rPr>
          <w:rFonts w:cstheme="minorHAnsi"/>
        </w:rPr>
        <w:t>Zamawiającemu w celu akceptacji;</w:t>
      </w:r>
    </w:p>
    <w:p w14:paraId="451861E5" w14:textId="77777777" w:rsidR="005B475A" w:rsidRPr="005B5D0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 xml:space="preserve">na tablicach należy umieścić znak Unii Europejskiej, znak Funduszy Europejskich, oficjalne logo promocyjne Województwa Warmińsko-Mazurskiego oraz barwy Rzeczypospolitej Polskiej. </w:t>
      </w:r>
      <w:r>
        <w:rPr>
          <w:rFonts w:cstheme="minorHAnsi"/>
        </w:rPr>
        <w:t>R</w:t>
      </w:r>
      <w:r w:rsidRPr="005B5D06">
        <w:rPr>
          <w:rFonts w:cstheme="minorHAnsi"/>
        </w:rPr>
        <w:t xml:space="preserve">ozmieszczenie poszczególnych znaków i opisów na wszystkich materiałach jest określone w Karcie wizualizacji RPO </w:t>
      </w:r>
      <w:proofErr w:type="spellStart"/>
      <w:r w:rsidRPr="005B5D06">
        <w:rPr>
          <w:rFonts w:cstheme="minorHAnsi"/>
        </w:rPr>
        <w:t>WiM</w:t>
      </w:r>
      <w:proofErr w:type="spellEnd"/>
      <w:r w:rsidRPr="005B5D06">
        <w:rPr>
          <w:rFonts w:cstheme="minorHAnsi"/>
        </w:rPr>
        <w:t xml:space="preserve"> na lata 2014-2020 umieszczonej na stronie </w:t>
      </w:r>
      <w:r w:rsidRPr="00616177">
        <w:rPr>
          <w:rFonts w:cstheme="minorHAnsi"/>
          <w:u w:val="single"/>
        </w:rPr>
        <w:t>www. rpo.warmia.mazury.pl</w:t>
      </w:r>
      <w:r w:rsidRPr="005B5D06">
        <w:rPr>
          <w:rFonts w:cstheme="minorHAnsi"/>
        </w:rPr>
        <w:t>;</w:t>
      </w:r>
    </w:p>
    <w:p w14:paraId="53706FE6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zamówien</w:t>
      </w:r>
      <w:r>
        <w:rPr>
          <w:rFonts w:cstheme="minorHAnsi"/>
        </w:rPr>
        <w:t xml:space="preserve">ie obejmuje opracowanie treści na podstawie </w:t>
      </w:r>
      <w:r w:rsidRPr="00A10E8F">
        <w:rPr>
          <w:rFonts w:cstheme="minorHAnsi"/>
        </w:rPr>
        <w:t>materiałów</w:t>
      </w:r>
      <w:r w:rsidRPr="002975E8">
        <w:rPr>
          <w:rFonts w:cstheme="minorHAnsi"/>
        </w:rPr>
        <w:t xml:space="preserve"> </w:t>
      </w:r>
      <w:r>
        <w:rPr>
          <w:rFonts w:cstheme="minorHAnsi"/>
        </w:rPr>
        <w:t>informacyjnych</w:t>
      </w:r>
      <w:r w:rsidRPr="00A10E8F">
        <w:rPr>
          <w:rFonts w:cstheme="minorHAnsi"/>
        </w:rPr>
        <w:t xml:space="preserve"> </w:t>
      </w:r>
      <w:r>
        <w:rPr>
          <w:rFonts w:cstheme="minorHAnsi"/>
        </w:rPr>
        <w:t xml:space="preserve">przekazanych przez </w:t>
      </w:r>
      <w:r w:rsidRPr="00A10E8F">
        <w:rPr>
          <w:rFonts w:cstheme="minorHAnsi"/>
        </w:rPr>
        <w:t>Zamawiającego</w:t>
      </w:r>
      <w:r>
        <w:rPr>
          <w:rFonts w:cstheme="minorHAnsi"/>
        </w:rPr>
        <w:t>;</w:t>
      </w:r>
    </w:p>
    <w:p w14:paraId="1B819F00" w14:textId="77777777" w:rsidR="005B475A" w:rsidRPr="002975E8" w:rsidRDefault="005B475A" w:rsidP="005B475A">
      <w:pPr>
        <w:pStyle w:val="Akapitzlist"/>
        <w:numPr>
          <w:ilvl w:val="0"/>
          <w:numId w:val="7"/>
        </w:numPr>
        <w:spacing w:after="160"/>
        <w:ind w:left="567" w:hanging="283"/>
        <w:jc w:val="both"/>
        <w:rPr>
          <w:rFonts w:cstheme="minorHAnsi"/>
        </w:rPr>
      </w:pPr>
      <w:r w:rsidRPr="002975E8">
        <w:rPr>
          <w:rFonts w:cstheme="minorHAnsi"/>
          <w:b/>
        </w:rPr>
        <w:t>T</w:t>
      </w:r>
      <w:r>
        <w:rPr>
          <w:rFonts w:cstheme="minorHAnsi"/>
          <w:b/>
        </w:rPr>
        <w:t>abliczka</w:t>
      </w:r>
      <w:r w:rsidRPr="002975E8">
        <w:rPr>
          <w:rFonts w:cstheme="minorHAnsi"/>
          <w:b/>
        </w:rPr>
        <w:t xml:space="preserve"> informacyjn</w:t>
      </w:r>
      <w:r>
        <w:rPr>
          <w:rFonts w:cstheme="minorHAnsi"/>
          <w:b/>
        </w:rPr>
        <w:t>a</w:t>
      </w:r>
      <w:r w:rsidRPr="002975E8">
        <w:rPr>
          <w:rFonts w:cstheme="minorHAnsi"/>
          <w:b/>
        </w:rPr>
        <w:t xml:space="preserve"> „</w:t>
      </w:r>
      <w:r>
        <w:rPr>
          <w:rFonts w:cstheme="minorHAnsi"/>
          <w:b/>
        </w:rPr>
        <w:t>N</w:t>
      </w:r>
      <w:r w:rsidRPr="002975E8">
        <w:rPr>
          <w:rFonts w:cstheme="minorHAnsi"/>
          <w:b/>
        </w:rPr>
        <w:t>ie karmić koni” (T7)</w:t>
      </w:r>
      <w:r w:rsidRPr="002975E8">
        <w:rPr>
          <w:rFonts w:cstheme="minorHAnsi"/>
        </w:rPr>
        <w:t xml:space="preserve"> - jednostronn</w:t>
      </w:r>
      <w:r>
        <w:rPr>
          <w:rFonts w:cstheme="minorHAnsi"/>
        </w:rPr>
        <w:t>a</w:t>
      </w:r>
      <w:r w:rsidRPr="002975E8">
        <w:rPr>
          <w:rFonts w:cstheme="minorHAnsi"/>
        </w:rPr>
        <w:t xml:space="preserve"> tablic</w:t>
      </w:r>
      <w:r>
        <w:rPr>
          <w:rFonts w:cstheme="minorHAnsi"/>
        </w:rPr>
        <w:t>a</w:t>
      </w:r>
      <w:r w:rsidRPr="002975E8">
        <w:rPr>
          <w:rFonts w:cstheme="minorHAnsi"/>
        </w:rPr>
        <w:t xml:space="preserve"> informacyjn</w:t>
      </w:r>
      <w:r>
        <w:rPr>
          <w:rFonts w:cstheme="minorHAnsi"/>
        </w:rPr>
        <w:t>a</w:t>
      </w:r>
      <w:r w:rsidRPr="002975E8">
        <w:rPr>
          <w:rFonts w:cstheme="minorHAnsi"/>
        </w:rPr>
        <w:t xml:space="preserve"> zewnętrzn</w:t>
      </w:r>
      <w:r>
        <w:rPr>
          <w:rFonts w:cstheme="minorHAnsi"/>
        </w:rPr>
        <w:t>a</w:t>
      </w:r>
      <w:r w:rsidRPr="002975E8">
        <w:rPr>
          <w:rFonts w:cstheme="minorHAnsi"/>
        </w:rPr>
        <w:t>, o następujących parametrach:</w:t>
      </w:r>
    </w:p>
    <w:p w14:paraId="56BD91AC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wielkość</w:t>
      </w:r>
      <w:r w:rsidRPr="00AD7334">
        <w:t xml:space="preserve"> </w:t>
      </w:r>
      <w:r w:rsidRPr="00A10E8F">
        <w:rPr>
          <w:rFonts w:cstheme="minorHAnsi"/>
        </w:rPr>
        <w:t>50x30 cm;</w:t>
      </w:r>
    </w:p>
    <w:p w14:paraId="418A690C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ilość -</w:t>
      </w:r>
      <w:r>
        <w:rPr>
          <w:rFonts w:cstheme="minorHAnsi"/>
        </w:rPr>
        <w:t xml:space="preserve"> 1</w:t>
      </w:r>
      <w:r w:rsidRPr="00A10E8F">
        <w:rPr>
          <w:rFonts w:cstheme="minorHAnsi"/>
        </w:rPr>
        <w:t xml:space="preserve"> szt.;</w:t>
      </w:r>
    </w:p>
    <w:p w14:paraId="75ECCAF8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pełen kolor wydruku, na blasze do konstrukcji drewnianej; blacha </w:t>
      </w:r>
      <w:proofErr w:type="spellStart"/>
      <w:r w:rsidRPr="00A10E8F">
        <w:rPr>
          <w:rFonts w:cstheme="minorHAnsi"/>
        </w:rPr>
        <w:t>ocynk</w:t>
      </w:r>
      <w:proofErr w:type="spellEnd"/>
      <w:r w:rsidRPr="00A10E8F">
        <w:rPr>
          <w:rFonts w:cstheme="minorHAnsi"/>
        </w:rPr>
        <w:t xml:space="preserve"> z folią manometryczną i laminatem UV</w:t>
      </w:r>
      <w:r>
        <w:rPr>
          <w:rFonts w:cstheme="minorHAnsi"/>
        </w:rPr>
        <w:t>;</w:t>
      </w:r>
    </w:p>
    <w:p w14:paraId="18339597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projekt tablicy przed jej wykonaniem </w:t>
      </w:r>
      <w:r>
        <w:rPr>
          <w:rFonts w:cstheme="minorHAnsi"/>
        </w:rPr>
        <w:t xml:space="preserve">należy przesłać </w:t>
      </w:r>
      <w:r w:rsidRPr="005B5D06">
        <w:rPr>
          <w:rFonts w:cstheme="minorHAnsi"/>
        </w:rPr>
        <w:t xml:space="preserve"> </w:t>
      </w:r>
      <w:r w:rsidRPr="00A10E8F">
        <w:rPr>
          <w:rFonts w:cstheme="minorHAnsi"/>
        </w:rPr>
        <w:t>Zamawiającemu w celu akceptacji;</w:t>
      </w:r>
    </w:p>
    <w:p w14:paraId="0DFE8153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>na tablic</w:t>
      </w:r>
      <w:r>
        <w:rPr>
          <w:rFonts w:cstheme="minorHAnsi"/>
        </w:rPr>
        <w:t>y</w:t>
      </w:r>
      <w:r w:rsidRPr="005B5D06">
        <w:rPr>
          <w:rFonts w:cstheme="minorHAnsi"/>
        </w:rPr>
        <w:t xml:space="preserve"> należy umieścić znak Unii Europejskiej, znak Funduszy Europejskich, oficjalne logo promocyjne Województwa Warmińsko-Mazurskiego oraz barwy Rzeczypospolitej Polskiej. </w:t>
      </w:r>
      <w:r>
        <w:rPr>
          <w:rFonts w:cstheme="minorHAnsi"/>
        </w:rPr>
        <w:t>R</w:t>
      </w:r>
      <w:r w:rsidRPr="005B5D06">
        <w:rPr>
          <w:rFonts w:cstheme="minorHAnsi"/>
        </w:rPr>
        <w:t xml:space="preserve">ozmieszczenie poszczególnych znaków i opisów na wszystkich materiałach jest określone </w:t>
      </w:r>
      <w:r>
        <w:rPr>
          <w:rFonts w:cstheme="minorHAnsi"/>
        </w:rPr>
        <w:br/>
      </w:r>
      <w:r w:rsidRPr="005B5D06">
        <w:rPr>
          <w:rFonts w:cstheme="minorHAnsi"/>
        </w:rPr>
        <w:t xml:space="preserve">w Karcie wizualizacji RPO </w:t>
      </w:r>
      <w:proofErr w:type="spellStart"/>
      <w:r w:rsidRPr="005B5D06">
        <w:rPr>
          <w:rFonts w:cstheme="minorHAnsi"/>
        </w:rPr>
        <w:t>WiM</w:t>
      </w:r>
      <w:proofErr w:type="spellEnd"/>
      <w:r w:rsidRPr="005B5D06">
        <w:rPr>
          <w:rFonts w:cstheme="minorHAnsi"/>
        </w:rPr>
        <w:t xml:space="preserve"> na lata 2014-2020 umieszczonej na stronie </w:t>
      </w:r>
      <w:r w:rsidRPr="00616177">
        <w:rPr>
          <w:rFonts w:cstheme="minorHAnsi"/>
          <w:u w:val="single"/>
        </w:rPr>
        <w:t>www. rpo.warmia.mazury.pl;</w:t>
      </w:r>
    </w:p>
    <w:p w14:paraId="77B3FADB" w14:textId="77777777" w:rsidR="005B475A" w:rsidRPr="002975E8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2975E8">
        <w:rPr>
          <w:rFonts w:cstheme="minorHAnsi"/>
        </w:rPr>
        <w:lastRenderedPageBreak/>
        <w:t xml:space="preserve">zamówienie obejmuje opracowanie treści na podstawie materiałów </w:t>
      </w:r>
      <w:r>
        <w:rPr>
          <w:rFonts w:cstheme="minorHAnsi"/>
        </w:rPr>
        <w:t xml:space="preserve">informacyjnych </w:t>
      </w:r>
      <w:r w:rsidRPr="002975E8">
        <w:rPr>
          <w:rFonts w:cstheme="minorHAnsi"/>
        </w:rPr>
        <w:t>przekazanych przez Zamawiającego;</w:t>
      </w:r>
    </w:p>
    <w:p w14:paraId="4EAB9C1E" w14:textId="77777777" w:rsidR="005B475A" w:rsidRPr="005B5D06" w:rsidRDefault="005B475A" w:rsidP="005B475A">
      <w:pPr>
        <w:pStyle w:val="Akapitzlist"/>
        <w:numPr>
          <w:ilvl w:val="0"/>
          <w:numId w:val="7"/>
        </w:numPr>
        <w:spacing w:after="160"/>
        <w:ind w:left="567" w:hanging="283"/>
        <w:jc w:val="both"/>
        <w:rPr>
          <w:rFonts w:cstheme="minorHAnsi"/>
        </w:rPr>
      </w:pPr>
      <w:r>
        <w:rPr>
          <w:rFonts w:cstheme="minorHAnsi"/>
          <w:b/>
        </w:rPr>
        <w:t>Tabliczka</w:t>
      </w:r>
      <w:r w:rsidRPr="005B5D06">
        <w:rPr>
          <w:rFonts w:cstheme="minorHAnsi"/>
          <w:b/>
        </w:rPr>
        <w:t xml:space="preserve"> informacyjn</w:t>
      </w:r>
      <w:r>
        <w:rPr>
          <w:rFonts w:cstheme="minorHAnsi"/>
          <w:b/>
        </w:rPr>
        <w:t>a</w:t>
      </w:r>
      <w:r w:rsidRPr="005B5D06">
        <w:rPr>
          <w:rFonts w:cstheme="minorHAnsi"/>
          <w:b/>
        </w:rPr>
        <w:t xml:space="preserve"> „</w:t>
      </w:r>
      <w:r>
        <w:rPr>
          <w:rFonts w:cstheme="minorHAnsi"/>
          <w:b/>
        </w:rPr>
        <w:t xml:space="preserve">Nieupoważnionym wstęp wzbroniony” (T8) </w:t>
      </w:r>
      <w:r>
        <w:rPr>
          <w:rFonts w:cstheme="minorHAnsi"/>
        </w:rPr>
        <w:t xml:space="preserve">- </w:t>
      </w:r>
      <w:r w:rsidRPr="005B5D06">
        <w:rPr>
          <w:rFonts w:cstheme="minorHAnsi"/>
        </w:rPr>
        <w:t>jednostronn</w:t>
      </w:r>
      <w:r>
        <w:rPr>
          <w:rFonts w:cstheme="minorHAnsi"/>
        </w:rPr>
        <w:t>a</w:t>
      </w:r>
      <w:r w:rsidRPr="005B5D06">
        <w:rPr>
          <w:rFonts w:cstheme="minorHAnsi"/>
        </w:rPr>
        <w:t xml:space="preserve"> tablic</w:t>
      </w:r>
      <w:r>
        <w:rPr>
          <w:rFonts w:cstheme="minorHAnsi"/>
        </w:rPr>
        <w:t>a informacyjna</w:t>
      </w:r>
      <w:r w:rsidRPr="005B5D06">
        <w:rPr>
          <w:rFonts w:cstheme="minorHAnsi"/>
        </w:rPr>
        <w:t xml:space="preserve"> zewnętrzn</w:t>
      </w:r>
      <w:r>
        <w:rPr>
          <w:rFonts w:cstheme="minorHAnsi"/>
        </w:rPr>
        <w:t>a</w:t>
      </w:r>
      <w:r w:rsidRPr="005B5D06">
        <w:rPr>
          <w:rFonts w:cstheme="minorHAnsi"/>
        </w:rPr>
        <w:t>, o następujących parametrach:</w:t>
      </w:r>
    </w:p>
    <w:p w14:paraId="28910EC8" w14:textId="77777777" w:rsidR="005B475A" w:rsidRPr="005B5D0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>wielkość</w:t>
      </w:r>
      <w:r w:rsidRPr="00AD7334">
        <w:t xml:space="preserve"> </w:t>
      </w:r>
      <w:r w:rsidRPr="005B5D06">
        <w:rPr>
          <w:rFonts w:cstheme="minorHAnsi"/>
        </w:rPr>
        <w:t>50x30 cm;</w:t>
      </w:r>
    </w:p>
    <w:p w14:paraId="5FF0C700" w14:textId="77777777" w:rsidR="005B475A" w:rsidRPr="005B5D0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>ilość -</w:t>
      </w:r>
      <w:r>
        <w:rPr>
          <w:rFonts w:cstheme="minorHAnsi"/>
        </w:rPr>
        <w:t xml:space="preserve"> 2</w:t>
      </w:r>
      <w:r w:rsidRPr="005B5D06">
        <w:rPr>
          <w:rFonts w:cstheme="minorHAnsi"/>
        </w:rPr>
        <w:t xml:space="preserve"> szt.;</w:t>
      </w:r>
    </w:p>
    <w:p w14:paraId="330F3B9E" w14:textId="77777777" w:rsidR="005B475A" w:rsidRPr="005B5D0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 xml:space="preserve">pełen kolor wydruku, na blasze do konstrukcji drewnianej; blacha </w:t>
      </w:r>
      <w:proofErr w:type="spellStart"/>
      <w:r w:rsidRPr="005B5D06">
        <w:rPr>
          <w:rFonts w:cstheme="minorHAnsi"/>
        </w:rPr>
        <w:t>ocynk</w:t>
      </w:r>
      <w:proofErr w:type="spellEnd"/>
      <w:r w:rsidRPr="005B5D06">
        <w:rPr>
          <w:rFonts w:cstheme="minorHAnsi"/>
        </w:rPr>
        <w:t xml:space="preserve"> z folią manometryczną i laminatem UV</w:t>
      </w:r>
      <w:r>
        <w:rPr>
          <w:rFonts w:cstheme="minorHAnsi"/>
        </w:rPr>
        <w:t>;</w:t>
      </w:r>
    </w:p>
    <w:p w14:paraId="6A6EF676" w14:textId="77777777" w:rsidR="005B475A" w:rsidRPr="005B5D0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 xml:space="preserve">projekt tablicy przed jej wykonaniem </w:t>
      </w:r>
      <w:r>
        <w:rPr>
          <w:rFonts w:cstheme="minorHAnsi"/>
        </w:rPr>
        <w:t xml:space="preserve">należy przesłać </w:t>
      </w:r>
      <w:r w:rsidRPr="005B5D06">
        <w:rPr>
          <w:rFonts w:cstheme="minorHAnsi"/>
        </w:rPr>
        <w:t xml:space="preserve"> Zamawiającemu w celu akceptacji;</w:t>
      </w:r>
    </w:p>
    <w:p w14:paraId="3DF1F372" w14:textId="77777777" w:rsidR="005B475A" w:rsidRPr="005B5D0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>na tablic</w:t>
      </w:r>
      <w:r>
        <w:rPr>
          <w:rFonts w:cstheme="minorHAnsi"/>
        </w:rPr>
        <w:t>ach</w:t>
      </w:r>
      <w:r w:rsidRPr="005B5D06">
        <w:rPr>
          <w:rFonts w:cstheme="minorHAnsi"/>
        </w:rPr>
        <w:t xml:space="preserve"> należy umieścić znak Unii Europejskiej, znak Funduszy Europejskich, oficjalne logo promocyjne Województwa Warmińsko-Mazurskiego oraz barwy Rzeczypospolitej Polskiej. </w:t>
      </w:r>
      <w:r>
        <w:rPr>
          <w:rFonts w:cstheme="minorHAnsi"/>
        </w:rPr>
        <w:t>R</w:t>
      </w:r>
      <w:r w:rsidRPr="005B5D06">
        <w:rPr>
          <w:rFonts w:cstheme="minorHAnsi"/>
        </w:rPr>
        <w:t xml:space="preserve">ozmieszczenie poszczególnych znaków i opisów na wszystkich materiałach jest określone w Karcie wizualizacji RPO </w:t>
      </w:r>
      <w:proofErr w:type="spellStart"/>
      <w:r w:rsidRPr="005B5D06">
        <w:rPr>
          <w:rFonts w:cstheme="minorHAnsi"/>
        </w:rPr>
        <w:t>WiM</w:t>
      </w:r>
      <w:proofErr w:type="spellEnd"/>
      <w:r w:rsidRPr="005B5D06">
        <w:rPr>
          <w:rFonts w:cstheme="minorHAnsi"/>
        </w:rPr>
        <w:t xml:space="preserve"> na lata 2014-2020 umieszczonej na stronie </w:t>
      </w:r>
      <w:r w:rsidRPr="00616177">
        <w:rPr>
          <w:rFonts w:cstheme="minorHAnsi"/>
          <w:u w:val="single"/>
        </w:rPr>
        <w:t>www. rpo.warmia.mazury.pl</w:t>
      </w:r>
      <w:r w:rsidRPr="005B5D06">
        <w:rPr>
          <w:rFonts w:cstheme="minorHAnsi"/>
        </w:rPr>
        <w:t>;</w:t>
      </w:r>
    </w:p>
    <w:p w14:paraId="06152972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zamówien</w:t>
      </w:r>
      <w:r>
        <w:rPr>
          <w:rFonts w:cstheme="minorHAnsi"/>
        </w:rPr>
        <w:t xml:space="preserve">ie obejmuje opracowanie treści na podstawie </w:t>
      </w:r>
      <w:r w:rsidRPr="00A10E8F">
        <w:rPr>
          <w:rFonts w:cstheme="minorHAnsi"/>
        </w:rPr>
        <w:t>materiałów</w:t>
      </w:r>
      <w:r w:rsidRPr="002975E8">
        <w:rPr>
          <w:rFonts w:cstheme="minorHAnsi"/>
        </w:rPr>
        <w:t xml:space="preserve"> </w:t>
      </w:r>
      <w:r>
        <w:rPr>
          <w:rFonts w:cstheme="minorHAnsi"/>
        </w:rPr>
        <w:t>informacyjnych</w:t>
      </w:r>
      <w:r w:rsidRPr="00A10E8F">
        <w:rPr>
          <w:rFonts w:cstheme="minorHAnsi"/>
        </w:rPr>
        <w:t xml:space="preserve"> </w:t>
      </w:r>
      <w:r>
        <w:rPr>
          <w:rFonts w:cstheme="minorHAnsi"/>
        </w:rPr>
        <w:t xml:space="preserve">przekazanych przez </w:t>
      </w:r>
      <w:r w:rsidRPr="00A10E8F">
        <w:rPr>
          <w:rFonts w:cstheme="minorHAnsi"/>
        </w:rPr>
        <w:t>Zamawiającego</w:t>
      </w:r>
      <w:r>
        <w:rPr>
          <w:rFonts w:cstheme="minorHAnsi"/>
        </w:rPr>
        <w:t>;</w:t>
      </w:r>
    </w:p>
    <w:p w14:paraId="74E3A366" w14:textId="77777777" w:rsidR="005B475A" w:rsidRPr="00A10E8F" w:rsidRDefault="005B475A" w:rsidP="005B475A">
      <w:pPr>
        <w:pStyle w:val="Akapitzlist"/>
        <w:numPr>
          <w:ilvl w:val="0"/>
          <w:numId w:val="7"/>
        </w:numPr>
        <w:spacing w:after="160"/>
        <w:ind w:left="567" w:hanging="283"/>
        <w:jc w:val="both"/>
        <w:rPr>
          <w:rFonts w:cstheme="minorHAnsi"/>
        </w:rPr>
      </w:pPr>
      <w:r>
        <w:rPr>
          <w:rFonts w:cstheme="minorHAnsi"/>
          <w:b/>
        </w:rPr>
        <w:t>Tablica metalowa „Za</w:t>
      </w:r>
      <w:r w:rsidRPr="00A10E8F">
        <w:rPr>
          <w:rFonts w:cstheme="minorHAnsi"/>
          <w:b/>
        </w:rPr>
        <w:t>kaz karmienia koni” (T9)</w:t>
      </w:r>
      <w:r>
        <w:rPr>
          <w:rFonts w:cstheme="minorHAnsi"/>
        </w:rPr>
        <w:t xml:space="preserve"> - </w:t>
      </w:r>
      <w:r w:rsidRPr="00A10E8F">
        <w:rPr>
          <w:rFonts w:cstheme="minorHAnsi"/>
        </w:rPr>
        <w:t>jednostronna tablica informacyjna zewnętrzna, o następujących parametrach:</w:t>
      </w:r>
    </w:p>
    <w:p w14:paraId="5C00679B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wielkość</w:t>
      </w:r>
      <w:r w:rsidRPr="00AD7334">
        <w:t xml:space="preserve"> </w:t>
      </w:r>
      <w:r w:rsidRPr="00A10E8F">
        <w:rPr>
          <w:rFonts w:cstheme="minorHAnsi"/>
        </w:rPr>
        <w:t>80x80 cm;</w:t>
      </w:r>
    </w:p>
    <w:p w14:paraId="16938033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ilość - 2 szt.;</w:t>
      </w:r>
    </w:p>
    <w:p w14:paraId="33A9E4AB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pełen kolor wydruku, na blasze do konstrukcji </w:t>
      </w:r>
      <w:r>
        <w:rPr>
          <w:rFonts w:cstheme="minorHAnsi"/>
        </w:rPr>
        <w:t>metalowej</w:t>
      </w:r>
      <w:r w:rsidRPr="00A10E8F">
        <w:rPr>
          <w:rFonts w:cstheme="minorHAnsi"/>
        </w:rPr>
        <w:t xml:space="preserve">; blacha </w:t>
      </w:r>
      <w:proofErr w:type="spellStart"/>
      <w:r w:rsidRPr="00A10E8F">
        <w:rPr>
          <w:rFonts w:cstheme="minorHAnsi"/>
        </w:rPr>
        <w:t>ocynk</w:t>
      </w:r>
      <w:proofErr w:type="spellEnd"/>
      <w:r w:rsidRPr="00A10E8F">
        <w:rPr>
          <w:rFonts w:cstheme="minorHAnsi"/>
        </w:rPr>
        <w:t xml:space="preserve"> z folią manometryczną i laminatem UV</w:t>
      </w:r>
      <w:r>
        <w:rPr>
          <w:rFonts w:cstheme="minorHAnsi"/>
        </w:rPr>
        <w:t>;</w:t>
      </w:r>
    </w:p>
    <w:p w14:paraId="17B63A2F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projekt tablicy przed jej wykonaniem </w:t>
      </w:r>
      <w:r>
        <w:rPr>
          <w:rFonts w:cstheme="minorHAnsi"/>
        </w:rPr>
        <w:t xml:space="preserve">należy przesłać </w:t>
      </w:r>
      <w:r w:rsidRPr="00A10E8F">
        <w:rPr>
          <w:rFonts w:cstheme="minorHAnsi"/>
        </w:rPr>
        <w:t xml:space="preserve"> Zamawiającemu w celu akceptacji;</w:t>
      </w:r>
    </w:p>
    <w:p w14:paraId="44E2CA2E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>na tablic</w:t>
      </w:r>
      <w:r>
        <w:rPr>
          <w:rFonts w:cstheme="minorHAnsi"/>
        </w:rPr>
        <w:t>ach</w:t>
      </w:r>
      <w:r w:rsidRPr="005B5D06">
        <w:rPr>
          <w:rFonts w:cstheme="minorHAnsi"/>
        </w:rPr>
        <w:t xml:space="preserve"> należy umieścić znak Unii Europejskiej, znak Funduszy Europejskich, oficjalne logo promocyjne Województwa Warmińsko-Mazurskiego oraz barwy Rzeczypospolitej Polskiej. </w:t>
      </w:r>
      <w:r>
        <w:rPr>
          <w:rFonts w:cstheme="minorHAnsi"/>
        </w:rPr>
        <w:t>R</w:t>
      </w:r>
      <w:r w:rsidRPr="005B5D06">
        <w:rPr>
          <w:rFonts w:cstheme="minorHAnsi"/>
        </w:rPr>
        <w:t>ozmieszczenie poszczególnych znaków i opisów na wszystkich materiałach je</w:t>
      </w:r>
      <w:r w:rsidRPr="00616177">
        <w:rPr>
          <w:rFonts w:cstheme="minorHAnsi"/>
        </w:rPr>
        <w:t xml:space="preserve">st określone w Karcie wizualizacji RPO </w:t>
      </w:r>
      <w:proofErr w:type="spellStart"/>
      <w:r w:rsidRPr="00616177">
        <w:rPr>
          <w:rFonts w:cstheme="minorHAnsi"/>
        </w:rPr>
        <w:t>WiM</w:t>
      </w:r>
      <w:proofErr w:type="spellEnd"/>
      <w:r w:rsidRPr="00616177">
        <w:rPr>
          <w:rFonts w:cstheme="minorHAnsi"/>
        </w:rPr>
        <w:t xml:space="preserve"> na lata 2014-2020 umieszczonej na stronie </w:t>
      </w:r>
      <w:r w:rsidRPr="00616177">
        <w:rPr>
          <w:rFonts w:cstheme="minorHAnsi"/>
          <w:u w:val="single"/>
        </w:rPr>
        <w:t>www. rpo.warmia.mazury.pl</w:t>
      </w:r>
      <w:r w:rsidRPr="00616177">
        <w:rPr>
          <w:rFonts w:cstheme="minorHAnsi"/>
        </w:rPr>
        <w:t>;</w:t>
      </w:r>
    </w:p>
    <w:p w14:paraId="4B732DE3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zamówien</w:t>
      </w:r>
      <w:r>
        <w:rPr>
          <w:rFonts w:cstheme="minorHAnsi"/>
        </w:rPr>
        <w:t xml:space="preserve">ie obejmuje opracowanie treści na podstawie </w:t>
      </w:r>
      <w:r w:rsidRPr="00A10E8F">
        <w:rPr>
          <w:rFonts w:cstheme="minorHAnsi"/>
        </w:rPr>
        <w:t>materiałów</w:t>
      </w:r>
      <w:r w:rsidRPr="002975E8">
        <w:rPr>
          <w:rFonts w:cstheme="minorHAnsi"/>
        </w:rPr>
        <w:t xml:space="preserve"> </w:t>
      </w:r>
      <w:r>
        <w:rPr>
          <w:rFonts w:cstheme="minorHAnsi"/>
        </w:rPr>
        <w:t>informacyjnych</w:t>
      </w:r>
      <w:r w:rsidRPr="00A10E8F">
        <w:rPr>
          <w:rFonts w:cstheme="minorHAnsi"/>
        </w:rPr>
        <w:t xml:space="preserve"> </w:t>
      </w:r>
      <w:r>
        <w:rPr>
          <w:rFonts w:cstheme="minorHAnsi"/>
        </w:rPr>
        <w:t xml:space="preserve">przekazanych przez </w:t>
      </w:r>
      <w:r w:rsidRPr="00A10E8F">
        <w:rPr>
          <w:rFonts w:cstheme="minorHAnsi"/>
        </w:rPr>
        <w:t>Zamawiającego</w:t>
      </w:r>
      <w:r>
        <w:rPr>
          <w:rFonts w:cstheme="minorHAnsi"/>
        </w:rPr>
        <w:t>;</w:t>
      </w:r>
    </w:p>
    <w:p w14:paraId="1CB43BE1" w14:textId="77777777" w:rsidR="005B475A" w:rsidRPr="00A10E8F" w:rsidRDefault="005B475A" w:rsidP="005B475A">
      <w:pPr>
        <w:pStyle w:val="Akapitzlist"/>
        <w:numPr>
          <w:ilvl w:val="0"/>
          <w:numId w:val="7"/>
        </w:numPr>
        <w:spacing w:after="160"/>
        <w:ind w:left="567" w:hanging="283"/>
        <w:jc w:val="both"/>
        <w:rPr>
          <w:rFonts w:cstheme="minorHAnsi"/>
        </w:rPr>
      </w:pPr>
      <w:r w:rsidRPr="00A10E8F">
        <w:rPr>
          <w:rFonts w:cstheme="minorHAnsi"/>
          <w:b/>
        </w:rPr>
        <w:t>Drogowskazy/słupki na szlaku (T2)</w:t>
      </w:r>
      <w:r>
        <w:rPr>
          <w:rFonts w:cstheme="minorHAnsi"/>
        </w:rPr>
        <w:t xml:space="preserve"> - </w:t>
      </w:r>
      <w:r w:rsidRPr="00A10E8F">
        <w:rPr>
          <w:rFonts w:cstheme="minorHAnsi"/>
        </w:rPr>
        <w:t xml:space="preserve">jednostronne tablice informacyjne zewnętrzne, </w:t>
      </w:r>
      <w:r>
        <w:rPr>
          <w:rFonts w:cstheme="minorHAnsi"/>
        </w:rPr>
        <w:br/>
      </w:r>
      <w:r w:rsidRPr="00A10E8F">
        <w:rPr>
          <w:rFonts w:cstheme="minorHAnsi"/>
        </w:rPr>
        <w:t>o następujących parametrach:</w:t>
      </w:r>
    </w:p>
    <w:p w14:paraId="4969D51E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wielkość</w:t>
      </w:r>
      <w:r w:rsidRPr="00AD7334">
        <w:t xml:space="preserve"> </w:t>
      </w:r>
      <w:r w:rsidRPr="00A10E8F">
        <w:rPr>
          <w:rFonts w:cstheme="minorHAnsi"/>
        </w:rPr>
        <w:t>70x45 cm;</w:t>
      </w:r>
    </w:p>
    <w:p w14:paraId="7C21CA71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ilość - 25 szt.;</w:t>
      </w:r>
    </w:p>
    <w:p w14:paraId="37605C7E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treść – drogowskazy (znak graficzny</w:t>
      </w:r>
      <w:r>
        <w:rPr>
          <w:rFonts w:cstheme="minorHAnsi"/>
        </w:rPr>
        <w:t xml:space="preserve"> </w:t>
      </w:r>
      <w:r w:rsidRPr="00A10E8F">
        <w:rPr>
          <w:rFonts w:cstheme="minorHAnsi"/>
        </w:rPr>
        <w:t>+</w:t>
      </w:r>
      <w:r>
        <w:rPr>
          <w:rFonts w:cstheme="minorHAnsi"/>
        </w:rPr>
        <w:t xml:space="preserve"> </w:t>
      </w:r>
      <w:r w:rsidRPr="00A10E8F">
        <w:rPr>
          <w:rFonts w:cstheme="minorHAnsi"/>
        </w:rPr>
        <w:t>strzałka</w:t>
      </w:r>
      <w:r>
        <w:rPr>
          <w:rFonts w:cstheme="minorHAnsi"/>
        </w:rPr>
        <w:t xml:space="preserve"> </w:t>
      </w:r>
      <w:r w:rsidRPr="00A10E8F">
        <w:rPr>
          <w:rFonts w:cstheme="minorHAnsi"/>
        </w:rPr>
        <w:t>+</w:t>
      </w:r>
      <w:r>
        <w:rPr>
          <w:rFonts w:cstheme="minorHAnsi"/>
        </w:rPr>
        <w:t xml:space="preserve"> </w:t>
      </w:r>
      <w:r w:rsidRPr="00A10E8F">
        <w:rPr>
          <w:rFonts w:cstheme="minorHAnsi"/>
        </w:rPr>
        <w:t>krótka treść);</w:t>
      </w:r>
    </w:p>
    <w:p w14:paraId="06C928F7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pełen kolor wydruku, na blasze do konstrukcji drewnianej; blacha </w:t>
      </w:r>
      <w:proofErr w:type="spellStart"/>
      <w:r w:rsidRPr="00A10E8F">
        <w:rPr>
          <w:rFonts w:cstheme="minorHAnsi"/>
        </w:rPr>
        <w:t>ocynk</w:t>
      </w:r>
      <w:proofErr w:type="spellEnd"/>
      <w:r w:rsidRPr="00A10E8F">
        <w:rPr>
          <w:rFonts w:cstheme="minorHAnsi"/>
        </w:rPr>
        <w:t xml:space="preserve"> z folią manometryczną i laminatem UV</w:t>
      </w:r>
      <w:r>
        <w:rPr>
          <w:rFonts w:cstheme="minorHAnsi"/>
        </w:rPr>
        <w:t>;</w:t>
      </w:r>
    </w:p>
    <w:p w14:paraId="6E354160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projekt </w:t>
      </w:r>
      <w:r>
        <w:rPr>
          <w:rFonts w:cstheme="minorHAnsi"/>
        </w:rPr>
        <w:t>drogowskazów/słupków</w:t>
      </w:r>
      <w:r w:rsidRPr="00A10E8F">
        <w:rPr>
          <w:rFonts w:cstheme="minorHAnsi"/>
        </w:rPr>
        <w:t xml:space="preserve"> przed </w:t>
      </w:r>
      <w:r>
        <w:rPr>
          <w:rFonts w:cstheme="minorHAnsi"/>
        </w:rPr>
        <w:t>ich</w:t>
      </w:r>
      <w:r w:rsidRPr="00A10E8F">
        <w:rPr>
          <w:rFonts w:cstheme="minorHAnsi"/>
        </w:rPr>
        <w:t xml:space="preserve"> wykonaniem </w:t>
      </w:r>
      <w:r>
        <w:rPr>
          <w:rFonts w:cstheme="minorHAnsi"/>
        </w:rPr>
        <w:t xml:space="preserve">należy przesłać </w:t>
      </w:r>
      <w:r w:rsidRPr="005B5D06">
        <w:rPr>
          <w:rFonts w:cstheme="minorHAnsi"/>
        </w:rPr>
        <w:t xml:space="preserve"> </w:t>
      </w:r>
      <w:r w:rsidRPr="00A10E8F">
        <w:rPr>
          <w:rFonts w:cstheme="minorHAnsi"/>
        </w:rPr>
        <w:t xml:space="preserve">Zamawiającemu </w:t>
      </w:r>
      <w:r>
        <w:rPr>
          <w:rFonts w:cstheme="minorHAnsi"/>
        </w:rPr>
        <w:br/>
      </w:r>
      <w:r w:rsidRPr="00A10E8F">
        <w:rPr>
          <w:rFonts w:cstheme="minorHAnsi"/>
        </w:rPr>
        <w:t>w celu akceptacji;</w:t>
      </w:r>
    </w:p>
    <w:p w14:paraId="0C1A022E" w14:textId="77777777" w:rsidR="005B475A" w:rsidRPr="005B5D0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 xml:space="preserve">na tablicach należy umieścić znak Unii Europejskiej, znak Funduszy Europejskich, oficjalne logo promocyjne Województwa Warmińsko-Mazurskiego oraz barwy Rzeczypospolitej Polskiej. </w:t>
      </w:r>
      <w:r>
        <w:rPr>
          <w:rFonts w:cstheme="minorHAnsi"/>
        </w:rPr>
        <w:t>R</w:t>
      </w:r>
      <w:r w:rsidRPr="005B5D06">
        <w:rPr>
          <w:rFonts w:cstheme="minorHAnsi"/>
        </w:rPr>
        <w:t xml:space="preserve">ozmieszczenie poszczególnych znaków i opisów na wszystkich materiałach jest określone w Karcie wizualizacji RPO </w:t>
      </w:r>
      <w:proofErr w:type="spellStart"/>
      <w:r w:rsidRPr="005B5D06">
        <w:rPr>
          <w:rFonts w:cstheme="minorHAnsi"/>
        </w:rPr>
        <w:t>WiM</w:t>
      </w:r>
      <w:proofErr w:type="spellEnd"/>
      <w:r w:rsidRPr="005B5D06">
        <w:rPr>
          <w:rFonts w:cstheme="minorHAnsi"/>
        </w:rPr>
        <w:t xml:space="preserve"> na lata 2014-2020 umieszczonej na stronie </w:t>
      </w:r>
      <w:r w:rsidRPr="00616177">
        <w:rPr>
          <w:rFonts w:cstheme="minorHAnsi"/>
          <w:u w:val="single"/>
        </w:rPr>
        <w:t>www. rpo.warmia.mazury.pl</w:t>
      </w:r>
      <w:r w:rsidRPr="005B5D06">
        <w:rPr>
          <w:rFonts w:cstheme="minorHAnsi"/>
        </w:rPr>
        <w:t>;</w:t>
      </w:r>
    </w:p>
    <w:p w14:paraId="5CD24D64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lastRenderedPageBreak/>
        <w:t>zamówien</w:t>
      </w:r>
      <w:r>
        <w:rPr>
          <w:rFonts w:cstheme="minorHAnsi"/>
        </w:rPr>
        <w:t xml:space="preserve">ie obejmuje opracowanie treści na podstawie </w:t>
      </w:r>
      <w:r w:rsidRPr="00A10E8F">
        <w:rPr>
          <w:rFonts w:cstheme="minorHAnsi"/>
        </w:rPr>
        <w:t xml:space="preserve">materiałów </w:t>
      </w:r>
      <w:r>
        <w:rPr>
          <w:rFonts w:cstheme="minorHAnsi"/>
        </w:rPr>
        <w:t xml:space="preserve">informacyjnych przekazanych przez </w:t>
      </w:r>
      <w:r w:rsidRPr="00A10E8F">
        <w:rPr>
          <w:rFonts w:cstheme="minorHAnsi"/>
        </w:rPr>
        <w:t>Zamawiającego</w:t>
      </w:r>
      <w:r>
        <w:rPr>
          <w:rFonts w:cstheme="minorHAnsi"/>
        </w:rPr>
        <w:t>;</w:t>
      </w:r>
    </w:p>
    <w:p w14:paraId="0AEFD564" w14:textId="77777777" w:rsidR="005B475A" w:rsidRPr="00A10E8F" w:rsidRDefault="005B475A" w:rsidP="005B475A">
      <w:pPr>
        <w:pStyle w:val="Akapitzlist"/>
        <w:numPr>
          <w:ilvl w:val="0"/>
          <w:numId w:val="7"/>
        </w:numPr>
        <w:spacing w:after="160"/>
        <w:ind w:left="567" w:hanging="283"/>
        <w:jc w:val="both"/>
        <w:rPr>
          <w:rFonts w:cstheme="minorHAnsi"/>
        </w:rPr>
      </w:pPr>
      <w:r>
        <w:rPr>
          <w:rFonts w:cstheme="minorHAnsi"/>
          <w:b/>
        </w:rPr>
        <w:t>Tablice edukacyjne na szlaku „Z</w:t>
      </w:r>
      <w:r w:rsidRPr="00A10E8F">
        <w:rPr>
          <w:rFonts w:cstheme="minorHAnsi"/>
          <w:b/>
        </w:rPr>
        <w:t>abierz swoje śmieci ze sobą” (T3)</w:t>
      </w:r>
      <w:r>
        <w:rPr>
          <w:rFonts w:cstheme="minorHAnsi"/>
        </w:rPr>
        <w:t xml:space="preserve"> - </w:t>
      </w:r>
      <w:r w:rsidRPr="00A10E8F">
        <w:rPr>
          <w:rFonts w:cstheme="minorHAnsi"/>
        </w:rPr>
        <w:t>jednostronne tablice informacyjne zewnętrzne, o następujących parametrach:</w:t>
      </w:r>
    </w:p>
    <w:p w14:paraId="2DDA0B8F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wielkość</w:t>
      </w:r>
      <w:r w:rsidRPr="00A10E8F">
        <w:rPr>
          <w:rStyle w:val="Odwoanieprzypisukocowego"/>
          <w:rFonts w:cstheme="minorHAnsi"/>
        </w:rPr>
        <w:t xml:space="preserve"> </w:t>
      </w:r>
      <w:r w:rsidRPr="00A10E8F">
        <w:rPr>
          <w:rFonts w:cstheme="minorHAnsi"/>
        </w:rPr>
        <w:t>100x75 cm;</w:t>
      </w:r>
    </w:p>
    <w:p w14:paraId="20FA4990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ilość - 3 szt.;</w:t>
      </w:r>
    </w:p>
    <w:p w14:paraId="3CE4E045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>
        <w:rPr>
          <w:rFonts w:cstheme="minorHAnsi"/>
        </w:rPr>
        <w:t>p</w:t>
      </w:r>
      <w:r w:rsidRPr="00A10E8F">
        <w:rPr>
          <w:rFonts w:cstheme="minorHAnsi"/>
        </w:rPr>
        <w:t xml:space="preserve">ełen kolor wydruku, na blasze do konstrukcji drewnianej; blacha </w:t>
      </w:r>
      <w:proofErr w:type="spellStart"/>
      <w:r w:rsidRPr="00A10E8F">
        <w:rPr>
          <w:rFonts w:cstheme="minorHAnsi"/>
        </w:rPr>
        <w:t>ocynk</w:t>
      </w:r>
      <w:proofErr w:type="spellEnd"/>
      <w:r w:rsidRPr="00A10E8F">
        <w:rPr>
          <w:rFonts w:cstheme="minorHAnsi"/>
        </w:rPr>
        <w:t xml:space="preserve"> z folią manometryczną i laminatem UV</w:t>
      </w:r>
      <w:r>
        <w:rPr>
          <w:rFonts w:cstheme="minorHAnsi"/>
        </w:rPr>
        <w:t>;</w:t>
      </w:r>
    </w:p>
    <w:p w14:paraId="337C916E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projekt tablic przed </w:t>
      </w:r>
      <w:r>
        <w:rPr>
          <w:rFonts w:cstheme="minorHAnsi"/>
        </w:rPr>
        <w:t>ich</w:t>
      </w:r>
      <w:r w:rsidRPr="00A10E8F">
        <w:rPr>
          <w:rFonts w:cstheme="minorHAnsi"/>
        </w:rPr>
        <w:t xml:space="preserve"> wykonaniem </w:t>
      </w:r>
      <w:r>
        <w:rPr>
          <w:rFonts w:cstheme="minorHAnsi"/>
        </w:rPr>
        <w:t xml:space="preserve">należy przesłać </w:t>
      </w:r>
      <w:r w:rsidRPr="005B5D06">
        <w:rPr>
          <w:rFonts w:cstheme="minorHAnsi"/>
        </w:rPr>
        <w:t xml:space="preserve"> </w:t>
      </w:r>
      <w:r w:rsidRPr="00A10E8F">
        <w:rPr>
          <w:rFonts w:cstheme="minorHAnsi"/>
        </w:rPr>
        <w:t>Zamawiającemu w celu akceptacji;</w:t>
      </w:r>
    </w:p>
    <w:p w14:paraId="4CE4050C" w14:textId="77777777" w:rsidR="005B475A" w:rsidRPr="005B5D06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 xml:space="preserve">na tablicach należy umieścić znak Unii Europejskiej, znak Funduszy Europejskich, oficjalne logo promocyjne Województwa Warmińsko-Mazurskiego oraz barwy Rzeczypospolitej Polskiej. </w:t>
      </w:r>
      <w:r>
        <w:rPr>
          <w:rFonts w:cstheme="minorHAnsi"/>
        </w:rPr>
        <w:t>R</w:t>
      </w:r>
      <w:r w:rsidRPr="005B5D06">
        <w:rPr>
          <w:rFonts w:cstheme="minorHAnsi"/>
        </w:rPr>
        <w:t xml:space="preserve">ozmieszczenie poszczególnych znaków i opisów na wszystkich materiałach jest określone w Karcie wizualizacji RPO </w:t>
      </w:r>
      <w:proofErr w:type="spellStart"/>
      <w:r w:rsidRPr="005B5D06">
        <w:rPr>
          <w:rFonts w:cstheme="minorHAnsi"/>
        </w:rPr>
        <w:t>WiM</w:t>
      </w:r>
      <w:proofErr w:type="spellEnd"/>
      <w:r w:rsidRPr="005B5D06">
        <w:rPr>
          <w:rFonts w:cstheme="minorHAnsi"/>
        </w:rPr>
        <w:t xml:space="preserve"> na lata 2014-2020 umieszczonej na stronie </w:t>
      </w:r>
      <w:r w:rsidRPr="00BE4571">
        <w:rPr>
          <w:rFonts w:cstheme="minorHAnsi"/>
          <w:u w:val="single"/>
        </w:rPr>
        <w:t>www. rpo.warmia.mazury.pl</w:t>
      </w:r>
      <w:r w:rsidRPr="005B5D06">
        <w:rPr>
          <w:rFonts w:cstheme="minorHAnsi"/>
        </w:rPr>
        <w:t>;</w:t>
      </w:r>
    </w:p>
    <w:p w14:paraId="62A28043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zamówien</w:t>
      </w:r>
      <w:r>
        <w:rPr>
          <w:rFonts w:cstheme="minorHAnsi"/>
        </w:rPr>
        <w:t xml:space="preserve">ie </w:t>
      </w:r>
      <w:r w:rsidRPr="002975E8">
        <w:rPr>
          <w:rFonts w:cstheme="minorHAnsi"/>
        </w:rPr>
        <w:t xml:space="preserve">obejmuje opracowanie treści na podstawie materiałów </w:t>
      </w:r>
      <w:r>
        <w:rPr>
          <w:rFonts w:cstheme="minorHAnsi"/>
        </w:rPr>
        <w:t xml:space="preserve">informacyjnych </w:t>
      </w:r>
      <w:r w:rsidRPr="002975E8">
        <w:rPr>
          <w:rFonts w:cstheme="minorHAnsi"/>
        </w:rPr>
        <w:t xml:space="preserve">przekazanych przez </w:t>
      </w:r>
      <w:r>
        <w:rPr>
          <w:rFonts w:cstheme="minorHAnsi"/>
        </w:rPr>
        <w:t>Zamawiającego;</w:t>
      </w:r>
    </w:p>
    <w:p w14:paraId="0F1F818E" w14:textId="77777777" w:rsidR="005B475A" w:rsidRPr="00A10E8F" w:rsidRDefault="005B475A" w:rsidP="005B475A">
      <w:pPr>
        <w:pStyle w:val="Akapitzlist"/>
        <w:numPr>
          <w:ilvl w:val="0"/>
          <w:numId w:val="7"/>
        </w:numPr>
        <w:spacing w:after="160"/>
        <w:ind w:left="567" w:hanging="283"/>
        <w:jc w:val="both"/>
        <w:rPr>
          <w:rFonts w:cstheme="minorHAnsi"/>
        </w:rPr>
      </w:pPr>
      <w:r w:rsidRPr="00A10E8F">
        <w:rPr>
          <w:rFonts w:cstheme="minorHAnsi"/>
          <w:b/>
        </w:rPr>
        <w:t xml:space="preserve">Tablice edukacyjne na szlaku (T10) </w:t>
      </w:r>
      <w:r>
        <w:rPr>
          <w:rFonts w:cstheme="minorHAnsi"/>
        </w:rPr>
        <w:t xml:space="preserve">- </w:t>
      </w:r>
      <w:r w:rsidRPr="00A10E8F">
        <w:rPr>
          <w:rFonts w:cstheme="minorHAnsi"/>
        </w:rPr>
        <w:t xml:space="preserve">jednostronne tablice edukacyjne zewnętrzne, </w:t>
      </w:r>
      <w:r>
        <w:rPr>
          <w:rFonts w:cstheme="minorHAnsi"/>
        </w:rPr>
        <w:br/>
      </w:r>
      <w:r w:rsidRPr="00A10E8F">
        <w:rPr>
          <w:rFonts w:cstheme="minorHAnsi"/>
        </w:rPr>
        <w:t>o następujących parametrach:</w:t>
      </w:r>
    </w:p>
    <w:p w14:paraId="46B9D7B0" w14:textId="77777777" w:rsidR="005B475A" w:rsidRP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475A">
        <w:rPr>
          <w:rFonts w:cstheme="minorHAnsi"/>
        </w:rPr>
        <w:t>wielkość</w:t>
      </w:r>
      <w:r w:rsidRPr="005B475A">
        <w:t xml:space="preserve"> </w:t>
      </w:r>
      <w:r w:rsidRPr="005B475A">
        <w:rPr>
          <w:rFonts w:cstheme="minorHAnsi"/>
        </w:rPr>
        <w:t>150x100 cm;</w:t>
      </w:r>
    </w:p>
    <w:p w14:paraId="62945021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>ilość - 9 szt.;</w:t>
      </w:r>
    </w:p>
    <w:p w14:paraId="6ED2EFFB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pełen kolor wydruku, na blasze do konstrukcji drewnianej; blacha </w:t>
      </w:r>
      <w:proofErr w:type="spellStart"/>
      <w:r w:rsidRPr="00A10E8F">
        <w:rPr>
          <w:rFonts w:cstheme="minorHAnsi"/>
        </w:rPr>
        <w:t>ocynk</w:t>
      </w:r>
      <w:proofErr w:type="spellEnd"/>
      <w:r w:rsidRPr="00A10E8F">
        <w:rPr>
          <w:rFonts w:cstheme="minorHAnsi"/>
        </w:rPr>
        <w:t xml:space="preserve"> z folią manometryczną i laminatem UV</w:t>
      </w:r>
      <w:r>
        <w:rPr>
          <w:rFonts w:cstheme="minorHAnsi"/>
        </w:rPr>
        <w:t>;</w:t>
      </w:r>
    </w:p>
    <w:p w14:paraId="2D4D62E6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A10E8F">
        <w:rPr>
          <w:rFonts w:cstheme="minorHAnsi"/>
        </w:rPr>
        <w:t xml:space="preserve">projekt tablic przed </w:t>
      </w:r>
      <w:r>
        <w:rPr>
          <w:rFonts w:cstheme="minorHAnsi"/>
        </w:rPr>
        <w:t>ich</w:t>
      </w:r>
      <w:r w:rsidRPr="00A10E8F">
        <w:rPr>
          <w:rFonts w:cstheme="minorHAnsi"/>
        </w:rPr>
        <w:t xml:space="preserve"> wykonaniem </w:t>
      </w:r>
      <w:r>
        <w:rPr>
          <w:rFonts w:cstheme="minorHAnsi"/>
        </w:rPr>
        <w:t xml:space="preserve">należy przesłać </w:t>
      </w:r>
      <w:r w:rsidRPr="005B5D06">
        <w:rPr>
          <w:rFonts w:cstheme="minorHAnsi"/>
        </w:rPr>
        <w:t xml:space="preserve"> </w:t>
      </w:r>
      <w:r w:rsidRPr="00A10E8F">
        <w:rPr>
          <w:rFonts w:cstheme="minorHAnsi"/>
        </w:rPr>
        <w:t>Zamawiającemu w celu akceptacji;</w:t>
      </w:r>
    </w:p>
    <w:p w14:paraId="0CD7EEFE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5B5D06">
        <w:rPr>
          <w:rFonts w:cstheme="minorHAnsi"/>
        </w:rPr>
        <w:t xml:space="preserve">na tablicach należy umieścić znak Unii Europejskiej, znak Funduszy Europejskich, oficjalne logo promocyjne Województwa Warmińsko-Mazurskiego oraz barwy Rzeczypospolitej Polskiej. </w:t>
      </w:r>
      <w:r>
        <w:rPr>
          <w:rFonts w:cstheme="minorHAnsi"/>
        </w:rPr>
        <w:t>R</w:t>
      </w:r>
      <w:r w:rsidRPr="005B5D06">
        <w:rPr>
          <w:rFonts w:cstheme="minorHAnsi"/>
        </w:rPr>
        <w:t xml:space="preserve">ozmieszczenie poszczególnych znaków i opisów na wszystkich materiałach jest określone w Karcie wizualizacji RPO </w:t>
      </w:r>
      <w:proofErr w:type="spellStart"/>
      <w:r w:rsidRPr="005B5D06">
        <w:rPr>
          <w:rFonts w:cstheme="minorHAnsi"/>
        </w:rPr>
        <w:t>WiM</w:t>
      </w:r>
      <w:proofErr w:type="spellEnd"/>
      <w:r w:rsidRPr="005B5D06">
        <w:rPr>
          <w:rFonts w:cstheme="minorHAnsi"/>
        </w:rPr>
        <w:t xml:space="preserve"> na lata 2014-2020 umieszczonej na stronie </w:t>
      </w:r>
      <w:r w:rsidRPr="00BE4571">
        <w:rPr>
          <w:rFonts w:cstheme="minorHAnsi"/>
          <w:u w:val="single"/>
        </w:rPr>
        <w:t>www. rpo.warmia.mazury.pl</w:t>
      </w:r>
      <w:r w:rsidRPr="005B5D06">
        <w:rPr>
          <w:rFonts w:cstheme="minorHAnsi"/>
        </w:rPr>
        <w:t>;</w:t>
      </w:r>
    </w:p>
    <w:p w14:paraId="52F84D28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851" w:hanging="284"/>
        <w:jc w:val="both"/>
        <w:rPr>
          <w:rFonts w:cstheme="minorHAnsi"/>
        </w:rPr>
      </w:pPr>
      <w:r w:rsidRPr="002975E8">
        <w:rPr>
          <w:rFonts w:cstheme="minorHAnsi"/>
        </w:rPr>
        <w:t xml:space="preserve">zamówienie obejmuje opracowanie treści na podstawie materiałów </w:t>
      </w:r>
      <w:r>
        <w:rPr>
          <w:rFonts w:cstheme="minorHAnsi"/>
        </w:rPr>
        <w:t xml:space="preserve">informacyjnych </w:t>
      </w:r>
      <w:r w:rsidRPr="002975E8">
        <w:rPr>
          <w:rFonts w:cstheme="minorHAnsi"/>
        </w:rPr>
        <w:t xml:space="preserve">przekazanych przez </w:t>
      </w:r>
      <w:r>
        <w:rPr>
          <w:rFonts w:cstheme="minorHAnsi"/>
        </w:rPr>
        <w:t>Zamawiającego;</w:t>
      </w:r>
    </w:p>
    <w:p w14:paraId="20C91925" w14:textId="77777777" w:rsidR="00E5106D" w:rsidRDefault="005B475A" w:rsidP="00E5106D">
      <w:pPr>
        <w:spacing w:line="276" w:lineRule="auto"/>
        <w:jc w:val="both"/>
        <w:rPr>
          <w:rFonts w:cstheme="minorHAnsi"/>
        </w:rPr>
      </w:pPr>
      <w:r w:rsidRPr="005B475A">
        <w:rPr>
          <w:rFonts w:cstheme="minorHAnsi"/>
        </w:rPr>
        <w:t>Przewidywany termin realizacji zada</w:t>
      </w:r>
      <w:r w:rsidR="00E5106D">
        <w:rPr>
          <w:rFonts w:cstheme="minorHAnsi"/>
        </w:rPr>
        <w:t>nia:</w:t>
      </w:r>
    </w:p>
    <w:p w14:paraId="790B2EE4" w14:textId="6C82CC48" w:rsidR="00E5106D" w:rsidRPr="00E5106D" w:rsidRDefault="00E5106D" w:rsidP="00E5106D">
      <w:pPr>
        <w:spacing w:line="276" w:lineRule="auto"/>
        <w:jc w:val="both"/>
        <w:rPr>
          <w:rFonts w:cstheme="minorHAnsi"/>
        </w:rPr>
      </w:pPr>
      <w:r w:rsidRPr="00E5106D">
        <w:rPr>
          <w:rFonts w:cstheme="minorHAnsi"/>
        </w:rPr>
        <w:t>Etap 1 – do</w:t>
      </w:r>
      <w:r w:rsidR="002C45D8">
        <w:rPr>
          <w:rFonts w:cstheme="minorHAnsi"/>
        </w:rPr>
        <w:t xml:space="preserve"> dnia</w:t>
      </w:r>
      <w:r w:rsidRPr="00E5106D">
        <w:rPr>
          <w:rFonts w:cstheme="minorHAnsi"/>
        </w:rPr>
        <w:t xml:space="preserve"> 15 lutego 2021 r. </w:t>
      </w:r>
    </w:p>
    <w:p w14:paraId="1AB4CAEE" w14:textId="44C97E17" w:rsidR="005B475A" w:rsidRPr="00E5106D" w:rsidRDefault="00E5106D" w:rsidP="00E5106D">
      <w:pPr>
        <w:spacing w:line="276" w:lineRule="auto"/>
        <w:jc w:val="both"/>
        <w:rPr>
          <w:rFonts w:cstheme="minorHAnsi"/>
        </w:rPr>
      </w:pPr>
      <w:r w:rsidRPr="00E5106D">
        <w:rPr>
          <w:rFonts w:cstheme="minorHAnsi"/>
        </w:rPr>
        <w:t xml:space="preserve">Etap 2 – do </w:t>
      </w:r>
      <w:r w:rsidR="002C45D8">
        <w:rPr>
          <w:rFonts w:cstheme="minorHAnsi"/>
        </w:rPr>
        <w:t xml:space="preserve">dnia </w:t>
      </w:r>
      <w:r w:rsidRPr="00E5106D">
        <w:rPr>
          <w:rFonts w:cstheme="minorHAnsi"/>
        </w:rPr>
        <w:t>15 marca 2021 r.</w:t>
      </w:r>
    </w:p>
    <w:p w14:paraId="3C51392A" w14:textId="77777777" w:rsidR="005B475A" w:rsidRPr="00A5225A" w:rsidRDefault="005B475A" w:rsidP="005B475A">
      <w:pPr>
        <w:pStyle w:val="Akapitzlist"/>
        <w:tabs>
          <w:tab w:val="left" w:pos="1701"/>
        </w:tabs>
        <w:ind w:left="567"/>
        <w:jc w:val="both"/>
        <w:rPr>
          <w:rFonts w:cstheme="minorHAnsi"/>
        </w:rPr>
      </w:pPr>
    </w:p>
    <w:p w14:paraId="130AE3EA" w14:textId="77777777" w:rsidR="005B475A" w:rsidRPr="00A5225A" w:rsidRDefault="005B475A" w:rsidP="00557B32">
      <w:pPr>
        <w:pStyle w:val="Akapitzlist"/>
        <w:numPr>
          <w:ilvl w:val="0"/>
          <w:numId w:val="23"/>
        </w:numPr>
        <w:spacing w:after="160"/>
        <w:jc w:val="both"/>
        <w:rPr>
          <w:rFonts w:cstheme="minorHAnsi"/>
        </w:rPr>
      </w:pPr>
      <w:r w:rsidRPr="00A5225A">
        <w:rPr>
          <w:rFonts w:cstheme="minorHAnsi"/>
          <w:b/>
        </w:rPr>
        <w:t xml:space="preserve">zaprojektowanie 1 szt. tablicy pamiątkowej wraz z wykonaniem dostawą </w:t>
      </w:r>
      <w:r w:rsidRPr="00A5225A">
        <w:rPr>
          <w:rFonts w:cstheme="minorHAnsi"/>
          <w:b/>
        </w:rPr>
        <w:br/>
        <w:t>i montażem na terenie Stacji Badawczej Instytutu Rozrodu Zwierząt i Badań Żywności Polskiej Akademii Nauk w Popielnie gm. Ruciane –Nida;</w:t>
      </w:r>
    </w:p>
    <w:p w14:paraId="23D651D0" w14:textId="77777777" w:rsidR="005B475A" w:rsidRPr="002975E8" w:rsidRDefault="005B475A" w:rsidP="005B475A">
      <w:pPr>
        <w:pStyle w:val="Akapitzlist"/>
        <w:suppressAutoHyphens/>
        <w:spacing w:after="120"/>
        <w:ind w:left="709"/>
        <w:jc w:val="both"/>
        <w:rPr>
          <w:rFonts w:cstheme="minorHAnsi"/>
        </w:rPr>
      </w:pPr>
      <w:r w:rsidRPr="002975E8">
        <w:rPr>
          <w:rFonts w:cstheme="minorHAnsi"/>
        </w:rPr>
        <w:t>jednostronna tablica zewnętrzna, o następujących parametrach:</w:t>
      </w:r>
    </w:p>
    <w:p w14:paraId="700D6F2D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1134"/>
        <w:jc w:val="both"/>
        <w:rPr>
          <w:rFonts w:cstheme="minorHAnsi"/>
        </w:rPr>
      </w:pPr>
      <w:r w:rsidRPr="00A10E8F">
        <w:rPr>
          <w:rFonts w:cstheme="minorHAnsi"/>
        </w:rPr>
        <w:t>wielkość 80x120 cm;</w:t>
      </w:r>
    </w:p>
    <w:p w14:paraId="4E6F10A6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1134"/>
        <w:jc w:val="both"/>
        <w:rPr>
          <w:rFonts w:cstheme="minorHAnsi"/>
        </w:rPr>
      </w:pPr>
      <w:r w:rsidRPr="00A10E8F">
        <w:rPr>
          <w:rFonts w:cstheme="minorHAnsi"/>
        </w:rPr>
        <w:t>ilość – 1 szt.;</w:t>
      </w:r>
    </w:p>
    <w:p w14:paraId="15DEA186" w14:textId="77777777" w:rsidR="005B475A" w:rsidRPr="002975E8" w:rsidRDefault="005B475A" w:rsidP="005B475A">
      <w:pPr>
        <w:pStyle w:val="Akapitzlist"/>
        <w:numPr>
          <w:ilvl w:val="0"/>
          <w:numId w:val="8"/>
        </w:numPr>
        <w:spacing w:after="160"/>
        <w:ind w:left="1134"/>
        <w:jc w:val="both"/>
        <w:rPr>
          <w:rFonts w:cstheme="minorHAnsi"/>
        </w:rPr>
      </w:pPr>
      <w:r w:rsidRPr="002975E8">
        <w:rPr>
          <w:rFonts w:cstheme="minorHAnsi"/>
        </w:rPr>
        <w:t xml:space="preserve">pełen kolor wydruku, na blasze do konstrukcji </w:t>
      </w:r>
      <w:r>
        <w:rPr>
          <w:rFonts w:cstheme="minorHAnsi"/>
        </w:rPr>
        <w:t>metalowej posadowionej na gruncie</w:t>
      </w:r>
      <w:r w:rsidRPr="002975E8">
        <w:rPr>
          <w:rFonts w:cstheme="minorHAnsi"/>
        </w:rPr>
        <w:t xml:space="preserve">; blacha </w:t>
      </w:r>
      <w:proofErr w:type="spellStart"/>
      <w:r w:rsidRPr="002975E8">
        <w:rPr>
          <w:rFonts w:cstheme="minorHAnsi"/>
        </w:rPr>
        <w:t>ocynk</w:t>
      </w:r>
      <w:proofErr w:type="spellEnd"/>
      <w:r w:rsidRPr="002975E8">
        <w:rPr>
          <w:rFonts w:cstheme="minorHAnsi"/>
        </w:rPr>
        <w:t xml:space="preserve"> z folią manometryczną i laminatem UV;</w:t>
      </w:r>
    </w:p>
    <w:p w14:paraId="18E756C4" w14:textId="77777777" w:rsidR="005B475A" w:rsidRPr="00A10E8F" w:rsidRDefault="005B475A" w:rsidP="005B475A">
      <w:pPr>
        <w:pStyle w:val="Akapitzlist"/>
        <w:numPr>
          <w:ilvl w:val="0"/>
          <w:numId w:val="8"/>
        </w:numPr>
        <w:spacing w:after="160"/>
        <w:ind w:left="1134"/>
        <w:jc w:val="both"/>
        <w:rPr>
          <w:rFonts w:cstheme="minorHAnsi"/>
        </w:rPr>
      </w:pPr>
      <w:r w:rsidRPr="00A10E8F">
        <w:rPr>
          <w:rFonts w:cstheme="minorHAnsi"/>
        </w:rPr>
        <w:t xml:space="preserve">projekt tablicy przed jej wykonaniem </w:t>
      </w:r>
      <w:r>
        <w:rPr>
          <w:rFonts w:cstheme="minorHAnsi"/>
        </w:rPr>
        <w:t xml:space="preserve">należy przesłać </w:t>
      </w:r>
      <w:r w:rsidRPr="005B5D06">
        <w:rPr>
          <w:rFonts w:cstheme="minorHAnsi"/>
        </w:rPr>
        <w:t xml:space="preserve"> </w:t>
      </w:r>
      <w:r w:rsidRPr="00A10E8F">
        <w:rPr>
          <w:rFonts w:cstheme="minorHAnsi"/>
        </w:rPr>
        <w:t>Zamawiającemu w celu akceptacji;</w:t>
      </w:r>
    </w:p>
    <w:p w14:paraId="7DF862CF" w14:textId="77777777" w:rsidR="005B475A" w:rsidRPr="00330E66" w:rsidRDefault="005B475A" w:rsidP="005B475A">
      <w:pPr>
        <w:pStyle w:val="Akapitzlist"/>
        <w:numPr>
          <w:ilvl w:val="0"/>
          <w:numId w:val="8"/>
        </w:numPr>
        <w:spacing w:after="160"/>
        <w:ind w:left="1134"/>
        <w:jc w:val="both"/>
        <w:rPr>
          <w:rFonts w:cstheme="minorHAnsi"/>
        </w:rPr>
      </w:pPr>
      <w:r w:rsidRPr="00330E66">
        <w:rPr>
          <w:rFonts w:cstheme="minorHAnsi"/>
        </w:rPr>
        <w:lastRenderedPageBreak/>
        <w:t>na tabli</w:t>
      </w:r>
      <w:r>
        <w:rPr>
          <w:rFonts w:cstheme="minorHAnsi"/>
        </w:rPr>
        <w:t>cy</w:t>
      </w:r>
      <w:r w:rsidRPr="00330E66">
        <w:rPr>
          <w:rFonts w:cstheme="minorHAnsi"/>
        </w:rPr>
        <w:t xml:space="preserve"> należy umieścić znak Unii Europejskiej, znak Funduszy Europejskich, oficjalne logo promocyjne Województwa Warmińsko-Mazurskiego oraz barwy Rzeczypospolitej Polskiej. Rozmieszczenie poszczególnych znaków i opisów na wszystkich materiałach jest określone w Karcie wizualizacji RPO </w:t>
      </w:r>
      <w:proofErr w:type="spellStart"/>
      <w:r w:rsidRPr="00330E66">
        <w:rPr>
          <w:rFonts w:cstheme="minorHAnsi"/>
        </w:rPr>
        <w:t>WiM</w:t>
      </w:r>
      <w:proofErr w:type="spellEnd"/>
      <w:r w:rsidRPr="00330E66">
        <w:rPr>
          <w:rFonts w:cstheme="minorHAnsi"/>
        </w:rPr>
        <w:t xml:space="preserve"> na lata 2014-2020 umieszczonej na stronie </w:t>
      </w:r>
      <w:r w:rsidRPr="00BE4571">
        <w:rPr>
          <w:rFonts w:cstheme="minorHAnsi"/>
          <w:u w:val="single"/>
        </w:rPr>
        <w:t>www. rpo.warmia.mazury.pl</w:t>
      </w:r>
      <w:r w:rsidRPr="00330E66">
        <w:rPr>
          <w:rFonts w:cstheme="minorHAnsi"/>
        </w:rPr>
        <w:t>;</w:t>
      </w:r>
    </w:p>
    <w:p w14:paraId="3CF39596" w14:textId="77777777" w:rsidR="005B475A" w:rsidRDefault="005B475A" w:rsidP="005B475A">
      <w:pPr>
        <w:pStyle w:val="Akapitzlist"/>
        <w:numPr>
          <w:ilvl w:val="0"/>
          <w:numId w:val="8"/>
        </w:numPr>
        <w:spacing w:after="160"/>
        <w:ind w:left="1134"/>
        <w:jc w:val="both"/>
        <w:rPr>
          <w:rFonts w:cstheme="minorHAnsi"/>
        </w:rPr>
      </w:pPr>
      <w:r w:rsidRPr="00122C70">
        <w:rPr>
          <w:rFonts w:cstheme="minorHAnsi"/>
        </w:rPr>
        <w:t xml:space="preserve">opracowanie treści na podstawie materiałów informacyjnych przekazanych przez Zamawiającego wraz </w:t>
      </w:r>
      <w:r>
        <w:rPr>
          <w:rFonts w:cstheme="minorHAnsi"/>
        </w:rPr>
        <w:t xml:space="preserve">ze stelażem metalowym i </w:t>
      </w:r>
      <w:r w:rsidRPr="00122C70">
        <w:rPr>
          <w:rFonts w:cstheme="minorHAnsi"/>
        </w:rPr>
        <w:t>montażem (</w:t>
      </w:r>
      <w:r>
        <w:rPr>
          <w:rFonts w:cstheme="minorHAnsi"/>
        </w:rPr>
        <w:t xml:space="preserve">stabilna </w:t>
      </w:r>
      <w:r w:rsidRPr="00122C70">
        <w:rPr>
          <w:rFonts w:cstheme="minorHAnsi"/>
        </w:rPr>
        <w:t>kon</w:t>
      </w:r>
      <w:r>
        <w:rPr>
          <w:rFonts w:cstheme="minorHAnsi"/>
        </w:rPr>
        <w:t xml:space="preserve">strukcja posadowiona </w:t>
      </w:r>
      <w:r>
        <w:rPr>
          <w:rFonts w:cstheme="minorHAnsi"/>
        </w:rPr>
        <w:br/>
        <w:t>na gruncie);</w:t>
      </w:r>
    </w:p>
    <w:p w14:paraId="109C9012" w14:textId="54DD9374" w:rsidR="005B475A" w:rsidRPr="00557B32" w:rsidRDefault="005B475A" w:rsidP="005B475A">
      <w:pPr>
        <w:pStyle w:val="Akapitzlist"/>
        <w:numPr>
          <w:ilvl w:val="0"/>
          <w:numId w:val="8"/>
        </w:numPr>
        <w:spacing w:after="160"/>
        <w:ind w:left="1134"/>
        <w:jc w:val="both"/>
        <w:rPr>
          <w:rFonts w:cstheme="minorHAnsi"/>
        </w:rPr>
      </w:pPr>
      <w:r w:rsidRPr="00557B32">
        <w:rPr>
          <w:rFonts w:cstheme="minorHAnsi"/>
        </w:rPr>
        <w:t xml:space="preserve">przewidywany termin realizacji </w:t>
      </w:r>
      <w:r w:rsidR="002C45D8">
        <w:rPr>
          <w:rFonts w:cstheme="minorHAnsi"/>
        </w:rPr>
        <w:t>–</w:t>
      </w:r>
      <w:r w:rsidRPr="00557B32">
        <w:rPr>
          <w:rFonts w:cstheme="minorHAnsi"/>
        </w:rPr>
        <w:t xml:space="preserve"> </w:t>
      </w:r>
      <w:r w:rsidRPr="00557B32">
        <w:rPr>
          <w:rFonts w:cstheme="minorHAnsi"/>
          <w:b/>
        </w:rPr>
        <w:t>do</w:t>
      </w:r>
      <w:r w:rsidR="002C45D8">
        <w:rPr>
          <w:rFonts w:cstheme="minorHAnsi"/>
          <w:b/>
        </w:rPr>
        <w:t xml:space="preserve"> dnia</w:t>
      </w:r>
      <w:r w:rsidRPr="00557B32">
        <w:rPr>
          <w:rFonts w:cstheme="minorHAnsi"/>
          <w:b/>
        </w:rPr>
        <w:t xml:space="preserve"> 15</w:t>
      </w:r>
      <w:r w:rsidR="002C45D8">
        <w:rPr>
          <w:rFonts w:cstheme="minorHAnsi"/>
          <w:b/>
        </w:rPr>
        <w:t xml:space="preserve"> marca</w:t>
      </w:r>
      <w:r w:rsidRPr="00557B32">
        <w:rPr>
          <w:rFonts w:cstheme="minorHAnsi"/>
          <w:b/>
        </w:rPr>
        <w:t xml:space="preserve"> 2021 r. </w:t>
      </w:r>
    </w:p>
    <w:p w14:paraId="4F29E820" w14:textId="071805E2" w:rsidR="00817D8F" w:rsidRDefault="005B475A" w:rsidP="005B475A">
      <w:pPr>
        <w:spacing w:line="276" w:lineRule="auto"/>
        <w:jc w:val="both"/>
        <w:rPr>
          <w:rFonts w:cstheme="minorHAnsi"/>
        </w:rPr>
      </w:pPr>
      <w:r w:rsidRPr="000C601D">
        <w:rPr>
          <w:rFonts w:cstheme="minorHAnsi"/>
        </w:rPr>
        <w:t>Wszystkie tablice należy wykonać uwzględniając obowiązki Zamawiającego, jako Beneficjenta Regionalnego Programu Operacyjnego Województwa Warmińsko-Mazurskiego, w zakresie informacji i promocji projektu wynikające z postanowień umowy o dofinansowanie ww. projektu.</w:t>
      </w:r>
    </w:p>
    <w:p w14:paraId="3FA659BC" w14:textId="14552810" w:rsidR="005B475A" w:rsidRDefault="00557B32" w:rsidP="005B475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Szczegółowy opis zamówienia znajduje się w Załączniku nr 5 - Dokumentacja techniczna.</w:t>
      </w:r>
    </w:p>
    <w:p w14:paraId="4138AB1F" w14:textId="77777777" w:rsidR="00557B32" w:rsidRPr="002349E3" w:rsidRDefault="00557B32" w:rsidP="005B475A">
      <w:pPr>
        <w:spacing w:line="276" w:lineRule="auto"/>
        <w:jc w:val="both"/>
        <w:rPr>
          <w:rFonts w:cstheme="minorHAnsi"/>
        </w:rPr>
      </w:pPr>
    </w:p>
    <w:p w14:paraId="739622A3" w14:textId="77777777" w:rsidR="00D0040F" w:rsidRPr="002349E3" w:rsidRDefault="00D0040F" w:rsidP="00D0040F">
      <w:pPr>
        <w:rPr>
          <w:rFonts w:cstheme="minorHAnsi"/>
          <w:b/>
        </w:rPr>
      </w:pPr>
      <w:r w:rsidRPr="002349E3">
        <w:rPr>
          <w:rFonts w:cstheme="minorHAnsi"/>
          <w:b/>
        </w:rPr>
        <w:t>Nazwa kodu CPV</w:t>
      </w:r>
    </w:p>
    <w:p w14:paraId="4FF7FFE0" w14:textId="146F8AA3" w:rsidR="00817D8F" w:rsidRPr="002349E3" w:rsidRDefault="00817D8F" w:rsidP="00817D8F">
      <w:pPr>
        <w:rPr>
          <w:rFonts w:cstheme="minorHAnsi"/>
        </w:rPr>
      </w:pPr>
      <w:r w:rsidRPr="002349E3">
        <w:rPr>
          <w:rFonts w:cstheme="minorHAnsi"/>
        </w:rPr>
        <w:t>79340000-9 Usługi reklamowe i marketingowe</w:t>
      </w:r>
    </w:p>
    <w:p w14:paraId="7916231E" w14:textId="5535EFFD" w:rsidR="00817D8F" w:rsidRPr="002349E3" w:rsidRDefault="00817D8F" w:rsidP="00817D8F">
      <w:pPr>
        <w:rPr>
          <w:rFonts w:cstheme="minorHAnsi"/>
        </w:rPr>
      </w:pPr>
      <w:r w:rsidRPr="002349E3">
        <w:rPr>
          <w:rFonts w:cstheme="minorHAnsi"/>
        </w:rPr>
        <w:t>79341000-</w:t>
      </w:r>
      <w:r w:rsidR="00923060" w:rsidRPr="002349E3">
        <w:rPr>
          <w:rFonts w:cstheme="minorHAnsi"/>
        </w:rPr>
        <w:t>6 Usługi</w:t>
      </w:r>
      <w:r w:rsidRPr="002349E3">
        <w:rPr>
          <w:rFonts w:cstheme="minorHAnsi"/>
        </w:rPr>
        <w:t xml:space="preserve"> reklamowe</w:t>
      </w:r>
    </w:p>
    <w:p w14:paraId="1931A190" w14:textId="0EE51A99" w:rsidR="00D67DD2" w:rsidRPr="002349E3" w:rsidRDefault="00D67DD2" w:rsidP="00817D8F">
      <w:pPr>
        <w:rPr>
          <w:rFonts w:cstheme="minorHAnsi"/>
        </w:rPr>
      </w:pPr>
      <w:r w:rsidRPr="002349E3">
        <w:rPr>
          <w:rFonts w:cstheme="minorHAnsi"/>
        </w:rPr>
        <w:t>79342200-</w:t>
      </w:r>
      <w:r w:rsidR="00923060" w:rsidRPr="002349E3">
        <w:rPr>
          <w:rFonts w:cstheme="minorHAnsi"/>
        </w:rPr>
        <w:t>5 Usługi</w:t>
      </w:r>
      <w:r w:rsidRPr="002349E3">
        <w:rPr>
          <w:rFonts w:cstheme="minorHAnsi"/>
        </w:rPr>
        <w:t xml:space="preserve"> w zakresie promocji</w:t>
      </w:r>
    </w:p>
    <w:p w14:paraId="43386DC3" w14:textId="00D8FAB1" w:rsidR="00817D8F" w:rsidRPr="002349E3" w:rsidRDefault="00817D8F" w:rsidP="00817D8F">
      <w:pPr>
        <w:rPr>
          <w:rFonts w:cstheme="minorHAnsi"/>
        </w:rPr>
      </w:pPr>
      <w:r w:rsidRPr="002349E3">
        <w:rPr>
          <w:rFonts w:cstheme="minorHAnsi"/>
        </w:rPr>
        <w:t>22462000-</w:t>
      </w:r>
      <w:r w:rsidR="00923060" w:rsidRPr="002349E3">
        <w:rPr>
          <w:rFonts w:cstheme="minorHAnsi"/>
        </w:rPr>
        <w:t>6 Materiały</w:t>
      </w:r>
      <w:r w:rsidRPr="002349E3">
        <w:rPr>
          <w:rFonts w:cstheme="minorHAnsi"/>
        </w:rPr>
        <w:t xml:space="preserve"> reklamowe</w:t>
      </w:r>
    </w:p>
    <w:p w14:paraId="44837CEB" w14:textId="3C79F2C4" w:rsidR="008A2388" w:rsidRPr="002349E3" w:rsidRDefault="008A2388" w:rsidP="008A2388">
      <w:pPr>
        <w:rPr>
          <w:rFonts w:cstheme="minorHAnsi"/>
          <w:b/>
        </w:rPr>
      </w:pPr>
    </w:p>
    <w:p w14:paraId="71500D50" w14:textId="0FC895F0" w:rsidR="00D0040F" w:rsidRPr="002349E3" w:rsidRDefault="00ED03BE" w:rsidP="00D0040F">
      <w:pPr>
        <w:rPr>
          <w:rFonts w:cstheme="minorHAnsi"/>
          <w:b/>
        </w:rPr>
      </w:pPr>
      <w:r w:rsidRPr="002349E3">
        <w:rPr>
          <w:rFonts w:cstheme="minorHAnsi"/>
          <w:b/>
        </w:rPr>
        <w:t>VI</w:t>
      </w:r>
      <w:r w:rsidR="00543A56" w:rsidRPr="002349E3">
        <w:rPr>
          <w:rFonts w:cstheme="minorHAnsi"/>
          <w:b/>
        </w:rPr>
        <w:t xml:space="preserve">I. </w:t>
      </w:r>
      <w:r w:rsidR="00D0040F" w:rsidRPr="002349E3">
        <w:rPr>
          <w:rFonts w:cstheme="minorHAnsi"/>
          <w:b/>
        </w:rPr>
        <w:t>Harmonogram</w:t>
      </w:r>
      <w:r w:rsidR="00AF2E90" w:rsidRPr="002349E3">
        <w:rPr>
          <w:rFonts w:cstheme="minorHAnsi"/>
          <w:b/>
        </w:rPr>
        <w:t>/Termin</w:t>
      </w:r>
      <w:r w:rsidR="00D0040F" w:rsidRPr="002349E3">
        <w:rPr>
          <w:rFonts w:cstheme="minorHAnsi"/>
          <w:b/>
        </w:rPr>
        <w:t xml:space="preserve"> realizacji zamówienia</w:t>
      </w:r>
    </w:p>
    <w:p w14:paraId="1A489961" w14:textId="77777777" w:rsidR="00564997" w:rsidRPr="002349E3" w:rsidRDefault="00564997" w:rsidP="00564997">
      <w:pPr>
        <w:tabs>
          <w:tab w:val="left" w:pos="881"/>
        </w:tabs>
        <w:rPr>
          <w:rFonts w:cstheme="minorHAnsi"/>
        </w:rPr>
      </w:pPr>
      <w:r w:rsidRPr="002349E3">
        <w:rPr>
          <w:rFonts w:cstheme="minorHAnsi"/>
        </w:rPr>
        <w:t>Przewiduje się następujące terminy realizacji Przedmiotu zamówienia:</w:t>
      </w:r>
    </w:p>
    <w:p w14:paraId="6E30DBD4" w14:textId="0C55E177" w:rsidR="00564997" w:rsidRPr="002349E3" w:rsidRDefault="00564997" w:rsidP="00F47834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425"/>
        <w:contextualSpacing w:val="0"/>
        <w:jc w:val="both"/>
        <w:rPr>
          <w:rFonts w:cstheme="minorHAnsi"/>
        </w:rPr>
      </w:pPr>
      <w:r w:rsidRPr="002349E3">
        <w:rPr>
          <w:rFonts w:cstheme="minorHAnsi"/>
        </w:rPr>
        <w:t xml:space="preserve">Zadanie nr 1 </w:t>
      </w:r>
      <w:r w:rsidR="00BD2E12">
        <w:rPr>
          <w:rFonts w:cstheme="minorHAnsi"/>
        </w:rPr>
        <w:t>–</w:t>
      </w:r>
      <w:r w:rsidRPr="002349E3">
        <w:rPr>
          <w:rFonts w:cstheme="minorHAnsi"/>
        </w:rPr>
        <w:t xml:space="preserve"> </w:t>
      </w:r>
      <w:r w:rsidR="00A43B46">
        <w:rPr>
          <w:rFonts w:cstheme="minorHAnsi"/>
        </w:rPr>
        <w:t xml:space="preserve">w </w:t>
      </w:r>
      <w:r w:rsidR="002C45D8">
        <w:rPr>
          <w:rFonts w:cstheme="minorHAnsi"/>
        </w:rPr>
        <w:t>terminie</w:t>
      </w:r>
      <w:r w:rsidR="00A43B46">
        <w:rPr>
          <w:rFonts w:cstheme="minorHAnsi"/>
        </w:rPr>
        <w:t xml:space="preserve"> 14 dni od dnia zawarcia umowy</w:t>
      </w:r>
    </w:p>
    <w:p w14:paraId="636E39B1" w14:textId="77777777" w:rsidR="00564997" w:rsidRPr="002349E3" w:rsidRDefault="00564997" w:rsidP="00F47834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425"/>
        <w:contextualSpacing w:val="0"/>
        <w:jc w:val="both"/>
        <w:rPr>
          <w:rFonts w:cstheme="minorHAnsi"/>
        </w:rPr>
      </w:pPr>
      <w:r w:rsidRPr="002349E3">
        <w:rPr>
          <w:rFonts w:cstheme="minorHAnsi"/>
        </w:rPr>
        <w:t>Zadanie nr 2 :</w:t>
      </w:r>
    </w:p>
    <w:p w14:paraId="16A827E0" w14:textId="19A9090A" w:rsidR="00564997" w:rsidRPr="002349E3" w:rsidRDefault="00564997" w:rsidP="00A43B46">
      <w:pPr>
        <w:pStyle w:val="Akapitzlist"/>
        <w:widowControl w:val="0"/>
        <w:numPr>
          <w:ilvl w:val="0"/>
          <w:numId w:val="19"/>
        </w:numPr>
        <w:tabs>
          <w:tab w:val="left" w:pos="883"/>
        </w:tabs>
        <w:autoSpaceDE w:val="0"/>
        <w:autoSpaceDN w:val="0"/>
        <w:spacing w:before="24" w:after="0" w:line="264" w:lineRule="auto"/>
        <w:ind w:right="105"/>
        <w:contextualSpacing w:val="0"/>
        <w:jc w:val="both"/>
        <w:rPr>
          <w:rFonts w:cstheme="minorHAnsi"/>
        </w:rPr>
      </w:pPr>
      <w:r w:rsidRPr="002349E3">
        <w:rPr>
          <w:rFonts w:cstheme="minorHAnsi"/>
        </w:rPr>
        <w:t xml:space="preserve">Etap I – </w:t>
      </w:r>
      <w:r w:rsidR="00A43B46" w:rsidRPr="00A43B46">
        <w:rPr>
          <w:rFonts w:cstheme="minorHAnsi"/>
        </w:rPr>
        <w:t xml:space="preserve">do </w:t>
      </w:r>
      <w:r w:rsidR="002C45D8">
        <w:rPr>
          <w:rFonts w:cstheme="minorHAnsi"/>
        </w:rPr>
        <w:t xml:space="preserve">dnia </w:t>
      </w:r>
      <w:r w:rsidR="00A43B46" w:rsidRPr="00A43B46">
        <w:rPr>
          <w:rFonts w:cstheme="minorHAnsi"/>
        </w:rPr>
        <w:t>15 lutego 2021 r.</w:t>
      </w:r>
    </w:p>
    <w:p w14:paraId="4C0E776B" w14:textId="108B494F" w:rsidR="00564997" w:rsidRPr="002349E3" w:rsidRDefault="00564997" w:rsidP="00A43B46">
      <w:pPr>
        <w:pStyle w:val="Akapitzlist"/>
        <w:widowControl w:val="0"/>
        <w:numPr>
          <w:ilvl w:val="0"/>
          <w:numId w:val="19"/>
        </w:numPr>
        <w:tabs>
          <w:tab w:val="left" w:pos="883"/>
        </w:tabs>
        <w:autoSpaceDE w:val="0"/>
        <w:autoSpaceDN w:val="0"/>
        <w:spacing w:before="24" w:after="0" w:line="264" w:lineRule="auto"/>
        <w:ind w:right="105"/>
        <w:contextualSpacing w:val="0"/>
        <w:jc w:val="both"/>
        <w:rPr>
          <w:rFonts w:cstheme="minorHAnsi"/>
        </w:rPr>
      </w:pPr>
      <w:r w:rsidRPr="002349E3">
        <w:rPr>
          <w:rFonts w:cstheme="minorHAnsi"/>
        </w:rPr>
        <w:t xml:space="preserve">Etap II – </w:t>
      </w:r>
      <w:r w:rsidR="00A43B46" w:rsidRPr="00A43B46">
        <w:rPr>
          <w:rFonts w:cstheme="minorHAnsi"/>
        </w:rPr>
        <w:t xml:space="preserve">do </w:t>
      </w:r>
      <w:r w:rsidR="002C45D8">
        <w:rPr>
          <w:rFonts w:cstheme="minorHAnsi"/>
        </w:rPr>
        <w:t xml:space="preserve">dnia </w:t>
      </w:r>
      <w:r w:rsidR="00A43B46" w:rsidRPr="00A43B46">
        <w:rPr>
          <w:rFonts w:cstheme="minorHAnsi"/>
        </w:rPr>
        <w:t>15 marca 2021 r.</w:t>
      </w:r>
    </w:p>
    <w:p w14:paraId="620822CE" w14:textId="46D05C04" w:rsidR="00564997" w:rsidRPr="002349E3" w:rsidRDefault="00564997" w:rsidP="00A43B46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425"/>
        <w:contextualSpacing w:val="0"/>
        <w:jc w:val="both"/>
        <w:rPr>
          <w:rFonts w:cstheme="minorHAnsi"/>
        </w:rPr>
      </w:pPr>
      <w:r w:rsidRPr="002349E3">
        <w:rPr>
          <w:rFonts w:cstheme="minorHAnsi"/>
        </w:rPr>
        <w:t xml:space="preserve">Zadanie nr 3 </w:t>
      </w:r>
      <w:r w:rsidR="00A43B46" w:rsidRPr="002349E3">
        <w:rPr>
          <w:rFonts w:cstheme="minorHAnsi"/>
        </w:rPr>
        <w:t>–</w:t>
      </w:r>
      <w:r w:rsidRPr="002349E3">
        <w:rPr>
          <w:rFonts w:cstheme="minorHAnsi"/>
        </w:rPr>
        <w:t xml:space="preserve"> </w:t>
      </w:r>
      <w:r w:rsidR="00A43B46" w:rsidRPr="00A43B46">
        <w:rPr>
          <w:rFonts w:cstheme="minorHAnsi"/>
        </w:rPr>
        <w:t xml:space="preserve">do </w:t>
      </w:r>
      <w:r w:rsidR="002C45D8">
        <w:rPr>
          <w:rFonts w:cstheme="minorHAnsi"/>
        </w:rPr>
        <w:t xml:space="preserve">dnia </w:t>
      </w:r>
      <w:r w:rsidR="00A43B46" w:rsidRPr="00A43B46">
        <w:rPr>
          <w:rFonts w:cstheme="minorHAnsi"/>
        </w:rPr>
        <w:t>15 marca 2021 r.</w:t>
      </w:r>
    </w:p>
    <w:p w14:paraId="374310F9" w14:textId="746EEDF5" w:rsidR="00A32489" w:rsidRPr="002349E3" w:rsidRDefault="00A32489" w:rsidP="00D05D78">
      <w:pPr>
        <w:rPr>
          <w:rFonts w:cstheme="minorHAnsi"/>
          <w:b/>
        </w:rPr>
      </w:pPr>
    </w:p>
    <w:p w14:paraId="5A0E6F00" w14:textId="68B0230C" w:rsidR="008A2388" w:rsidRPr="002349E3" w:rsidRDefault="00ED03BE" w:rsidP="008A2388">
      <w:pPr>
        <w:rPr>
          <w:rFonts w:cstheme="minorHAnsi"/>
          <w:b/>
          <w:color w:val="000000" w:themeColor="text1"/>
        </w:rPr>
      </w:pPr>
      <w:r w:rsidRPr="002349E3">
        <w:rPr>
          <w:rFonts w:cstheme="minorHAnsi"/>
          <w:b/>
          <w:color w:val="000000" w:themeColor="text1"/>
        </w:rPr>
        <w:t>VI</w:t>
      </w:r>
      <w:r w:rsidR="008A2388" w:rsidRPr="002349E3">
        <w:rPr>
          <w:rFonts w:cstheme="minorHAnsi"/>
          <w:b/>
          <w:color w:val="000000" w:themeColor="text1"/>
        </w:rPr>
        <w:t>II. Warunki udziału w postępowaniu</w:t>
      </w:r>
    </w:p>
    <w:p w14:paraId="76C53288" w14:textId="77777777" w:rsidR="008A2388" w:rsidRPr="002349E3" w:rsidRDefault="008A2388" w:rsidP="008A23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349E3">
        <w:rPr>
          <w:rFonts w:cstheme="minorHAnsi"/>
          <w:b/>
        </w:rPr>
        <w:t>Uprawnienia do wykonywania określonej działalności lub czynności</w:t>
      </w:r>
    </w:p>
    <w:p w14:paraId="06307BF4" w14:textId="77777777" w:rsidR="008A2388" w:rsidRPr="002349E3" w:rsidRDefault="008A2388" w:rsidP="008A2388">
      <w:pPr>
        <w:rPr>
          <w:rFonts w:cstheme="minorHAnsi"/>
        </w:rPr>
      </w:pPr>
      <w:r w:rsidRPr="002349E3">
        <w:rPr>
          <w:rFonts w:cstheme="minorHAnsi"/>
        </w:rPr>
        <w:t>Zamawiający nie określa i nie stawia warunków udziału dla przedmiotowego postępowania.</w:t>
      </w:r>
    </w:p>
    <w:p w14:paraId="0D0FEC87" w14:textId="77777777" w:rsidR="008A2388" w:rsidRPr="002349E3" w:rsidRDefault="008A2388" w:rsidP="008A23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349E3">
        <w:rPr>
          <w:rFonts w:cstheme="minorHAnsi"/>
          <w:b/>
        </w:rPr>
        <w:t>Wiedza i doświadczenie</w:t>
      </w:r>
    </w:p>
    <w:p w14:paraId="6F052F0C" w14:textId="6952E82D" w:rsidR="008A2388" w:rsidRPr="002349E3" w:rsidRDefault="00EA2862" w:rsidP="006B19B3">
      <w:pPr>
        <w:rPr>
          <w:rFonts w:cstheme="minorHAnsi"/>
        </w:rPr>
      </w:pPr>
      <w:r w:rsidRPr="002349E3">
        <w:rPr>
          <w:rFonts w:cstheme="minorHAnsi"/>
        </w:rPr>
        <w:t>Zamawiający nie określa i nie stawia warunków udziału dla przedmiotowego postępowania.</w:t>
      </w:r>
    </w:p>
    <w:p w14:paraId="34EAD958" w14:textId="77777777" w:rsidR="008A2388" w:rsidRPr="002349E3" w:rsidRDefault="008A2388" w:rsidP="008A23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349E3">
        <w:rPr>
          <w:rFonts w:cstheme="minorHAnsi"/>
          <w:b/>
        </w:rPr>
        <w:t>Potencjał techniczny</w:t>
      </w:r>
    </w:p>
    <w:p w14:paraId="06903758" w14:textId="77777777" w:rsidR="004A5F5F" w:rsidRPr="002349E3" w:rsidRDefault="004A5F5F" w:rsidP="004A5F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349E3">
        <w:rPr>
          <w:rFonts w:cstheme="minorHAnsi"/>
        </w:rPr>
        <w:t>Zamawiający nie określa i nie stawia warunków udziału dla przedmiotowego postępowania.</w:t>
      </w:r>
    </w:p>
    <w:p w14:paraId="4F5E1895" w14:textId="77777777" w:rsidR="008A2388" w:rsidRPr="002349E3" w:rsidRDefault="008A2388" w:rsidP="008A23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E1EFA2" w14:textId="77777777" w:rsidR="008A2388" w:rsidRPr="002349E3" w:rsidRDefault="008A2388" w:rsidP="004A5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2349E3">
        <w:rPr>
          <w:rFonts w:cstheme="minorHAnsi"/>
          <w:b/>
        </w:rPr>
        <w:t>Osoby zdolne do wykonania zamówienia</w:t>
      </w:r>
    </w:p>
    <w:p w14:paraId="7944A046" w14:textId="77777777" w:rsidR="00A32489" w:rsidRPr="002349E3" w:rsidRDefault="00A32489" w:rsidP="00A324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349E3">
        <w:rPr>
          <w:rFonts w:cstheme="minorHAnsi"/>
        </w:rPr>
        <w:t>Zamawiający nie określa i nie stawia warunków udziału dla przedmiotowego postępowania.</w:t>
      </w:r>
    </w:p>
    <w:p w14:paraId="4B3B55E1" w14:textId="7C8A2C31" w:rsidR="00671994" w:rsidRPr="002349E3" w:rsidRDefault="00671994" w:rsidP="008A23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C55B5D5" w14:textId="4AA8DD37" w:rsidR="008A2388" w:rsidRPr="002349E3" w:rsidRDefault="008A2388" w:rsidP="008A23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349E3">
        <w:rPr>
          <w:rFonts w:cstheme="minorHAnsi"/>
          <w:b/>
        </w:rPr>
        <w:t>Sytuacja ekonomiczna i finansowa</w:t>
      </w:r>
    </w:p>
    <w:p w14:paraId="1F2D7164" w14:textId="77777777" w:rsidR="008A2388" w:rsidRPr="002349E3" w:rsidRDefault="008A2388" w:rsidP="008A238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349E3">
        <w:rPr>
          <w:rFonts w:cstheme="minorHAnsi"/>
        </w:rPr>
        <w:t>Zamawiający nie określa i nie stawia warunków udziału dla przedmiotowego postępowania.</w:t>
      </w:r>
    </w:p>
    <w:p w14:paraId="754D3930" w14:textId="160F7B3F" w:rsidR="00F267F1" w:rsidRPr="002349E3" w:rsidRDefault="00F267F1" w:rsidP="00857D82">
      <w:pPr>
        <w:rPr>
          <w:rFonts w:cstheme="minorHAnsi"/>
          <w:color w:val="000000" w:themeColor="text1"/>
        </w:rPr>
      </w:pPr>
    </w:p>
    <w:p w14:paraId="64C0D648" w14:textId="1C367C1B" w:rsidR="00CF0FE3" w:rsidRPr="002349E3" w:rsidRDefault="007E44B8" w:rsidP="00BD2E12">
      <w:pPr>
        <w:rPr>
          <w:rFonts w:cstheme="minorHAnsi"/>
          <w:b/>
        </w:rPr>
      </w:pPr>
      <w:r w:rsidRPr="002349E3">
        <w:rPr>
          <w:rFonts w:cstheme="minorHAnsi"/>
          <w:b/>
        </w:rPr>
        <w:t>Brak powiązań kapitałowych i osobowych</w:t>
      </w:r>
      <w:r w:rsidR="00BC08C5" w:rsidRPr="002349E3">
        <w:rPr>
          <w:rFonts w:eastAsia="Times New Roman" w:cstheme="minorHAnsi"/>
          <w:lang w:eastAsia="pl-PL"/>
        </w:rPr>
        <w:br/>
      </w:r>
      <w:r w:rsidR="00CF0FE3" w:rsidRPr="002349E3">
        <w:rPr>
          <w:rFonts w:eastAsia="Times New Roman" w:cstheme="minorHAnsi"/>
          <w:lang w:eastAsia="pl-PL"/>
        </w:rPr>
        <w:t>Przez powiązania kapitałowe lub osobowe rozumie się wzajemne powiązania między Zamawiającym lub osobami upoważnionymi do zaciągania zobowiązań w im</w:t>
      </w:r>
      <w:r w:rsidRPr="002349E3">
        <w:rPr>
          <w:rFonts w:eastAsia="Times New Roman" w:cstheme="minorHAnsi"/>
          <w:lang w:eastAsia="pl-PL"/>
        </w:rPr>
        <w:t xml:space="preserve">ieniu Zamawiającego lub osobami </w:t>
      </w:r>
      <w:r w:rsidR="00CF0FE3" w:rsidRPr="002349E3">
        <w:rPr>
          <w:rFonts w:eastAsia="Times New Roman" w:cstheme="minorHAnsi"/>
          <w:lang w:eastAsia="pl-PL"/>
        </w:rPr>
        <w:t>wykonującymi w imieniu Zamawiającego czynności związane z przygotowaniem i przeprowadzeniem procedury wyboru wykonawcy a wykonawcą, polegające w szczególności na:</w:t>
      </w:r>
    </w:p>
    <w:p w14:paraId="54E96C7C" w14:textId="66F0D8D9" w:rsidR="00E60286" w:rsidRPr="002349E3" w:rsidRDefault="00CF0FE3" w:rsidP="00857D8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br/>
        <w:t xml:space="preserve">a) uczestniczeniu w </w:t>
      </w:r>
      <w:r w:rsidR="00244A50" w:rsidRPr="002349E3">
        <w:rPr>
          <w:rFonts w:eastAsia="Times New Roman" w:cstheme="minorHAnsi"/>
          <w:lang w:eastAsia="pl-PL"/>
        </w:rPr>
        <w:t>spółce</w:t>
      </w:r>
      <w:r w:rsidRPr="002349E3">
        <w:rPr>
          <w:rFonts w:eastAsia="Times New Roman" w:cstheme="minorHAnsi"/>
          <w:lang w:eastAsia="pl-PL"/>
        </w:rPr>
        <w:t xml:space="preserve"> jako wspólnik spół</w:t>
      </w:r>
      <w:r w:rsidR="00E60286" w:rsidRPr="002349E3">
        <w:rPr>
          <w:rFonts w:eastAsia="Times New Roman" w:cstheme="minorHAnsi"/>
          <w:lang w:eastAsia="pl-PL"/>
        </w:rPr>
        <w:t>ki cywilnej lub spółki osobowej;</w:t>
      </w:r>
    </w:p>
    <w:p w14:paraId="19F3B335" w14:textId="3691CA06" w:rsidR="00E60286" w:rsidRPr="002349E3" w:rsidRDefault="00CF0FE3" w:rsidP="00857D8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br/>
        <w:t xml:space="preserve">b) posiadaniu </w:t>
      </w:r>
      <w:r w:rsidR="00544476" w:rsidRPr="002349E3">
        <w:rPr>
          <w:rFonts w:eastAsia="Times New Roman" w:cstheme="minorHAnsi"/>
          <w:lang w:eastAsia="pl-PL"/>
        </w:rPr>
        <w:t>co najmniej 10% udziałów lub akcji;</w:t>
      </w:r>
    </w:p>
    <w:p w14:paraId="352EA9C8" w14:textId="77777777" w:rsidR="00E60286" w:rsidRPr="002349E3" w:rsidRDefault="00CF0FE3" w:rsidP="00857D8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br/>
        <w:t>c) pełnieniu funkcji członka organu nadzorczego lub zarządzającego, prokurenta, pełnomocnika;</w:t>
      </w:r>
    </w:p>
    <w:p w14:paraId="5A3439F7" w14:textId="77777777" w:rsidR="00CF0FE3" w:rsidRPr="002349E3" w:rsidRDefault="00CF0FE3" w:rsidP="00857D8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br/>
        <w:t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0A0B08B" w14:textId="77777777" w:rsidR="00E60286" w:rsidRPr="002349E3" w:rsidRDefault="00E60286" w:rsidP="00857D8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lang w:eastAsia="pl-PL"/>
        </w:rPr>
      </w:pPr>
    </w:p>
    <w:p w14:paraId="0310DFC7" w14:textId="3ED8EE0F" w:rsidR="007E44B8" w:rsidRPr="002349E3" w:rsidRDefault="00B9017F" w:rsidP="00C2410D">
      <w:pPr>
        <w:jc w:val="both"/>
        <w:rPr>
          <w:rFonts w:cstheme="minorHAnsi"/>
        </w:rPr>
      </w:pPr>
      <w:r w:rsidRPr="002349E3">
        <w:rPr>
          <w:rFonts w:cstheme="minorHAnsi"/>
        </w:rPr>
        <w:t xml:space="preserve">Wykonawca potwierdza spełnienie powyższego warunku poprzez złożenie oświadczenia (załącznik nr </w:t>
      </w:r>
      <w:r w:rsidR="008B5B96" w:rsidRPr="002349E3">
        <w:rPr>
          <w:rFonts w:cstheme="minorHAnsi"/>
        </w:rPr>
        <w:t>2</w:t>
      </w:r>
      <w:r w:rsidRPr="002349E3">
        <w:rPr>
          <w:rFonts w:cstheme="minorHAnsi"/>
        </w:rPr>
        <w:t>)</w:t>
      </w:r>
    </w:p>
    <w:p w14:paraId="23318626" w14:textId="77777777" w:rsidR="00E11911" w:rsidRPr="002349E3" w:rsidRDefault="00E11911" w:rsidP="00C2410D">
      <w:pPr>
        <w:jc w:val="both"/>
        <w:rPr>
          <w:rFonts w:cstheme="minorHAnsi"/>
        </w:rPr>
      </w:pPr>
    </w:p>
    <w:p w14:paraId="33F9FA9B" w14:textId="10500425" w:rsidR="008B6BF2" w:rsidRPr="002349E3" w:rsidRDefault="008B6BF2" w:rsidP="00CF0FE3">
      <w:pPr>
        <w:rPr>
          <w:rFonts w:cstheme="minorHAnsi"/>
          <w:b/>
        </w:rPr>
      </w:pPr>
      <w:r w:rsidRPr="002349E3">
        <w:rPr>
          <w:rFonts w:cstheme="minorHAnsi"/>
          <w:b/>
        </w:rPr>
        <w:t>Wadium:</w:t>
      </w:r>
    </w:p>
    <w:p w14:paraId="45BD442A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1.</w:t>
      </w:r>
      <w:r w:rsidRPr="0047112F">
        <w:rPr>
          <w:rFonts w:cstheme="minorHAnsi"/>
        </w:rPr>
        <w:tab/>
        <w:t>Wykonawca zobowiązany jest wnieść wadium w wysokości:</w:t>
      </w:r>
    </w:p>
    <w:p w14:paraId="08ECD0C9" w14:textId="48A81DCD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 xml:space="preserve">a) </w:t>
      </w:r>
      <w:r w:rsidR="0047112F" w:rsidRPr="0047112F">
        <w:rPr>
          <w:rFonts w:cstheme="minorHAnsi"/>
        </w:rPr>
        <w:t>1</w:t>
      </w:r>
      <w:r w:rsidRPr="0047112F">
        <w:rPr>
          <w:rFonts w:cstheme="minorHAnsi"/>
        </w:rPr>
        <w:t xml:space="preserve">200,00 zł (słownie: </w:t>
      </w:r>
      <w:r w:rsidR="0047112F" w:rsidRPr="0047112F">
        <w:rPr>
          <w:rFonts w:cstheme="minorHAnsi"/>
        </w:rPr>
        <w:t xml:space="preserve">jeden tysiąc </w:t>
      </w:r>
      <w:r w:rsidRPr="0047112F">
        <w:rPr>
          <w:rFonts w:cstheme="minorHAnsi"/>
        </w:rPr>
        <w:t>dwieście zł 00/100) przed upływem terminu składania ofert.</w:t>
      </w:r>
    </w:p>
    <w:p w14:paraId="0012541D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2. Wadium może być wniesione w jednej lub kilku formach tj.:</w:t>
      </w:r>
    </w:p>
    <w:p w14:paraId="5A318CA3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1) pieniądzu,</w:t>
      </w:r>
    </w:p>
    <w:p w14:paraId="39ED3A95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2) poręczeniach bankowych, lub poręczeniach spółdzielczej kasy oszczędnościowo-kredytowej, z tym, że poręczenie kasy jest zawsze poręczeniem pieniężnym,</w:t>
      </w:r>
    </w:p>
    <w:p w14:paraId="5CED46C9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3) gwarancjach bankowych,</w:t>
      </w:r>
    </w:p>
    <w:p w14:paraId="15C17300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4) gwarancjach ubezpieczeniowych,</w:t>
      </w:r>
    </w:p>
    <w:p w14:paraId="396582A5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5) poręczeniach udzielanych przez podmioty, o których mowa w art. 6b ust. 5 pkt 2 ustawy z dnia 9 listopada 2000 r. o utworzeniu Polskiej Agencji Rozwoju Przedsiębiorczości (Dz. U. z 2018 r. poz. 110).</w:t>
      </w:r>
    </w:p>
    <w:p w14:paraId="0651BDE6" w14:textId="261C5204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 xml:space="preserve">3. Wadium wnoszone w pieniądzu należy wpłacić na rachunek bankowy Zamawiającego:  </w:t>
      </w:r>
      <w:r w:rsidR="0047112F" w:rsidRPr="0047112F">
        <w:rPr>
          <w:rFonts w:cstheme="minorHAnsi"/>
        </w:rPr>
        <w:t>12 1130 1189 0025 0145 9820 0002</w:t>
      </w:r>
      <w:r w:rsidRPr="0047112F">
        <w:rPr>
          <w:rFonts w:cstheme="minorHAnsi"/>
        </w:rPr>
        <w:t xml:space="preserve">, z dopiskiem na przelewie: „Wadium w postępowaniu nr </w:t>
      </w:r>
      <w:r w:rsidR="0047112F" w:rsidRPr="0047112F">
        <w:rPr>
          <w:rFonts w:cstheme="minorHAnsi"/>
        </w:rPr>
        <w:t>ZK/2021/1</w:t>
      </w:r>
      <w:r w:rsidRPr="0047112F">
        <w:rPr>
          <w:rFonts w:cstheme="minorHAnsi"/>
        </w:rPr>
        <w:t xml:space="preserve">  ”.</w:t>
      </w:r>
    </w:p>
    <w:p w14:paraId="08EEDEC0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4. Wykonawca zobowiązany jest wnieść wadium na cały okres związania ofertą.</w:t>
      </w:r>
    </w:p>
    <w:p w14:paraId="4EE41615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5. Wadium należy wnieść przed upływem terminu składania ofert. Za wadium wniesione w terminie uważa się:</w:t>
      </w:r>
    </w:p>
    <w:p w14:paraId="1F301586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lastRenderedPageBreak/>
        <w:t>1) dla wadium wnoszonego w formach innych niż pieniądz - złożenie wraz z ofertą,</w:t>
      </w:r>
    </w:p>
    <w:p w14:paraId="12B66CC1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2) dla wadium wnoszonego w pieniądzu – datę uznania rachunku bankowego przez bank Zamawiającego, przed upływem terminu składania ofert.</w:t>
      </w:r>
    </w:p>
    <w:p w14:paraId="7B76EEFE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6. Skuteczne wniesienie wadium w pieniądzu następuje z chwilą uznania środków pieniężnych na rachunku bankowym Zamawiającego, o którym mowa w pkt 3, przed upływem terminu składania ofert.</w:t>
      </w:r>
    </w:p>
    <w:p w14:paraId="1CBB8009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 xml:space="preserve">7. Wadium wnoszone w formach określonych w pkt 2 </w:t>
      </w:r>
      <w:proofErr w:type="spellStart"/>
      <w:r w:rsidRPr="0047112F">
        <w:rPr>
          <w:rFonts w:cstheme="minorHAnsi"/>
        </w:rPr>
        <w:t>ppkt</w:t>
      </w:r>
      <w:proofErr w:type="spellEnd"/>
      <w:r w:rsidRPr="0047112F">
        <w:rPr>
          <w:rFonts w:cstheme="minorHAnsi"/>
        </w:rPr>
        <w:t xml:space="preserve"> 2-5, musi zawierać zobowiązanie gwaranta lub poręczyciela z tytułu odstąpienia od podpisania umowy Wykonawcy wybranego w prowadzonym postępowaniu. Zobowiązanie musi zawierać stwierdzenie,</w:t>
      </w:r>
    </w:p>
    <w:p w14:paraId="602B9330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a) że gwarant lub poręczyciel zobowiązuje się nieodwołalnie i bezwarunkowo pokryć wszelkie zobowiązania Wykonawcy wobec Zamawiającego wynikające z odstąpienia od podpisania umowy, do wysokości gwarantowanej kwoty, na pierwsze żądanie Zamawiającego przedstawione gwarantowi w formie pisemnej,</w:t>
      </w:r>
    </w:p>
    <w:p w14:paraId="02BA81F1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b) musi zawierać numer i nazwę postępowania,</w:t>
      </w:r>
    </w:p>
    <w:p w14:paraId="4817A46F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c) nie może wprowadzać żadnych dodatkowych warunków, od spełnienia których zależy spełnienie świadczeń z tytułu udzielonej gwarancji lub poręczenia,</w:t>
      </w:r>
    </w:p>
    <w:p w14:paraId="4E0C24C5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d) dokumenty te zostaną złożone w oryginale (wersje papierowe – oryginał, złożony w siedzibie Zamawiającego lub dokument podpisany podpisem elektronicznym – oryginał, przesłany wraz z ofertą).</w:t>
      </w:r>
    </w:p>
    <w:p w14:paraId="42EB805E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8. Oferta wykonawcy, który nie wniesie wadium lub wniesie w sposób nieprawidłowy zostanie odrzucona.</w:t>
      </w:r>
    </w:p>
    <w:p w14:paraId="5FA87814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9. Wadium zostanie zwrócone:</w:t>
      </w:r>
    </w:p>
    <w:p w14:paraId="5D13809D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a) wybranemu Wykonawcy – niezwłocznie po podpisaniu umowy,</w:t>
      </w:r>
    </w:p>
    <w:p w14:paraId="5039EFB6" w14:textId="77777777" w:rsidR="004D50AC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b) pozostałym Wykonawcom – niezwłocznie po wyborze najkorzystniejszej oferty,</w:t>
      </w:r>
    </w:p>
    <w:p w14:paraId="25824927" w14:textId="59ADE970" w:rsidR="00A32489" w:rsidRPr="0047112F" w:rsidRDefault="004D50AC" w:rsidP="004D50AC">
      <w:pPr>
        <w:rPr>
          <w:rFonts w:cstheme="minorHAnsi"/>
        </w:rPr>
      </w:pPr>
      <w:r w:rsidRPr="0047112F">
        <w:rPr>
          <w:rFonts w:cstheme="minorHAnsi"/>
        </w:rPr>
        <w:t>c) niezwłocznie wszystkim Wykonawcom w przypadku unieważnienia postępowania.</w:t>
      </w:r>
    </w:p>
    <w:p w14:paraId="29A45A6A" w14:textId="253DCBD2" w:rsidR="004858C8" w:rsidRPr="002349E3" w:rsidRDefault="00ED03BE" w:rsidP="004858C8">
      <w:pPr>
        <w:rPr>
          <w:rFonts w:cstheme="minorHAnsi"/>
          <w:b/>
        </w:rPr>
      </w:pPr>
      <w:r w:rsidRPr="002349E3">
        <w:rPr>
          <w:rFonts w:cstheme="minorHAnsi"/>
          <w:b/>
        </w:rPr>
        <w:t>IX</w:t>
      </w:r>
      <w:r w:rsidR="00543A56" w:rsidRPr="002349E3">
        <w:rPr>
          <w:rFonts w:cstheme="minorHAnsi"/>
          <w:b/>
        </w:rPr>
        <w:t>.</w:t>
      </w:r>
      <w:r w:rsidR="00D2686A" w:rsidRPr="002349E3">
        <w:rPr>
          <w:rFonts w:cstheme="minorHAnsi"/>
          <w:b/>
        </w:rPr>
        <w:t xml:space="preserve"> </w:t>
      </w:r>
      <w:r w:rsidR="00CF0FE3" w:rsidRPr="002349E3">
        <w:rPr>
          <w:rFonts w:cstheme="minorHAnsi"/>
          <w:b/>
        </w:rPr>
        <w:t>Warunki zmiany umowy</w:t>
      </w:r>
    </w:p>
    <w:p w14:paraId="347362D5" w14:textId="612D7F34" w:rsidR="00DD1E13" w:rsidRPr="002349E3" w:rsidRDefault="009B03F8" w:rsidP="004858C8">
      <w:pPr>
        <w:rPr>
          <w:rFonts w:cstheme="minorHAnsi"/>
          <w:b/>
        </w:rPr>
      </w:pPr>
      <w:r w:rsidRPr="002349E3">
        <w:rPr>
          <w:rFonts w:cstheme="minorHAnsi"/>
          <w:b/>
        </w:rPr>
        <w:t xml:space="preserve">Zgodnie z treścią wzoru </w:t>
      </w:r>
      <w:r w:rsidR="00A32489" w:rsidRPr="002349E3">
        <w:rPr>
          <w:rFonts w:cstheme="minorHAnsi"/>
          <w:b/>
        </w:rPr>
        <w:t>umowy.</w:t>
      </w:r>
    </w:p>
    <w:p w14:paraId="2975D6B8" w14:textId="77777777" w:rsidR="006B19B3" w:rsidRPr="002349E3" w:rsidRDefault="006B19B3" w:rsidP="004858C8">
      <w:pPr>
        <w:rPr>
          <w:rFonts w:cstheme="minorHAnsi"/>
          <w:b/>
        </w:rPr>
      </w:pPr>
    </w:p>
    <w:p w14:paraId="212D4D75" w14:textId="56617DC5" w:rsidR="00CF0FE3" w:rsidRPr="002349E3" w:rsidRDefault="00ED03BE" w:rsidP="00CF0FE3">
      <w:pPr>
        <w:rPr>
          <w:rFonts w:cstheme="minorHAnsi"/>
          <w:b/>
        </w:rPr>
      </w:pPr>
      <w:r w:rsidRPr="002349E3">
        <w:rPr>
          <w:rFonts w:cstheme="minorHAnsi"/>
          <w:b/>
        </w:rPr>
        <w:t>X</w:t>
      </w:r>
      <w:r w:rsidR="00543A56" w:rsidRPr="002349E3">
        <w:rPr>
          <w:rFonts w:cstheme="minorHAnsi"/>
          <w:b/>
        </w:rPr>
        <w:t xml:space="preserve">. </w:t>
      </w:r>
      <w:r w:rsidR="00CF0FE3" w:rsidRPr="002349E3">
        <w:rPr>
          <w:rFonts w:cstheme="minorHAnsi"/>
          <w:b/>
        </w:rPr>
        <w:t>Lista dokumentów/oświadczeń wymaganych od Wykonawcy</w:t>
      </w:r>
      <w:r w:rsidR="007E44B8" w:rsidRPr="002349E3">
        <w:rPr>
          <w:rFonts w:cstheme="minorHAnsi"/>
          <w:b/>
        </w:rPr>
        <w:t xml:space="preserve"> na etapie składania oferty</w:t>
      </w:r>
    </w:p>
    <w:p w14:paraId="7522D1B2" w14:textId="5EE1621B" w:rsidR="00ED03BE" w:rsidRPr="002349E3" w:rsidRDefault="00ED03BE" w:rsidP="00CF0FE3">
      <w:pPr>
        <w:rPr>
          <w:rFonts w:cstheme="minorHAnsi"/>
          <w:u w:val="single"/>
        </w:rPr>
      </w:pPr>
      <w:r w:rsidRPr="002349E3">
        <w:rPr>
          <w:rFonts w:cstheme="minorHAnsi"/>
          <w:u w:val="single"/>
        </w:rPr>
        <w:t>Należy załączyć do oferty składanej poprzez portal Baza konkurencyjności</w:t>
      </w:r>
    </w:p>
    <w:p w14:paraId="615C4AF0" w14:textId="77777777" w:rsidR="00E11911" w:rsidRPr="002349E3" w:rsidRDefault="00E11911" w:rsidP="00BD2E12">
      <w:pPr>
        <w:jc w:val="both"/>
        <w:rPr>
          <w:rFonts w:cstheme="minorHAnsi"/>
        </w:rPr>
      </w:pPr>
      <w:r w:rsidRPr="002349E3">
        <w:rPr>
          <w:rFonts w:cstheme="minorHAnsi"/>
        </w:rPr>
        <w:t xml:space="preserve">Załącznik nr 1 – Formularz oferty </w:t>
      </w:r>
    </w:p>
    <w:p w14:paraId="2CB3C60F" w14:textId="172DD29D" w:rsidR="00E11911" w:rsidRPr="002349E3" w:rsidRDefault="00E11911" w:rsidP="00BD2E12">
      <w:pPr>
        <w:jc w:val="both"/>
        <w:rPr>
          <w:rFonts w:cstheme="minorHAnsi"/>
        </w:rPr>
      </w:pPr>
      <w:r w:rsidRPr="002349E3">
        <w:rPr>
          <w:rFonts w:cstheme="minorHAnsi"/>
        </w:rPr>
        <w:t>Załącznik nr 2 – Oświadczenie o braku powiązań osobowych i kapitałowych z Zamawiającym</w:t>
      </w:r>
    </w:p>
    <w:p w14:paraId="71C36252" w14:textId="77777777" w:rsidR="008B5B96" w:rsidRPr="002349E3" w:rsidRDefault="008B5B96" w:rsidP="008B5B96">
      <w:pPr>
        <w:spacing w:after="0" w:line="240" w:lineRule="auto"/>
        <w:jc w:val="both"/>
        <w:rPr>
          <w:rFonts w:eastAsia="Times New Roman" w:cstheme="minorHAnsi"/>
          <w:color w:val="000000" w:themeColor="text1"/>
          <w:u w:val="single"/>
          <w:shd w:val="clear" w:color="auto" w:fill="FFFFFF"/>
          <w:lang w:eastAsia="pl-PL"/>
        </w:rPr>
      </w:pPr>
    </w:p>
    <w:p w14:paraId="6F9FE15E" w14:textId="77777777" w:rsidR="008B5B96" w:rsidRPr="002349E3" w:rsidRDefault="008B5B96" w:rsidP="008B5B96">
      <w:pPr>
        <w:spacing w:after="0" w:line="240" w:lineRule="auto"/>
        <w:jc w:val="both"/>
        <w:rPr>
          <w:rFonts w:eastAsia="Times New Roman" w:cstheme="minorHAnsi"/>
          <w:color w:val="000000" w:themeColor="text1"/>
          <w:u w:val="single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u w:val="single"/>
          <w:shd w:val="clear" w:color="auto" w:fill="FFFFFF"/>
          <w:lang w:eastAsia="pl-PL"/>
        </w:rPr>
        <w:t>Wymagania podstawowe.</w:t>
      </w:r>
    </w:p>
    <w:p w14:paraId="2E7ED8F2" w14:textId="068DDFA4" w:rsidR="003F1364" w:rsidRPr="002349E3" w:rsidRDefault="008B5B96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u w:val="single"/>
          <w:lang w:eastAsia="pl-PL"/>
        </w:rPr>
        <w:br/>
      </w:r>
      <w:r w:rsidR="00E11911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1. Oferta musi obejmować cały zakres usług opisany</w:t>
      </w:r>
      <w:r w:rsidR="003F1364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ch w dokumentacji postępowania</w:t>
      </w:r>
      <w:r w:rsidR="00A3248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.</w:t>
      </w:r>
    </w:p>
    <w:p w14:paraId="63D4BDF8" w14:textId="77777777" w:rsidR="00E11911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14:paraId="7388AFDA" w14:textId="3F97197A" w:rsidR="00E11911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lastRenderedPageBreak/>
        <w:t xml:space="preserve">2. Wzory dokumentów dołączonych do </w:t>
      </w:r>
      <w:r w:rsidR="00ED03BE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ogłoszenia</w:t>
      </w: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powinny zostać wypełnione przez Wykonawcę i dołączone do oferty bądź też przygotowane przez Wykonawcę w formie zgodnej z wzorami. </w:t>
      </w:r>
    </w:p>
    <w:p w14:paraId="5DCF3973" w14:textId="77777777" w:rsidR="00E11911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14:paraId="0308D07B" w14:textId="77777777" w:rsidR="00BD6599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3. Wykonawca w toku postępowania może zwracać się z pytaniami o wyjaśnienie treści dokumentów niniejszego postępowania – wyłącznie przesłanych </w:t>
      </w:r>
      <w:r w:rsidR="00ED03BE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poprzez portal Bazy konkurencyjności, wg instrukcji podanej na stronie:</w:t>
      </w:r>
    </w:p>
    <w:p w14:paraId="05DD5B6E" w14:textId="79133069" w:rsidR="00BD6599" w:rsidRPr="002349E3" w:rsidRDefault="00B937A6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hyperlink r:id="rId10" w:history="1">
        <w:r w:rsidR="00BD6599" w:rsidRPr="002349E3">
          <w:rPr>
            <w:rStyle w:val="Hipercze"/>
            <w:rFonts w:eastAsia="Times New Roman" w:cstheme="minorHAnsi"/>
            <w:shd w:val="clear" w:color="auto" w:fill="FFFFFF"/>
            <w:lang w:eastAsia="pl-PL"/>
          </w:rPr>
          <w:t>https://bazakonkurencyjnosci.funduszeeuropejskie.gov.pl/pomoc/53-zadawanie-pytan</w:t>
        </w:r>
      </w:hyperlink>
      <w:r w:rsidR="00BD659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</w:p>
    <w:p w14:paraId="71DBE956" w14:textId="374002A8" w:rsidR="00E11911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Odpowiedź zostanie zamieszczona w bazie konkurencyjności</w:t>
      </w:r>
      <w:r w:rsidR="00BD659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.</w:t>
      </w: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Wyjaśnienia nie będą zdradzać, wskazywać ani identyfikować podmiotu zadającego pytanie. Zamawiający zastrzega możliwość pozostawienia pytania bez odpowiedzi w sytuacji jego złożenia w terminie krótszym niż </w:t>
      </w:r>
      <w:r w:rsidR="00A3248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2</w:t>
      </w: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dni przed terminem składania ofert. </w:t>
      </w:r>
    </w:p>
    <w:p w14:paraId="2DB2C91D" w14:textId="18ABA7E4" w:rsidR="00BD6599" w:rsidRPr="002349E3" w:rsidRDefault="00BD6599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Zamawiający na swojej stronie udostępnia link do prowadzonego postępowania tj. dokumentacji postępowania, zadanych pytań i odpowiedzi. </w:t>
      </w:r>
    </w:p>
    <w:p w14:paraId="1C936C0D" w14:textId="77777777" w:rsidR="00E11911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14:paraId="5EA4E019" w14:textId="521D305C" w:rsidR="00E11911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4. Wykonawcy są zobowiązani do regularnego przeglądania bazy konkurencyjności </w:t>
      </w:r>
      <w:r w:rsidR="00BD659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strony </w:t>
      </w:r>
      <w:r w:rsidR="00BD659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Zamawiającego</w:t>
      </w: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 celem rejestrowania wszelkich zmian wynikających z zadanych pytań i udzielonych wyjaśnień.</w:t>
      </w:r>
    </w:p>
    <w:p w14:paraId="763613D1" w14:textId="77777777" w:rsidR="00E11911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14:paraId="13A338FB" w14:textId="77777777" w:rsidR="00E11911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5. Wykonawca przed upływem terminu składania ofert może dokonywać: </w:t>
      </w:r>
    </w:p>
    <w:p w14:paraId="77CDB8FE" w14:textId="288A0AF1" w:rsidR="00E11911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a) zmiany treści (w całości lub części) złożonej oferty,</w:t>
      </w:r>
    </w:p>
    <w:p w14:paraId="2A3ED0E0" w14:textId="54DCA686" w:rsidR="00E11911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b) uzupełnieni</w:t>
      </w:r>
      <w:r w:rsidR="00BD6599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a dokumentów do złożonej oferty,</w:t>
      </w:r>
    </w:p>
    <w:p w14:paraId="46DFEABB" w14:textId="2DE78970" w:rsidR="00E11911" w:rsidRPr="002349E3" w:rsidRDefault="00BD6599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c) wycofania złożonej oferty.</w:t>
      </w:r>
    </w:p>
    <w:p w14:paraId="747B802D" w14:textId="68656FBF" w:rsidR="009A10BD" w:rsidRPr="002349E3" w:rsidRDefault="00E11911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Powyższych czynności </w:t>
      </w:r>
      <w:r w:rsidR="009A10BD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należy przeprowadzić poprzez portal Baza konkurencyjności, zgodnie z instrukcją podaną na stronie:</w:t>
      </w:r>
    </w:p>
    <w:p w14:paraId="167CDD03" w14:textId="6F1C9102" w:rsidR="009A10BD" w:rsidRPr="002349E3" w:rsidRDefault="00B937A6" w:rsidP="00E11911">
      <w:pPr>
        <w:spacing w:after="0" w:line="24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hyperlink r:id="rId11" w:history="1">
        <w:r w:rsidR="009A10BD" w:rsidRPr="002349E3">
          <w:rPr>
            <w:rStyle w:val="Hipercze"/>
            <w:rFonts w:eastAsia="Times New Roman" w:cstheme="minorHAnsi"/>
            <w:shd w:val="clear" w:color="auto" w:fill="FFFFFF"/>
            <w:lang w:eastAsia="pl-PL"/>
          </w:rPr>
          <w:t>https://bazakonkurencyjnosci.funduszeeuropejskie.gov.pl/pomoc/52-wycofanie-i-edycja-oferty</w:t>
        </w:r>
      </w:hyperlink>
      <w:r w:rsidR="009A10BD" w:rsidRPr="002349E3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</w:p>
    <w:p w14:paraId="4FA15F56" w14:textId="15198686" w:rsidR="00564997" w:rsidRPr="002349E3" w:rsidRDefault="00564997" w:rsidP="008B5B96">
      <w:pPr>
        <w:jc w:val="both"/>
        <w:rPr>
          <w:rFonts w:cstheme="minorHAnsi"/>
          <w:color w:val="000000" w:themeColor="text1"/>
          <w:u w:val="single"/>
        </w:rPr>
      </w:pPr>
    </w:p>
    <w:p w14:paraId="4A1EBE25" w14:textId="6D2C17FE" w:rsidR="008B5B96" w:rsidRPr="002349E3" w:rsidRDefault="008B5B96" w:rsidP="008B5B96">
      <w:pPr>
        <w:jc w:val="both"/>
        <w:rPr>
          <w:rFonts w:cstheme="minorHAnsi"/>
          <w:color w:val="000000" w:themeColor="text1"/>
          <w:u w:val="single"/>
        </w:rPr>
      </w:pPr>
      <w:r w:rsidRPr="002349E3">
        <w:rPr>
          <w:rFonts w:cstheme="minorHAnsi"/>
          <w:color w:val="000000" w:themeColor="text1"/>
          <w:u w:val="single"/>
        </w:rPr>
        <w:t>Forma dokumentów:</w:t>
      </w:r>
    </w:p>
    <w:p w14:paraId="03574A0B" w14:textId="485A9463" w:rsidR="00E11911" w:rsidRPr="002349E3" w:rsidRDefault="00E11911" w:rsidP="00E11911">
      <w:pPr>
        <w:jc w:val="both"/>
        <w:rPr>
          <w:rFonts w:cstheme="minorHAnsi"/>
          <w:color w:val="000000" w:themeColor="text1"/>
        </w:rPr>
      </w:pPr>
      <w:r w:rsidRPr="002349E3">
        <w:rPr>
          <w:rFonts w:cstheme="minorHAnsi"/>
          <w:color w:val="000000" w:themeColor="text1"/>
        </w:rPr>
        <w:t xml:space="preserve">Formularz oferty </w:t>
      </w:r>
      <w:r w:rsidR="00745615" w:rsidRPr="002349E3">
        <w:rPr>
          <w:rFonts w:cstheme="minorHAnsi"/>
          <w:color w:val="000000" w:themeColor="text1"/>
        </w:rPr>
        <w:t>wraz z załącznikami</w:t>
      </w:r>
      <w:r w:rsidRPr="002349E3">
        <w:rPr>
          <w:rFonts w:cstheme="minorHAnsi"/>
          <w:color w:val="000000" w:themeColor="text1"/>
        </w:rPr>
        <w:t xml:space="preserve"> należy złożyć </w:t>
      </w:r>
      <w:r w:rsidR="005C6D41" w:rsidRPr="002349E3">
        <w:rPr>
          <w:rFonts w:cstheme="minorHAnsi"/>
          <w:color w:val="000000" w:themeColor="text1"/>
        </w:rPr>
        <w:t>w postaci elektronicznej.</w:t>
      </w:r>
      <w:r w:rsidRPr="002349E3">
        <w:rPr>
          <w:rFonts w:cstheme="minorHAnsi"/>
          <w:color w:val="000000" w:themeColor="text1"/>
        </w:rPr>
        <w:t xml:space="preserve"> </w:t>
      </w:r>
    </w:p>
    <w:p w14:paraId="5D742051" w14:textId="5E38C452" w:rsidR="009A10BD" w:rsidRPr="002349E3" w:rsidRDefault="009A10BD" w:rsidP="008B5B96">
      <w:pPr>
        <w:jc w:val="both"/>
        <w:rPr>
          <w:rFonts w:cstheme="minorHAnsi"/>
          <w:color w:val="000000" w:themeColor="text1"/>
        </w:rPr>
      </w:pPr>
    </w:p>
    <w:p w14:paraId="710CB63E" w14:textId="2903B372" w:rsidR="00CF0FE3" w:rsidRPr="002349E3" w:rsidRDefault="007E44B8" w:rsidP="00CF0FE3">
      <w:pPr>
        <w:rPr>
          <w:rFonts w:cstheme="minorHAnsi"/>
          <w:b/>
        </w:rPr>
      </w:pPr>
      <w:r w:rsidRPr="002349E3">
        <w:rPr>
          <w:rFonts w:cstheme="minorHAnsi"/>
          <w:b/>
        </w:rPr>
        <w:t>X</w:t>
      </w:r>
      <w:r w:rsidR="009A10BD" w:rsidRPr="002349E3">
        <w:rPr>
          <w:rFonts w:cstheme="minorHAnsi"/>
          <w:b/>
        </w:rPr>
        <w:t>I</w:t>
      </w:r>
      <w:r w:rsidR="00543A56" w:rsidRPr="002349E3">
        <w:rPr>
          <w:rFonts w:cstheme="minorHAnsi"/>
          <w:b/>
        </w:rPr>
        <w:t xml:space="preserve">. </w:t>
      </w:r>
      <w:r w:rsidR="00CF0FE3" w:rsidRPr="002349E3">
        <w:rPr>
          <w:rFonts w:cstheme="minorHAnsi"/>
          <w:b/>
        </w:rPr>
        <w:t>Zamówienia uzupełniające</w:t>
      </w:r>
    </w:p>
    <w:p w14:paraId="6AC4FF24" w14:textId="1BEA814B" w:rsidR="00745615" w:rsidRDefault="00CF0FE3" w:rsidP="00CF0FE3">
      <w:pPr>
        <w:rPr>
          <w:rFonts w:cstheme="minorHAnsi"/>
        </w:rPr>
      </w:pPr>
      <w:r w:rsidRPr="002349E3">
        <w:rPr>
          <w:rFonts w:cstheme="minorHAnsi"/>
        </w:rPr>
        <w:t>Zamawiający nie przewiduje zamówień uzupełniających.</w:t>
      </w:r>
    </w:p>
    <w:p w14:paraId="0E6EE39B" w14:textId="77777777" w:rsidR="00BD2E12" w:rsidRPr="002349E3" w:rsidRDefault="00BD2E12" w:rsidP="00CF0FE3">
      <w:pPr>
        <w:rPr>
          <w:rFonts w:cstheme="minorHAnsi"/>
        </w:rPr>
      </w:pPr>
    </w:p>
    <w:p w14:paraId="082760D4" w14:textId="0B6854FC" w:rsidR="00CF0FE3" w:rsidRPr="002349E3" w:rsidRDefault="009A10BD" w:rsidP="00CF0FE3">
      <w:pPr>
        <w:rPr>
          <w:rFonts w:cstheme="minorHAnsi"/>
          <w:b/>
        </w:rPr>
      </w:pPr>
      <w:r w:rsidRPr="002349E3">
        <w:rPr>
          <w:rFonts w:cstheme="minorHAnsi"/>
          <w:b/>
        </w:rPr>
        <w:t>XI</w:t>
      </w:r>
      <w:r w:rsidR="007E44B8" w:rsidRPr="002349E3">
        <w:rPr>
          <w:rFonts w:cstheme="minorHAnsi"/>
          <w:b/>
        </w:rPr>
        <w:t>I</w:t>
      </w:r>
      <w:r w:rsidR="00543A56" w:rsidRPr="002349E3">
        <w:rPr>
          <w:rFonts w:cstheme="minorHAnsi"/>
          <w:b/>
        </w:rPr>
        <w:t>.</w:t>
      </w:r>
      <w:r w:rsidR="00B9017F" w:rsidRPr="002349E3">
        <w:rPr>
          <w:rFonts w:cstheme="minorHAnsi"/>
          <w:b/>
        </w:rPr>
        <w:t xml:space="preserve"> </w:t>
      </w:r>
      <w:r w:rsidR="00CF0FE3" w:rsidRPr="002349E3">
        <w:rPr>
          <w:rFonts w:cstheme="minorHAnsi"/>
          <w:b/>
        </w:rPr>
        <w:t>Ocena oferty</w:t>
      </w:r>
    </w:p>
    <w:p w14:paraId="69BA4828" w14:textId="3F6FF513" w:rsidR="009C5ACD" w:rsidRPr="001C022A" w:rsidRDefault="009C5ACD" w:rsidP="001C022A">
      <w:pPr>
        <w:pStyle w:val="Akapitzlist"/>
        <w:numPr>
          <w:ilvl w:val="0"/>
          <w:numId w:val="21"/>
        </w:numPr>
        <w:ind w:left="284" w:hanging="284"/>
        <w:rPr>
          <w:rFonts w:cstheme="minorHAnsi"/>
        </w:rPr>
      </w:pPr>
      <w:r w:rsidRPr="001C022A">
        <w:rPr>
          <w:rFonts w:cstheme="minorHAnsi"/>
        </w:rPr>
        <w:t>Kryteria oceny i opis sposobu przyznawania punktacji:</w:t>
      </w:r>
    </w:p>
    <w:p w14:paraId="7EB1FC07" w14:textId="75B4D678" w:rsidR="005266B6" w:rsidRPr="002349E3" w:rsidRDefault="005266B6" w:rsidP="009C5ACD">
      <w:pPr>
        <w:pStyle w:val="Akapitzlist"/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</w:p>
    <w:p w14:paraId="54692373" w14:textId="192AA963" w:rsidR="0070287C" w:rsidRPr="002349E3" w:rsidRDefault="0070287C" w:rsidP="00F47834">
      <w:pPr>
        <w:pStyle w:val="Akapitzlist"/>
        <w:numPr>
          <w:ilvl w:val="0"/>
          <w:numId w:val="6"/>
        </w:num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2349E3">
        <w:rPr>
          <w:rFonts w:cstheme="minorHAnsi"/>
        </w:rPr>
        <w:t xml:space="preserve">Cena - </w:t>
      </w:r>
      <w:r w:rsidR="00767452" w:rsidRPr="002349E3">
        <w:rPr>
          <w:rFonts w:cstheme="minorHAnsi"/>
        </w:rPr>
        <w:t>6</w:t>
      </w:r>
      <w:r w:rsidRPr="002349E3">
        <w:rPr>
          <w:rFonts w:cstheme="minorHAnsi"/>
        </w:rPr>
        <w:t>0 %</w:t>
      </w:r>
    </w:p>
    <w:p w14:paraId="6081CD10" w14:textId="676ACC27" w:rsidR="0070287C" w:rsidRPr="002349E3" w:rsidRDefault="00A928EA" w:rsidP="00F47834">
      <w:pPr>
        <w:pStyle w:val="Akapitzlist"/>
        <w:numPr>
          <w:ilvl w:val="0"/>
          <w:numId w:val="6"/>
        </w:num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2349E3">
        <w:rPr>
          <w:rFonts w:cstheme="minorHAnsi"/>
        </w:rPr>
        <w:t>Okres gwarancji</w:t>
      </w:r>
      <w:r w:rsidR="002A1CBB" w:rsidRPr="002349E3">
        <w:rPr>
          <w:rFonts w:cstheme="minorHAnsi"/>
        </w:rPr>
        <w:t xml:space="preserve"> </w:t>
      </w:r>
      <w:r w:rsidR="0070287C" w:rsidRPr="002349E3">
        <w:rPr>
          <w:rFonts w:cstheme="minorHAnsi"/>
        </w:rPr>
        <w:t xml:space="preserve">- </w:t>
      </w:r>
      <w:r w:rsidR="00B4076D" w:rsidRPr="002349E3">
        <w:rPr>
          <w:rFonts w:cstheme="minorHAnsi"/>
        </w:rPr>
        <w:t>4</w:t>
      </w:r>
      <w:r w:rsidR="0070287C" w:rsidRPr="002349E3">
        <w:rPr>
          <w:rFonts w:cstheme="minorHAnsi"/>
        </w:rPr>
        <w:t>0%</w:t>
      </w:r>
    </w:p>
    <w:p w14:paraId="3594A6D7" w14:textId="77777777" w:rsidR="0070287C" w:rsidRPr="002349E3" w:rsidRDefault="0070287C" w:rsidP="009C5ACD">
      <w:pPr>
        <w:pStyle w:val="Akapitzlist"/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</w:p>
    <w:p w14:paraId="54C3AF5C" w14:textId="6DB29416" w:rsidR="00AC5ACE" w:rsidRPr="002349E3" w:rsidRDefault="0069331C" w:rsidP="001C022A">
      <w:pPr>
        <w:pStyle w:val="Akapitzlist"/>
        <w:numPr>
          <w:ilvl w:val="0"/>
          <w:numId w:val="21"/>
        </w:numPr>
        <w:ind w:left="284" w:hanging="284"/>
        <w:rPr>
          <w:rFonts w:cstheme="minorHAnsi"/>
        </w:rPr>
      </w:pPr>
      <w:r w:rsidRPr="002349E3">
        <w:rPr>
          <w:rFonts w:cstheme="minorHAnsi"/>
        </w:rPr>
        <w:t>Tabela</w:t>
      </w:r>
    </w:p>
    <w:p w14:paraId="74C054D3" w14:textId="77777777" w:rsidR="00D06DC3" w:rsidRPr="002349E3" w:rsidRDefault="00D06DC3" w:rsidP="00D06DC3">
      <w:pPr>
        <w:spacing w:after="40"/>
        <w:ind w:left="425"/>
        <w:jc w:val="both"/>
        <w:rPr>
          <w:rFonts w:cstheme="minorHAnsi"/>
        </w:rPr>
      </w:pP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922"/>
        <w:gridCol w:w="1205"/>
        <w:gridCol w:w="4504"/>
      </w:tblGrid>
      <w:tr w:rsidR="00D06DC3" w:rsidRPr="002349E3" w14:paraId="1FB0A779" w14:textId="77777777" w:rsidTr="00B80A61">
        <w:trPr>
          <w:jc w:val="center"/>
        </w:trPr>
        <w:tc>
          <w:tcPr>
            <w:tcW w:w="2763" w:type="dxa"/>
            <w:shd w:val="clear" w:color="auto" w:fill="D9D9D9"/>
            <w:vAlign w:val="center"/>
          </w:tcPr>
          <w:p w14:paraId="118311D9" w14:textId="77777777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Kryterium</w:t>
            </w:r>
          </w:p>
        </w:tc>
        <w:tc>
          <w:tcPr>
            <w:tcW w:w="922" w:type="dxa"/>
            <w:shd w:val="clear" w:color="auto" w:fill="D9D9D9"/>
            <w:vAlign w:val="center"/>
          </w:tcPr>
          <w:p w14:paraId="6C507A96" w14:textId="77777777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Waga [%]</w:t>
            </w:r>
          </w:p>
        </w:tc>
        <w:tc>
          <w:tcPr>
            <w:tcW w:w="1205" w:type="dxa"/>
            <w:shd w:val="clear" w:color="auto" w:fill="D9D9D9"/>
            <w:vAlign w:val="center"/>
          </w:tcPr>
          <w:p w14:paraId="667BB4A4" w14:textId="77777777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Liczba punktów</w:t>
            </w:r>
          </w:p>
        </w:tc>
        <w:tc>
          <w:tcPr>
            <w:tcW w:w="4504" w:type="dxa"/>
            <w:shd w:val="clear" w:color="auto" w:fill="D9D9D9"/>
            <w:vAlign w:val="center"/>
          </w:tcPr>
          <w:p w14:paraId="32CDE400" w14:textId="77777777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Sposób oceny wg wzoru</w:t>
            </w:r>
          </w:p>
        </w:tc>
      </w:tr>
      <w:tr w:rsidR="00D06DC3" w:rsidRPr="002349E3" w14:paraId="27833D28" w14:textId="77777777" w:rsidTr="00B80A61">
        <w:trPr>
          <w:jc w:val="center"/>
        </w:trPr>
        <w:tc>
          <w:tcPr>
            <w:tcW w:w="2763" w:type="dxa"/>
            <w:vAlign w:val="center"/>
          </w:tcPr>
          <w:p w14:paraId="404EF791" w14:textId="77777777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1) Łączna cena ofertowa brutto.</w:t>
            </w:r>
          </w:p>
        </w:tc>
        <w:tc>
          <w:tcPr>
            <w:tcW w:w="922" w:type="dxa"/>
            <w:vAlign w:val="center"/>
          </w:tcPr>
          <w:p w14:paraId="307C39F0" w14:textId="7AEAA7FD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60%</w:t>
            </w:r>
          </w:p>
        </w:tc>
        <w:tc>
          <w:tcPr>
            <w:tcW w:w="1205" w:type="dxa"/>
            <w:vAlign w:val="center"/>
          </w:tcPr>
          <w:p w14:paraId="28C771DF" w14:textId="32BE9223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60</w:t>
            </w:r>
          </w:p>
        </w:tc>
        <w:tc>
          <w:tcPr>
            <w:tcW w:w="4504" w:type="dxa"/>
            <w:vAlign w:val="center"/>
          </w:tcPr>
          <w:p w14:paraId="06684F02" w14:textId="77777777" w:rsidR="00D06DC3" w:rsidRPr="002349E3" w:rsidRDefault="00D06DC3" w:rsidP="00B80A61">
            <w:pPr>
              <w:tabs>
                <w:tab w:val="num" w:pos="0"/>
                <w:tab w:val="left" w:pos="4462"/>
              </w:tabs>
              <w:spacing w:after="40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t xml:space="preserve">              Cena najtańszej oferty                             </w:t>
            </w:r>
          </w:p>
          <w:p w14:paraId="6AABAEC7" w14:textId="77777777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t>C = --------------------------------- x 60pkt</w:t>
            </w:r>
          </w:p>
          <w:p w14:paraId="575D0B31" w14:textId="77777777" w:rsidR="00D06DC3" w:rsidRPr="002349E3" w:rsidRDefault="00D06DC3" w:rsidP="00B80A61">
            <w:pPr>
              <w:spacing w:after="40"/>
              <w:ind w:left="120"/>
              <w:jc w:val="both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lastRenderedPageBreak/>
              <w:t xml:space="preserve">                Cena badanej oferty</w:t>
            </w:r>
          </w:p>
        </w:tc>
      </w:tr>
      <w:tr w:rsidR="00D06DC3" w:rsidRPr="002349E3" w14:paraId="7F4EC009" w14:textId="77777777" w:rsidTr="00B80A61">
        <w:trPr>
          <w:jc w:val="center"/>
        </w:trPr>
        <w:tc>
          <w:tcPr>
            <w:tcW w:w="2763" w:type="dxa"/>
            <w:vAlign w:val="center"/>
          </w:tcPr>
          <w:p w14:paraId="03035A53" w14:textId="062ADF76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lastRenderedPageBreak/>
              <w:t>2) Okres gwarancji</w:t>
            </w:r>
          </w:p>
        </w:tc>
        <w:tc>
          <w:tcPr>
            <w:tcW w:w="922" w:type="dxa"/>
            <w:vAlign w:val="center"/>
          </w:tcPr>
          <w:p w14:paraId="32ACD149" w14:textId="62D756A9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40%</w:t>
            </w:r>
          </w:p>
        </w:tc>
        <w:tc>
          <w:tcPr>
            <w:tcW w:w="1205" w:type="dxa"/>
            <w:vAlign w:val="center"/>
          </w:tcPr>
          <w:p w14:paraId="2AE59AAA" w14:textId="13D57F9F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40</w:t>
            </w:r>
          </w:p>
        </w:tc>
        <w:tc>
          <w:tcPr>
            <w:tcW w:w="4504" w:type="dxa"/>
            <w:vAlign w:val="center"/>
          </w:tcPr>
          <w:p w14:paraId="3E4E7C48" w14:textId="77777777" w:rsidR="00D06DC3" w:rsidRPr="002349E3" w:rsidRDefault="00D06DC3" w:rsidP="00F4783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6" w:hanging="283"/>
              <w:jc w:val="both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t>24 miesiące – 0 pkt</w:t>
            </w:r>
          </w:p>
          <w:p w14:paraId="6402AF2B" w14:textId="68AD5261" w:rsidR="00D06DC3" w:rsidRPr="002349E3" w:rsidRDefault="00D06DC3" w:rsidP="00F4783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6" w:hanging="266"/>
              <w:jc w:val="both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t>36 miesięcy – 20 pkt</w:t>
            </w:r>
          </w:p>
          <w:p w14:paraId="78AC2685" w14:textId="18BD61A0" w:rsidR="00D06DC3" w:rsidRPr="00E5106D" w:rsidRDefault="00D06DC3" w:rsidP="00D06DC3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66" w:hanging="266"/>
              <w:jc w:val="both"/>
              <w:rPr>
                <w:rFonts w:eastAsia="MS Mincho" w:cstheme="minorHAnsi"/>
              </w:rPr>
            </w:pPr>
            <w:r w:rsidRPr="002349E3">
              <w:rPr>
                <w:rFonts w:eastAsia="MS Mincho" w:cstheme="minorHAnsi"/>
              </w:rPr>
              <w:t>48 miesięcy – 40 pkt</w:t>
            </w:r>
          </w:p>
        </w:tc>
      </w:tr>
      <w:tr w:rsidR="00D06DC3" w:rsidRPr="002349E3" w14:paraId="4E722F7E" w14:textId="77777777" w:rsidTr="00B80A61">
        <w:trPr>
          <w:jc w:val="center"/>
        </w:trPr>
        <w:tc>
          <w:tcPr>
            <w:tcW w:w="2763" w:type="dxa"/>
            <w:vAlign w:val="center"/>
          </w:tcPr>
          <w:p w14:paraId="0B2A2610" w14:textId="77777777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RAZEM</w:t>
            </w:r>
          </w:p>
        </w:tc>
        <w:tc>
          <w:tcPr>
            <w:tcW w:w="922" w:type="dxa"/>
            <w:vAlign w:val="center"/>
          </w:tcPr>
          <w:p w14:paraId="6B02F2FA" w14:textId="77777777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100%</w:t>
            </w:r>
          </w:p>
        </w:tc>
        <w:tc>
          <w:tcPr>
            <w:tcW w:w="1205" w:type="dxa"/>
            <w:vAlign w:val="center"/>
          </w:tcPr>
          <w:p w14:paraId="6B303F61" w14:textId="77777777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t>100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34FC4F12" w14:textId="77777777" w:rsidR="00D06DC3" w:rsidRPr="002349E3" w:rsidRDefault="00D06DC3" w:rsidP="00B80A61">
            <w:pPr>
              <w:tabs>
                <w:tab w:val="num" w:pos="0"/>
              </w:tabs>
              <w:spacing w:after="40"/>
              <w:jc w:val="center"/>
              <w:rPr>
                <w:rFonts w:cstheme="minorHAnsi"/>
              </w:rPr>
            </w:pP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</w:r>
            <w:r w:rsidRPr="002349E3">
              <w:rPr>
                <w:rFonts w:cstheme="minorHAnsi"/>
              </w:rPr>
              <w:softHyphen/>
              <w:t>────────────────────</w:t>
            </w:r>
          </w:p>
        </w:tc>
      </w:tr>
    </w:tbl>
    <w:p w14:paraId="0D94D955" w14:textId="77777777" w:rsidR="00D06DC3" w:rsidRPr="002349E3" w:rsidRDefault="00D06DC3" w:rsidP="00D06DC3">
      <w:pPr>
        <w:spacing w:after="40"/>
        <w:ind w:left="425"/>
        <w:jc w:val="both"/>
        <w:rPr>
          <w:rFonts w:cstheme="minorHAnsi"/>
          <w:b/>
        </w:rPr>
      </w:pPr>
    </w:p>
    <w:p w14:paraId="22623C37" w14:textId="76368C51" w:rsidR="00D06DC3" w:rsidRDefault="00D06DC3" w:rsidP="00BA3D25">
      <w:pPr>
        <w:pStyle w:val="Akapitzlist"/>
        <w:numPr>
          <w:ilvl w:val="0"/>
          <w:numId w:val="21"/>
        </w:numPr>
        <w:spacing w:after="40" w:line="240" w:lineRule="auto"/>
        <w:ind w:left="284" w:hanging="284"/>
        <w:jc w:val="both"/>
        <w:rPr>
          <w:rFonts w:cstheme="minorHAnsi"/>
        </w:rPr>
      </w:pPr>
      <w:r w:rsidRPr="002349E3">
        <w:rPr>
          <w:rFonts w:cstheme="minorHAnsi"/>
        </w:rPr>
        <w:t>Całkowita liczba punktów, jaką otrzyma dana oferta, zostanie obliczona wg poniższego wzoru:</w:t>
      </w:r>
    </w:p>
    <w:p w14:paraId="25B1F870" w14:textId="77777777" w:rsidR="00BA3D25" w:rsidRPr="002349E3" w:rsidRDefault="00BA3D25" w:rsidP="00BA3D25">
      <w:pPr>
        <w:pStyle w:val="Akapitzlist"/>
        <w:spacing w:after="40" w:line="240" w:lineRule="auto"/>
        <w:ind w:left="284"/>
        <w:jc w:val="both"/>
        <w:rPr>
          <w:rFonts w:cstheme="minorHAnsi"/>
        </w:rPr>
      </w:pPr>
    </w:p>
    <w:p w14:paraId="5A87B9A9" w14:textId="19E1A106" w:rsidR="00D06DC3" w:rsidRPr="002349E3" w:rsidRDefault="00D06DC3" w:rsidP="00D06DC3">
      <w:pPr>
        <w:spacing w:after="40"/>
        <w:ind w:left="425"/>
        <w:jc w:val="center"/>
        <w:rPr>
          <w:rFonts w:cstheme="minorHAnsi"/>
        </w:rPr>
      </w:pPr>
      <w:r w:rsidRPr="002349E3">
        <w:rPr>
          <w:rFonts w:cstheme="minorHAnsi"/>
        </w:rPr>
        <w:t>L = C + G</w:t>
      </w:r>
    </w:p>
    <w:p w14:paraId="23EA75A4" w14:textId="77777777" w:rsidR="00D06DC3" w:rsidRPr="002349E3" w:rsidRDefault="00D06DC3" w:rsidP="00D06DC3">
      <w:pPr>
        <w:spacing w:after="40"/>
        <w:ind w:left="425"/>
        <w:rPr>
          <w:rFonts w:cstheme="minorHAnsi"/>
        </w:rPr>
      </w:pPr>
      <w:r w:rsidRPr="002349E3">
        <w:rPr>
          <w:rFonts w:cstheme="minorHAnsi"/>
        </w:rPr>
        <w:t>gdzie:</w:t>
      </w:r>
    </w:p>
    <w:p w14:paraId="74AFE7F8" w14:textId="6BD0B062" w:rsidR="00D06DC3" w:rsidRPr="002349E3" w:rsidRDefault="00D06DC3" w:rsidP="00D06DC3">
      <w:pPr>
        <w:spacing w:after="40"/>
        <w:ind w:left="425"/>
        <w:rPr>
          <w:rFonts w:cstheme="minorHAnsi"/>
        </w:rPr>
      </w:pPr>
      <w:r w:rsidRPr="002349E3">
        <w:rPr>
          <w:rFonts w:cstheme="minorHAnsi"/>
        </w:rPr>
        <w:t>L – całkowita liczba punktów,</w:t>
      </w:r>
    </w:p>
    <w:p w14:paraId="400B89DA" w14:textId="1D6581F5" w:rsidR="00D06DC3" w:rsidRPr="002349E3" w:rsidRDefault="00D06DC3" w:rsidP="00D06DC3">
      <w:pPr>
        <w:spacing w:after="40"/>
        <w:ind w:left="425"/>
        <w:rPr>
          <w:rFonts w:cstheme="minorHAnsi"/>
        </w:rPr>
      </w:pPr>
      <w:r w:rsidRPr="002349E3">
        <w:rPr>
          <w:rFonts w:cstheme="minorHAnsi"/>
        </w:rPr>
        <w:t>C – punkty uzyskane w kryterium „cena”</w:t>
      </w:r>
    </w:p>
    <w:p w14:paraId="44292B4A" w14:textId="3764889A" w:rsidR="00D06DC3" w:rsidRPr="002349E3" w:rsidRDefault="00D06DC3" w:rsidP="00D06DC3">
      <w:pPr>
        <w:spacing w:after="40"/>
        <w:ind w:left="425"/>
        <w:rPr>
          <w:rFonts w:cstheme="minorHAnsi"/>
        </w:rPr>
      </w:pPr>
      <w:r w:rsidRPr="002349E3">
        <w:rPr>
          <w:rFonts w:cstheme="minorHAnsi"/>
        </w:rPr>
        <w:t>G – punkty uzyskane w kryterium  „okres gwarancji”</w:t>
      </w:r>
    </w:p>
    <w:p w14:paraId="7A6E8A40" w14:textId="77777777" w:rsidR="00D06DC3" w:rsidRPr="002349E3" w:rsidRDefault="00D06DC3" w:rsidP="00F47834">
      <w:pPr>
        <w:numPr>
          <w:ilvl w:val="0"/>
          <w:numId w:val="21"/>
        </w:numPr>
        <w:tabs>
          <w:tab w:val="left" w:pos="284"/>
          <w:tab w:val="num" w:pos="505"/>
        </w:tabs>
        <w:spacing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>Ocena punktowa w kryterium „Łączna cena ofertowa brutto” dokonana zostanie na podstawie łącznej ceny ofertowej brutto wskazanej przez Wykonawcę w ofercie i przeliczona według wzoru opisanego w tabeli powyżej.</w:t>
      </w:r>
    </w:p>
    <w:p w14:paraId="7CB1C82E" w14:textId="333C3880" w:rsidR="00D06DC3" w:rsidRPr="002349E3" w:rsidRDefault="00D06DC3" w:rsidP="00F47834">
      <w:pPr>
        <w:numPr>
          <w:ilvl w:val="0"/>
          <w:numId w:val="21"/>
        </w:numPr>
        <w:tabs>
          <w:tab w:val="num" w:pos="0"/>
          <w:tab w:val="left" w:pos="284"/>
          <w:tab w:val="num" w:pos="505"/>
          <w:tab w:val="num" w:pos="1569"/>
        </w:tabs>
        <w:spacing w:before="120"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>Ocena punktowa w kryterium „Okres gwarancji” dokonana zostanie na podstawie ilości miesięcy wpisanych przez Wykonawcę w ofercie.</w:t>
      </w:r>
    </w:p>
    <w:p w14:paraId="4B59935B" w14:textId="77777777" w:rsidR="00D06DC3" w:rsidRPr="002349E3" w:rsidRDefault="00D06DC3" w:rsidP="00F47834">
      <w:pPr>
        <w:numPr>
          <w:ilvl w:val="0"/>
          <w:numId w:val="2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>Punktacja przyznawana ofertom w poszczególnych kryteriach będzie liczona z dokładnością do dwóch miejsc po przecinku. Najwyższa liczba punktów wyznaczy najkorzystniejszą ofertę.</w:t>
      </w:r>
    </w:p>
    <w:p w14:paraId="4676F3A2" w14:textId="42286EE9" w:rsidR="00D06DC3" w:rsidRPr="002349E3" w:rsidRDefault="00D06DC3" w:rsidP="00F47834">
      <w:pPr>
        <w:numPr>
          <w:ilvl w:val="0"/>
          <w:numId w:val="2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>Zamawiający udzieli zamówienia Wykonawcy, którego oferta odpowiadać będzie wszystkim wymaganiom przedstawionym w zapytaniu i zostanie oceniona jako najkorzystniejsza w oparciu o podane kryteria wyboru.</w:t>
      </w:r>
    </w:p>
    <w:p w14:paraId="5C6D6511" w14:textId="22B462D8" w:rsidR="00D06DC3" w:rsidRPr="002349E3" w:rsidRDefault="00D06DC3" w:rsidP="00F47834">
      <w:pPr>
        <w:numPr>
          <w:ilvl w:val="0"/>
          <w:numId w:val="2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>Jeżeli nie będzie można dokonać wyboru oferty najkorzystniejszej ze względu na to, że dwie lub więcej ofert przedstawia taki sam bilans ceny i pozostałych kryteriów oceny ofert, Zamawiający spośród tych ofert dokona wyboru oferty z niższą ceną.</w:t>
      </w:r>
    </w:p>
    <w:p w14:paraId="6BCB277F" w14:textId="77777777" w:rsidR="00D06DC3" w:rsidRPr="002349E3" w:rsidRDefault="00D06DC3" w:rsidP="00BA3D25">
      <w:pPr>
        <w:numPr>
          <w:ilvl w:val="0"/>
          <w:numId w:val="2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cstheme="minorHAnsi"/>
        </w:rPr>
      </w:pPr>
      <w:r w:rsidRPr="002349E3">
        <w:rPr>
          <w:rFonts w:cstheme="minorHAnsi"/>
        </w:rPr>
        <w:t>W przypadku ofert:</w:t>
      </w:r>
    </w:p>
    <w:p w14:paraId="19067B1B" w14:textId="5CA11973" w:rsidR="00D06DC3" w:rsidRPr="002349E3" w:rsidRDefault="00D06DC3" w:rsidP="00F47834">
      <w:pPr>
        <w:pStyle w:val="Akapitzlist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567" w:hanging="283"/>
        <w:contextualSpacing w:val="0"/>
        <w:jc w:val="both"/>
        <w:rPr>
          <w:rFonts w:cstheme="minorHAnsi"/>
        </w:rPr>
      </w:pPr>
      <w:r w:rsidRPr="002349E3">
        <w:rPr>
          <w:rFonts w:cstheme="minorHAnsi"/>
        </w:rPr>
        <w:t>z okresem gwarancji krótszym niż minimalny</w:t>
      </w:r>
      <w:r w:rsidR="00BA3D25">
        <w:rPr>
          <w:rFonts w:cstheme="minorHAnsi"/>
        </w:rPr>
        <w:t xml:space="preserve"> okres wskazany w pkt 2.</w:t>
      </w:r>
      <w:r w:rsidR="0069331C" w:rsidRPr="002349E3">
        <w:rPr>
          <w:rFonts w:cstheme="minorHAnsi"/>
        </w:rPr>
        <w:t>2</w:t>
      </w:r>
      <w:r w:rsidRPr="002349E3">
        <w:rPr>
          <w:rFonts w:cstheme="minorHAnsi"/>
        </w:rPr>
        <w:t xml:space="preserve">) – oferta zostanie </w:t>
      </w:r>
      <w:r w:rsidR="00BA3D25">
        <w:rPr>
          <w:rFonts w:cstheme="minorHAnsi"/>
        </w:rPr>
        <w:t>odrzucona jako niezgodna w wymaganiami określonymi w dokumentacji postępowania,</w:t>
      </w:r>
    </w:p>
    <w:p w14:paraId="28AD7DDF" w14:textId="6166DC50" w:rsidR="00D06DC3" w:rsidRPr="002349E3" w:rsidRDefault="00D06DC3" w:rsidP="00F47834">
      <w:pPr>
        <w:pStyle w:val="Akapitzlist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567" w:hanging="283"/>
        <w:contextualSpacing w:val="0"/>
        <w:jc w:val="both"/>
        <w:rPr>
          <w:rFonts w:cstheme="minorHAnsi"/>
        </w:rPr>
      </w:pPr>
      <w:r w:rsidRPr="002349E3">
        <w:rPr>
          <w:rFonts w:cstheme="minorHAnsi"/>
        </w:rPr>
        <w:t>z okresem gwarancji dłuższym niż maksymalny okres wskazany w pkt 2.</w:t>
      </w:r>
      <w:r w:rsidR="0069331C" w:rsidRPr="002349E3">
        <w:rPr>
          <w:rFonts w:cstheme="minorHAnsi"/>
        </w:rPr>
        <w:t>2)</w:t>
      </w:r>
      <w:r w:rsidRPr="002349E3">
        <w:rPr>
          <w:rFonts w:cstheme="minorHAnsi"/>
        </w:rPr>
        <w:t xml:space="preserve"> – zostanie przyznane </w:t>
      </w:r>
      <w:r w:rsidR="0069331C" w:rsidRPr="002349E3">
        <w:rPr>
          <w:rFonts w:cstheme="minorHAnsi"/>
        </w:rPr>
        <w:t>tylko</w:t>
      </w:r>
      <w:r w:rsidRPr="002349E3">
        <w:rPr>
          <w:rFonts w:cstheme="minorHAnsi"/>
        </w:rPr>
        <w:t xml:space="preserve"> </w:t>
      </w:r>
      <w:r w:rsidR="0069331C" w:rsidRPr="002349E3">
        <w:rPr>
          <w:rFonts w:cstheme="minorHAnsi"/>
        </w:rPr>
        <w:t>4</w:t>
      </w:r>
      <w:r w:rsidR="00BA3D25">
        <w:rPr>
          <w:rFonts w:cstheme="minorHAnsi"/>
        </w:rPr>
        <w:t>0 pkt.,</w:t>
      </w:r>
    </w:p>
    <w:p w14:paraId="22C29D4B" w14:textId="6C6DC893" w:rsidR="00D06DC3" w:rsidRPr="002349E3" w:rsidRDefault="00D06DC3" w:rsidP="00F47834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ind w:left="568" w:hanging="284"/>
        <w:contextualSpacing w:val="0"/>
        <w:jc w:val="both"/>
        <w:rPr>
          <w:rFonts w:cstheme="minorHAnsi"/>
        </w:rPr>
      </w:pPr>
      <w:r w:rsidRPr="002349E3">
        <w:rPr>
          <w:rFonts w:cstheme="minorHAnsi"/>
        </w:rPr>
        <w:t xml:space="preserve">z okresem gwarancji wskazanym w latach np.: 1 rok, okres gwarancji będzie przeliczony na 12 </w:t>
      </w:r>
      <w:r w:rsidR="00BA3D25">
        <w:rPr>
          <w:rFonts w:cstheme="minorHAnsi"/>
        </w:rPr>
        <w:t>miesięcy (1 rok – 12 miesięcy),</w:t>
      </w:r>
    </w:p>
    <w:p w14:paraId="1F191273" w14:textId="77777777" w:rsidR="00D06DC3" w:rsidRPr="002349E3" w:rsidRDefault="00D06DC3" w:rsidP="00F47834">
      <w:pPr>
        <w:pStyle w:val="Akapitzlist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567" w:hanging="283"/>
        <w:contextualSpacing w:val="0"/>
        <w:jc w:val="both"/>
        <w:rPr>
          <w:rFonts w:cstheme="minorHAnsi"/>
        </w:rPr>
      </w:pPr>
      <w:r w:rsidRPr="002349E3">
        <w:rPr>
          <w:rFonts w:cstheme="minorHAnsi"/>
        </w:rPr>
        <w:t>zostawienie pustego wiersza w tabeli kryterium oceny ofert lub wpisanie błędnej wartości lub w żaden sposób nie powiązanej z danym kryterium, będzie rozumiane jako brak zaoferowania parametru dodatkowo punktowanego. W takim przypadku Wykonawca dla niewypełnionej pozycji otrzyma 0 pkt.</w:t>
      </w:r>
    </w:p>
    <w:p w14:paraId="1FE59534" w14:textId="77777777" w:rsidR="00D06DC3" w:rsidRPr="002349E3" w:rsidRDefault="00D06DC3" w:rsidP="00D06DC3">
      <w:pPr>
        <w:shd w:val="clear" w:color="auto" w:fill="FFFFFF"/>
        <w:spacing w:before="120" w:after="120"/>
        <w:jc w:val="both"/>
        <w:rPr>
          <w:rFonts w:cstheme="minorHAnsi"/>
          <w:spacing w:val="-1"/>
        </w:rPr>
      </w:pPr>
      <w:r w:rsidRPr="002349E3">
        <w:rPr>
          <w:rFonts w:cstheme="minorHAnsi"/>
        </w:rPr>
        <w:t>Zamawiający nie przewiduje przeprowadzenia dogrywki w formie aukcji elektron</w:t>
      </w:r>
      <w:r w:rsidRPr="002349E3">
        <w:rPr>
          <w:rFonts w:cstheme="minorHAnsi"/>
          <w:spacing w:val="-1"/>
        </w:rPr>
        <w:t>icznej.</w:t>
      </w:r>
    </w:p>
    <w:p w14:paraId="4C5846EA" w14:textId="79CEE7B2" w:rsidR="00AC5ACE" w:rsidRPr="002349E3" w:rsidRDefault="00AC5ACE" w:rsidP="00AC5ACE">
      <w:pPr>
        <w:pStyle w:val="Akapitzlist"/>
        <w:tabs>
          <w:tab w:val="left" w:pos="2921"/>
          <w:tab w:val="left" w:pos="3790"/>
        </w:tabs>
        <w:spacing w:line="240" w:lineRule="auto"/>
        <w:ind w:left="0"/>
        <w:jc w:val="both"/>
        <w:rPr>
          <w:rFonts w:cstheme="minorHAnsi"/>
        </w:rPr>
      </w:pPr>
    </w:p>
    <w:p w14:paraId="77979EBB" w14:textId="7D2238B1" w:rsidR="00BC08C5" w:rsidRPr="002349E3" w:rsidRDefault="009A10BD" w:rsidP="00BC08C5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2349E3">
        <w:rPr>
          <w:rFonts w:eastAsia="Times New Roman" w:cstheme="minorHAnsi"/>
          <w:b/>
          <w:bCs/>
          <w:color w:val="333333"/>
          <w:lang w:eastAsia="pl-PL"/>
        </w:rPr>
        <w:t>XI</w:t>
      </w:r>
      <w:r w:rsidR="007E44B8" w:rsidRPr="002349E3">
        <w:rPr>
          <w:rFonts w:eastAsia="Times New Roman" w:cstheme="minorHAnsi"/>
          <w:b/>
          <w:bCs/>
          <w:color w:val="333333"/>
          <w:lang w:eastAsia="pl-PL"/>
        </w:rPr>
        <w:t>I</w:t>
      </w:r>
      <w:r w:rsidR="00543A56" w:rsidRPr="002349E3">
        <w:rPr>
          <w:rFonts w:eastAsia="Times New Roman" w:cstheme="minorHAnsi"/>
          <w:b/>
          <w:bCs/>
          <w:color w:val="333333"/>
          <w:lang w:eastAsia="pl-PL"/>
        </w:rPr>
        <w:t xml:space="preserve">I. </w:t>
      </w:r>
      <w:r w:rsidR="00BC08C5" w:rsidRPr="002349E3">
        <w:rPr>
          <w:rFonts w:eastAsia="Times New Roman" w:cstheme="minorHAnsi"/>
          <w:b/>
          <w:bCs/>
          <w:color w:val="333333"/>
          <w:lang w:eastAsia="pl-PL"/>
        </w:rPr>
        <w:t>Wykluczenia</w:t>
      </w:r>
      <w:r w:rsidR="007E44B8" w:rsidRPr="002349E3">
        <w:rPr>
          <w:rFonts w:eastAsia="Times New Roman" w:cstheme="minorHAnsi"/>
          <w:b/>
          <w:bCs/>
          <w:color w:val="333333"/>
          <w:lang w:eastAsia="pl-PL"/>
        </w:rPr>
        <w:t>, odrzucenie oferty.</w:t>
      </w:r>
    </w:p>
    <w:p w14:paraId="6B3D4CFB" w14:textId="77777777" w:rsidR="002C45D8" w:rsidRPr="00510925" w:rsidRDefault="002C45D8" w:rsidP="002C45D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510925">
        <w:rPr>
          <w:rFonts w:eastAsia="Times New Roman" w:cs="Arial"/>
          <w:lang w:eastAsia="pl-PL"/>
        </w:rPr>
        <w:t>Wykluczeniu podlegają Wykonawcy:</w:t>
      </w:r>
    </w:p>
    <w:p w14:paraId="29BF33FE" w14:textId="77777777" w:rsidR="002C45D8" w:rsidRDefault="002C45D8" w:rsidP="002C45D8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237ACA">
        <w:rPr>
          <w:rFonts w:eastAsia="Times New Roman" w:cs="Arial"/>
          <w:lang w:eastAsia="pl-PL"/>
        </w:rPr>
        <w:t>którzy nie wykażą braku po</w:t>
      </w:r>
      <w:r>
        <w:rPr>
          <w:rFonts w:eastAsia="Times New Roman" w:cs="Arial"/>
          <w:lang w:eastAsia="pl-PL"/>
        </w:rPr>
        <w:t>wiązań osobowych i kapitałowych.</w:t>
      </w:r>
    </w:p>
    <w:p w14:paraId="273A6606" w14:textId="77777777" w:rsidR="002C45D8" w:rsidRDefault="002C45D8" w:rsidP="002C45D8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14:paraId="0668CA5A" w14:textId="77777777" w:rsidR="002C45D8" w:rsidRPr="00510925" w:rsidRDefault="002C45D8" w:rsidP="002C45D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510925">
        <w:rPr>
          <w:rFonts w:eastAsia="Times New Roman" w:cs="Arial"/>
          <w:lang w:eastAsia="pl-PL"/>
        </w:rPr>
        <w:lastRenderedPageBreak/>
        <w:t>Zamawiający dopuszcza:</w:t>
      </w:r>
    </w:p>
    <w:p w14:paraId="7D278DD2" w14:textId="77777777" w:rsidR="002C45D8" w:rsidRPr="006A529A" w:rsidRDefault="002C45D8" w:rsidP="002C45D8">
      <w:pPr>
        <w:pStyle w:val="Akapitzlist"/>
        <w:numPr>
          <w:ilvl w:val="0"/>
          <w:numId w:val="4"/>
        </w:numPr>
        <w:shd w:val="clear" w:color="auto" w:fill="FFFFFF" w:themeFill="background1"/>
        <w:spacing w:line="240" w:lineRule="auto"/>
        <w:jc w:val="both"/>
        <w:rPr>
          <w:lang w:eastAsia="pl-PL"/>
        </w:rPr>
      </w:pPr>
      <w:r w:rsidRPr="006A529A">
        <w:rPr>
          <w:rFonts w:eastAsia="Times New Roman" w:cs="Arial"/>
          <w:lang w:eastAsia="pl-PL"/>
        </w:rPr>
        <w:t>uzupełnienia wymaganych oświadczeń,</w:t>
      </w:r>
    </w:p>
    <w:p w14:paraId="7178BB28" w14:textId="77777777" w:rsidR="002C45D8" w:rsidRPr="007D3F15" w:rsidRDefault="002C45D8" w:rsidP="002C45D8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7D3F15">
        <w:rPr>
          <w:rFonts w:eastAsia="Times New Roman" w:cs="Arial"/>
          <w:lang w:eastAsia="pl-PL"/>
        </w:rPr>
        <w:t>wyjaśnienie treści złożonych dokumentów,</w:t>
      </w:r>
    </w:p>
    <w:p w14:paraId="3FB0CFC3" w14:textId="77777777" w:rsidR="002C45D8" w:rsidRDefault="002C45D8" w:rsidP="002C45D8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7D3F15">
        <w:rPr>
          <w:rFonts w:eastAsia="Times New Roman" w:cs="Arial"/>
          <w:lang w:eastAsia="pl-PL"/>
        </w:rPr>
        <w:t>dokonanie oczywistych poprawek rachunkowych lub pisarskich.</w:t>
      </w:r>
    </w:p>
    <w:p w14:paraId="7D1F4AC5" w14:textId="77777777" w:rsidR="002C45D8" w:rsidRPr="007D3F15" w:rsidRDefault="002C45D8" w:rsidP="002C45D8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14:paraId="34846D17" w14:textId="77777777" w:rsidR="002C45D8" w:rsidRPr="002B76E2" w:rsidRDefault="002C45D8" w:rsidP="002C45D8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 w:rsidRPr="002B76E2">
        <w:rPr>
          <w:rFonts w:eastAsia="Times New Roman" w:cs="Arial"/>
          <w:lang w:eastAsia="pl-PL"/>
        </w:rPr>
        <w:t>Zamawiający odrzuci ofertę</w:t>
      </w:r>
      <w:r>
        <w:rPr>
          <w:rFonts w:eastAsia="Times New Roman" w:cs="Arial"/>
          <w:lang w:eastAsia="pl-PL"/>
        </w:rPr>
        <w:t xml:space="preserve"> jeżeli</w:t>
      </w:r>
      <w:r w:rsidRPr="002B76E2">
        <w:rPr>
          <w:rFonts w:eastAsia="Times New Roman" w:cs="Arial"/>
          <w:lang w:eastAsia="pl-PL"/>
        </w:rPr>
        <w:t>:</w:t>
      </w:r>
    </w:p>
    <w:p w14:paraId="5759D934" w14:textId="77777777" w:rsidR="002C45D8" w:rsidRDefault="002C45D8" w:rsidP="002C45D8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jej treść nie odpowiada treści zapytania ofertowego,</w:t>
      </w:r>
    </w:p>
    <w:p w14:paraId="2CEE9588" w14:textId="77777777" w:rsidR="002C45D8" w:rsidRDefault="002C45D8" w:rsidP="002C45D8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została złożona po terminie składania ofert określonym w zapytaniu ofertowym,</w:t>
      </w:r>
    </w:p>
    <w:p w14:paraId="57EB3CA0" w14:textId="77777777" w:rsidR="002C45D8" w:rsidRDefault="002C45D8" w:rsidP="002C45D8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została złożona przez podmiot powiązany kapitałowo lub osobowo z Zamawiającym za wyjątkiem sytuacji dopuszczonej w </w:t>
      </w:r>
      <w:r w:rsidRPr="00366374">
        <w:rPr>
          <w:rFonts w:eastAsia="Times New Roman" w:cs="Arial"/>
          <w:lang w:eastAsia="pl-PL"/>
        </w:rPr>
        <w:t>Wytycznych w zakresie kwalifikowalności wydatków w ramach Europejskiego Funduszu Rozwoju Regionalnego, Europejskiego Funduszu Społecznego oraz Funduszu Spójności na lata 2014-2020 oraz Wytycznych w zakresie kwalifikowalności wydatków w Programie Operacyjnym Rozwoju Regionalnego 2014-2020</w:t>
      </w:r>
      <w:r>
        <w:rPr>
          <w:rFonts w:eastAsia="Times New Roman" w:cs="Arial"/>
          <w:lang w:eastAsia="pl-PL"/>
        </w:rPr>
        <w:t>,</w:t>
      </w:r>
    </w:p>
    <w:p w14:paraId="7681A522" w14:textId="77777777" w:rsidR="002C45D8" w:rsidRDefault="002C45D8" w:rsidP="002C45D8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została złożona przed podmiot niespełniający warunków udziału w postępowaniu,</w:t>
      </w:r>
    </w:p>
    <w:p w14:paraId="66A8EF7A" w14:textId="77777777" w:rsidR="002C45D8" w:rsidRDefault="002C45D8" w:rsidP="002C45D8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nie wyrazi zgody na wydłużenie terminu związania ofertą,</w:t>
      </w:r>
    </w:p>
    <w:p w14:paraId="79F80B56" w14:textId="3C9A8929" w:rsidR="002C45D8" w:rsidRDefault="002C45D8" w:rsidP="002C45D8">
      <w:pPr>
        <w:pStyle w:val="Akapitzlist"/>
        <w:numPr>
          <w:ilvl w:val="0"/>
          <w:numId w:val="5"/>
        </w:numPr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nie uzupełni brakujących w ofercie oświadczeń lub dokumentów.</w:t>
      </w:r>
    </w:p>
    <w:p w14:paraId="0F8CCD2E" w14:textId="4B3261F3" w:rsidR="002C45D8" w:rsidRPr="002C45D8" w:rsidRDefault="002C45D8" w:rsidP="002C45D8">
      <w:pPr>
        <w:pStyle w:val="Akapitzlist"/>
        <w:numPr>
          <w:ilvl w:val="0"/>
          <w:numId w:val="5"/>
        </w:numPr>
        <w:rPr>
          <w:rFonts w:eastAsia="Times New Roman" w:cs="Arial"/>
          <w:lang w:eastAsia="pl-PL"/>
        </w:rPr>
      </w:pPr>
      <w:r w:rsidRPr="002C45D8">
        <w:rPr>
          <w:rFonts w:eastAsia="Times New Roman" w:cs="Arial"/>
          <w:lang w:eastAsia="pl-PL"/>
        </w:rPr>
        <w:t>W przypadkach wskazanych w pkt. XII 9a).</w:t>
      </w:r>
    </w:p>
    <w:p w14:paraId="3BD7D149" w14:textId="77777777" w:rsidR="002C45D8" w:rsidRDefault="002C45D8" w:rsidP="002C45D8">
      <w:pPr>
        <w:pStyle w:val="Akapitzlist"/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</w:p>
    <w:p w14:paraId="6184BEDA" w14:textId="77777777" w:rsidR="002C45D8" w:rsidRPr="002B76E2" w:rsidRDefault="002C45D8" w:rsidP="002C45D8">
      <w:pPr>
        <w:pStyle w:val="Akapitzlist"/>
        <w:numPr>
          <w:ilvl w:val="0"/>
          <w:numId w:val="24"/>
        </w:numPr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Postępowanie zostanie unieważnione jeżeli oferta z najniższą ceną</w:t>
      </w:r>
      <w:r w:rsidRPr="002B76E2">
        <w:rPr>
          <w:rFonts w:eastAsia="Times New Roman" w:cs="Arial"/>
          <w:lang w:eastAsia="pl-PL"/>
        </w:rPr>
        <w:t xml:space="preserve"> przewyższ</w:t>
      </w:r>
      <w:r>
        <w:rPr>
          <w:rFonts w:eastAsia="Times New Roman" w:cs="Arial"/>
          <w:lang w:eastAsia="pl-PL"/>
        </w:rPr>
        <w:t>y</w:t>
      </w:r>
      <w:r w:rsidRPr="002B76E2">
        <w:rPr>
          <w:rFonts w:eastAsia="Times New Roman" w:cs="Arial"/>
          <w:lang w:eastAsia="pl-PL"/>
        </w:rPr>
        <w:t xml:space="preserve"> kwotę, którą Zamawiający zamierza przeznaczyć  na sfinansowanie zamówienia</w:t>
      </w:r>
      <w:r>
        <w:rPr>
          <w:rFonts w:eastAsia="Times New Roman" w:cs="Arial"/>
          <w:lang w:eastAsia="pl-PL"/>
        </w:rPr>
        <w:t>.</w:t>
      </w:r>
    </w:p>
    <w:p w14:paraId="163FE068" w14:textId="44230CF6" w:rsidR="00E11911" w:rsidRPr="002C45D8" w:rsidRDefault="00E11911" w:rsidP="002C45D8">
      <w:pPr>
        <w:shd w:val="clear" w:color="auto" w:fill="FFFFFF" w:themeFill="background1"/>
        <w:spacing w:line="240" w:lineRule="auto"/>
        <w:textAlignment w:val="baseline"/>
        <w:rPr>
          <w:rFonts w:eastAsia="Times New Roman" w:cstheme="minorHAnsi"/>
          <w:lang w:eastAsia="pl-PL"/>
        </w:rPr>
      </w:pPr>
    </w:p>
    <w:p w14:paraId="3D198DE0" w14:textId="77777777" w:rsidR="00E539A6" w:rsidRPr="002349E3" w:rsidRDefault="00E539A6" w:rsidP="00BC08C5">
      <w:pPr>
        <w:shd w:val="clear" w:color="auto" w:fill="FFFFFF"/>
        <w:spacing w:line="240" w:lineRule="auto"/>
        <w:textAlignment w:val="baseline"/>
        <w:rPr>
          <w:rFonts w:eastAsia="Times New Roman" w:cstheme="minorHAnsi"/>
          <w:lang w:eastAsia="pl-PL"/>
        </w:rPr>
      </w:pPr>
    </w:p>
    <w:p w14:paraId="3B16F043" w14:textId="73F8DE20" w:rsidR="005849C1" w:rsidRPr="002349E3" w:rsidRDefault="009A10BD" w:rsidP="00BC08C5">
      <w:pPr>
        <w:shd w:val="clear" w:color="auto" w:fill="FFFFFF"/>
        <w:spacing w:line="240" w:lineRule="auto"/>
        <w:textAlignment w:val="baseline"/>
        <w:rPr>
          <w:rFonts w:eastAsia="Times New Roman" w:cstheme="minorHAnsi"/>
          <w:b/>
          <w:lang w:eastAsia="pl-PL"/>
        </w:rPr>
      </w:pPr>
      <w:r w:rsidRPr="002349E3">
        <w:rPr>
          <w:rFonts w:eastAsia="Times New Roman" w:cstheme="minorHAnsi"/>
          <w:b/>
          <w:lang w:eastAsia="pl-PL"/>
        </w:rPr>
        <w:t>XIV</w:t>
      </w:r>
      <w:r w:rsidR="00354D51" w:rsidRPr="002349E3">
        <w:rPr>
          <w:rFonts w:eastAsia="Times New Roman" w:cstheme="minorHAnsi"/>
          <w:b/>
          <w:lang w:eastAsia="pl-PL"/>
        </w:rPr>
        <w:t xml:space="preserve">. </w:t>
      </w:r>
      <w:r w:rsidR="005849C1" w:rsidRPr="002349E3">
        <w:rPr>
          <w:rFonts w:eastAsia="Times New Roman" w:cstheme="minorHAnsi"/>
          <w:b/>
          <w:lang w:eastAsia="pl-PL"/>
        </w:rPr>
        <w:t>Pozostałe informacje</w:t>
      </w:r>
    </w:p>
    <w:p w14:paraId="7A0C0B56" w14:textId="06DEEBC8" w:rsidR="008B5B96" w:rsidRPr="002349E3" w:rsidRDefault="005849C1" w:rsidP="00354D51">
      <w:pPr>
        <w:shd w:val="clear" w:color="auto" w:fill="FFFFFF"/>
        <w:spacing w:line="240" w:lineRule="auto"/>
        <w:jc w:val="both"/>
        <w:textAlignment w:val="baseline"/>
        <w:rPr>
          <w:rStyle w:val="Hipercze"/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t xml:space="preserve">Zamawiający ogłosi wybór najkorzystniejszej oferty </w:t>
      </w:r>
      <w:r w:rsidR="004E731B" w:rsidRPr="002349E3">
        <w:rPr>
          <w:rFonts w:eastAsia="Times New Roman" w:cstheme="minorHAnsi"/>
          <w:lang w:eastAsia="pl-PL"/>
        </w:rPr>
        <w:t xml:space="preserve">w bazie konkurencyjności i </w:t>
      </w:r>
      <w:r w:rsidRPr="002349E3">
        <w:rPr>
          <w:rFonts w:eastAsia="Times New Roman" w:cstheme="minorHAnsi"/>
          <w:lang w:eastAsia="pl-PL"/>
        </w:rPr>
        <w:t xml:space="preserve">na stronie </w:t>
      </w:r>
      <w:r w:rsidR="00D0414B" w:rsidRPr="002349E3">
        <w:rPr>
          <w:rFonts w:eastAsia="Times New Roman" w:cstheme="minorHAnsi"/>
          <w:lang w:eastAsia="pl-PL"/>
        </w:rPr>
        <w:t xml:space="preserve">internetowej </w:t>
      </w:r>
      <w:r w:rsidR="00B438B4" w:rsidRPr="002349E3">
        <w:rPr>
          <w:rFonts w:eastAsia="Times New Roman" w:cstheme="minorHAnsi"/>
          <w:lang w:eastAsia="pl-PL"/>
        </w:rPr>
        <w:t>Zamawiającego</w:t>
      </w:r>
      <w:r w:rsidR="00D0414B" w:rsidRPr="002349E3">
        <w:rPr>
          <w:rFonts w:eastAsia="Times New Roman" w:cstheme="minorHAnsi"/>
          <w:lang w:eastAsia="pl-PL"/>
        </w:rPr>
        <w:t xml:space="preserve"> </w:t>
      </w:r>
      <w:hyperlink r:id="rId12" w:history="1">
        <w:r w:rsidR="00564997" w:rsidRPr="002349E3">
          <w:rPr>
            <w:rStyle w:val="Hipercze"/>
            <w:rFonts w:eastAsia="Times New Roman" w:cstheme="minorHAnsi"/>
            <w:lang w:eastAsia="pl-PL"/>
          </w:rPr>
          <w:t>http://bip.pan.olsztyn.pl</w:t>
        </w:r>
      </w:hyperlink>
      <w:r w:rsidR="00564997" w:rsidRPr="002349E3">
        <w:rPr>
          <w:rFonts w:eastAsia="Times New Roman" w:cstheme="minorHAnsi"/>
          <w:lang w:eastAsia="pl-PL"/>
        </w:rPr>
        <w:t xml:space="preserve"> </w:t>
      </w:r>
    </w:p>
    <w:p w14:paraId="34138BE5" w14:textId="7F245194" w:rsidR="002463C4" w:rsidRPr="002349E3" w:rsidRDefault="002463C4" w:rsidP="00354D51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t xml:space="preserve">Na powyżej wskazanej stronie znajduje się również </w:t>
      </w:r>
      <w:r w:rsidR="009A10BD" w:rsidRPr="002349E3">
        <w:rPr>
          <w:rFonts w:eastAsia="Times New Roman" w:cstheme="minorHAnsi"/>
          <w:lang w:eastAsia="pl-PL"/>
        </w:rPr>
        <w:t xml:space="preserve">link do </w:t>
      </w:r>
      <w:r w:rsidRPr="002349E3">
        <w:rPr>
          <w:rFonts w:eastAsia="Times New Roman" w:cstheme="minorHAnsi"/>
          <w:lang w:eastAsia="pl-PL"/>
        </w:rPr>
        <w:t>komplet</w:t>
      </w:r>
      <w:r w:rsidR="009A10BD" w:rsidRPr="002349E3">
        <w:rPr>
          <w:rFonts w:eastAsia="Times New Roman" w:cstheme="minorHAnsi"/>
          <w:lang w:eastAsia="pl-PL"/>
        </w:rPr>
        <w:t>u</w:t>
      </w:r>
      <w:r w:rsidRPr="002349E3">
        <w:rPr>
          <w:rFonts w:eastAsia="Times New Roman" w:cstheme="minorHAnsi"/>
          <w:lang w:eastAsia="pl-PL"/>
        </w:rPr>
        <w:t xml:space="preserve"> dokumentów dotyczących przedmiotowego zapytania.</w:t>
      </w:r>
    </w:p>
    <w:p w14:paraId="6CEA9892" w14:textId="77777777" w:rsidR="005849C1" w:rsidRPr="002349E3" w:rsidRDefault="005849C1" w:rsidP="00354D51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t>Po ogłoszeniu wyboru, Zamawiający podpisze umowę o udzieleniu zamówienia z wykonawcą, którego oferta zost</w:t>
      </w:r>
      <w:r w:rsidR="008B5B96" w:rsidRPr="002349E3">
        <w:rPr>
          <w:rFonts w:eastAsia="Times New Roman" w:cstheme="minorHAnsi"/>
          <w:lang w:eastAsia="pl-PL"/>
        </w:rPr>
        <w:t>a</w:t>
      </w:r>
      <w:r w:rsidR="00D921FD" w:rsidRPr="002349E3">
        <w:rPr>
          <w:rFonts w:eastAsia="Times New Roman" w:cstheme="minorHAnsi"/>
          <w:lang w:eastAsia="pl-PL"/>
        </w:rPr>
        <w:t>ła uznana za najkorzystniejszą.</w:t>
      </w:r>
    </w:p>
    <w:p w14:paraId="7EEC04B5" w14:textId="77777777" w:rsidR="005849C1" w:rsidRPr="002349E3" w:rsidRDefault="005849C1" w:rsidP="00354D51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t>W przypadku odmowy podpisania umowy przez wykonawcę, o którym mowa powyżej, Zamawiający ma prawo podpisać umowę z kolejnym wykonawcą, zgodnie z rankingiem ofert.</w:t>
      </w:r>
    </w:p>
    <w:p w14:paraId="3F7D94B5" w14:textId="77777777" w:rsidR="00354D51" w:rsidRPr="002349E3" w:rsidRDefault="008B5B96" w:rsidP="00BC08C5">
      <w:pPr>
        <w:shd w:val="clear" w:color="auto" w:fill="FFFFFF"/>
        <w:spacing w:line="240" w:lineRule="auto"/>
        <w:textAlignment w:val="baseline"/>
        <w:rPr>
          <w:rFonts w:eastAsia="Times New Roman" w:cstheme="minorHAnsi"/>
          <w:lang w:eastAsia="pl-PL"/>
        </w:rPr>
      </w:pPr>
      <w:r w:rsidRPr="002349E3">
        <w:rPr>
          <w:rFonts w:eastAsia="Times New Roman" w:cstheme="minorHAnsi"/>
          <w:lang w:eastAsia="pl-PL"/>
        </w:rPr>
        <w:t>Informacje związane z obowiązkami wynikającymi z RODO zawiera załącznik nr 4.</w:t>
      </w:r>
    </w:p>
    <w:p w14:paraId="40B0E794" w14:textId="77777777" w:rsidR="00B438B4" w:rsidRPr="002349E3" w:rsidRDefault="00B438B4" w:rsidP="00BC08C5">
      <w:pPr>
        <w:shd w:val="clear" w:color="auto" w:fill="FFFFFF"/>
        <w:spacing w:line="240" w:lineRule="auto"/>
        <w:textAlignment w:val="baseline"/>
        <w:rPr>
          <w:rFonts w:eastAsia="Times New Roman" w:cstheme="minorHAnsi"/>
          <w:lang w:eastAsia="pl-PL"/>
        </w:rPr>
      </w:pPr>
    </w:p>
    <w:p w14:paraId="61379C03" w14:textId="709F0028" w:rsidR="00E25F34" w:rsidRPr="002349E3" w:rsidRDefault="00543A56" w:rsidP="00E25F34">
      <w:pPr>
        <w:rPr>
          <w:rFonts w:cstheme="minorHAnsi"/>
          <w:b/>
        </w:rPr>
      </w:pPr>
      <w:r w:rsidRPr="002349E3">
        <w:rPr>
          <w:rFonts w:cstheme="minorHAnsi"/>
          <w:b/>
        </w:rPr>
        <w:t>X</w:t>
      </w:r>
      <w:r w:rsidR="009A10BD" w:rsidRPr="002349E3">
        <w:rPr>
          <w:rFonts w:cstheme="minorHAnsi"/>
          <w:b/>
        </w:rPr>
        <w:t>V</w:t>
      </w:r>
      <w:r w:rsidRPr="002349E3">
        <w:rPr>
          <w:rFonts w:cstheme="minorHAnsi"/>
          <w:b/>
        </w:rPr>
        <w:t xml:space="preserve">. </w:t>
      </w:r>
      <w:r w:rsidR="00E25F34" w:rsidRPr="002349E3">
        <w:rPr>
          <w:rFonts w:cstheme="minorHAnsi"/>
          <w:b/>
        </w:rPr>
        <w:t xml:space="preserve">Zastrzeżenia o możliwości odwołania lub zmiany zaproszenia do składania ofert   </w:t>
      </w:r>
    </w:p>
    <w:p w14:paraId="2D69134E" w14:textId="42407E66" w:rsidR="00E25F34" w:rsidRPr="002349E3" w:rsidRDefault="00E25F34" w:rsidP="00E25F34">
      <w:pPr>
        <w:jc w:val="both"/>
        <w:rPr>
          <w:rFonts w:cstheme="minorHAnsi"/>
        </w:rPr>
      </w:pPr>
      <w:r w:rsidRPr="002349E3">
        <w:rPr>
          <w:rFonts w:cstheme="minorHAnsi"/>
        </w:rPr>
        <w:t xml:space="preserve">Zamawiający zastrzega sobie możliwość </w:t>
      </w:r>
      <w:r w:rsidR="002C45D8">
        <w:rPr>
          <w:rFonts w:cstheme="minorHAnsi"/>
        </w:rPr>
        <w:t xml:space="preserve">unieważnienia, </w:t>
      </w:r>
      <w:r w:rsidRPr="002349E3">
        <w:rPr>
          <w:rFonts w:cstheme="minorHAnsi"/>
        </w:rPr>
        <w:t xml:space="preserve">odwołania lub zmiany </w:t>
      </w:r>
      <w:r w:rsidR="00354D51" w:rsidRPr="002349E3">
        <w:rPr>
          <w:rFonts w:cstheme="minorHAnsi"/>
        </w:rPr>
        <w:t>ogłoszenia</w:t>
      </w:r>
      <w:r w:rsidRPr="002349E3">
        <w:rPr>
          <w:rFonts w:cstheme="minorHAnsi"/>
        </w:rPr>
        <w:t xml:space="preserve"> do złożenia ofert</w:t>
      </w:r>
      <w:r w:rsidR="00354D51" w:rsidRPr="002349E3">
        <w:rPr>
          <w:rFonts w:cstheme="minorHAnsi"/>
        </w:rPr>
        <w:t xml:space="preserve"> lub jego załączników</w:t>
      </w:r>
      <w:r w:rsidRPr="002349E3">
        <w:rPr>
          <w:rFonts w:cstheme="minorHAnsi"/>
        </w:rPr>
        <w:t xml:space="preserve"> bez podania p</w:t>
      </w:r>
      <w:r w:rsidR="00006AFA" w:rsidRPr="002349E3">
        <w:rPr>
          <w:rFonts w:cstheme="minorHAnsi"/>
        </w:rPr>
        <w:t>rzyczyny. Jednocześnie informuję</w:t>
      </w:r>
      <w:r w:rsidRPr="002349E3">
        <w:rPr>
          <w:rFonts w:cstheme="minorHAnsi"/>
        </w:rPr>
        <w:t xml:space="preserve">, iż zgodnie z obowiązującym prawem niniejsze </w:t>
      </w:r>
      <w:r w:rsidR="00354D51" w:rsidRPr="002349E3">
        <w:rPr>
          <w:rFonts w:cstheme="minorHAnsi"/>
        </w:rPr>
        <w:t>ogłoszenie wraz z załącznikami</w:t>
      </w:r>
      <w:r w:rsidRPr="002349E3">
        <w:rPr>
          <w:rFonts w:cstheme="minorHAnsi"/>
        </w:rPr>
        <w:t xml:space="preserve"> nie stanowi oferty w myśl art. 66 Kodeksu cywilnego, jak również nie jest ogłoszeniem w rozumieniu ustawy Prawo zamówień publicznych.  </w:t>
      </w:r>
    </w:p>
    <w:p w14:paraId="3316669C" w14:textId="77777777" w:rsidR="005849C1" w:rsidRPr="002349E3" w:rsidRDefault="00E25F34" w:rsidP="00E25F34">
      <w:pPr>
        <w:jc w:val="both"/>
        <w:rPr>
          <w:rFonts w:cstheme="minorHAnsi"/>
        </w:rPr>
      </w:pPr>
      <w:r w:rsidRPr="002349E3">
        <w:rPr>
          <w:rFonts w:cstheme="minorHAnsi"/>
        </w:rPr>
        <w:t>Treść niniejszego</w:t>
      </w:r>
      <w:r w:rsidR="00354D51" w:rsidRPr="002349E3">
        <w:rPr>
          <w:rFonts w:cstheme="minorHAnsi"/>
        </w:rPr>
        <w:t xml:space="preserve"> Ogłoszenia i jego załączników</w:t>
      </w:r>
      <w:r w:rsidRPr="002349E3">
        <w:rPr>
          <w:rFonts w:cstheme="minorHAnsi"/>
        </w:rPr>
        <w:t xml:space="preserve"> nie podlega negocjacjom.   </w:t>
      </w:r>
    </w:p>
    <w:p w14:paraId="7D6B4F40" w14:textId="77777777" w:rsidR="00354D51" w:rsidRPr="002349E3" w:rsidRDefault="00354D51" w:rsidP="005849C1">
      <w:pPr>
        <w:rPr>
          <w:rFonts w:cstheme="minorHAnsi"/>
        </w:rPr>
      </w:pPr>
    </w:p>
    <w:p w14:paraId="18CC4FA0" w14:textId="77777777" w:rsidR="00CF0FE3" w:rsidRPr="002349E3" w:rsidRDefault="005849C1" w:rsidP="005849C1">
      <w:pPr>
        <w:rPr>
          <w:rFonts w:cstheme="minorHAnsi"/>
          <w:b/>
        </w:rPr>
      </w:pPr>
      <w:r w:rsidRPr="002349E3">
        <w:rPr>
          <w:rFonts w:cstheme="minorHAnsi"/>
          <w:b/>
        </w:rPr>
        <w:t>Poniższe załączniki stanowią integralną część treści zapytania ofertowego:</w:t>
      </w:r>
    </w:p>
    <w:p w14:paraId="48687253" w14:textId="36901FB5" w:rsidR="00E11911" w:rsidRPr="002349E3" w:rsidRDefault="00E11911" w:rsidP="00E11911">
      <w:pPr>
        <w:rPr>
          <w:rFonts w:cstheme="minorHAnsi"/>
        </w:rPr>
      </w:pPr>
      <w:r w:rsidRPr="002349E3">
        <w:rPr>
          <w:rFonts w:cstheme="minorHAnsi"/>
        </w:rPr>
        <w:lastRenderedPageBreak/>
        <w:t xml:space="preserve">Załącznik nr 1 – Formularz oferty </w:t>
      </w:r>
    </w:p>
    <w:p w14:paraId="69F6C034" w14:textId="77777777" w:rsidR="00E11911" w:rsidRPr="002349E3" w:rsidRDefault="00E11911" w:rsidP="00E11911">
      <w:pPr>
        <w:rPr>
          <w:rFonts w:cstheme="minorHAnsi"/>
        </w:rPr>
      </w:pPr>
      <w:r w:rsidRPr="002349E3">
        <w:rPr>
          <w:rFonts w:cstheme="minorHAnsi"/>
        </w:rPr>
        <w:t>Załącznik nr 2 – Oświadczenie o braku powiązań osobowych i kapitałowych z Zamawiającym</w:t>
      </w:r>
    </w:p>
    <w:p w14:paraId="3A3873DE" w14:textId="2FBF96C8" w:rsidR="00E11911" w:rsidRPr="002349E3" w:rsidRDefault="00E11911" w:rsidP="00E11911">
      <w:pPr>
        <w:rPr>
          <w:rFonts w:cstheme="minorHAnsi"/>
        </w:rPr>
      </w:pPr>
      <w:r w:rsidRPr="002349E3">
        <w:rPr>
          <w:rFonts w:cstheme="minorHAnsi"/>
        </w:rPr>
        <w:t>Załącznik nr 3 – W</w:t>
      </w:r>
      <w:r w:rsidR="00193383" w:rsidRPr="002349E3">
        <w:rPr>
          <w:rFonts w:cstheme="minorHAnsi"/>
        </w:rPr>
        <w:t>z</w:t>
      </w:r>
      <w:r w:rsidRPr="002349E3">
        <w:rPr>
          <w:rFonts w:cstheme="minorHAnsi"/>
        </w:rPr>
        <w:t xml:space="preserve">ór umowy  </w:t>
      </w:r>
    </w:p>
    <w:p w14:paraId="22C1D17C" w14:textId="626B12E7" w:rsidR="00E11911" w:rsidRPr="002349E3" w:rsidRDefault="00E11911" w:rsidP="00E11911">
      <w:pPr>
        <w:rPr>
          <w:rFonts w:cstheme="minorHAnsi"/>
        </w:rPr>
      </w:pPr>
      <w:r w:rsidRPr="002349E3">
        <w:rPr>
          <w:rFonts w:cstheme="minorHAnsi"/>
        </w:rPr>
        <w:t>Załącznik nr 4 – RODO</w:t>
      </w:r>
    </w:p>
    <w:p w14:paraId="40C1007C" w14:textId="329F00DA" w:rsidR="0069331C" w:rsidRPr="002349E3" w:rsidRDefault="0069331C" w:rsidP="00E11911">
      <w:pPr>
        <w:rPr>
          <w:rFonts w:cstheme="minorHAnsi"/>
        </w:rPr>
      </w:pPr>
      <w:r w:rsidRPr="002349E3">
        <w:rPr>
          <w:rFonts w:cstheme="minorHAnsi"/>
        </w:rPr>
        <w:t>Załącznik nr 5 – Dokumentacja techniczna</w:t>
      </w:r>
    </w:p>
    <w:p w14:paraId="3AF047C3" w14:textId="1CE07409" w:rsidR="008B5B96" w:rsidRPr="002349E3" w:rsidRDefault="008B5B96" w:rsidP="009B03F8">
      <w:pPr>
        <w:jc w:val="both"/>
        <w:rPr>
          <w:rFonts w:cstheme="minorHAnsi"/>
        </w:rPr>
      </w:pPr>
    </w:p>
    <w:sectPr w:rsidR="008B5B96" w:rsidRPr="002349E3" w:rsidSect="006A529A">
      <w:headerReference w:type="default" r:id="rId13"/>
      <w:footerReference w:type="default" r:id="rId14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7A3F8" w14:textId="77777777" w:rsidR="00B937A6" w:rsidRDefault="00B937A6" w:rsidP="00C80E88">
      <w:pPr>
        <w:spacing w:after="0" w:line="240" w:lineRule="auto"/>
      </w:pPr>
      <w:r>
        <w:separator/>
      </w:r>
    </w:p>
  </w:endnote>
  <w:endnote w:type="continuationSeparator" w:id="0">
    <w:p w14:paraId="689948E0" w14:textId="77777777" w:rsidR="00B937A6" w:rsidRDefault="00B937A6" w:rsidP="00C8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914409"/>
      <w:docPartObj>
        <w:docPartGallery w:val="Page Numbers (Bottom of Page)"/>
        <w:docPartUnique/>
      </w:docPartObj>
    </w:sdtPr>
    <w:sdtEndPr/>
    <w:sdtContent>
      <w:p w14:paraId="45D80C32" w14:textId="0208CA35" w:rsidR="00C93281" w:rsidRDefault="00C932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13A">
          <w:rPr>
            <w:noProof/>
          </w:rPr>
          <w:t>1</w:t>
        </w:r>
        <w:r>
          <w:fldChar w:fldCharType="end"/>
        </w:r>
      </w:p>
    </w:sdtContent>
  </w:sdt>
  <w:p w14:paraId="0C58BEA5" w14:textId="77777777" w:rsidR="00C93281" w:rsidRDefault="00C9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CAF35" w14:textId="77777777" w:rsidR="00B937A6" w:rsidRDefault="00B937A6" w:rsidP="00C80E88">
      <w:pPr>
        <w:spacing w:after="0" w:line="240" w:lineRule="auto"/>
      </w:pPr>
      <w:r>
        <w:separator/>
      </w:r>
    </w:p>
  </w:footnote>
  <w:footnote w:type="continuationSeparator" w:id="0">
    <w:p w14:paraId="72A61817" w14:textId="77777777" w:rsidR="00B937A6" w:rsidRDefault="00B937A6" w:rsidP="00C8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9E3EF" w14:textId="2C1157D3" w:rsidR="00C93281" w:rsidRDefault="00C93281" w:rsidP="00ED066C">
    <w:pPr>
      <w:pStyle w:val="Nagwek"/>
      <w:ind w:left="-426" w:hanging="141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2DED4FE" wp14:editId="099DBFA9">
          <wp:simplePos x="0" y="0"/>
          <wp:positionH relativeFrom="margin">
            <wp:posOffset>-356870</wp:posOffset>
          </wp:positionH>
          <wp:positionV relativeFrom="paragraph">
            <wp:posOffset>-4445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58E"/>
    <w:multiLevelType w:val="hybridMultilevel"/>
    <w:tmpl w:val="EA240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2602"/>
    <w:multiLevelType w:val="hybridMultilevel"/>
    <w:tmpl w:val="4EFEF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37B"/>
    <w:multiLevelType w:val="multilevel"/>
    <w:tmpl w:val="093EE124"/>
    <w:lvl w:ilvl="0">
      <w:start w:val="1"/>
      <w:numFmt w:val="decimal"/>
      <w:lvlText w:val="%1"/>
      <w:lvlJc w:val="left"/>
      <w:pPr>
        <w:ind w:left="457" w:hanging="353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57" w:hanging="35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1"/>
        <w:szCs w:val="21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68" w:hanging="689"/>
      </w:pPr>
      <w:rPr>
        <w:b w:val="0"/>
        <w:bCs/>
        <w:spacing w:val="-1"/>
        <w:w w:val="101"/>
        <w:sz w:val="23"/>
        <w:szCs w:val="23"/>
        <w:lang w:val="pl-PL" w:eastAsia="en-US" w:bidi="ar-SA"/>
      </w:rPr>
    </w:lvl>
    <w:lvl w:ilvl="3">
      <w:numFmt w:val="bullet"/>
      <w:lvlText w:val="-"/>
      <w:lvlJc w:val="left"/>
      <w:pPr>
        <w:ind w:left="1130" w:hanging="137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l-PL" w:eastAsia="en-US" w:bidi="ar-SA"/>
      </w:rPr>
    </w:lvl>
    <w:lvl w:ilvl="4">
      <w:numFmt w:val="bullet"/>
      <w:lvlText w:val=""/>
      <w:lvlJc w:val="left"/>
      <w:pPr>
        <w:ind w:left="1581" w:hanging="351"/>
      </w:pPr>
      <w:rPr>
        <w:rFonts w:hint="default"/>
        <w:w w:val="102"/>
        <w:lang w:val="pl-PL" w:eastAsia="en-US" w:bidi="ar-SA"/>
      </w:rPr>
    </w:lvl>
    <w:lvl w:ilvl="5">
      <w:numFmt w:val="bullet"/>
      <w:lvlText w:val="•"/>
      <w:lvlJc w:val="left"/>
      <w:pPr>
        <w:ind w:left="3825" w:hanging="35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48" w:hanging="35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71" w:hanging="35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94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1CA05A05"/>
    <w:multiLevelType w:val="hybridMultilevel"/>
    <w:tmpl w:val="4E9AD27A"/>
    <w:lvl w:ilvl="0" w:tplc="17906B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11925"/>
    <w:multiLevelType w:val="hybridMultilevel"/>
    <w:tmpl w:val="6DEC5F32"/>
    <w:lvl w:ilvl="0" w:tplc="98161D5C">
      <w:start w:val="1"/>
      <w:numFmt w:val="lowerLetter"/>
      <w:lvlText w:val="%1)"/>
      <w:lvlJc w:val="left"/>
      <w:pPr>
        <w:ind w:left="94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23731DFD"/>
    <w:multiLevelType w:val="hybridMultilevel"/>
    <w:tmpl w:val="6C8E1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4F3F"/>
    <w:multiLevelType w:val="hybridMultilevel"/>
    <w:tmpl w:val="BF721EBE"/>
    <w:lvl w:ilvl="0" w:tplc="CC94D1C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4A4165"/>
    <w:multiLevelType w:val="hybridMultilevel"/>
    <w:tmpl w:val="42A6402E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b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89D2B79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5486D"/>
    <w:multiLevelType w:val="hybridMultilevel"/>
    <w:tmpl w:val="6250F954"/>
    <w:lvl w:ilvl="0" w:tplc="34E239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9" w15:restartNumberingAfterBreak="0">
    <w:nsid w:val="2FE52483"/>
    <w:multiLevelType w:val="hybridMultilevel"/>
    <w:tmpl w:val="FE3041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1A23"/>
    <w:multiLevelType w:val="hybridMultilevel"/>
    <w:tmpl w:val="0A141A94"/>
    <w:lvl w:ilvl="0" w:tplc="E1FAF80C">
      <w:start w:val="1"/>
      <w:numFmt w:val="decimal"/>
      <w:lvlText w:val="%1."/>
      <w:lvlJc w:val="left"/>
      <w:pPr>
        <w:ind w:left="19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670" w:hanging="360"/>
      </w:pPr>
    </w:lvl>
    <w:lvl w:ilvl="2" w:tplc="0415001B" w:tentative="1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1" w15:restartNumberingAfterBreak="0">
    <w:nsid w:val="3DE95250"/>
    <w:multiLevelType w:val="hybridMultilevel"/>
    <w:tmpl w:val="B016D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57E26"/>
    <w:multiLevelType w:val="hybridMultilevel"/>
    <w:tmpl w:val="B2D65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902B5"/>
    <w:multiLevelType w:val="hybridMultilevel"/>
    <w:tmpl w:val="950A2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979"/>
    <w:multiLevelType w:val="hybridMultilevel"/>
    <w:tmpl w:val="81A64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01B97"/>
    <w:multiLevelType w:val="hybridMultilevel"/>
    <w:tmpl w:val="D59EC860"/>
    <w:lvl w:ilvl="0" w:tplc="C17088E8">
      <w:start w:val="1"/>
      <w:numFmt w:val="decimal"/>
      <w:lvlText w:val="%1."/>
      <w:lvlJc w:val="left"/>
      <w:pPr>
        <w:ind w:left="777" w:hanging="351"/>
      </w:pPr>
      <w:rPr>
        <w:rFonts w:asciiTheme="minorHAnsi" w:eastAsia="Times New Roman" w:hAnsiTheme="minorHAnsi" w:cs="Times New Roman" w:hint="default"/>
        <w:w w:val="101"/>
        <w:sz w:val="23"/>
        <w:szCs w:val="23"/>
        <w:lang w:val="pl-PL" w:eastAsia="en-US" w:bidi="ar-SA"/>
      </w:rPr>
    </w:lvl>
    <w:lvl w:ilvl="1" w:tplc="9820775C">
      <w:numFmt w:val="bullet"/>
      <w:lvlText w:val="•"/>
      <w:lvlJc w:val="left"/>
      <w:pPr>
        <w:ind w:left="1736" w:hanging="351"/>
      </w:pPr>
      <w:rPr>
        <w:rFonts w:hint="default"/>
        <w:lang w:val="pl-PL" w:eastAsia="en-US" w:bidi="ar-SA"/>
      </w:rPr>
    </w:lvl>
    <w:lvl w:ilvl="2" w:tplc="A276F0A6">
      <w:numFmt w:val="bullet"/>
      <w:lvlText w:val="•"/>
      <w:lvlJc w:val="left"/>
      <w:pPr>
        <w:ind w:left="2592" w:hanging="351"/>
      </w:pPr>
      <w:rPr>
        <w:rFonts w:hint="default"/>
        <w:lang w:val="pl-PL" w:eastAsia="en-US" w:bidi="ar-SA"/>
      </w:rPr>
    </w:lvl>
    <w:lvl w:ilvl="3" w:tplc="A4A614EE">
      <w:numFmt w:val="bullet"/>
      <w:lvlText w:val="•"/>
      <w:lvlJc w:val="left"/>
      <w:pPr>
        <w:ind w:left="3448" w:hanging="351"/>
      </w:pPr>
      <w:rPr>
        <w:rFonts w:hint="default"/>
        <w:lang w:val="pl-PL" w:eastAsia="en-US" w:bidi="ar-SA"/>
      </w:rPr>
    </w:lvl>
    <w:lvl w:ilvl="4" w:tplc="573E4406">
      <w:numFmt w:val="bullet"/>
      <w:lvlText w:val="•"/>
      <w:lvlJc w:val="left"/>
      <w:pPr>
        <w:ind w:left="4304" w:hanging="351"/>
      </w:pPr>
      <w:rPr>
        <w:rFonts w:hint="default"/>
        <w:lang w:val="pl-PL" w:eastAsia="en-US" w:bidi="ar-SA"/>
      </w:rPr>
    </w:lvl>
    <w:lvl w:ilvl="5" w:tplc="0D749398">
      <w:numFmt w:val="bullet"/>
      <w:lvlText w:val="•"/>
      <w:lvlJc w:val="left"/>
      <w:pPr>
        <w:ind w:left="5160" w:hanging="351"/>
      </w:pPr>
      <w:rPr>
        <w:rFonts w:hint="default"/>
        <w:lang w:val="pl-PL" w:eastAsia="en-US" w:bidi="ar-SA"/>
      </w:rPr>
    </w:lvl>
    <w:lvl w:ilvl="6" w:tplc="AD566C7A">
      <w:numFmt w:val="bullet"/>
      <w:lvlText w:val="•"/>
      <w:lvlJc w:val="left"/>
      <w:pPr>
        <w:ind w:left="6016" w:hanging="351"/>
      </w:pPr>
      <w:rPr>
        <w:rFonts w:hint="default"/>
        <w:lang w:val="pl-PL" w:eastAsia="en-US" w:bidi="ar-SA"/>
      </w:rPr>
    </w:lvl>
    <w:lvl w:ilvl="7" w:tplc="FAB6E26A">
      <w:numFmt w:val="bullet"/>
      <w:lvlText w:val="•"/>
      <w:lvlJc w:val="left"/>
      <w:pPr>
        <w:ind w:left="6872" w:hanging="351"/>
      </w:pPr>
      <w:rPr>
        <w:rFonts w:hint="default"/>
        <w:lang w:val="pl-PL" w:eastAsia="en-US" w:bidi="ar-SA"/>
      </w:rPr>
    </w:lvl>
    <w:lvl w:ilvl="8" w:tplc="7A9E629E">
      <w:numFmt w:val="bullet"/>
      <w:lvlText w:val="•"/>
      <w:lvlJc w:val="left"/>
      <w:pPr>
        <w:ind w:left="7728" w:hanging="351"/>
      </w:pPr>
      <w:rPr>
        <w:rFonts w:hint="default"/>
        <w:lang w:val="pl-PL" w:eastAsia="en-US" w:bidi="ar-SA"/>
      </w:rPr>
    </w:lvl>
  </w:abstractNum>
  <w:abstractNum w:abstractNumId="16" w15:restartNumberingAfterBreak="0">
    <w:nsid w:val="4D080013"/>
    <w:multiLevelType w:val="hybridMultilevel"/>
    <w:tmpl w:val="E12AC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67734"/>
    <w:multiLevelType w:val="hybridMultilevel"/>
    <w:tmpl w:val="7A742672"/>
    <w:lvl w:ilvl="0" w:tplc="4D9E23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D09AF"/>
    <w:multiLevelType w:val="hybridMultilevel"/>
    <w:tmpl w:val="47B2D676"/>
    <w:lvl w:ilvl="0" w:tplc="369C5E64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64261"/>
    <w:multiLevelType w:val="hybridMultilevel"/>
    <w:tmpl w:val="3B32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47C7E"/>
    <w:multiLevelType w:val="hybridMultilevel"/>
    <w:tmpl w:val="25F81E3E"/>
    <w:lvl w:ilvl="0" w:tplc="0D143CE0">
      <w:start w:val="3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84" w:hanging="360"/>
      </w:pPr>
    </w:lvl>
    <w:lvl w:ilvl="2" w:tplc="89EC966E">
      <w:start w:val="1"/>
      <w:numFmt w:val="decimal"/>
      <w:lvlText w:val="%3."/>
      <w:lvlJc w:val="right"/>
      <w:pPr>
        <w:ind w:left="1904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1" w15:restartNumberingAfterBreak="0">
    <w:nsid w:val="5DAD76B1"/>
    <w:multiLevelType w:val="hybridMultilevel"/>
    <w:tmpl w:val="794858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E5363"/>
    <w:multiLevelType w:val="hybridMultilevel"/>
    <w:tmpl w:val="AD60ED50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F6874E4">
      <w:start w:val="1"/>
      <w:numFmt w:val="lowerLetter"/>
      <w:lvlText w:val="%3)"/>
      <w:lvlJc w:val="left"/>
      <w:pPr>
        <w:ind w:left="234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0045DC">
      <w:start w:val="1"/>
      <w:numFmt w:val="upp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037C0"/>
    <w:multiLevelType w:val="hybridMultilevel"/>
    <w:tmpl w:val="4BB4CBFE"/>
    <w:lvl w:ilvl="0" w:tplc="5436ED1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62F95"/>
    <w:multiLevelType w:val="hybridMultilevel"/>
    <w:tmpl w:val="BE4058EE"/>
    <w:lvl w:ilvl="0" w:tplc="07349540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9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07263"/>
    <w:multiLevelType w:val="hybridMultilevel"/>
    <w:tmpl w:val="490CAF86"/>
    <w:lvl w:ilvl="0" w:tplc="04150017">
      <w:start w:val="1"/>
      <w:numFmt w:val="lowerLetter"/>
      <w:lvlText w:val="%1)"/>
      <w:lvlJc w:val="left"/>
      <w:pPr>
        <w:ind w:left="166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26" w15:restartNumberingAfterBreak="0">
    <w:nsid w:val="754D543F"/>
    <w:multiLevelType w:val="hybridMultilevel"/>
    <w:tmpl w:val="56E86BFA"/>
    <w:lvl w:ilvl="0" w:tplc="30B29EB8">
      <w:start w:val="1"/>
      <w:numFmt w:val="decimal"/>
      <w:lvlText w:val="%1."/>
      <w:lvlJc w:val="right"/>
      <w:pPr>
        <w:tabs>
          <w:tab w:val="num" w:pos="520"/>
        </w:tabs>
        <w:ind w:left="520" w:hanging="113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DDA70EE"/>
    <w:multiLevelType w:val="hybridMultilevel"/>
    <w:tmpl w:val="AFB2BD50"/>
    <w:lvl w:ilvl="0" w:tplc="11566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0"/>
  </w:num>
  <w:num w:numId="4">
    <w:abstractNumId w:val="5"/>
  </w:num>
  <w:num w:numId="5">
    <w:abstractNumId w:val="1"/>
  </w:num>
  <w:num w:numId="6">
    <w:abstractNumId w:val="12"/>
  </w:num>
  <w:num w:numId="7">
    <w:abstractNumId w:val="16"/>
  </w:num>
  <w:num w:numId="8">
    <w:abstractNumId w:val="21"/>
  </w:num>
  <w:num w:numId="9">
    <w:abstractNumId w:val="4"/>
  </w:num>
  <w:num w:numId="10">
    <w:abstractNumId w:val="25"/>
  </w:num>
  <w:num w:numId="11">
    <w:abstractNumId w:val="3"/>
  </w:num>
  <w:num w:numId="12">
    <w:abstractNumId w:val="15"/>
  </w:num>
  <w:num w:numId="13">
    <w:abstractNumId w:val="27"/>
  </w:num>
  <w:num w:numId="14">
    <w:abstractNumId w:val="20"/>
  </w:num>
  <w:num w:numId="15">
    <w:abstractNumId w:val="2"/>
  </w:num>
  <w:num w:numId="16">
    <w:abstractNumId w:val="19"/>
  </w:num>
  <w:num w:numId="17">
    <w:abstractNumId w:val="26"/>
  </w:num>
  <w:num w:numId="18">
    <w:abstractNumId w:val="10"/>
  </w:num>
  <w:num w:numId="19">
    <w:abstractNumId w:val="6"/>
  </w:num>
  <w:num w:numId="20">
    <w:abstractNumId w:val="8"/>
  </w:num>
  <w:num w:numId="21">
    <w:abstractNumId w:val="13"/>
  </w:num>
  <w:num w:numId="22">
    <w:abstractNumId w:val="17"/>
  </w:num>
  <w:num w:numId="23">
    <w:abstractNumId w:val="18"/>
  </w:num>
  <w:num w:numId="24">
    <w:abstractNumId w:val="11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116"/>
    <w:rsid w:val="0000173D"/>
    <w:rsid w:val="00002633"/>
    <w:rsid w:val="00002EC1"/>
    <w:rsid w:val="00003D80"/>
    <w:rsid w:val="00006AFA"/>
    <w:rsid w:val="000075DD"/>
    <w:rsid w:val="00012359"/>
    <w:rsid w:val="00013FA8"/>
    <w:rsid w:val="00015A8C"/>
    <w:rsid w:val="00016C17"/>
    <w:rsid w:val="000229F9"/>
    <w:rsid w:val="000247A8"/>
    <w:rsid w:val="00025516"/>
    <w:rsid w:val="00044B02"/>
    <w:rsid w:val="000557B3"/>
    <w:rsid w:val="00060E77"/>
    <w:rsid w:val="0006567A"/>
    <w:rsid w:val="00070964"/>
    <w:rsid w:val="00070D89"/>
    <w:rsid w:val="000714FC"/>
    <w:rsid w:val="000754FC"/>
    <w:rsid w:val="00076483"/>
    <w:rsid w:val="00094941"/>
    <w:rsid w:val="000A5491"/>
    <w:rsid w:val="000B1672"/>
    <w:rsid w:val="000B636A"/>
    <w:rsid w:val="000B7885"/>
    <w:rsid w:val="000B7DB5"/>
    <w:rsid w:val="000C011E"/>
    <w:rsid w:val="000C1682"/>
    <w:rsid w:val="000C6448"/>
    <w:rsid w:val="000C669B"/>
    <w:rsid w:val="000F3608"/>
    <w:rsid w:val="000F4632"/>
    <w:rsid w:val="0010308F"/>
    <w:rsid w:val="001033F9"/>
    <w:rsid w:val="00104ACE"/>
    <w:rsid w:val="00105CC3"/>
    <w:rsid w:val="00106B29"/>
    <w:rsid w:val="001074C9"/>
    <w:rsid w:val="0010781E"/>
    <w:rsid w:val="00110EDA"/>
    <w:rsid w:val="0011793B"/>
    <w:rsid w:val="00120A7E"/>
    <w:rsid w:val="0012344B"/>
    <w:rsid w:val="00143B8F"/>
    <w:rsid w:val="00143C21"/>
    <w:rsid w:val="00152FA1"/>
    <w:rsid w:val="00171463"/>
    <w:rsid w:val="00176591"/>
    <w:rsid w:val="0018110F"/>
    <w:rsid w:val="00193383"/>
    <w:rsid w:val="001941CC"/>
    <w:rsid w:val="001A213A"/>
    <w:rsid w:val="001A558F"/>
    <w:rsid w:val="001B5548"/>
    <w:rsid w:val="001C01C1"/>
    <w:rsid w:val="001C022A"/>
    <w:rsid w:val="001C245F"/>
    <w:rsid w:val="001C2769"/>
    <w:rsid w:val="001C37B8"/>
    <w:rsid w:val="001D3BA4"/>
    <w:rsid w:val="001D4C13"/>
    <w:rsid w:val="001D6401"/>
    <w:rsid w:val="001F0A84"/>
    <w:rsid w:val="001F0F26"/>
    <w:rsid w:val="001F6072"/>
    <w:rsid w:val="001F7766"/>
    <w:rsid w:val="00203016"/>
    <w:rsid w:val="00206F8C"/>
    <w:rsid w:val="00211B33"/>
    <w:rsid w:val="00213C1C"/>
    <w:rsid w:val="00215E51"/>
    <w:rsid w:val="00222841"/>
    <w:rsid w:val="00227001"/>
    <w:rsid w:val="002349E3"/>
    <w:rsid w:val="00235FFF"/>
    <w:rsid w:val="00237ACA"/>
    <w:rsid w:val="00244A50"/>
    <w:rsid w:val="002463C4"/>
    <w:rsid w:val="002472B0"/>
    <w:rsid w:val="00250EE1"/>
    <w:rsid w:val="00253C0E"/>
    <w:rsid w:val="00257B54"/>
    <w:rsid w:val="00263BF7"/>
    <w:rsid w:val="002738CA"/>
    <w:rsid w:val="0027739A"/>
    <w:rsid w:val="00280833"/>
    <w:rsid w:val="00286C7F"/>
    <w:rsid w:val="00295A05"/>
    <w:rsid w:val="00296D79"/>
    <w:rsid w:val="002A119A"/>
    <w:rsid w:val="002A1CBB"/>
    <w:rsid w:val="002A2D5A"/>
    <w:rsid w:val="002A5940"/>
    <w:rsid w:val="002C084C"/>
    <w:rsid w:val="002C3990"/>
    <w:rsid w:val="002C45D8"/>
    <w:rsid w:val="002C57DE"/>
    <w:rsid w:val="002C658A"/>
    <w:rsid w:val="002D04E3"/>
    <w:rsid w:val="002E073D"/>
    <w:rsid w:val="002E4131"/>
    <w:rsid w:val="003011D4"/>
    <w:rsid w:val="0030224D"/>
    <w:rsid w:val="00317A1E"/>
    <w:rsid w:val="00321A0E"/>
    <w:rsid w:val="00326A73"/>
    <w:rsid w:val="00335C08"/>
    <w:rsid w:val="00336235"/>
    <w:rsid w:val="00343E98"/>
    <w:rsid w:val="00343FB3"/>
    <w:rsid w:val="003503D0"/>
    <w:rsid w:val="00350437"/>
    <w:rsid w:val="003536A3"/>
    <w:rsid w:val="00354D51"/>
    <w:rsid w:val="00362437"/>
    <w:rsid w:val="00373F91"/>
    <w:rsid w:val="003749F5"/>
    <w:rsid w:val="00374A57"/>
    <w:rsid w:val="003775CD"/>
    <w:rsid w:val="00381CB8"/>
    <w:rsid w:val="003910F7"/>
    <w:rsid w:val="003A5A29"/>
    <w:rsid w:val="003A6CE9"/>
    <w:rsid w:val="003A6D8C"/>
    <w:rsid w:val="003C5F11"/>
    <w:rsid w:val="003C7005"/>
    <w:rsid w:val="003D24D3"/>
    <w:rsid w:val="003D65E9"/>
    <w:rsid w:val="003E0D4D"/>
    <w:rsid w:val="003E5F5B"/>
    <w:rsid w:val="003E62A9"/>
    <w:rsid w:val="003E658B"/>
    <w:rsid w:val="003F1364"/>
    <w:rsid w:val="003F4B18"/>
    <w:rsid w:val="003F6430"/>
    <w:rsid w:val="004015B8"/>
    <w:rsid w:val="00405E7B"/>
    <w:rsid w:val="00407798"/>
    <w:rsid w:val="00416860"/>
    <w:rsid w:val="00420D26"/>
    <w:rsid w:val="00421C6A"/>
    <w:rsid w:val="004251C8"/>
    <w:rsid w:val="00435113"/>
    <w:rsid w:val="004448C3"/>
    <w:rsid w:val="00447FB0"/>
    <w:rsid w:val="0045090B"/>
    <w:rsid w:val="00461185"/>
    <w:rsid w:val="00465413"/>
    <w:rsid w:val="004658E1"/>
    <w:rsid w:val="004704C3"/>
    <w:rsid w:val="0047112F"/>
    <w:rsid w:val="00481A6E"/>
    <w:rsid w:val="004858C8"/>
    <w:rsid w:val="00494461"/>
    <w:rsid w:val="004A0182"/>
    <w:rsid w:val="004A4AB2"/>
    <w:rsid w:val="004A56DA"/>
    <w:rsid w:val="004A5F5F"/>
    <w:rsid w:val="004C319D"/>
    <w:rsid w:val="004C3289"/>
    <w:rsid w:val="004C46A1"/>
    <w:rsid w:val="004D34C0"/>
    <w:rsid w:val="004D50AC"/>
    <w:rsid w:val="004D75C9"/>
    <w:rsid w:val="004E50E2"/>
    <w:rsid w:val="004E6D6F"/>
    <w:rsid w:val="004E731B"/>
    <w:rsid w:val="004F14C3"/>
    <w:rsid w:val="004F2551"/>
    <w:rsid w:val="00500668"/>
    <w:rsid w:val="00500D0B"/>
    <w:rsid w:val="00500EB1"/>
    <w:rsid w:val="005034B7"/>
    <w:rsid w:val="00510469"/>
    <w:rsid w:val="00513571"/>
    <w:rsid w:val="00520CB9"/>
    <w:rsid w:val="005266B6"/>
    <w:rsid w:val="005411C9"/>
    <w:rsid w:val="00543A56"/>
    <w:rsid w:val="00544476"/>
    <w:rsid w:val="00557B32"/>
    <w:rsid w:val="00561373"/>
    <w:rsid w:val="00564997"/>
    <w:rsid w:val="0057033A"/>
    <w:rsid w:val="00570B45"/>
    <w:rsid w:val="0057614E"/>
    <w:rsid w:val="00581D2C"/>
    <w:rsid w:val="00582CAA"/>
    <w:rsid w:val="005849C1"/>
    <w:rsid w:val="00586253"/>
    <w:rsid w:val="005919AB"/>
    <w:rsid w:val="005A1CAB"/>
    <w:rsid w:val="005B475A"/>
    <w:rsid w:val="005C5869"/>
    <w:rsid w:val="005C6D41"/>
    <w:rsid w:val="005C780D"/>
    <w:rsid w:val="005D3249"/>
    <w:rsid w:val="005D39E3"/>
    <w:rsid w:val="005E01CE"/>
    <w:rsid w:val="005E0219"/>
    <w:rsid w:val="005E1AFD"/>
    <w:rsid w:val="005E4BA6"/>
    <w:rsid w:val="005E7FDC"/>
    <w:rsid w:val="005F1FD4"/>
    <w:rsid w:val="005F2AA5"/>
    <w:rsid w:val="0061223B"/>
    <w:rsid w:val="00613DFC"/>
    <w:rsid w:val="006147CF"/>
    <w:rsid w:val="00625E9C"/>
    <w:rsid w:val="0063201A"/>
    <w:rsid w:val="00633AE7"/>
    <w:rsid w:val="00645EEF"/>
    <w:rsid w:val="00663249"/>
    <w:rsid w:val="00663CE6"/>
    <w:rsid w:val="0067011D"/>
    <w:rsid w:val="00670D4C"/>
    <w:rsid w:val="00671994"/>
    <w:rsid w:val="00671A60"/>
    <w:rsid w:val="0067540B"/>
    <w:rsid w:val="00675FF8"/>
    <w:rsid w:val="006818FE"/>
    <w:rsid w:val="00682A19"/>
    <w:rsid w:val="00692A0C"/>
    <w:rsid w:val="0069331C"/>
    <w:rsid w:val="006A529A"/>
    <w:rsid w:val="006B19B3"/>
    <w:rsid w:val="006C4BF8"/>
    <w:rsid w:val="006C6E04"/>
    <w:rsid w:val="006D3F77"/>
    <w:rsid w:val="006E1116"/>
    <w:rsid w:val="006F1420"/>
    <w:rsid w:val="006F2285"/>
    <w:rsid w:val="006F3F56"/>
    <w:rsid w:val="006F729A"/>
    <w:rsid w:val="0070287C"/>
    <w:rsid w:val="00722ECC"/>
    <w:rsid w:val="0072426F"/>
    <w:rsid w:val="0072692A"/>
    <w:rsid w:val="00727664"/>
    <w:rsid w:val="00730F88"/>
    <w:rsid w:val="00733556"/>
    <w:rsid w:val="00745615"/>
    <w:rsid w:val="0074703A"/>
    <w:rsid w:val="00750A5D"/>
    <w:rsid w:val="00754FBA"/>
    <w:rsid w:val="007666C3"/>
    <w:rsid w:val="00767452"/>
    <w:rsid w:val="0077360B"/>
    <w:rsid w:val="00774A40"/>
    <w:rsid w:val="007776B6"/>
    <w:rsid w:val="00791730"/>
    <w:rsid w:val="00794D3E"/>
    <w:rsid w:val="00795F3E"/>
    <w:rsid w:val="007963EF"/>
    <w:rsid w:val="007A1379"/>
    <w:rsid w:val="007A4AA5"/>
    <w:rsid w:val="007B4059"/>
    <w:rsid w:val="007B4CFB"/>
    <w:rsid w:val="007B5C37"/>
    <w:rsid w:val="007B5E00"/>
    <w:rsid w:val="007B79AD"/>
    <w:rsid w:val="007C73DB"/>
    <w:rsid w:val="007D3F15"/>
    <w:rsid w:val="007E44B8"/>
    <w:rsid w:val="007F6011"/>
    <w:rsid w:val="007F720C"/>
    <w:rsid w:val="0081176B"/>
    <w:rsid w:val="0081283F"/>
    <w:rsid w:val="00813002"/>
    <w:rsid w:val="00813492"/>
    <w:rsid w:val="00815D2A"/>
    <w:rsid w:val="00817D8F"/>
    <w:rsid w:val="00817EA8"/>
    <w:rsid w:val="00823230"/>
    <w:rsid w:val="00823C4E"/>
    <w:rsid w:val="00843D02"/>
    <w:rsid w:val="00847573"/>
    <w:rsid w:val="00852FF3"/>
    <w:rsid w:val="0085455C"/>
    <w:rsid w:val="00857D82"/>
    <w:rsid w:val="008609DF"/>
    <w:rsid w:val="00867867"/>
    <w:rsid w:val="008705DF"/>
    <w:rsid w:val="008A2388"/>
    <w:rsid w:val="008A440A"/>
    <w:rsid w:val="008A5938"/>
    <w:rsid w:val="008B09C4"/>
    <w:rsid w:val="008B18D2"/>
    <w:rsid w:val="008B568D"/>
    <w:rsid w:val="008B5B96"/>
    <w:rsid w:val="008B6BF2"/>
    <w:rsid w:val="008C045B"/>
    <w:rsid w:val="008D1D40"/>
    <w:rsid w:val="008D217E"/>
    <w:rsid w:val="008D33BE"/>
    <w:rsid w:val="008D3D1F"/>
    <w:rsid w:val="008E39ED"/>
    <w:rsid w:val="008F1570"/>
    <w:rsid w:val="008F2FC3"/>
    <w:rsid w:val="008F4C8A"/>
    <w:rsid w:val="008F67D9"/>
    <w:rsid w:val="00920F60"/>
    <w:rsid w:val="00922A12"/>
    <w:rsid w:val="00923060"/>
    <w:rsid w:val="00926CA3"/>
    <w:rsid w:val="009339F8"/>
    <w:rsid w:val="00933D16"/>
    <w:rsid w:val="00942E49"/>
    <w:rsid w:val="0094413E"/>
    <w:rsid w:val="009459FD"/>
    <w:rsid w:val="00945F44"/>
    <w:rsid w:val="00963034"/>
    <w:rsid w:val="009719D3"/>
    <w:rsid w:val="00984F16"/>
    <w:rsid w:val="00987CA4"/>
    <w:rsid w:val="009936A6"/>
    <w:rsid w:val="009A10BD"/>
    <w:rsid w:val="009B03F8"/>
    <w:rsid w:val="009B13C7"/>
    <w:rsid w:val="009B4F70"/>
    <w:rsid w:val="009B731C"/>
    <w:rsid w:val="009C5AC5"/>
    <w:rsid w:val="009C5ACD"/>
    <w:rsid w:val="009C7474"/>
    <w:rsid w:val="009D2FDC"/>
    <w:rsid w:val="00A01FE9"/>
    <w:rsid w:val="00A112CC"/>
    <w:rsid w:val="00A204B0"/>
    <w:rsid w:val="00A32489"/>
    <w:rsid w:val="00A35DB8"/>
    <w:rsid w:val="00A363AC"/>
    <w:rsid w:val="00A43B46"/>
    <w:rsid w:val="00A53716"/>
    <w:rsid w:val="00A56A88"/>
    <w:rsid w:val="00A677E7"/>
    <w:rsid w:val="00A82DF6"/>
    <w:rsid w:val="00A928EA"/>
    <w:rsid w:val="00A96F57"/>
    <w:rsid w:val="00AA2DC2"/>
    <w:rsid w:val="00AA31E4"/>
    <w:rsid w:val="00AA45DC"/>
    <w:rsid w:val="00AB005B"/>
    <w:rsid w:val="00AB1D46"/>
    <w:rsid w:val="00AB446F"/>
    <w:rsid w:val="00AB4B9F"/>
    <w:rsid w:val="00AC27AC"/>
    <w:rsid w:val="00AC5ACE"/>
    <w:rsid w:val="00AC5F28"/>
    <w:rsid w:val="00AD1782"/>
    <w:rsid w:val="00AD2541"/>
    <w:rsid w:val="00AD3E00"/>
    <w:rsid w:val="00AE4CA8"/>
    <w:rsid w:val="00AF2E90"/>
    <w:rsid w:val="00B044C5"/>
    <w:rsid w:val="00B14471"/>
    <w:rsid w:val="00B35C81"/>
    <w:rsid w:val="00B4076D"/>
    <w:rsid w:val="00B438B4"/>
    <w:rsid w:val="00B4413A"/>
    <w:rsid w:val="00B444F2"/>
    <w:rsid w:val="00B50334"/>
    <w:rsid w:val="00B50952"/>
    <w:rsid w:val="00B54ABD"/>
    <w:rsid w:val="00B555E5"/>
    <w:rsid w:val="00B61684"/>
    <w:rsid w:val="00B67CB0"/>
    <w:rsid w:val="00B738C2"/>
    <w:rsid w:val="00B9017F"/>
    <w:rsid w:val="00B92D14"/>
    <w:rsid w:val="00B937A6"/>
    <w:rsid w:val="00BA2D64"/>
    <w:rsid w:val="00BA3D25"/>
    <w:rsid w:val="00BA67FE"/>
    <w:rsid w:val="00BB19E1"/>
    <w:rsid w:val="00BB2480"/>
    <w:rsid w:val="00BB576D"/>
    <w:rsid w:val="00BB7BD2"/>
    <w:rsid w:val="00BC08C5"/>
    <w:rsid w:val="00BC413C"/>
    <w:rsid w:val="00BD1CC3"/>
    <w:rsid w:val="00BD2E12"/>
    <w:rsid w:val="00BD6599"/>
    <w:rsid w:val="00C072C9"/>
    <w:rsid w:val="00C23BAE"/>
    <w:rsid w:val="00C2410D"/>
    <w:rsid w:val="00C320F4"/>
    <w:rsid w:val="00C35708"/>
    <w:rsid w:val="00C37D82"/>
    <w:rsid w:val="00C45BAB"/>
    <w:rsid w:val="00C45C20"/>
    <w:rsid w:val="00C5728B"/>
    <w:rsid w:val="00C6206F"/>
    <w:rsid w:val="00C75C17"/>
    <w:rsid w:val="00C76996"/>
    <w:rsid w:val="00C80E88"/>
    <w:rsid w:val="00C817B8"/>
    <w:rsid w:val="00C90AB7"/>
    <w:rsid w:val="00C93281"/>
    <w:rsid w:val="00C97C33"/>
    <w:rsid w:val="00CB0E93"/>
    <w:rsid w:val="00CB3E60"/>
    <w:rsid w:val="00CC48AE"/>
    <w:rsid w:val="00CD2105"/>
    <w:rsid w:val="00CD5E62"/>
    <w:rsid w:val="00CD6838"/>
    <w:rsid w:val="00CD7ED1"/>
    <w:rsid w:val="00CF0CCD"/>
    <w:rsid w:val="00CF0FE3"/>
    <w:rsid w:val="00CF15D5"/>
    <w:rsid w:val="00CF7C9D"/>
    <w:rsid w:val="00D0040F"/>
    <w:rsid w:val="00D01DED"/>
    <w:rsid w:val="00D024DD"/>
    <w:rsid w:val="00D0414B"/>
    <w:rsid w:val="00D05D78"/>
    <w:rsid w:val="00D06DC3"/>
    <w:rsid w:val="00D13E21"/>
    <w:rsid w:val="00D166EB"/>
    <w:rsid w:val="00D20B1D"/>
    <w:rsid w:val="00D23D78"/>
    <w:rsid w:val="00D2686A"/>
    <w:rsid w:val="00D30CB1"/>
    <w:rsid w:val="00D3388E"/>
    <w:rsid w:val="00D36893"/>
    <w:rsid w:val="00D51C0D"/>
    <w:rsid w:val="00D61157"/>
    <w:rsid w:val="00D61F4A"/>
    <w:rsid w:val="00D67DD2"/>
    <w:rsid w:val="00D70058"/>
    <w:rsid w:val="00D74DB9"/>
    <w:rsid w:val="00D74DC1"/>
    <w:rsid w:val="00D77F77"/>
    <w:rsid w:val="00D81846"/>
    <w:rsid w:val="00D83EC4"/>
    <w:rsid w:val="00D90E62"/>
    <w:rsid w:val="00D921FD"/>
    <w:rsid w:val="00D92C6E"/>
    <w:rsid w:val="00D94387"/>
    <w:rsid w:val="00DA6838"/>
    <w:rsid w:val="00DA7F1A"/>
    <w:rsid w:val="00DD06C4"/>
    <w:rsid w:val="00DD1E13"/>
    <w:rsid w:val="00DD7D87"/>
    <w:rsid w:val="00DE182B"/>
    <w:rsid w:val="00DF26CE"/>
    <w:rsid w:val="00DF3D97"/>
    <w:rsid w:val="00DF7FA2"/>
    <w:rsid w:val="00E0136B"/>
    <w:rsid w:val="00E1146E"/>
    <w:rsid w:val="00E11911"/>
    <w:rsid w:val="00E2027E"/>
    <w:rsid w:val="00E22CEC"/>
    <w:rsid w:val="00E25475"/>
    <w:rsid w:val="00E25F34"/>
    <w:rsid w:val="00E30C68"/>
    <w:rsid w:val="00E30EF2"/>
    <w:rsid w:val="00E36841"/>
    <w:rsid w:val="00E40625"/>
    <w:rsid w:val="00E436CB"/>
    <w:rsid w:val="00E47116"/>
    <w:rsid w:val="00E5106D"/>
    <w:rsid w:val="00E539A6"/>
    <w:rsid w:val="00E552F0"/>
    <w:rsid w:val="00E60286"/>
    <w:rsid w:val="00E608A2"/>
    <w:rsid w:val="00E660EF"/>
    <w:rsid w:val="00E7584A"/>
    <w:rsid w:val="00E96058"/>
    <w:rsid w:val="00EA0917"/>
    <w:rsid w:val="00EA1F57"/>
    <w:rsid w:val="00EA2862"/>
    <w:rsid w:val="00EB3BB4"/>
    <w:rsid w:val="00EC46AD"/>
    <w:rsid w:val="00ED03BE"/>
    <w:rsid w:val="00ED066C"/>
    <w:rsid w:val="00ED2569"/>
    <w:rsid w:val="00ED48FB"/>
    <w:rsid w:val="00ED4F11"/>
    <w:rsid w:val="00ED5C4C"/>
    <w:rsid w:val="00ED7213"/>
    <w:rsid w:val="00EE3F7F"/>
    <w:rsid w:val="00EE4997"/>
    <w:rsid w:val="00F00551"/>
    <w:rsid w:val="00F02114"/>
    <w:rsid w:val="00F1655C"/>
    <w:rsid w:val="00F170B0"/>
    <w:rsid w:val="00F23AFA"/>
    <w:rsid w:val="00F267F1"/>
    <w:rsid w:val="00F36A9F"/>
    <w:rsid w:val="00F4429C"/>
    <w:rsid w:val="00F47834"/>
    <w:rsid w:val="00F47987"/>
    <w:rsid w:val="00F47A34"/>
    <w:rsid w:val="00F516E3"/>
    <w:rsid w:val="00F55DAF"/>
    <w:rsid w:val="00F66C77"/>
    <w:rsid w:val="00F67B0A"/>
    <w:rsid w:val="00F72034"/>
    <w:rsid w:val="00F72219"/>
    <w:rsid w:val="00F75A36"/>
    <w:rsid w:val="00F76813"/>
    <w:rsid w:val="00F76A1D"/>
    <w:rsid w:val="00F77CCE"/>
    <w:rsid w:val="00F857D8"/>
    <w:rsid w:val="00F924CB"/>
    <w:rsid w:val="00F94FBE"/>
    <w:rsid w:val="00FA5B19"/>
    <w:rsid w:val="00FB0BE0"/>
    <w:rsid w:val="00FB0E4F"/>
    <w:rsid w:val="00FB6163"/>
    <w:rsid w:val="00FC0879"/>
    <w:rsid w:val="00FC3C66"/>
    <w:rsid w:val="00FC42BD"/>
    <w:rsid w:val="00FC7D74"/>
    <w:rsid w:val="00FD5A3B"/>
    <w:rsid w:val="00FD6E05"/>
    <w:rsid w:val="00FE3113"/>
    <w:rsid w:val="00FF1084"/>
    <w:rsid w:val="0654C013"/>
    <w:rsid w:val="0A330904"/>
    <w:rsid w:val="0F643F08"/>
    <w:rsid w:val="142F5EF9"/>
    <w:rsid w:val="151DA518"/>
    <w:rsid w:val="3BA950A1"/>
    <w:rsid w:val="45102FC6"/>
    <w:rsid w:val="46B4DC7A"/>
    <w:rsid w:val="47E2E8AD"/>
    <w:rsid w:val="4EB503A3"/>
    <w:rsid w:val="576713A9"/>
    <w:rsid w:val="59AC4BC3"/>
    <w:rsid w:val="59EFDEEF"/>
    <w:rsid w:val="60E6EC1B"/>
    <w:rsid w:val="6401385A"/>
    <w:rsid w:val="6782A13E"/>
    <w:rsid w:val="6D6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98F69"/>
  <w15:docId w15:val="{063F6BEF-C473-444F-895D-9FD82EB4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4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"/>
    <w:basedOn w:val="Normalny"/>
    <w:link w:val="AkapitzlistZnak"/>
    <w:uiPriority w:val="34"/>
    <w:qFormat/>
    <w:rsid w:val="00D05D7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E88"/>
  </w:style>
  <w:style w:type="paragraph" w:styleId="Stopka">
    <w:name w:val="footer"/>
    <w:basedOn w:val="Normalny"/>
    <w:link w:val="StopkaZnak"/>
    <w:uiPriority w:val="99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E88"/>
  </w:style>
  <w:style w:type="paragraph" w:styleId="Tekstdymka">
    <w:name w:val="Balloon Text"/>
    <w:basedOn w:val="Normalny"/>
    <w:link w:val="TekstdymkaZnak"/>
    <w:uiPriority w:val="99"/>
    <w:semiHidden/>
    <w:unhideWhenUsed/>
    <w:rsid w:val="00C8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E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017F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"/>
    <w:link w:val="Akapitzlist"/>
    <w:uiPriority w:val="34"/>
    <w:qFormat/>
    <w:locked/>
    <w:rsid w:val="008B5B9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5B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8B5B96"/>
  </w:style>
  <w:style w:type="paragraph" w:styleId="NormalnyWeb">
    <w:name w:val="Normal (Web)"/>
    <w:basedOn w:val="Normalny"/>
    <w:uiPriority w:val="99"/>
    <w:unhideWhenUsed/>
    <w:rsid w:val="00A6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7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7DE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2841"/>
    <w:rPr>
      <w:color w:val="605E5C"/>
      <w:shd w:val="clear" w:color="auto" w:fill="E1DFDD"/>
    </w:rPr>
  </w:style>
  <w:style w:type="table" w:customStyle="1" w:styleId="TableNormal">
    <w:name w:val="Table Normal"/>
    <w:rsid w:val="00257B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1msonormal">
    <w:name w:val="v1msonormal"/>
    <w:basedOn w:val="Normalny"/>
    <w:rsid w:val="00C9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4A0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A0182"/>
    <w:rPr>
      <w:rFonts w:ascii="Times New Roman" w:eastAsia="Times New Roman" w:hAnsi="Times New Roman" w:cs="Times New Roman"/>
      <w:sz w:val="23"/>
      <w:szCs w:val="23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0182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6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pomo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chiwum-bazakonkurencyjnosci.funduszeeuropejskie.gov.pl/info/web_instruction" TargetMode="External"/><Relationship Id="rId12" Type="http://schemas.openxmlformats.org/officeDocument/2006/relationships/hyperlink" Target="http://bip.pan.olsztyn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pomoc/52-wycofanie-i-edycja-ofert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pomoc/53-zadawanie-pyt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pomoc/50-dodanie-oferty-do-ogloszeni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13</Pages>
  <Words>4096</Words>
  <Characters>24582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Krzysztof Makowski</cp:lastModifiedBy>
  <cp:revision>19</cp:revision>
  <dcterms:created xsi:type="dcterms:W3CDTF">2020-08-21T06:39:00Z</dcterms:created>
  <dcterms:modified xsi:type="dcterms:W3CDTF">2021-01-13T10:22:00Z</dcterms:modified>
</cp:coreProperties>
</file>