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7A" w:rsidRDefault="00BB767A" w:rsidP="00BB767A">
      <w:pPr>
        <w:jc w:val="right"/>
      </w:pPr>
      <w:r>
        <w:t>Załącznik nr 1</w:t>
      </w:r>
    </w:p>
    <w:p w:rsidR="00E67509" w:rsidRPr="009012EB" w:rsidRDefault="00E67509" w:rsidP="00D50E9A">
      <w:pPr>
        <w:pStyle w:val="Nagwek1"/>
        <w:spacing w:before="0"/>
        <w:jc w:val="center"/>
        <w:rPr>
          <w:rFonts w:asciiTheme="minorHAnsi" w:eastAsia="Arial" w:hAnsiTheme="minorHAnsi" w:cstheme="minorHAnsi"/>
        </w:rPr>
      </w:pPr>
      <w:r w:rsidRPr="009012EB">
        <w:rPr>
          <w:rFonts w:asciiTheme="minorHAnsi" w:eastAsia="Arial" w:hAnsiTheme="minorHAnsi" w:cstheme="minorHAnsi"/>
        </w:rPr>
        <w:t>OPIS PRZEDMIOTU ZAMÓWIENIA</w:t>
      </w:r>
      <w:r w:rsidR="00BB767A">
        <w:rPr>
          <w:rFonts w:asciiTheme="minorHAnsi" w:eastAsia="Arial" w:hAnsiTheme="minorHAnsi" w:cstheme="minorHAnsi"/>
        </w:rPr>
        <w:t xml:space="preserve"> (OPZ)</w:t>
      </w:r>
      <w:r w:rsidRPr="009012EB">
        <w:rPr>
          <w:rFonts w:asciiTheme="minorHAnsi" w:eastAsia="Arial" w:hAnsiTheme="minorHAnsi" w:cstheme="minorHAnsi"/>
        </w:rPr>
        <w:t xml:space="preserve"> </w:t>
      </w:r>
      <w:r w:rsidR="00D82B6A">
        <w:rPr>
          <w:rFonts w:asciiTheme="minorHAnsi" w:eastAsia="Arial" w:hAnsiTheme="minorHAnsi" w:cstheme="minorHAnsi"/>
        </w:rPr>
        <w:t>–</w:t>
      </w:r>
      <w:r w:rsidRPr="009012EB">
        <w:rPr>
          <w:rFonts w:asciiTheme="minorHAnsi" w:eastAsia="Arial" w:hAnsiTheme="minorHAnsi" w:cstheme="minorHAnsi"/>
        </w:rPr>
        <w:t xml:space="preserve"> </w:t>
      </w:r>
      <w:r w:rsidR="008D3746">
        <w:rPr>
          <w:rFonts w:asciiTheme="minorHAnsi" w:eastAsia="Arial" w:hAnsiTheme="minorHAnsi" w:cstheme="minorHAnsi"/>
        </w:rPr>
        <w:t xml:space="preserve">Zaprojektowanie i wdrożenie </w:t>
      </w:r>
      <w:r w:rsidR="00D50E9A">
        <w:rPr>
          <w:rFonts w:asciiTheme="minorHAnsi" w:eastAsia="Arial" w:hAnsiTheme="minorHAnsi" w:cstheme="minorHAnsi"/>
        </w:rPr>
        <w:t>System Zarządzania Bezpieczeństwem Informacji</w:t>
      </w:r>
    </w:p>
    <w:p w:rsidR="00E67509" w:rsidRDefault="00E67509" w:rsidP="00E67509">
      <w:pPr>
        <w:pStyle w:val="Nagwek1"/>
        <w:spacing w:before="0"/>
        <w:rPr>
          <w:rFonts w:asciiTheme="minorHAnsi" w:eastAsia="Arial" w:hAnsiTheme="minorHAnsi" w:cstheme="minorHAnsi"/>
          <w:sz w:val="22"/>
          <w:szCs w:val="22"/>
        </w:rPr>
      </w:pPr>
    </w:p>
    <w:p w:rsidR="00D76BD8" w:rsidRDefault="0013631E" w:rsidP="00D76BD8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 w:rsidRPr="0013631E">
        <w:rPr>
          <w:rFonts w:cstheme="minorHAnsi"/>
          <w:b/>
          <w:bCs/>
        </w:rPr>
        <w:t>Zamawiający:</w:t>
      </w:r>
    </w:p>
    <w:p w:rsidR="00D76BD8" w:rsidRDefault="00B01588" w:rsidP="00D76BD8">
      <w:pPr>
        <w:ind w:left="567"/>
        <w:jc w:val="both"/>
        <w:rPr>
          <w:rFonts w:cstheme="minorHAnsi"/>
        </w:rPr>
      </w:pPr>
      <w:r>
        <w:rPr>
          <w:rFonts w:cstheme="minorHAnsi"/>
        </w:rPr>
        <w:t xml:space="preserve">Gmina </w:t>
      </w:r>
      <w:r w:rsidR="00D76BD8">
        <w:rPr>
          <w:rFonts w:cstheme="minorHAnsi"/>
        </w:rPr>
        <w:t xml:space="preserve"> </w:t>
      </w:r>
      <w:r>
        <w:rPr>
          <w:rFonts w:cstheme="minorHAnsi"/>
        </w:rPr>
        <w:t>Miasto Oleśnica z siedzibą</w:t>
      </w:r>
      <w:r w:rsidR="00D76BD8" w:rsidRPr="0013631E">
        <w:rPr>
          <w:rFonts w:cstheme="minorHAnsi"/>
        </w:rPr>
        <w:t xml:space="preserve"> w</w:t>
      </w:r>
      <w:r>
        <w:rPr>
          <w:rFonts w:cstheme="minorHAnsi"/>
        </w:rPr>
        <w:t xml:space="preserve"> Oleśnicy Rynek Ratusz</w:t>
      </w:r>
    </w:p>
    <w:p w:rsidR="0013631E" w:rsidRPr="00D76BD8" w:rsidRDefault="0013631E" w:rsidP="00D76BD8">
      <w:pPr>
        <w:ind w:left="567"/>
        <w:jc w:val="both"/>
        <w:rPr>
          <w:rFonts w:cstheme="minorHAnsi"/>
        </w:rPr>
      </w:pPr>
      <w:r w:rsidRPr="00D76BD8">
        <w:rPr>
          <w:rFonts w:cstheme="minorHAnsi"/>
        </w:rPr>
        <w:t>NI</w:t>
      </w:r>
      <w:r w:rsidR="00B01588">
        <w:rPr>
          <w:rFonts w:cstheme="minorHAnsi"/>
        </w:rPr>
        <w:t>P: 911-17-83-004</w:t>
      </w:r>
    </w:p>
    <w:p w:rsidR="0013631E" w:rsidRDefault="00082632" w:rsidP="0013631E">
      <w:pPr>
        <w:pStyle w:val="Akapitzlist"/>
        <w:ind w:left="567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7E3A0D">
        <w:rPr>
          <w:rFonts w:cstheme="minorHAnsi"/>
        </w:rPr>
        <w:t xml:space="preserve"> prowadzi postępowanie o udzielenie zamówienia publicznego na realizację zadań pn:</w:t>
      </w:r>
    </w:p>
    <w:p w:rsidR="003D5041" w:rsidRDefault="008F71AC" w:rsidP="003D5041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8F71AC">
        <w:rPr>
          <w:rFonts w:cstheme="minorHAnsi"/>
        </w:rPr>
        <w:t xml:space="preserve">Certyfikowany System Zarządzania Bezpieczeństwem Informacji </w:t>
      </w:r>
      <w:r>
        <w:rPr>
          <w:rFonts w:cstheme="minorHAnsi"/>
        </w:rPr>
        <w:t xml:space="preserve">dla </w:t>
      </w:r>
      <w:r w:rsidRPr="008F71AC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8F71AC">
        <w:rPr>
          <w:rFonts w:cstheme="minorHAnsi"/>
        </w:rPr>
        <w:t>M</w:t>
      </w:r>
      <w:r>
        <w:rPr>
          <w:rFonts w:cstheme="minorHAnsi"/>
        </w:rPr>
        <w:t xml:space="preserve">iasta </w:t>
      </w:r>
      <w:r w:rsidRPr="008F71AC">
        <w:rPr>
          <w:rFonts w:cstheme="minorHAnsi"/>
        </w:rPr>
        <w:t>O</w:t>
      </w:r>
      <w:r>
        <w:rPr>
          <w:rFonts w:cstheme="minorHAnsi"/>
        </w:rPr>
        <w:t>leśnicy</w:t>
      </w:r>
      <w:r w:rsidR="008E09EC">
        <w:rPr>
          <w:rFonts w:cstheme="minorHAnsi"/>
        </w:rPr>
        <w:t xml:space="preserve"> (UMO) oraz</w:t>
      </w:r>
      <w:r w:rsidRPr="008F71AC">
        <w:rPr>
          <w:rFonts w:cstheme="minorHAnsi"/>
        </w:rPr>
        <w:t xml:space="preserve"> System Zarządzania Bezpieczeństwem Informacji </w:t>
      </w:r>
      <w:r w:rsidR="008E09EC">
        <w:rPr>
          <w:rFonts w:cstheme="minorHAnsi"/>
        </w:rPr>
        <w:t xml:space="preserve">dla </w:t>
      </w:r>
      <w:r w:rsidRPr="008F71AC">
        <w:rPr>
          <w:rFonts w:cstheme="minorHAnsi"/>
        </w:rPr>
        <w:t>Miejskiego Ośrodka Pomocy Społecznej (MOPS)</w:t>
      </w:r>
      <w:r w:rsidR="00E44857" w:rsidRPr="008E09EC">
        <w:rPr>
          <w:rFonts w:cstheme="minorHAnsi"/>
        </w:rPr>
        <w:t xml:space="preserve"> </w:t>
      </w:r>
    </w:p>
    <w:p w:rsidR="00A55BC5" w:rsidRDefault="00A55BC5" w:rsidP="00645100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Szkolenia:</w:t>
      </w:r>
    </w:p>
    <w:p w:rsidR="00A55BC5" w:rsidRDefault="00A55BC5" w:rsidP="00A55BC5">
      <w:pPr>
        <w:pStyle w:val="Akapitzlist"/>
        <w:ind w:left="927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3D5041" w:rsidRPr="003D5041">
        <w:rPr>
          <w:rFonts w:cstheme="minorHAnsi"/>
        </w:rPr>
        <w:t>personelu UMO</w:t>
      </w:r>
      <w:r w:rsidR="00645100">
        <w:rPr>
          <w:rFonts w:cstheme="minorHAnsi"/>
        </w:rPr>
        <w:t xml:space="preserve"> </w:t>
      </w:r>
      <w:r w:rsidR="003D5041" w:rsidRPr="003D5041">
        <w:rPr>
          <w:rFonts w:cstheme="minorHAnsi"/>
        </w:rPr>
        <w:t>powiązane z testami socjotechnicznymi weryfikującymi świadomość zag</w:t>
      </w:r>
      <w:r>
        <w:rPr>
          <w:rFonts w:cstheme="minorHAnsi"/>
        </w:rPr>
        <w:t>rożeń i reakcji personelu oraz</w:t>
      </w:r>
    </w:p>
    <w:p w:rsidR="003D5041" w:rsidRPr="00645100" w:rsidRDefault="00A55BC5" w:rsidP="00A55BC5">
      <w:pPr>
        <w:pStyle w:val="Akapitzlist"/>
        <w:ind w:left="927"/>
        <w:jc w:val="both"/>
        <w:rPr>
          <w:rFonts w:cstheme="minorHAnsi"/>
        </w:rPr>
      </w:pPr>
      <w:r>
        <w:rPr>
          <w:rFonts w:cstheme="minorHAnsi"/>
        </w:rPr>
        <w:t xml:space="preserve">- personelu MOPS dotyczące </w:t>
      </w:r>
      <w:r w:rsidR="00082632">
        <w:rPr>
          <w:rFonts w:cstheme="minorHAnsi"/>
        </w:rPr>
        <w:t>p</w:t>
      </w:r>
      <w:r>
        <w:rPr>
          <w:rFonts w:cstheme="minorHAnsi"/>
        </w:rPr>
        <w:t>odnoszenia</w:t>
      </w:r>
      <w:r w:rsidR="003D5041" w:rsidRPr="003D5041">
        <w:rPr>
          <w:rFonts w:cstheme="minorHAnsi"/>
        </w:rPr>
        <w:t xml:space="preserve"> świadom</w:t>
      </w:r>
      <w:r>
        <w:rPr>
          <w:rFonts w:cstheme="minorHAnsi"/>
        </w:rPr>
        <w:t>ości i kształcenia</w:t>
      </w:r>
      <w:r w:rsidR="00082632">
        <w:rPr>
          <w:rFonts w:cstheme="minorHAnsi"/>
        </w:rPr>
        <w:t xml:space="preserve"> z </w:t>
      </w:r>
      <w:r w:rsidR="003D5041" w:rsidRPr="003D5041">
        <w:rPr>
          <w:rFonts w:cstheme="minorHAnsi"/>
        </w:rPr>
        <w:t>zakresu bezpieczeństwa</w:t>
      </w:r>
      <w:r>
        <w:rPr>
          <w:rFonts w:cstheme="minorHAnsi"/>
        </w:rPr>
        <w:t>.</w:t>
      </w:r>
    </w:p>
    <w:p w:rsidR="0013631E" w:rsidRPr="003D5041" w:rsidRDefault="00E44857" w:rsidP="003D5041">
      <w:pPr>
        <w:ind w:left="567"/>
        <w:jc w:val="both"/>
        <w:rPr>
          <w:rFonts w:cstheme="minorHAnsi"/>
        </w:rPr>
      </w:pPr>
      <w:r w:rsidRPr="003D5041">
        <w:rPr>
          <w:rFonts w:cstheme="minorHAnsi"/>
          <w:color w:val="000000"/>
          <w:lang w:eastAsia="pl-PL" w:bidi="pl-PL"/>
        </w:rPr>
        <w:t xml:space="preserve">w konkursie </w:t>
      </w:r>
      <w:r w:rsidR="008E09EC" w:rsidRPr="003D5041">
        <w:rPr>
          <w:rFonts w:cstheme="minorHAnsi"/>
          <w:color w:val="000000"/>
          <w:lang w:eastAsia="pl-PL" w:bidi="pl-PL"/>
        </w:rPr>
        <w:t>grantowym „Cyberbezpieczny Samorząd</w:t>
      </w:r>
      <w:r w:rsidRPr="003D5041">
        <w:rPr>
          <w:rFonts w:cstheme="minorHAnsi"/>
          <w:color w:val="000000"/>
          <w:lang w:eastAsia="pl-PL" w:bidi="pl-PL"/>
        </w:rPr>
        <w:t xml:space="preserve">” realizowanym w ramach </w:t>
      </w:r>
      <w:r w:rsidR="008E09EC" w:rsidRPr="003D5041">
        <w:rPr>
          <w:rFonts w:cstheme="minorHAnsi"/>
          <w:color w:val="000000"/>
          <w:lang w:eastAsia="pl-PL" w:bidi="pl-PL"/>
        </w:rPr>
        <w:t>Priorytetu II „Zaawansowane usługi cyf</w:t>
      </w:r>
      <w:r w:rsidR="00D50E9A">
        <w:rPr>
          <w:rFonts w:cstheme="minorHAnsi"/>
          <w:color w:val="000000"/>
          <w:lang w:eastAsia="pl-PL" w:bidi="pl-PL"/>
        </w:rPr>
        <w:t>r</w:t>
      </w:r>
      <w:r w:rsidR="008E09EC" w:rsidRPr="003D5041">
        <w:rPr>
          <w:rFonts w:cstheme="minorHAnsi"/>
          <w:color w:val="000000"/>
          <w:lang w:eastAsia="pl-PL" w:bidi="pl-PL"/>
        </w:rPr>
        <w:t>owe</w:t>
      </w:r>
      <w:r w:rsidRPr="003D5041">
        <w:rPr>
          <w:rFonts w:cstheme="minorHAnsi"/>
          <w:color w:val="000000"/>
          <w:lang w:eastAsia="pl-PL" w:bidi="pl-PL"/>
        </w:rPr>
        <w:t>”. Projekt współfinansowany jest ze środków Unii Europejskiej w </w:t>
      </w:r>
      <w:r w:rsidR="008E09EC" w:rsidRPr="003D5041">
        <w:rPr>
          <w:rFonts w:cstheme="minorHAnsi"/>
          <w:color w:val="000000"/>
          <w:lang w:eastAsia="pl-PL" w:bidi="pl-PL"/>
        </w:rPr>
        <w:t>ramach działania 2.2 Wzmocnienie krajowego systemu cyberbezpieczeństwa</w:t>
      </w:r>
      <w:r w:rsidR="00A55BC5">
        <w:rPr>
          <w:rFonts w:cstheme="minorHAnsi"/>
        </w:rPr>
        <w:t>.</w:t>
      </w:r>
    </w:p>
    <w:p w:rsidR="0013631E" w:rsidRDefault="0013631E" w:rsidP="0013631E">
      <w:pPr>
        <w:pStyle w:val="Akapitzlist"/>
        <w:ind w:left="567"/>
        <w:jc w:val="both"/>
        <w:rPr>
          <w:rFonts w:cstheme="minorHAnsi"/>
          <w:b/>
          <w:bCs/>
        </w:rPr>
      </w:pPr>
    </w:p>
    <w:p w:rsidR="0013631E" w:rsidRDefault="00B67E60" w:rsidP="0013631E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Przedmiot</w:t>
      </w:r>
      <w:r w:rsidR="0013631E">
        <w:rPr>
          <w:rFonts w:cstheme="minorHAnsi"/>
          <w:b/>
          <w:bCs/>
        </w:rPr>
        <w:t xml:space="preserve"> zamówienia</w:t>
      </w:r>
    </w:p>
    <w:p w:rsidR="003D5041" w:rsidRPr="00CE5DC9" w:rsidRDefault="00CE5DC9" w:rsidP="003D5041">
      <w:pPr>
        <w:ind w:left="284"/>
        <w:jc w:val="both"/>
        <w:rPr>
          <w:rFonts w:cstheme="minorHAnsi"/>
          <w:bCs/>
        </w:rPr>
      </w:pPr>
      <w:r w:rsidRPr="00CE5DC9">
        <w:rPr>
          <w:rFonts w:cstheme="minorHAnsi"/>
          <w:bCs/>
        </w:rPr>
        <w:t xml:space="preserve">W </w:t>
      </w:r>
      <w:r>
        <w:rPr>
          <w:rFonts w:cstheme="minorHAnsi"/>
          <w:bCs/>
        </w:rPr>
        <w:t>związku z realizacją zamówienia W</w:t>
      </w:r>
      <w:r w:rsidRPr="00CE5DC9">
        <w:rPr>
          <w:rFonts w:cstheme="minorHAnsi"/>
          <w:bCs/>
        </w:rPr>
        <w:t xml:space="preserve">ykonawca zobowiązany </w:t>
      </w:r>
      <w:r>
        <w:rPr>
          <w:rFonts w:cstheme="minorHAnsi"/>
          <w:bCs/>
        </w:rPr>
        <w:t>jest:</w:t>
      </w:r>
    </w:p>
    <w:p w:rsidR="002F3B73" w:rsidRPr="00474DEE" w:rsidRDefault="00345A1D" w:rsidP="00032E67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 w:rsidRPr="00474DEE">
        <w:rPr>
          <w:rFonts w:cstheme="minorHAnsi"/>
          <w:bCs/>
        </w:rPr>
        <w:t>Przeprowadzić analizę</w:t>
      </w:r>
      <w:r w:rsidR="002F3B73" w:rsidRPr="00474DEE">
        <w:rPr>
          <w:rFonts w:cstheme="minorHAnsi"/>
          <w:bCs/>
        </w:rPr>
        <w:t xml:space="preserve"> wdrożonego </w:t>
      </w:r>
      <w:r w:rsidR="00FB1E12" w:rsidRPr="00474DEE">
        <w:rPr>
          <w:rFonts w:cstheme="minorHAnsi"/>
          <w:bCs/>
        </w:rPr>
        <w:t xml:space="preserve">w UMO </w:t>
      </w:r>
      <w:r w:rsidR="002F3B73" w:rsidRPr="00474DEE">
        <w:rPr>
          <w:rFonts w:cstheme="minorHAnsi"/>
          <w:bCs/>
        </w:rPr>
        <w:t xml:space="preserve">systemu zarządzania bezpieczeństwem informacji </w:t>
      </w:r>
      <w:r w:rsidR="00FB1E12" w:rsidRPr="00474DEE">
        <w:rPr>
          <w:rFonts w:cstheme="minorHAnsi"/>
          <w:bCs/>
        </w:rPr>
        <w:t>oraz systemu bezpieczeństwa w MOPS</w:t>
      </w:r>
      <w:r w:rsidR="00032E67">
        <w:rPr>
          <w:rFonts w:cstheme="minorHAnsi"/>
          <w:bCs/>
        </w:rPr>
        <w:t xml:space="preserve">, uwzgledniającą zagadnienia określone w Załączniku </w:t>
      </w:r>
      <w:r w:rsidR="0055795F">
        <w:rPr>
          <w:rFonts w:cstheme="minorHAnsi"/>
          <w:bCs/>
        </w:rPr>
        <w:t xml:space="preserve">Nr 6 do </w:t>
      </w:r>
      <w:r w:rsidR="00BB11EE">
        <w:rPr>
          <w:rFonts w:cstheme="minorHAnsi"/>
          <w:bCs/>
        </w:rPr>
        <w:t>Umowy o powierzenie grantu pn</w:t>
      </w:r>
      <w:r w:rsidR="0055795F">
        <w:rPr>
          <w:rFonts w:cstheme="minorHAnsi"/>
          <w:bCs/>
        </w:rPr>
        <w:t xml:space="preserve">. </w:t>
      </w:r>
      <w:r w:rsidR="00032E67">
        <w:rPr>
          <w:rFonts w:cstheme="minorHAnsi"/>
          <w:bCs/>
        </w:rPr>
        <w:t>Ankieta Dojrzałości Cyberbezpieczeństwa w UMO i MOPS</w:t>
      </w:r>
      <w:r w:rsidR="0055795F">
        <w:rPr>
          <w:rFonts w:cstheme="minorHAnsi"/>
          <w:bCs/>
        </w:rPr>
        <w:t xml:space="preserve">. Wyniki analizy </w:t>
      </w:r>
      <w:r w:rsidRPr="00474DEE">
        <w:rPr>
          <w:rFonts w:cstheme="minorHAnsi"/>
          <w:bCs/>
        </w:rPr>
        <w:t>będą podstawą do dalszych prac.</w:t>
      </w:r>
    </w:p>
    <w:p w:rsidR="005E771F" w:rsidRDefault="00CE5DC9" w:rsidP="005E771F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Opracować</w:t>
      </w:r>
      <w:r w:rsidR="00A34D10">
        <w:rPr>
          <w:rFonts w:cstheme="minorHAnsi"/>
          <w:bCs/>
        </w:rPr>
        <w:t xml:space="preserve"> metodyki </w:t>
      </w:r>
      <w:r>
        <w:rPr>
          <w:rFonts w:cstheme="minorHAnsi"/>
          <w:bCs/>
        </w:rPr>
        <w:t>analizy ryzyka i przeprowadzić</w:t>
      </w:r>
      <w:r w:rsidR="00A0028C">
        <w:rPr>
          <w:rFonts w:cstheme="minorHAnsi"/>
          <w:bCs/>
        </w:rPr>
        <w:t xml:space="preserve"> analizę ryzyka </w:t>
      </w:r>
      <w:r w:rsidR="005E771F">
        <w:rPr>
          <w:rFonts w:cstheme="minorHAnsi"/>
          <w:bCs/>
        </w:rPr>
        <w:t xml:space="preserve">środowiska teleinformatycznego </w:t>
      </w:r>
      <w:r w:rsidR="00DF55E2">
        <w:rPr>
          <w:rFonts w:cstheme="minorHAnsi"/>
          <w:bCs/>
        </w:rPr>
        <w:t>(</w:t>
      </w:r>
      <w:r w:rsidR="00A0028C">
        <w:rPr>
          <w:rFonts w:cstheme="minorHAnsi"/>
          <w:bCs/>
        </w:rPr>
        <w:t xml:space="preserve">m.in. </w:t>
      </w:r>
      <w:r w:rsidR="00DF55E2">
        <w:rPr>
          <w:rFonts w:cstheme="minorHAnsi"/>
          <w:bCs/>
        </w:rPr>
        <w:t>w obszarze hardware i software</w:t>
      </w:r>
      <w:r w:rsidR="00942275">
        <w:rPr>
          <w:rFonts w:cstheme="minorHAnsi"/>
          <w:bCs/>
        </w:rPr>
        <w:t>) oraz przetwarzania tradycyjnego</w:t>
      </w:r>
      <w:r w:rsidR="00DF55E2">
        <w:rPr>
          <w:rFonts w:cstheme="minorHAnsi"/>
          <w:bCs/>
        </w:rPr>
        <w:t xml:space="preserve"> </w:t>
      </w:r>
      <w:r w:rsidR="00AD43CC">
        <w:rPr>
          <w:rFonts w:cstheme="minorHAnsi"/>
          <w:bCs/>
        </w:rPr>
        <w:t xml:space="preserve">dla </w:t>
      </w:r>
      <w:r w:rsidR="005E771F">
        <w:rPr>
          <w:rFonts w:cstheme="minorHAnsi"/>
          <w:bCs/>
        </w:rPr>
        <w:t>jednostek</w:t>
      </w:r>
      <w:r w:rsidR="0068730B">
        <w:rPr>
          <w:rFonts w:cstheme="minorHAnsi"/>
          <w:bCs/>
        </w:rPr>
        <w:t xml:space="preserve"> UMO i MOPS</w:t>
      </w:r>
      <w:r w:rsidR="00AC6B11">
        <w:rPr>
          <w:rFonts w:cstheme="minorHAnsi"/>
          <w:bCs/>
        </w:rPr>
        <w:t>.</w:t>
      </w:r>
      <w:r w:rsidR="00BB11EE">
        <w:rPr>
          <w:rFonts w:cstheme="minorHAnsi"/>
          <w:bCs/>
        </w:rPr>
        <w:t xml:space="preserve"> W oparciu o </w:t>
      </w:r>
      <w:r w:rsidR="00E70B8D">
        <w:rPr>
          <w:rFonts w:cstheme="minorHAnsi"/>
          <w:bCs/>
        </w:rPr>
        <w:t xml:space="preserve">przeprowadzoną analizę przedstawić propozycje modyfikacji </w:t>
      </w:r>
      <w:r w:rsidR="00C50C4F">
        <w:rPr>
          <w:rFonts w:cstheme="minorHAnsi"/>
          <w:bCs/>
        </w:rPr>
        <w:t>środowiska</w:t>
      </w:r>
      <w:r w:rsidR="00E70B8D">
        <w:rPr>
          <w:rFonts w:cstheme="minorHAnsi"/>
          <w:bCs/>
        </w:rPr>
        <w:t xml:space="preserve"> w celu zwiększenia jego bezpieczeństwa.</w:t>
      </w:r>
    </w:p>
    <w:p w:rsidR="001E7E2F" w:rsidRDefault="001E7E2F" w:rsidP="005E771F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Opracować strategię informatyzacji UMO.</w:t>
      </w:r>
    </w:p>
    <w:p w:rsidR="0068730B" w:rsidRPr="0068730B" w:rsidRDefault="00CE5DC9" w:rsidP="005E771F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t>Opracować</w:t>
      </w:r>
      <w:r w:rsidR="005E771F" w:rsidRPr="005E771F">
        <w:t xml:space="preserve"> </w:t>
      </w:r>
      <w:r w:rsidR="00B307DB">
        <w:t xml:space="preserve">i </w:t>
      </w:r>
      <w:r>
        <w:t>wdrożyć</w:t>
      </w:r>
      <w:r w:rsidR="0068730B">
        <w:t xml:space="preserve"> w jednostkach UMO i MOPS:</w:t>
      </w:r>
      <w:r w:rsidR="00A12DB9">
        <w:t xml:space="preserve"> </w:t>
      </w:r>
    </w:p>
    <w:p w:rsidR="0068730B" w:rsidRDefault="006E1890" w:rsidP="0068730B">
      <w:pPr>
        <w:pStyle w:val="Akapitzlist"/>
        <w:numPr>
          <w:ilvl w:val="0"/>
          <w:numId w:val="21"/>
        </w:numPr>
        <w:jc w:val="both"/>
      </w:pPr>
      <w:r>
        <w:t>System</w:t>
      </w:r>
      <w:r w:rsidR="005E771F">
        <w:t xml:space="preserve"> Zarządzania Bezpieczeństwem Informacji</w:t>
      </w:r>
      <w:r w:rsidR="00B307DB">
        <w:t xml:space="preserve"> -</w:t>
      </w:r>
      <w:r w:rsidR="00AB3A97">
        <w:t xml:space="preserve"> </w:t>
      </w:r>
      <w:r w:rsidR="00B307DB">
        <w:t>SZBI</w:t>
      </w:r>
      <w:r w:rsidR="005E771F">
        <w:t xml:space="preserve"> </w:t>
      </w:r>
      <w:r w:rsidR="0068730B">
        <w:t>w opar</w:t>
      </w:r>
      <w:r w:rsidR="00474DEE">
        <w:t>ciu o wykonane analizy</w:t>
      </w:r>
      <w:r w:rsidR="00C50C4F">
        <w:t>, Polską Normę PN</w:t>
      </w:r>
      <w:r w:rsidR="00AB3A97">
        <w:t>-ISO/IEC </w:t>
      </w:r>
      <w:r w:rsidR="00A12DB9">
        <w:t xml:space="preserve">27001, </w:t>
      </w:r>
      <w:r w:rsidR="0068730B">
        <w:t>u</w:t>
      </w:r>
      <w:r w:rsidR="00A12DB9">
        <w:t xml:space="preserve">stawę </w:t>
      </w:r>
      <w:r w:rsidR="0068730B">
        <w:t>o</w:t>
      </w:r>
      <w:r w:rsidR="00A12DB9">
        <w:t xml:space="preserve"> </w:t>
      </w:r>
      <w:r w:rsidR="0068730B">
        <w:t>K</w:t>
      </w:r>
      <w:r w:rsidR="00A12DB9">
        <w:t xml:space="preserve">rajowym </w:t>
      </w:r>
      <w:r w:rsidR="0068730B">
        <w:t>S</w:t>
      </w:r>
      <w:r w:rsidR="00A12DB9">
        <w:t xml:space="preserve">ystemie </w:t>
      </w:r>
      <w:r w:rsidR="0068730B">
        <w:t>C</w:t>
      </w:r>
      <w:r w:rsidR="00A12DB9">
        <w:t>yberbezpieczeństwa</w:t>
      </w:r>
      <w:r w:rsidR="00F0652E">
        <w:t>, dyrektywę NIS2</w:t>
      </w:r>
      <w:r w:rsidR="00C50C4F">
        <w:t xml:space="preserve"> i </w:t>
      </w:r>
      <w:r w:rsidR="00A12DB9">
        <w:t>Rozporządzenie Parlamentu Europejskiego RODO</w:t>
      </w:r>
      <w:r w:rsidR="0068730B">
        <w:t xml:space="preserve">, </w:t>
      </w:r>
      <w:r w:rsidR="00C50C4F">
        <w:t>u</w:t>
      </w:r>
      <w:r w:rsidR="00ED5C88">
        <w:t>st</w:t>
      </w:r>
      <w:r w:rsidR="00C50C4F">
        <w:t>awę</w:t>
      </w:r>
      <w:r w:rsidR="00ED5C88">
        <w:t xml:space="preserve"> o informatyzacji podmiotów realizujących zadania publiczne oraz przepisów wykonawczych, </w:t>
      </w:r>
      <w:r>
        <w:t xml:space="preserve">zwierający </w:t>
      </w:r>
      <w:r w:rsidR="00C6785A">
        <w:t>niezbędne polityki i procedury</w:t>
      </w:r>
      <w:r w:rsidR="00C50C4F">
        <w:t>, w </w:t>
      </w:r>
      <w:r w:rsidR="00A34D10">
        <w:t>szczególności</w:t>
      </w:r>
      <w:r w:rsidR="0068730B">
        <w:t>:</w:t>
      </w:r>
    </w:p>
    <w:p w:rsidR="0068730B" w:rsidRDefault="0068730B" w:rsidP="0068730B">
      <w:pPr>
        <w:pStyle w:val="Akapitzlist"/>
        <w:ind w:left="1004"/>
        <w:jc w:val="both"/>
      </w:pPr>
      <w:r>
        <w:t>-</w:t>
      </w:r>
      <w:r w:rsidR="00A34D10">
        <w:t xml:space="preserve"> zasady nadawania uprawnień, </w:t>
      </w:r>
    </w:p>
    <w:p w:rsidR="0068730B" w:rsidRDefault="0068730B" w:rsidP="0068730B">
      <w:pPr>
        <w:pStyle w:val="Akapitzlist"/>
        <w:ind w:left="1004"/>
        <w:jc w:val="both"/>
      </w:pPr>
      <w:r>
        <w:t xml:space="preserve">- </w:t>
      </w:r>
      <w:r w:rsidR="00A34D10">
        <w:t>zasady tworzenia i zmian</w:t>
      </w:r>
      <w:r w:rsidR="00EF3C5B">
        <w:t>y</w:t>
      </w:r>
      <w:r w:rsidR="00A34D10">
        <w:t xml:space="preserve"> haseł, </w:t>
      </w:r>
    </w:p>
    <w:p w:rsidR="0068730B" w:rsidRDefault="0068730B" w:rsidP="0068730B">
      <w:pPr>
        <w:pStyle w:val="Akapitzlist"/>
        <w:ind w:left="1004"/>
        <w:jc w:val="both"/>
      </w:pPr>
      <w:r>
        <w:t xml:space="preserve">- </w:t>
      </w:r>
      <w:r w:rsidR="00A34D10">
        <w:t xml:space="preserve">zasady korzystania z systemów informatycznych, </w:t>
      </w:r>
    </w:p>
    <w:p w:rsidR="0068730B" w:rsidRDefault="0068730B" w:rsidP="0068730B">
      <w:pPr>
        <w:pStyle w:val="Akapitzlist"/>
        <w:ind w:left="1004"/>
        <w:jc w:val="both"/>
      </w:pPr>
      <w:r>
        <w:t xml:space="preserve">- </w:t>
      </w:r>
      <w:r w:rsidR="00A34D10">
        <w:t>zasady pracy na odległość</w:t>
      </w:r>
      <w:r w:rsidR="003D6796">
        <w:t xml:space="preserve"> (przedstawić propozycje działań organizacyjnych i technicznych w celu bezpiecznego przetwarzania danych na komputerach i innych urządzeniach)</w:t>
      </w:r>
      <w:r>
        <w:t xml:space="preserve">, </w:t>
      </w:r>
    </w:p>
    <w:p w:rsidR="0068730B" w:rsidRDefault="0068730B" w:rsidP="0068730B">
      <w:pPr>
        <w:pStyle w:val="Akapitzlist"/>
        <w:ind w:left="1004"/>
        <w:jc w:val="both"/>
      </w:pPr>
      <w:r>
        <w:t xml:space="preserve">- okresowa kontrola dostępności, </w:t>
      </w:r>
    </w:p>
    <w:p w:rsidR="0068730B" w:rsidRDefault="0068730B" w:rsidP="0068730B">
      <w:pPr>
        <w:pStyle w:val="Akapitzlist"/>
        <w:ind w:left="1004"/>
        <w:jc w:val="both"/>
      </w:pPr>
      <w:r>
        <w:t xml:space="preserve">- eksploatacja systemów i sieci, zasady bezpieczeństwa przy korzystaniu z poczty elektronicznej, </w:t>
      </w:r>
    </w:p>
    <w:p w:rsidR="0068730B" w:rsidRDefault="003D6796" w:rsidP="0068730B">
      <w:pPr>
        <w:pStyle w:val="Akapitzlist"/>
        <w:ind w:left="1004"/>
        <w:jc w:val="both"/>
      </w:pPr>
      <w:r>
        <w:lastRenderedPageBreak/>
        <w:t xml:space="preserve">- </w:t>
      </w:r>
      <w:r w:rsidR="0068730B">
        <w:t>ochrona systemowa poczty przychodzącej</w:t>
      </w:r>
      <w:r>
        <w:t>,</w:t>
      </w:r>
    </w:p>
    <w:p w:rsidR="0068730B" w:rsidRDefault="0068730B" w:rsidP="0068730B">
      <w:pPr>
        <w:pStyle w:val="Akapitzlist"/>
        <w:ind w:left="1004"/>
        <w:jc w:val="both"/>
      </w:pPr>
      <w:r>
        <w:t xml:space="preserve">- archiwizacja poczty, </w:t>
      </w:r>
    </w:p>
    <w:p w:rsidR="0068730B" w:rsidRDefault="00345A1D" w:rsidP="0068730B">
      <w:pPr>
        <w:pStyle w:val="Akapitzlist"/>
        <w:ind w:left="1004"/>
        <w:jc w:val="both"/>
      </w:pPr>
      <w:r>
        <w:t>- zasady wykonywania przeglądów zarządzania</w:t>
      </w:r>
      <w:r w:rsidR="0068730B">
        <w:t>,</w:t>
      </w:r>
    </w:p>
    <w:p w:rsidR="0068730B" w:rsidRDefault="0068730B" w:rsidP="0068730B">
      <w:pPr>
        <w:pStyle w:val="Akapitzlist"/>
        <w:ind w:left="1004"/>
        <w:jc w:val="both"/>
      </w:pPr>
      <w:r>
        <w:t>- zarządzanie wymiennymi nośnikami,</w:t>
      </w:r>
    </w:p>
    <w:p w:rsidR="0068730B" w:rsidRDefault="0068730B" w:rsidP="0068730B">
      <w:pPr>
        <w:pStyle w:val="Akapitzlist"/>
        <w:ind w:left="1004"/>
        <w:jc w:val="both"/>
      </w:pPr>
      <w:r>
        <w:t>- kopie bezpieczeństwa,</w:t>
      </w:r>
    </w:p>
    <w:p w:rsidR="0068730B" w:rsidRDefault="0068730B" w:rsidP="0068730B">
      <w:pPr>
        <w:pStyle w:val="Akapitzlist"/>
        <w:ind w:left="1004"/>
        <w:jc w:val="both"/>
      </w:pPr>
      <w:r>
        <w:t>- polityka postepowania z informacją,</w:t>
      </w:r>
    </w:p>
    <w:p w:rsidR="0068730B" w:rsidRDefault="0068730B" w:rsidP="0068730B">
      <w:pPr>
        <w:pStyle w:val="Akapitzlist"/>
        <w:ind w:left="1004"/>
        <w:jc w:val="both"/>
      </w:pPr>
      <w:r>
        <w:t>- klasyfikacja informacji,</w:t>
      </w:r>
    </w:p>
    <w:p w:rsidR="0068730B" w:rsidRDefault="0068730B" w:rsidP="0068730B">
      <w:pPr>
        <w:pStyle w:val="Akapitzlist"/>
        <w:ind w:left="1004"/>
        <w:jc w:val="both"/>
      </w:pPr>
      <w:r>
        <w:t>- polityka czystego biurka i ekranu,</w:t>
      </w:r>
    </w:p>
    <w:p w:rsidR="0068730B" w:rsidRDefault="0068730B" w:rsidP="0068730B">
      <w:pPr>
        <w:pStyle w:val="Akapitzlist"/>
        <w:ind w:left="1004"/>
        <w:jc w:val="both"/>
      </w:pPr>
      <w:r>
        <w:t xml:space="preserve">- zarządzanie </w:t>
      </w:r>
      <w:r w:rsidR="00DF55E2">
        <w:t xml:space="preserve">i nadzór nad </w:t>
      </w:r>
      <w:r>
        <w:t>incydentami,</w:t>
      </w:r>
    </w:p>
    <w:p w:rsidR="00DF55E2" w:rsidRDefault="00DF55E2" w:rsidP="0068730B">
      <w:pPr>
        <w:pStyle w:val="Akapitzlist"/>
        <w:ind w:left="1004"/>
        <w:jc w:val="both"/>
      </w:pPr>
      <w:r>
        <w:t>- pomiar skuteczności zabezpieczeń,</w:t>
      </w:r>
    </w:p>
    <w:p w:rsidR="00DF55E2" w:rsidRDefault="00DF55E2" w:rsidP="0068730B">
      <w:pPr>
        <w:pStyle w:val="Akapitzlist"/>
        <w:ind w:left="1004"/>
        <w:jc w:val="both"/>
      </w:pPr>
      <w:r>
        <w:t>- plan ciągłości działania,</w:t>
      </w:r>
    </w:p>
    <w:p w:rsidR="00DF55E2" w:rsidRDefault="0009281D" w:rsidP="0068730B">
      <w:pPr>
        <w:pStyle w:val="Akapitzlist"/>
        <w:ind w:left="1004"/>
        <w:jc w:val="both"/>
      </w:pPr>
      <w:r>
        <w:t>- plan postępowania z ryzykiem,</w:t>
      </w:r>
    </w:p>
    <w:p w:rsidR="005A73A3" w:rsidRDefault="005A73A3" w:rsidP="0068730B">
      <w:pPr>
        <w:pStyle w:val="Akapitzlist"/>
        <w:ind w:left="1004"/>
        <w:jc w:val="both"/>
      </w:pPr>
      <w:r>
        <w:t>- zasady testowania skuteczności zabezpieczeń,</w:t>
      </w:r>
    </w:p>
    <w:p w:rsidR="0009281D" w:rsidRDefault="0009281D" w:rsidP="0068730B">
      <w:pPr>
        <w:pStyle w:val="Akapitzlist"/>
        <w:ind w:left="1004"/>
        <w:jc w:val="both"/>
      </w:pPr>
      <w:r>
        <w:t xml:space="preserve">- </w:t>
      </w:r>
      <w:r w:rsidR="00713D1E">
        <w:t>skróconą dokumentację zawierającą podstawy dotyczące</w:t>
      </w:r>
      <w:r>
        <w:t xml:space="preserve"> wybranych temató</w:t>
      </w:r>
      <w:r w:rsidR="00E66F44">
        <w:t xml:space="preserve">w SZBI </w:t>
      </w:r>
      <w:r w:rsidR="00EF3C5B">
        <w:t xml:space="preserve">niebędących informacją poufną </w:t>
      </w:r>
      <w:r w:rsidR="00E66F44">
        <w:t>dla pracowników</w:t>
      </w:r>
      <w:r>
        <w:t>.</w:t>
      </w:r>
    </w:p>
    <w:p w:rsidR="005E771F" w:rsidRPr="00243866" w:rsidRDefault="002E3252" w:rsidP="0068730B">
      <w:pPr>
        <w:pStyle w:val="Akapitzlist"/>
        <w:ind w:left="709"/>
        <w:jc w:val="both"/>
        <w:rPr>
          <w:rFonts w:cstheme="minorHAnsi"/>
          <w:bCs/>
        </w:rPr>
      </w:pPr>
      <w:r>
        <w:t xml:space="preserve">b) </w:t>
      </w:r>
      <w:r w:rsidR="006E1890">
        <w:t>inne dokumenty, niezbędne</w:t>
      </w:r>
      <w:r w:rsidR="00243866">
        <w:t xml:space="preserve"> do </w:t>
      </w:r>
      <w:r w:rsidR="00AC6B11">
        <w:t>zarządzania</w:t>
      </w:r>
      <w:r w:rsidR="00243866">
        <w:t xml:space="preserve"> bezpieczeństwem informacji</w:t>
      </w:r>
      <w:r w:rsidR="00B307DB">
        <w:t>.</w:t>
      </w:r>
    </w:p>
    <w:p w:rsidR="0055795F" w:rsidRDefault="0055795F" w:rsidP="00C6785A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Opracowany i wdrożony system SZBI powinien odnosić się do </w:t>
      </w:r>
      <w:r w:rsidR="00121C0A">
        <w:rPr>
          <w:rFonts w:cstheme="minorHAnsi"/>
          <w:bCs/>
        </w:rPr>
        <w:t>zapisów w kolumnie „Stan planowany”</w:t>
      </w:r>
      <w:r w:rsidR="00173F2E">
        <w:rPr>
          <w:rFonts w:cstheme="minorHAnsi"/>
          <w:bCs/>
        </w:rPr>
        <w:t xml:space="preserve"> </w:t>
      </w:r>
      <w:r w:rsidR="008F3DDA">
        <w:rPr>
          <w:rFonts w:cstheme="minorHAnsi"/>
          <w:bCs/>
        </w:rPr>
        <w:t xml:space="preserve">dla </w:t>
      </w:r>
      <w:r w:rsidR="00173F2E">
        <w:rPr>
          <w:rFonts w:cstheme="minorHAnsi"/>
          <w:bCs/>
        </w:rPr>
        <w:t xml:space="preserve">każdego działania </w:t>
      </w:r>
      <w:r w:rsidR="00F0463C">
        <w:rPr>
          <w:rFonts w:cstheme="minorHAnsi"/>
          <w:bCs/>
        </w:rPr>
        <w:t>z Załącznika</w:t>
      </w:r>
      <w:r>
        <w:rPr>
          <w:rFonts w:cstheme="minorHAnsi"/>
          <w:bCs/>
        </w:rPr>
        <w:t xml:space="preserve"> Nr 6 do Umowy o powierzenie grantu pt. Ankieta </w:t>
      </w:r>
      <w:r w:rsidR="00F0463C">
        <w:rPr>
          <w:rFonts w:cstheme="minorHAnsi"/>
          <w:bCs/>
        </w:rPr>
        <w:t>Dojrzałości Cyberbezpieczeństwa.</w:t>
      </w:r>
    </w:p>
    <w:p w:rsidR="00C6785A" w:rsidRDefault="00C6785A" w:rsidP="00C6785A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Zagadnienia dotyczące zabezpieczeń, zarządzania ryzykiem oraz audytowania powinny spełniać wymagania Polskich Norm</w:t>
      </w:r>
      <w:r w:rsidR="00121C0A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PN-ISO/IEC 27002 (w odniesieniu do ustanawiania  zabezpieczeń), PN-ISO/IEC 27005 (w odniesieniu do zarządzania ryzykiem) oraz PN-ISO/IEC 24762 (w odniesieniu do odtwarzania techniki informatycznej po katastrofie w ramach zarządzania ciągłością działania)</w:t>
      </w:r>
      <w:r w:rsidR="00243866">
        <w:rPr>
          <w:rFonts w:cstheme="minorHAnsi"/>
          <w:bCs/>
        </w:rPr>
        <w:t>.</w:t>
      </w:r>
    </w:p>
    <w:p w:rsidR="00582C53" w:rsidRPr="00243866" w:rsidRDefault="00CE5DC9" w:rsidP="00582C53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Wykonać audyt</w:t>
      </w:r>
      <w:r w:rsidR="00E3176E">
        <w:rPr>
          <w:rFonts w:cstheme="minorHAnsi"/>
          <w:bCs/>
        </w:rPr>
        <w:t xml:space="preserve"> dostępności </w:t>
      </w:r>
      <w:r w:rsidR="00582C53">
        <w:rPr>
          <w:rFonts w:cstheme="minorHAnsi"/>
          <w:bCs/>
        </w:rPr>
        <w:t>stron</w:t>
      </w:r>
      <w:r w:rsidR="00E3176E">
        <w:rPr>
          <w:rFonts w:cstheme="minorHAnsi"/>
          <w:bCs/>
        </w:rPr>
        <w:t>y głównej</w:t>
      </w:r>
      <w:r w:rsidR="00582C53">
        <w:rPr>
          <w:rFonts w:cstheme="minorHAnsi"/>
          <w:bCs/>
        </w:rPr>
        <w:t xml:space="preserve"> www: </w:t>
      </w:r>
      <w:hyperlink r:id="rId8" w:history="1">
        <w:r w:rsidR="00582C53" w:rsidRPr="00FC6BDF">
          <w:rPr>
            <w:rStyle w:val="Hipercze"/>
            <w:rFonts w:cstheme="minorHAnsi"/>
            <w:bCs/>
          </w:rPr>
          <w:t>https://e-miasto.olesnica.pl/</w:t>
        </w:r>
      </w:hyperlink>
      <w:r w:rsidR="00582C53">
        <w:rPr>
          <w:rFonts w:cstheme="minorHAnsi"/>
          <w:bCs/>
        </w:rPr>
        <w:t xml:space="preserve">  </w:t>
      </w:r>
      <w:r w:rsidR="00CC7EA1">
        <w:rPr>
          <w:rFonts w:cstheme="minorHAnsi"/>
          <w:bCs/>
        </w:rPr>
        <w:t xml:space="preserve">wraz z podstronami </w:t>
      </w:r>
      <w:r w:rsidR="000830D1">
        <w:rPr>
          <w:rFonts w:cstheme="minorHAnsi"/>
          <w:bCs/>
        </w:rPr>
        <w:t>oraz opracować deklarację</w:t>
      </w:r>
      <w:r w:rsidR="00E3176E">
        <w:rPr>
          <w:rFonts w:cstheme="minorHAnsi"/>
          <w:bCs/>
        </w:rPr>
        <w:t xml:space="preserve"> dostępności strony.</w:t>
      </w:r>
    </w:p>
    <w:p w:rsidR="006C5BF6" w:rsidRPr="00ED5C88" w:rsidRDefault="00CE5DC9" w:rsidP="006C5BF6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t>Konsultować się</w:t>
      </w:r>
      <w:r w:rsidR="005E771F" w:rsidRPr="00C6785A">
        <w:t xml:space="preserve"> </w:t>
      </w:r>
      <w:r w:rsidR="00C36046">
        <w:t xml:space="preserve">z </w:t>
      </w:r>
      <w:r w:rsidR="005E771F" w:rsidRPr="00C6785A">
        <w:t xml:space="preserve">jednostką certyfikującą </w:t>
      </w:r>
      <w:r w:rsidR="006E1890">
        <w:t>i nadzorować działania korygujące SZBI</w:t>
      </w:r>
      <w:r w:rsidR="00B307DB">
        <w:t xml:space="preserve"> w celu uzyskania certyfikatu</w:t>
      </w:r>
      <w:r w:rsidR="00892E16">
        <w:t xml:space="preserve"> – dotyczy UMO</w:t>
      </w:r>
      <w:r w:rsidR="00243866">
        <w:t>.</w:t>
      </w:r>
    </w:p>
    <w:p w:rsidR="00ED5C88" w:rsidRPr="006C5BF6" w:rsidRDefault="00ED5C88" w:rsidP="006C5BF6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t>Wykonawca zob</w:t>
      </w:r>
      <w:r w:rsidR="005A4A1F">
        <w:t>owiązany</w:t>
      </w:r>
      <w:r w:rsidR="00AB3A97">
        <w:t xml:space="preserve"> jest</w:t>
      </w:r>
      <w:r w:rsidR="005A4A1F">
        <w:t xml:space="preserve"> do dostosowania SZBI do zmian przepisów lub Normy, o których mowa wyżej, j</w:t>
      </w:r>
      <w:r>
        <w:t xml:space="preserve">eżeli </w:t>
      </w:r>
      <w:r w:rsidR="005A4A1F">
        <w:t xml:space="preserve">zmiana ta zostanie opublikowana  </w:t>
      </w:r>
      <w:r>
        <w:t>w t</w:t>
      </w:r>
      <w:r w:rsidR="005A4A1F">
        <w:t>rakcie realizacji umowy.</w:t>
      </w:r>
    </w:p>
    <w:p w:rsidR="006C5BF6" w:rsidRPr="006C5BF6" w:rsidRDefault="00CE5DC9" w:rsidP="006C5BF6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Przeprowadzić</w:t>
      </w:r>
      <w:r w:rsidR="006C5BF6" w:rsidRPr="006C5BF6">
        <w:rPr>
          <w:rFonts w:cstheme="minorHAnsi"/>
          <w:bCs/>
        </w:rPr>
        <w:t xml:space="preserve"> </w:t>
      </w:r>
      <w:r w:rsidR="00B67E60">
        <w:rPr>
          <w:rFonts w:cstheme="minorHAnsi"/>
          <w:bCs/>
        </w:rPr>
        <w:t>sz</w:t>
      </w:r>
      <w:r w:rsidR="00B90F48">
        <w:rPr>
          <w:rFonts w:cstheme="minorHAnsi"/>
          <w:bCs/>
        </w:rPr>
        <w:t xml:space="preserve">kolenia </w:t>
      </w:r>
      <w:r w:rsidR="0008017D">
        <w:rPr>
          <w:rFonts w:cstheme="minorHAnsi"/>
          <w:bCs/>
        </w:rPr>
        <w:t>(osoba prowadząca szkolenie</w:t>
      </w:r>
      <w:r w:rsidR="00B90F48">
        <w:rPr>
          <w:rFonts w:cstheme="minorHAnsi"/>
          <w:bCs/>
        </w:rPr>
        <w:t xml:space="preserve"> ma być obecna w jednostkach)</w:t>
      </w:r>
      <w:r w:rsidR="00EA36BD">
        <w:rPr>
          <w:rFonts w:cstheme="minorHAnsi"/>
          <w:bCs/>
        </w:rPr>
        <w:t xml:space="preserve"> w wymiarze</w:t>
      </w:r>
      <w:r w:rsidR="006C5BF6">
        <w:t>:</w:t>
      </w:r>
      <w:r w:rsidR="00A548E2">
        <w:t xml:space="preserve"> </w:t>
      </w:r>
    </w:p>
    <w:p w:rsidR="006C5BF6" w:rsidRDefault="006C5BF6" w:rsidP="00082632">
      <w:pPr>
        <w:pStyle w:val="Akapitzlist"/>
        <w:numPr>
          <w:ilvl w:val="0"/>
          <w:numId w:val="22"/>
        </w:numPr>
        <w:jc w:val="both"/>
      </w:pPr>
      <w:r w:rsidRPr="006C5BF6">
        <w:t>P</w:t>
      </w:r>
      <w:r w:rsidR="00BD7491">
        <w:t xml:space="preserve">racownicy UM 5 grup </w:t>
      </w:r>
      <w:r w:rsidRPr="006C5BF6">
        <w:t xml:space="preserve"> (kadra</w:t>
      </w:r>
      <w:r w:rsidR="00BD7491">
        <w:t xml:space="preserve"> -</w:t>
      </w:r>
      <w:r w:rsidR="00A548E2">
        <w:t xml:space="preserve"> 2 godz.</w:t>
      </w:r>
      <w:r w:rsidR="004B6BF9">
        <w:t>, informatycy</w:t>
      </w:r>
      <w:r w:rsidR="00A548E2">
        <w:t>- 6 godz.</w:t>
      </w:r>
      <w:r w:rsidR="004B6BF9">
        <w:t>,3 grupy – pracownicy biurowi</w:t>
      </w:r>
      <w:r w:rsidR="00A548E2">
        <w:t xml:space="preserve"> -3 godz.</w:t>
      </w:r>
      <w:r w:rsidRPr="006C5BF6">
        <w:t>)</w:t>
      </w:r>
      <w:r w:rsidR="007D7638">
        <w:t>,</w:t>
      </w:r>
    </w:p>
    <w:p w:rsidR="006C5BF6" w:rsidRPr="006C5BF6" w:rsidRDefault="006C5BF6" w:rsidP="00082632">
      <w:pPr>
        <w:pStyle w:val="Akapitzlist"/>
        <w:numPr>
          <w:ilvl w:val="0"/>
          <w:numId w:val="22"/>
        </w:numPr>
        <w:jc w:val="both"/>
      </w:pPr>
      <w:r w:rsidRPr="006C5BF6">
        <w:t>Pracownicy MOPS</w:t>
      </w:r>
      <w:r w:rsidR="00BE0337">
        <w:t xml:space="preserve"> 7 grup po 3 godziny</w:t>
      </w:r>
      <w:r w:rsidR="004B6BF9">
        <w:t xml:space="preserve"> - pracownicy</w:t>
      </w:r>
      <w:r w:rsidR="00BE0337">
        <w:t>, 1 osoba 20 godzin – szkolenie</w:t>
      </w:r>
      <w:r w:rsidR="004B6BF9">
        <w:t xml:space="preserve"> administratora podstawowe</w:t>
      </w:r>
      <w:r w:rsidR="00BE0337">
        <w:t>, 1 osoba</w:t>
      </w:r>
      <w:r w:rsidR="004B6BF9">
        <w:t xml:space="preserve"> 20 godzin - szkolenie administratora na poziomie zaawansowanym</w:t>
      </w:r>
      <w:r w:rsidR="00BE0337">
        <w:t xml:space="preserve"> . </w:t>
      </w:r>
    </w:p>
    <w:p w:rsidR="005E771F" w:rsidRPr="000E6531" w:rsidRDefault="006E1890" w:rsidP="005E771F">
      <w:pPr>
        <w:pStyle w:val="Akapitzlist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Świa</w:t>
      </w:r>
      <w:r w:rsidR="00FD0BD1">
        <w:rPr>
          <w:rFonts w:cstheme="minorHAnsi"/>
          <w:bCs/>
        </w:rPr>
        <w:t>dczyć usługi a</w:t>
      </w:r>
      <w:r w:rsidR="00366572">
        <w:rPr>
          <w:rFonts w:cstheme="minorHAnsi"/>
          <w:bCs/>
        </w:rPr>
        <w:t>systy</w:t>
      </w:r>
      <w:r w:rsidR="00C36046" w:rsidRPr="00C36046">
        <w:rPr>
          <w:rFonts w:cstheme="minorHAnsi"/>
          <w:bCs/>
        </w:rPr>
        <w:t xml:space="preserve"> podczas audytu certyfikującego SZBI</w:t>
      </w:r>
      <w:r w:rsidR="00EA36BD">
        <w:rPr>
          <w:rFonts w:cstheme="minorHAnsi"/>
          <w:bCs/>
        </w:rPr>
        <w:t xml:space="preserve"> </w:t>
      </w:r>
      <w:r w:rsidR="00E3176E">
        <w:rPr>
          <w:rFonts w:cstheme="minorHAnsi"/>
          <w:bCs/>
        </w:rPr>
        <w:t>UMO</w:t>
      </w:r>
      <w:r w:rsidR="00366572">
        <w:rPr>
          <w:rFonts w:cstheme="minorHAnsi"/>
          <w:bCs/>
        </w:rPr>
        <w:t xml:space="preserve"> (Gwarancja uzyskania certyfikatu)</w:t>
      </w:r>
      <w:r w:rsidR="00FD0BD1">
        <w:rPr>
          <w:rFonts w:cstheme="minorHAnsi"/>
          <w:bCs/>
        </w:rPr>
        <w:t xml:space="preserve"> do dnia uzyskania certyfikatu </w:t>
      </w:r>
      <w:r w:rsidR="00AD4046">
        <w:rPr>
          <w:rFonts w:cstheme="minorHAnsi"/>
          <w:bCs/>
        </w:rPr>
        <w:t>, w tym usuwanie usterek zgłaszan</w:t>
      </w:r>
      <w:r w:rsidR="00977AD3">
        <w:rPr>
          <w:rFonts w:cstheme="minorHAnsi"/>
          <w:bCs/>
        </w:rPr>
        <w:t>ych przez podmiot certyfikujący</w:t>
      </w:r>
      <w:r w:rsidR="00AD4046">
        <w:rPr>
          <w:rFonts w:cstheme="minorHAnsi"/>
          <w:bCs/>
        </w:rPr>
        <w:t xml:space="preserve"> w terminach określonych przez ten podmiot</w:t>
      </w:r>
      <w:bookmarkStart w:id="0" w:name="_GoBack"/>
      <w:bookmarkEnd w:id="0"/>
      <w:r w:rsidR="006C5BF6">
        <w:rPr>
          <w:rFonts w:cstheme="minorHAnsi"/>
          <w:bCs/>
        </w:rPr>
        <w:t>.</w:t>
      </w:r>
      <w:r w:rsidR="00AD4046">
        <w:rPr>
          <w:rFonts w:cstheme="minorHAnsi"/>
          <w:bCs/>
        </w:rPr>
        <w:t xml:space="preserve"> W przypadku braku określenia takiego terminu, nie dłużej niż 7 dni.</w:t>
      </w:r>
      <w:r w:rsidR="005E771F" w:rsidRPr="000E6531">
        <w:rPr>
          <w:b/>
          <w:bCs/>
          <w:color w:val="FF0000"/>
        </w:rPr>
        <w:t xml:space="preserve"> </w:t>
      </w:r>
    </w:p>
    <w:p w:rsidR="00462746" w:rsidRDefault="00462746" w:rsidP="00853013">
      <w:pPr>
        <w:pStyle w:val="Akapitzlist"/>
        <w:ind w:left="644"/>
        <w:jc w:val="both"/>
        <w:rPr>
          <w:sz w:val="10"/>
          <w:szCs w:val="10"/>
        </w:rPr>
      </w:pPr>
    </w:p>
    <w:p w:rsidR="00510D4F" w:rsidRDefault="00510D4F" w:rsidP="00853013">
      <w:pPr>
        <w:pStyle w:val="Akapitzlist"/>
        <w:ind w:left="644"/>
        <w:jc w:val="both"/>
        <w:rPr>
          <w:sz w:val="10"/>
          <w:szCs w:val="10"/>
        </w:rPr>
      </w:pPr>
    </w:p>
    <w:p w:rsidR="00510D4F" w:rsidRPr="00462746" w:rsidRDefault="00510D4F" w:rsidP="00853013">
      <w:pPr>
        <w:pStyle w:val="Akapitzlist"/>
        <w:ind w:left="644"/>
        <w:jc w:val="both"/>
        <w:rPr>
          <w:sz w:val="10"/>
          <w:szCs w:val="10"/>
        </w:rPr>
      </w:pPr>
    </w:p>
    <w:p w:rsidR="00434E48" w:rsidRDefault="00434E4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5A4A1F" w:rsidRDefault="005A4A1F" w:rsidP="006C25A2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Wymagania podmiotowe</w:t>
      </w:r>
    </w:p>
    <w:p w:rsidR="005A4F42" w:rsidRDefault="005A4F42" w:rsidP="005A4F42">
      <w:pPr>
        <w:ind w:left="284"/>
        <w:jc w:val="both"/>
      </w:pPr>
      <w:r>
        <w:t>Zamawiający wymaga aby Wykonawca:</w:t>
      </w:r>
    </w:p>
    <w:p w:rsidR="006B3CCB" w:rsidRDefault="005A4F42" w:rsidP="00471D9B">
      <w:pPr>
        <w:spacing w:after="0"/>
        <w:ind w:left="284"/>
        <w:jc w:val="both"/>
      </w:pPr>
      <w:r>
        <w:t>a) zrealizował w okresie ostatnich 3 lat przed terminem składania ofert, a jeżeli okres prowadzenia działalności jest krótszy – w tym okresie, p</w:t>
      </w:r>
      <w:r w:rsidR="00642EAB">
        <w:t>rzynajmniej jedną usługę</w:t>
      </w:r>
      <w:r>
        <w:t xml:space="preserve"> </w:t>
      </w:r>
      <w:r w:rsidR="006B3CCB">
        <w:t xml:space="preserve">obejmującą w ramach jednego zamówienia </w:t>
      </w:r>
      <w:r w:rsidR="006D6D5C" w:rsidRPr="006E252B">
        <w:rPr>
          <w:u w:val="single"/>
        </w:rPr>
        <w:t>na rzecz podmiotu publicznego</w:t>
      </w:r>
      <w:r w:rsidR="006D6D5C">
        <w:t>,</w:t>
      </w:r>
      <w:r w:rsidR="006B3CCB" w:rsidRPr="006B3CCB">
        <w:t xml:space="preserve"> </w:t>
      </w:r>
      <w:r w:rsidR="006B3CCB">
        <w:t>za kwotę minimum 7 000.00 PLN,</w:t>
      </w:r>
      <w:r w:rsidR="006D6D5C">
        <w:t xml:space="preserve"> </w:t>
      </w:r>
      <w:r w:rsidR="006B3CCB">
        <w:t xml:space="preserve">certyfikowany przez uprawniony podmiot </w:t>
      </w:r>
      <w:r>
        <w:t xml:space="preserve">System </w:t>
      </w:r>
      <w:r w:rsidRPr="006B3CCB">
        <w:t xml:space="preserve">Zarządzania Bezpieczeństwem Informacji </w:t>
      </w:r>
      <w:r w:rsidR="006B3CCB" w:rsidRPr="006B3CCB">
        <w:t>na podstawie Polskiej Normy</w:t>
      </w:r>
      <w:r w:rsidRPr="006B3CCB">
        <w:t xml:space="preserve"> PN-I</w:t>
      </w:r>
      <w:r w:rsidR="00A34F73" w:rsidRPr="006B3CCB">
        <w:t>SO/IEC 27001</w:t>
      </w:r>
      <w:r w:rsidR="00471D9B">
        <w:t>.</w:t>
      </w:r>
    </w:p>
    <w:p w:rsidR="00843512" w:rsidRDefault="006F05FA" w:rsidP="00843512">
      <w:pPr>
        <w:spacing w:after="0"/>
        <w:ind w:left="284"/>
        <w:jc w:val="both"/>
      </w:pPr>
      <w:r>
        <w:t xml:space="preserve">Informacje dodatkowe: </w:t>
      </w:r>
      <w:hyperlink r:id="rId9" w:history="1">
        <w:r w:rsidR="005F6EC7" w:rsidRPr="00C60CBC">
          <w:rPr>
            <w:rStyle w:val="Hipercze"/>
          </w:rPr>
          <w:t>https://www.gov.pl/web/ia/standardy-krajowych-ram-interoperacyjnosci-kri</w:t>
        </w:r>
      </w:hyperlink>
    </w:p>
    <w:p w:rsidR="005F6EC7" w:rsidRDefault="005F6EC7" w:rsidP="00843512">
      <w:pPr>
        <w:spacing w:after="0"/>
        <w:ind w:left="284"/>
        <w:jc w:val="both"/>
      </w:pPr>
    </w:p>
    <w:p w:rsidR="005A4F42" w:rsidRDefault="005A4F42" w:rsidP="005A4F42">
      <w:pPr>
        <w:ind w:left="284"/>
        <w:jc w:val="both"/>
      </w:pPr>
      <w:r>
        <w:t xml:space="preserve">b) dysponuje osobą lub osobami </w:t>
      </w:r>
      <w:r w:rsidR="00A34F73">
        <w:t>wykwalifikowanymi i posiadającymi doświadczenie w dziedzinie informatyki, cyberbezpieczeństwa i przetwarzania danych (w tym osobowych)</w:t>
      </w:r>
      <w:r>
        <w:t>.</w:t>
      </w:r>
    </w:p>
    <w:p w:rsidR="005A4F42" w:rsidRPr="007B20D0" w:rsidRDefault="005A4F42" w:rsidP="007B20D0">
      <w:pPr>
        <w:ind w:left="284"/>
        <w:jc w:val="both"/>
        <w:rPr>
          <w:b/>
        </w:rPr>
      </w:pPr>
      <w:r w:rsidRPr="007B20D0">
        <w:rPr>
          <w:b/>
        </w:rPr>
        <w:t xml:space="preserve">W celu </w:t>
      </w:r>
      <w:r w:rsidR="00AD1A17">
        <w:rPr>
          <w:b/>
        </w:rPr>
        <w:t>potwierdzenia spełniania przez W</w:t>
      </w:r>
      <w:r w:rsidRPr="007B20D0">
        <w:rPr>
          <w:b/>
        </w:rPr>
        <w:t>ykonawcę warunków udziału w postępowaniu dotyczących zdolności technicznej lub zawodowej zamawiający będzie żądał:</w:t>
      </w:r>
    </w:p>
    <w:p w:rsidR="005A4F42" w:rsidRDefault="006107D6" w:rsidP="005A4F42">
      <w:pPr>
        <w:ind w:left="284"/>
        <w:jc w:val="both"/>
      </w:pPr>
      <w:r>
        <w:t>1) o</w:t>
      </w:r>
      <w:r w:rsidR="005A4F42">
        <w:t>świadczenia o spełnianiu warunków udziału w post</w:t>
      </w:r>
      <w:r w:rsidR="00DE4694">
        <w:t>ępowaniu,</w:t>
      </w:r>
    </w:p>
    <w:p w:rsidR="005A4F42" w:rsidRDefault="005A4F42" w:rsidP="005A4F42">
      <w:pPr>
        <w:ind w:left="284"/>
        <w:jc w:val="both"/>
      </w:pPr>
      <w:r>
        <w:t>2) wykazu dostaw wykonanych, w okresie ostatnich 3 lat przed upływem terminu składania ofert, a jeżeli okres prowadzenia działalności jest krótszy – w tym okresie, wraz z podaniem ich</w:t>
      </w:r>
      <w:r w:rsidR="00DE4694">
        <w:t xml:space="preserve"> </w:t>
      </w:r>
      <w:r>
        <w:t>wartości, przedmiotu, dat wykonania i podmiotów, na rzecz których usługi zostały wykonane, oraz załączeniem</w:t>
      </w:r>
      <w:r w:rsidR="00DE4694">
        <w:t xml:space="preserve"> </w:t>
      </w:r>
      <w:r>
        <w:t>dowodów określających czy te usługi zostały wykonane lub są wykonywane należycie, przy czym dowodami,</w:t>
      </w:r>
      <w:r w:rsidR="00DE4694">
        <w:t xml:space="preserve"> </w:t>
      </w:r>
      <w:r>
        <w:t>o których mowa, są referencje</w:t>
      </w:r>
      <w:r w:rsidR="00573387">
        <w:t>,</w:t>
      </w:r>
      <w:r>
        <w:t xml:space="preserve"> bądź inne dokumenty wystawione przez podmiot, na rzecz którego dostawy</w:t>
      </w:r>
      <w:r w:rsidR="00DE4694">
        <w:t xml:space="preserve"> </w:t>
      </w:r>
      <w:r>
        <w:t>lub usługi były wykonywane, a jeżeli z</w:t>
      </w:r>
      <w:r w:rsidR="00DE4694">
        <w:t xml:space="preserve"> </w:t>
      </w:r>
      <w:r>
        <w:t>uzasadnionej przyczyny o obiektywnym charakterze wykonawca nie jest w stanie uzyskać tych dokumentów –</w:t>
      </w:r>
      <w:r w:rsidR="00D81751">
        <w:t xml:space="preserve"> oświadczenie wykonawcy,</w:t>
      </w:r>
    </w:p>
    <w:p w:rsidR="005A4F42" w:rsidRDefault="005A4F42" w:rsidP="005A4F42">
      <w:pPr>
        <w:ind w:left="284"/>
        <w:jc w:val="both"/>
      </w:pPr>
      <w:r>
        <w:t>3) wykazu osób, o których mowa w ogłoszeniu</w:t>
      </w:r>
      <w:r w:rsidR="00D8569C">
        <w:t>,</w:t>
      </w:r>
      <w:r>
        <w:t xml:space="preserve"> skierowanych przez</w:t>
      </w:r>
      <w:r w:rsidR="00DE4694">
        <w:t xml:space="preserve"> </w:t>
      </w:r>
      <w:r>
        <w:t>wykonawcę do realizacji zamówienia publicznego, wraz z imionami i nazwiskami tych osób, oraz informacjami</w:t>
      </w:r>
      <w:r w:rsidR="00DE4694">
        <w:t xml:space="preserve"> </w:t>
      </w:r>
      <w:r>
        <w:t xml:space="preserve">na temat ich </w:t>
      </w:r>
      <w:r w:rsidR="001D707D">
        <w:t>kwalifikacji zawodowych</w:t>
      </w:r>
      <w:r>
        <w:t>, uprawnień niezbędnych do wykonania zamówienia publicznego,</w:t>
      </w:r>
      <w:r w:rsidR="00DE4694">
        <w:t xml:space="preserve"> </w:t>
      </w:r>
      <w:r>
        <w:t>a także zakresu wykonywanych przez nie czynności oraz informacją o podstawie do dysponowania tymi</w:t>
      </w:r>
      <w:r w:rsidR="00DE4694">
        <w:t xml:space="preserve"> </w:t>
      </w:r>
      <w:r w:rsidR="001D707D">
        <w:t>osobami.</w:t>
      </w:r>
    </w:p>
    <w:p w:rsidR="006C25A2" w:rsidRDefault="00D76BD8" w:rsidP="006C25A2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 w:rsidRPr="00D76BD8">
        <w:rPr>
          <w:rFonts w:cstheme="minorHAnsi"/>
          <w:b/>
          <w:bCs/>
        </w:rPr>
        <w:t>Kryteria wyboru ocen</w:t>
      </w:r>
    </w:p>
    <w:p w:rsidR="00D76BD8" w:rsidRPr="00D76BD8" w:rsidRDefault="00D76BD8" w:rsidP="00D76BD8">
      <w:pPr>
        <w:ind w:left="284"/>
        <w:jc w:val="both"/>
        <w:rPr>
          <w:rFonts w:cstheme="minorHAnsi"/>
        </w:rPr>
      </w:pPr>
      <w:r w:rsidRPr="00D76BD8">
        <w:rPr>
          <w:rFonts w:cstheme="minorHAnsi"/>
        </w:rPr>
        <w:t>Prz</w:t>
      </w:r>
      <w:r w:rsidR="00AD1A17">
        <w:rPr>
          <w:rFonts w:cstheme="minorHAnsi"/>
        </w:rPr>
        <w:t>y wyborze oferty do realizacji Z</w:t>
      </w:r>
      <w:r w:rsidRPr="00D76BD8">
        <w:rPr>
          <w:rFonts w:cstheme="minorHAnsi"/>
        </w:rPr>
        <w:t xml:space="preserve">amawiający będzie się kierował kryterium: Cena 100%. </w:t>
      </w:r>
    </w:p>
    <w:p w:rsidR="00D76BD8" w:rsidRPr="00D76BD8" w:rsidRDefault="00D76BD8" w:rsidP="00D76BD8">
      <w:pPr>
        <w:ind w:left="284"/>
        <w:jc w:val="both"/>
        <w:rPr>
          <w:rFonts w:cstheme="minorHAnsi"/>
        </w:rPr>
      </w:pPr>
      <w:r w:rsidRPr="00D76BD8">
        <w:rPr>
          <w:rFonts w:cstheme="minorHAnsi"/>
        </w:rPr>
        <w:t>Cena winna obejmować wszelkie koszty niezbędne do zrealizowania zamówienia. Wykonawca sporządzając ofertę powinien przewidzieć wszelkie okoliczności mogące mieć wpływ na cenę.</w:t>
      </w:r>
    </w:p>
    <w:p w:rsidR="00D76BD8" w:rsidRDefault="00D76BD8" w:rsidP="006C25A2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realizacji zamówienia</w:t>
      </w:r>
    </w:p>
    <w:p w:rsidR="006C25A2" w:rsidRPr="006C25A2" w:rsidRDefault="006C25A2" w:rsidP="005A4A1F">
      <w:pPr>
        <w:ind w:left="284"/>
        <w:jc w:val="both"/>
        <w:rPr>
          <w:rFonts w:cstheme="minorHAnsi"/>
          <w:b/>
          <w:bCs/>
        </w:rPr>
      </w:pPr>
      <w:r>
        <w:t xml:space="preserve">Wykonawca jest zobowiązany wykonać zamówienie nie </w:t>
      </w:r>
      <w:r w:rsidRPr="00044DD9">
        <w:t xml:space="preserve">później niż w terminie </w:t>
      </w:r>
      <w:r w:rsidR="005A4A1F">
        <w:t>4</w:t>
      </w:r>
      <w:r w:rsidR="005F3EE1">
        <w:t xml:space="preserve"> miesięcy</w:t>
      </w:r>
      <w:r w:rsidR="006107D6">
        <w:t xml:space="preserve"> </w:t>
      </w:r>
      <w:r w:rsidRPr="00044DD9">
        <w:t xml:space="preserve">od dnia </w:t>
      </w:r>
      <w:r>
        <w:t>zawarcia umowy.</w:t>
      </w:r>
    </w:p>
    <w:p w:rsidR="006C25A2" w:rsidRDefault="006C25A2" w:rsidP="006C25A2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Oferta ma zawierać:</w:t>
      </w:r>
    </w:p>
    <w:p w:rsidR="006D51E0" w:rsidRPr="00462746" w:rsidRDefault="006D51E0" w:rsidP="006D51E0">
      <w:pPr>
        <w:pStyle w:val="Akapitzlist"/>
        <w:ind w:left="567"/>
        <w:jc w:val="both"/>
        <w:rPr>
          <w:rFonts w:cstheme="minorHAnsi"/>
          <w:b/>
          <w:bCs/>
          <w:sz w:val="10"/>
          <w:szCs w:val="10"/>
        </w:rPr>
      </w:pPr>
    </w:p>
    <w:p w:rsidR="00BB020A" w:rsidRPr="006D51E0" w:rsidRDefault="00BB020A" w:rsidP="006D51E0">
      <w:pPr>
        <w:pStyle w:val="Akapitzlist"/>
        <w:numPr>
          <w:ilvl w:val="0"/>
          <w:numId w:val="11"/>
        </w:numPr>
        <w:rPr>
          <w:rFonts w:cstheme="minorHAnsi"/>
        </w:rPr>
      </w:pPr>
      <w:r w:rsidRPr="006D51E0">
        <w:rPr>
          <w:rFonts w:cstheme="minorHAnsi"/>
        </w:rPr>
        <w:t>Kompletny, wypełniony formularz ofertowy stanowiący załącznik nr 1;</w:t>
      </w:r>
    </w:p>
    <w:p w:rsidR="00BB020A" w:rsidRPr="006D51E0" w:rsidRDefault="00BB020A" w:rsidP="006D51E0">
      <w:pPr>
        <w:pStyle w:val="Akapitzlist"/>
        <w:numPr>
          <w:ilvl w:val="0"/>
          <w:numId w:val="11"/>
        </w:numPr>
        <w:rPr>
          <w:rFonts w:cstheme="minorHAnsi"/>
        </w:rPr>
      </w:pPr>
      <w:r w:rsidRPr="006D51E0">
        <w:rPr>
          <w:rFonts w:cstheme="minorHAnsi"/>
        </w:rPr>
        <w:t>Kompletne, wypełnione oświadczenie stanowiące załącznik nr 2;</w:t>
      </w:r>
    </w:p>
    <w:p w:rsidR="006C25A2" w:rsidRDefault="00BB020A" w:rsidP="00BB020A">
      <w:pPr>
        <w:ind w:left="284"/>
        <w:rPr>
          <w:rFonts w:cstheme="minorHAnsi"/>
        </w:rPr>
      </w:pPr>
      <w:r w:rsidRPr="00BB020A">
        <w:rPr>
          <w:rFonts w:cstheme="minorHAnsi"/>
        </w:rPr>
        <w:t>Wykonawca ponosi wszelkie koszty związane z przygotowaniem i złożeniem oferty.</w:t>
      </w:r>
    </w:p>
    <w:p w:rsidR="006C25A2" w:rsidRDefault="006C25A2" w:rsidP="00B04F35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Miejsce i termin składania ofert</w:t>
      </w:r>
    </w:p>
    <w:p w:rsidR="000A7298" w:rsidRDefault="000A7298" w:rsidP="00B837B5">
      <w:pPr>
        <w:ind w:left="284"/>
        <w:jc w:val="both"/>
        <w:rPr>
          <w:rFonts w:cstheme="minorHAnsi"/>
        </w:rPr>
      </w:pPr>
      <w:r w:rsidRPr="000A7298">
        <w:rPr>
          <w:rFonts w:cstheme="minorHAnsi"/>
        </w:rPr>
        <w:t xml:space="preserve">Oferty proszę składać </w:t>
      </w:r>
      <w:r>
        <w:rPr>
          <w:rFonts w:cstheme="minorHAnsi"/>
        </w:rPr>
        <w:t>w formie elektronicznej na platformie:</w:t>
      </w:r>
    </w:p>
    <w:p w:rsidR="00B837B5" w:rsidRDefault="00064076" w:rsidP="00B837B5">
      <w:pPr>
        <w:ind w:left="284"/>
        <w:jc w:val="both"/>
        <w:rPr>
          <w:rFonts w:cstheme="minorHAnsi"/>
        </w:rPr>
      </w:pPr>
      <w:hyperlink r:id="rId10" w:history="1">
        <w:r w:rsidR="000A7298" w:rsidRPr="002F6CDD">
          <w:rPr>
            <w:rStyle w:val="Hipercze"/>
            <w:rFonts w:cstheme="minorHAnsi"/>
          </w:rPr>
          <w:t>https://bazakonkurencyjnosci.funduszeeuropejskie.gov.pl/</w:t>
        </w:r>
      </w:hyperlink>
    </w:p>
    <w:p w:rsidR="00B251C9" w:rsidRDefault="00B251C9" w:rsidP="00B837B5">
      <w:pPr>
        <w:ind w:left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oraz na adres </w:t>
      </w:r>
      <w:hyperlink r:id="rId11" w:history="1">
        <w:r w:rsidRPr="005E6E94">
          <w:rPr>
            <w:rStyle w:val="Hipercze"/>
            <w:rFonts w:cstheme="minorHAnsi"/>
          </w:rPr>
          <w:t>kancelaria@um.olesnica.pl</w:t>
        </w:r>
      </w:hyperlink>
    </w:p>
    <w:p w:rsidR="000A7298" w:rsidRDefault="000A7298" w:rsidP="00B837B5">
      <w:p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Termin </w:t>
      </w:r>
      <w:r w:rsidR="00D84754">
        <w:rPr>
          <w:rFonts w:cstheme="minorHAnsi"/>
        </w:rPr>
        <w:t>składania ofert upływa z dniem:</w:t>
      </w:r>
      <w:r w:rsidR="00FD6EA8">
        <w:rPr>
          <w:rFonts w:cstheme="minorHAnsi"/>
        </w:rPr>
        <w:t xml:space="preserve"> </w:t>
      </w:r>
      <w:r w:rsidR="00F1389B">
        <w:rPr>
          <w:rFonts w:cstheme="minorHAnsi"/>
        </w:rPr>
        <w:t>31.05</w:t>
      </w:r>
      <w:r w:rsidR="0022086A">
        <w:rPr>
          <w:rFonts w:cstheme="minorHAnsi"/>
        </w:rPr>
        <w:t>.</w:t>
      </w:r>
      <w:r w:rsidR="0022086A" w:rsidRPr="004F45CC">
        <w:rPr>
          <w:rFonts w:cstheme="minorHAnsi"/>
        </w:rPr>
        <w:t>2024</w:t>
      </w:r>
      <w:r w:rsidR="00B4605D" w:rsidRPr="004F45CC">
        <w:rPr>
          <w:rFonts w:cstheme="minorHAnsi"/>
        </w:rPr>
        <w:t xml:space="preserve"> (liczy się data wpływu)</w:t>
      </w:r>
      <w:r w:rsidR="00F1389B" w:rsidRPr="004F45CC">
        <w:rPr>
          <w:rFonts w:cstheme="minorHAnsi"/>
        </w:rPr>
        <w:t>.</w:t>
      </w:r>
    </w:p>
    <w:p w:rsidR="00FD6EA8" w:rsidRDefault="00FD6EA8" w:rsidP="00B837B5">
      <w:pPr>
        <w:ind w:left="284"/>
        <w:jc w:val="both"/>
        <w:rPr>
          <w:rFonts w:cstheme="minorHAnsi"/>
        </w:rPr>
      </w:pPr>
      <w:r>
        <w:rPr>
          <w:rFonts w:cstheme="minorHAnsi"/>
        </w:rPr>
        <w:t>Oferty złożone po terminie nie będą rozpatrywane.</w:t>
      </w:r>
    </w:p>
    <w:p w:rsidR="00B837B5" w:rsidRDefault="00B837B5" w:rsidP="006C25A2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związania ofertą</w:t>
      </w:r>
    </w:p>
    <w:p w:rsidR="00B837B5" w:rsidRPr="0016488E" w:rsidRDefault="00B837B5" w:rsidP="00B837B5">
      <w:pPr>
        <w:pStyle w:val="Akapitzlist"/>
        <w:rPr>
          <w:rFonts w:cstheme="minorHAnsi"/>
          <w:b/>
          <w:bCs/>
          <w:sz w:val="10"/>
          <w:szCs w:val="10"/>
        </w:rPr>
      </w:pPr>
    </w:p>
    <w:p w:rsidR="00B837B5" w:rsidRPr="00B837B5" w:rsidRDefault="00B837B5" w:rsidP="00B837B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B837B5">
        <w:rPr>
          <w:rFonts w:cstheme="minorHAnsi"/>
        </w:rPr>
        <w:t>Wykonawca pozostaje związany złożoną ofertą przez okres 30 dni. Bieg terminu związania ofertą rozpoczyna się wraz z upływem terminu składania ofert.</w:t>
      </w:r>
    </w:p>
    <w:p w:rsidR="00B837B5" w:rsidRPr="00B837B5" w:rsidRDefault="00B837B5" w:rsidP="00B837B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B837B5">
        <w:rPr>
          <w:rFonts w:cstheme="minorHAnsi"/>
        </w:rPr>
        <w:t>Wykonawca samodzielnie lub na wniosek Zamawiającego może przedłużyć termin związania ofertą</w:t>
      </w:r>
      <w:r w:rsidR="00647F92">
        <w:rPr>
          <w:rFonts w:cstheme="minorHAnsi"/>
        </w:rPr>
        <w:t>.</w:t>
      </w:r>
    </w:p>
    <w:p w:rsidR="00B837B5" w:rsidRDefault="00B837B5" w:rsidP="00B837B5">
      <w:pPr>
        <w:pStyle w:val="Akapitzlist"/>
        <w:ind w:left="567"/>
        <w:jc w:val="both"/>
        <w:rPr>
          <w:rFonts w:cstheme="minorHAnsi"/>
          <w:b/>
          <w:bCs/>
        </w:rPr>
      </w:pPr>
    </w:p>
    <w:p w:rsidR="006C25A2" w:rsidRDefault="00B837B5" w:rsidP="00B837B5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Postanowienia końcowe </w:t>
      </w:r>
    </w:p>
    <w:p w:rsidR="00B837B5" w:rsidRPr="00FD6EA8" w:rsidRDefault="00B837B5" w:rsidP="00B837B5">
      <w:pPr>
        <w:pStyle w:val="Akapitzlist"/>
        <w:ind w:left="567"/>
        <w:jc w:val="both"/>
        <w:rPr>
          <w:rFonts w:cstheme="minorHAnsi"/>
          <w:b/>
          <w:bCs/>
          <w:sz w:val="10"/>
          <w:szCs w:val="10"/>
        </w:rPr>
      </w:pPr>
    </w:p>
    <w:p w:rsidR="00280F76" w:rsidRDefault="00280F76" w:rsidP="00280F76">
      <w:pPr>
        <w:pStyle w:val="Akapitzlist"/>
        <w:numPr>
          <w:ilvl w:val="0"/>
          <w:numId w:val="14"/>
        </w:numPr>
        <w:jc w:val="both"/>
      </w:pPr>
      <w:r w:rsidRPr="00280F76">
        <w:t>Zamawiający zastrzega sobie możliwość</w:t>
      </w:r>
      <w:r w:rsidR="004F45CC">
        <w:t xml:space="preserve"> zmiany warunków</w:t>
      </w:r>
      <w:r w:rsidRPr="00280F76">
        <w:t xml:space="preserve"> postępowania </w:t>
      </w:r>
      <w:r w:rsidR="004F45CC">
        <w:t xml:space="preserve">w każdym momencie </w:t>
      </w:r>
      <w:r w:rsidRPr="00280F76">
        <w:t xml:space="preserve">lub </w:t>
      </w:r>
      <w:r w:rsidR="004F45CC">
        <w:t>odwołania postępowania</w:t>
      </w:r>
      <w:r w:rsidRPr="00280F76">
        <w:t xml:space="preserve"> bez podania przyczyn.</w:t>
      </w:r>
      <w:r>
        <w:t xml:space="preserve"> Zamawiający zastrzega sobie moż</w:t>
      </w:r>
      <w:r w:rsidRPr="00280F76">
        <w:t>liwość żądania uzupełnienia dokumentó</w:t>
      </w:r>
      <w:r>
        <w:t>w lub złożenia wyjaśnień dotyczą</w:t>
      </w:r>
      <w:r w:rsidRPr="00280F76">
        <w:t xml:space="preserve">cych </w:t>
      </w:r>
      <w:r w:rsidR="004F45CC">
        <w:t xml:space="preserve">złożonych </w:t>
      </w:r>
      <w:r w:rsidRPr="00280F76">
        <w:t>ofert.</w:t>
      </w:r>
      <w:r w:rsidR="00AD1A17">
        <w:t xml:space="preserve"> </w:t>
      </w:r>
      <w:r w:rsidR="00AD1A17" w:rsidRPr="004F45CC">
        <w:t>Wykonawca wyraża zgodę na weryfikację dostarczonych dokumentów lub podanych informacji.</w:t>
      </w:r>
    </w:p>
    <w:p w:rsidR="006C25A2" w:rsidRDefault="001F73DF" w:rsidP="00B837B5">
      <w:pPr>
        <w:pStyle w:val="Akapitzlist"/>
        <w:numPr>
          <w:ilvl w:val="0"/>
          <w:numId w:val="14"/>
        </w:numPr>
        <w:jc w:val="both"/>
      </w:pPr>
      <w:r>
        <w:t>Zmiany oraz treści</w:t>
      </w:r>
      <w:r w:rsidR="00601EDF">
        <w:t xml:space="preserve"> ewentualnych</w:t>
      </w:r>
      <w:r w:rsidR="00B837B5" w:rsidRPr="00B837B5">
        <w:t xml:space="preserve"> pytań wraz z wyjaśnieniami </w:t>
      </w:r>
      <w:r>
        <w:t>będą</w:t>
      </w:r>
      <w:r w:rsidR="004F45CC">
        <w:t xml:space="preserve"> </w:t>
      </w:r>
      <w:r>
        <w:t>publikowane</w:t>
      </w:r>
      <w:r w:rsidR="00B837B5" w:rsidRPr="00B837B5">
        <w:t xml:space="preserve"> na stronie:</w:t>
      </w:r>
      <w:r w:rsidR="00B837B5">
        <w:t xml:space="preserve"> </w:t>
      </w:r>
      <w:hyperlink r:id="rId12" w:history="1">
        <w:r w:rsidR="005A4A1F" w:rsidRPr="006B3BED">
          <w:rPr>
            <w:rStyle w:val="Hipercze"/>
          </w:rPr>
          <w:t>https://bazakonkurencyjnosci.funduszeeuropeiskie.gov.pl</w:t>
        </w:r>
      </w:hyperlink>
      <w:r w:rsidR="00B04F35">
        <w:t>.</w:t>
      </w:r>
    </w:p>
    <w:p w:rsidR="0013631E" w:rsidRDefault="0013631E" w:rsidP="00E67509">
      <w:pPr>
        <w:jc w:val="both"/>
        <w:rPr>
          <w:rFonts w:cstheme="minorHAnsi"/>
        </w:rPr>
      </w:pPr>
    </w:p>
    <w:p w:rsidR="00B837B5" w:rsidRPr="00B837B5" w:rsidRDefault="00B837B5" w:rsidP="00B837B5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  <w:b/>
          <w:bCs/>
        </w:rPr>
      </w:pPr>
      <w:r w:rsidRPr="00B837B5">
        <w:rPr>
          <w:rFonts w:cstheme="minorHAnsi"/>
          <w:b/>
          <w:bCs/>
        </w:rPr>
        <w:t>Załączniki</w:t>
      </w:r>
    </w:p>
    <w:p w:rsidR="00B837B5" w:rsidRDefault="00B837B5" w:rsidP="00B837B5">
      <w:pPr>
        <w:pStyle w:val="Akapitzlist"/>
        <w:ind w:left="567"/>
        <w:jc w:val="both"/>
        <w:rPr>
          <w:rFonts w:cstheme="minorHAnsi"/>
        </w:rPr>
      </w:pPr>
    </w:p>
    <w:p w:rsidR="00B4004E" w:rsidRDefault="005D754D" w:rsidP="005D754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Załącznik nr 1 - Formularz ofertowy</w:t>
      </w:r>
    </w:p>
    <w:p w:rsidR="005D754D" w:rsidRDefault="005D754D" w:rsidP="005D754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Załącznik nr 2 - O</w:t>
      </w:r>
      <w:r w:rsidR="00193203" w:rsidRPr="00193203">
        <w:rPr>
          <w:rFonts w:cstheme="minorHAnsi"/>
        </w:rPr>
        <w:t>świadczenie o spełnieniu warunków udziału w postępowaniu</w:t>
      </w:r>
    </w:p>
    <w:p w:rsidR="005D754D" w:rsidRDefault="005D754D" w:rsidP="005D754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3 - </w:t>
      </w:r>
      <w:r w:rsidR="009142A2">
        <w:rPr>
          <w:rFonts w:cstheme="minorHAnsi"/>
        </w:rPr>
        <w:t>W</w:t>
      </w:r>
      <w:r>
        <w:rPr>
          <w:rFonts w:cstheme="minorHAnsi"/>
        </w:rPr>
        <w:t>zór umowy</w:t>
      </w:r>
    </w:p>
    <w:p w:rsidR="005D754D" w:rsidRDefault="00892E16" w:rsidP="005D754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Załącznik nr 4</w:t>
      </w:r>
      <w:r w:rsidR="005D754D">
        <w:rPr>
          <w:rFonts w:cstheme="minorHAnsi"/>
        </w:rPr>
        <w:t xml:space="preserve"> </w:t>
      </w:r>
      <w:r w:rsidR="00750B0A">
        <w:rPr>
          <w:rFonts w:cstheme="minorHAnsi"/>
        </w:rPr>
        <w:t>-</w:t>
      </w:r>
      <w:r w:rsidR="005D754D">
        <w:rPr>
          <w:rFonts w:cstheme="minorHAnsi"/>
        </w:rPr>
        <w:t xml:space="preserve"> </w:t>
      </w:r>
      <w:r w:rsidR="009142A2">
        <w:rPr>
          <w:rFonts w:cstheme="minorHAnsi"/>
        </w:rPr>
        <w:t>K</w:t>
      </w:r>
      <w:r w:rsidR="005D754D">
        <w:rPr>
          <w:rFonts w:cstheme="minorHAnsi"/>
        </w:rPr>
        <w:t>lauzula informacyjna RODO</w:t>
      </w:r>
    </w:p>
    <w:p w:rsidR="0013631E" w:rsidRDefault="0013631E" w:rsidP="0013631E">
      <w:pPr>
        <w:jc w:val="both"/>
        <w:rPr>
          <w:rFonts w:cstheme="minorHAnsi"/>
        </w:rPr>
      </w:pPr>
    </w:p>
    <w:sectPr w:rsidR="0013631E" w:rsidSect="00D50E9A">
      <w:headerReference w:type="default" r:id="rId13"/>
      <w:pgSz w:w="11906" w:h="16838"/>
      <w:pgMar w:top="0" w:right="851" w:bottom="1418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CC" w:rsidRDefault="004F45CC" w:rsidP="00B446A9">
      <w:pPr>
        <w:spacing w:after="0" w:line="240" w:lineRule="auto"/>
      </w:pPr>
      <w:r>
        <w:separator/>
      </w:r>
    </w:p>
  </w:endnote>
  <w:endnote w:type="continuationSeparator" w:id="0">
    <w:p w:rsidR="004F45CC" w:rsidRDefault="004F45CC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CC" w:rsidRDefault="004F45CC" w:rsidP="00B446A9">
      <w:pPr>
        <w:spacing w:after="0" w:line="240" w:lineRule="auto"/>
      </w:pPr>
      <w:r>
        <w:separator/>
      </w:r>
    </w:p>
  </w:footnote>
  <w:footnote w:type="continuationSeparator" w:id="0">
    <w:p w:rsidR="004F45CC" w:rsidRDefault="004F45CC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CC" w:rsidRDefault="004F45CC">
    <w:pPr>
      <w:pStyle w:val="Nagwek"/>
    </w:pPr>
    <w:r w:rsidRPr="005279A9">
      <w:rPr>
        <w:noProof/>
        <w:lang w:eastAsia="pl-PL"/>
      </w:rPr>
      <w:drawing>
        <wp:inline distT="0" distB="0" distL="0" distR="0">
          <wp:extent cx="6479540" cy="659716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59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0DE"/>
    <w:multiLevelType w:val="hybridMultilevel"/>
    <w:tmpl w:val="B1EAD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2D31"/>
    <w:multiLevelType w:val="hybridMultilevel"/>
    <w:tmpl w:val="13BE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1E93"/>
    <w:multiLevelType w:val="hybridMultilevel"/>
    <w:tmpl w:val="292263FA"/>
    <w:lvl w:ilvl="0" w:tplc="6E7292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A3830"/>
    <w:multiLevelType w:val="multilevel"/>
    <w:tmpl w:val="783E6A4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263D3B39"/>
    <w:multiLevelType w:val="hybridMultilevel"/>
    <w:tmpl w:val="36BC4DFC"/>
    <w:lvl w:ilvl="0" w:tplc="259A0BF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">
    <w:nsid w:val="29874C7D"/>
    <w:multiLevelType w:val="hybridMultilevel"/>
    <w:tmpl w:val="84A2C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650FF"/>
    <w:multiLevelType w:val="hybridMultilevel"/>
    <w:tmpl w:val="865AC836"/>
    <w:lvl w:ilvl="0" w:tplc="AD123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E615F4"/>
    <w:multiLevelType w:val="hybridMultilevel"/>
    <w:tmpl w:val="E2CA0E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3422297"/>
    <w:multiLevelType w:val="hybridMultilevel"/>
    <w:tmpl w:val="7C00A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06151"/>
    <w:multiLevelType w:val="hybridMultilevel"/>
    <w:tmpl w:val="25B4CED4"/>
    <w:lvl w:ilvl="0" w:tplc="BB647F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AF4139"/>
    <w:multiLevelType w:val="hybridMultilevel"/>
    <w:tmpl w:val="16FAB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A292E"/>
    <w:multiLevelType w:val="hybridMultilevel"/>
    <w:tmpl w:val="4496C0BA"/>
    <w:lvl w:ilvl="0" w:tplc="6E72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C02B7"/>
    <w:multiLevelType w:val="hybridMultilevel"/>
    <w:tmpl w:val="D9A2CAEC"/>
    <w:lvl w:ilvl="0" w:tplc="85660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E74742"/>
    <w:multiLevelType w:val="hybridMultilevel"/>
    <w:tmpl w:val="E9FABF7E"/>
    <w:lvl w:ilvl="0" w:tplc="BFFCB0F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C231D8F"/>
    <w:multiLevelType w:val="hybridMultilevel"/>
    <w:tmpl w:val="13A02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701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trike w:val="0"/>
        <w:dstrike w:val="0"/>
        <w:u w:val="none"/>
        <w:effect w:val="none"/>
      </w:rPr>
    </w:lvl>
  </w:abstractNum>
  <w:abstractNum w:abstractNumId="16">
    <w:nsid w:val="51C65627"/>
    <w:multiLevelType w:val="multilevel"/>
    <w:tmpl w:val="B8E24ED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>
    <w:nsid w:val="58782DD5"/>
    <w:multiLevelType w:val="hybridMultilevel"/>
    <w:tmpl w:val="CF322B5A"/>
    <w:lvl w:ilvl="0" w:tplc="350698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41A13D5"/>
    <w:multiLevelType w:val="hybridMultilevel"/>
    <w:tmpl w:val="61D6ADB4"/>
    <w:lvl w:ilvl="0" w:tplc="4A16A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A906A02"/>
    <w:multiLevelType w:val="hybridMultilevel"/>
    <w:tmpl w:val="57B88A60"/>
    <w:lvl w:ilvl="0" w:tplc="6E72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81A29"/>
    <w:multiLevelType w:val="hybridMultilevel"/>
    <w:tmpl w:val="E69EC8EC"/>
    <w:lvl w:ilvl="0" w:tplc="6E7292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8DE2CD0"/>
    <w:multiLevelType w:val="multilevel"/>
    <w:tmpl w:val="C752528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7992161C"/>
    <w:multiLevelType w:val="hybridMultilevel"/>
    <w:tmpl w:val="865AC836"/>
    <w:lvl w:ilvl="0" w:tplc="AD123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18"/>
  </w:num>
  <w:num w:numId="11">
    <w:abstractNumId w:val="20"/>
  </w:num>
  <w:num w:numId="12">
    <w:abstractNumId w:val="2"/>
  </w:num>
  <w:num w:numId="13">
    <w:abstractNumId w:val="0"/>
  </w:num>
  <w:num w:numId="14">
    <w:abstractNumId w:val="14"/>
  </w:num>
  <w:num w:numId="15">
    <w:abstractNumId w:val="19"/>
  </w:num>
  <w:num w:numId="16">
    <w:abstractNumId w:val="11"/>
  </w:num>
  <w:num w:numId="17">
    <w:abstractNumId w:val="5"/>
  </w:num>
  <w:num w:numId="18">
    <w:abstractNumId w:val="22"/>
  </w:num>
  <w:num w:numId="19">
    <w:abstractNumId w:val="13"/>
  </w:num>
  <w:num w:numId="20">
    <w:abstractNumId w:val="1"/>
  </w:num>
  <w:num w:numId="21">
    <w:abstractNumId w:val="17"/>
  </w:num>
  <w:num w:numId="22">
    <w:abstractNumId w:val="9"/>
  </w:num>
  <w:num w:numId="23">
    <w:abstractNumId w:val="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cumentProtection w:formatting="1" w:enforcement="0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D1D5E"/>
    <w:rsid w:val="000043C4"/>
    <w:rsid w:val="000323D3"/>
    <w:rsid w:val="00032E67"/>
    <w:rsid w:val="000374EE"/>
    <w:rsid w:val="00044A33"/>
    <w:rsid w:val="00044DD9"/>
    <w:rsid w:val="00047B3A"/>
    <w:rsid w:val="00064076"/>
    <w:rsid w:val="00065448"/>
    <w:rsid w:val="0008017D"/>
    <w:rsid w:val="00082632"/>
    <w:rsid w:val="000830D1"/>
    <w:rsid w:val="0009281D"/>
    <w:rsid w:val="000A7298"/>
    <w:rsid w:val="000B2D2B"/>
    <w:rsid w:val="000B5C50"/>
    <w:rsid w:val="000C0D92"/>
    <w:rsid w:val="000E6531"/>
    <w:rsid w:val="0010424B"/>
    <w:rsid w:val="001155E1"/>
    <w:rsid w:val="00121C0A"/>
    <w:rsid w:val="00130D80"/>
    <w:rsid w:val="0013631E"/>
    <w:rsid w:val="001621BF"/>
    <w:rsid w:val="001627F6"/>
    <w:rsid w:val="00163BB9"/>
    <w:rsid w:val="0016488E"/>
    <w:rsid w:val="00173F2E"/>
    <w:rsid w:val="00193203"/>
    <w:rsid w:val="001A5AF1"/>
    <w:rsid w:val="001B1CE7"/>
    <w:rsid w:val="001D49F2"/>
    <w:rsid w:val="001D707D"/>
    <w:rsid w:val="001E0BFC"/>
    <w:rsid w:val="001E4FB4"/>
    <w:rsid w:val="001E7E2F"/>
    <w:rsid w:val="001F3364"/>
    <w:rsid w:val="001F73DF"/>
    <w:rsid w:val="00217BE3"/>
    <w:rsid w:val="0022086A"/>
    <w:rsid w:val="00223E26"/>
    <w:rsid w:val="002276FC"/>
    <w:rsid w:val="00243866"/>
    <w:rsid w:val="00255CBD"/>
    <w:rsid w:val="00280F76"/>
    <w:rsid w:val="002C69AE"/>
    <w:rsid w:val="002E3252"/>
    <w:rsid w:val="002E6E9E"/>
    <w:rsid w:val="002F3B73"/>
    <w:rsid w:val="002F4772"/>
    <w:rsid w:val="00312B5A"/>
    <w:rsid w:val="00320226"/>
    <w:rsid w:val="0032031C"/>
    <w:rsid w:val="00345A1D"/>
    <w:rsid w:val="00346E80"/>
    <w:rsid w:val="00364AF6"/>
    <w:rsid w:val="00366572"/>
    <w:rsid w:val="003704C9"/>
    <w:rsid w:val="00383E00"/>
    <w:rsid w:val="003C12F4"/>
    <w:rsid w:val="003C7D3C"/>
    <w:rsid w:val="003D5041"/>
    <w:rsid w:val="003D6796"/>
    <w:rsid w:val="003F47F2"/>
    <w:rsid w:val="00414870"/>
    <w:rsid w:val="00415FCC"/>
    <w:rsid w:val="00424D89"/>
    <w:rsid w:val="004274B7"/>
    <w:rsid w:val="00432716"/>
    <w:rsid w:val="00434E48"/>
    <w:rsid w:val="004356F0"/>
    <w:rsid w:val="00462746"/>
    <w:rsid w:val="00466417"/>
    <w:rsid w:val="00471D9B"/>
    <w:rsid w:val="00474DEE"/>
    <w:rsid w:val="004B6BF9"/>
    <w:rsid w:val="004E5988"/>
    <w:rsid w:val="004F3C8A"/>
    <w:rsid w:val="004F45CC"/>
    <w:rsid w:val="0050139B"/>
    <w:rsid w:val="00510D4F"/>
    <w:rsid w:val="005279A9"/>
    <w:rsid w:val="00531900"/>
    <w:rsid w:val="00545A4E"/>
    <w:rsid w:val="005560B6"/>
    <w:rsid w:val="0055795F"/>
    <w:rsid w:val="00567193"/>
    <w:rsid w:val="00573387"/>
    <w:rsid w:val="00582C53"/>
    <w:rsid w:val="005960A6"/>
    <w:rsid w:val="005A4A1F"/>
    <w:rsid w:val="005A4F42"/>
    <w:rsid w:val="005A73A3"/>
    <w:rsid w:val="005C7BBD"/>
    <w:rsid w:val="005D754D"/>
    <w:rsid w:val="005E771F"/>
    <w:rsid w:val="005F3EE1"/>
    <w:rsid w:val="005F6EC7"/>
    <w:rsid w:val="00601EDF"/>
    <w:rsid w:val="006107D6"/>
    <w:rsid w:val="006252DB"/>
    <w:rsid w:val="00633E67"/>
    <w:rsid w:val="00642EAB"/>
    <w:rsid w:val="00645100"/>
    <w:rsid w:val="00647F92"/>
    <w:rsid w:val="00666382"/>
    <w:rsid w:val="00671527"/>
    <w:rsid w:val="0068178F"/>
    <w:rsid w:val="0068730B"/>
    <w:rsid w:val="006907ED"/>
    <w:rsid w:val="006B0707"/>
    <w:rsid w:val="006B3CCB"/>
    <w:rsid w:val="006C25A2"/>
    <w:rsid w:val="006C5BF6"/>
    <w:rsid w:val="006C77D6"/>
    <w:rsid w:val="006D01DF"/>
    <w:rsid w:val="006D51E0"/>
    <w:rsid w:val="006D6D5C"/>
    <w:rsid w:val="006E159A"/>
    <w:rsid w:val="006E1890"/>
    <w:rsid w:val="006E252B"/>
    <w:rsid w:val="006F05FA"/>
    <w:rsid w:val="006F0779"/>
    <w:rsid w:val="00707ADE"/>
    <w:rsid w:val="00710A2E"/>
    <w:rsid w:val="00713D1E"/>
    <w:rsid w:val="00717A18"/>
    <w:rsid w:val="00721450"/>
    <w:rsid w:val="0072433F"/>
    <w:rsid w:val="00734FF5"/>
    <w:rsid w:val="00736975"/>
    <w:rsid w:val="00750B0A"/>
    <w:rsid w:val="00766E5F"/>
    <w:rsid w:val="00780F8D"/>
    <w:rsid w:val="00787EA6"/>
    <w:rsid w:val="007931C5"/>
    <w:rsid w:val="007A0650"/>
    <w:rsid w:val="007B20D0"/>
    <w:rsid w:val="007D7638"/>
    <w:rsid w:val="007E233F"/>
    <w:rsid w:val="007E3A0D"/>
    <w:rsid w:val="00800421"/>
    <w:rsid w:val="0081249D"/>
    <w:rsid w:val="00843512"/>
    <w:rsid w:val="00853013"/>
    <w:rsid w:val="00867F5F"/>
    <w:rsid w:val="00892E16"/>
    <w:rsid w:val="00895322"/>
    <w:rsid w:val="008D0B84"/>
    <w:rsid w:val="008D3746"/>
    <w:rsid w:val="008D68B4"/>
    <w:rsid w:val="008E02E2"/>
    <w:rsid w:val="008E09EC"/>
    <w:rsid w:val="008F3DDA"/>
    <w:rsid w:val="008F71AC"/>
    <w:rsid w:val="00900CC6"/>
    <w:rsid w:val="009142A2"/>
    <w:rsid w:val="00920E9D"/>
    <w:rsid w:val="00924015"/>
    <w:rsid w:val="009341C4"/>
    <w:rsid w:val="00942275"/>
    <w:rsid w:val="00955E74"/>
    <w:rsid w:val="00977AD3"/>
    <w:rsid w:val="009A2AC4"/>
    <w:rsid w:val="009A74FB"/>
    <w:rsid w:val="009B5882"/>
    <w:rsid w:val="009C44E7"/>
    <w:rsid w:val="009D1B22"/>
    <w:rsid w:val="009D30AD"/>
    <w:rsid w:val="00A0028C"/>
    <w:rsid w:val="00A12DB9"/>
    <w:rsid w:val="00A244C3"/>
    <w:rsid w:val="00A25FB0"/>
    <w:rsid w:val="00A3056F"/>
    <w:rsid w:val="00A34B53"/>
    <w:rsid w:val="00A34D10"/>
    <w:rsid w:val="00A34F73"/>
    <w:rsid w:val="00A53B59"/>
    <w:rsid w:val="00A548E2"/>
    <w:rsid w:val="00A55BC5"/>
    <w:rsid w:val="00A6048C"/>
    <w:rsid w:val="00AA69AA"/>
    <w:rsid w:val="00AB3A97"/>
    <w:rsid w:val="00AC6B11"/>
    <w:rsid w:val="00AD1A17"/>
    <w:rsid w:val="00AD1D5E"/>
    <w:rsid w:val="00AD4046"/>
    <w:rsid w:val="00AD43CC"/>
    <w:rsid w:val="00B01588"/>
    <w:rsid w:val="00B04F35"/>
    <w:rsid w:val="00B0535D"/>
    <w:rsid w:val="00B251C9"/>
    <w:rsid w:val="00B307DB"/>
    <w:rsid w:val="00B4004E"/>
    <w:rsid w:val="00B446A9"/>
    <w:rsid w:val="00B4605D"/>
    <w:rsid w:val="00B67E60"/>
    <w:rsid w:val="00B80D4C"/>
    <w:rsid w:val="00B837B5"/>
    <w:rsid w:val="00B90F48"/>
    <w:rsid w:val="00BA162F"/>
    <w:rsid w:val="00BA27DE"/>
    <w:rsid w:val="00BB020A"/>
    <w:rsid w:val="00BB11EE"/>
    <w:rsid w:val="00BB27DF"/>
    <w:rsid w:val="00BB43D4"/>
    <w:rsid w:val="00BB767A"/>
    <w:rsid w:val="00BD7491"/>
    <w:rsid w:val="00BE0337"/>
    <w:rsid w:val="00C05A2E"/>
    <w:rsid w:val="00C34DDB"/>
    <w:rsid w:val="00C36046"/>
    <w:rsid w:val="00C50C4F"/>
    <w:rsid w:val="00C534B1"/>
    <w:rsid w:val="00C6785A"/>
    <w:rsid w:val="00C9721E"/>
    <w:rsid w:val="00CC4F00"/>
    <w:rsid w:val="00CC7EA1"/>
    <w:rsid w:val="00CD22CB"/>
    <w:rsid w:val="00CD3778"/>
    <w:rsid w:val="00CD5204"/>
    <w:rsid w:val="00CE5DC9"/>
    <w:rsid w:val="00CF206F"/>
    <w:rsid w:val="00D00391"/>
    <w:rsid w:val="00D50E9A"/>
    <w:rsid w:val="00D65EE1"/>
    <w:rsid w:val="00D66030"/>
    <w:rsid w:val="00D76BD8"/>
    <w:rsid w:val="00D81751"/>
    <w:rsid w:val="00D82B6A"/>
    <w:rsid w:val="00D84754"/>
    <w:rsid w:val="00D8569C"/>
    <w:rsid w:val="00D95E1B"/>
    <w:rsid w:val="00D9765F"/>
    <w:rsid w:val="00DE0EF6"/>
    <w:rsid w:val="00DE4694"/>
    <w:rsid w:val="00DF55E2"/>
    <w:rsid w:val="00E25A00"/>
    <w:rsid w:val="00E3176E"/>
    <w:rsid w:val="00E43435"/>
    <w:rsid w:val="00E44857"/>
    <w:rsid w:val="00E66F44"/>
    <w:rsid w:val="00E67509"/>
    <w:rsid w:val="00E70B8D"/>
    <w:rsid w:val="00E745C4"/>
    <w:rsid w:val="00E82A5E"/>
    <w:rsid w:val="00E9066F"/>
    <w:rsid w:val="00EA36BD"/>
    <w:rsid w:val="00EA5E55"/>
    <w:rsid w:val="00EC1BFE"/>
    <w:rsid w:val="00ED1E2A"/>
    <w:rsid w:val="00ED5C88"/>
    <w:rsid w:val="00EE329B"/>
    <w:rsid w:val="00EF3C5B"/>
    <w:rsid w:val="00F0463C"/>
    <w:rsid w:val="00F06257"/>
    <w:rsid w:val="00F0652E"/>
    <w:rsid w:val="00F1389B"/>
    <w:rsid w:val="00F42BFB"/>
    <w:rsid w:val="00F63853"/>
    <w:rsid w:val="00F678FB"/>
    <w:rsid w:val="00FA730C"/>
    <w:rsid w:val="00FB1E12"/>
    <w:rsid w:val="00FC443E"/>
    <w:rsid w:val="00FD0BD1"/>
    <w:rsid w:val="00FD6A53"/>
    <w:rsid w:val="00FD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A18"/>
  </w:style>
  <w:style w:type="paragraph" w:styleId="Nagwek1">
    <w:name w:val="heading 1"/>
    <w:basedOn w:val="Normalny"/>
    <w:next w:val="Normalny"/>
    <w:link w:val="Nagwek1Znak"/>
    <w:uiPriority w:val="9"/>
    <w:qFormat/>
    <w:rsid w:val="00E675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675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67509"/>
    <w:rPr>
      <w:i/>
      <w:iCs/>
    </w:rPr>
  </w:style>
  <w:style w:type="paragraph" w:styleId="Akapitzlist">
    <w:name w:val="List Paragraph"/>
    <w:basedOn w:val="Normalny"/>
    <w:uiPriority w:val="34"/>
    <w:qFormat/>
    <w:rsid w:val="00B4004E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729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8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5E77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A0D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71D9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miasto.olesnic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i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m.olesnic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a/standardy-krajowych-ram-interoperacyjnosci-kr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0FD8-D7B1-49E8-82C0-CD386D83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3846</TotalTime>
  <Pages>4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2022-10-07T10:02:00Z</cp:lastPrinted>
  <dcterms:created xsi:type="dcterms:W3CDTF">2024-02-07T07:55:00Z</dcterms:created>
  <dcterms:modified xsi:type="dcterms:W3CDTF">2024-05-13T10:20:00Z</dcterms:modified>
</cp:coreProperties>
</file>