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9E8D7" w14:textId="77777777" w:rsidR="00F350D6" w:rsidRDefault="00F350D6" w:rsidP="00951451">
      <w:pPr>
        <w:jc w:val="right"/>
        <w:rPr>
          <w:b/>
          <w:szCs w:val="24"/>
          <w:lang w:val="pl-PL"/>
        </w:rPr>
      </w:pPr>
    </w:p>
    <w:p w14:paraId="20BB9B34" w14:textId="1A5200E9" w:rsidR="00951451" w:rsidRDefault="00951451" w:rsidP="00951451">
      <w:pPr>
        <w:jc w:val="right"/>
        <w:rPr>
          <w:b/>
          <w:szCs w:val="24"/>
          <w:lang w:val="pl-PL"/>
        </w:rPr>
      </w:pPr>
      <w:r>
        <w:rPr>
          <w:b/>
          <w:szCs w:val="24"/>
          <w:lang w:val="pl-PL"/>
        </w:rPr>
        <w:t>Załącznik Nr 6</w:t>
      </w:r>
      <w:r w:rsidR="009427B4">
        <w:rPr>
          <w:b/>
          <w:szCs w:val="24"/>
          <w:lang w:val="pl-PL"/>
        </w:rPr>
        <w:t xml:space="preserve"> do zapytania ofertowego</w:t>
      </w:r>
    </w:p>
    <w:p w14:paraId="2E735A0A" w14:textId="1A16170C" w:rsidR="009427B4" w:rsidRDefault="009427B4" w:rsidP="00951451">
      <w:pPr>
        <w:jc w:val="right"/>
        <w:rPr>
          <w:b/>
          <w:szCs w:val="24"/>
          <w:lang w:val="pl-PL"/>
        </w:rPr>
      </w:pPr>
      <w:r>
        <w:rPr>
          <w:b/>
          <w:szCs w:val="24"/>
          <w:lang w:val="pl-PL"/>
        </w:rPr>
        <w:t>Nr sprawy: 2/ZO/2024</w:t>
      </w:r>
    </w:p>
    <w:p w14:paraId="583DD2D6" w14:textId="77777777" w:rsidR="00951451" w:rsidRDefault="00951451" w:rsidP="00AB0D00">
      <w:pPr>
        <w:jc w:val="center"/>
        <w:rPr>
          <w:b/>
          <w:szCs w:val="24"/>
          <w:lang w:val="pl-PL"/>
        </w:rPr>
      </w:pPr>
    </w:p>
    <w:p w14:paraId="56CE3761" w14:textId="0C2D77EE" w:rsidR="00AB0D00" w:rsidRPr="00AB0D00" w:rsidRDefault="00AB0D00" w:rsidP="00AB0D00">
      <w:pPr>
        <w:jc w:val="center"/>
        <w:rPr>
          <w:b/>
          <w:szCs w:val="24"/>
          <w:lang w:val="pl-PL"/>
        </w:rPr>
      </w:pPr>
      <w:r w:rsidRPr="00AB0D00">
        <w:rPr>
          <w:b/>
          <w:szCs w:val="24"/>
          <w:lang w:val="pl-PL"/>
        </w:rPr>
        <w:t>Umowa nr ................/202</w:t>
      </w:r>
      <w:r w:rsidR="009427B4">
        <w:rPr>
          <w:b/>
          <w:szCs w:val="24"/>
          <w:lang w:val="pl-PL"/>
        </w:rPr>
        <w:t>4</w:t>
      </w:r>
    </w:p>
    <w:p w14:paraId="402F63B2" w14:textId="77777777" w:rsidR="00AB0D00" w:rsidRPr="00AB0D00" w:rsidRDefault="00AB0D00" w:rsidP="00AB0D00">
      <w:pPr>
        <w:pStyle w:val="Nagwek3"/>
        <w:tabs>
          <w:tab w:val="left" w:pos="7088"/>
        </w:tabs>
        <w:jc w:val="center"/>
        <w:rPr>
          <w:rFonts w:ascii="Times New Roman" w:hAnsi="Times New Roman" w:cs="Times New Roman"/>
          <w:bCs w:val="0"/>
          <w:color w:val="auto"/>
          <w:szCs w:val="24"/>
          <w:lang w:val="pl-PL"/>
        </w:rPr>
      </w:pPr>
      <w:r w:rsidRPr="00AB0D00">
        <w:rPr>
          <w:rFonts w:ascii="Times New Roman" w:hAnsi="Times New Roman" w:cs="Times New Roman"/>
          <w:bCs w:val="0"/>
          <w:color w:val="auto"/>
          <w:szCs w:val="24"/>
          <w:lang w:val="pl-PL"/>
        </w:rPr>
        <w:t xml:space="preserve">zawarta w dniu </w:t>
      </w:r>
      <w:r w:rsidRPr="00AB0D00">
        <w:rPr>
          <w:rFonts w:ascii="Times New Roman" w:hAnsi="Times New Roman" w:cs="Times New Roman"/>
          <w:color w:val="auto"/>
          <w:szCs w:val="24"/>
          <w:lang w:val="pl-PL"/>
        </w:rPr>
        <w:t>…………………….. r.</w:t>
      </w:r>
    </w:p>
    <w:p w14:paraId="75108D3C" w14:textId="77777777" w:rsidR="00AB0D00" w:rsidRPr="00AB0D00" w:rsidRDefault="00AB0D00" w:rsidP="00AB0D00">
      <w:pPr>
        <w:rPr>
          <w:szCs w:val="24"/>
          <w:lang w:val="pl-PL"/>
        </w:rPr>
      </w:pPr>
    </w:p>
    <w:p w14:paraId="17073461" w14:textId="77777777" w:rsidR="00AB0D00" w:rsidRPr="00AB0D00" w:rsidRDefault="00AB0D00" w:rsidP="00AB0D00">
      <w:pPr>
        <w:ind w:left="0" w:firstLine="0"/>
        <w:rPr>
          <w:szCs w:val="24"/>
          <w:lang w:val="pl-PL"/>
        </w:rPr>
      </w:pPr>
      <w:r w:rsidRPr="00AB0D00">
        <w:rPr>
          <w:szCs w:val="24"/>
          <w:lang w:val="pl-PL"/>
        </w:rPr>
        <w:t>pomiędzy</w:t>
      </w:r>
    </w:p>
    <w:p w14:paraId="0A713134" w14:textId="77777777" w:rsidR="00AB0D00" w:rsidRPr="00AB0D00" w:rsidRDefault="00AB0D00" w:rsidP="00AB0D0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0D00">
        <w:rPr>
          <w:rFonts w:ascii="Times New Roman" w:hAnsi="Times New Roman"/>
          <w:b/>
          <w:sz w:val="24"/>
          <w:szCs w:val="24"/>
        </w:rPr>
        <w:t xml:space="preserve">Fundacją Obudźmy Nadzieję, z siedzibą w Rawie Mazowieckiej przy ul. Solidarności 2a, 96-200 Rawa Mazowiecka, reprezentowaną przez Małgorzatę Walendziak – Prezesa, </w:t>
      </w:r>
      <w:r w:rsidRPr="00AB0D00">
        <w:rPr>
          <w:rFonts w:ascii="Times New Roman" w:hAnsi="Times New Roman"/>
          <w:sz w:val="24"/>
          <w:szCs w:val="24"/>
        </w:rPr>
        <w:t xml:space="preserve">zwaną dalej </w:t>
      </w:r>
      <w:r w:rsidRPr="00AB0D00">
        <w:rPr>
          <w:rFonts w:ascii="Times New Roman" w:hAnsi="Times New Roman"/>
          <w:i/>
          <w:sz w:val="24"/>
          <w:szCs w:val="24"/>
        </w:rPr>
        <w:t>„Zamawiającym</w:t>
      </w:r>
      <w:r w:rsidRPr="00AB0D00">
        <w:rPr>
          <w:rFonts w:ascii="Times New Roman" w:hAnsi="Times New Roman"/>
          <w:sz w:val="24"/>
          <w:szCs w:val="24"/>
        </w:rPr>
        <w:t>”</w:t>
      </w:r>
    </w:p>
    <w:p w14:paraId="337941B4" w14:textId="77777777" w:rsidR="00AB0D00" w:rsidRPr="00AB0D00" w:rsidRDefault="00AB0D00" w:rsidP="00AB0D0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DDA5781" w14:textId="77777777" w:rsidR="00AB0D00" w:rsidRPr="00AB0D00" w:rsidRDefault="00AB0D00" w:rsidP="00AB0D00">
      <w:pPr>
        <w:rPr>
          <w:szCs w:val="24"/>
          <w:lang w:val="pl-PL"/>
        </w:rPr>
      </w:pPr>
      <w:r w:rsidRPr="00AB0D00">
        <w:rPr>
          <w:szCs w:val="24"/>
          <w:lang w:val="pl-PL"/>
        </w:rPr>
        <w:t>a</w:t>
      </w:r>
    </w:p>
    <w:p w14:paraId="4C5BC3C8" w14:textId="77777777" w:rsidR="00AB0D00" w:rsidRPr="00AB0D00" w:rsidRDefault="00AB0D00" w:rsidP="00AB0D00">
      <w:pPr>
        <w:rPr>
          <w:szCs w:val="24"/>
          <w:lang w:val="pl-PL"/>
        </w:rPr>
      </w:pPr>
      <w:r w:rsidRPr="00AB0D00">
        <w:rPr>
          <w:szCs w:val="24"/>
          <w:lang w:val="pl-PL"/>
        </w:rPr>
        <w:t xml:space="preserve">................................ z siedzibą w ......................... przy ul. ............................., oznaczonym nr NIP .................... i REGON .........................., wpisanym do Krajowego Rejestru Sądowego pod nr KRS  .................., w imieniu którego działa </w:t>
      </w:r>
    </w:p>
    <w:p w14:paraId="7772BA47" w14:textId="77777777" w:rsidR="00AB0D00" w:rsidRPr="00AB0D00" w:rsidRDefault="00AB0D00" w:rsidP="00AB0D0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0D00">
        <w:rPr>
          <w:rFonts w:ascii="Times New Roman" w:hAnsi="Times New Roman"/>
          <w:sz w:val="24"/>
          <w:szCs w:val="24"/>
        </w:rPr>
        <w:t>- .......................... – ......................,</w:t>
      </w:r>
    </w:p>
    <w:p w14:paraId="076121D8" w14:textId="77777777" w:rsidR="00AB0D00" w:rsidRPr="00AB0D00" w:rsidRDefault="00AB0D00" w:rsidP="00AB0D0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0D00">
        <w:rPr>
          <w:rFonts w:ascii="Times New Roman" w:hAnsi="Times New Roman"/>
          <w:sz w:val="24"/>
          <w:szCs w:val="24"/>
        </w:rPr>
        <w:t>- .......................... – ......................,</w:t>
      </w:r>
    </w:p>
    <w:p w14:paraId="345C0C40" w14:textId="77777777" w:rsidR="00AB0D00" w:rsidRPr="00AB0D00" w:rsidRDefault="00AB0D00" w:rsidP="00AB0D00">
      <w:pPr>
        <w:pStyle w:val="Tekstpodstawowy2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4A4EB03E" w14:textId="77777777" w:rsidR="00AB0D00" w:rsidRPr="00AB0D00" w:rsidRDefault="00AB0D00" w:rsidP="00AB0D00">
      <w:pPr>
        <w:pStyle w:val="Tekstpodstawowy2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 w:rsidRPr="00AB0D00">
        <w:rPr>
          <w:rFonts w:ascii="Times New Roman" w:hAnsi="Times New Roman"/>
          <w:b/>
          <w:color w:val="auto"/>
          <w:sz w:val="24"/>
          <w:szCs w:val="24"/>
          <w:lang w:val="pl-PL"/>
        </w:rPr>
        <w:t>Umowa zawarta z Wykonawcą wybranym w wyniku zapytania ofertowego przeprowadzanego zgodnie z zasadą konkurencyjności</w:t>
      </w:r>
      <w:r w:rsidRPr="00AB0D00">
        <w:rPr>
          <w:rFonts w:ascii="Times New Roman" w:hAnsi="Times New Roman"/>
          <w:color w:val="auto"/>
          <w:sz w:val="24"/>
          <w:szCs w:val="24"/>
          <w:lang w:val="pl-PL"/>
        </w:rPr>
        <w:t>.</w:t>
      </w:r>
    </w:p>
    <w:p w14:paraId="47CC0ED1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</w:p>
    <w:p w14:paraId="7A614F06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</w:p>
    <w:p w14:paraId="022196FD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</w:p>
    <w:p w14:paraId="5DAA1A7C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1 Przedmiot umowy </w:t>
      </w:r>
    </w:p>
    <w:p w14:paraId="61C6F830" w14:textId="77777777" w:rsidR="00AB0D00" w:rsidRPr="00AB0D00" w:rsidRDefault="00AB0D00" w:rsidP="00AB0D00">
      <w:pPr>
        <w:rPr>
          <w:lang w:val="pl-PL"/>
        </w:rPr>
      </w:pPr>
    </w:p>
    <w:p w14:paraId="7D88F426" w14:textId="03DF3EB1" w:rsidR="003F1A0E" w:rsidRPr="003F1A0E" w:rsidRDefault="00AB0D00" w:rsidP="003F1A0E">
      <w:pPr>
        <w:numPr>
          <w:ilvl w:val="0"/>
          <w:numId w:val="1"/>
        </w:numPr>
        <w:spacing w:after="0" w:line="240" w:lineRule="auto"/>
        <w:ind w:right="109" w:firstLine="0"/>
        <w:rPr>
          <w:lang w:val="pl-PL"/>
        </w:rPr>
      </w:pPr>
      <w:r w:rsidRPr="003F1A0E">
        <w:rPr>
          <w:lang w:val="pl-PL"/>
        </w:rPr>
        <w:t xml:space="preserve">Zamawiający zamawia, a Wykonawca zobowiązuje się do </w:t>
      </w:r>
      <w:r w:rsidR="003F1A0E" w:rsidRPr="003F1A0E">
        <w:rPr>
          <w:lang w:val="pl-PL"/>
        </w:rPr>
        <w:t xml:space="preserve">realizacji </w:t>
      </w:r>
      <w:r w:rsidR="003F1A0E">
        <w:rPr>
          <w:lang w:val="pl-PL"/>
        </w:rPr>
        <w:t>u</w:t>
      </w:r>
      <w:r w:rsidR="003F1A0E" w:rsidRPr="003F1A0E">
        <w:rPr>
          <w:lang w:val="pl-PL"/>
        </w:rPr>
        <w:t>sług</w:t>
      </w:r>
      <w:r w:rsidR="003F1A0E">
        <w:rPr>
          <w:lang w:val="pl-PL"/>
        </w:rPr>
        <w:t>i</w:t>
      </w:r>
      <w:r w:rsidR="003F1A0E" w:rsidRPr="003F1A0E">
        <w:rPr>
          <w:lang w:val="pl-PL"/>
        </w:rPr>
        <w:t xml:space="preserve"> transportow</w:t>
      </w:r>
      <w:r w:rsidR="003F1A0E">
        <w:rPr>
          <w:lang w:val="pl-PL"/>
        </w:rPr>
        <w:t xml:space="preserve">ej </w:t>
      </w:r>
      <w:r w:rsidR="003F1A0E" w:rsidRPr="003F1A0E">
        <w:rPr>
          <w:lang w:val="pl-PL"/>
        </w:rPr>
        <w:t xml:space="preserve">dla uczestników Domu Dziennego Pobytu, prowadzonego przez Fundację Obudźmy Nadzieję, </w:t>
      </w:r>
      <w:r w:rsidR="003F1A0E">
        <w:rPr>
          <w:lang w:val="pl-PL"/>
        </w:rPr>
        <w:t>w następujący sposób</w:t>
      </w:r>
      <w:r w:rsidR="009427B4" w:rsidRPr="009427B4">
        <w:rPr>
          <w:i/>
          <w:lang w:val="pl-PL"/>
        </w:rPr>
        <w:t>*(niepotrzebne skreślić)</w:t>
      </w:r>
      <w:r w:rsidR="003F1A0E" w:rsidRPr="009427B4">
        <w:rPr>
          <w:i/>
          <w:lang w:val="pl-PL"/>
        </w:rPr>
        <w:t>:</w:t>
      </w:r>
      <w:r w:rsidR="003F1A0E" w:rsidRPr="003F1A0E">
        <w:rPr>
          <w:lang w:val="pl-PL"/>
        </w:rPr>
        <w:t xml:space="preserve"> </w:t>
      </w:r>
    </w:p>
    <w:p w14:paraId="7122EEB5" w14:textId="38338E36" w:rsidR="003F1A0E" w:rsidRPr="003F1A0E" w:rsidRDefault="003F1A0E" w:rsidP="003F1A0E">
      <w:pPr>
        <w:spacing w:after="0" w:line="240" w:lineRule="auto"/>
        <w:ind w:left="341" w:right="109" w:firstLine="0"/>
        <w:rPr>
          <w:lang w:val="pl-PL"/>
        </w:rPr>
      </w:pPr>
      <w:r>
        <w:rPr>
          <w:lang w:val="pl-PL"/>
        </w:rPr>
        <w:t>a)</w:t>
      </w:r>
      <w:r w:rsidR="009427B4">
        <w:rPr>
          <w:lang w:val="pl-PL"/>
        </w:rPr>
        <w:t xml:space="preserve"> CZĘŚC NR I: dla nie więcej niż 21</w:t>
      </w:r>
      <w:r w:rsidRPr="003F1A0E">
        <w:rPr>
          <w:lang w:val="pl-PL"/>
        </w:rPr>
        <w:t xml:space="preserve"> uczestników Domu Dziennego Pobytu, prowadzonego przez Fundację Obudźmy Nadzieję, na trasie od miejsca zamieszkania uczestników projektu, tj. od miejscowości należących terytorialnie do obszaru powiatu rawskiego do miejsca świadczenia usługi w mieście Rawa Mazowiecka, ul. Solidarności 2 a, i od miejsca świadczenia usługi w Rawie Mazowieckiej,  Solidarności 2 a do miejsca zamieszkania uczestników projektu, tj. do miejscowości należących terytorialnie do obszaru powiatu rawskiego.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Zamawiający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przewiduje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iż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dziennie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z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usługi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transportowej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będzie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korzystać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maksymalnie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8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uczestników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>.</w:t>
      </w:r>
      <w:r w:rsidR="00CD137E" w:rsidRPr="00CD137E">
        <w:rPr>
          <w:rFonts w:ascii="Calibri" w:hAnsi="Calibri"/>
          <w:color w:val="auto"/>
          <w:sz w:val="22"/>
          <w:shd w:val="clear" w:color="auto" w:fill="FFFFFF"/>
        </w:rPr>
        <w:t xml:space="preserve"> </w:t>
      </w:r>
      <w:r w:rsidR="00CD137E" w:rsidRPr="00CD137E">
        <w:rPr>
          <w:color w:val="auto"/>
        </w:rPr>
        <w:t xml:space="preserve"> </w:t>
      </w:r>
    </w:p>
    <w:p w14:paraId="21766221" w14:textId="2D2F1D5B" w:rsidR="003F1A0E" w:rsidRDefault="003F1A0E" w:rsidP="003F1A0E">
      <w:pPr>
        <w:spacing w:after="0" w:line="240" w:lineRule="auto"/>
        <w:ind w:left="341" w:right="109" w:firstLine="0"/>
        <w:rPr>
          <w:lang w:val="pl-PL"/>
        </w:rPr>
      </w:pPr>
      <w:r>
        <w:rPr>
          <w:lang w:val="pl-PL"/>
        </w:rPr>
        <w:t>b)</w:t>
      </w:r>
      <w:r w:rsidR="009427B4">
        <w:rPr>
          <w:lang w:val="pl-PL"/>
        </w:rPr>
        <w:t xml:space="preserve"> CZĘŚC NR II: dla nie więcej niż 11</w:t>
      </w:r>
      <w:r w:rsidRPr="003F1A0E">
        <w:rPr>
          <w:lang w:val="pl-PL"/>
        </w:rPr>
        <w:t xml:space="preserve"> uczestników Domu Dziennego Pobytu, prowadzonego przez Fundację Obudźmy Nadzieję, na trasie od miejsca zamieszkania uczestników projektu, tj. od miejscowości należących terytorialnie do obszaru powiatu rawskiego do miejsca świadczenia usługi w Gminie Rawa Mazowiecka, Przewodowice 48 i od miejsca świadczenia usługi w Gminie Rawa Mazowiecka, Przewodowice 48 do miejsca zamieszkania uczestników projektu, tj. do miejscowości należących terytorialnie do obszaru powiatu rawskiego.</w:t>
      </w:r>
      <w:r w:rsidR="00CD137E"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Zamawiający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przewiduje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iż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dziennie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z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usługi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transportowej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będzie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korzystać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maksymalnie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 xml:space="preserve"> 8 </w:t>
      </w:r>
      <w:proofErr w:type="spellStart"/>
      <w:r w:rsidR="00CD137E" w:rsidRPr="00CD137E">
        <w:rPr>
          <w:color w:val="auto"/>
          <w:szCs w:val="24"/>
          <w:shd w:val="clear" w:color="auto" w:fill="FFFFFF"/>
        </w:rPr>
        <w:t>uczestników</w:t>
      </w:r>
      <w:proofErr w:type="spellEnd"/>
      <w:r w:rsidR="00CD137E" w:rsidRPr="00CD137E">
        <w:rPr>
          <w:color w:val="auto"/>
          <w:szCs w:val="24"/>
          <w:shd w:val="clear" w:color="auto" w:fill="FFFFFF"/>
        </w:rPr>
        <w:t>.</w:t>
      </w:r>
      <w:r w:rsidR="00CD137E" w:rsidRPr="00CD137E">
        <w:rPr>
          <w:rFonts w:ascii="Calibri" w:hAnsi="Calibri"/>
          <w:color w:val="auto"/>
          <w:sz w:val="22"/>
          <w:shd w:val="clear" w:color="auto" w:fill="FFFFFF"/>
        </w:rPr>
        <w:t xml:space="preserve"> </w:t>
      </w:r>
      <w:r w:rsidR="00CD137E" w:rsidRPr="00CD137E">
        <w:rPr>
          <w:color w:val="auto"/>
        </w:rPr>
        <w:t xml:space="preserve"> </w:t>
      </w:r>
    </w:p>
    <w:p w14:paraId="1DAD6A83" w14:textId="0CCB5510" w:rsidR="009427B4" w:rsidRDefault="009427B4" w:rsidP="003F1A0E">
      <w:pPr>
        <w:spacing w:after="0" w:line="240" w:lineRule="auto"/>
        <w:ind w:left="341" w:right="109" w:firstLine="0"/>
        <w:rPr>
          <w:lang w:val="pl-PL"/>
        </w:rPr>
      </w:pPr>
      <w:r>
        <w:rPr>
          <w:lang w:val="pl-PL"/>
        </w:rPr>
        <w:t>c)</w:t>
      </w:r>
      <w:r w:rsidRPr="00AD73A1">
        <w:t xml:space="preserve"> </w:t>
      </w:r>
      <w:r>
        <w:t xml:space="preserve">CZĘŚC NR III: </w:t>
      </w:r>
      <w:proofErr w:type="spellStart"/>
      <w:r w:rsidRPr="00AD73A1">
        <w:t>na</w:t>
      </w:r>
      <w:proofErr w:type="spellEnd"/>
      <w:r w:rsidRPr="00AD73A1">
        <w:t xml:space="preserve"> </w:t>
      </w:r>
      <w:proofErr w:type="spellStart"/>
      <w:r w:rsidRPr="00AD73A1">
        <w:t>wyjazdy</w:t>
      </w:r>
      <w:proofErr w:type="spellEnd"/>
      <w:r w:rsidRPr="00AD73A1">
        <w:t xml:space="preserve"> do kina, </w:t>
      </w:r>
      <w:proofErr w:type="spellStart"/>
      <w:r w:rsidRPr="00AD73A1">
        <w:t>teatru</w:t>
      </w:r>
      <w:proofErr w:type="spellEnd"/>
      <w:r w:rsidRPr="00AD73A1">
        <w:t xml:space="preserve"> </w:t>
      </w:r>
      <w:proofErr w:type="spellStart"/>
      <w:r w:rsidRPr="00AD73A1">
        <w:t>i</w:t>
      </w:r>
      <w:proofErr w:type="spellEnd"/>
      <w:r w:rsidRPr="00AD73A1">
        <w:t xml:space="preserve"> </w:t>
      </w:r>
      <w:proofErr w:type="spellStart"/>
      <w:r w:rsidRPr="00AD73A1">
        <w:t>innych</w:t>
      </w:r>
      <w:proofErr w:type="spellEnd"/>
      <w:r w:rsidRPr="00AD73A1">
        <w:t xml:space="preserve"> </w:t>
      </w:r>
      <w:proofErr w:type="spellStart"/>
      <w:r w:rsidRPr="00AD73A1">
        <w:t>instytucji</w:t>
      </w:r>
      <w:proofErr w:type="spellEnd"/>
      <w:r w:rsidRPr="00AD73A1">
        <w:t xml:space="preserve"> </w:t>
      </w:r>
      <w:proofErr w:type="spellStart"/>
      <w:r w:rsidRPr="00AD73A1">
        <w:t>kultury</w:t>
      </w:r>
      <w:proofErr w:type="spellEnd"/>
      <w:r w:rsidRPr="00AD73A1">
        <w:t xml:space="preserve"> </w:t>
      </w:r>
      <w:proofErr w:type="spellStart"/>
      <w:r w:rsidRPr="00AD73A1">
        <w:t>dla</w:t>
      </w:r>
      <w:proofErr w:type="spellEnd"/>
      <w:r w:rsidRPr="00AD73A1">
        <w:t xml:space="preserve"> </w:t>
      </w:r>
      <w:proofErr w:type="spellStart"/>
      <w:r w:rsidRPr="00AD73A1">
        <w:t>nie</w:t>
      </w:r>
      <w:proofErr w:type="spellEnd"/>
      <w:r w:rsidRPr="00AD73A1">
        <w:t xml:space="preserve"> </w:t>
      </w:r>
      <w:proofErr w:type="spellStart"/>
      <w:r w:rsidRPr="00AD73A1">
        <w:t>więcej</w:t>
      </w:r>
      <w:proofErr w:type="spellEnd"/>
      <w:r w:rsidRPr="00AD73A1">
        <w:t xml:space="preserve"> </w:t>
      </w:r>
      <w:proofErr w:type="spellStart"/>
      <w:r w:rsidRPr="00AD73A1">
        <w:t>niż</w:t>
      </w:r>
      <w:proofErr w:type="spellEnd"/>
      <w:r w:rsidRPr="00AD73A1">
        <w:t xml:space="preserve"> 32 </w:t>
      </w:r>
      <w:proofErr w:type="spellStart"/>
      <w:r w:rsidRPr="00AD73A1">
        <w:t>uczestników</w:t>
      </w:r>
      <w:proofErr w:type="spellEnd"/>
      <w:r w:rsidRPr="00AD73A1">
        <w:t xml:space="preserve"> </w:t>
      </w:r>
      <w:proofErr w:type="spellStart"/>
      <w:r w:rsidRPr="00AD73A1">
        <w:t>oraz</w:t>
      </w:r>
      <w:proofErr w:type="spellEnd"/>
      <w:r w:rsidRPr="00AD73A1">
        <w:t xml:space="preserve"> 3 </w:t>
      </w:r>
      <w:proofErr w:type="spellStart"/>
      <w:r w:rsidRPr="00AD73A1">
        <w:t>osób</w:t>
      </w:r>
      <w:proofErr w:type="spellEnd"/>
      <w:r w:rsidRPr="00AD73A1">
        <w:t xml:space="preserve"> </w:t>
      </w:r>
      <w:proofErr w:type="spellStart"/>
      <w:r w:rsidRPr="00AD73A1">
        <w:t>kadry</w:t>
      </w:r>
      <w:proofErr w:type="spellEnd"/>
      <w:r w:rsidRPr="00AD73A1">
        <w:t xml:space="preserve"> </w:t>
      </w:r>
      <w:proofErr w:type="spellStart"/>
      <w:r w:rsidRPr="00AD73A1">
        <w:t>nie</w:t>
      </w:r>
      <w:proofErr w:type="spellEnd"/>
      <w:r w:rsidRPr="00AD73A1">
        <w:t xml:space="preserve"> </w:t>
      </w:r>
      <w:proofErr w:type="spellStart"/>
      <w:r w:rsidRPr="00AD73A1">
        <w:t>częściej</w:t>
      </w:r>
      <w:proofErr w:type="spellEnd"/>
      <w:r w:rsidRPr="00AD73A1">
        <w:t xml:space="preserve"> </w:t>
      </w:r>
      <w:proofErr w:type="spellStart"/>
      <w:r w:rsidRPr="00AD73A1">
        <w:t>niż</w:t>
      </w:r>
      <w:proofErr w:type="spellEnd"/>
      <w:r w:rsidRPr="00AD73A1">
        <w:t xml:space="preserve"> </w:t>
      </w:r>
      <w:proofErr w:type="spellStart"/>
      <w:r w:rsidRPr="00AD73A1">
        <w:t>raz</w:t>
      </w:r>
      <w:proofErr w:type="spellEnd"/>
      <w:r w:rsidRPr="00AD73A1">
        <w:t xml:space="preserve"> w </w:t>
      </w:r>
      <w:proofErr w:type="spellStart"/>
      <w:r w:rsidRPr="00AD73A1">
        <w:t>kwartale</w:t>
      </w:r>
      <w:proofErr w:type="spellEnd"/>
      <w:r w:rsidRPr="00AD73A1">
        <w:t xml:space="preserve"> w </w:t>
      </w:r>
      <w:proofErr w:type="spellStart"/>
      <w:r w:rsidRPr="00AD73A1">
        <w:t>okresie</w:t>
      </w:r>
      <w:proofErr w:type="spellEnd"/>
      <w:r w:rsidRPr="00AD73A1">
        <w:t xml:space="preserve"> </w:t>
      </w:r>
      <w:proofErr w:type="spellStart"/>
      <w:r w:rsidRPr="00AD73A1">
        <w:t>maj</w:t>
      </w:r>
      <w:proofErr w:type="spellEnd"/>
      <w:r w:rsidRPr="00AD73A1">
        <w:t xml:space="preserve"> 2024 – </w:t>
      </w:r>
      <w:proofErr w:type="spellStart"/>
      <w:r w:rsidRPr="00AD73A1">
        <w:t>kwiecień</w:t>
      </w:r>
      <w:proofErr w:type="spellEnd"/>
      <w:r w:rsidRPr="00AD73A1">
        <w:t xml:space="preserve"> 2027. </w:t>
      </w:r>
      <w:proofErr w:type="spellStart"/>
      <w:r w:rsidRPr="00AD73A1">
        <w:t>Łączenie</w:t>
      </w:r>
      <w:proofErr w:type="spellEnd"/>
      <w:r w:rsidRPr="00AD73A1">
        <w:t xml:space="preserve"> </w:t>
      </w:r>
      <w:proofErr w:type="spellStart"/>
      <w:r w:rsidRPr="00AD73A1">
        <w:t>planowane</w:t>
      </w:r>
      <w:proofErr w:type="spellEnd"/>
      <w:r w:rsidRPr="00AD73A1">
        <w:t xml:space="preserve"> jest 14 </w:t>
      </w:r>
      <w:proofErr w:type="spellStart"/>
      <w:r w:rsidRPr="00AD73A1">
        <w:t>wyjazdów</w:t>
      </w:r>
      <w:proofErr w:type="spellEnd"/>
      <w:r w:rsidRPr="00AD73A1">
        <w:t xml:space="preserve">. Transport </w:t>
      </w:r>
      <w:proofErr w:type="spellStart"/>
      <w:r w:rsidRPr="00AD73A1">
        <w:t>na</w:t>
      </w:r>
      <w:proofErr w:type="spellEnd"/>
      <w:r w:rsidRPr="00AD73A1">
        <w:t xml:space="preserve"> </w:t>
      </w:r>
      <w:proofErr w:type="spellStart"/>
      <w:r w:rsidRPr="00AD73A1">
        <w:t>trasie</w:t>
      </w:r>
      <w:proofErr w:type="spellEnd"/>
      <w:r w:rsidRPr="00AD73A1">
        <w:t xml:space="preserve"> </w:t>
      </w:r>
      <w:proofErr w:type="spellStart"/>
      <w:r w:rsidRPr="00AD73A1">
        <w:t>Przewodowice</w:t>
      </w:r>
      <w:proofErr w:type="spellEnd"/>
      <w:r w:rsidRPr="00AD73A1">
        <w:t xml:space="preserve"> </w:t>
      </w:r>
      <w:r w:rsidRPr="00AD73A1">
        <w:lastRenderedPageBreak/>
        <w:t xml:space="preserve">48 – </w:t>
      </w:r>
      <w:proofErr w:type="spellStart"/>
      <w:r w:rsidRPr="00AD73A1">
        <w:t>Rawa</w:t>
      </w:r>
      <w:proofErr w:type="spellEnd"/>
      <w:r w:rsidRPr="00AD73A1">
        <w:t xml:space="preserve"> </w:t>
      </w:r>
      <w:proofErr w:type="spellStart"/>
      <w:r w:rsidRPr="00AD73A1">
        <w:t>Mazowiecka</w:t>
      </w:r>
      <w:proofErr w:type="spellEnd"/>
      <w:r w:rsidRPr="00AD73A1">
        <w:t xml:space="preserve"> 2a - </w:t>
      </w:r>
      <w:proofErr w:type="spellStart"/>
      <w:r w:rsidRPr="00AD73A1">
        <w:t>miejsce</w:t>
      </w:r>
      <w:proofErr w:type="spellEnd"/>
      <w:r w:rsidRPr="00AD73A1">
        <w:t xml:space="preserve"> </w:t>
      </w:r>
      <w:proofErr w:type="spellStart"/>
      <w:r w:rsidRPr="00AD73A1">
        <w:t>docelowe</w:t>
      </w:r>
      <w:proofErr w:type="spellEnd"/>
      <w:r w:rsidRPr="00AD73A1">
        <w:t xml:space="preserve"> w </w:t>
      </w:r>
      <w:proofErr w:type="spellStart"/>
      <w:r w:rsidRPr="00AD73A1">
        <w:t>odległości</w:t>
      </w:r>
      <w:proofErr w:type="spellEnd"/>
      <w:r w:rsidRPr="00AD73A1">
        <w:t xml:space="preserve"> </w:t>
      </w:r>
      <w:proofErr w:type="spellStart"/>
      <w:r w:rsidRPr="00AD73A1">
        <w:t>nie</w:t>
      </w:r>
      <w:proofErr w:type="spellEnd"/>
      <w:r w:rsidRPr="00AD73A1">
        <w:t xml:space="preserve"> </w:t>
      </w:r>
      <w:proofErr w:type="spellStart"/>
      <w:r w:rsidRPr="00AD73A1">
        <w:t>większej</w:t>
      </w:r>
      <w:proofErr w:type="spellEnd"/>
      <w:r w:rsidRPr="00AD73A1">
        <w:t xml:space="preserve"> </w:t>
      </w:r>
      <w:proofErr w:type="spellStart"/>
      <w:r w:rsidRPr="00AD73A1">
        <w:t>niż</w:t>
      </w:r>
      <w:proofErr w:type="spellEnd"/>
      <w:r w:rsidRPr="00AD73A1">
        <w:t xml:space="preserve"> 100 km od </w:t>
      </w:r>
      <w:proofErr w:type="spellStart"/>
      <w:r w:rsidRPr="00AD73A1">
        <w:t>miejsca</w:t>
      </w:r>
      <w:proofErr w:type="spellEnd"/>
      <w:r w:rsidRPr="00AD73A1">
        <w:t xml:space="preserve"> </w:t>
      </w:r>
      <w:proofErr w:type="spellStart"/>
      <w:r w:rsidRPr="00AD73A1">
        <w:t>startu</w:t>
      </w:r>
      <w:proofErr w:type="spellEnd"/>
      <w:r w:rsidRPr="00AD73A1">
        <w:t xml:space="preserve">, </w:t>
      </w:r>
      <w:proofErr w:type="spellStart"/>
      <w:r w:rsidRPr="00AD73A1">
        <w:t>oraz</w:t>
      </w:r>
      <w:proofErr w:type="spellEnd"/>
      <w:r w:rsidRPr="00AD73A1">
        <w:t xml:space="preserve"> </w:t>
      </w:r>
      <w:proofErr w:type="spellStart"/>
      <w:r w:rsidRPr="00AD73A1">
        <w:t>powrót</w:t>
      </w:r>
      <w:proofErr w:type="spellEnd"/>
      <w:r w:rsidRPr="00AD73A1">
        <w:t xml:space="preserve"> </w:t>
      </w:r>
      <w:proofErr w:type="spellStart"/>
      <w:r w:rsidRPr="00AD73A1">
        <w:t>na</w:t>
      </w:r>
      <w:proofErr w:type="spellEnd"/>
      <w:r w:rsidRPr="00AD73A1">
        <w:t xml:space="preserve"> </w:t>
      </w:r>
      <w:proofErr w:type="spellStart"/>
      <w:r w:rsidRPr="00AD73A1">
        <w:t>tej</w:t>
      </w:r>
      <w:proofErr w:type="spellEnd"/>
      <w:r w:rsidRPr="00AD73A1">
        <w:t xml:space="preserve"> </w:t>
      </w:r>
      <w:proofErr w:type="spellStart"/>
      <w:r w:rsidRPr="00AD73A1">
        <w:t>samej</w:t>
      </w:r>
      <w:proofErr w:type="spellEnd"/>
      <w:r w:rsidRPr="00AD73A1">
        <w:t xml:space="preserve"> </w:t>
      </w:r>
      <w:proofErr w:type="spellStart"/>
      <w:r w:rsidRPr="00AD73A1">
        <w:t>trasie</w:t>
      </w:r>
      <w:proofErr w:type="spellEnd"/>
      <w:r w:rsidRPr="00AD73A1">
        <w:t xml:space="preserve"> (</w:t>
      </w:r>
      <w:proofErr w:type="spellStart"/>
      <w:r w:rsidRPr="00AD73A1">
        <w:t>miejsce</w:t>
      </w:r>
      <w:proofErr w:type="spellEnd"/>
      <w:r w:rsidRPr="00AD73A1">
        <w:t xml:space="preserve"> </w:t>
      </w:r>
      <w:proofErr w:type="spellStart"/>
      <w:r w:rsidRPr="00AD73A1">
        <w:t>docelowe</w:t>
      </w:r>
      <w:proofErr w:type="spellEnd"/>
      <w:r w:rsidRPr="00AD73A1">
        <w:t xml:space="preserve"> – </w:t>
      </w:r>
      <w:proofErr w:type="spellStart"/>
      <w:r w:rsidRPr="00AD73A1">
        <w:t>Rawa</w:t>
      </w:r>
      <w:proofErr w:type="spellEnd"/>
      <w:r w:rsidRPr="00AD73A1">
        <w:t xml:space="preserve"> </w:t>
      </w:r>
      <w:proofErr w:type="spellStart"/>
      <w:r w:rsidRPr="00AD73A1">
        <w:t>Mazowiecka</w:t>
      </w:r>
      <w:proofErr w:type="spellEnd"/>
      <w:r w:rsidRPr="00AD73A1">
        <w:t xml:space="preserve"> 2a – </w:t>
      </w:r>
      <w:proofErr w:type="spellStart"/>
      <w:r w:rsidRPr="00AD73A1">
        <w:t>Przewodowice</w:t>
      </w:r>
      <w:proofErr w:type="spellEnd"/>
      <w:r w:rsidRPr="00AD73A1">
        <w:t xml:space="preserve"> 48). Transport </w:t>
      </w:r>
      <w:proofErr w:type="spellStart"/>
      <w:r w:rsidRPr="00AD73A1">
        <w:t>powinien</w:t>
      </w:r>
      <w:proofErr w:type="spellEnd"/>
      <w:r w:rsidRPr="00AD73A1">
        <w:t xml:space="preserve"> </w:t>
      </w:r>
      <w:proofErr w:type="spellStart"/>
      <w:r w:rsidRPr="00AD73A1">
        <w:t>być</w:t>
      </w:r>
      <w:proofErr w:type="spellEnd"/>
      <w:r w:rsidRPr="00AD73A1">
        <w:t xml:space="preserve"> </w:t>
      </w:r>
      <w:proofErr w:type="spellStart"/>
      <w:r w:rsidRPr="00AD73A1">
        <w:t>przystosowany</w:t>
      </w:r>
      <w:proofErr w:type="spellEnd"/>
      <w:r w:rsidRPr="00AD73A1">
        <w:t xml:space="preserve"> do </w:t>
      </w:r>
      <w:proofErr w:type="spellStart"/>
      <w:r w:rsidRPr="00AD73A1">
        <w:t>przewozu</w:t>
      </w:r>
      <w:proofErr w:type="spellEnd"/>
      <w:r w:rsidRPr="00AD73A1">
        <w:t xml:space="preserve"> </w:t>
      </w:r>
      <w:proofErr w:type="spellStart"/>
      <w:r w:rsidRPr="00AD73A1">
        <w:t>osób</w:t>
      </w:r>
      <w:proofErr w:type="spellEnd"/>
      <w:r w:rsidRPr="00AD73A1">
        <w:t xml:space="preserve"> z </w:t>
      </w:r>
      <w:proofErr w:type="spellStart"/>
      <w:r w:rsidRPr="00AD73A1">
        <w:t>niepełnosprawnością</w:t>
      </w:r>
      <w:proofErr w:type="spellEnd"/>
      <w:r w:rsidRPr="00AD73A1">
        <w:t xml:space="preserve">. </w:t>
      </w:r>
      <w:proofErr w:type="spellStart"/>
      <w:r w:rsidRPr="00AD73A1">
        <w:t>Wyjazdy</w:t>
      </w:r>
      <w:proofErr w:type="spellEnd"/>
      <w:r w:rsidRPr="00AD73A1">
        <w:t xml:space="preserve"> </w:t>
      </w:r>
      <w:proofErr w:type="spellStart"/>
      <w:r w:rsidRPr="00AD73A1">
        <w:t>mogą</w:t>
      </w:r>
      <w:proofErr w:type="spellEnd"/>
      <w:r w:rsidRPr="00AD73A1">
        <w:t xml:space="preserve"> </w:t>
      </w:r>
      <w:proofErr w:type="spellStart"/>
      <w:r w:rsidRPr="00AD73A1">
        <w:t>mieć</w:t>
      </w:r>
      <w:proofErr w:type="spellEnd"/>
      <w:r w:rsidRPr="00AD73A1">
        <w:t xml:space="preserve"> </w:t>
      </w:r>
      <w:proofErr w:type="spellStart"/>
      <w:r w:rsidRPr="00AD73A1">
        <w:t>miejsce</w:t>
      </w:r>
      <w:proofErr w:type="spellEnd"/>
      <w:r w:rsidRPr="00AD73A1">
        <w:t xml:space="preserve"> we </w:t>
      </w:r>
      <w:proofErr w:type="spellStart"/>
      <w:r w:rsidRPr="00AD73A1">
        <w:t>wszystkie</w:t>
      </w:r>
      <w:proofErr w:type="spellEnd"/>
      <w:r w:rsidRPr="00AD73A1">
        <w:t xml:space="preserve"> </w:t>
      </w:r>
      <w:proofErr w:type="spellStart"/>
      <w:r w:rsidRPr="00AD73A1">
        <w:t>dni</w:t>
      </w:r>
      <w:proofErr w:type="spellEnd"/>
      <w:r w:rsidRPr="00AD73A1">
        <w:t xml:space="preserve"> </w:t>
      </w:r>
      <w:proofErr w:type="spellStart"/>
      <w:r w:rsidRPr="00AD73A1">
        <w:t>tygodnia</w:t>
      </w:r>
      <w:proofErr w:type="spellEnd"/>
      <w:r w:rsidRPr="00AD73A1">
        <w:t>.</w:t>
      </w:r>
    </w:p>
    <w:p w14:paraId="54086957" w14:textId="2516EB7D" w:rsidR="00AB0D00" w:rsidRDefault="003F1A0E" w:rsidP="003F1A0E">
      <w:pPr>
        <w:spacing w:after="0" w:line="240" w:lineRule="auto"/>
        <w:ind w:left="341" w:right="109" w:firstLine="0"/>
        <w:rPr>
          <w:lang w:val="pl-PL"/>
        </w:rPr>
      </w:pPr>
      <w:r>
        <w:rPr>
          <w:lang w:val="pl-PL"/>
        </w:rPr>
        <w:t xml:space="preserve">2. </w:t>
      </w:r>
      <w:r w:rsidR="00FB39F9">
        <w:rPr>
          <w:lang w:val="pl-PL"/>
        </w:rPr>
        <w:t>Wykonawca zobowiązuje się do wykonania p</w:t>
      </w:r>
      <w:r w:rsidR="00AB0D00" w:rsidRPr="00AE4791">
        <w:rPr>
          <w:lang w:val="pl-PL"/>
        </w:rPr>
        <w:t>rzedmiot</w:t>
      </w:r>
      <w:r w:rsidR="00FB39F9">
        <w:rPr>
          <w:lang w:val="pl-PL"/>
        </w:rPr>
        <w:t>u umowy zgodnie</w:t>
      </w:r>
      <w:r w:rsidR="00AB0D00" w:rsidRPr="00AE4791">
        <w:rPr>
          <w:lang w:val="pl-PL"/>
        </w:rPr>
        <w:t xml:space="preserve"> </w:t>
      </w:r>
      <w:r w:rsidR="00FB39F9">
        <w:rPr>
          <w:lang w:val="pl-PL"/>
        </w:rPr>
        <w:t>Zapytaniem ofertowym oraz ofertą Wykonawcy, stanowiącymi integralną część niniejszej umowy</w:t>
      </w:r>
      <w:r w:rsidR="00AB0D00" w:rsidRPr="00AE4791">
        <w:rPr>
          <w:lang w:val="pl-PL"/>
        </w:rPr>
        <w:t>.</w:t>
      </w:r>
    </w:p>
    <w:p w14:paraId="375A0330" w14:textId="77777777" w:rsidR="009427B4" w:rsidRDefault="009427B4" w:rsidP="003F1A0E">
      <w:pPr>
        <w:spacing w:after="0" w:line="240" w:lineRule="auto"/>
        <w:ind w:left="341" w:right="109" w:firstLine="0"/>
        <w:rPr>
          <w:lang w:val="pl-PL"/>
        </w:rPr>
      </w:pPr>
    </w:p>
    <w:p w14:paraId="19715AB9" w14:textId="77777777" w:rsidR="00AB0D00" w:rsidRPr="00AE4791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2 Warunki realizacji przedmiotu umowy </w:t>
      </w:r>
    </w:p>
    <w:p w14:paraId="2CB2195D" w14:textId="77777777" w:rsidR="00AB0D00" w:rsidRPr="00AE4791" w:rsidRDefault="00AB0D00" w:rsidP="00FB39F9">
      <w:pPr>
        <w:numPr>
          <w:ilvl w:val="0"/>
          <w:numId w:val="3"/>
        </w:numPr>
        <w:spacing w:after="0" w:line="240" w:lineRule="auto"/>
        <w:ind w:right="109" w:hanging="81"/>
        <w:rPr>
          <w:lang w:val="pl-PL"/>
        </w:rPr>
      </w:pPr>
      <w:r w:rsidRPr="00AE4791">
        <w:rPr>
          <w:lang w:val="pl-PL"/>
        </w:rPr>
        <w:t xml:space="preserve">Wykonawca zobowiązuje się w szczególności do:  </w:t>
      </w:r>
    </w:p>
    <w:p w14:paraId="1C8919E6" w14:textId="77777777" w:rsid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  <w:r>
        <w:rPr>
          <w:lang w:val="pl-PL"/>
        </w:rPr>
        <w:t>a)</w:t>
      </w:r>
      <w:r w:rsidRPr="00C85E60">
        <w:rPr>
          <w:lang w:val="pl-PL"/>
        </w:rPr>
        <w:t xml:space="preserve">Wykonawca rozliczany będzie na podstawie rzeczywistej liczby przejechanych kilometrów wg stawki wskazanej w Formularzu oferty. Wykonawca rozpocznie naliczanie kilometrów z chwilą odjazdu od miejsca zamieszkania uczestników projektu, tj. od miejscowości należących terytorialnie do obszaru powiatu rawskiego do miejsca świadczenia usługi w Gminie Rawa Mazowiecka, Przewodowice 48 lub Rawa Mazowiecka ul. Solidarności 2a, i od miejsca świadczenia usługi w Gminie Rawa Mazowiecka, Przewodowice 48 lub Rawa Mazowiecka ul. Solidarności 2a do miejsca zamieszkania uczestników projektu, tj. do miejscowości należących terytorialnie do obszaru powiatu rawskiego. </w:t>
      </w:r>
    </w:p>
    <w:p w14:paraId="3CC725F3" w14:textId="0280D7BF" w:rsidR="00C85E60" w:rsidRP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  <w:r>
        <w:rPr>
          <w:lang w:val="pl-PL"/>
        </w:rPr>
        <w:t>b)</w:t>
      </w:r>
      <w:r w:rsidRPr="00C85E60">
        <w:rPr>
          <w:lang w:val="pl-PL"/>
        </w:rPr>
        <w:t>Świadczenie usług domów dziennego pobytu w Rawie Mazowieckiej i miejscowości Przewodowice, będą prowadzone w dni powszednie od poniedziałku do piątku. Rozliczenie z Wykonawcą będzie się odbywać na podstawie ceny podanej w treści  of</w:t>
      </w:r>
      <w:r w:rsidR="009427B4">
        <w:rPr>
          <w:lang w:val="pl-PL"/>
        </w:rPr>
        <w:t>erty, stanowiącej załącznik nr 2 do zapytania ofertowego</w:t>
      </w:r>
      <w:r w:rsidRPr="00C85E60">
        <w:rPr>
          <w:lang w:val="pl-PL"/>
        </w:rPr>
        <w:t xml:space="preserve"> podanej według stawki za 1 km świadczonej usługi.</w:t>
      </w:r>
    </w:p>
    <w:p w14:paraId="3F07AED3" w14:textId="6E1B1008" w:rsidR="00C85E60" w:rsidRP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  <w:r>
        <w:rPr>
          <w:lang w:val="pl-PL"/>
        </w:rPr>
        <w:t>c)</w:t>
      </w:r>
      <w:r w:rsidRPr="00C85E60">
        <w:rPr>
          <w:lang w:val="pl-PL"/>
        </w:rPr>
        <w:t>Cena za usługę podana przez Oferenta powinna obejmować wszystkie koszty związane z jej realizacją, w tym koszty ubezpieczenia od NNW:</w:t>
      </w:r>
    </w:p>
    <w:p w14:paraId="24CAB370" w14:textId="1F42EE22" w:rsidR="00C85E60" w:rsidRP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  <w:r>
        <w:rPr>
          <w:lang w:val="pl-PL"/>
        </w:rPr>
        <w:t>-</w:t>
      </w:r>
      <w:r w:rsidRPr="00C85E60">
        <w:rPr>
          <w:lang w:val="pl-PL"/>
        </w:rPr>
        <w:t xml:space="preserve">Kwota do zapłaty będzie równoznaczna z rzeczywistym zakresem realizacji zamówienia, tj.: usługa transportowa: kwota brutto za 1 km usługi, wg stawki wskazanej w formularzu ofertowym x ilość przejechanych kilometrów. Rozliczenie za wykonanie usługi nastąpi po przedstawieniu zbiorczego zestawienia świadczonej usługi, jako załącznika do faktury </w:t>
      </w:r>
    </w:p>
    <w:p w14:paraId="0F52A0EA" w14:textId="77777777" w:rsidR="00C85E60" w:rsidRP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  <w:r w:rsidRPr="00C85E60">
        <w:rPr>
          <w:lang w:val="pl-PL"/>
        </w:rPr>
        <w:t>i podpisania protokołu odbioru przez Zamawiającego.</w:t>
      </w:r>
    </w:p>
    <w:p w14:paraId="6FF3E096" w14:textId="1BA0B859" w:rsidR="00C85E60" w:rsidRP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  <w:r>
        <w:rPr>
          <w:lang w:val="pl-PL"/>
        </w:rPr>
        <w:t>d)</w:t>
      </w:r>
      <w:r w:rsidRPr="00C85E60">
        <w:rPr>
          <w:lang w:val="pl-PL"/>
        </w:rPr>
        <w:t xml:space="preserve">Wykonawca, w dniu podpisania umowy złoży oświadczenie, iż nie jest zatrudniony </w:t>
      </w:r>
    </w:p>
    <w:p w14:paraId="4A38FC11" w14:textId="5DFF13D2" w:rsidR="00C85E60" w:rsidRP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  <w:r w:rsidRPr="00C85E60">
        <w:rPr>
          <w:lang w:val="pl-PL"/>
        </w:rPr>
        <w:t xml:space="preserve">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kwalifikowalności wydatków w ramach </w:t>
      </w:r>
      <w:proofErr w:type="spellStart"/>
      <w:r w:rsidR="009427B4" w:rsidRPr="009427B4">
        <w:rPr>
          <w:color w:val="auto"/>
        </w:rPr>
        <w:t>Europejskiego</w:t>
      </w:r>
      <w:proofErr w:type="spellEnd"/>
      <w:r w:rsidR="009427B4" w:rsidRPr="009427B4">
        <w:rPr>
          <w:color w:val="auto"/>
        </w:rPr>
        <w:t xml:space="preserve"> </w:t>
      </w:r>
      <w:proofErr w:type="spellStart"/>
      <w:r w:rsidR="009427B4" w:rsidRPr="009427B4">
        <w:rPr>
          <w:color w:val="auto"/>
        </w:rPr>
        <w:t>Funduszu</w:t>
      </w:r>
      <w:proofErr w:type="spellEnd"/>
      <w:r w:rsidR="009427B4" w:rsidRPr="009427B4">
        <w:rPr>
          <w:color w:val="auto"/>
        </w:rPr>
        <w:t xml:space="preserve"> </w:t>
      </w:r>
      <w:proofErr w:type="spellStart"/>
      <w:r w:rsidR="009427B4" w:rsidRPr="009427B4">
        <w:rPr>
          <w:color w:val="auto"/>
        </w:rPr>
        <w:t>Społecznego</w:t>
      </w:r>
      <w:proofErr w:type="spellEnd"/>
      <w:r w:rsidR="009427B4" w:rsidRPr="009427B4">
        <w:rPr>
          <w:color w:val="auto"/>
        </w:rPr>
        <w:t xml:space="preserve"> Plus w </w:t>
      </w:r>
      <w:proofErr w:type="spellStart"/>
      <w:r w:rsidR="009427B4" w:rsidRPr="009427B4">
        <w:rPr>
          <w:color w:val="auto"/>
        </w:rPr>
        <w:t>regionalnych</w:t>
      </w:r>
      <w:proofErr w:type="spellEnd"/>
      <w:r w:rsidR="009427B4" w:rsidRPr="009427B4">
        <w:rPr>
          <w:color w:val="auto"/>
        </w:rPr>
        <w:t xml:space="preserve"> </w:t>
      </w:r>
      <w:proofErr w:type="spellStart"/>
      <w:r w:rsidR="009427B4" w:rsidRPr="009427B4">
        <w:rPr>
          <w:color w:val="auto"/>
        </w:rPr>
        <w:t>programach</w:t>
      </w:r>
      <w:proofErr w:type="spellEnd"/>
      <w:r w:rsidR="009427B4" w:rsidRPr="009427B4">
        <w:rPr>
          <w:color w:val="auto"/>
        </w:rPr>
        <w:t xml:space="preserve"> </w:t>
      </w:r>
      <w:proofErr w:type="spellStart"/>
      <w:r w:rsidR="009427B4" w:rsidRPr="009427B4">
        <w:rPr>
          <w:color w:val="auto"/>
        </w:rPr>
        <w:t>na</w:t>
      </w:r>
      <w:proofErr w:type="spellEnd"/>
      <w:r w:rsidR="009427B4" w:rsidRPr="009427B4">
        <w:rPr>
          <w:color w:val="auto"/>
        </w:rPr>
        <w:t xml:space="preserve"> </w:t>
      </w:r>
      <w:proofErr w:type="spellStart"/>
      <w:r w:rsidR="009427B4" w:rsidRPr="009427B4">
        <w:rPr>
          <w:color w:val="auto"/>
        </w:rPr>
        <w:t>lata</w:t>
      </w:r>
      <w:proofErr w:type="spellEnd"/>
      <w:r w:rsidR="009427B4" w:rsidRPr="009427B4">
        <w:rPr>
          <w:color w:val="auto"/>
        </w:rPr>
        <w:t xml:space="preserve"> 2021–</w:t>
      </w:r>
      <w:r w:rsidR="00CD137E">
        <w:rPr>
          <w:color w:val="auto"/>
        </w:rPr>
        <w:t>2027</w:t>
      </w:r>
      <w:bookmarkStart w:id="0" w:name="_GoBack"/>
      <w:bookmarkEnd w:id="0"/>
      <w:r w:rsidRPr="009427B4">
        <w:rPr>
          <w:lang w:val="pl-PL"/>
        </w:rPr>
        <w:t xml:space="preserve">. </w:t>
      </w:r>
      <w:r w:rsidRPr="00C85E60">
        <w:rPr>
          <w:lang w:val="pl-PL"/>
        </w:rPr>
        <w:t xml:space="preserve">Dotyczy to zarówno wykonawców będących osobami fizycznymi jak i podmiotów gospodarczych. </w:t>
      </w:r>
    </w:p>
    <w:p w14:paraId="368BF1FE" w14:textId="77777777" w:rsid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</w:p>
    <w:p w14:paraId="7BE34A31" w14:textId="77777777" w:rsidR="00C85E60" w:rsidRDefault="00C85E60" w:rsidP="00C85E60">
      <w:pPr>
        <w:spacing w:after="0" w:line="240" w:lineRule="auto"/>
        <w:ind w:left="360" w:firstLine="0"/>
        <w:jc w:val="left"/>
        <w:rPr>
          <w:lang w:val="pl-PL"/>
        </w:rPr>
      </w:pPr>
    </w:p>
    <w:p w14:paraId="7FBCFCB5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3 Podwykonawcy </w:t>
      </w:r>
    </w:p>
    <w:p w14:paraId="1037A0F2" w14:textId="77777777" w:rsidR="0000783E" w:rsidRPr="0000783E" w:rsidRDefault="0000783E" w:rsidP="0000783E">
      <w:pPr>
        <w:rPr>
          <w:lang w:val="pl-PL"/>
        </w:rPr>
      </w:pPr>
    </w:p>
    <w:p w14:paraId="41261AB0" w14:textId="77777777" w:rsidR="00AB0D00" w:rsidRPr="00AE4791" w:rsidRDefault="00AB0D00" w:rsidP="00AB0D00">
      <w:pPr>
        <w:numPr>
          <w:ilvl w:val="0"/>
          <w:numId w:val="4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Wykonawca ma prawo do wykonywania przedmiotu umowy za pomocą osób trzecich wyłącznie w zakresie wskazanym w ofercie lub w przypadku udokumentowanej awarii. </w:t>
      </w:r>
    </w:p>
    <w:p w14:paraId="6DDAA34F" w14:textId="77777777" w:rsidR="00AB0D00" w:rsidRPr="00AE4791" w:rsidRDefault="00AB0D00" w:rsidP="00AB0D00">
      <w:pPr>
        <w:spacing w:after="0" w:line="240" w:lineRule="auto"/>
        <w:ind w:left="360" w:right="109" w:firstLine="0"/>
        <w:rPr>
          <w:lang w:val="pl-PL"/>
        </w:rPr>
      </w:pPr>
      <w:r w:rsidRPr="00AE4791">
        <w:rPr>
          <w:lang w:val="pl-PL"/>
        </w:rPr>
        <w:t xml:space="preserve">Przekroczenie tego zakresu będzie uważane za nienależyte wykonywanie umowy przez Wykonawcę. </w:t>
      </w:r>
    </w:p>
    <w:p w14:paraId="77B7F193" w14:textId="77777777" w:rsidR="00AB0D00" w:rsidRPr="00AE4791" w:rsidRDefault="00AB0D00" w:rsidP="00AB0D00">
      <w:pPr>
        <w:numPr>
          <w:ilvl w:val="0"/>
          <w:numId w:val="4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Wykonawca ponosi wobec Zamawiającego odpowiedzialność za działania i zaniechania osób, za pomocą, których umowę wykonuje, jak za swoje własne.  </w:t>
      </w:r>
    </w:p>
    <w:p w14:paraId="66BB998C" w14:textId="77777777" w:rsidR="00AB0D00" w:rsidRPr="00AE4791" w:rsidRDefault="00AB0D00" w:rsidP="00AB0D00">
      <w:pPr>
        <w:numPr>
          <w:ilvl w:val="0"/>
          <w:numId w:val="4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Wykonawca ponosi wyłączną i tylko jemu przyporządkowaną odpowiedzialność za zapłatę osobom, o których mowa w ust. 1 niniejszego paragrafu, jak również za wykonane i wykonywane przez te osoby na zamówienie i rachunek Wykonawcy świadczenia. </w:t>
      </w:r>
      <w:r w:rsidRPr="00AE4791">
        <w:rPr>
          <w:lang w:val="pl-PL"/>
        </w:rPr>
        <w:lastRenderedPageBreak/>
        <w:t xml:space="preserve">Zamawiający nie ponosi żadnej odpowiedzialności za stan rozliczeń Wykonawcy wobec osób, o których mowa w zdaniu poprzednim.   </w:t>
      </w:r>
    </w:p>
    <w:p w14:paraId="45FE8785" w14:textId="77777777" w:rsidR="00AB0D00" w:rsidRPr="00AE4791" w:rsidRDefault="00AB0D00" w:rsidP="00AB0D00">
      <w:pPr>
        <w:numPr>
          <w:ilvl w:val="0"/>
          <w:numId w:val="4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 przypadku wystąpienia przez jakąkolwiek osobę trzecią przeciwko Zamawiającemu z roszczeniem o zapłatę jakiejkolwiek wierzytelności przysługującej ww. osobie trzeciej  </w:t>
      </w:r>
    </w:p>
    <w:p w14:paraId="50A1D63A" w14:textId="77777777" w:rsidR="00AB0D00" w:rsidRPr="00AE4791" w:rsidRDefault="00AB0D00" w:rsidP="00AB0D00">
      <w:pPr>
        <w:spacing w:after="0" w:line="240" w:lineRule="auto"/>
        <w:ind w:left="360" w:right="109" w:firstLine="0"/>
        <w:rPr>
          <w:lang w:val="pl-PL"/>
        </w:rPr>
      </w:pPr>
      <w:r w:rsidRPr="00AE4791">
        <w:rPr>
          <w:lang w:val="pl-PL"/>
        </w:rPr>
        <w:t xml:space="preserve">od Wykonawcy, dotyczącym choćby pośrednio przedmiotu tej umowy i jej zaspokojenia przez Zamawiającego, Zamawiający ma prawo żądania od Wykonawcy zapłaty (zwrotu) wszystkiego, co Zamawiający spełni albo będzie zobowiązany spełnić na rzecz ww. osoby trzeciej (roszczenie regresowe w pełnej wysokości).  </w:t>
      </w:r>
    </w:p>
    <w:p w14:paraId="6BA451E6" w14:textId="77777777" w:rsidR="00AB0D00" w:rsidRPr="00AE4791" w:rsidRDefault="00AB0D00" w:rsidP="00AB0D00">
      <w:pPr>
        <w:numPr>
          <w:ilvl w:val="0"/>
          <w:numId w:val="4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 przypadku, gdy Wykonawca realizuje przedmiot umowy za pomocą Podwykonawcy, odpowiada wobec Zamawiającego za działania i zaniechania podwykonawcy oraz za działania i zaniechania pracowników Podwykonawcy jak za własne. Kary umowne, określone w § 7 mają również zastosowanie wobec Wykonawcy w przypadkach określonych w umowie, powstałych wskutek działania lub zaniechania Podwykonawcy. </w:t>
      </w:r>
    </w:p>
    <w:p w14:paraId="19E6D4CD" w14:textId="77777777" w:rsidR="00AB0D00" w:rsidRPr="00AE4791" w:rsidRDefault="00AB0D00" w:rsidP="00AB0D00">
      <w:pPr>
        <w:spacing w:after="0" w:line="240" w:lineRule="auto"/>
        <w:ind w:left="0" w:firstLine="0"/>
        <w:jc w:val="left"/>
        <w:rPr>
          <w:lang w:val="pl-PL"/>
        </w:rPr>
      </w:pPr>
      <w:r w:rsidRPr="00AE4791">
        <w:rPr>
          <w:b/>
          <w:lang w:val="pl-PL"/>
        </w:rPr>
        <w:t xml:space="preserve"> </w:t>
      </w:r>
    </w:p>
    <w:p w14:paraId="477E73D8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4 Czas trwania umowy </w:t>
      </w:r>
    </w:p>
    <w:p w14:paraId="592F0839" w14:textId="77777777" w:rsidR="0000783E" w:rsidRPr="0000783E" w:rsidRDefault="0000783E" w:rsidP="0000783E">
      <w:pPr>
        <w:rPr>
          <w:lang w:val="pl-PL"/>
        </w:rPr>
      </w:pPr>
    </w:p>
    <w:p w14:paraId="7C5B5BFA" w14:textId="19939BCF" w:rsidR="00AB0D00" w:rsidRDefault="00AB0D00" w:rsidP="00AB0D00">
      <w:pPr>
        <w:spacing w:after="0" w:line="240" w:lineRule="auto"/>
        <w:ind w:left="-15" w:right="109" w:firstLine="0"/>
        <w:rPr>
          <w:lang w:val="pl-PL"/>
        </w:rPr>
      </w:pPr>
      <w:r w:rsidRPr="00AE4791">
        <w:rPr>
          <w:lang w:val="pl-PL"/>
        </w:rPr>
        <w:t xml:space="preserve">Umowa zostaje zawarta na czas określony od dnia ……………... do dnia ……………r., przy czym dzień ……………… r. stanowi pierwszy dzień </w:t>
      </w:r>
      <w:r w:rsidR="00597A69">
        <w:rPr>
          <w:lang w:val="pl-PL"/>
        </w:rPr>
        <w:t xml:space="preserve">usługi transportowej. </w:t>
      </w:r>
      <w:r w:rsidRPr="00AE4791">
        <w:rPr>
          <w:lang w:val="pl-PL"/>
        </w:rPr>
        <w:t xml:space="preserve">Postanowienie zdania poprzedniego nie uchyla obciążających strony od dnia podpisania umowy obowiązków umownych o charakterze organizacyjnym i przygotowawczym.    </w:t>
      </w:r>
    </w:p>
    <w:p w14:paraId="3CA7E5FC" w14:textId="77777777" w:rsidR="00C85E60" w:rsidRPr="00AE4791" w:rsidRDefault="00C85E60" w:rsidP="00AB0D00">
      <w:pPr>
        <w:spacing w:after="0" w:line="240" w:lineRule="auto"/>
        <w:ind w:left="-15" w:right="109" w:firstLine="0"/>
        <w:rPr>
          <w:lang w:val="pl-PL"/>
        </w:rPr>
      </w:pPr>
    </w:p>
    <w:p w14:paraId="57E48DE4" w14:textId="77777777" w:rsidR="00AB0D00" w:rsidRPr="00AE4791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5 </w:t>
      </w:r>
      <w:r w:rsidR="0000783E">
        <w:rPr>
          <w:lang w:val="pl-PL"/>
        </w:rPr>
        <w:t>Wynagrodzenie</w:t>
      </w:r>
      <w:r w:rsidRPr="00AE4791">
        <w:rPr>
          <w:lang w:val="pl-PL"/>
        </w:rPr>
        <w:t xml:space="preserve"> </w:t>
      </w:r>
    </w:p>
    <w:p w14:paraId="76243845" w14:textId="77777777" w:rsidR="00AB0D00" w:rsidRPr="00AE4791" w:rsidRDefault="0000783E" w:rsidP="00AB0D00">
      <w:pPr>
        <w:numPr>
          <w:ilvl w:val="0"/>
          <w:numId w:val="5"/>
        </w:numPr>
        <w:spacing w:after="0" w:line="240" w:lineRule="auto"/>
        <w:ind w:right="109" w:hanging="360"/>
        <w:rPr>
          <w:lang w:val="pl-PL"/>
        </w:rPr>
      </w:pPr>
      <w:r>
        <w:rPr>
          <w:lang w:val="pl-PL"/>
        </w:rPr>
        <w:t>Za</w:t>
      </w:r>
      <w:r w:rsidR="00AB0D00" w:rsidRPr="00AE4791">
        <w:rPr>
          <w:lang w:val="pl-PL"/>
        </w:rPr>
        <w:t xml:space="preserve"> należyte wykonywanie </w:t>
      </w:r>
      <w:r>
        <w:rPr>
          <w:lang w:val="pl-PL"/>
        </w:rPr>
        <w:t xml:space="preserve">przedmiotu umowy, Wykonawcy przysługuje wynagrodzenie, płatne </w:t>
      </w:r>
      <w:r w:rsidR="00AB0D00" w:rsidRPr="00AE4791">
        <w:rPr>
          <w:lang w:val="pl-PL"/>
        </w:rPr>
        <w:t>w okresach miesięcznych</w:t>
      </w:r>
      <w:r>
        <w:rPr>
          <w:lang w:val="pl-PL"/>
        </w:rPr>
        <w:t>,</w:t>
      </w:r>
      <w:r w:rsidR="00AB0D00" w:rsidRPr="00AE4791">
        <w:rPr>
          <w:lang w:val="pl-PL"/>
        </w:rPr>
        <w:t xml:space="preserve"> z dołu, których wysokość za każdy okres rozliczeniowy jest ustalana według zasad określonych w ust. 2 i następne niniejszego paragrafu.    </w:t>
      </w:r>
    </w:p>
    <w:p w14:paraId="05368C5B" w14:textId="45B5F201" w:rsidR="00C85E60" w:rsidRPr="00C85E60" w:rsidRDefault="00C85E60" w:rsidP="00C85E60">
      <w:pPr>
        <w:pStyle w:val="Akapitzlist"/>
        <w:numPr>
          <w:ilvl w:val="0"/>
          <w:numId w:val="5"/>
        </w:numPr>
        <w:rPr>
          <w:lang w:val="pl-PL"/>
        </w:rPr>
      </w:pPr>
      <w:r w:rsidRPr="00C85E60">
        <w:rPr>
          <w:lang w:val="pl-PL"/>
        </w:rPr>
        <w:t>Kwota do zapłaty będzie równoznaczna z rzeczywistym zakresem realizacji zamówienia, tj.: usługa transportowa: kwota brutto za 1 km usługi, wg stawki wskazanej w formularzu ofertowym x ilość przejechanych kilometrów wskazan</w:t>
      </w:r>
      <w:r>
        <w:rPr>
          <w:lang w:val="pl-PL"/>
        </w:rPr>
        <w:t>ej</w:t>
      </w:r>
      <w:r w:rsidRPr="00C85E60">
        <w:rPr>
          <w:lang w:val="pl-PL"/>
        </w:rPr>
        <w:t xml:space="preserve"> w ofercie Wykonawcy w wysokości……... zł. (słownie……..zł.)</w:t>
      </w:r>
    </w:p>
    <w:p w14:paraId="668FA41A" w14:textId="18B33024" w:rsidR="00AB0D00" w:rsidRPr="00C85E60" w:rsidRDefault="00C85E60" w:rsidP="00C85E60">
      <w:pPr>
        <w:numPr>
          <w:ilvl w:val="0"/>
          <w:numId w:val="5"/>
        </w:numPr>
        <w:spacing w:after="0" w:line="240" w:lineRule="auto"/>
        <w:ind w:right="109" w:hanging="360"/>
        <w:rPr>
          <w:lang w:val="pl-PL"/>
        </w:rPr>
      </w:pPr>
      <w:r w:rsidRPr="00C85E60">
        <w:rPr>
          <w:lang w:val="pl-PL"/>
        </w:rPr>
        <w:t>Rozliczenie za wykonanie usługi nastąpi po przedstawieniu zbiorczego zestawienia świadczonej usługi, jako załącznika do faktury i podpisania protokołu odbioru przez Zamawiającego.</w:t>
      </w:r>
      <w:r w:rsidR="0000783E" w:rsidRPr="00C85E60">
        <w:rPr>
          <w:lang w:val="pl-PL"/>
        </w:rPr>
        <w:t xml:space="preserve">, </w:t>
      </w:r>
    </w:p>
    <w:p w14:paraId="2F976F29" w14:textId="7A49FEF2" w:rsidR="00AB0D00" w:rsidRDefault="0000783E" w:rsidP="00AB0D00">
      <w:pPr>
        <w:numPr>
          <w:ilvl w:val="0"/>
          <w:numId w:val="5"/>
        </w:numPr>
        <w:spacing w:after="0" w:line="240" w:lineRule="auto"/>
        <w:ind w:right="109" w:hanging="360"/>
        <w:rPr>
          <w:lang w:val="pl-PL"/>
        </w:rPr>
      </w:pPr>
      <w:r>
        <w:rPr>
          <w:lang w:val="pl-PL"/>
        </w:rPr>
        <w:t xml:space="preserve">Wynagrodzenie będzie </w:t>
      </w:r>
      <w:r w:rsidR="00C85E60">
        <w:rPr>
          <w:lang w:val="pl-PL"/>
        </w:rPr>
        <w:t>płatne</w:t>
      </w:r>
      <w:r>
        <w:rPr>
          <w:lang w:val="pl-PL"/>
        </w:rPr>
        <w:t xml:space="preserve"> w terminie do 30 dni od dnia prawidłowo wystawionej przez Wykonawcę faktury VAT lub rachunku, na konto o numerze</w:t>
      </w:r>
    </w:p>
    <w:p w14:paraId="5F903915" w14:textId="77777777" w:rsidR="0000783E" w:rsidRPr="00AE4791" w:rsidRDefault="0000783E" w:rsidP="0000783E">
      <w:pPr>
        <w:spacing w:after="0" w:line="240" w:lineRule="auto"/>
        <w:ind w:left="360" w:right="109" w:firstLine="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</w:t>
      </w:r>
    </w:p>
    <w:p w14:paraId="3AEAB584" w14:textId="77777777" w:rsidR="00AB0D00" w:rsidRPr="00AE4791" w:rsidRDefault="0000783E" w:rsidP="00AB0D00">
      <w:pPr>
        <w:numPr>
          <w:ilvl w:val="0"/>
          <w:numId w:val="5"/>
        </w:numPr>
        <w:spacing w:after="0" w:line="240" w:lineRule="auto"/>
        <w:ind w:right="109" w:hanging="360"/>
        <w:rPr>
          <w:lang w:val="pl-PL"/>
        </w:rPr>
      </w:pPr>
      <w:r>
        <w:rPr>
          <w:lang w:val="pl-PL"/>
        </w:rPr>
        <w:t>Łączne wynagrodzenie Wykonawcy, w okresie trwania niniejszej umowy, nie przekroczy kwoty…………………. zł. (słownie:………zł.)</w:t>
      </w:r>
    </w:p>
    <w:p w14:paraId="59426F74" w14:textId="1D79F91B" w:rsidR="00AB0D00" w:rsidRPr="00AE4791" w:rsidRDefault="00AB0D00" w:rsidP="00AB0D00">
      <w:pPr>
        <w:numPr>
          <w:ilvl w:val="0"/>
          <w:numId w:val="5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Strony zgodnie </w:t>
      </w:r>
      <w:r w:rsidR="0000783E">
        <w:rPr>
          <w:lang w:val="pl-PL"/>
        </w:rPr>
        <w:t xml:space="preserve">ustalają, iż Wykonawcy nie przysługują żadne roszczenia odszkodowawcze </w:t>
      </w:r>
      <w:r w:rsidR="00BB2DDE">
        <w:rPr>
          <w:lang w:val="pl-PL"/>
        </w:rPr>
        <w:t>od Zamawiającego z tytułu realizacji zamówienia w wymiarze mniejszym, niż wskazana w Zapytaniu ofertowym szacowana liczba</w:t>
      </w:r>
      <w:r w:rsidR="00D14023">
        <w:rPr>
          <w:lang w:val="pl-PL"/>
        </w:rPr>
        <w:t xml:space="preserve"> kilometrów</w:t>
      </w:r>
      <w:r w:rsidR="00BB2DDE">
        <w:rPr>
          <w:lang w:val="pl-PL"/>
        </w:rPr>
        <w:t>, wskazana w Zapytaniu ofertowym</w:t>
      </w:r>
      <w:r w:rsidRPr="00AE4791">
        <w:rPr>
          <w:lang w:val="pl-PL"/>
        </w:rPr>
        <w:t xml:space="preserve">.   </w:t>
      </w:r>
    </w:p>
    <w:p w14:paraId="64BAA18F" w14:textId="77777777" w:rsidR="00AB0D00" w:rsidRPr="00AE4791" w:rsidRDefault="00AB0D00" w:rsidP="00AB0D00">
      <w:pPr>
        <w:spacing w:after="0" w:line="240" w:lineRule="auto"/>
        <w:ind w:left="0" w:right="53" w:firstLine="0"/>
        <w:jc w:val="center"/>
        <w:rPr>
          <w:lang w:val="pl-PL"/>
        </w:rPr>
      </w:pPr>
    </w:p>
    <w:p w14:paraId="66D4E4C8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6 Nadzór </w:t>
      </w:r>
    </w:p>
    <w:p w14:paraId="1059B3D6" w14:textId="77777777" w:rsidR="00BB2DDE" w:rsidRPr="00BB2DDE" w:rsidRDefault="00BB2DDE" w:rsidP="00BB2DDE">
      <w:pPr>
        <w:rPr>
          <w:lang w:val="pl-PL"/>
        </w:rPr>
      </w:pPr>
    </w:p>
    <w:p w14:paraId="5C54D0CA" w14:textId="77777777" w:rsidR="00AB0D00" w:rsidRPr="00AE4791" w:rsidRDefault="00AB0D00" w:rsidP="00AB0D00">
      <w:pPr>
        <w:numPr>
          <w:ilvl w:val="0"/>
          <w:numId w:val="6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Osobą uprawnioną do nadzoru realizacji przedmiotu umowy ze strony Zamawiającego jest </w:t>
      </w:r>
      <w:r w:rsidR="00BB2DDE">
        <w:rPr>
          <w:lang w:val="pl-PL"/>
        </w:rPr>
        <w:t>…………………….</w:t>
      </w:r>
      <w:r w:rsidRPr="00AE4791">
        <w:rPr>
          <w:lang w:val="pl-PL"/>
        </w:rPr>
        <w:t xml:space="preserve">numer kontaktowy _____________, mail _____________  </w:t>
      </w:r>
    </w:p>
    <w:p w14:paraId="3CDAAA21" w14:textId="77777777" w:rsidR="00AB0D00" w:rsidRPr="00AE4791" w:rsidRDefault="00AB0D00" w:rsidP="00AB0D00">
      <w:pPr>
        <w:numPr>
          <w:ilvl w:val="0"/>
          <w:numId w:val="6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Osobą uprawnioną do nadzoru realizacji przedmiotu umowy ze strony Wykonawcy jest ________, numer kontaktowy _____________, mail _____________. </w:t>
      </w:r>
    </w:p>
    <w:p w14:paraId="2BBD782D" w14:textId="77777777" w:rsidR="00AB0D00" w:rsidRPr="00AE4791" w:rsidRDefault="00AB0D00" w:rsidP="00AB0D00">
      <w:pPr>
        <w:numPr>
          <w:ilvl w:val="0"/>
          <w:numId w:val="6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lastRenderedPageBreak/>
        <w:t xml:space="preserve">Zmiana osób, o których mowa w ust. 1 i ust 2., nastąpi poprzez pisemne zgłoszenie pod rygorem nieważności drugiej Stronie i nie stanowi zmiany treści niniejszej umowy.   </w:t>
      </w:r>
    </w:p>
    <w:p w14:paraId="1EB81511" w14:textId="4C834E51" w:rsidR="00AB0D00" w:rsidRPr="00AF426E" w:rsidRDefault="00AF426E" w:rsidP="00AF426E">
      <w:pPr>
        <w:numPr>
          <w:ilvl w:val="0"/>
          <w:numId w:val="6"/>
        </w:numPr>
        <w:spacing w:after="0" w:line="240" w:lineRule="auto"/>
        <w:ind w:left="192" w:right="109" w:firstLine="0"/>
        <w:rPr>
          <w:lang w:val="pl-PL"/>
        </w:rPr>
      </w:pPr>
      <w:r w:rsidRPr="00AF426E">
        <w:rPr>
          <w:lang w:val="pl-PL"/>
        </w:rPr>
        <w:t>Strony zgodnie przyjmują, że</w:t>
      </w:r>
      <w:r>
        <w:rPr>
          <w:lang w:val="pl-PL"/>
        </w:rPr>
        <w:t xml:space="preserve"> </w:t>
      </w:r>
      <w:r w:rsidR="00AB0D00" w:rsidRPr="00AF426E">
        <w:rPr>
          <w:lang w:val="pl-PL"/>
        </w:rPr>
        <w:t xml:space="preserve">Zamawiający ma prawo do nadzoru i kontroli prawidłowości realizacji całości postanowień umowy, w tym w szczególności poprzez:  </w:t>
      </w:r>
    </w:p>
    <w:p w14:paraId="170CE1EE" w14:textId="77777777" w:rsidR="00AB0D00" w:rsidRPr="00AE4791" w:rsidRDefault="00AB0D00" w:rsidP="00AB0D00">
      <w:pPr>
        <w:numPr>
          <w:ilvl w:val="2"/>
          <w:numId w:val="6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prawo do żądania informacji o sposobie wykonywania umowy,  </w:t>
      </w:r>
    </w:p>
    <w:p w14:paraId="23124323" w14:textId="77777777" w:rsidR="00AB0D00" w:rsidRPr="00AF426E" w:rsidRDefault="00AB0D00" w:rsidP="00AF426E">
      <w:pPr>
        <w:numPr>
          <w:ilvl w:val="2"/>
          <w:numId w:val="6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zawiadamianie o stwierdzonych nieprawidłowości instytucji kontrolnych i nadzorczych, właściwych dla Wykonawcy,  </w:t>
      </w:r>
      <w:r w:rsidRPr="00AF426E">
        <w:rPr>
          <w:lang w:val="pl-PL"/>
        </w:rPr>
        <w:t xml:space="preserve">  </w:t>
      </w:r>
    </w:p>
    <w:p w14:paraId="0EA66A50" w14:textId="742A59C0" w:rsidR="00AB0D00" w:rsidRPr="00AE4791" w:rsidRDefault="00AB0D00" w:rsidP="00AB0D00">
      <w:pPr>
        <w:numPr>
          <w:ilvl w:val="0"/>
          <w:numId w:val="6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Zastrzeżenia Zamawiającego dotyczące </w:t>
      </w:r>
      <w:r w:rsidR="00BC0AAC">
        <w:rPr>
          <w:lang w:val="pl-PL"/>
        </w:rPr>
        <w:t>realizacji usługi transportowej</w:t>
      </w:r>
      <w:r w:rsidRPr="00AE4791">
        <w:rPr>
          <w:lang w:val="pl-PL"/>
        </w:rPr>
        <w:t xml:space="preserve"> będą zgłaszane Wykonawcy na bieżąco, </w:t>
      </w:r>
      <w:r w:rsidR="00AF426E">
        <w:rPr>
          <w:lang w:val="pl-PL"/>
        </w:rPr>
        <w:t>mailem</w:t>
      </w:r>
      <w:r w:rsidRPr="00AE4791">
        <w:rPr>
          <w:lang w:val="pl-PL"/>
        </w:rPr>
        <w:t xml:space="preserve"> lub w formie pisemnej.  </w:t>
      </w:r>
    </w:p>
    <w:p w14:paraId="21493550" w14:textId="77777777" w:rsidR="00AF426E" w:rsidRPr="00AE4791" w:rsidRDefault="00AB0D00" w:rsidP="00AF426E">
      <w:pPr>
        <w:numPr>
          <w:ilvl w:val="0"/>
          <w:numId w:val="6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>W przypadku zawiadomienia o nienależytym wykonywaniu przedmiotu umowy, Wykonawca jest zobowiązany do podjęcia działań zaradczych</w:t>
      </w:r>
      <w:r w:rsidR="00AF426E">
        <w:rPr>
          <w:lang w:val="pl-PL"/>
        </w:rPr>
        <w:t xml:space="preserve"> w terminie nie dłuższym niż 3 dni do dnia zgłoszenia przez Zamawiającego zastrzeżeń, dotyczących wykonania przedmiotu umowy, pod rygorem rozwiązania umowy w trybie natychmiastowym, z winy Zamawiającego</w:t>
      </w:r>
      <w:r w:rsidRPr="00AE4791">
        <w:rPr>
          <w:lang w:val="pl-PL"/>
        </w:rPr>
        <w:t xml:space="preserve">. </w:t>
      </w:r>
    </w:p>
    <w:p w14:paraId="108F0506" w14:textId="77777777" w:rsidR="00AB0D00" w:rsidRPr="00AE4791" w:rsidRDefault="00AB0D00" w:rsidP="00AB0D00">
      <w:pPr>
        <w:spacing w:after="0" w:line="240" w:lineRule="auto"/>
        <w:ind w:left="0" w:firstLine="0"/>
        <w:jc w:val="left"/>
        <w:rPr>
          <w:lang w:val="pl-PL"/>
        </w:rPr>
      </w:pPr>
    </w:p>
    <w:p w14:paraId="59C06B2E" w14:textId="77777777" w:rsidR="00AF426E" w:rsidRDefault="00AB0D00" w:rsidP="00AF426E">
      <w:pPr>
        <w:pStyle w:val="Nagwek1"/>
        <w:spacing w:after="0" w:line="240" w:lineRule="auto"/>
        <w:ind w:left="0" w:right="0" w:firstLine="0"/>
        <w:rPr>
          <w:lang w:val="pl-PL"/>
        </w:rPr>
      </w:pPr>
      <w:r w:rsidRPr="00AE4791">
        <w:rPr>
          <w:lang w:val="pl-PL"/>
        </w:rPr>
        <w:t xml:space="preserve">§ 7 </w:t>
      </w:r>
    </w:p>
    <w:p w14:paraId="45DC9FCC" w14:textId="77777777" w:rsidR="00AB0D00" w:rsidRPr="00AE4791" w:rsidRDefault="00AB0D00" w:rsidP="00AF426E">
      <w:pPr>
        <w:pStyle w:val="Nagwek1"/>
        <w:spacing w:after="0" w:line="240" w:lineRule="auto"/>
        <w:ind w:left="0" w:right="0" w:firstLine="0"/>
        <w:rPr>
          <w:lang w:val="pl-PL"/>
        </w:rPr>
      </w:pPr>
      <w:r w:rsidRPr="00AE4791">
        <w:rPr>
          <w:lang w:val="pl-PL"/>
        </w:rPr>
        <w:t>Odpowiedzialność kontraktowa, kary umowne</w:t>
      </w:r>
    </w:p>
    <w:p w14:paraId="3BEB3804" w14:textId="77777777" w:rsidR="00AB0D00" w:rsidRPr="00AE4791" w:rsidRDefault="00AB0D00" w:rsidP="00AB0D00">
      <w:pPr>
        <w:numPr>
          <w:ilvl w:val="0"/>
          <w:numId w:val="7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Wykonawca zobowiązuje się zapłacić Zamawiającemu następujące kary umowne:  </w:t>
      </w:r>
    </w:p>
    <w:p w14:paraId="49D0C24D" w14:textId="77777777" w:rsidR="00AB0D00" w:rsidRPr="00AE4791" w:rsidRDefault="00AB0D00" w:rsidP="00AB0D00">
      <w:pPr>
        <w:numPr>
          <w:ilvl w:val="1"/>
          <w:numId w:val="7"/>
        </w:numPr>
        <w:spacing w:after="0" w:line="240" w:lineRule="auto"/>
        <w:ind w:right="109" w:hanging="361"/>
        <w:rPr>
          <w:lang w:val="pl-PL"/>
        </w:rPr>
      </w:pPr>
      <w:r w:rsidRPr="00AE4791">
        <w:rPr>
          <w:lang w:val="pl-PL"/>
        </w:rPr>
        <w:t>200 zł za każdy dzień opóźnienia lub przerwy w przypadku opóźnienia w przystąpieniu do realizacji przedmiotu umowy lub spowodowania przerwy w realizacji zamówienia z</w:t>
      </w:r>
      <w:r w:rsidR="00AF426E">
        <w:rPr>
          <w:lang w:val="pl-PL"/>
        </w:rPr>
        <w:t xml:space="preserve"> przyczyn zależnych od W</w:t>
      </w:r>
      <w:r w:rsidRPr="00AE4791">
        <w:rPr>
          <w:lang w:val="pl-PL"/>
        </w:rPr>
        <w:t xml:space="preserve">ykonawcy;  </w:t>
      </w:r>
    </w:p>
    <w:p w14:paraId="68BADD6F" w14:textId="77777777" w:rsidR="00AB0D00" w:rsidRPr="00AE4791" w:rsidRDefault="00AB0D00" w:rsidP="00AB0D00">
      <w:pPr>
        <w:numPr>
          <w:ilvl w:val="1"/>
          <w:numId w:val="7"/>
        </w:numPr>
        <w:spacing w:after="0" w:line="240" w:lineRule="auto"/>
        <w:ind w:right="109" w:hanging="361"/>
        <w:rPr>
          <w:lang w:val="pl-PL"/>
        </w:rPr>
      </w:pPr>
      <w:r w:rsidRPr="00AE4791">
        <w:rPr>
          <w:lang w:val="pl-PL"/>
        </w:rPr>
        <w:t xml:space="preserve">20 zł za każdy inny pojedynczy przypadek niewykonania lub nienależytego wykonania umowy przez Wykonawcę, a w szczególności w przypadkach takich jak: </w:t>
      </w:r>
    </w:p>
    <w:p w14:paraId="3E3A5AAD" w14:textId="77777777" w:rsidR="00AB0D00" w:rsidRPr="00AE4791" w:rsidRDefault="00AB0D00" w:rsidP="00AB0D00">
      <w:pPr>
        <w:numPr>
          <w:ilvl w:val="2"/>
          <w:numId w:val="7"/>
        </w:numPr>
        <w:spacing w:after="0" w:line="240" w:lineRule="auto"/>
        <w:ind w:right="109" w:hanging="355"/>
        <w:rPr>
          <w:lang w:val="pl-PL"/>
        </w:rPr>
      </w:pPr>
      <w:r w:rsidRPr="00AE4791">
        <w:rPr>
          <w:lang w:val="pl-PL"/>
        </w:rPr>
        <w:t xml:space="preserve">brak bieżącego nadzoru nad wykonywaniem umowy ze strony Wykonawcy; </w:t>
      </w:r>
    </w:p>
    <w:p w14:paraId="5FB57F0E" w14:textId="41B616D9" w:rsidR="00AB0D00" w:rsidRPr="00AE4791" w:rsidRDefault="00AB0D00" w:rsidP="00AB0D00">
      <w:pPr>
        <w:numPr>
          <w:ilvl w:val="2"/>
          <w:numId w:val="7"/>
        </w:numPr>
        <w:spacing w:after="0" w:line="240" w:lineRule="auto"/>
        <w:ind w:right="109" w:hanging="355"/>
        <w:rPr>
          <w:lang w:val="pl-PL"/>
        </w:rPr>
      </w:pPr>
      <w:r w:rsidRPr="00AE4791">
        <w:rPr>
          <w:lang w:val="pl-PL"/>
        </w:rPr>
        <w:t xml:space="preserve">niewłaściwy stan higieniczny samochodu transportowego, </w:t>
      </w:r>
      <w:r w:rsidR="00AF426E">
        <w:rPr>
          <w:lang w:val="pl-PL"/>
        </w:rPr>
        <w:t xml:space="preserve">niezachowanie reżimu sanitarnego przez </w:t>
      </w:r>
      <w:r w:rsidRPr="00AE4791">
        <w:rPr>
          <w:lang w:val="pl-PL"/>
        </w:rPr>
        <w:t>kierow</w:t>
      </w:r>
      <w:r w:rsidR="00AF426E">
        <w:rPr>
          <w:lang w:val="pl-PL"/>
        </w:rPr>
        <w:t>cę</w:t>
      </w:r>
      <w:r w:rsidRPr="00AE4791">
        <w:rPr>
          <w:lang w:val="pl-PL"/>
        </w:rPr>
        <w:t xml:space="preserve">; </w:t>
      </w:r>
    </w:p>
    <w:p w14:paraId="50D81E9E" w14:textId="1642CEF6" w:rsidR="00AB0D00" w:rsidRPr="00AE4791" w:rsidRDefault="00AB0D00" w:rsidP="00462AA6">
      <w:pPr>
        <w:spacing w:after="0" w:line="240" w:lineRule="auto"/>
        <w:ind w:left="1037" w:right="109" w:firstLine="0"/>
        <w:rPr>
          <w:lang w:val="pl-PL"/>
        </w:rPr>
      </w:pPr>
    </w:p>
    <w:p w14:paraId="0E1B67C5" w14:textId="0E1509CA" w:rsidR="00AB0D00" w:rsidRDefault="00AB0D00" w:rsidP="00AB0D00">
      <w:pPr>
        <w:numPr>
          <w:ilvl w:val="1"/>
          <w:numId w:val="7"/>
        </w:numPr>
        <w:spacing w:after="0" w:line="240" w:lineRule="auto"/>
        <w:ind w:right="109" w:hanging="361"/>
        <w:rPr>
          <w:lang w:val="pl-PL"/>
        </w:rPr>
      </w:pPr>
      <w:r w:rsidRPr="00AE4791">
        <w:rPr>
          <w:lang w:val="pl-PL"/>
        </w:rPr>
        <w:t>1</w:t>
      </w:r>
      <w:r w:rsidR="00462AA6">
        <w:rPr>
          <w:lang w:val="pl-PL"/>
        </w:rPr>
        <w:t>0</w:t>
      </w:r>
      <w:r w:rsidRPr="00AE4791">
        <w:rPr>
          <w:lang w:val="pl-PL"/>
        </w:rPr>
        <w:t xml:space="preserve"> % łącznej ceny brutto określonej w § 5 za odstąpienie od umowy przez którąkolwiek ze stron z przyczyn dotyczących Wykonawcy albo w przypadku wypowiedzenia umowy przez którąkolwiek ze stron z przyczyn dotyczących Wykonawcy. </w:t>
      </w:r>
    </w:p>
    <w:p w14:paraId="4C68B846" w14:textId="3810E989" w:rsidR="0017483F" w:rsidRPr="0017483F" w:rsidRDefault="00462AA6" w:rsidP="00AB0D00">
      <w:pPr>
        <w:numPr>
          <w:ilvl w:val="1"/>
          <w:numId w:val="7"/>
        </w:numPr>
        <w:spacing w:after="0" w:line="240" w:lineRule="auto"/>
        <w:ind w:right="109" w:hanging="361"/>
        <w:rPr>
          <w:lang w:val="pl-PL"/>
        </w:rPr>
      </w:pPr>
      <w:r>
        <w:rPr>
          <w:szCs w:val="24"/>
          <w:lang w:val="pl-PL"/>
        </w:rPr>
        <w:t>1</w:t>
      </w:r>
      <w:r w:rsidR="0017483F" w:rsidRPr="0017483F">
        <w:rPr>
          <w:szCs w:val="24"/>
          <w:lang w:val="pl-PL"/>
        </w:rPr>
        <w:t xml:space="preserve">0% minimalnej płacy brutto wraz </w:t>
      </w:r>
      <w:r w:rsidR="0017483F">
        <w:rPr>
          <w:szCs w:val="24"/>
          <w:lang w:val="pl-PL"/>
        </w:rPr>
        <w:t xml:space="preserve">ze składkami należnymi od  pracodawcy, </w:t>
      </w:r>
      <w:r w:rsidR="0017483F" w:rsidRPr="0017483F">
        <w:rPr>
          <w:szCs w:val="24"/>
          <w:lang w:val="pl-PL"/>
        </w:rPr>
        <w:t>obowiązującej w danym miesiącu proporcjonalnie do okresu niewywiązywania się przez Wykonawcę z deklarowanego zobowiązania</w:t>
      </w:r>
      <w:r w:rsidR="0017483F">
        <w:rPr>
          <w:szCs w:val="24"/>
          <w:lang w:val="pl-PL"/>
        </w:rPr>
        <w:t xml:space="preserve">, dotyczącego spełnienia klauzuli </w:t>
      </w:r>
      <w:r w:rsidR="00BC0AAC">
        <w:rPr>
          <w:szCs w:val="24"/>
          <w:lang w:val="pl-PL"/>
        </w:rPr>
        <w:t>środowiskowej</w:t>
      </w:r>
    </w:p>
    <w:p w14:paraId="2845CE75" w14:textId="76721229" w:rsidR="0017483F" w:rsidRPr="0017483F" w:rsidRDefault="0017483F" w:rsidP="00BC0AAC">
      <w:pPr>
        <w:numPr>
          <w:ilvl w:val="2"/>
          <w:numId w:val="7"/>
        </w:numPr>
        <w:spacing w:after="0" w:line="240" w:lineRule="auto"/>
        <w:ind w:right="114"/>
        <w:rPr>
          <w:lang w:val="pl-PL"/>
        </w:rPr>
      </w:pPr>
      <w:r w:rsidRPr="00BC0AAC">
        <w:rPr>
          <w:lang w:val="pl-PL"/>
        </w:rPr>
        <w:t xml:space="preserve">Zamawiający odstąpi od nałożenia kary, o której mowa w ust. 4, jeżeli Wykonawca wykaże, że </w:t>
      </w:r>
      <w:r w:rsidRPr="00BC0AAC">
        <w:rPr>
          <w:szCs w:val="24"/>
          <w:lang w:val="pl-PL"/>
        </w:rPr>
        <w:t xml:space="preserve">przyczyna nie leży po stronie Wykonawcy </w:t>
      </w:r>
    </w:p>
    <w:p w14:paraId="190E37AC" w14:textId="10A6A25C" w:rsidR="00AB0D00" w:rsidRPr="00AE4791" w:rsidRDefault="00AB0D00" w:rsidP="00AB0D00">
      <w:pPr>
        <w:numPr>
          <w:ilvl w:val="0"/>
          <w:numId w:val="7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 przypadku opóźnienia Wykonawcy w </w:t>
      </w:r>
      <w:r w:rsidR="00BC0AAC">
        <w:rPr>
          <w:lang w:val="pl-PL"/>
        </w:rPr>
        <w:t>realizacji usługi transportowej</w:t>
      </w:r>
      <w:r w:rsidRPr="00AE4791">
        <w:rPr>
          <w:lang w:val="pl-PL"/>
        </w:rPr>
        <w:t xml:space="preserve">, Zamawiający ma prawo do zakupu </w:t>
      </w:r>
      <w:r w:rsidR="00BC0AAC">
        <w:rPr>
          <w:lang w:val="pl-PL"/>
        </w:rPr>
        <w:t xml:space="preserve">usługi transportowej </w:t>
      </w:r>
      <w:r w:rsidRPr="00AE4791">
        <w:rPr>
          <w:lang w:val="pl-PL"/>
        </w:rPr>
        <w:t xml:space="preserve">we własnym zakresie od innego, dowolnie wybranego przedsiębiorcy, za dowolnie ustaloną cenę, oraz dochodzenia od Wykonawcy zwrotu wszystkich poniesionych z ww. tytułu kosztów (umowne wykonawstwo zastępcze).  </w:t>
      </w:r>
    </w:p>
    <w:p w14:paraId="517A7ACE" w14:textId="77777777" w:rsidR="00AB0D00" w:rsidRPr="00AE4791" w:rsidRDefault="00AB0D00" w:rsidP="00AB0D00">
      <w:pPr>
        <w:numPr>
          <w:ilvl w:val="0"/>
          <w:numId w:val="7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 przypadku, gdy kary umowne przewidziane w umowie nie pokrywają szkody Zamawiającego lub w przypadku wystąpienia szkody z przyczyn niewymienionych w umowie, Zamawiającemu przysługuje prawo żądania od Wykonawcy odszkodowania na zasadach ogólnych.  </w:t>
      </w:r>
    </w:p>
    <w:p w14:paraId="62C608F3" w14:textId="77777777" w:rsidR="00AB0D00" w:rsidRPr="00AE4791" w:rsidRDefault="00AB0D00" w:rsidP="00AB0D00">
      <w:pPr>
        <w:numPr>
          <w:ilvl w:val="0"/>
          <w:numId w:val="7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Odstąpienie od umowy albo jej wypowiedzenie nie uchyla prawa Zamawiającego do żądania od Wykonawcy kar umownych z tytułów określonych umową. </w:t>
      </w:r>
    </w:p>
    <w:p w14:paraId="5EB3840E" w14:textId="5B68B559" w:rsidR="00AB0D00" w:rsidRPr="00AE4791" w:rsidRDefault="00AB0D00" w:rsidP="00AB0D00">
      <w:pPr>
        <w:spacing w:after="0" w:line="240" w:lineRule="auto"/>
        <w:ind w:left="0" w:right="53" w:firstLine="0"/>
        <w:jc w:val="center"/>
        <w:rPr>
          <w:lang w:val="pl-PL"/>
        </w:rPr>
      </w:pPr>
    </w:p>
    <w:p w14:paraId="27DE05CC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8 Ustanie umowy przed upływem okresu obowiązywania </w:t>
      </w:r>
    </w:p>
    <w:p w14:paraId="0B912E7E" w14:textId="77777777" w:rsidR="00134D26" w:rsidRPr="00134D26" w:rsidRDefault="00134D26" w:rsidP="00134D26">
      <w:pPr>
        <w:rPr>
          <w:lang w:val="pl-PL"/>
        </w:rPr>
      </w:pPr>
    </w:p>
    <w:p w14:paraId="5BB140E8" w14:textId="77777777" w:rsidR="00AB0D00" w:rsidRPr="00AE4791" w:rsidRDefault="00AB0D00" w:rsidP="00AB0D00">
      <w:pPr>
        <w:numPr>
          <w:ilvl w:val="0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lastRenderedPageBreak/>
        <w:t xml:space="preserve">Zamawiającemu przysługuje prawo wypowiedzenia umowy z zachowaniem miesięcznego okresu wypowiedzenia, w tym w szczególności w przypadku: </w:t>
      </w:r>
    </w:p>
    <w:p w14:paraId="3A13F9C5" w14:textId="76CC9620" w:rsidR="00AB0D00" w:rsidRPr="00AE4791" w:rsidRDefault="00BC0AAC" w:rsidP="00AB0D00">
      <w:pPr>
        <w:numPr>
          <w:ilvl w:val="1"/>
          <w:numId w:val="9"/>
        </w:numPr>
        <w:spacing w:after="0" w:line="240" w:lineRule="auto"/>
        <w:ind w:right="109" w:hanging="360"/>
        <w:rPr>
          <w:lang w:val="pl-PL"/>
        </w:rPr>
      </w:pPr>
      <w:r>
        <w:rPr>
          <w:lang w:val="pl-PL"/>
        </w:rPr>
        <w:t>realizacji</w:t>
      </w:r>
      <w:r w:rsidR="00AB0D00" w:rsidRPr="00AE4791">
        <w:rPr>
          <w:lang w:val="pl-PL"/>
        </w:rPr>
        <w:t xml:space="preserve"> przez Wykonawcę </w:t>
      </w:r>
      <w:r>
        <w:rPr>
          <w:lang w:val="pl-PL"/>
        </w:rPr>
        <w:t>usługi transportowej</w:t>
      </w:r>
      <w:r w:rsidR="00AB0D00" w:rsidRPr="00AE4791">
        <w:rPr>
          <w:lang w:val="pl-PL"/>
        </w:rPr>
        <w:t xml:space="preserve"> z naruszeniem terminów (godzin) i bezskuteczności wezwania Wykonawcy przez Zamawiającego do niezwłocznej zmiany sposobu wykonywania umowy,  </w:t>
      </w:r>
    </w:p>
    <w:p w14:paraId="620A77DE" w14:textId="426A6E98" w:rsidR="00AB0D00" w:rsidRPr="00AE4791" w:rsidRDefault="00AB0D00" w:rsidP="00AB0D00">
      <w:pPr>
        <w:numPr>
          <w:ilvl w:val="1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stwierdzenia przez Zamawiającego </w:t>
      </w:r>
      <w:r w:rsidR="00BC0AAC">
        <w:rPr>
          <w:lang w:val="pl-PL"/>
        </w:rPr>
        <w:t>realizacji usług transportowej</w:t>
      </w:r>
      <w:r w:rsidRPr="00AE4791">
        <w:rPr>
          <w:lang w:val="pl-PL"/>
        </w:rPr>
        <w:t xml:space="preserve"> przez Wykonawcę o jakości niezgodnej z umową, w tym w zakresie </w:t>
      </w:r>
      <w:r w:rsidR="00BC0AAC">
        <w:rPr>
          <w:lang w:val="pl-PL"/>
        </w:rPr>
        <w:t xml:space="preserve">bezpieczeństwa świadczenia usługi i </w:t>
      </w:r>
      <w:r w:rsidRPr="00AE4791">
        <w:rPr>
          <w:lang w:val="pl-PL"/>
        </w:rPr>
        <w:t xml:space="preserve"> estetyki </w:t>
      </w:r>
      <w:r w:rsidR="00BC0AAC">
        <w:rPr>
          <w:lang w:val="pl-PL"/>
        </w:rPr>
        <w:t xml:space="preserve">jej realizacji </w:t>
      </w:r>
      <w:r w:rsidRPr="00AE4791">
        <w:rPr>
          <w:lang w:val="pl-PL"/>
        </w:rPr>
        <w:t xml:space="preserve">etc. i bezskuteczności wezwania Wykonawcy przez Zamawiającego do niezwłocznej zmiany sposobu wykonywania umowy,  </w:t>
      </w:r>
    </w:p>
    <w:p w14:paraId="46A56507" w14:textId="77777777" w:rsidR="00AB0D00" w:rsidRPr="00AE4791" w:rsidRDefault="00134D26" w:rsidP="00AB0D00">
      <w:pPr>
        <w:numPr>
          <w:ilvl w:val="1"/>
          <w:numId w:val="9"/>
        </w:numPr>
        <w:spacing w:after="0" w:line="240" w:lineRule="auto"/>
        <w:ind w:right="109" w:hanging="360"/>
        <w:rPr>
          <w:lang w:val="pl-PL"/>
        </w:rPr>
      </w:pPr>
      <w:r>
        <w:rPr>
          <w:lang w:val="pl-PL"/>
        </w:rPr>
        <w:t>w przypadku wystąpienia okoliczności, niemożliwych do przewidzenia w chwili zawierania niniejszej umowy, uniemożliwiających jej realizację</w:t>
      </w:r>
      <w:r w:rsidR="00AB0D00" w:rsidRPr="00AE4791">
        <w:rPr>
          <w:lang w:val="pl-PL"/>
        </w:rPr>
        <w:t xml:space="preserve">.  </w:t>
      </w:r>
    </w:p>
    <w:p w14:paraId="52218E2A" w14:textId="77777777" w:rsidR="00AB0D00" w:rsidRPr="00AE4791" w:rsidRDefault="00AB0D00" w:rsidP="00AB0D00">
      <w:pPr>
        <w:numPr>
          <w:ilvl w:val="0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Zamawiającemu przysługuje prawo do natychmiastowego wypowiedzenia umowy, to jest za zawiadomieniem skutecznym w chwili doręczenia Wykonawcy (wypowiedzenie bez zachowania okresu wypowiedzenia), w następujących przypadkach (zastrzeżone rozłącznie):   </w:t>
      </w:r>
    </w:p>
    <w:p w14:paraId="6C57CC2E" w14:textId="31197358" w:rsidR="00AB0D00" w:rsidRPr="00AE4791" w:rsidRDefault="00AB0D00" w:rsidP="00AB0D00">
      <w:pPr>
        <w:numPr>
          <w:ilvl w:val="1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 przypadku, co najmniej 3 – krotnego stwierdzenia przez Zamawiającego, potwierdzonego w kartach reklamacji, </w:t>
      </w:r>
      <w:r w:rsidR="00FE632E">
        <w:rPr>
          <w:lang w:val="pl-PL"/>
        </w:rPr>
        <w:t>realizacji usługi transportowej</w:t>
      </w:r>
      <w:r w:rsidRPr="00AE4791">
        <w:rPr>
          <w:lang w:val="pl-PL"/>
        </w:rPr>
        <w:t xml:space="preserve"> przez Wykonawcę w </w:t>
      </w:r>
      <w:r w:rsidR="00FE632E">
        <w:rPr>
          <w:lang w:val="pl-PL"/>
        </w:rPr>
        <w:t>sposób</w:t>
      </w:r>
      <w:r w:rsidRPr="00AE4791">
        <w:rPr>
          <w:lang w:val="pl-PL"/>
        </w:rPr>
        <w:t xml:space="preserve"> niezgodny ze złożonym przez Zamawiającego zapotrzebowaniem dziennym </w:t>
      </w:r>
    </w:p>
    <w:p w14:paraId="773537B9" w14:textId="386AB6F5" w:rsidR="00AB0D00" w:rsidRPr="00AE4791" w:rsidRDefault="00AB0D00" w:rsidP="00AB0D00">
      <w:pPr>
        <w:numPr>
          <w:ilvl w:val="1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>w przypadku innego,</w:t>
      </w:r>
      <w:r w:rsidR="00134D26">
        <w:rPr>
          <w:lang w:val="pl-PL"/>
        </w:rPr>
        <w:t xml:space="preserve"> niż w sposób wskazany w pkt 1</w:t>
      </w:r>
      <w:r w:rsidRPr="00AE4791">
        <w:rPr>
          <w:lang w:val="pl-PL"/>
        </w:rPr>
        <w:t xml:space="preserve">, powtarzającego się niewykonywania lub nienależytego wykonywania umowy przez Wykonawcę i bezskuteczności wezwania Zamawiającego żądającego niezwłocznej zmiany sposobu wykonywania umowy,    </w:t>
      </w:r>
    </w:p>
    <w:p w14:paraId="4FA79923" w14:textId="70F9B37C" w:rsidR="00AB0D00" w:rsidRPr="00AE4791" w:rsidRDefault="00AB0D00" w:rsidP="00AB0D00">
      <w:pPr>
        <w:numPr>
          <w:ilvl w:val="1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gdy Wykonawca utraci uprawnienia lub warunki do wykonywania przedmiotu umowy, w tym w szczególności wskutek decyzji organów i instytucji odpowiedzialnych za bezpieczeństwo,  </w:t>
      </w:r>
    </w:p>
    <w:p w14:paraId="6BAAA0F7" w14:textId="77777777" w:rsidR="00AB0D00" w:rsidRPr="00AE4791" w:rsidRDefault="00AB0D00" w:rsidP="00AB0D00">
      <w:pPr>
        <w:numPr>
          <w:ilvl w:val="1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gdy nastąpi zajęcie majątku Wykonawcy lub zostanie on postawiony w stan likwidacji lub złoży wniosek o ogłoszenie upadłości.    </w:t>
      </w:r>
    </w:p>
    <w:p w14:paraId="0BEE07FD" w14:textId="77777777" w:rsidR="00792571" w:rsidRDefault="00AB0D00" w:rsidP="00AB0D00">
      <w:pPr>
        <w:numPr>
          <w:ilvl w:val="0"/>
          <w:numId w:val="9"/>
        </w:numPr>
        <w:spacing w:after="0" w:line="240" w:lineRule="auto"/>
        <w:ind w:right="109" w:hanging="360"/>
        <w:rPr>
          <w:lang w:val="pl-PL"/>
        </w:rPr>
      </w:pPr>
      <w:r w:rsidRPr="00AE4791">
        <w:rPr>
          <w:lang w:val="pl-PL"/>
        </w:rPr>
        <w:t xml:space="preserve">Wykonawca ma prawo do wypowiedzenia niniejszej umowy z zachowaniem miesięcznego okresu wypowiedzenia, ze skutkiem na koniec miesiąca kalendarzowego, w przypadku nieuzasadnionego zalegania przez Zamawiającego </w:t>
      </w:r>
      <w:r w:rsidR="00134D26">
        <w:rPr>
          <w:lang w:val="pl-PL"/>
        </w:rPr>
        <w:t>Wynagrodzenia</w:t>
      </w:r>
      <w:r w:rsidRPr="00AE4791">
        <w:rPr>
          <w:lang w:val="pl-PL"/>
        </w:rPr>
        <w:t>, za co najmniej jeden okres rozliczeniowy, nieprzerwanie, przez co najmniej kolejnych 60 dni.</w:t>
      </w:r>
    </w:p>
    <w:p w14:paraId="45B529E2" w14:textId="77777777" w:rsidR="00792571" w:rsidRDefault="00AB0D00" w:rsidP="00792571">
      <w:pPr>
        <w:numPr>
          <w:ilvl w:val="0"/>
          <w:numId w:val="9"/>
        </w:numPr>
        <w:spacing w:after="0" w:line="240" w:lineRule="auto"/>
        <w:ind w:right="109" w:hanging="360"/>
        <w:rPr>
          <w:lang w:val="pl-PL"/>
        </w:rPr>
      </w:pPr>
      <w:r w:rsidRPr="00792571">
        <w:rPr>
          <w:lang w:val="pl-PL"/>
        </w:rPr>
        <w:t xml:space="preserve">W razie zaistnienia istotnej zmiany okoliczności powodującej, że wykonanie umowy nie leży w interesie Zamawiającego, Zamawiający może odstąpić od umowy w terminie 30 dni od powzięcia wiadomości o tych okolicznościach. W takim przypadku, Wykonawca może żądać wyłącznie wynagrodzenia należnego z tytułu wykonania części umowy. </w:t>
      </w:r>
    </w:p>
    <w:p w14:paraId="5214AD0D" w14:textId="77777777" w:rsidR="00AB0D00" w:rsidRPr="00792571" w:rsidRDefault="00AB0D00" w:rsidP="00792571">
      <w:pPr>
        <w:numPr>
          <w:ilvl w:val="0"/>
          <w:numId w:val="9"/>
        </w:numPr>
        <w:spacing w:after="0" w:line="240" w:lineRule="auto"/>
        <w:ind w:right="109" w:hanging="360"/>
        <w:rPr>
          <w:lang w:val="pl-PL"/>
        </w:rPr>
      </w:pPr>
      <w:r w:rsidRPr="00792571">
        <w:rPr>
          <w:lang w:val="pl-PL"/>
        </w:rPr>
        <w:t xml:space="preserve">Strony mają prawo rozwiązania umowy w każdym czasie za porozumieniem stron bez obowiązku zapłaty kar umownych. </w:t>
      </w:r>
    </w:p>
    <w:p w14:paraId="7E3F9F6A" w14:textId="77777777" w:rsidR="00AB0D00" w:rsidRPr="00AE4791" w:rsidRDefault="00AB0D00" w:rsidP="00AB0D00">
      <w:pPr>
        <w:spacing w:after="0" w:line="240" w:lineRule="auto"/>
        <w:ind w:left="0" w:right="53" w:firstLine="0"/>
        <w:jc w:val="center"/>
        <w:rPr>
          <w:lang w:val="pl-PL"/>
        </w:rPr>
      </w:pPr>
    </w:p>
    <w:p w14:paraId="69D3A196" w14:textId="77777777" w:rsidR="00AB0D00" w:rsidRDefault="00AB0D00" w:rsidP="00AB0D00">
      <w:pPr>
        <w:pStyle w:val="Nagwek1"/>
        <w:spacing w:after="0" w:line="240" w:lineRule="auto"/>
        <w:ind w:right="108"/>
        <w:rPr>
          <w:lang w:val="pl-PL"/>
        </w:rPr>
      </w:pPr>
      <w:r w:rsidRPr="00AE4791">
        <w:rPr>
          <w:lang w:val="pl-PL"/>
        </w:rPr>
        <w:t xml:space="preserve">§ 9 Zmiana umowy </w:t>
      </w:r>
    </w:p>
    <w:p w14:paraId="76EAEFE6" w14:textId="77777777" w:rsidR="00792571" w:rsidRPr="00792571" w:rsidRDefault="00792571" w:rsidP="00792571">
      <w:pPr>
        <w:rPr>
          <w:lang w:val="pl-PL"/>
        </w:rPr>
      </w:pPr>
    </w:p>
    <w:p w14:paraId="2E0246CA" w14:textId="77777777" w:rsidR="00AB0D00" w:rsidRPr="00AE4791" w:rsidRDefault="00AB0D00" w:rsidP="00AB0D00">
      <w:pPr>
        <w:spacing w:after="0" w:line="240" w:lineRule="auto"/>
        <w:ind w:left="350" w:right="109"/>
        <w:rPr>
          <w:lang w:val="pl-PL"/>
        </w:rPr>
      </w:pPr>
      <w:r w:rsidRPr="00AE4791">
        <w:rPr>
          <w:lang w:val="pl-PL"/>
        </w:rPr>
        <w:t>1.</w:t>
      </w:r>
      <w:r w:rsidRPr="00AE4791">
        <w:rPr>
          <w:rFonts w:ascii="Arial" w:eastAsia="Arial" w:hAnsi="Arial" w:cs="Arial"/>
          <w:lang w:val="pl-PL"/>
        </w:rPr>
        <w:t xml:space="preserve"> </w:t>
      </w:r>
      <w:r w:rsidRPr="00AE4791">
        <w:rPr>
          <w:lang w:val="pl-PL"/>
        </w:rPr>
        <w:t xml:space="preserve">Zamawiający dopuszcza możliwość zmiany umowy wyłącznie w następujących przypadkach i na następujących warunkach:  </w:t>
      </w:r>
    </w:p>
    <w:p w14:paraId="28626D27" w14:textId="77777777" w:rsidR="00AB0D00" w:rsidRPr="00AE4791" w:rsidRDefault="00AB0D00" w:rsidP="00AB0D00">
      <w:pPr>
        <w:numPr>
          <w:ilvl w:val="0"/>
          <w:numId w:val="11"/>
        </w:numPr>
        <w:spacing w:after="0" w:line="240" w:lineRule="auto"/>
        <w:ind w:right="109" w:hanging="361"/>
        <w:rPr>
          <w:lang w:val="pl-PL"/>
        </w:rPr>
      </w:pPr>
      <w:r w:rsidRPr="00AE4791">
        <w:rPr>
          <w:lang w:val="pl-PL"/>
        </w:rPr>
        <w:t xml:space="preserve">zmiana ustawą wysokości stawki podatku od towarów i usług względem stawki określonej w umowie albo zastosowanie przez ustawodawcę zwolnienia od podatku od towarów i usług w zakresie dotyczącym przedmiotu umowy – zmiana umowy polegająca na dostosowaniu stawki umówionej do stawki ustawowej powszechnie obowiązującej albo do zwolnienia z ww. podatku; </w:t>
      </w:r>
    </w:p>
    <w:p w14:paraId="63024CBB" w14:textId="77777777" w:rsidR="00F419C0" w:rsidRDefault="00AB0D00" w:rsidP="00AB0D00">
      <w:pPr>
        <w:numPr>
          <w:ilvl w:val="0"/>
          <w:numId w:val="11"/>
        </w:numPr>
        <w:spacing w:after="0" w:line="240" w:lineRule="auto"/>
        <w:ind w:right="109" w:hanging="361"/>
        <w:rPr>
          <w:lang w:val="pl-PL"/>
        </w:rPr>
      </w:pPr>
      <w:r w:rsidRPr="00AE4791">
        <w:rPr>
          <w:lang w:val="pl-PL"/>
        </w:rPr>
        <w:t xml:space="preserve">zmiana osób nadzorujących wykonywanie umowy po którejkolwiek ze stron - zmiana postanowień umowy określających te osoby, poprzez podanie danych nowych osób; </w:t>
      </w:r>
    </w:p>
    <w:p w14:paraId="6A467A6C" w14:textId="77777777" w:rsidR="00AB0D00" w:rsidRPr="00AE4791" w:rsidRDefault="00AB0D00" w:rsidP="00AB0D00">
      <w:pPr>
        <w:numPr>
          <w:ilvl w:val="0"/>
          <w:numId w:val="11"/>
        </w:numPr>
        <w:spacing w:after="0" w:line="240" w:lineRule="auto"/>
        <w:ind w:right="109" w:hanging="361"/>
        <w:rPr>
          <w:lang w:val="pl-PL"/>
        </w:rPr>
      </w:pPr>
      <w:r w:rsidRPr="00AE4791">
        <w:rPr>
          <w:lang w:val="pl-PL"/>
        </w:rPr>
        <w:lastRenderedPageBreak/>
        <w:t xml:space="preserve">wystąpienie przeszkody o obiektywnym charakterze (zdarzenia nadzwyczajne, zewnętrzne i niemożliwe do zapobieżenia, a więc mieszczące się w zakresie pojęciowym tzw. „siły wyższej” np. wystąpienie epidemii) i inne zdarzenia, których przyczyny nie leżą po żadnej ze stron umowy – skorygowanie terminu realizacji umowy i przesunięcia terminu realizacji maksymalnie o czas trwania siły wyższej. (strony zobowiązują się do natychmiastowego poinformowania się nawzajem o wystąpieniu ww. przeszkód); </w:t>
      </w:r>
    </w:p>
    <w:p w14:paraId="2CD36EEE" w14:textId="77777777" w:rsidR="00AB0D00" w:rsidRDefault="00AB0D00" w:rsidP="00AB0D00">
      <w:pPr>
        <w:numPr>
          <w:ilvl w:val="0"/>
          <w:numId w:val="12"/>
        </w:numPr>
        <w:spacing w:after="0" w:line="240" w:lineRule="auto"/>
        <w:ind w:right="109" w:hanging="361"/>
        <w:rPr>
          <w:lang w:val="pl-PL"/>
        </w:rPr>
      </w:pPr>
      <w:r w:rsidRPr="00AE4791">
        <w:rPr>
          <w:lang w:val="pl-PL"/>
        </w:rPr>
        <w:t xml:space="preserve">wystąpienia innej, niemożliwej do przewidzenia w momencie zawarcia umowy okoliczność prawnej, ekonomicznej lub technicznej, za którą żadna ze stron nie ponosi odpowiedzialności, skutkującej brakiem możliwości należytego wykonania umowy, zgodnie opisem przedmiotu zamówienia – zmiana umowy, w szczególności warunków i terminu realizacji zamówienia. </w:t>
      </w:r>
    </w:p>
    <w:p w14:paraId="0D103E60" w14:textId="77777777" w:rsidR="009427B4" w:rsidRDefault="009427B4" w:rsidP="009427B4">
      <w:pPr>
        <w:spacing w:after="0" w:line="240" w:lineRule="auto"/>
        <w:ind w:left="716" w:right="109" w:firstLine="0"/>
        <w:rPr>
          <w:lang w:val="pl-PL"/>
        </w:rPr>
      </w:pPr>
    </w:p>
    <w:p w14:paraId="7965E9C1" w14:textId="77777777" w:rsidR="009427B4" w:rsidRPr="009427B4" w:rsidRDefault="009427B4" w:rsidP="009427B4">
      <w:pPr>
        <w:spacing w:after="0" w:line="240" w:lineRule="auto"/>
        <w:ind w:right="109"/>
        <w:jc w:val="center"/>
        <w:rPr>
          <w:szCs w:val="24"/>
        </w:rPr>
      </w:pPr>
      <w:r w:rsidRPr="009427B4">
        <w:rPr>
          <w:b/>
          <w:szCs w:val="24"/>
          <w:lang w:val="pl-PL"/>
        </w:rPr>
        <w:t xml:space="preserve">§ 10 </w:t>
      </w:r>
      <w:proofErr w:type="spellStart"/>
      <w:r w:rsidRPr="009427B4">
        <w:rPr>
          <w:b/>
          <w:szCs w:val="24"/>
        </w:rPr>
        <w:t>Klauzula</w:t>
      </w:r>
      <w:proofErr w:type="spellEnd"/>
      <w:r w:rsidRPr="009427B4">
        <w:rPr>
          <w:b/>
          <w:szCs w:val="24"/>
        </w:rPr>
        <w:t xml:space="preserve"> </w:t>
      </w:r>
      <w:proofErr w:type="spellStart"/>
      <w:r w:rsidRPr="009427B4">
        <w:rPr>
          <w:b/>
          <w:szCs w:val="24"/>
        </w:rPr>
        <w:t>waloryzacyjna</w:t>
      </w:r>
      <w:proofErr w:type="spellEnd"/>
      <w:r w:rsidRPr="009427B4">
        <w:rPr>
          <w:b/>
          <w:szCs w:val="24"/>
        </w:rPr>
        <w:t xml:space="preserve"> </w:t>
      </w:r>
      <w:proofErr w:type="spellStart"/>
      <w:r w:rsidRPr="009427B4">
        <w:rPr>
          <w:b/>
          <w:szCs w:val="24"/>
        </w:rPr>
        <w:t>zmiany</w:t>
      </w:r>
      <w:proofErr w:type="spellEnd"/>
      <w:r w:rsidRPr="009427B4">
        <w:rPr>
          <w:b/>
          <w:szCs w:val="24"/>
        </w:rPr>
        <w:t xml:space="preserve"> </w:t>
      </w:r>
      <w:proofErr w:type="spellStart"/>
      <w:r w:rsidRPr="009427B4">
        <w:rPr>
          <w:b/>
          <w:szCs w:val="24"/>
        </w:rPr>
        <w:t>wysokości</w:t>
      </w:r>
      <w:proofErr w:type="spellEnd"/>
      <w:r w:rsidRPr="009427B4">
        <w:rPr>
          <w:b/>
          <w:szCs w:val="24"/>
        </w:rPr>
        <w:t xml:space="preserve"> </w:t>
      </w:r>
      <w:proofErr w:type="spellStart"/>
      <w:r w:rsidRPr="009427B4">
        <w:rPr>
          <w:b/>
          <w:szCs w:val="24"/>
        </w:rPr>
        <w:t>wynagrodzenia</w:t>
      </w:r>
      <w:proofErr w:type="spellEnd"/>
    </w:p>
    <w:p w14:paraId="55C5888C" w14:textId="77777777" w:rsidR="009427B4" w:rsidRPr="00EF768D" w:rsidRDefault="009427B4" w:rsidP="009427B4">
      <w:pPr>
        <w:spacing w:after="0" w:line="240" w:lineRule="auto"/>
        <w:ind w:right="109"/>
        <w:jc w:val="center"/>
        <w:rPr>
          <w:b/>
          <w:lang w:val="pl-PL"/>
        </w:rPr>
      </w:pPr>
      <w:r>
        <w:rPr>
          <w:rFonts w:ascii="Arial" w:hAnsi="Arial" w:cs="Arial"/>
          <w:sz w:val="22"/>
        </w:rPr>
        <w:t xml:space="preserve"> </w:t>
      </w:r>
    </w:p>
    <w:p w14:paraId="16145162" w14:textId="77777777" w:rsidR="009427B4" w:rsidRPr="00EF768D" w:rsidRDefault="009427B4" w:rsidP="009427B4">
      <w:pPr>
        <w:pStyle w:val="NormalnyWeb"/>
        <w:numPr>
          <w:ilvl w:val="0"/>
          <w:numId w:val="18"/>
        </w:numPr>
        <w:suppressAutoHyphens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Strony przewidują możliwość zmiany wynagrodzenia Wykonawcy w przypadku zmiany ceny materiałów lub kosztów zwi</w:t>
      </w:r>
      <w:r>
        <w:rPr>
          <w:rFonts w:ascii="Times New Roman" w:hAnsi="Times New Roman" w:cs="Times New Roman"/>
          <w:sz w:val="24"/>
          <w:szCs w:val="24"/>
        </w:rPr>
        <w:t>ązanych z realizacją zamówienia.</w:t>
      </w:r>
    </w:p>
    <w:p w14:paraId="2482CD02" w14:textId="77777777" w:rsidR="009427B4" w:rsidRPr="00EF768D" w:rsidRDefault="009427B4" w:rsidP="009427B4">
      <w:pPr>
        <w:pStyle w:val="NormalnyWeb"/>
        <w:numPr>
          <w:ilvl w:val="0"/>
          <w:numId w:val="18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Przez zmianę cen materiałów lub kosztów rozumie się wzrost odpowiednio ceny lub kosztów, jak i ich obniżenie względem ceny lub kosztów przyjętych w celu ustalenia wynagrodzenia Wykonawcy zawartego w ofercie.</w:t>
      </w:r>
    </w:p>
    <w:p w14:paraId="48FF863D" w14:textId="77777777" w:rsidR="009427B4" w:rsidRPr="00EF768D" w:rsidRDefault="009427B4" w:rsidP="009427B4">
      <w:pPr>
        <w:pStyle w:val="NormalnyWeb"/>
        <w:numPr>
          <w:ilvl w:val="0"/>
          <w:numId w:val="18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Miernikiem zmiany ceny materiałów lub kosztów związanych z realizacją umowy jest wskaźnik cen towarów i usług konsumpcyjnych ogłaszany na stronie internetowej Głównego Urzędu Statystycznego (</w:t>
      </w:r>
      <w:hyperlink r:id="rId7" w:history="1">
        <w:r w:rsidRPr="00EF768D">
          <w:rPr>
            <w:rStyle w:val="Hipercze"/>
            <w:rFonts w:ascii="Times New Roman" w:hAnsi="Times New Roman" w:cs="Times New Roman"/>
            <w:sz w:val="24"/>
            <w:szCs w:val="24"/>
          </w:rPr>
          <w:t>https://stat.gov.pl/obszary-tematyczne/ceny-handel/</w:t>
        </w:r>
      </w:hyperlink>
      <w:r w:rsidRPr="00EF768D">
        <w:rPr>
          <w:rFonts w:ascii="Times New Roman" w:hAnsi="Times New Roman" w:cs="Times New Roman"/>
          <w:sz w:val="24"/>
          <w:szCs w:val="24"/>
        </w:rPr>
        <w:t xml:space="preserve">), zwany dalej „wskaźnikiem GUS”. </w:t>
      </w:r>
    </w:p>
    <w:p w14:paraId="0DCDBB10" w14:textId="77777777" w:rsidR="009427B4" w:rsidRPr="00EF768D" w:rsidRDefault="009427B4" w:rsidP="009427B4">
      <w:pPr>
        <w:pStyle w:val="NormalnyWeb"/>
        <w:numPr>
          <w:ilvl w:val="0"/>
          <w:numId w:val="18"/>
        </w:numPr>
        <w:suppressAutoHyphens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768D">
        <w:rPr>
          <w:rFonts w:ascii="Times New Roman" w:hAnsi="Times New Roman" w:cs="Times New Roman"/>
          <w:color w:val="000000"/>
          <w:sz w:val="24"/>
          <w:szCs w:val="24"/>
        </w:rPr>
        <w:t xml:space="preserve">Strony będą uprawnione do żądania zmiany wynagrodzenia w przypadku gdy z komunikatów Prezesa Głównego Urzędu Statystycznego (dalej jako „Prezes GUS”) ogłaszanych po zawarciu umowy wynika, że suma ogłaszanych wartości zmian cen towarów i usług konsumpcyjnych </w:t>
      </w:r>
      <w:r w:rsidRPr="00EF76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wynosi więcej niż 5%.</w:t>
      </w:r>
    </w:p>
    <w:p w14:paraId="288E13AE" w14:textId="77777777" w:rsidR="009427B4" w:rsidRPr="00EF768D" w:rsidRDefault="009427B4" w:rsidP="009427B4">
      <w:pPr>
        <w:pStyle w:val="NormalnyWeb"/>
        <w:numPr>
          <w:ilvl w:val="0"/>
          <w:numId w:val="18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b/>
          <w:bCs/>
          <w:sz w:val="24"/>
          <w:szCs w:val="24"/>
        </w:rPr>
        <w:t>Waloryzacja nie może prowadzić do zmniejszenia ryzyka związanego z niedoszacowaniem oferty przez Wykonawcę, ani do wzbogacenia się Wykonawcy, czyli wzrostu jego zysku.</w:t>
      </w:r>
    </w:p>
    <w:p w14:paraId="6D95BCE5" w14:textId="77777777" w:rsidR="009427B4" w:rsidRPr="00EF768D" w:rsidRDefault="009427B4" w:rsidP="009427B4">
      <w:pPr>
        <w:pStyle w:val="NormalnyWeb"/>
        <w:numPr>
          <w:ilvl w:val="0"/>
          <w:numId w:val="18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Sposób ustalenia zmiany wynagrodzenia:</w:t>
      </w:r>
    </w:p>
    <w:p w14:paraId="247C905C" w14:textId="77777777" w:rsidR="009427B4" w:rsidRPr="00EF768D" w:rsidRDefault="009427B4" w:rsidP="009427B4">
      <w:pPr>
        <w:pStyle w:val="NormalnyWeb"/>
        <w:numPr>
          <w:ilvl w:val="0"/>
          <w:numId w:val="19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 xml:space="preserve">Strona zainteresowana waloryzacją wynagrodzenia składa drugiej Stronie wniosek o dokonanie waloryzacji wraz z uzasadnieniem wskazującym wysokość poziomu zmiany cen materiałów lub kosztów oraz wartość </w:t>
      </w:r>
      <w:r w:rsidRPr="00EF768D">
        <w:rPr>
          <w:rFonts w:ascii="Times New Roman" w:hAnsi="Times New Roman" w:cs="Times New Roman"/>
          <w:color w:val="000000"/>
          <w:sz w:val="24"/>
          <w:szCs w:val="24"/>
        </w:rPr>
        <w:t>robót, dostaw</w:t>
      </w:r>
      <w:r w:rsidRPr="00EF76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768D">
        <w:rPr>
          <w:rFonts w:ascii="Times New Roman" w:hAnsi="Times New Roman" w:cs="Times New Roman"/>
          <w:sz w:val="24"/>
          <w:szCs w:val="24"/>
        </w:rPr>
        <w:t>i usług podlegających waloryzacji, które nie zostały jeszcze wykonane do dnia złożenia przedmiotowego wniosku.</w:t>
      </w:r>
    </w:p>
    <w:p w14:paraId="59BAD3F1" w14:textId="77777777" w:rsidR="009427B4" w:rsidRPr="00EF768D" w:rsidRDefault="009427B4" w:rsidP="009427B4">
      <w:pPr>
        <w:pStyle w:val="NormalnyWeb"/>
        <w:numPr>
          <w:ilvl w:val="0"/>
          <w:numId w:val="19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Strony zastrzegają sobie prawo do żądania dokumentów lub wyjaśnień w celu rozpatrzenia wniosku, o którym mowa w pkt 1.</w:t>
      </w:r>
    </w:p>
    <w:p w14:paraId="6F619911" w14:textId="77777777" w:rsidR="009427B4" w:rsidRPr="00EF768D" w:rsidRDefault="009427B4" w:rsidP="009427B4">
      <w:pPr>
        <w:pStyle w:val="NormalnyWeb"/>
        <w:numPr>
          <w:ilvl w:val="0"/>
          <w:numId w:val="19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Strona ustosunkuje się do przedstawionego wniosku w terminie 30 dni od dnia otrzymania wniosku, w szczególności przez zaakceptowanie wskazanej przez Wykonawcę /Zamawiającego kwoty lub przez zgłoszenie zastrzeżeń.</w:t>
      </w:r>
    </w:p>
    <w:p w14:paraId="0E3A1D2F" w14:textId="77777777" w:rsidR="009427B4" w:rsidRPr="00EF768D" w:rsidRDefault="009427B4" w:rsidP="009427B4">
      <w:pPr>
        <w:pStyle w:val="NormalnyWeb"/>
        <w:numPr>
          <w:ilvl w:val="0"/>
          <w:numId w:val="19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zmieniona </w:t>
      </w:r>
      <w:r w:rsidRPr="00EF768D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EF768D">
        <w:rPr>
          <w:rFonts w:ascii="Times New Roman" w:hAnsi="Times New Roman" w:cs="Times New Roman"/>
          <w:color w:val="000000"/>
          <w:sz w:val="24"/>
          <w:szCs w:val="24"/>
        </w:rPr>
        <w:t xml:space="preserve">zostanie </w:t>
      </w:r>
      <w:r w:rsidRPr="00EF76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768D">
        <w:rPr>
          <w:rFonts w:ascii="Times New Roman" w:hAnsi="Times New Roman" w:cs="Times New Roman"/>
          <w:sz w:val="24"/>
          <w:szCs w:val="24"/>
        </w:rPr>
        <w:t>wynagrodzenie Wykonawcy obliczana będzie wedle następującego wzoru:</w:t>
      </w:r>
    </w:p>
    <w:p w14:paraId="667E5F3A" w14:textId="77777777" w:rsidR="009427B4" w:rsidRPr="00EF768D" w:rsidRDefault="009427B4" w:rsidP="009427B4">
      <w:pPr>
        <w:pStyle w:val="NormalnyWeb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b/>
          <w:bCs/>
          <w:sz w:val="24"/>
          <w:szCs w:val="24"/>
        </w:rPr>
        <w:t xml:space="preserve">Kwota brutto = (W1 – W2) </w:t>
      </w:r>
      <w:r w:rsidRPr="00EF76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x wynagrodzenie brutto za roboty, usługi, dostawy niezrealizowane,</w:t>
      </w:r>
      <w:r w:rsidRPr="00EF7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768D">
        <w:rPr>
          <w:rFonts w:ascii="Times New Roman" w:hAnsi="Times New Roman" w:cs="Times New Roman"/>
          <w:sz w:val="24"/>
          <w:szCs w:val="24"/>
        </w:rPr>
        <w:t>gdzie:</w:t>
      </w:r>
    </w:p>
    <w:p w14:paraId="19181508" w14:textId="77777777" w:rsidR="009427B4" w:rsidRPr="00EF768D" w:rsidRDefault="009427B4" w:rsidP="009427B4">
      <w:pPr>
        <w:pStyle w:val="NormalnyWeb"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W1 </w:t>
      </w:r>
      <w:r w:rsidRPr="00EF768D">
        <w:rPr>
          <w:rFonts w:ascii="Times New Roman" w:hAnsi="Times New Roman" w:cs="Times New Roman"/>
          <w:sz w:val="24"/>
          <w:szCs w:val="24"/>
        </w:rPr>
        <w:t>- wskaźnik z miesiąca, w którym składany jest wniosek o zmianę wynagrodzenia lub z powodu braku aktualnych wskaźników, wskaźnik z miesiąca poprzedzającego złożenie wniosku (publikacja wskaźników GUS odbywa się z opóźnieniem)</w:t>
      </w:r>
    </w:p>
    <w:p w14:paraId="4BEB8908" w14:textId="77777777" w:rsidR="009427B4" w:rsidRPr="00EF768D" w:rsidRDefault="009427B4" w:rsidP="009427B4">
      <w:pPr>
        <w:pStyle w:val="NormalnyWeb"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b/>
          <w:bCs/>
          <w:sz w:val="24"/>
          <w:szCs w:val="24"/>
        </w:rPr>
        <w:t xml:space="preserve">W2 – </w:t>
      </w:r>
      <w:r w:rsidRPr="00EF768D">
        <w:rPr>
          <w:rFonts w:ascii="Times New Roman" w:hAnsi="Times New Roman" w:cs="Times New Roman"/>
          <w:sz w:val="24"/>
          <w:szCs w:val="24"/>
        </w:rPr>
        <w:t>wskaźnik z miesiąca, w którym zawarta była umowa, albo jeżeli umowa została zawarta po upływie 180 dni od dnia upływu terminu składania ofert – miesiąc, w którym odbyło się otwarcie ofert.</w:t>
      </w:r>
    </w:p>
    <w:p w14:paraId="25F4C96E" w14:textId="77777777" w:rsidR="009427B4" w:rsidRPr="00EF768D" w:rsidRDefault="009427B4" w:rsidP="009427B4">
      <w:pPr>
        <w:pStyle w:val="NormalnyWeb"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b/>
          <w:bCs/>
          <w:sz w:val="24"/>
          <w:szCs w:val="24"/>
        </w:rPr>
        <w:t>Wynagrodzenie brutto</w:t>
      </w:r>
      <w:r w:rsidRPr="00EF768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68D">
        <w:rPr>
          <w:rFonts w:ascii="Times New Roman" w:hAnsi="Times New Roman" w:cs="Times New Roman"/>
          <w:b/>
          <w:bCs/>
          <w:sz w:val="24"/>
          <w:szCs w:val="24"/>
        </w:rPr>
        <w:t>wartość wynagrodzenia za niezrealizowany przedmiot umowy na dzień złożenia wniosku o waloryzację z wyłączeniem war</w:t>
      </w:r>
      <w:r>
        <w:rPr>
          <w:rFonts w:ascii="Times New Roman" w:hAnsi="Times New Roman" w:cs="Times New Roman"/>
          <w:b/>
          <w:bCs/>
          <w:sz w:val="24"/>
          <w:szCs w:val="24"/>
        </w:rPr>
        <w:t>tości wynagrodzenia zmienianego.</w:t>
      </w:r>
    </w:p>
    <w:p w14:paraId="3AE04C6A" w14:textId="77777777" w:rsidR="009427B4" w:rsidRPr="00EF768D" w:rsidRDefault="009427B4" w:rsidP="009427B4">
      <w:pPr>
        <w:pStyle w:val="NormalnyWeb"/>
        <w:numPr>
          <w:ilvl w:val="0"/>
          <w:numId w:val="19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 xml:space="preserve">Zmieniona wysokość wynagrodzenia Wykonawcy wskazana w </w:t>
      </w:r>
      <w:r w:rsidRPr="00EF768D">
        <w:rPr>
          <w:rFonts w:ascii="Times New Roman" w:hAnsi="Times New Roman" w:cs="Times New Roman"/>
          <w:b/>
          <w:bCs/>
          <w:sz w:val="24"/>
          <w:szCs w:val="24"/>
        </w:rPr>
        <w:t xml:space="preserve">§ 7 umowy, </w:t>
      </w:r>
      <w:r w:rsidRPr="00EF768D">
        <w:rPr>
          <w:rFonts w:ascii="Times New Roman" w:hAnsi="Times New Roman" w:cs="Times New Roman"/>
          <w:sz w:val="24"/>
          <w:szCs w:val="24"/>
        </w:rPr>
        <w:t xml:space="preserve">będzie stosowana przez Strony do wzajemnych rozliczeń począwszy od miesiąca następującego po miesiącu, w którym Umowa została zmieniona. W przypadku podwyższenia wynagrodzenia Wykonawcy, maksymalne wynagrodzenie Wykonawcy, wskazane w </w:t>
      </w: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EF76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68D">
        <w:rPr>
          <w:rFonts w:ascii="Times New Roman" w:hAnsi="Times New Roman" w:cs="Times New Roman"/>
          <w:sz w:val="24"/>
          <w:szCs w:val="24"/>
        </w:rPr>
        <w:t>umowy zwiększy się proporcjonalnie, z zastrzeżeniem pkt 6 niniejszego ustępu.</w:t>
      </w:r>
    </w:p>
    <w:p w14:paraId="49E054FA" w14:textId="77777777" w:rsidR="009427B4" w:rsidRPr="00EF768D" w:rsidRDefault="009427B4" w:rsidP="009427B4">
      <w:pPr>
        <w:pStyle w:val="NormalnyWeb"/>
        <w:numPr>
          <w:ilvl w:val="0"/>
          <w:numId w:val="19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 xml:space="preserve">Łącza wartość zmian wynagrodzenia nie może być wyższa niż 10% pierwotnego maksymalnego wynagrodzenia ogółem brutto Wykonawcy, wskazanego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§5 </w:t>
      </w:r>
      <w:r w:rsidRPr="00EF768D">
        <w:rPr>
          <w:rFonts w:ascii="Times New Roman" w:hAnsi="Times New Roman" w:cs="Times New Roman"/>
          <w:b/>
          <w:bCs/>
          <w:sz w:val="24"/>
          <w:szCs w:val="24"/>
        </w:rPr>
        <w:t>umowy.</w:t>
      </w:r>
    </w:p>
    <w:p w14:paraId="3E28C5D3" w14:textId="77777777" w:rsidR="009427B4" w:rsidRPr="00EF768D" w:rsidRDefault="009427B4" w:rsidP="009427B4">
      <w:pPr>
        <w:pStyle w:val="NormalnyWeb"/>
        <w:numPr>
          <w:ilvl w:val="0"/>
          <w:numId w:val="19"/>
        </w:numPr>
        <w:suppressAutoHyphens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768D">
        <w:rPr>
          <w:rFonts w:ascii="Times New Roman" w:hAnsi="Times New Roman" w:cs="Times New Roman"/>
          <w:color w:val="000000"/>
          <w:sz w:val="24"/>
          <w:szCs w:val="24"/>
        </w:rPr>
        <w:t>Wykonawca, którego wynagrodzenie zostało zmienione zgodnie z ust. 1- 7, zobowiązany jest do zmiany wynagrodzenia przysługującego Podwykonawcy, z którym zawarł umowę, w zakresie odpowiadającym zmianom cen materiałów lub kosztów dotyczących zobowiązania Podwykonawcy, w ciągu 30 dni od daty zawarcia aneksu zmieniającego wynagrodzenie Wykonawcy pod ry</w:t>
      </w:r>
      <w:r>
        <w:rPr>
          <w:rFonts w:ascii="Times New Roman" w:hAnsi="Times New Roman" w:cs="Times New Roman"/>
          <w:color w:val="000000"/>
          <w:sz w:val="24"/>
          <w:szCs w:val="24"/>
        </w:rPr>
        <w:t>gorem obciążenia go karą umowną</w:t>
      </w:r>
      <w:r w:rsidRPr="00EF768D">
        <w:rPr>
          <w:rFonts w:ascii="Times New Roman" w:hAnsi="Times New Roman" w:cs="Times New Roman"/>
          <w:color w:val="000000"/>
          <w:sz w:val="24"/>
          <w:szCs w:val="24"/>
        </w:rPr>
        <w:t>. Wykonawca zobowiązuje się przedłożyć Zamawiającemu aneks zawarty z Podwykonawcą, o którym mowa w zdaniu poprzedzającym w ciągu 7 dni od daty jego zawarcia.</w:t>
      </w:r>
    </w:p>
    <w:p w14:paraId="3D3A02AC" w14:textId="77777777" w:rsidR="009427B4" w:rsidRPr="00EF768D" w:rsidRDefault="009427B4" w:rsidP="009427B4">
      <w:pPr>
        <w:pStyle w:val="NormalnyWeb"/>
        <w:numPr>
          <w:ilvl w:val="0"/>
          <w:numId w:val="20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Okresy, w których może nastąpić zmiana wynagrodzenia:</w:t>
      </w:r>
    </w:p>
    <w:p w14:paraId="75856436" w14:textId="77777777" w:rsidR="009427B4" w:rsidRPr="00EF768D" w:rsidRDefault="009427B4" w:rsidP="009427B4">
      <w:pPr>
        <w:pStyle w:val="NormalnyWeb"/>
        <w:numPr>
          <w:ilvl w:val="0"/>
          <w:numId w:val="21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Zamawiający nie przewiduje waloryzacji wynagrodzenia za roboty, usługi, dostawy wykonane przed datą złożenia wniosku o waloryzację wynagrodzenia; wniosek o zmianę może dotyczyć wyłącznie wynagrodzenia za zakres przedmiotu umowy  pozostałego do zrealizowania po dniu złożenia wniosku;</w:t>
      </w:r>
    </w:p>
    <w:p w14:paraId="196262C2" w14:textId="77777777" w:rsidR="009427B4" w:rsidRPr="00EF768D" w:rsidRDefault="009427B4" w:rsidP="009427B4">
      <w:pPr>
        <w:pStyle w:val="NormalnyWeb"/>
        <w:numPr>
          <w:ilvl w:val="0"/>
          <w:numId w:val="21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Zmiany wysokości wynagrodzenia mogą zostać wprowadzone po upływie 12 miesięcy od dnia podpisania umowy i mieć miejsce nie częściej niż jeden raz na 6 miesięcy.</w:t>
      </w:r>
    </w:p>
    <w:p w14:paraId="6E7358C2" w14:textId="77777777" w:rsidR="009427B4" w:rsidRPr="00EF768D" w:rsidRDefault="009427B4" w:rsidP="009427B4">
      <w:pPr>
        <w:pStyle w:val="NormalnyWeb"/>
        <w:numPr>
          <w:ilvl w:val="0"/>
          <w:numId w:val="22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68D">
        <w:rPr>
          <w:rFonts w:ascii="Times New Roman" w:hAnsi="Times New Roman" w:cs="Times New Roman"/>
          <w:sz w:val="24"/>
          <w:szCs w:val="24"/>
        </w:rPr>
        <w:t>Zmiana wysokości wynagrodzenia w wyniku dokonanej waloryzacji wymaga zawarcia pisemnego aneksu do umowy</w:t>
      </w:r>
      <w:r w:rsidRPr="00EF768D">
        <w:rPr>
          <w:rFonts w:ascii="Times New Roman" w:hAnsi="Times New Roman" w:cs="Times New Roman"/>
          <w:color w:val="000000"/>
          <w:sz w:val="24"/>
          <w:szCs w:val="24"/>
        </w:rPr>
        <w:t xml:space="preserve"> pod rygorem nieważności.</w:t>
      </w:r>
    </w:p>
    <w:p w14:paraId="4335936F" w14:textId="77777777" w:rsidR="009427B4" w:rsidRPr="00AE4791" w:rsidRDefault="009427B4" w:rsidP="009427B4">
      <w:pPr>
        <w:spacing w:after="0" w:line="240" w:lineRule="auto"/>
        <w:ind w:left="716" w:right="109" w:firstLine="0"/>
        <w:rPr>
          <w:lang w:val="pl-PL"/>
        </w:rPr>
      </w:pPr>
    </w:p>
    <w:p w14:paraId="4653774E" w14:textId="77777777" w:rsidR="00AB0D00" w:rsidRPr="00AE4791" w:rsidRDefault="00AB0D00" w:rsidP="00AB0D00">
      <w:pPr>
        <w:spacing w:after="0" w:line="240" w:lineRule="auto"/>
        <w:ind w:left="0" w:firstLine="0"/>
        <w:jc w:val="left"/>
        <w:rPr>
          <w:lang w:val="pl-PL"/>
        </w:rPr>
      </w:pPr>
      <w:r w:rsidRPr="00AE4791">
        <w:rPr>
          <w:b/>
          <w:lang w:val="pl-PL"/>
        </w:rPr>
        <w:t xml:space="preserve"> </w:t>
      </w:r>
    </w:p>
    <w:p w14:paraId="0B14B2D2" w14:textId="75FED123" w:rsidR="00AB0D00" w:rsidRDefault="009427B4" w:rsidP="00AB0D00">
      <w:pPr>
        <w:pStyle w:val="Nagwek1"/>
        <w:spacing w:after="0" w:line="240" w:lineRule="auto"/>
        <w:ind w:right="104"/>
        <w:rPr>
          <w:lang w:val="pl-PL"/>
        </w:rPr>
      </w:pPr>
      <w:r>
        <w:rPr>
          <w:lang w:val="pl-PL"/>
        </w:rPr>
        <w:t xml:space="preserve">§ 11 </w:t>
      </w:r>
      <w:r w:rsidR="00AB0D00" w:rsidRPr="00AE4791">
        <w:rPr>
          <w:lang w:val="pl-PL"/>
        </w:rPr>
        <w:t xml:space="preserve">Dodatkowe postanowienia umowy </w:t>
      </w:r>
    </w:p>
    <w:p w14:paraId="341CE0B5" w14:textId="77777777" w:rsidR="00F419C0" w:rsidRPr="00F419C0" w:rsidRDefault="00F419C0" w:rsidP="00F419C0">
      <w:pPr>
        <w:rPr>
          <w:lang w:val="pl-PL"/>
        </w:rPr>
      </w:pPr>
    </w:p>
    <w:p w14:paraId="52E53EFE" w14:textId="77777777" w:rsidR="00F419C0" w:rsidRDefault="00AB0D00" w:rsidP="00F419C0">
      <w:pPr>
        <w:numPr>
          <w:ilvl w:val="0"/>
          <w:numId w:val="14"/>
        </w:numPr>
        <w:spacing w:after="0" w:line="240" w:lineRule="auto"/>
        <w:ind w:right="109" w:hanging="355"/>
        <w:rPr>
          <w:lang w:val="pl-PL"/>
        </w:rPr>
      </w:pPr>
      <w:r w:rsidRPr="00F419C0">
        <w:rPr>
          <w:lang w:val="pl-PL"/>
        </w:rPr>
        <w:t xml:space="preserve">Wykonawca nie może bez zgody Zamawiającego </w:t>
      </w:r>
      <w:r w:rsidR="00F419C0" w:rsidRPr="00F419C0">
        <w:rPr>
          <w:lang w:val="pl-PL"/>
        </w:rPr>
        <w:t>dokonać cesji wierzytelności wynikających z niniejszej umowy</w:t>
      </w:r>
      <w:r w:rsidRPr="00F419C0">
        <w:rPr>
          <w:lang w:val="pl-PL"/>
        </w:rPr>
        <w:t xml:space="preserve">.   </w:t>
      </w:r>
    </w:p>
    <w:p w14:paraId="3FAE7BCD" w14:textId="77777777" w:rsidR="00F419C0" w:rsidRPr="00F419C0" w:rsidRDefault="00AB0D00" w:rsidP="00F419C0">
      <w:pPr>
        <w:numPr>
          <w:ilvl w:val="0"/>
          <w:numId w:val="14"/>
        </w:numPr>
        <w:spacing w:after="0" w:line="240" w:lineRule="auto"/>
        <w:ind w:right="109" w:hanging="355"/>
        <w:rPr>
          <w:lang w:val="pl-PL"/>
        </w:rPr>
      </w:pPr>
      <w:r w:rsidRPr="00F419C0">
        <w:rPr>
          <w:lang w:val="pl-PL"/>
        </w:rPr>
        <w:t xml:space="preserve">W sprawach nieuregulowanych niniejsza umową maja zastosowanie przepisy Kodeksu cywilnego.  </w:t>
      </w:r>
    </w:p>
    <w:p w14:paraId="23D04609" w14:textId="77777777" w:rsidR="00F419C0" w:rsidRPr="00F419C0" w:rsidRDefault="00AB0D00" w:rsidP="00F419C0">
      <w:pPr>
        <w:numPr>
          <w:ilvl w:val="0"/>
          <w:numId w:val="14"/>
        </w:numPr>
        <w:spacing w:after="0" w:line="240" w:lineRule="auto"/>
        <w:ind w:right="109" w:hanging="355"/>
        <w:rPr>
          <w:lang w:val="pl-PL"/>
        </w:rPr>
      </w:pPr>
      <w:r w:rsidRPr="00F419C0">
        <w:rPr>
          <w:lang w:val="pl-PL"/>
        </w:rPr>
        <w:lastRenderedPageBreak/>
        <w:t xml:space="preserve">Wszelkie spory powstałe w związku z realizacją niniejszej umowy będą rozpatrywane przez sąd miejscowo właściwy ze względu na siedzibę Zamawiającego. </w:t>
      </w:r>
    </w:p>
    <w:p w14:paraId="081B8397" w14:textId="77777777" w:rsidR="00F419C0" w:rsidRPr="00AE4791" w:rsidRDefault="00F419C0" w:rsidP="00F419C0">
      <w:pPr>
        <w:numPr>
          <w:ilvl w:val="0"/>
          <w:numId w:val="14"/>
        </w:numPr>
        <w:spacing w:after="0" w:line="240" w:lineRule="auto"/>
        <w:ind w:right="109" w:hanging="355"/>
        <w:rPr>
          <w:lang w:val="pl-PL"/>
        </w:rPr>
      </w:pPr>
      <w:r w:rsidRPr="00AE4791">
        <w:rPr>
          <w:lang w:val="pl-PL"/>
        </w:rPr>
        <w:t xml:space="preserve">Wykonawca zobowiązuje się do powiadomienia Zamawiającego w terminie 3 dni roboczych o każdej zmianie adresu, nazwy i siedziby firmy oraz wszelkich zmianach związanych z jego statusem prawnym. Zamawiający zastrzega sobie, że pisma kierowane do Wykonawcy na ostatni znany mu adres uważa się za skutecznie doręczone z dniem powtórnego zawiadomienia o możliwości odbioru pisma, albo zwrotu przez pocztę z adnotacją o nieskuteczności doręczenia </w:t>
      </w:r>
    </w:p>
    <w:p w14:paraId="2293F3CD" w14:textId="77777777" w:rsidR="00AB0D00" w:rsidRPr="00F419C0" w:rsidRDefault="00AB0D00" w:rsidP="00F419C0">
      <w:pPr>
        <w:spacing w:after="0" w:line="240" w:lineRule="auto"/>
        <w:ind w:left="142" w:right="109" w:firstLine="0"/>
        <w:rPr>
          <w:lang w:val="pl-PL"/>
        </w:rPr>
      </w:pPr>
    </w:p>
    <w:p w14:paraId="20FCBEF0" w14:textId="77777777" w:rsidR="00AB0D00" w:rsidRPr="00AE4791" w:rsidRDefault="00AB0D00" w:rsidP="00AB0D00">
      <w:pPr>
        <w:spacing w:after="0" w:line="240" w:lineRule="auto"/>
        <w:ind w:left="0" w:right="53" w:firstLine="0"/>
        <w:jc w:val="center"/>
        <w:rPr>
          <w:lang w:val="pl-PL"/>
        </w:rPr>
      </w:pPr>
      <w:r w:rsidRPr="00AE4791">
        <w:rPr>
          <w:b/>
          <w:lang w:val="pl-PL"/>
        </w:rPr>
        <w:t xml:space="preserve"> </w:t>
      </w:r>
    </w:p>
    <w:p w14:paraId="1B35D142" w14:textId="5B779BB4" w:rsidR="00AB0D00" w:rsidRPr="00AE4791" w:rsidRDefault="009427B4" w:rsidP="00AB0D00">
      <w:pPr>
        <w:pStyle w:val="Nagwek1"/>
        <w:spacing w:after="0" w:line="240" w:lineRule="auto"/>
        <w:ind w:right="104"/>
        <w:rPr>
          <w:lang w:val="pl-PL"/>
        </w:rPr>
      </w:pPr>
      <w:r>
        <w:rPr>
          <w:lang w:val="pl-PL"/>
        </w:rPr>
        <w:t>§ 12</w:t>
      </w:r>
      <w:r w:rsidR="00AB0D00" w:rsidRPr="00AE4791">
        <w:rPr>
          <w:lang w:val="pl-PL"/>
        </w:rPr>
        <w:t xml:space="preserve"> Postanowienia końcowe </w:t>
      </w:r>
    </w:p>
    <w:p w14:paraId="7AA9A32B" w14:textId="77777777" w:rsidR="00AB0D00" w:rsidRPr="00F419C0" w:rsidRDefault="00AB0D00" w:rsidP="00F419C0">
      <w:pPr>
        <w:pStyle w:val="Akapitzlist"/>
        <w:numPr>
          <w:ilvl w:val="0"/>
          <w:numId w:val="16"/>
        </w:numPr>
        <w:spacing w:after="0" w:line="240" w:lineRule="auto"/>
        <w:ind w:right="109"/>
        <w:rPr>
          <w:lang w:val="pl-PL"/>
        </w:rPr>
      </w:pPr>
      <w:r w:rsidRPr="00F419C0">
        <w:rPr>
          <w:lang w:val="pl-PL"/>
        </w:rPr>
        <w:t xml:space="preserve">Umowa wchodzi w życie z dniem podpisania.  </w:t>
      </w:r>
    </w:p>
    <w:p w14:paraId="58E5B2CA" w14:textId="77777777" w:rsidR="00AB0D00" w:rsidRPr="00AE4791" w:rsidRDefault="00AB0D00" w:rsidP="00F419C0">
      <w:pPr>
        <w:numPr>
          <w:ilvl w:val="0"/>
          <w:numId w:val="16"/>
        </w:numPr>
        <w:spacing w:after="0" w:line="240" w:lineRule="auto"/>
        <w:ind w:right="109"/>
        <w:rPr>
          <w:lang w:val="pl-PL"/>
        </w:rPr>
      </w:pPr>
      <w:r w:rsidRPr="00AE4791">
        <w:rPr>
          <w:lang w:val="pl-PL"/>
        </w:rPr>
        <w:t xml:space="preserve">Umowa została sporządzona w dwóch egzemplarzach, po jednym dla każdej ze stron. </w:t>
      </w:r>
    </w:p>
    <w:p w14:paraId="7F08C71F" w14:textId="77777777" w:rsidR="00AB0D00" w:rsidRDefault="00AB0D00" w:rsidP="00F419C0">
      <w:pPr>
        <w:numPr>
          <w:ilvl w:val="0"/>
          <w:numId w:val="16"/>
        </w:numPr>
        <w:spacing w:after="0" w:line="240" w:lineRule="auto"/>
        <w:ind w:right="109"/>
        <w:rPr>
          <w:lang w:val="pl-PL"/>
        </w:rPr>
      </w:pPr>
      <w:r w:rsidRPr="00AE4791">
        <w:rPr>
          <w:lang w:val="pl-PL"/>
        </w:rPr>
        <w:t xml:space="preserve">Integralną część umowy stanowi zapytanie ofertowe wraz z załącznikami oraz oferta Wykonawcy.  </w:t>
      </w:r>
    </w:p>
    <w:p w14:paraId="0ECBE501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3F1D0AD7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5835ABC7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1E0BCAAF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456B69CD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44C6A93A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  <w:r>
        <w:rPr>
          <w:lang w:val="pl-PL"/>
        </w:rPr>
        <w:t>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………………………………….</w:t>
      </w:r>
    </w:p>
    <w:p w14:paraId="1456E20D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  <w:r>
        <w:rPr>
          <w:lang w:val="pl-PL"/>
        </w:rPr>
        <w:t>ZAMAWIAJĄCY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WYKONAWCA</w:t>
      </w:r>
    </w:p>
    <w:p w14:paraId="642AC73D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582A6A0B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6E32FDA3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353947A8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717ED22B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2951A92B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3CD39FAD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1DA18D83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59BE9003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7EA7B07B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022A6662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2FA66F48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1F07E10C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0C514335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248C046C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2A92779B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50033D04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274895C6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26A6A62C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6241A645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0B949F6E" w14:textId="77777777" w:rsidR="00F419C0" w:rsidRDefault="00F419C0" w:rsidP="00F419C0">
      <w:pPr>
        <w:spacing w:after="0" w:line="240" w:lineRule="auto"/>
        <w:ind w:right="109"/>
        <w:rPr>
          <w:lang w:val="pl-PL"/>
        </w:rPr>
      </w:pPr>
    </w:p>
    <w:p w14:paraId="5FB4E3D3" w14:textId="77777777" w:rsidR="00F419C0" w:rsidRPr="00AE4791" w:rsidRDefault="00F419C0" w:rsidP="00F419C0">
      <w:pPr>
        <w:spacing w:after="0" w:line="240" w:lineRule="auto"/>
        <w:ind w:right="109"/>
        <w:rPr>
          <w:lang w:val="pl-PL"/>
        </w:rPr>
      </w:pPr>
    </w:p>
    <w:p w14:paraId="3994FD94" w14:textId="77777777" w:rsidR="00AB0D00" w:rsidRPr="00AE4791" w:rsidRDefault="00AB0D00" w:rsidP="00AB0D00">
      <w:pPr>
        <w:spacing w:after="0" w:line="240" w:lineRule="auto"/>
        <w:ind w:left="0" w:firstLine="0"/>
        <w:jc w:val="left"/>
        <w:rPr>
          <w:lang w:val="pl-PL"/>
        </w:rPr>
      </w:pPr>
      <w:r w:rsidRPr="00AE4791">
        <w:rPr>
          <w:i/>
          <w:sz w:val="22"/>
          <w:lang w:val="pl-PL"/>
        </w:rPr>
        <w:t xml:space="preserve"> </w:t>
      </w:r>
    </w:p>
    <w:p w14:paraId="23D0EE22" w14:textId="643A4315" w:rsidR="00AB0D00" w:rsidRPr="00AE4791" w:rsidRDefault="00AB0D00" w:rsidP="00AB0D00">
      <w:pPr>
        <w:spacing w:after="0" w:line="240" w:lineRule="auto"/>
        <w:ind w:left="-124" w:firstLine="0"/>
        <w:jc w:val="left"/>
        <w:rPr>
          <w:lang w:val="pl-PL"/>
        </w:rPr>
      </w:pPr>
      <w:r w:rsidRPr="00AE4791">
        <w:rPr>
          <w:lang w:val="pl-PL"/>
        </w:rPr>
        <w:t xml:space="preserve"> </w:t>
      </w:r>
    </w:p>
    <w:p w14:paraId="214C6040" w14:textId="77777777" w:rsidR="00AB0D00" w:rsidRPr="00AE4791" w:rsidRDefault="00AB0D00" w:rsidP="00AB0D00">
      <w:pPr>
        <w:spacing w:after="0" w:line="240" w:lineRule="auto"/>
        <w:ind w:left="0" w:firstLine="0"/>
        <w:jc w:val="left"/>
        <w:rPr>
          <w:lang w:val="pl-PL"/>
        </w:rPr>
      </w:pPr>
      <w:r w:rsidRPr="00AE4791">
        <w:rPr>
          <w:lang w:val="pl-PL"/>
        </w:rPr>
        <w:t xml:space="preserve"> </w:t>
      </w:r>
    </w:p>
    <w:p w14:paraId="4D66FDB0" w14:textId="77777777" w:rsidR="00AB0D00" w:rsidRPr="00AE4791" w:rsidRDefault="00AB0D00" w:rsidP="00AB0D00">
      <w:pPr>
        <w:spacing w:after="0" w:line="240" w:lineRule="auto"/>
        <w:ind w:left="0" w:firstLine="0"/>
        <w:jc w:val="left"/>
        <w:rPr>
          <w:lang w:val="pl-PL"/>
        </w:rPr>
      </w:pPr>
      <w:r w:rsidRPr="00AE4791">
        <w:rPr>
          <w:i/>
          <w:sz w:val="16"/>
          <w:lang w:val="pl-PL"/>
        </w:rPr>
        <w:t xml:space="preserve"> </w:t>
      </w:r>
    </w:p>
    <w:sectPr w:rsidR="00AB0D00" w:rsidRPr="00AE4791" w:rsidSect="005F7E22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2CBD5" w14:textId="77777777" w:rsidR="00B55EA0" w:rsidRDefault="00B55EA0" w:rsidP="00951451">
      <w:pPr>
        <w:spacing w:after="0" w:line="240" w:lineRule="auto"/>
      </w:pPr>
      <w:r>
        <w:separator/>
      </w:r>
    </w:p>
  </w:endnote>
  <w:endnote w:type="continuationSeparator" w:id="0">
    <w:p w14:paraId="0F37B0CD" w14:textId="77777777" w:rsidR="00B55EA0" w:rsidRDefault="00B55EA0" w:rsidP="0095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A3AD5" w14:textId="77777777" w:rsidR="00B55EA0" w:rsidRDefault="00B55EA0" w:rsidP="00951451">
      <w:pPr>
        <w:spacing w:after="0" w:line="240" w:lineRule="auto"/>
      </w:pPr>
      <w:r>
        <w:separator/>
      </w:r>
    </w:p>
  </w:footnote>
  <w:footnote w:type="continuationSeparator" w:id="0">
    <w:p w14:paraId="3A430574" w14:textId="77777777" w:rsidR="00B55EA0" w:rsidRDefault="00B55EA0" w:rsidP="0095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16175" w14:textId="2F56FDF9" w:rsidR="00F350D6" w:rsidRDefault="009427B4" w:rsidP="00F350D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0BE03D7" wp14:editId="1121B8CE">
          <wp:extent cx="5760720" cy="792393"/>
          <wp:effectExtent l="0" t="0" r="0" b="825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1401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D1C"/>
    <w:multiLevelType w:val="hybridMultilevel"/>
    <w:tmpl w:val="6AB0566E"/>
    <w:lvl w:ilvl="0" w:tplc="3B3E1C98">
      <w:start w:val="1"/>
      <w:numFmt w:val="lowerLetter"/>
      <w:lvlText w:val="%1)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AFE5152"/>
    <w:multiLevelType w:val="hybridMultilevel"/>
    <w:tmpl w:val="F6082274"/>
    <w:lvl w:ilvl="0" w:tplc="45CACC66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C5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600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07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06E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CC2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43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C7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C2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FB3E82"/>
    <w:multiLevelType w:val="hybridMultilevel"/>
    <w:tmpl w:val="E9225AEC"/>
    <w:lvl w:ilvl="0" w:tplc="2AF09F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2DF3A">
      <w:start w:val="1"/>
      <w:numFmt w:val="decimal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E112E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2D662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4C82C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E9AC0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E2DD2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84566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676E2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D563E"/>
    <w:multiLevelType w:val="hybridMultilevel"/>
    <w:tmpl w:val="89A2B72A"/>
    <w:lvl w:ilvl="0" w:tplc="49884D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0095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4D8F0">
      <w:start w:val="1"/>
      <w:numFmt w:val="lowerLetter"/>
      <w:lvlRestart w:val="0"/>
      <w:lvlText w:val="%3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E6F7C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45F0E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AC438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E16E8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662F8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27842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0D6A85"/>
    <w:multiLevelType w:val="hybridMultilevel"/>
    <w:tmpl w:val="5BB48214"/>
    <w:lvl w:ilvl="0" w:tplc="9FC240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C6F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0B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2A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81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E85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07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0413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877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BD632A"/>
    <w:multiLevelType w:val="hybridMultilevel"/>
    <w:tmpl w:val="2BE41310"/>
    <w:lvl w:ilvl="0" w:tplc="BAA24A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6E9C6">
      <w:start w:val="1"/>
      <w:numFmt w:val="decimal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64DE2">
      <w:start w:val="1"/>
      <w:numFmt w:val="lowerLetter"/>
      <w:lvlText w:val="%3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6734C">
      <w:start w:val="1"/>
      <w:numFmt w:val="decimal"/>
      <w:lvlText w:val="%4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6B9AA">
      <w:start w:val="1"/>
      <w:numFmt w:val="lowerLetter"/>
      <w:lvlText w:val="%5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070D8">
      <w:start w:val="1"/>
      <w:numFmt w:val="lowerRoman"/>
      <w:lvlText w:val="%6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A839A">
      <w:start w:val="1"/>
      <w:numFmt w:val="decimal"/>
      <w:lvlText w:val="%7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24CCC">
      <w:start w:val="1"/>
      <w:numFmt w:val="lowerLetter"/>
      <w:lvlText w:val="%8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0B22E">
      <w:start w:val="1"/>
      <w:numFmt w:val="lowerRoman"/>
      <w:lvlText w:val="%9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DF12AF"/>
    <w:multiLevelType w:val="multilevel"/>
    <w:tmpl w:val="E7B0FD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21BF1"/>
    <w:multiLevelType w:val="hybridMultilevel"/>
    <w:tmpl w:val="504244D4"/>
    <w:lvl w:ilvl="0" w:tplc="07303B50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E9B1E">
      <w:start w:val="1"/>
      <w:numFmt w:val="decimal"/>
      <w:lvlText w:val="%2)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E0144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E9E0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6E1DE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CDED0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2B4DA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A0944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A5016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64EC5"/>
    <w:multiLevelType w:val="hybridMultilevel"/>
    <w:tmpl w:val="5C9AF5F6"/>
    <w:lvl w:ilvl="0" w:tplc="A34AEFF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2C2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2B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EB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AC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00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02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C6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A2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C235FE"/>
    <w:multiLevelType w:val="multilevel"/>
    <w:tmpl w:val="2FA8AF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56773"/>
    <w:multiLevelType w:val="hybridMultilevel"/>
    <w:tmpl w:val="082007C6"/>
    <w:lvl w:ilvl="0" w:tplc="99EECFAE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2051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EFBC6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45B5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2C55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CADEA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FE3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6653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4B21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00499A"/>
    <w:multiLevelType w:val="hybridMultilevel"/>
    <w:tmpl w:val="B296A8A8"/>
    <w:lvl w:ilvl="0" w:tplc="CF208898">
      <w:start w:val="4"/>
      <w:numFmt w:val="decimal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23832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85CA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823C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A6ED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604E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606EC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2618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8F1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A425A"/>
    <w:multiLevelType w:val="hybridMultilevel"/>
    <w:tmpl w:val="86304414"/>
    <w:lvl w:ilvl="0" w:tplc="01B24E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07CB2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CFDA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0CF6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C1CD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AA18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0A1E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1D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0FA3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352D02"/>
    <w:multiLevelType w:val="multilevel"/>
    <w:tmpl w:val="AF746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D1DE7"/>
    <w:multiLevelType w:val="hybridMultilevel"/>
    <w:tmpl w:val="BF9AE84C"/>
    <w:lvl w:ilvl="0" w:tplc="3FF8934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2F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0C9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000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08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64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48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ED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254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E6258"/>
    <w:multiLevelType w:val="hybridMultilevel"/>
    <w:tmpl w:val="19066D42"/>
    <w:lvl w:ilvl="0" w:tplc="0F36E3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451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03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6A5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B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E06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C7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CEC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49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FA4B53"/>
    <w:multiLevelType w:val="hybridMultilevel"/>
    <w:tmpl w:val="09BE190A"/>
    <w:lvl w:ilvl="0" w:tplc="08C82B06">
      <w:start w:val="1"/>
      <w:numFmt w:val="decimal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0CFB8">
      <w:start w:val="1"/>
      <w:numFmt w:val="lowerLetter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A2924">
      <w:start w:val="1"/>
      <w:numFmt w:val="bullet"/>
      <w:lvlText w:val="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2B706">
      <w:start w:val="1"/>
      <w:numFmt w:val="bullet"/>
      <w:lvlText w:val="•"/>
      <w:lvlJc w:val="left"/>
      <w:pPr>
        <w:ind w:left="2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A6A08">
      <w:start w:val="1"/>
      <w:numFmt w:val="bullet"/>
      <w:lvlText w:val="o"/>
      <w:lvlJc w:val="left"/>
      <w:pPr>
        <w:ind w:left="2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2310C">
      <w:start w:val="1"/>
      <w:numFmt w:val="bullet"/>
      <w:lvlText w:val="▪"/>
      <w:lvlJc w:val="left"/>
      <w:pPr>
        <w:ind w:left="3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E5C26">
      <w:start w:val="1"/>
      <w:numFmt w:val="bullet"/>
      <w:lvlText w:val="•"/>
      <w:lvlJc w:val="left"/>
      <w:pPr>
        <w:ind w:left="4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AF0C2">
      <w:start w:val="1"/>
      <w:numFmt w:val="bullet"/>
      <w:lvlText w:val="o"/>
      <w:lvlJc w:val="left"/>
      <w:pPr>
        <w:ind w:left="4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C8074">
      <w:start w:val="1"/>
      <w:numFmt w:val="bullet"/>
      <w:lvlText w:val="▪"/>
      <w:lvlJc w:val="left"/>
      <w:pPr>
        <w:ind w:left="5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BF65E5"/>
    <w:multiLevelType w:val="multilevel"/>
    <w:tmpl w:val="A92A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70937"/>
    <w:multiLevelType w:val="multilevel"/>
    <w:tmpl w:val="4C5606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122D2"/>
    <w:multiLevelType w:val="hybridMultilevel"/>
    <w:tmpl w:val="2DF0A036"/>
    <w:lvl w:ilvl="0" w:tplc="D518944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05E2">
      <w:start w:val="1"/>
      <w:numFmt w:val="decimal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03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83A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27C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88E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A01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4F1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0C6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4063CF"/>
    <w:multiLevelType w:val="hybridMultilevel"/>
    <w:tmpl w:val="3892C1E8"/>
    <w:lvl w:ilvl="0" w:tplc="56D0E7E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1" w15:restartNumberingAfterBreak="0">
    <w:nsid w:val="7C133719"/>
    <w:multiLevelType w:val="hybridMultilevel"/>
    <w:tmpl w:val="D87CA8A0"/>
    <w:lvl w:ilvl="0" w:tplc="78CCC6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4050">
      <w:start w:val="1"/>
      <w:numFmt w:val="decimal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A2916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C46BE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E4D832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0C32A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899CC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82E8C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241AE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4"/>
  </w:num>
  <w:num w:numId="5">
    <w:abstractNumId w:val="4"/>
  </w:num>
  <w:num w:numId="6">
    <w:abstractNumId w:val="21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6"/>
  </w:num>
  <w:num w:numId="12">
    <w:abstractNumId w:val="11"/>
  </w:num>
  <w:num w:numId="13">
    <w:abstractNumId w:val="15"/>
  </w:num>
  <w:num w:numId="14">
    <w:abstractNumId w:val="8"/>
  </w:num>
  <w:num w:numId="15">
    <w:abstractNumId w:val="0"/>
  </w:num>
  <w:num w:numId="16">
    <w:abstractNumId w:val="20"/>
  </w:num>
  <w:num w:numId="17">
    <w:abstractNumId w:val="1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00"/>
    <w:rsid w:val="0000783E"/>
    <w:rsid w:val="00055501"/>
    <w:rsid w:val="00134D26"/>
    <w:rsid w:val="0017483F"/>
    <w:rsid w:val="001754EF"/>
    <w:rsid w:val="001F0DFD"/>
    <w:rsid w:val="002A5070"/>
    <w:rsid w:val="003F1A0E"/>
    <w:rsid w:val="004241FE"/>
    <w:rsid w:val="00462AA6"/>
    <w:rsid w:val="005412FE"/>
    <w:rsid w:val="005918E4"/>
    <w:rsid w:val="00597A69"/>
    <w:rsid w:val="005F7E22"/>
    <w:rsid w:val="00606146"/>
    <w:rsid w:val="006607E5"/>
    <w:rsid w:val="006B4620"/>
    <w:rsid w:val="007852DC"/>
    <w:rsid w:val="00792571"/>
    <w:rsid w:val="0079563F"/>
    <w:rsid w:val="008614C6"/>
    <w:rsid w:val="009427B4"/>
    <w:rsid w:val="00951451"/>
    <w:rsid w:val="00A03F8E"/>
    <w:rsid w:val="00A7187D"/>
    <w:rsid w:val="00AB0D00"/>
    <w:rsid w:val="00AE08F4"/>
    <w:rsid w:val="00AF426E"/>
    <w:rsid w:val="00B07B5A"/>
    <w:rsid w:val="00B343BE"/>
    <w:rsid w:val="00B36BCB"/>
    <w:rsid w:val="00B55EA0"/>
    <w:rsid w:val="00BB2DDE"/>
    <w:rsid w:val="00BC0AAC"/>
    <w:rsid w:val="00BE3EC6"/>
    <w:rsid w:val="00C85E60"/>
    <w:rsid w:val="00CD137E"/>
    <w:rsid w:val="00CF66AB"/>
    <w:rsid w:val="00D14023"/>
    <w:rsid w:val="00D2272E"/>
    <w:rsid w:val="00D36F68"/>
    <w:rsid w:val="00F350D6"/>
    <w:rsid w:val="00F419C0"/>
    <w:rsid w:val="00FB39F9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86F18"/>
  <w15:docId w15:val="{E50207F0-4417-406A-AAE2-43BDD7AE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D00"/>
    <w:pPr>
      <w:spacing w:after="13" w:line="269" w:lineRule="auto"/>
      <w:ind w:left="557" w:hanging="36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AB0D00"/>
    <w:pPr>
      <w:keepNext/>
      <w:keepLines/>
      <w:spacing w:after="2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D00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D00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D00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styleId="Tekstpodstawowy2">
    <w:name w:val="Body Text 2"/>
    <w:basedOn w:val="Normalny"/>
    <w:link w:val="Tekstpodstawowy2Znak"/>
    <w:rsid w:val="00AB0D00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AB0D00"/>
    <w:rPr>
      <w:rFonts w:ascii="Arial" w:eastAsia="Times New Roman" w:hAnsi="Arial" w:cs="Times New Roman"/>
      <w:color w:val="000000"/>
    </w:rPr>
  </w:style>
  <w:style w:type="paragraph" w:styleId="Bezodstpw">
    <w:name w:val="No Spacing"/>
    <w:uiPriority w:val="1"/>
    <w:qFormat/>
    <w:rsid w:val="00AB0D0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0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1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45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1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45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ormalnyWeb">
    <w:name w:val="Normal (Web)"/>
    <w:basedOn w:val="Normalny"/>
    <w:uiPriority w:val="99"/>
    <w:semiHidden/>
    <w:unhideWhenUsed/>
    <w:qFormat/>
    <w:rsid w:val="009427B4"/>
    <w:pPr>
      <w:suppressAutoHyphens/>
      <w:spacing w:before="100" w:beforeAutospacing="1" w:after="100" w:afterAutospacing="1" w:line="360" w:lineRule="auto"/>
      <w:ind w:left="0" w:firstLine="0"/>
    </w:pPr>
    <w:rPr>
      <w:rFonts w:ascii="Arial" w:eastAsiaTheme="minorHAnsi" w:hAnsi="Arial" w:cs="Arial"/>
      <w:color w:val="auto"/>
      <w:sz w:val="22"/>
      <w:lang w:val="pl-PL" w:eastAsia="ar-SA"/>
    </w:rPr>
  </w:style>
  <w:style w:type="character" w:styleId="Hipercze">
    <w:name w:val="Hyperlink"/>
    <w:basedOn w:val="Domylnaczcionkaakapitu"/>
    <w:uiPriority w:val="99"/>
    <w:semiHidden/>
    <w:unhideWhenUsed/>
    <w:rsid w:val="0094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t.gov.pl/obszary-tematyczne/ceny-hand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3059</Words>
  <Characters>18354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Patryk</cp:lastModifiedBy>
  <cp:revision>5</cp:revision>
  <dcterms:created xsi:type="dcterms:W3CDTF">2024-05-02T17:29:00Z</dcterms:created>
  <dcterms:modified xsi:type="dcterms:W3CDTF">2024-05-14T15:32:00Z</dcterms:modified>
</cp:coreProperties>
</file>