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73994" w14:textId="63EFEDF9" w:rsidR="003C3A1A" w:rsidRPr="00AB74EF" w:rsidRDefault="007D038B" w:rsidP="00B51F6B">
      <w:pPr>
        <w:pStyle w:val="Tekstpodstawowy"/>
        <w:spacing w:before="114" w:line="286" w:lineRule="auto"/>
        <w:ind w:left="618" w:right="108" w:hanging="340"/>
        <w:jc w:val="both"/>
        <w:rPr>
          <w:b/>
          <w:bCs/>
          <w:color w:val="002060"/>
          <w:lang w:val="pl-PL"/>
        </w:rPr>
      </w:pPr>
      <w:r w:rsidRPr="00AB74EF">
        <w:rPr>
          <w:color w:val="002060"/>
          <w:sz w:val="10"/>
          <w:lang w:val="pl-PL"/>
        </w:rPr>
        <w:t xml:space="preserve"> </w:t>
      </w:r>
      <w:r w:rsidR="00963FCF" w:rsidRPr="00AB74EF">
        <w:rPr>
          <w:color w:val="002060"/>
          <w:sz w:val="10"/>
          <w:lang w:val="pl-PL"/>
        </w:rPr>
        <w:t xml:space="preserve"> </w:t>
      </w:r>
      <w:r w:rsidR="00C479D0" w:rsidRPr="00AB74EF">
        <w:rPr>
          <w:color w:val="002060"/>
          <w:sz w:val="10"/>
          <w:lang w:val="pl-PL"/>
        </w:rPr>
        <w:t xml:space="preserve"> </w:t>
      </w:r>
      <w:r w:rsidR="00EC3EAD" w:rsidRPr="00AB74EF">
        <w:rPr>
          <w:color w:val="002060"/>
          <w:sz w:val="10"/>
          <w:lang w:val="pl-PL"/>
        </w:rPr>
        <w:t xml:space="preserve"> </w:t>
      </w:r>
      <w:r w:rsidR="00864892" w:rsidRPr="00AB74EF">
        <w:rPr>
          <w:color w:val="002060"/>
          <w:sz w:val="10"/>
          <w:lang w:val="pl-PL"/>
        </w:rPr>
        <w:t xml:space="preserve"> </w:t>
      </w:r>
      <w:r w:rsidR="003732B8" w:rsidRPr="00AB74EF">
        <w:rPr>
          <w:color w:val="002060"/>
          <w:sz w:val="10"/>
          <w:lang w:val="pl-PL"/>
        </w:rPr>
        <w:t xml:space="preserve"> </w:t>
      </w:r>
    </w:p>
    <w:p w14:paraId="5400D568" w14:textId="4F39A3C6" w:rsidR="00092BD5" w:rsidRPr="00AB74EF" w:rsidRDefault="004D3BE9" w:rsidP="5E74A210">
      <w:pPr>
        <w:pStyle w:val="Tekstpodstawowy"/>
        <w:spacing w:before="114" w:line="286" w:lineRule="auto"/>
        <w:ind w:left="618" w:right="108" w:hanging="340"/>
        <w:jc w:val="right"/>
        <w:rPr>
          <w:b/>
          <w:bCs/>
          <w:color w:val="002060"/>
          <w:highlight w:val="yellow"/>
          <w:lang w:val="pl-PL"/>
        </w:rPr>
      </w:pPr>
      <w:r w:rsidRPr="5E74A210">
        <w:rPr>
          <w:b/>
          <w:bCs/>
          <w:color w:val="002060"/>
          <w:lang w:val="pl-PL"/>
        </w:rPr>
        <w:t xml:space="preserve">Załącznik Nr 3 do Zapytania Ofertowego </w:t>
      </w:r>
      <w:r w:rsidRPr="00EB2B73">
        <w:rPr>
          <w:b/>
          <w:bCs/>
          <w:color w:val="002060"/>
          <w:lang w:val="pl-PL"/>
        </w:rPr>
        <w:t>Nr</w:t>
      </w:r>
      <w:r w:rsidR="004F29B4" w:rsidRPr="00EB2B73">
        <w:rPr>
          <w:lang w:val="pl-PL"/>
        </w:rPr>
        <w:t xml:space="preserve"> </w:t>
      </w:r>
      <w:r w:rsidR="00EB2B73" w:rsidRPr="00EB2B73">
        <w:rPr>
          <w:b/>
          <w:bCs/>
          <w:color w:val="002060"/>
          <w:lang w:val="pl-PL"/>
        </w:rPr>
        <w:t>GG-</w:t>
      </w:r>
      <w:r w:rsidR="00902DBC">
        <w:rPr>
          <w:b/>
          <w:bCs/>
          <w:color w:val="002060"/>
          <w:lang w:val="pl-PL"/>
        </w:rPr>
        <w:t>V</w:t>
      </w:r>
      <w:r w:rsidR="00EB2B73" w:rsidRPr="00EB2B73">
        <w:rPr>
          <w:b/>
          <w:bCs/>
          <w:color w:val="002060"/>
          <w:lang w:val="pl-PL"/>
        </w:rPr>
        <w:t>-202</w:t>
      </w:r>
      <w:r w:rsidR="004B2BBB">
        <w:rPr>
          <w:b/>
          <w:bCs/>
          <w:color w:val="002060"/>
          <w:lang w:val="pl-PL"/>
        </w:rPr>
        <w:t>4</w:t>
      </w:r>
      <w:r w:rsidR="00EB2B73" w:rsidRPr="00EB2B73">
        <w:rPr>
          <w:b/>
          <w:bCs/>
          <w:color w:val="002060"/>
          <w:lang w:val="pl-PL"/>
        </w:rPr>
        <w:t>-377-</w:t>
      </w:r>
      <w:r w:rsidR="00902DBC">
        <w:rPr>
          <w:b/>
          <w:bCs/>
          <w:color w:val="002060"/>
          <w:lang w:val="pl-PL"/>
        </w:rPr>
        <w:t>189700</w:t>
      </w:r>
      <w:r w:rsidR="00EB2B73" w:rsidRPr="00EB2B73">
        <w:rPr>
          <w:b/>
          <w:bCs/>
          <w:color w:val="002060"/>
          <w:lang w:val="pl-PL"/>
        </w:rPr>
        <w:t>-2000000</w:t>
      </w:r>
      <w:r w:rsidR="004B2BBB">
        <w:rPr>
          <w:b/>
          <w:bCs/>
          <w:color w:val="002060"/>
          <w:lang w:val="pl-PL"/>
        </w:rPr>
        <w:t>82</w:t>
      </w:r>
    </w:p>
    <w:p w14:paraId="49A097CB" w14:textId="77777777" w:rsidR="004D3BE9" w:rsidRPr="00AB74EF" w:rsidRDefault="004D3BE9" w:rsidP="0009157E">
      <w:pPr>
        <w:pStyle w:val="Tekstpodstawowy"/>
        <w:spacing w:before="114" w:line="286" w:lineRule="auto"/>
        <w:ind w:left="618" w:right="108" w:hanging="340"/>
        <w:jc w:val="center"/>
        <w:rPr>
          <w:b/>
          <w:bCs/>
          <w:color w:val="002060"/>
          <w:lang w:val="pl-PL"/>
        </w:rPr>
      </w:pPr>
    </w:p>
    <w:p w14:paraId="1EB11568" w14:textId="536E4D84" w:rsidR="00FE2119" w:rsidRPr="00AB74EF" w:rsidRDefault="00EA132C" w:rsidP="0009157E">
      <w:pPr>
        <w:pStyle w:val="Tekstpodstawowy"/>
        <w:spacing w:before="114" w:line="286" w:lineRule="auto"/>
        <w:ind w:left="618" w:right="108" w:hanging="340"/>
        <w:jc w:val="center"/>
        <w:rPr>
          <w:color w:val="002060"/>
          <w:lang w:val="pl-PL"/>
        </w:rPr>
      </w:pPr>
      <w:r w:rsidRPr="00AB74EF">
        <w:rPr>
          <w:b/>
          <w:bCs/>
          <w:color w:val="002060"/>
          <w:lang w:val="pl-PL"/>
        </w:rPr>
        <w:t xml:space="preserve">Umowa o </w:t>
      </w:r>
      <w:r w:rsidR="00B51F6B" w:rsidRPr="00AB74EF">
        <w:rPr>
          <w:b/>
          <w:bCs/>
          <w:color w:val="002060"/>
          <w:lang w:val="pl-PL"/>
        </w:rPr>
        <w:t>Z</w:t>
      </w:r>
      <w:r w:rsidRPr="00AB74EF">
        <w:rPr>
          <w:b/>
          <w:bCs/>
          <w:color w:val="002060"/>
          <w:lang w:val="pl-PL"/>
        </w:rPr>
        <w:t xml:space="preserve">achowaniu </w:t>
      </w:r>
      <w:r w:rsidR="00B51F6B" w:rsidRPr="00AB74EF">
        <w:rPr>
          <w:b/>
          <w:bCs/>
          <w:color w:val="002060"/>
          <w:lang w:val="pl-PL"/>
        </w:rPr>
        <w:t>P</w:t>
      </w:r>
      <w:r w:rsidRPr="00AB74EF">
        <w:rPr>
          <w:b/>
          <w:bCs/>
          <w:color w:val="002060"/>
          <w:lang w:val="pl-PL"/>
        </w:rPr>
        <w:t>oufności</w:t>
      </w:r>
      <w:r w:rsidRPr="00AB74EF">
        <w:rPr>
          <w:color w:val="002060"/>
          <w:lang w:val="pl-PL"/>
        </w:rPr>
        <w:t xml:space="preserve"> (dalej: „</w:t>
      </w:r>
      <w:r w:rsidRPr="00AB74EF">
        <w:rPr>
          <w:b/>
          <w:bCs/>
          <w:color w:val="002060"/>
          <w:lang w:val="pl-PL"/>
        </w:rPr>
        <w:t>Umowa</w:t>
      </w:r>
      <w:r w:rsidRPr="00AB74EF">
        <w:rPr>
          <w:color w:val="002060"/>
          <w:lang w:val="pl-PL"/>
        </w:rPr>
        <w:t>”)</w:t>
      </w:r>
    </w:p>
    <w:p w14:paraId="77ED1EBD" w14:textId="243FA515" w:rsidR="00290553" w:rsidRPr="00AB74EF" w:rsidRDefault="00EA132C" w:rsidP="0009157E">
      <w:pPr>
        <w:pStyle w:val="Tekstpodstawowy"/>
        <w:spacing w:before="114" w:line="286" w:lineRule="auto"/>
        <w:ind w:left="618" w:right="108" w:hanging="340"/>
        <w:jc w:val="center"/>
        <w:rPr>
          <w:color w:val="002060"/>
          <w:lang w:val="pl-PL"/>
        </w:rPr>
      </w:pPr>
      <w:r w:rsidRPr="00AB74EF">
        <w:rPr>
          <w:color w:val="002060"/>
          <w:lang w:val="pl-PL"/>
        </w:rPr>
        <w:t>pomiędzy:</w:t>
      </w:r>
    </w:p>
    <w:p w14:paraId="273FCBFD" w14:textId="396A0727" w:rsidR="00FE2119" w:rsidRPr="00AB74EF" w:rsidRDefault="00EA132C" w:rsidP="00B51F6B">
      <w:pPr>
        <w:pStyle w:val="Tekstpodstawowy"/>
        <w:spacing w:before="114" w:line="286" w:lineRule="auto"/>
        <w:ind w:left="618" w:right="108" w:hanging="340"/>
        <w:jc w:val="both"/>
        <w:rPr>
          <w:color w:val="002060"/>
          <w:lang w:val="pl-PL"/>
        </w:rPr>
      </w:pPr>
      <w:r w:rsidRPr="00AB74EF">
        <w:rPr>
          <w:color w:val="002060"/>
          <w:lang w:val="pl-PL"/>
        </w:rPr>
        <w:t xml:space="preserve">[●] (dalej: </w:t>
      </w:r>
      <w:r w:rsidR="00B51F6B" w:rsidRPr="00AB74EF">
        <w:rPr>
          <w:color w:val="002060"/>
          <w:lang w:val="pl-PL"/>
        </w:rPr>
        <w:t>„</w:t>
      </w:r>
      <w:r w:rsidRPr="00AB74EF">
        <w:rPr>
          <w:color w:val="002060"/>
          <w:lang w:val="pl-PL"/>
        </w:rPr>
        <w:t>[●]</w:t>
      </w:r>
      <w:r w:rsidR="00B51F6B" w:rsidRPr="00AB74EF">
        <w:rPr>
          <w:color w:val="002060"/>
          <w:lang w:val="pl-PL"/>
        </w:rPr>
        <w:t>”</w:t>
      </w:r>
      <w:r w:rsidRPr="00AB74EF">
        <w:rPr>
          <w:color w:val="002060"/>
          <w:lang w:val="pl-PL"/>
        </w:rPr>
        <w:t xml:space="preserve">) </w:t>
      </w:r>
    </w:p>
    <w:p w14:paraId="5FDBC6F6" w14:textId="33A12807" w:rsidR="00FE2119" w:rsidRPr="00AB74EF" w:rsidRDefault="00EA132C" w:rsidP="00B51F6B">
      <w:pPr>
        <w:pStyle w:val="Tekstpodstawowy"/>
        <w:spacing w:before="114" w:line="286" w:lineRule="auto"/>
        <w:ind w:left="618" w:right="108" w:hanging="340"/>
        <w:jc w:val="both"/>
        <w:rPr>
          <w:color w:val="002060"/>
          <w:lang w:val="pl-PL"/>
        </w:rPr>
      </w:pPr>
      <w:r w:rsidRPr="00AB74EF">
        <w:rPr>
          <w:color w:val="002060"/>
          <w:lang w:val="pl-PL"/>
        </w:rPr>
        <w:t xml:space="preserve">oraz </w:t>
      </w:r>
    </w:p>
    <w:p w14:paraId="1DD51E57" w14:textId="77777777" w:rsidR="003E6876" w:rsidRDefault="002D11CC" w:rsidP="008B538F">
      <w:pPr>
        <w:pStyle w:val="Tekstpodstawowy"/>
        <w:spacing w:before="114" w:line="286" w:lineRule="auto"/>
        <w:ind w:left="618" w:right="108" w:hanging="340"/>
        <w:jc w:val="both"/>
        <w:rPr>
          <w:color w:val="002060"/>
          <w:lang w:val="pl-PL"/>
        </w:rPr>
      </w:pPr>
      <w:r w:rsidRPr="00AB74EF">
        <w:rPr>
          <w:b/>
          <w:bCs/>
          <w:color w:val="002060"/>
          <w:lang w:val="pl-PL"/>
        </w:rPr>
        <w:t xml:space="preserve">Polpharma Biologics Spółka Akcyjna </w:t>
      </w:r>
      <w:r w:rsidR="00290553" w:rsidRPr="00AB74EF">
        <w:rPr>
          <w:color w:val="002060"/>
          <w:lang w:val="pl-PL"/>
        </w:rPr>
        <w:t xml:space="preserve">z siedzibą w Gdańsku, ul. Trzy Lipy 3, </w:t>
      </w:r>
      <w:r w:rsidR="00E56D05" w:rsidRPr="00AB74EF">
        <w:rPr>
          <w:color w:val="002060"/>
          <w:lang w:val="pl-PL"/>
        </w:rPr>
        <w:t xml:space="preserve">80-172 Gdańsk, </w:t>
      </w:r>
      <w:r w:rsidR="00290553" w:rsidRPr="00AB74EF">
        <w:rPr>
          <w:color w:val="002060"/>
          <w:lang w:val="pl-PL"/>
        </w:rPr>
        <w:t>wpisaną do Rejestru</w:t>
      </w:r>
      <w:r w:rsidR="00E92358" w:rsidRPr="00AB74EF">
        <w:rPr>
          <w:color w:val="002060"/>
          <w:lang w:val="pl-PL"/>
        </w:rPr>
        <w:t xml:space="preserve"> </w:t>
      </w:r>
      <w:r w:rsidR="00290553" w:rsidRPr="00AB74EF">
        <w:rPr>
          <w:color w:val="002060"/>
          <w:lang w:val="pl-PL"/>
        </w:rPr>
        <w:t xml:space="preserve">Przedsiębiorców Krajowego Rejestru Sądowego prowadzonego przez Sąd Rejonowy Gdańsk-Północ w Gdańsku, VII Wydział Gospodarczy pod numerem KRS 0000763945, NIP 9571112470, REGON 382173948, nr BDO 000120346, kapitał zakładowy w kwocie </w:t>
      </w:r>
      <w:r w:rsidR="003E6876">
        <w:rPr>
          <w:color w:val="002060"/>
          <w:lang w:val="pl-PL"/>
        </w:rPr>
        <w:t>963.478.300,00</w:t>
      </w:r>
      <w:r w:rsidR="00D3104D" w:rsidRPr="00AB74EF">
        <w:rPr>
          <w:color w:val="002060"/>
          <w:lang w:val="pl-PL"/>
        </w:rPr>
        <w:t xml:space="preserve"> </w:t>
      </w:r>
      <w:r w:rsidR="00290553" w:rsidRPr="00AB74EF">
        <w:rPr>
          <w:color w:val="002060"/>
          <w:lang w:val="pl-PL"/>
        </w:rPr>
        <w:t xml:space="preserve">PLN w całości wpłacony, reprezentowaną przez: </w:t>
      </w:r>
    </w:p>
    <w:p w14:paraId="14F1384B" w14:textId="37890016" w:rsidR="00290553" w:rsidRPr="00AB74EF" w:rsidRDefault="00290553" w:rsidP="008B538F">
      <w:pPr>
        <w:pStyle w:val="Tekstpodstawowy"/>
        <w:spacing w:before="114" w:line="286" w:lineRule="auto"/>
        <w:ind w:left="618" w:right="108" w:hanging="340"/>
        <w:jc w:val="both"/>
        <w:rPr>
          <w:color w:val="002060"/>
          <w:lang w:val="pl-PL"/>
        </w:rPr>
      </w:pPr>
      <w:r w:rsidRPr="00AB74EF">
        <w:rPr>
          <w:color w:val="002060"/>
          <w:lang w:val="pl-PL"/>
        </w:rPr>
        <w:t xml:space="preserve">[●] </w:t>
      </w:r>
      <w:r w:rsidR="00EA132C" w:rsidRPr="00AB74EF">
        <w:rPr>
          <w:color w:val="002060"/>
          <w:lang w:val="pl-PL"/>
        </w:rPr>
        <w:t xml:space="preserve">(dalej: </w:t>
      </w:r>
      <w:r w:rsidR="00B51F6B" w:rsidRPr="00AB74EF">
        <w:rPr>
          <w:color w:val="002060"/>
          <w:lang w:val="pl-PL"/>
        </w:rPr>
        <w:t>„</w:t>
      </w:r>
      <w:r w:rsidR="00EA132C" w:rsidRPr="00AB74EF">
        <w:rPr>
          <w:b/>
          <w:bCs/>
          <w:color w:val="002060"/>
          <w:lang w:val="pl-PL"/>
        </w:rPr>
        <w:t>Polpharma Biologics</w:t>
      </w:r>
      <w:r w:rsidR="00B51F6B" w:rsidRPr="00AB74EF">
        <w:rPr>
          <w:color w:val="002060"/>
          <w:lang w:val="pl-PL"/>
        </w:rPr>
        <w:t>”</w:t>
      </w:r>
      <w:r w:rsidR="00EA132C" w:rsidRPr="00AB74EF">
        <w:rPr>
          <w:color w:val="002060"/>
          <w:lang w:val="pl-PL"/>
        </w:rPr>
        <w:t>)</w:t>
      </w:r>
    </w:p>
    <w:p w14:paraId="499A198F" w14:textId="77777777" w:rsidR="008B538F" w:rsidRPr="00AB74EF" w:rsidRDefault="008B538F" w:rsidP="008B538F">
      <w:pPr>
        <w:pStyle w:val="Tekstpodstawowy"/>
        <w:spacing w:before="114" w:line="286" w:lineRule="auto"/>
        <w:ind w:left="618" w:right="108" w:hanging="340"/>
        <w:jc w:val="both"/>
        <w:rPr>
          <w:color w:val="002060"/>
          <w:lang w:val="pl-PL"/>
        </w:rPr>
      </w:pPr>
    </w:p>
    <w:p w14:paraId="2E9CDC42" w14:textId="43EEB3CB" w:rsidR="000961C7" w:rsidRPr="00AB74EF" w:rsidRDefault="00EA132C" w:rsidP="008B538F">
      <w:pPr>
        <w:pStyle w:val="Tekstpodstawowy"/>
        <w:spacing w:before="114" w:line="286" w:lineRule="auto"/>
        <w:ind w:left="618" w:right="108" w:hanging="340"/>
        <w:jc w:val="both"/>
        <w:rPr>
          <w:b/>
          <w:bCs/>
          <w:color w:val="002060"/>
          <w:sz w:val="20"/>
          <w:lang w:val="pl-PL"/>
        </w:rPr>
      </w:pPr>
      <w:r w:rsidRPr="00AB74EF">
        <w:rPr>
          <w:color w:val="002060"/>
          <w:lang w:val="pl-PL"/>
        </w:rPr>
        <w:t>zawarta dnia [●] o następującej</w:t>
      </w:r>
      <w:r w:rsidRPr="00AB74EF">
        <w:rPr>
          <w:color w:val="002060"/>
          <w:spacing w:val="-6"/>
          <w:lang w:val="pl-PL"/>
        </w:rPr>
        <w:t xml:space="preserve"> </w:t>
      </w:r>
      <w:r w:rsidRPr="00AB74EF">
        <w:rPr>
          <w:color w:val="002060"/>
          <w:lang w:val="pl-PL"/>
        </w:rPr>
        <w:t>treści:</w:t>
      </w:r>
    </w:p>
    <w:p w14:paraId="37745893" w14:textId="77777777" w:rsidR="008B538F" w:rsidRPr="00AB74EF" w:rsidRDefault="008B538F" w:rsidP="008B538F">
      <w:pPr>
        <w:pStyle w:val="Tekstpodstawowy"/>
        <w:spacing w:before="114" w:line="286" w:lineRule="auto"/>
        <w:ind w:left="618" w:right="108" w:hanging="340"/>
        <w:jc w:val="both"/>
        <w:rPr>
          <w:b/>
          <w:bCs/>
          <w:color w:val="002060"/>
          <w:sz w:val="20"/>
          <w:lang w:val="pl-PL"/>
        </w:rPr>
      </w:pPr>
    </w:p>
    <w:p w14:paraId="63F6F9AD" w14:textId="4BD1FDA9" w:rsidR="000107A0" w:rsidRPr="00AB74EF" w:rsidRDefault="00E616F4" w:rsidP="00B51F6B">
      <w:pPr>
        <w:pStyle w:val="Tekstpodstawowy"/>
        <w:spacing w:before="114" w:line="286" w:lineRule="auto"/>
        <w:ind w:left="618" w:right="108" w:hanging="340"/>
        <w:jc w:val="center"/>
        <w:rPr>
          <w:b/>
          <w:bCs/>
          <w:color w:val="002060"/>
          <w:sz w:val="20"/>
          <w:lang w:val="pl-PL"/>
        </w:rPr>
      </w:pPr>
      <w:r w:rsidRPr="00AB74EF">
        <w:rPr>
          <w:b/>
          <w:bCs/>
          <w:color w:val="002060"/>
          <w:sz w:val="20"/>
          <w:lang w:val="pl-PL"/>
        </w:rPr>
        <w:t>§ 1.</w:t>
      </w:r>
      <w:r w:rsidR="00B246EB" w:rsidRPr="00AB74EF">
        <w:rPr>
          <w:b/>
          <w:bCs/>
          <w:color w:val="002060"/>
          <w:sz w:val="20"/>
          <w:lang w:val="pl-PL"/>
        </w:rPr>
        <w:t xml:space="preserve"> Cel Umowy</w:t>
      </w:r>
    </w:p>
    <w:p w14:paraId="5F5FBC5E" w14:textId="53DF781C" w:rsidR="00E616F4" w:rsidRPr="00AB74EF" w:rsidRDefault="00E616F4" w:rsidP="00E92358">
      <w:pPr>
        <w:pStyle w:val="Akapitzlist"/>
        <w:numPr>
          <w:ilvl w:val="0"/>
          <w:numId w:val="1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>W rozumieniu Umowy:</w:t>
      </w:r>
      <w:r w:rsidR="002D11CC" w:rsidRPr="00AB74EF">
        <w:rPr>
          <w:color w:val="002060"/>
          <w:sz w:val="19"/>
          <w:lang w:val="pl-PL"/>
        </w:rPr>
        <w:t xml:space="preserve"> </w:t>
      </w:r>
    </w:p>
    <w:p w14:paraId="720D1CA4" w14:textId="4EC5C6CA" w:rsidR="00E616F4" w:rsidRPr="00AB74EF" w:rsidRDefault="00E616F4" w:rsidP="00B51F6B">
      <w:pPr>
        <w:pStyle w:val="Akapitzlist"/>
        <w:numPr>
          <w:ilvl w:val="0"/>
          <w:numId w:val="2"/>
        </w:numPr>
        <w:tabs>
          <w:tab w:val="left" w:pos="621"/>
        </w:tabs>
        <w:spacing w:before="114" w:line="286" w:lineRule="auto"/>
        <w:rPr>
          <w:color w:val="002060"/>
          <w:sz w:val="19"/>
          <w:lang w:val="pl-PL"/>
        </w:rPr>
      </w:pPr>
      <w:r w:rsidRPr="00AB74EF">
        <w:rPr>
          <w:b/>
          <w:bCs/>
          <w:color w:val="002060"/>
          <w:sz w:val="19"/>
          <w:lang w:val="pl-PL"/>
        </w:rPr>
        <w:t>Zobowiązanym</w:t>
      </w:r>
      <w:r w:rsidRPr="00AB74EF">
        <w:rPr>
          <w:color w:val="002060"/>
          <w:sz w:val="19"/>
          <w:lang w:val="pl-PL"/>
        </w:rPr>
        <w:t xml:space="preserve"> jest każda ze </w:t>
      </w:r>
      <w:r w:rsidR="00266FD8" w:rsidRPr="00AB74EF">
        <w:rPr>
          <w:color w:val="002060"/>
          <w:sz w:val="19"/>
          <w:lang w:val="pl-PL"/>
        </w:rPr>
        <w:t>s</w:t>
      </w:r>
      <w:r w:rsidRPr="00AB74EF">
        <w:rPr>
          <w:color w:val="002060"/>
          <w:sz w:val="19"/>
          <w:lang w:val="pl-PL"/>
        </w:rPr>
        <w:t xml:space="preserve">tron Umowy </w:t>
      </w:r>
      <w:r w:rsidR="00266FD8" w:rsidRPr="00AB74EF">
        <w:rPr>
          <w:color w:val="002060"/>
          <w:sz w:val="19"/>
          <w:lang w:val="pl-PL"/>
        </w:rPr>
        <w:t xml:space="preserve">w zakresie, w jakim </w:t>
      </w:r>
      <w:r w:rsidR="00E56D05" w:rsidRPr="00AB74EF">
        <w:rPr>
          <w:color w:val="002060"/>
          <w:sz w:val="19"/>
          <w:lang w:val="pl-PL"/>
        </w:rPr>
        <w:t xml:space="preserve">otrzymuje dostęp do Informacji Poufnych </w:t>
      </w:r>
      <w:r w:rsidR="00266FD8" w:rsidRPr="00AB74EF">
        <w:rPr>
          <w:color w:val="002060"/>
          <w:sz w:val="19"/>
          <w:lang w:val="pl-PL"/>
        </w:rPr>
        <w:t>drugiej strony,</w:t>
      </w:r>
    </w:p>
    <w:p w14:paraId="4479F026" w14:textId="7D6592AE" w:rsidR="00B246EB" w:rsidRPr="00AB74EF" w:rsidRDefault="00266FD8" w:rsidP="00B51F6B">
      <w:pPr>
        <w:pStyle w:val="Akapitzlist"/>
        <w:numPr>
          <w:ilvl w:val="0"/>
          <w:numId w:val="2"/>
        </w:numPr>
        <w:tabs>
          <w:tab w:val="left" w:pos="621"/>
        </w:tabs>
        <w:spacing w:before="114" w:line="286" w:lineRule="auto"/>
        <w:rPr>
          <w:color w:val="002060"/>
          <w:sz w:val="19"/>
          <w:lang w:val="pl-PL"/>
        </w:rPr>
      </w:pPr>
      <w:r w:rsidRPr="00AB74EF">
        <w:rPr>
          <w:b/>
          <w:bCs/>
          <w:color w:val="002060"/>
          <w:sz w:val="19"/>
          <w:lang w:val="pl-PL"/>
        </w:rPr>
        <w:t>Ujawniającym</w:t>
      </w:r>
      <w:r w:rsidRPr="00AB74EF">
        <w:rPr>
          <w:color w:val="002060"/>
          <w:sz w:val="19"/>
          <w:lang w:val="pl-PL"/>
        </w:rPr>
        <w:t xml:space="preserve"> jest każda ze stron Umowy w zakresie, w jakim druga strona</w:t>
      </w:r>
      <w:r w:rsidR="00E56D05" w:rsidRPr="00AB74EF">
        <w:rPr>
          <w:color w:val="002060"/>
          <w:sz w:val="19"/>
          <w:lang w:val="pl-PL"/>
        </w:rPr>
        <w:t xml:space="preserve"> udostępnia</w:t>
      </w:r>
      <w:r w:rsidRPr="00AB74EF">
        <w:rPr>
          <w:color w:val="002060"/>
          <w:sz w:val="19"/>
          <w:lang w:val="pl-PL"/>
        </w:rPr>
        <w:t xml:space="preserve"> jej Informacje Poufne.</w:t>
      </w:r>
    </w:p>
    <w:p w14:paraId="0B32A84A" w14:textId="4D9A697A" w:rsidR="00EC712F" w:rsidRPr="00AB74EF" w:rsidRDefault="00552736" w:rsidP="00B51F6B">
      <w:pPr>
        <w:pStyle w:val="Akapitzlist"/>
        <w:numPr>
          <w:ilvl w:val="0"/>
          <w:numId w:val="2"/>
        </w:numPr>
        <w:tabs>
          <w:tab w:val="left" w:pos="621"/>
        </w:tabs>
        <w:spacing w:before="114" w:line="286" w:lineRule="auto"/>
        <w:rPr>
          <w:color w:val="002060"/>
          <w:sz w:val="19"/>
          <w:lang w:val="pl-PL"/>
        </w:rPr>
      </w:pPr>
      <w:r w:rsidRPr="00AB74EF">
        <w:rPr>
          <w:b/>
          <w:bCs/>
          <w:color w:val="002060"/>
          <w:sz w:val="19"/>
          <w:lang w:val="pl-PL"/>
        </w:rPr>
        <w:t>Podmiot Powiązany</w:t>
      </w:r>
      <w:r w:rsidRPr="00AB74EF">
        <w:rPr>
          <w:color w:val="002060"/>
          <w:sz w:val="19"/>
          <w:lang w:val="pl-PL"/>
        </w:rPr>
        <w:t xml:space="preserve"> oznacza </w:t>
      </w:r>
      <w:r w:rsidR="00BE1181" w:rsidRPr="00AB74EF">
        <w:rPr>
          <w:color w:val="002060"/>
          <w:sz w:val="19"/>
          <w:lang w:val="pl-PL"/>
        </w:rPr>
        <w:t xml:space="preserve">w odniesieniu do każdej ze stron </w:t>
      </w:r>
      <w:r w:rsidR="00604B6E" w:rsidRPr="00AB74EF">
        <w:rPr>
          <w:color w:val="002060"/>
          <w:sz w:val="19"/>
          <w:lang w:val="pl-PL"/>
        </w:rPr>
        <w:t>jakikolwiek podmiot</w:t>
      </w:r>
      <w:r w:rsidR="001D464F" w:rsidRPr="00AB74EF">
        <w:rPr>
          <w:color w:val="002060"/>
          <w:sz w:val="19"/>
          <w:lang w:val="pl-PL"/>
        </w:rPr>
        <w:t>,</w:t>
      </w:r>
      <w:r w:rsidR="00604B6E" w:rsidRPr="00AB74EF">
        <w:rPr>
          <w:color w:val="002060"/>
          <w:sz w:val="19"/>
          <w:lang w:val="pl-PL"/>
        </w:rPr>
        <w:t xml:space="preserve"> który</w:t>
      </w:r>
      <w:r w:rsidR="003606B4" w:rsidRPr="00AB74EF">
        <w:rPr>
          <w:color w:val="002060"/>
          <w:sz w:val="19"/>
          <w:lang w:val="pl-PL"/>
        </w:rPr>
        <w:t xml:space="preserve"> pośrednio lub bezpośrednio</w:t>
      </w:r>
      <w:r w:rsidR="00644AB7" w:rsidRPr="00AB74EF">
        <w:rPr>
          <w:color w:val="002060"/>
          <w:sz w:val="19"/>
          <w:lang w:val="pl-PL"/>
        </w:rPr>
        <w:t>,</w:t>
      </w:r>
      <w:r w:rsidR="00604B6E" w:rsidRPr="00AB74EF">
        <w:rPr>
          <w:color w:val="002060"/>
          <w:sz w:val="19"/>
          <w:lang w:val="pl-PL"/>
        </w:rPr>
        <w:t xml:space="preserve"> kontroluje</w:t>
      </w:r>
      <w:r w:rsidR="00BE1181" w:rsidRPr="00AB74EF">
        <w:rPr>
          <w:color w:val="002060"/>
          <w:sz w:val="19"/>
          <w:lang w:val="pl-PL"/>
        </w:rPr>
        <w:t xml:space="preserve"> lub</w:t>
      </w:r>
      <w:r w:rsidR="00604B6E" w:rsidRPr="00AB74EF">
        <w:rPr>
          <w:color w:val="002060"/>
          <w:sz w:val="19"/>
          <w:lang w:val="pl-PL"/>
        </w:rPr>
        <w:t xml:space="preserve"> jest kontrolowany przez </w:t>
      </w:r>
      <w:r w:rsidR="00BE1181" w:rsidRPr="00AB74EF">
        <w:rPr>
          <w:color w:val="002060"/>
          <w:sz w:val="19"/>
          <w:lang w:val="pl-PL"/>
        </w:rPr>
        <w:t xml:space="preserve">drugą stronę </w:t>
      </w:r>
      <w:r w:rsidR="00604B6E" w:rsidRPr="00AB74EF">
        <w:rPr>
          <w:color w:val="002060"/>
          <w:sz w:val="19"/>
          <w:lang w:val="pl-PL"/>
        </w:rPr>
        <w:t xml:space="preserve">lub znajduje się </w:t>
      </w:r>
      <w:r w:rsidR="00BE1181" w:rsidRPr="00AB74EF">
        <w:rPr>
          <w:color w:val="002060"/>
          <w:sz w:val="19"/>
          <w:lang w:val="pl-PL"/>
        </w:rPr>
        <w:t xml:space="preserve">z drugą stroną </w:t>
      </w:r>
      <w:r w:rsidR="00604B6E" w:rsidRPr="00AB74EF">
        <w:rPr>
          <w:color w:val="002060"/>
          <w:sz w:val="19"/>
          <w:lang w:val="pl-PL"/>
        </w:rPr>
        <w:t>pod wspólną kontrolą</w:t>
      </w:r>
      <w:r w:rsidR="001D464F" w:rsidRPr="00AB74EF">
        <w:rPr>
          <w:color w:val="002060"/>
          <w:sz w:val="19"/>
          <w:lang w:val="pl-PL"/>
        </w:rPr>
        <w:t>.</w:t>
      </w:r>
      <w:r w:rsidR="004D3EF0" w:rsidRPr="00AB74EF">
        <w:rPr>
          <w:color w:val="002060"/>
          <w:sz w:val="19"/>
          <w:lang w:val="pl-PL"/>
        </w:rPr>
        <w:t xml:space="preserve"> </w:t>
      </w:r>
      <w:r w:rsidR="00FF6256" w:rsidRPr="00AB74EF">
        <w:rPr>
          <w:color w:val="002060"/>
          <w:sz w:val="19"/>
          <w:lang w:val="pl-PL"/>
        </w:rPr>
        <w:t>Dla celów niniejszej definicji, „kontrola” oznacza:</w:t>
      </w:r>
      <w:r w:rsidR="00263733" w:rsidRPr="00AB74EF">
        <w:rPr>
          <w:color w:val="002060"/>
          <w:sz w:val="19"/>
          <w:lang w:val="pl-PL"/>
        </w:rPr>
        <w:t xml:space="preserve"> </w:t>
      </w:r>
      <w:r w:rsidR="0063715D" w:rsidRPr="00AB74EF">
        <w:rPr>
          <w:color w:val="002060"/>
          <w:sz w:val="19"/>
          <w:lang w:val="pl-PL"/>
        </w:rPr>
        <w:t>własność, bezpośrednio lub za pośrednictwem jednego lub większej liczby podmiotów powiązanych, pięćdziesięciu procent (50%) lub więcej akcji/udziałów uprawniających do powołania członków organów w przypadku spółek kapitałowych, lub pięćdziesięciu procent (50%) lub więcej udziałów w innych podmiotach, lub status komplementariusza w spółce komandytowej, lub inne uprawnienia, w wyniku których Strona kontroluje lub ma prawo do kontrolowania Zarządu lub odpowiedniego organu zarządzającego osoby prawnej lub innego podmiotu.</w:t>
      </w:r>
    </w:p>
    <w:p w14:paraId="4FEC5D4F" w14:textId="1A327F9E" w:rsidR="00266FD8" w:rsidRPr="00AB74EF" w:rsidRDefault="00363C55" w:rsidP="5E74A210">
      <w:pPr>
        <w:pStyle w:val="Akapitzlist"/>
        <w:numPr>
          <w:ilvl w:val="0"/>
          <w:numId w:val="1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szCs w:val="19"/>
          <w:lang w:val="pl-PL"/>
        </w:rPr>
      </w:pPr>
      <w:r w:rsidRPr="5E74A210">
        <w:rPr>
          <w:color w:val="002060"/>
          <w:sz w:val="19"/>
          <w:szCs w:val="19"/>
          <w:lang w:val="pl-PL"/>
        </w:rPr>
        <w:t>Celem Umowy jest uregulowanie</w:t>
      </w:r>
      <w:r w:rsidR="00594E4D" w:rsidRPr="5E74A210">
        <w:rPr>
          <w:color w:val="002060"/>
          <w:sz w:val="19"/>
          <w:szCs w:val="19"/>
          <w:lang w:val="pl-PL"/>
        </w:rPr>
        <w:t xml:space="preserve"> wzajemnych</w:t>
      </w:r>
      <w:r w:rsidRPr="5E74A210">
        <w:rPr>
          <w:color w:val="002060"/>
          <w:sz w:val="19"/>
          <w:szCs w:val="19"/>
          <w:lang w:val="pl-PL"/>
        </w:rPr>
        <w:t xml:space="preserve"> praw i obowiązków stron związanych z przekazywaniem i przetwarzaniem </w:t>
      </w:r>
      <w:r w:rsidR="00B246EB" w:rsidRPr="5E74A210">
        <w:rPr>
          <w:color w:val="002060"/>
          <w:sz w:val="19"/>
          <w:szCs w:val="19"/>
          <w:lang w:val="pl-PL"/>
        </w:rPr>
        <w:t xml:space="preserve">Informacji Poufnych </w:t>
      </w:r>
      <w:r w:rsidR="2DC5221F" w:rsidRPr="5E74A210">
        <w:rPr>
          <w:color w:val="002060"/>
          <w:sz w:val="19"/>
          <w:szCs w:val="19"/>
          <w:lang w:val="pl-PL"/>
        </w:rPr>
        <w:t xml:space="preserve">potrzebnych do </w:t>
      </w:r>
      <w:r w:rsidR="2DC5221F" w:rsidRPr="00DE56A0">
        <w:rPr>
          <w:color w:val="002060"/>
          <w:sz w:val="19"/>
          <w:szCs w:val="19"/>
          <w:lang w:val="pl-PL"/>
        </w:rPr>
        <w:t xml:space="preserve">wykonania usługi </w:t>
      </w:r>
      <w:r w:rsidR="00DE56A0" w:rsidRPr="00DE56A0">
        <w:rPr>
          <w:color w:val="002060"/>
          <w:sz w:val="19"/>
          <w:szCs w:val="19"/>
          <w:lang w:val="pl-PL"/>
        </w:rPr>
        <w:t>analiz</w:t>
      </w:r>
      <w:r w:rsidR="00DE56A0">
        <w:rPr>
          <w:color w:val="002060"/>
          <w:sz w:val="19"/>
          <w:szCs w:val="19"/>
          <w:lang w:val="pl-PL"/>
        </w:rPr>
        <w:t>y</w:t>
      </w:r>
      <w:r w:rsidR="00DE56A0" w:rsidRPr="00DE56A0">
        <w:rPr>
          <w:color w:val="002060"/>
          <w:sz w:val="19"/>
          <w:szCs w:val="19"/>
          <w:lang w:val="pl-PL"/>
        </w:rPr>
        <w:t xml:space="preserve"> substancji techniką dyfrakcji rentgenowskiej (XRD) zgodnie z USP &lt;941&gt; oraz </w:t>
      </w:r>
      <w:proofErr w:type="spellStart"/>
      <w:r w:rsidR="00DE56A0" w:rsidRPr="00DE56A0">
        <w:rPr>
          <w:color w:val="002060"/>
          <w:sz w:val="19"/>
          <w:szCs w:val="19"/>
          <w:lang w:val="pl-PL"/>
        </w:rPr>
        <w:t>Ph</w:t>
      </w:r>
      <w:proofErr w:type="spellEnd"/>
      <w:r w:rsidR="00DE56A0" w:rsidRPr="00DE56A0">
        <w:rPr>
          <w:color w:val="002060"/>
          <w:sz w:val="19"/>
          <w:szCs w:val="19"/>
          <w:lang w:val="pl-PL"/>
        </w:rPr>
        <w:t xml:space="preserve">. </w:t>
      </w:r>
      <w:proofErr w:type="spellStart"/>
      <w:r w:rsidR="00DE56A0" w:rsidRPr="00DE56A0">
        <w:rPr>
          <w:color w:val="002060"/>
          <w:sz w:val="19"/>
          <w:szCs w:val="19"/>
          <w:lang w:val="pl-PL"/>
        </w:rPr>
        <w:t>Eur</w:t>
      </w:r>
      <w:proofErr w:type="spellEnd"/>
      <w:r w:rsidR="00DE56A0" w:rsidRPr="00DE56A0">
        <w:rPr>
          <w:color w:val="002060"/>
          <w:sz w:val="19"/>
          <w:szCs w:val="19"/>
          <w:lang w:val="pl-PL"/>
        </w:rPr>
        <w:t xml:space="preserve"> 2.9.33.</w:t>
      </w:r>
      <w:r w:rsidR="0063715D" w:rsidRPr="5E74A210">
        <w:rPr>
          <w:color w:val="002060"/>
          <w:sz w:val="19"/>
          <w:szCs w:val="19"/>
          <w:lang w:val="pl-PL"/>
        </w:rPr>
        <w:t xml:space="preserve"> </w:t>
      </w:r>
      <w:r w:rsidR="00BE1181" w:rsidRPr="5E74A210">
        <w:rPr>
          <w:color w:val="002060"/>
          <w:sz w:val="19"/>
          <w:szCs w:val="19"/>
          <w:lang w:val="pl-PL"/>
        </w:rPr>
        <w:t>(dalej: „</w:t>
      </w:r>
      <w:r w:rsidR="00B246EB" w:rsidRPr="5E74A210">
        <w:rPr>
          <w:b/>
          <w:bCs/>
          <w:color w:val="002060"/>
          <w:sz w:val="19"/>
          <w:szCs w:val="19"/>
          <w:lang w:val="pl-PL"/>
        </w:rPr>
        <w:t>Cel Ujawnienia</w:t>
      </w:r>
      <w:r w:rsidR="00BE1181" w:rsidRPr="5E74A210">
        <w:rPr>
          <w:color w:val="002060"/>
          <w:sz w:val="19"/>
          <w:szCs w:val="19"/>
          <w:lang w:val="pl-PL"/>
        </w:rPr>
        <w:t>”)</w:t>
      </w:r>
      <w:r w:rsidR="00B246EB" w:rsidRPr="5E74A210">
        <w:rPr>
          <w:color w:val="002060"/>
          <w:sz w:val="19"/>
          <w:szCs w:val="19"/>
          <w:lang w:val="pl-PL"/>
        </w:rPr>
        <w:t>.</w:t>
      </w:r>
    </w:p>
    <w:p w14:paraId="652A87B7" w14:textId="1A57C2CD" w:rsidR="00790EA8" w:rsidRPr="00AB74EF" w:rsidRDefault="00264425" w:rsidP="00B51F6B">
      <w:pPr>
        <w:pStyle w:val="Akapitzlist"/>
        <w:numPr>
          <w:ilvl w:val="0"/>
          <w:numId w:val="1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>Zawarcie niniejszej Umowy</w:t>
      </w:r>
      <w:r w:rsidR="00305737" w:rsidRPr="00AB74EF">
        <w:rPr>
          <w:color w:val="002060"/>
          <w:lang w:val="pl-PL"/>
        </w:rPr>
        <w:t xml:space="preserve"> </w:t>
      </w:r>
      <w:r w:rsidR="00305737" w:rsidRPr="00AB74EF">
        <w:rPr>
          <w:color w:val="002060"/>
          <w:sz w:val="19"/>
          <w:lang w:val="pl-PL"/>
        </w:rPr>
        <w:t xml:space="preserve">jak i prowadzenie rozmów i negocjacji </w:t>
      </w:r>
      <w:r w:rsidR="002D637A" w:rsidRPr="00AB74EF">
        <w:rPr>
          <w:color w:val="002060"/>
          <w:sz w:val="19"/>
          <w:lang w:val="pl-PL"/>
        </w:rPr>
        <w:t>między stronami</w:t>
      </w:r>
      <w:r w:rsidR="00BE1181" w:rsidRPr="00AB74EF">
        <w:rPr>
          <w:color w:val="002060"/>
          <w:sz w:val="19"/>
          <w:lang w:val="pl-PL"/>
        </w:rPr>
        <w:t xml:space="preserve"> nie może być rozumiane jako zobowiązanie </w:t>
      </w:r>
      <w:r w:rsidRPr="00AB74EF">
        <w:rPr>
          <w:color w:val="002060"/>
          <w:sz w:val="19"/>
          <w:lang w:val="pl-PL"/>
        </w:rPr>
        <w:t xml:space="preserve">którejkolwiek ze </w:t>
      </w:r>
      <w:r w:rsidR="002D637A" w:rsidRPr="00AB74EF">
        <w:rPr>
          <w:color w:val="002060"/>
          <w:sz w:val="19"/>
          <w:lang w:val="pl-PL"/>
        </w:rPr>
        <w:t xml:space="preserve">stron </w:t>
      </w:r>
      <w:r w:rsidRPr="00AB74EF">
        <w:rPr>
          <w:color w:val="002060"/>
          <w:sz w:val="19"/>
          <w:lang w:val="pl-PL"/>
        </w:rPr>
        <w:t>do</w:t>
      </w:r>
      <w:r w:rsidR="00184CBE" w:rsidRPr="00AB74EF">
        <w:rPr>
          <w:color w:val="002060"/>
          <w:sz w:val="19"/>
          <w:lang w:val="pl-PL"/>
        </w:rPr>
        <w:t xml:space="preserve"> zawarcia jakiejkolwiek umowy lub</w:t>
      </w:r>
      <w:r w:rsidRPr="00AB74EF">
        <w:rPr>
          <w:color w:val="002060"/>
          <w:sz w:val="19"/>
          <w:lang w:val="pl-PL"/>
        </w:rPr>
        <w:t xml:space="preserve"> podjęcia współpracy handlowej z drugą </w:t>
      </w:r>
      <w:r w:rsidR="00B246EB" w:rsidRPr="00AB74EF">
        <w:rPr>
          <w:color w:val="002060"/>
          <w:sz w:val="19"/>
          <w:lang w:val="pl-PL"/>
        </w:rPr>
        <w:t>s</w:t>
      </w:r>
      <w:r w:rsidRPr="00AB74EF">
        <w:rPr>
          <w:color w:val="002060"/>
          <w:sz w:val="19"/>
          <w:lang w:val="pl-PL"/>
        </w:rPr>
        <w:t>troną.</w:t>
      </w:r>
    </w:p>
    <w:p w14:paraId="522F8016" w14:textId="1CD069BD" w:rsidR="00B246EB" w:rsidRPr="00AB74EF" w:rsidRDefault="00B246EB" w:rsidP="00B51F6B">
      <w:pPr>
        <w:pStyle w:val="Tekstpodstawowy"/>
        <w:spacing w:before="114" w:line="286" w:lineRule="auto"/>
        <w:ind w:left="618" w:right="108" w:hanging="340"/>
        <w:jc w:val="center"/>
        <w:rPr>
          <w:b/>
          <w:bCs/>
          <w:color w:val="002060"/>
          <w:sz w:val="20"/>
          <w:lang w:val="pl-PL"/>
        </w:rPr>
      </w:pPr>
      <w:r w:rsidRPr="00AB74EF">
        <w:rPr>
          <w:b/>
          <w:bCs/>
          <w:color w:val="002060"/>
          <w:sz w:val="20"/>
          <w:lang w:val="pl-PL"/>
        </w:rPr>
        <w:t>§ 2. Definicja Informacji Poufnych</w:t>
      </w:r>
    </w:p>
    <w:p w14:paraId="1FA84A15" w14:textId="10B92B67" w:rsidR="00F253AE" w:rsidRPr="00AB74EF" w:rsidRDefault="00B246EB" w:rsidP="00E92358">
      <w:pPr>
        <w:pStyle w:val="Akapitzlist"/>
        <w:numPr>
          <w:ilvl w:val="0"/>
          <w:numId w:val="3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lang w:val="pl-PL"/>
        </w:rPr>
      </w:pPr>
      <w:bookmarkStart w:id="0" w:name="_Hlk129947029"/>
      <w:r w:rsidRPr="00AB74EF">
        <w:rPr>
          <w:b/>
          <w:bCs/>
          <w:color w:val="002060"/>
          <w:sz w:val="19"/>
          <w:lang w:val="pl-PL"/>
        </w:rPr>
        <w:t>Informacjami Poufnymi</w:t>
      </w:r>
      <w:r w:rsidRPr="00AB74EF">
        <w:rPr>
          <w:bCs/>
          <w:color w:val="002060"/>
          <w:sz w:val="19"/>
          <w:lang w:val="pl-PL"/>
        </w:rPr>
        <w:t xml:space="preserve"> w rozumieniu Umowy są</w:t>
      </w:r>
      <w:r w:rsidR="007971FC" w:rsidRPr="00AB74EF">
        <w:rPr>
          <w:color w:val="002060"/>
          <w:sz w:val="19"/>
          <w:lang w:val="pl-PL"/>
        </w:rPr>
        <w:t xml:space="preserve"> wszelkie informacje, niezależnie od ich formy i nośnika, na którym zostały zapisane (zarówno pisemne, ustne, elektroniczne, graficzne, jak i inne)</w:t>
      </w:r>
      <w:r w:rsidR="0018729B" w:rsidRPr="00AB74EF">
        <w:rPr>
          <w:color w:val="002060"/>
          <w:sz w:val="19"/>
          <w:lang w:val="pl-PL"/>
        </w:rPr>
        <w:t>,</w:t>
      </w:r>
      <w:r w:rsidR="007971FC" w:rsidRPr="00AB74EF">
        <w:rPr>
          <w:color w:val="002060"/>
          <w:sz w:val="19"/>
          <w:lang w:val="pl-PL"/>
        </w:rPr>
        <w:t xml:space="preserve"> </w:t>
      </w:r>
      <w:r w:rsidR="000E3908" w:rsidRPr="00AB74EF">
        <w:rPr>
          <w:color w:val="002060"/>
          <w:sz w:val="19"/>
          <w:lang w:val="pl-PL"/>
        </w:rPr>
        <w:t>dotyczące działalności</w:t>
      </w:r>
      <w:r w:rsidR="00F85CD7" w:rsidRPr="00AB74EF">
        <w:rPr>
          <w:color w:val="002060"/>
          <w:sz w:val="19"/>
          <w:lang w:val="pl-PL"/>
        </w:rPr>
        <w:t xml:space="preserve"> </w:t>
      </w:r>
      <w:r w:rsidR="0023153E" w:rsidRPr="00AB74EF">
        <w:rPr>
          <w:color w:val="002060"/>
          <w:sz w:val="19"/>
          <w:lang w:val="pl-PL"/>
        </w:rPr>
        <w:t>gospodarczej Ujawniającego</w:t>
      </w:r>
      <w:r w:rsidR="0018729B" w:rsidRPr="00AB74EF">
        <w:rPr>
          <w:color w:val="002060"/>
          <w:sz w:val="19"/>
          <w:lang w:val="pl-PL"/>
        </w:rPr>
        <w:t>,</w:t>
      </w:r>
      <w:r w:rsidR="00EC6899" w:rsidRPr="00AB74EF">
        <w:rPr>
          <w:color w:val="002060"/>
          <w:sz w:val="19"/>
          <w:lang w:val="pl-PL"/>
        </w:rPr>
        <w:t xml:space="preserve"> </w:t>
      </w:r>
      <w:r w:rsidR="00F253AE" w:rsidRPr="00AB74EF">
        <w:rPr>
          <w:color w:val="002060"/>
          <w:sz w:val="19"/>
          <w:lang w:val="pl-PL"/>
        </w:rPr>
        <w:t>nabyte, otrzymane lub uzyskane w ramach lub w związku z realizacją Celu Ujawnienia:</w:t>
      </w:r>
    </w:p>
    <w:p w14:paraId="1D87218C" w14:textId="61140770" w:rsidR="00F253AE" w:rsidRPr="00AB74EF" w:rsidRDefault="007D6F1A" w:rsidP="00B51F6B">
      <w:pPr>
        <w:pStyle w:val="Akapitzlist"/>
        <w:numPr>
          <w:ilvl w:val="0"/>
          <w:numId w:val="4"/>
        </w:numPr>
        <w:tabs>
          <w:tab w:val="left" w:pos="621"/>
        </w:tabs>
        <w:spacing w:before="114" w:line="286" w:lineRule="auto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 xml:space="preserve">oznaczone lub opatrzone etykietą „poufne” </w:t>
      </w:r>
      <w:r w:rsidR="00F36ADE" w:rsidRPr="00AB74EF">
        <w:rPr>
          <w:color w:val="002060"/>
          <w:sz w:val="19"/>
          <w:lang w:val="pl-PL"/>
        </w:rPr>
        <w:t xml:space="preserve">lub </w:t>
      </w:r>
      <w:r w:rsidR="009C3588" w:rsidRPr="00AB74EF">
        <w:rPr>
          <w:color w:val="002060"/>
          <w:sz w:val="19"/>
          <w:lang w:val="pl-PL"/>
        </w:rPr>
        <w:t xml:space="preserve">podobnym oznaczeniem </w:t>
      </w:r>
      <w:r w:rsidR="003D0C1E" w:rsidRPr="00AB74EF">
        <w:rPr>
          <w:color w:val="002060"/>
          <w:sz w:val="19"/>
          <w:lang w:val="pl-PL"/>
        </w:rPr>
        <w:t>tego typu</w:t>
      </w:r>
      <w:r w:rsidR="00F253AE" w:rsidRPr="00AB74EF">
        <w:rPr>
          <w:color w:val="002060"/>
          <w:sz w:val="19"/>
          <w:lang w:val="pl-PL"/>
        </w:rPr>
        <w:t xml:space="preserve">, </w:t>
      </w:r>
      <w:r w:rsidR="004A0F82" w:rsidRPr="00AB74EF">
        <w:rPr>
          <w:color w:val="002060"/>
          <w:sz w:val="19"/>
          <w:lang w:val="pl-PL"/>
        </w:rPr>
        <w:t>lub</w:t>
      </w:r>
      <w:r w:rsidR="00F253AE" w:rsidRPr="00AB74EF">
        <w:rPr>
          <w:color w:val="002060"/>
          <w:sz w:val="19"/>
          <w:lang w:val="pl-PL"/>
        </w:rPr>
        <w:t xml:space="preserve"> </w:t>
      </w:r>
    </w:p>
    <w:p w14:paraId="27248C90" w14:textId="0AB1C38B" w:rsidR="00F253AE" w:rsidRPr="00AB74EF" w:rsidRDefault="00837641" w:rsidP="00B51F6B">
      <w:pPr>
        <w:pStyle w:val="Akapitzlist"/>
        <w:numPr>
          <w:ilvl w:val="0"/>
          <w:numId w:val="4"/>
        </w:numPr>
        <w:tabs>
          <w:tab w:val="left" w:pos="621"/>
        </w:tabs>
        <w:spacing w:before="114" w:line="286" w:lineRule="auto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 xml:space="preserve">określone jako poufne lub zastrzeżone przez </w:t>
      </w:r>
      <w:r w:rsidR="00333B3F" w:rsidRPr="00AB74EF">
        <w:rPr>
          <w:color w:val="002060"/>
          <w:sz w:val="19"/>
          <w:lang w:val="pl-PL"/>
        </w:rPr>
        <w:t>Ujawniającego</w:t>
      </w:r>
      <w:r w:rsidRPr="00AB74EF">
        <w:rPr>
          <w:color w:val="002060"/>
          <w:sz w:val="19"/>
          <w:lang w:val="pl-PL"/>
        </w:rPr>
        <w:t xml:space="preserve"> w momencie </w:t>
      </w:r>
      <w:r w:rsidR="003D0C1E" w:rsidRPr="00AB74EF">
        <w:rPr>
          <w:color w:val="002060"/>
          <w:sz w:val="19"/>
          <w:lang w:val="pl-PL"/>
        </w:rPr>
        <w:t xml:space="preserve">ich </w:t>
      </w:r>
      <w:r w:rsidRPr="00AB74EF">
        <w:rPr>
          <w:color w:val="002060"/>
          <w:sz w:val="19"/>
          <w:lang w:val="pl-PL"/>
        </w:rPr>
        <w:t>ujawnienia</w:t>
      </w:r>
      <w:r w:rsidR="00323B02" w:rsidRPr="00AB74EF">
        <w:rPr>
          <w:color w:val="002060"/>
          <w:sz w:val="19"/>
          <w:lang w:val="pl-PL"/>
        </w:rPr>
        <w:t>,</w:t>
      </w:r>
      <w:r w:rsidRPr="00AB74EF">
        <w:rPr>
          <w:color w:val="002060"/>
          <w:sz w:val="19"/>
          <w:lang w:val="pl-PL"/>
        </w:rPr>
        <w:t xml:space="preserve"> lub</w:t>
      </w:r>
    </w:p>
    <w:p w14:paraId="4D374CD6" w14:textId="00F6C56A" w:rsidR="002F2F9F" w:rsidRPr="00AB74EF" w:rsidRDefault="003D0C1E" w:rsidP="00B51F6B">
      <w:pPr>
        <w:pStyle w:val="Akapitzlist"/>
        <w:numPr>
          <w:ilvl w:val="0"/>
          <w:numId w:val="4"/>
        </w:numPr>
        <w:tabs>
          <w:tab w:val="left" w:pos="621"/>
        </w:tabs>
        <w:spacing w:before="114" w:line="286" w:lineRule="auto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 xml:space="preserve">takie, które </w:t>
      </w:r>
      <w:r w:rsidR="004732D4" w:rsidRPr="00AB74EF">
        <w:rPr>
          <w:color w:val="002060"/>
          <w:sz w:val="19"/>
          <w:lang w:val="pl-PL"/>
        </w:rPr>
        <w:t xml:space="preserve">w normalnych okolicznościach </w:t>
      </w:r>
      <w:r w:rsidR="002F3CF5" w:rsidRPr="00AB74EF">
        <w:rPr>
          <w:color w:val="002060"/>
          <w:sz w:val="19"/>
          <w:lang w:val="pl-PL"/>
        </w:rPr>
        <w:t>zostałyby</w:t>
      </w:r>
      <w:r w:rsidR="004732D4" w:rsidRPr="00AB74EF">
        <w:rPr>
          <w:color w:val="002060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 xml:space="preserve">uznane </w:t>
      </w:r>
      <w:r w:rsidR="004732D4" w:rsidRPr="00AB74EF">
        <w:rPr>
          <w:color w:val="002060"/>
          <w:sz w:val="19"/>
          <w:lang w:val="pl-PL"/>
        </w:rPr>
        <w:t>za poufne przez osoby zaznajomione z przemysłem farmaceutycznym i biotechnologicznym</w:t>
      </w:r>
      <w:r w:rsidR="00F253AE" w:rsidRPr="00AB74EF">
        <w:rPr>
          <w:color w:val="002060"/>
          <w:sz w:val="19"/>
          <w:lang w:val="pl-PL"/>
        </w:rPr>
        <w:t>.</w:t>
      </w:r>
      <w:r w:rsidR="00B51F6B" w:rsidRPr="00AB74EF">
        <w:rPr>
          <w:color w:val="002060"/>
          <w:sz w:val="19"/>
          <w:lang w:val="pl-PL"/>
        </w:rPr>
        <w:t xml:space="preserve"> </w:t>
      </w:r>
    </w:p>
    <w:p w14:paraId="076F019C" w14:textId="6D19969F" w:rsidR="00FA3DD7" w:rsidRPr="00AB74EF" w:rsidRDefault="002F2F9F" w:rsidP="00E92358">
      <w:pPr>
        <w:tabs>
          <w:tab w:val="left" w:pos="621"/>
        </w:tabs>
        <w:spacing w:before="114" w:line="286" w:lineRule="auto"/>
        <w:ind w:left="618" w:right="108" w:hanging="340"/>
        <w:jc w:val="both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ab/>
      </w:r>
      <w:r w:rsidR="0044616A" w:rsidRPr="00AB74EF">
        <w:rPr>
          <w:color w:val="002060"/>
          <w:sz w:val="19"/>
          <w:lang w:val="pl-PL"/>
        </w:rPr>
        <w:t xml:space="preserve">Dla celów </w:t>
      </w:r>
      <w:r w:rsidR="000E0E19" w:rsidRPr="00AB74EF">
        <w:rPr>
          <w:color w:val="002060"/>
          <w:sz w:val="19"/>
          <w:lang w:val="pl-PL"/>
        </w:rPr>
        <w:t>niniejszej Umowy</w:t>
      </w:r>
      <w:r w:rsidR="00F253AE" w:rsidRPr="00AB74EF">
        <w:rPr>
          <w:color w:val="002060"/>
          <w:sz w:val="19"/>
          <w:lang w:val="pl-PL"/>
        </w:rPr>
        <w:t>,</w:t>
      </w:r>
      <w:r w:rsidR="0047562F" w:rsidRPr="00AB74EF">
        <w:rPr>
          <w:color w:val="002060"/>
          <w:sz w:val="19"/>
          <w:lang w:val="pl-PL"/>
        </w:rPr>
        <w:t xml:space="preserve"> ujawnieni</w:t>
      </w:r>
      <w:r w:rsidR="00E25966" w:rsidRPr="00AB74EF">
        <w:rPr>
          <w:color w:val="002060"/>
          <w:sz w:val="19"/>
          <w:lang w:val="pl-PL"/>
        </w:rPr>
        <w:t>e</w:t>
      </w:r>
      <w:r w:rsidR="0047562F" w:rsidRPr="00AB74EF">
        <w:rPr>
          <w:color w:val="002060"/>
          <w:sz w:val="19"/>
          <w:lang w:val="pl-PL"/>
        </w:rPr>
        <w:t xml:space="preserve"> Informacji Poufnych przez którąkolwiek ze stron </w:t>
      </w:r>
      <w:r w:rsidR="006B457C" w:rsidRPr="00AB74EF">
        <w:rPr>
          <w:color w:val="002060"/>
          <w:sz w:val="19"/>
          <w:lang w:val="pl-PL"/>
        </w:rPr>
        <w:t xml:space="preserve">w odniesieniu do </w:t>
      </w:r>
      <w:r w:rsidR="007D52A2" w:rsidRPr="00AB74EF">
        <w:rPr>
          <w:color w:val="002060"/>
          <w:sz w:val="19"/>
          <w:lang w:val="pl-PL"/>
        </w:rPr>
        <w:t xml:space="preserve">Podmiotu Powiązanego tej strony </w:t>
      </w:r>
      <w:r w:rsidR="00E25966" w:rsidRPr="00AB74EF">
        <w:rPr>
          <w:color w:val="002060"/>
          <w:sz w:val="19"/>
          <w:lang w:val="pl-PL"/>
        </w:rPr>
        <w:t xml:space="preserve">uważa się za ujawnienie dokonane przez </w:t>
      </w:r>
      <w:r w:rsidR="000B3B43" w:rsidRPr="00AB74EF">
        <w:rPr>
          <w:color w:val="002060"/>
          <w:sz w:val="19"/>
          <w:lang w:val="pl-PL"/>
        </w:rPr>
        <w:t xml:space="preserve">tę </w:t>
      </w:r>
      <w:r w:rsidR="00E25966" w:rsidRPr="00AB74EF">
        <w:rPr>
          <w:color w:val="002060"/>
          <w:sz w:val="19"/>
          <w:lang w:val="pl-PL"/>
        </w:rPr>
        <w:t>stronę.</w:t>
      </w:r>
    </w:p>
    <w:p w14:paraId="0412FB97" w14:textId="13CBC8D5" w:rsidR="00790EA8" w:rsidRPr="00AB74EF" w:rsidRDefault="002D633B" w:rsidP="5E74A210">
      <w:pPr>
        <w:pStyle w:val="Akapitzlist"/>
        <w:numPr>
          <w:ilvl w:val="0"/>
          <w:numId w:val="3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szCs w:val="19"/>
          <w:lang w:val="pl-PL"/>
        </w:rPr>
      </w:pPr>
      <w:r w:rsidRPr="5E74A210">
        <w:rPr>
          <w:b/>
          <w:bCs/>
          <w:color w:val="002060"/>
          <w:sz w:val="19"/>
          <w:szCs w:val="19"/>
          <w:lang w:val="pl-PL"/>
        </w:rPr>
        <w:t>Informacjami Poufnymi</w:t>
      </w:r>
      <w:r w:rsidRPr="5E74A210">
        <w:rPr>
          <w:color w:val="002060"/>
          <w:sz w:val="19"/>
          <w:szCs w:val="19"/>
          <w:lang w:val="pl-PL"/>
        </w:rPr>
        <w:t xml:space="preserve"> </w:t>
      </w:r>
      <w:r w:rsidR="00C44D4A" w:rsidRPr="5E74A210">
        <w:rPr>
          <w:color w:val="002060"/>
          <w:sz w:val="19"/>
          <w:szCs w:val="19"/>
          <w:lang w:val="pl-PL"/>
        </w:rPr>
        <w:t>są</w:t>
      </w:r>
      <w:r w:rsidR="00FF7185" w:rsidRPr="5E74A210">
        <w:rPr>
          <w:color w:val="002060"/>
          <w:sz w:val="19"/>
          <w:szCs w:val="19"/>
          <w:lang w:val="pl-PL"/>
        </w:rPr>
        <w:t xml:space="preserve"> w szczególności</w:t>
      </w:r>
      <w:r w:rsidR="002104B2" w:rsidRPr="5E74A210">
        <w:rPr>
          <w:color w:val="002060"/>
          <w:sz w:val="19"/>
          <w:szCs w:val="19"/>
          <w:lang w:val="pl-PL"/>
        </w:rPr>
        <w:t>, ale bez o</w:t>
      </w:r>
      <w:r w:rsidR="00D90E2B" w:rsidRPr="5E74A210">
        <w:rPr>
          <w:color w:val="002060"/>
          <w:sz w:val="19"/>
          <w:szCs w:val="19"/>
          <w:lang w:val="pl-PL"/>
        </w:rPr>
        <w:t>g</w:t>
      </w:r>
      <w:r w:rsidR="002104B2" w:rsidRPr="5E74A210">
        <w:rPr>
          <w:color w:val="002060"/>
          <w:sz w:val="19"/>
          <w:szCs w:val="19"/>
          <w:lang w:val="pl-PL"/>
        </w:rPr>
        <w:t>raniczeń</w:t>
      </w:r>
      <w:r w:rsidR="00D90E2B" w:rsidRPr="5E74A210">
        <w:rPr>
          <w:color w:val="002060"/>
          <w:sz w:val="19"/>
          <w:szCs w:val="19"/>
          <w:lang w:val="pl-PL"/>
        </w:rPr>
        <w:t>, następujące</w:t>
      </w:r>
      <w:r w:rsidR="00C44D4A" w:rsidRPr="5E74A210">
        <w:rPr>
          <w:color w:val="002060"/>
          <w:sz w:val="19"/>
          <w:szCs w:val="19"/>
          <w:lang w:val="pl-PL"/>
        </w:rPr>
        <w:t xml:space="preserve"> </w:t>
      </w:r>
      <w:r w:rsidR="000B3B43" w:rsidRPr="5E74A210">
        <w:rPr>
          <w:color w:val="002060"/>
          <w:sz w:val="19"/>
          <w:szCs w:val="19"/>
          <w:lang w:val="pl-PL"/>
        </w:rPr>
        <w:t xml:space="preserve">informacje </w:t>
      </w:r>
      <w:r w:rsidR="00C44D4A" w:rsidRPr="5E74A210">
        <w:rPr>
          <w:color w:val="002060"/>
          <w:sz w:val="19"/>
          <w:szCs w:val="19"/>
          <w:lang w:val="pl-PL"/>
        </w:rPr>
        <w:t>Ujawniającego</w:t>
      </w:r>
      <w:r w:rsidR="00F042E9" w:rsidRPr="5E74A210">
        <w:rPr>
          <w:color w:val="002060"/>
          <w:sz w:val="19"/>
          <w:szCs w:val="19"/>
          <w:lang w:val="pl-PL"/>
        </w:rPr>
        <w:t>: informacje techniczne, technologiczne i organizacyjne,</w:t>
      </w:r>
      <w:r w:rsidR="00C61CDA" w:rsidRPr="5E74A210">
        <w:rPr>
          <w:color w:val="002060"/>
          <w:sz w:val="19"/>
          <w:szCs w:val="19"/>
          <w:lang w:val="pl-PL"/>
        </w:rPr>
        <w:t xml:space="preserve"> </w:t>
      </w:r>
      <w:proofErr w:type="spellStart"/>
      <w:r w:rsidR="00C61CDA" w:rsidRPr="5E74A210">
        <w:rPr>
          <w:color w:val="002060"/>
          <w:sz w:val="19"/>
          <w:szCs w:val="19"/>
          <w:lang w:val="pl-PL"/>
        </w:rPr>
        <w:t>know</w:t>
      </w:r>
      <w:proofErr w:type="spellEnd"/>
      <w:r w:rsidR="00C61CDA" w:rsidRPr="5E74A210">
        <w:rPr>
          <w:color w:val="002060"/>
          <w:sz w:val="19"/>
          <w:szCs w:val="19"/>
          <w:lang w:val="pl-PL"/>
        </w:rPr>
        <w:t xml:space="preserve"> </w:t>
      </w:r>
      <w:proofErr w:type="spellStart"/>
      <w:r w:rsidR="00C61CDA" w:rsidRPr="5E74A210">
        <w:rPr>
          <w:color w:val="002060"/>
          <w:sz w:val="19"/>
          <w:szCs w:val="19"/>
          <w:lang w:val="pl-PL"/>
        </w:rPr>
        <w:t>how</w:t>
      </w:r>
      <w:proofErr w:type="spellEnd"/>
      <w:r w:rsidR="00C61CDA" w:rsidRPr="5E74A210">
        <w:rPr>
          <w:color w:val="002060"/>
          <w:sz w:val="19"/>
          <w:szCs w:val="19"/>
          <w:lang w:val="pl-PL"/>
        </w:rPr>
        <w:t>,</w:t>
      </w:r>
      <w:r w:rsidR="00F042E9" w:rsidRPr="5E74A210">
        <w:rPr>
          <w:color w:val="002060"/>
          <w:sz w:val="19"/>
          <w:szCs w:val="19"/>
          <w:lang w:val="pl-PL"/>
        </w:rPr>
        <w:t xml:space="preserve"> plany biznesowe i marketingowe,</w:t>
      </w:r>
      <w:r w:rsidR="000B3B43" w:rsidRPr="5E74A210">
        <w:rPr>
          <w:color w:val="002060"/>
          <w:sz w:val="19"/>
          <w:szCs w:val="19"/>
          <w:lang w:val="pl-PL"/>
        </w:rPr>
        <w:t xml:space="preserve"> strategie,</w:t>
      </w:r>
      <w:r w:rsidR="00F042E9" w:rsidRPr="5E74A210">
        <w:rPr>
          <w:color w:val="002060"/>
          <w:sz w:val="19"/>
          <w:szCs w:val="19"/>
          <w:lang w:val="pl-PL"/>
        </w:rPr>
        <w:t xml:space="preserve"> </w:t>
      </w:r>
      <w:r w:rsidR="000B3B43" w:rsidRPr="5E74A210">
        <w:rPr>
          <w:color w:val="002060"/>
          <w:sz w:val="19"/>
          <w:szCs w:val="19"/>
          <w:lang w:val="pl-PL"/>
        </w:rPr>
        <w:t xml:space="preserve">dane </w:t>
      </w:r>
      <w:r w:rsidR="00F042E9" w:rsidRPr="5E74A210">
        <w:rPr>
          <w:color w:val="002060"/>
          <w:sz w:val="19"/>
          <w:szCs w:val="19"/>
          <w:lang w:val="pl-PL"/>
        </w:rPr>
        <w:t>finansowe</w:t>
      </w:r>
      <w:r w:rsidR="000B3B43" w:rsidRPr="5E74A210">
        <w:rPr>
          <w:color w:val="002060"/>
          <w:sz w:val="19"/>
          <w:szCs w:val="19"/>
          <w:lang w:val="pl-PL"/>
        </w:rPr>
        <w:t xml:space="preserve"> </w:t>
      </w:r>
      <w:r w:rsidR="000B3B43" w:rsidRPr="5E74A210">
        <w:rPr>
          <w:color w:val="002060"/>
          <w:sz w:val="19"/>
          <w:szCs w:val="19"/>
          <w:lang w:val="pl-PL"/>
        </w:rPr>
        <w:lastRenderedPageBreak/>
        <w:t>i analizy</w:t>
      </w:r>
      <w:r w:rsidR="00F042E9" w:rsidRPr="5E74A210">
        <w:rPr>
          <w:color w:val="002060"/>
          <w:sz w:val="19"/>
          <w:szCs w:val="19"/>
          <w:lang w:val="pl-PL"/>
        </w:rPr>
        <w:t xml:space="preserve">, portfolio wytwarzanych leków, </w:t>
      </w:r>
      <w:r w:rsidR="000B3B43" w:rsidRPr="5E74A210">
        <w:rPr>
          <w:color w:val="002060"/>
          <w:sz w:val="19"/>
          <w:szCs w:val="19"/>
          <w:lang w:val="pl-PL"/>
        </w:rPr>
        <w:t xml:space="preserve">cyklu tworzonych produktów, </w:t>
      </w:r>
      <w:r w:rsidR="00F042E9" w:rsidRPr="5E74A210">
        <w:rPr>
          <w:color w:val="002060"/>
          <w:sz w:val="19"/>
          <w:szCs w:val="19"/>
          <w:lang w:val="pl-PL"/>
        </w:rPr>
        <w:t>identyfikacj</w:t>
      </w:r>
      <w:r w:rsidR="000B22FF" w:rsidRPr="5E74A210">
        <w:rPr>
          <w:color w:val="002060"/>
          <w:sz w:val="19"/>
          <w:szCs w:val="19"/>
          <w:lang w:val="pl-PL"/>
        </w:rPr>
        <w:t>i</w:t>
      </w:r>
      <w:r w:rsidR="00F042E9" w:rsidRPr="5E74A210">
        <w:rPr>
          <w:color w:val="002060"/>
          <w:sz w:val="19"/>
          <w:szCs w:val="19"/>
          <w:lang w:val="pl-PL"/>
        </w:rPr>
        <w:t xml:space="preserve"> lub charakterystyk</w:t>
      </w:r>
      <w:r w:rsidR="009068EE" w:rsidRPr="5E74A210">
        <w:rPr>
          <w:color w:val="002060"/>
          <w:sz w:val="19"/>
          <w:szCs w:val="19"/>
          <w:lang w:val="pl-PL"/>
        </w:rPr>
        <w:t>i</w:t>
      </w:r>
      <w:r w:rsidR="00F042E9" w:rsidRPr="5E74A210">
        <w:rPr>
          <w:color w:val="002060"/>
          <w:sz w:val="19"/>
          <w:szCs w:val="19"/>
          <w:lang w:val="pl-PL"/>
        </w:rPr>
        <w:t xml:space="preserve"> materiałów biologicznych lub innych,</w:t>
      </w:r>
      <w:r w:rsidR="00587AD5" w:rsidRPr="5E74A210">
        <w:rPr>
          <w:color w:val="002060"/>
          <w:sz w:val="19"/>
          <w:szCs w:val="19"/>
          <w:lang w:val="pl-PL"/>
        </w:rPr>
        <w:t xml:space="preserve"> wynik</w:t>
      </w:r>
      <w:r w:rsidR="00EC21CE" w:rsidRPr="5E74A210">
        <w:rPr>
          <w:color w:val="002060"/>
          <w:sz w:val="19"/>
          <w:szCs w:val="19"/>
          <w:lang w:val="pl-PL"/>
        </w:rPr>
        <w:t>i</w:t>
      </w:r>
      <w:r w:rsidR="00587AD5" w:rsidRPr="5E74A210">
        <w:rPr>
          <w:color w:val="002060"/>
          <w:sz w:val="19"/>
          <w:szCs w:val="19"/>
          <w:lang w:val="pl-PL"/>
        </w:rPr>
        <w:t xml:space="preserve"> i/lub projekt</w:t>
      </w:r>
      <w:r w:rsidR="00EC21CE" w:rsidRPr="5E74A210">
        <w:rPr>
          <w:color w:val="002060"/>
          <w:sz w:val="19"/>
          <w:szCs w:val="19"/>
          <w:lang w:val="pl-PL"/>
        </w:rPr>
        <w:t>y</w:t>
      </w:r>
      <w:r w:rsidR="00587AD5" w:rsidRPr="5E74A210">
        <w:rPr>
          <w:color w:val="002060"/>
          <w:sz w:val="19"/>
          <w:szCs w:val="19"/>
          <w:lang w:val="pl-PL"/>
        </w:rPr>
        <w:t xml:space="preserve"> eksperymentó</w:t>
      </w:r>
      <w:r w:rsidR="00AE3323" w:rsidRPr="5E74A210">
        <w:rPr>
          <w:color w:val="002060"/>
          <w:sz w:val="19"/>
          <w:szCs w:val="19"/>
          <w:lang w:val="pl-PL"/>
        </w:rPr>
        <w:t>w,</w:t>
      </w:r>
      <w:r w:rsidR="00F042E9" w:rsidRPr="5E74A210">
        <w:rPr>
          <w:color w:val="002060"/>
          <w:sz w:val="19"/>
          <w:szCs w:val="19"/>
          <w:lang w:val="pl-PL"/>
        </w:rPr>
        <w:t xml:space="preserve"> bada</w:t>
      </w:r>
      <w:r w:rsidR="00EC21CE" w:rsidRPr="5E74A210">
        <w:rPr>
          <w:color w:val="002060"/>
          <w:sz w:val="19"/>
          <w:szCs w:val="19"/>
          <w:lang w:val="pl-PL"/>
        </w:rPr>
        <w:t>nia</w:t>
      </w:r>
      <w:r w:rsidR="00F042E9" w:rsidRPr="5E74A210">
        <w:rPr>
          <w:color w:val="002060"/>
          <w:sz w:val="19"/>
          <w:szCs w:val="19"/>
          <w:lang w:val="pl-PL"/>
        </w:rPr>
        <w:t xml:space="preserve"> i test</w:t>
      </w:r>
      <w:r w:rsidR="00EC21CE" w:rsidRPr="5E74A210">
        <w:rPr>
          <w:color w:val="002060"/>
          <w:sz w:val="19"/>
          <w:szCs w:val="19"/>
          <w:lang w:val="pl-PL"/>
        </w:rPr>
        <w:t>y</w:t>
      </w:r>
      <w:r w:rsidR="00F042E9" w:rsidRPr="5E74A210">
        <w:rPr>
          <w:color w:val="002060"/>
          <w:sz w:val="19"/>
          <w:szCs w:val="19"/>
          <w:lang w:val="pl-PL"/>
        </w:rPr>
        <w:t xml:space="preserve"> przedkliniczn</w:t>
      </w:r>
      <w:r w:rsidR="00EC21CE" w:rsidRPr="5E74A210">
        <w:rPr>
          <w:color w:val="002060"/>
          <w:sz w:val="19"/>
          <w:szCs w:val="19"/>
          <w:lang w:val="pl-PL"/>
        </w:rPr>
        <w:t>e</w:t>
      </w:r>
      <w:r w:rsidR="00F042E9" w:rsidRPr="5E74A210">
        <w:rPr>
          <w:color w:val="002060"/>
          <w:sz w:val="19"/>
          <w:szCs w:val="19"/>
          <w:lang w:val="pl-PL"/>
        </w:rPr>
        <w:t xml:space="preserve"> i kliniczn</w:t>
      </w:r>
      <w:r w:rsidR="00886DCD" w:rsidRPr="5E74A210">
        <w:rPr>
          <w:color w:val="002060"/>
          <w:sz w:val="19"/>
          <w:szCs w:val="19"/>
          <w:lang w:val="pl-PL"/>
        </w:rPr>
        <w:t>e</w:t>
      </w:r>
      <w:r w:rsidR="00F042E9" w:rsidRPr="5E74A210">
        <w:rPr>
          <w:color w:val="002060"/>
          <w:sz w:val="19"/>
          <w:szCs w:val="19"/>
          <w:lang w:val="pl-PL"/>
        </w:rPr>
        <w:t xml:space="preserve"> oraz/lub ich wyniki,</w:t>
      </w:r>
      <w:r w:rsidR="000B3B43" w:rsidRPr="5E74A210">
        <w:rPr>
          <w:color w:val="002060"/>
          <w:sz w:val="19"/>
          <w:szCs w:val="19"/>
          <w:lang w:val="pl-PL"/>
        </w:rPr>
        <w:t xml:space="preserve"> dane klientów i partnerów biznesowych, a także wszelkie</w:t>
      </w:r>
      <w:r w:rsidR="00F042E9" w:rsidRPr="5E74A210">
        <w:rPr>
          <w:color w:val="002060"/>
          <w:sz w:val="19"/>
          <w:szCs w:val="19"/>
          <w:lang w:val="pl-PL"/>
        </w:rPr>
        <w:t xml:space="preserve"> informacje stanowiące tajemnicę przedsiębiorstwa</w:t>
      </w:r>
      <w:r w:rsidR="00601B9E" w:rsidRPr="5E74A210">
        <w:rPr>
          <w:color w:val="002060"/>
          <w:sz w:val="19"/>
          <w:szCs w:val="19"/>
          <w:lang w:val="pl-PL"/>
        </w:rPr>
        <w:t xml:space="preserve"> Ujawniającego</w:t>
      </w:r>
      <w:bookmarkEnd w:id="0"/>
      <w:r w:rsidR="00601B9E" w:rsidRPr="5E74A210">
        <w:rPr>
          <w:color w:val="002060"/>
          <w:sz w:val="19"/>
          <w:szCs w:val="19"/>
          <w:lang w:val="pl-PL"/>
        </w:rPr>
        <w:t>.</w:t>
      </w:r>
      <w:r w:rsidR="00F042E9" w:rsidRPr="5E74A210">
        <w:rPr>
          <w:color w:val="002060"/>
          <w:sz w:val="19"/>
          <w:szCs w:val="19"/>
          <w:lang w:val="pl-PL"/>
        </w:rPr>
        <w:t xml:space="preserve"> </w:t>
      </w:r>
    </w:p>
    <w:p w14:paraId="2037A1E4" w14:textId="2BCF0DEB" w:rsidR="5E74A210" w:rsidRDefault="5E74A210" w:rsidP="5E74A210">
      <w:pPr>
        <w:tabs>
          <w:tab w:val="left" w:pos="621"/>
        </w:tabs>
        <w:spacing w:before="114" w:line="286" w:lineRule="auto"/>
        <w:rPr>
          <w:color w:val="002060"/>
          <w:sz w:val="19"/>
          <w:szCs w:val="19"/>
          <w:lang w:val="pl-PL"/>
        </w:rPr>
      </w:pPr>
    </w:p>
    <w:p w14:paraId="2FB2E30D" w14:textId="47229503" w:rsidR="5E74A210" w:rsidRDefault="5E74A210" w:rsidP="5E74A210">
      <w:pPr>
        <w:tabs>
          <w:tab w:val="left" w:pos="621"/>
        </w:tabs>
        <w:spacing w:before="114" w:line="286" w:lineRule="auto"/>
        <w:rPr>
          <w:color w:val="002060"/>
          <w:sz w:val="19"/>
          <w:szCs w:val="19"/>
          <w:lang w:val="pl-PL"/>
        </w:rPr>
      </w:pPr>
    </w:p>
    <w:p w14:paraId="76855329" w14:textId="53FA1D94" w:rsidR="00D950A4" w:rsidRPr="00AB74EF" w:rsidRDefault="00D950A4" w:rsidP="00B51F6B">
      <w:pPr>
        <w:pStyle w:val="Tekstpodstawowy"/>
        <w:spacing w:before="114" w:line="286" w:lineRule="auto"/>
        <w:ind w:left="618" w:right="108" w:hanging="340"/>
        <w:jc w:val="center"/>
        <w:rPr>
          <w:b/>
          <w:bCs/>
          <w:color w:val="002060"/>
          <w:sz w:val="20"/>
          <w:lang w:val="pl-PL"/>
        </w:rPr>
      </w:pPr>
      <w:r w:rsidRPr="00AB74EF">
        <w:rPr>
          <w:b/>
          <w:bCs/>
          <w:color w:val="002060"/>
          <w:sz w:val="20"/>
          <w:lang w:val="pl-PL"/>
        </w:rPr>
        <w:t xml:space="preserve">§ 3. </w:t>
      </w:r>
      <w:r w:rsidR="00B904AA" w:rsidRPr="00AB74EF">
        <w:rPr>
          <w:b/>
          <w:bCs/>
          <w:color w:val="002060"/>
          <w:sz w:val="20"/>
          <w:lang w:val="pl-PL"/>
        </w:rPr>
        <w:t>Ochrona</w:t>
      </w:r>
      <w:r w:rsidRPr="00AB74EF">
        <w:rPr>
          <w:b/>
          <w:bCs/>
          <w:color w:val="002060"/>
          <w:sz w:val="20"/>
          <w:lang w:val="pl-PL"/>
        </w:rPr>
        <w:t xml:space="preserve"> Informacj</w:t>
      </w:r>
      <w:r w:rsidR="001B50EA" w:rsidRPr="00AB74EF">
        <w:rPr>
          <w:b/>
          <w:bCs/>
          <w:color w:val="002060"/>
          <w:sz w:val="20"/>
          <w:lang w:val="pl-PL"/>
        </w:rPr>
        <w:t>i</w:t>
      </w:r>
      <w:r w:rsidRPr="00AB74EF">
        <w:rPr>
          <w:b/>
          <w:bCs/>
          <w:color w:val="002060"/>
          <w:sz w:val="20"/>
          <w:lang w:val="pl-PL"/>
        </w:rPr>
        <w:t xml:space="preserve"> Poufny</w:t>
      </w:r>
      <w:r w:rsidR="00B904AA" w:rsidRPr="00AB74EF">
        <w:rPr>
          <w:b/>
          <w:bCs/>
          <w:color w:val="002060"/>
          <w:sz w:val="20"/>
          <w:lang w:val="pl-PL"/>
        </w:rPr>
        <w:t>ch</w:t>
      </w:r>
    </w:p>
    <w:p w14:paraId="00BCA482" w14:textId="51385D6F" w:rsidR="000107A0" w:rsidRPr="00AB74EF" w:rsidRDefault="00161FCB" w:rsidP="00E92358">
      <w:pPr>
        <w:pStyle w:val="Akapitzlist"/>
        <w:numPr>
          <w:ilvl w:val="0"/>
          <w:numId w:val="5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>Zobowiązany</w:t>
      </w:r>
      <w:r w:rsidR="007971FC" w:rsidRPr="00AB74EF">
        <w:rPr>
          <w:color w:val="002060"/>
          <w:spacing w:val="-19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oświadcza,</w:t>
      </w:r>
      <w:r w:rsidR="007971FC" w:rsidRPr="00AB74EF">
        <w:rPr>
          <w:color w:val="002060"/>
          <w:spacing w:val="-20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iż</w:t>
      </w:r>
      <w:r w:rsidR="007971FC" w:rsidRPr="00AB74EF">
        <w:rPr>
          <w:color w:val="002060"/>
          <w:spacing w:val="-19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nie</w:t>
      </w:r>
      <w:r w:rsidR="007971FC" w:rsidRPr="00AB74EF">
        <w:rPr>
          <w:color w:val="002060"/>
          <w:spacing w:val="-20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będ</w:t>
      </w:r>
      <w:r w:rsidRPr="00AB74EF">
        <w:rPr>
          <w:color w:val="002060"/>
          <w:sz w:val="19"/>
          <w:lang w:val="pl-PL"/>
        </w:rPr>
        <w:t>zie</w:t>
      </w:r>
      <w:r w:rsidR="007971FC" w:rsidRPr="00AB74EF">
        <w:rPr>
          <w:color w:val="002060"/>
          <w:spacing w:val="-19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korzystać,</w:t>
      </w:r>
      <w:r w:rsidR="007971FC" w:rsidRPr="00AB74EF">
        <w:rPr>
          <w:color w:val="002060"/>
          <w:spacing w:val="-19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ani</w:t>
      </w:r>
      <w:r w:rsidR="007971FC" w:rsidRPr="00AB74EF">
        <w:rPr>
          <w:color w:val="002060"/>
          <w:spacing w:val="-20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zezwalać</w:t>
      </w:r>
      <w:r w:rsidR="007971FC" w:rsidRPr="00AB74EF">
        <w:rPr>
          <w:color w:val="002060"/>
          <w:spacing w:val="-1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na korzystanie</w:t>
      </w:r>
      <w:r w:rsidR="007971FC" w:rsidRPr="00AB74EF">
        <w:rPr>
          <w:color w:val="002060"/>
          <w:spacing w:val="-1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Informacji</w:t>
      </w:r>
      <w:r w:rsidR="007971FC" w:rsidRPr="00AB74EF">
        <w:rPr>
          <w:color w:val="002060"/>
          <w:spacing w:val="-1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Poufnych</w:t>
      </w:r>
      <w:r w:rsidR="007971FC" w:rsidRPr="00AB74EF">
        <w:rPr>
          <w:color w:val="002060"/>
          <w:spacing w:val="-18"/>
          <w:sz w:val="19"/>
          <w:lang w:val="pl-PL"/>
        </w:rPr>
        <w:t xml:space="preserve"> </w:t>
      </w:r>
      <w:r w:rsidR="00D06584" w:rsidRPr="00AB74EF">
        <w:rPr>
          <w:color w:val="002060"/>
          <w:sz w:val="19"/>
          <w:lang w:val="pl-PL"/>
        </w:rPr>
        <w:t xml:space="preserve">Ujawniającego </w:t>
      </w:r>
      <w:r w:rsidR="007971FC" w:rsidRPr="00AB74EF">
        <w:rPr>
          <w:color w:val="002060"/>
          <w:sz w:val="19"/>
          <w:lang w:val="pl-PL"/>
        </w:rPr>
        <w:t>w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innym</w:t>
      </w:r>
      <w:r w:rsidR="007971FC" w:rsidRPr="00AB74EF">
        <w:rPr>
          <w:color w:val="002060"/>
          <w:spacing w:val="-1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celu</w:t>
      </w:r>
      <w:r w:rsidR="007971FC" w:rsidRPr="00AB74EF">
        <w:rPr>
          <w:color w:val="002060"/>
          <w:spacing w:val="-1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niż</w:t>
      </w:r>
      <w:r w:rsidR="00B51F6B" w:rsidRPr="00AB74EF">
        <w:rPr>
          <w:color w:val="002060"/>
          <w:sz w:val="19"/>
          <w:lang w:val="pl-PL"/>
        </w:rPr>
        <w:t xml:space="preserve"> Cel Ujawnienia. Cel Ujawnienia</w:t>
      </w:r>
      <w:r w:rsidR="007971FC" w:rsidRPr="00AB74EF">
        <w:rPr>
          <w:color w:val="002060"/>
          <w:spacing w:val="-17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nie</w:t>
      </w:r>
      <w:r w:rsidR="007971FC" w:rsidRPr="00AB74EF">
        <w:rPr>
          <w:color w:val="002060"/>
          <w:spacing w:val="-7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obejmuje</w:t>
      </w:r>
      <w:r w:rsidR="007971FC" w:rsidRPr="00AB74EF">
        <w:rPr>
          <w:color w:val="002060"/>
          <w:spacing w:val="-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stosowania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jakiejkolwiek</w:t>
      </w:r>
      <w:r w:rsidR="007971FC" w:rsidRPr="00AB74EF">
        <w:rPr>
          <w:color w:val="002060"/>
          <w:spacing w:val="-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metody,</w:t>
      </w:r>
      <w:r w:rsidR="007971FC" w:rsidRPr="00AB74EF">
        <w:rPr>
          <w:color w:val="002060"/>
          <w:spacing w:val="-6"/>
          <w:sz w:val="19"/>
          <w:lang w:val="pl-PL"/>
        </w:rPr>
        <w:t xml:space="preserve"> </w:t>
      </w:r>
      <w:r w:rsidR="00473F67" w:rsidRPr="00AB74EF">
        <w:rPr>
          <w:color w:val="002060"/>
          <w:sz w:val="19"/>
          <w:lang w:val="pl-PL"/>
        </w:rPr>
        <w:t>procesu</w:t>
      </w:r>
      <w:r w:rsidR="007971FC" w:rsidRPr="00AB74EF">
        <w:rPr>
          <w:color w:val="002060"/>
          <w:spacing w:val="-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ani</w:t>
      </w:r>
      <w:r w:rsidR="007971FC" w:rsidRPr="00AB74EF">
        <w:rPr>
          <w:color w:val="002060"/>
          <w:spacing w:val="-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technologii</w:t>
      </w:r>
      <w:r w:rsidR="007971FC" w:rsidRPr="00AB74EF">
        <w:rPr>
          <w:color w:val="002060"/>
          <w:spacing w:val="-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ujawnionej</w:t>
      </w:r>
      <w:r w:rsidR="00DA6CB5" w:rsidRPr="00AB74EF">
        <w:rPr>
          <w:color w:val="002060"/>
          <w:sz w:val="19"/>
          <w:lang w:val="pl-PL"/>
        </w:rPr>
        <w:t xml:space="preserve"> przez Polpharma Biologics</w:t>
      </w:r>
      <w:r w:rsidR="00862EA5" w:rsidRPr="00AB74EF">
        <w:rPr>
          <w:color w:val="002060"/>
          <w:sz w:val="19"/>
          <w:lang w:val="pl-PL"/>
        </w:rPr>
        <w:t xml:space="preserve"> w Informacjach Poufnych (czy to w celach badawczych, handlowych, czy jakichkolwiek innych), chyba że wyraźnie uzgodniono inaczej na piśmie. </w:t>
      </w:r>
    </w:p>
    <w:p w14:paraId="7ECFEF7C" w14:textId="3633B516" w:rsidR="00BD5D9D" w:rsidRPr="00AB74EF" w:rsidRDefault="00451679" w:rsidP="00E92358">
      <w:pPr>
        <w:pStyle w:val="Akapitzlist"/>
        <w:numPr>
          <w:ilvl w:val="0"/>
          <w:numId w:val="5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>Zobowiązany</w:t>
      </w:r>
      <w:r w:rsidR="007971FC" w:rsidRPr="00AB74EF">
        <w:rPr>
          <w:color w:val="002060"/>
          <w:spacing w:val="-2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podejmie</w:t>
      </w:r>
      <w:r w:rsidR="007971FC" w:rsidRPr="00AB74EF">
        <w:rPr>
          <w:color w:val="002060"/>
          <w:spacing w:val="-2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wszelki</w:t>
      </w:r>
      <w:r w:rsidR="009E7A2F" w:rsidRPr="00AB74EF">
        <w:rPr>
          <w:color w:val="002060"/>
          <w:sz w:val="19"/>
          <w:lang w:val="pl-PL"/>
        </w:rPr>
        <w:t>e</w:t>
      </w:r>
      <w:r w:rsidR="007971FC" w:rsidRPr="00AB74EF">
        <w:rPr>
          <w:color w:val="002060"/>
          <w:spacing w:val="-2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środki</w:t>
      </w:r>
      <w:r w:rsidR="007971FC" w:rsidRPr="00AB74EF">
        <w:rPr>
          <w:color w:val="002060"/>
          <w:spacing w:val="-2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służące</w:t>
      </w:r>
      <w:r w:rsidR="007971FC" w:rsidRPr="00AB74EF">
        <w:rPr>
          <w:color w:val="002060"/>
          <w:spacing w:val="-2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zabezpieczeniu</w:t>
      </w:r>
      <w:r w:rsidR="007971FC" w:rsidRPr="00AB74EF">
        <w:rPr>
          <w:color w:val="002060"/>
          <w:spacing w:val="-2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Informacji Poufnych</w:t>
      </w:r>
      <w:r w:rsidR="007971FC" w:rsidRPr="00AB74EF">
        <w:rPr>
          <w:color w:val="002060"/>
          <w:spacing w:val="-11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przed</w:t>
      </w:r>
      <w:r w:rsidR="007971FC" w:rsidRPr="00AB74EF">
        <w:rPr>
          <w:color w:val="002060"/>
          <w:spacing w:val="-11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ich</w:t>
      </w:r>
      <w:r w:rsidR="007971FC" w:rsidRPr="00AB74EF">
        <w:rPr>
          <w:color w:val="002060"/>
          <w:spacing w:val="-10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ujawnieniem</w:t>
      </w:r>
      <w:r w:rsidR="007971FC" w:rsidRPr="00AB74EF">
        <w:rPr>
          <w:color w:val="002060"/>
          <w:spacing w:val="-11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oraz</w:t>
      </w:r>
      <w:r w:rsidR="007971FC" w:rsidRPr="00AB74EF">
        <w:rPr>
          <w:color w:val="002060"/>
          <w:spacing w:val="-10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zagwarantowaniu</w:t>
      </w:r>
      <w:r w:rsidR="007971FC" w:rsidRPr="00AB74EF">
        <w:rPr>
          <w:color w:val="002060"/>
          <w:spacing w:val="-11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utrzymania</w:t>
      </w:r>
      <w:r w:rsidR="007971FC" w:rsidRPr="00AB74EF">
        <w:rPr>
          <w:color w:val="002060"/>
          <w:spacing w:val="-10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ich</w:t>
      </w:r>
      <w:r w:rsidR="007971FC" w:rsidRPr="00AB74EF">
        <w:rPr>
          <w:color w:val="002060"/>
          <w:spacing w:val="-11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</w:t>
      </w:r>
      <w:r w:rsidR="007971FC" w:rsidRPr="00AB74EF">
        <w:rPr>
          <w:color w:val="002060"/>
          <w:spacing w:val="-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tajemnicy,</w:t>
      </w:r>
      <w:r w:rsidR="00BD0369" w:rsidRPr="00AB74EF">
        <w:rPr>
          <w:color w:val="002060"/>
          <w:lang w:val="pl-PL"/>
        </w:rPr>
        <w:t xml:space="preserve"> </w:t>
      </w:r>
      <w:r w:rsidR="00BD0369" w:rsidRPr="00AB74EF">
        <w:rPr>
          <w:color w:val="002060"/>
          <w:sz w:val="19"/>
          <w:lang w:val="pl-PL"/>
        </w:rPr>
        <w:t xml:space="preserve">w stopniu nie niższym niż poziom ochrony, na jakim chroni własne </w:t>
      </w:r>
      <w:r w:rsidR="005B59F8" w:rsidRPr="00AB74EF">
        <w:rPr>
          <w:color w:val="002060"/>
          <w:sz w:val="19"/>
          <w:lang w:val="pl-PL"/>
        </w:rPr>
        <w:t>I</w:t>
      </w:r>
      <w:r w:rsidR="00BD0369" w:rsidRPr="00AB74EF">
        <w:rPr>
          <w:color w:val="002060"/>
          <w:sz w:val="19"/>
          <w:lang w:val="pl-PL"/>
        </w:rPr>
        <w:t xml:space="preserve">nformacje </w:t>
      </w:r>
      <w:r w:rsidR="005B59F8" w:rsidRPr="00AB74EF">
        <w:rPr>
          <w:color w:val="002060"/>
          <w:sz w:val="19"/>
          <w:lang w:val="pl-PL"/>
        </w:rPr>
        <w:t>P</w:t>
      </w:r>
      <w:r w:rsidR="00BD0369" w:rsidRPr="00AB74EF">
        <w:rPr>
          <w:color w:val="002060"/>
          <w:sz w:val="19"/>
          <w:lang w:val="pl-PL"/>
        </w:rPr>
        <w:t>oufne</w:t>
      </w:r>
      <w:r w:rsidR="005B59F8" w:rsidRPr="00AB74EF">
        <w:rPr>
          <w:color w:val="002060"/>
          <w:sz w:val="19"/>
          <w:lang w:val="pl-PL"/>
        </w:rPr>
        <w:t>,</w:t>
      </w:r>
      <w:r w:rsidR="00A41E2A" w:rsidRPr="00AB74EF">
        <w:rPr>
          <w:color w:val="002060"/>
          <w:sz w:val="19"/>
          <w:lang w:val="pl-PL"/>
        </w:rPr>
        <w:t xml:space="preserve"> nie mniejszym jednak niż uzasadniony w danych okolicznościach</w:t>
      </w:r>
      <w:r w:rsidR="005B59F8" w:rsidRPr="00AB74EF">
        <w:rPr>
          <w:color w:val="002060"/>
          <w:sz w:val="19"/>
          <w:lang w:val="pl-PL"/>
        </w:rPr>
        <w:t xml:space="preserve">, </w:t>
      </w:r>
      <w:r w:rsidR="007971FC" w:rsidRPr="00AB74EF">
        <w:rPr>
          <w:color w:val="002060"/>
          <w:sz w:val="19"/>
          <w:lang w:val="pl-PL"/>
        </w:rPr>
        <w:t>włączając</w:t>
      </w:r>
      <w:r w:rsidR="007971FC" w:rsidRPr="00AB74EF">
        <w:rPr>
          <w:color w:val="002060"/>
          <w:spacing w:val="-10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</w:t>
      </w:r>
      <w:r w:rsidR="007971FC" w:rsidRPr="00AB74EF">
        <w:rPr>
          <w:color w:val="002060"/>
          <w:spacing w:val="-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to</w:t>
      </w:r>
      <w:r w:rsidR="00956F4E" w:rsidRPr="00AB74EF">
        <w:rPr>
          <w:color w:val="002060"/>
          <w:spacing w:val="-11"/>
          <w:sz w:val="19"/>
          <w:lang w:val="pl-PL"/>
        </w:rPr>
        <w:t xml:space="preserve">, </w:t>
      </w:r>
      <w:r w:rsidR="007971FC" w:rsidRPr="00AB74EF">
        <w:rPr>
          <w:color w:val="002060"/>
          <w:sz w:val="19"/>
          <w:lang w:val="pl-PL"/>
        </w:rPr>
        <w:t>bez</w:t>
      </w:r>
      <w:r w:rsidR="007971FC" w:rsidRPr="00AB74EF">
        <w:rPr>
          <w:color w:val="002060"/>
          <w:spacing w:val="-11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ograniczeń</w:t>
      </w:r>
      <w:r w:rsidR="00956F4E" w:rsidRPr="00AB74EF">
        <w:rPr>
          <w:color w:val="002060"/>
          <w:sz w:val="19"/>
          <w:lang w:val="pl-PL"/>
        </w:rPr>
        <w:t>,</w:t>
      </w:r>
      <w:r w:rsidR="005B59F8" w:rsidRPr="00AB74EF">
        <w:rPr>
          <w:color w:val="002060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ochronę</w:t>
      </w:r>
      <w:r w:rsidR="007971FC" w:rsidRPr="00AB74EF">
        <w:rPr>
          <w:color w:val="002060"/>
          <w:spacing w:val="-10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dokumentów</w:t>
      </w:r>
      <w:r w:rsidR="007971FC" w:rsidRPr="00AB74EF">
        <w:rPr>
          <w:color w:val="002060"/>
          <w:spacing w:val="-10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przed</w:t>
      </w:r>
      <w:r w:rsidR="007971FC" w:rsidRPr="00AB74EF">
        <w:rPr>
          <w:color w:val="002060"/>
          <w:spacing w:val="-10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ich</w:t>
      </w:r>
      <w:r w:rsidR="007971FC" w:rsidRPr="00AB74EF">
        <w:rPr>
          <w:color w:val="002060"/>
          <w:spacing w:val="-10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kradzieżą,</w:t>
      </w:r>
      <w:r w:rsidR="007971FC" w:rsidRPr="00AB74EF">
        <w:rPr>
          <w:color w:val="002060"/>
          <w:spacing w:val="-10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nieuprawnionym</w:t>
      </w:r>
      <w:r w:rsidR="007971FC" w:rsidRPr="00AB74EF">
        <w:rPr>
          <w:color w:val="002060"/>
          <w:spacing w:val="-10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kopiowaniem</w:t>
      </w:r>
      <w:r w:rsidR="007971FC" w:rsidRPr="00AB74EF">
        <w:rPr>
          <w:color w:val="002060"/>
          <w:spacing w:val="-10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oraz</w:t>
      </w:r>
      <w:r w:rsidR="007971FC" w:rsidRPr="00AB74EF">
        <w:rPr>
          <w:color w:val="002060"/>
          <w:spacing w:val="-10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ujawnieniem</w:t>
      </w:r>
      <w:r w:rsidR="007971FC" w:rsidRPr="00AB74EF">
        <w:rPr>
          <w:color w:val="002060"/>
          <w:spacing w:val="-10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ich</w:t>
      </w:r>
      <w:r w:rsidR="007971FC" w:rsidRPr="00AB74EF">
        <w:rPr>
          <w:color w:val="002060"/>
          <w:spacing w:val="-10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zawartości,</w:t>
      </w:r>
      <w:r w:rsidR="007971FC" w:rsidRPr="00AB74EF">
        <w:rPr>
          <w:color w:val="002060"/>
          <w:spacing w:val="-10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a</w:t>
      </w:r>
      <w:r w:rsidR="007971FC" w:rsidRPr="00AB74EF">
        <w:rPr>
          <w:color w:val="002060"/>
          <w:spacing w:val="-6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także ograniczenie dostępu do takich Informacji Poufnych innym osobom lub podmiotom</w:t>
      </w:r>
      <w:r w:rsidR="007971FC" w:rsidRPr="00AB74EF">
        <w:rPr>
          <w:color w:val="002060"/>
          <w:lang w:val="pl-PL"/>
        </w:rPr>
        <w:t>.</w:t>
      </w:r>
    </w:p>
    <w:p w14:paraId="11C1EACF" w14:textId="1C3D0636" w:rsidR="000107A0" w:rsidRPr="00AB74EF" w:rsidRDefault="00844D5F" w:rsidP="00E92358">
      <w:pPr>
        <w:pStyle w:val="Akapitzlist"/>
        <w:numPr>
          <w:ilvl w:val="0"/>
          <w:numId w:val="5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szCs w:val="19"/>
          <w:lang w:val="pl-PL"/>
        </w:rPr>
      </w:pPr>
      <w:r w:rsidRPr="00AB74EF">
        <w:rPr>
          <w:color w:val="002060"/>
          <w:sz w:val="19"/>
          <w:szCs w:val="19"/>
          <w:lang w:val="pl-PL"/>
        </w:rPr>
        <w:t>Zobowiązany</w:t>
      </w:r>
      <w:r w:rsidR="007971FC" w:rsidRPr="00AB74EF">
        <w:rPr>
          <w:color w:val="002060"/>
          <w:sz w:val="19"/>
          <w:szCs w:val="19"/>
          <w:lang w:val="pl-PL"/>
        </w:rPr>
        <w:t xml:space="preserve"> oświadcza, iż (a) utrzyma w ścisłej tajemnicy, (b) nie ujawni, ani nie pozwoli na ujawnienie,</w:t>
      </w:r>
      <w:r w:rsidR="007971FC" w:rsidRPr="00AB74EF">
        <w:rPr>
          <w:color w:val="002060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a</w:t>
      </w:r>
      <w:r w:rsidR="007971FC" w:rsidRPr="00AB74EF">
        <w:rPr>
          <w:color w:val="002060"/>
          <w:spacing w:val="22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>także</w:t>
      </w:r>
      <w:r w:rsidR="00473F67" w:rsidRPr="00AB74EF">
        <w:rPr>
          <w:color w:val="002060"/>
          <w:sz w:val="19"/>
          <w:szCs w:val="19"/>
          <w:lang w:val="pl-PL"/>
        </w:rPr>
        <w:t xml:space="preserve"> </w:t>
      </w:r>
      <w:r w:rsidR="007971FC" w:rsidRPr="00AB74EF">
        <w:rPr>
          <w:color w:val="002060"/>
          <w:sz w:val="19"/>
          <w:szCs w:val="19"/>
          <w:lang w:val="pl-PL"/>
        </w:rPr>
        <w:t xml:space="preserve">(c) uniemożliwi dostęp osobom trzecim do jakichkolwiek Informacji Poufnych uzyskanych od </w:t>
      </w:r>
      <w:r w:rsidR="0059160E" w:rsidRPr="00AB74EF">
        <w:rPr>
          <w:color w:val="002060"/>
          <w:sz w:val="19"/>
          <w:szCs w:val="19"/>
          <w:lang w:val="pl-PL"/>
        </w:rPr>
        <w:t>Ujawniającego</w:t>
      </w:r>
      <w:r w:rsidR="007971FC" w:rsidRPr="00AB74EF">
        <w:rPr>
          <w:color w:val="002060"/>
          <w:sz w:val="19"/>
          <w:szCs w:val="19"/>
          <w:lang w:val="pl-PL"/>
        </w:rPr>
        <w:t>.</w:t>
      </w:r>
    </w:p>
    <w:p w14:paraId="5759BBDF" w14:textId="16231039" w:rsidR="000107A0" w:rsidRPr="00AB74EF" w:rsidRDefault="0059160E" w:rsidP="00E92358">
      <w:pPr>
        <w:pStyle w:val="Akapitzlist"/>
        <w:numPr>
          <w:ilvl w:val="0"/>
          <w:numId w:val="5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>Zobowiązany</w:t>
      </w:r>
      <w:r w:rsidR="007971FC" w:rsidRPr="00AB74EF">
        <w:rPr>
          <w:color w:val="002060"/>
          <w:sz w:val="19"/>
          <w:lang w:val="pl-PL"/>
        </w:rPr>
        <w:t xml:space="preserve"> może ujawnić Informacje Poufne </w:t>
      </w:r>
      <w:r w:rsidRPr="00AB74EF">
        <w:rPr>
          <w:color w:val="002060"/>
          <w:sz w:val="19"/>
          <w:lang w:val="pl-PL"/>
        </w:rPr>
        <w:t>Ujawniającego</w:t>
      </w:r>
      <w:r w:rsidR="007971FC" w:rsidRPr="00AB74EF">
        <w:rPr>
          <w:color w:val="002060"/>
          <w:sz w:val="19"/>
          <w:lang w:val="pl-PL"/>
        </w:rPr>
        <w:t xml:space="preserve"> w sytuacji, gdy</w:t>
      </w:r>
      <w:r w:rsidR="007971FC" w:rsidRPr="00AB74EF">
        <w:rPr>
          <w:color w:val="002060"/>
          <w:spacing w:val="-3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zostanie do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tego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CB0D84" w:rsidRPr="00AB74EF">
        <w:rPr>
          <w:color w:val="002060"/>
          <w:sz w:val="19"/>
          <w:lang w:val="pl-PL"/>
        </w:rPr>
        <w:t>zobowiązany</w:t>
      </w:r>
      <w:r w:rsidR="00CB0D84" w:rsidRPr="00AB74EF">
        <w:rPr>
          <w:color w:val="002060"/>
          <w:spacing w:val="-1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na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podstawie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prawomocnego</w:t>
      </w:r>
      <w:r w:rsidR="007971FC" w:rsidRPr="00AB74EF">
        <w:rPr>
          <w:color w:val="002060"/>
          <w:spacing w:val="-1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orzeczenia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sądowego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wydanego</w:t>
      </w:r>
      <w:r w:rsidR="007971FC" w:rsidRPr="00AB74EF">
        <w:rPr>
          <w:color w:val="002060"/>
          <w:spacing w:val="-1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przez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sąd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właściwej</w:t>
      </w:r>
      <w:r w:rsidR="007971FC" w:rsidRPr="00AB74EF">
        <w:rPr>
          <w:color w:val="002060"/>
          <w:spacing w:val="-1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jurysdykcji lub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na</w:t>
      </w:r>
      <w:r w:rsidR="007971FC" w:rsidRPr="00AB74EF">
        <w:rPr>
          <w:color w:val="002060"/>
          <w:spacing w:val="-1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żądanie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organu</w:t>
      </w:r>
      <w:r w:rsidR="007971FC" w:rsidRPr="00AB74EF">
        <w:rPr>
          <w:color w:val="002060"/>
          <w:spacing w:val="-1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władzy</w:t>
      </w:r>
      <w:r w:rsidR="007971FC" w:rsidRPr="00AB74EF">
        <w:rPr>
          <w:color w:val="002060"/>
          <w:spacing w:val="-1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na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podstawie</w:t>
      </w:r>
      <w:r w:rsidR="007971FC" w:rsidRPr="00AB74EF">
        <w:rPr>
          <w:color w:val="002060"/>
          <w:spacing w:val="-1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bezwzględnie</w:t>
      </w:r>
      <w:r w:rsidR="007971FC" w:rsidRPr="00AB74EF">
        <w:rPr>
          <w:color w:val="002060"/>
          <w:spacing w:val="-1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obowiązujących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przepisów</w:t>
      </w:r>
      <w:r w:rsidR="007971FC" w:rsidRPr="00AB74EF">
        <w:rPr>
          <w:color w:val="002060"/>
          <w:spacing w:val="-1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prawa.</w:t>
      </w:r>
      <w:r w:rsidR="007971FC" w:rsidRPr="00AB74EF">
        <w:rPr>
          <w:color w:val="002060"/>
          <w:spacing w:val="-1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</w:t>
      </w:r>
      <w:r w:rsidR="007971FC" w:rsidRPr="00AB74EF">
        <w:rPr>
          <w:color w:val="002060"/>
          <w:spacing w:val="-9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takiej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sytuacji</w:t>
      </w:r>
      <w:r w:rsidR="007971FC" w:rsidRPr="00AB74EF">
        <w:rPr>
          <w:color w:val="002060"/>
          <w:spacing w:val="-12"/>
          <w:sz w:val="19"/>
          <w:lang w:val="pl-PL"/>
        </w:rPr>
        <w:t xml:space="preserve"> </w:t>
      </w:r>
      <w:r w:rsidR="00CB0D84" w:rsidRPr="00AB74EF">
        <w:rPr>
          <w:color w:val="002060"/>
          <w:sz w:val="19"/>
          <w:lang w:val="pl-PL"/>
        </w:rPr>
        <w:t>Zobowiązany</w:t>
      </w:r>
      <w:r w:rsidR="007971FC" w:rsidRPr="00AB74EF">
        <w:rPr>
          <w:color w:val="002060"/>
          <w:sz w:val="19"/>
          <w:lang w:val="pl-PL"/>
        </w:rPr>
        <w:t xml:space="preserve"> powiadomi o tym </w:t>
      </w:r>
      <w:r w:rsidR="00CB0D84" w:rsidRPr="00AB74EF">
        <w:rPr>
          <w:color w:val="002060"/>
          <w:sz w:val="19"/>
          <w:lang w:val="pl-PL"/>
        </w:rPr>
        <w:t>Ujawniającego</w:t>
      </w:r>
      <w:r w:rsidR="007971FC" w:rsidRPr="00AB74EF">
        <w:rPr>
          <w:color w:val="002060"/>
          <w:sz w:val="19"/>
          <w:lang w:val="pl-PL"/>
        </w:rPr>
        <w:t xml:space="preserve"> </w:t>
      </w:r>
      <w:r w:rsidR="000B3B43" w:rsidRPr="00AB74EF">
        <w:rPr>
          <w:color w:val="002060"/>
          <w:sz w:val="19"/>
          <w:lang w:val="pl-PL"/>
        </w:rPr>
        <w:t>bez zbędnej zwłoki</w:t>
      </w:r>
      <w:r w:rsidR="007971FC" w:rsidRPr="00AB74EF">
        <w:rPr>
          <w:color w:val="002060"/>
          <w:sz w:val="19"/>
          <w:lang w:val="pl-PL"/>
        </w:rPr>
        <w:t xml:space="preserve"> oraz dołoży należytych starań w celu zachowania Informacji Poufnych w poufności. Niezależnie od powyższego, </w:t>
      </w:r>
      <w:r w:rsidR="00CB0D84" w:rsidRPr="00AB74EF">
        <w:rPr>
          <w:color w:val="002060"/>
          <w:sz w:val="19"/>
          <w:lang w:val="pl-PL"/>
        </w:rPr>
        <w:t>Zobowiązany</w:t>
      </w:r>
      <w:r w:rsidR="007971FC" w:rsidRPr="00AB74EF">
        <w:rPr>
          <w:color w:val="002060"/>
          <w:spacing w:val="-9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może</w:t>
      </w:r>
      <w:r w:rsidR="007971FC" w:rsidRPr="00AB74EF">
        <w:rPr>
          <w:color w:val="002060"/>
          <w:spacing w:val="-9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ujawnić</w:t>
      </w:r>
      <w:r w:rsidR="007971FC" w:rsidRPr="00AB74EF">
        <w:rPr>
          <w:color w:val="002060"/>
          <w:spacing w:val="-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Informacje</w:t>
      </w:r>
      <w:r w:rsidR="007971FC" w:rsidRPr="00AB74EF">
        <w:rPr>
          <w:color w:val="002060"/>
          <w:spacing w:val="-9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Poufne</w:t>
      </w:r>
      <w:r w:rsidR="007971FC" w:rsidRPr="00AB74EF">
        <w:rPr>
          <w:color w:val="002060"/>
          <w:spacing w:val="-9"/>
          <w:sz w:val="19"/>
          <w:lang w:val="pl-PL"/>
        </w:rPr>
        <w:t xml:space="preserve"> </w:t>
      </w:r>
      <w:r w:rsidR="00CB0D84" w:rsidRPr="00AB74EF">
        <w:rPr>
          <w:color w:val="002060"/>
          <w:sz w:val="19"/>
          <w:lang w:val="pl-PL"/>
        </w:rPr>
        <w:t>Ujawniającego</w:t>
      </w:r>
      <w:r w:rsidR="007971FC" w:rsidRPr="00AB74EF">
        <w:rPr>
          <w:color w:val="002060"/>
          <w:spacing w:val="-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swoim</w:t>
      </w:r>
      <w:r w:rsidR="007971FC" w:rsidRPr="00AB74EF">
        <w:rPr>
          <w:color w:val="002060"/>
          <w:spacing w:val="-9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pracownikom,</w:t>
      </w:r>
      <w:r w:rsidR="007971FC" w:rsidRPr="00AB74EF">
        <w:rPr>
          <w:color w:val="002060"/>
          <w:spacing w:val="-9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kadrze</w:t>
      </w:r>
      <w:r w:rsidR="007971FC" w:rsidRPr="00AB74EF">
        <w:rPr>
          <w:color w:val="002060"/>
          <w:spacing w:val="-9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zarządzającej,</w:t>
      </w:r>
      <w:r w:rsidR="007971FC" w:rsidRPr="00AB74EF">
        <w:rPr>
          <w:color w:val="002060"/>
          <w:spacing w:val="-8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pełnomocnikom i/lub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doradcom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(dalej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łącznie: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“</w:t>
      </w:r>
      <w:r w:rsidR="007971FC" w:rsidRPr="00AB74EF">
        <w:rPr>
          <w:b/>
          <w:bCs/>
          <w:color w:val="002060"/>
          <w:sz w:val="19"/>
          <w:lang w:val="pl-PL"/>
        </w:rPr>
        <w:t>Przedstawicielom</w:t>
      </w:r>
      <w:r w:rsidR="007971FC" w:rsidRPr="00AB74EF">
        <w:rPr>
          <w:color w:val="002060"/>
          <w:sz w:val="19"/>
          <w:lang w:val="pl-PL"/>
        </w:rPr>
        <w:t>”),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jednak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wyłącznie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zakresie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i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</w:t>
      </w:r>
      <w:r w:rsidR="007971FC" w:rsidRPr="00AB74EF">
        <w:rPr>
          <w:color w:val="002060"/>
          <w:spacing w:val="-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celu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niezbędnym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do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 xml:space="preserve">osiągnięcia </w:t>
      </w:r>
      <w:r w:rsidR="0086187E" w:rsidRPr="00AB74EF">
        <w:rPr>
          <w:color w:val="002060"/>
          <w:sz w:val="19"/>
          <w:lang w:val="pl-PL"/>
        </w:rPr>
        <w:t>Celu Ujawnienia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oraz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wyłącznie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sytuacji,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gdy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Przedstawiciele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ci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podlegają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umownym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obowiązkom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 xml:space="preserve">zachowania poufności, co najmniej tak restrykcyjnym, jak określone w niniejszej Umowie. </w:t>
      </w:r>
      <w:r w:rsidR="004811AB" w:rsidRPr="00AB74EF">
        <w:rPr>
          <w:color w:val="002060"/>
          <w:sz w:val="19"/>
          <w:lang w:val="pl-PL"/>
        </w:rPr>
        <w:t>Zobowiązany</w:t>
      </w:r>
      <w:r w:rsidR="007971FC" w:rsidRPr="00AB74EF">
        <w:rPr>
          <w:color w:val="002060"/>
          <w:sz w:val="19"/>
          <w:lang w:val="pl-PL"/>
        </w:rPr>
        <w:t xml:space="preserve"> ponosi odpowiedzialność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za</w:t>
      </w:r>
      <w:r w:rsidR="007971FC" w:rsidRPr="00AB74EF">
        <w:rPr>
          <w:color w:val="002060"/>
          <w:spacing w:val="-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naruszenia</w:t>
      </w:r>
      <w:r w:rsidR="007971FC" w:rsidRPr="00AB74EF">
        <w:rPr>
          <w:color w:val="002060"/>
          <w:spacing w:val="-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niniejszej</w:t>
      </w:r>
      <w:r w:rsidR="007971FC" w:rsidRPr="00AB74EF">
        <w:rPr>
          <w:color w:val="002060"/>
          <w:spacing w:val="-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Umowy</w:t>
      </w:r>
      <w:r w:rsidR="007971FC" w:rsidRPr="00AB74EF">
        <w:rPr>
          <w:color w:val="002060"/>
          <w:spacing w:val="-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przez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swoich</w:t>
      </w:r>
      <w:r w:rsidR="007971FC" w:rsidRPr="00AB74EF">
        <w:rPr>
          <w:color w:val="002060"/>
          <w:spacing w:val="-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Przedstawicieli</w:t>
      </w:r>
      <w:r w:rsidR="007971FC" w:rsidRPr="00AB74EF">
        <w:rPr>
          <w:color w:val="002060"/>
          <w:spacing w:val="-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tak</w:t>
      </w:r>
      <w:r w:rsidR="007971FC" w:rsidRPr="00AB74EF">
        <w:rPr>
          <w:color w:val="002060"/>
          <w:spacing w:val="-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jak</w:t>
      </w:r>
      <w:r w:rsidR="007971FC" w:rsidRPr="00AB74EF">
        <w:rPr>
          <w:color w:val="002060"/>
          <w:spacing w:val="-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za</w:t>
      </w:r>
      <w:r w:rsidR="007971FC" w:rsidRPr="00AB74EF">
        <w:rPr>
          <w:color w:val="002060"/>
          <w:spacing w:val="-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działania</w:t>
      </w:r>
      <w:r w:rsidR="007971FC" w:rsidRPr="00AB74EF">
        <w:rPr>
          <w:color w:val="002060"/>
          <w:spacing w:val="-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lub</w:t>
      </w:r>
      <w:r w:rsidR="007971FC" w:rsidRPr="00AB74EF">
        <w:rPr>
          <w:color w:val="002060"/>
          <w:spacing w:val="-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zaniechania</w:t>
      </w:r>
      <w:r w:rsidR="007971FC" w:rsidRPr="00AB74EF">
        <w:rPr>
          <w:color w:val="002060"/>
          <w:spacing w:val="-2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własne.</w:t>
      </w:r>
    </w:p>
    <w:p w14:paraId="28894E74" w14:textId="509AFA16" w:rsidR="000107A0" w:rsidRPr="00AB74EF" w:rsidRDefault="007971FC" w:rsidP="00E92358">
      <w:pPr>
        <w:pStyle w:val="Akapitzlist"/>
        <w:numPr>
          <w:ilvl w:val="0"/>
          <w:numId w:val="5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>Określone</w:t>
      </w:r>
      <w:r w:rsidRPr="00AB74EF">
        <w:rPr>
          <w:color w:val="002060"/>
          <w:spacing w:val="-8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w</w:t>
      </w:r>
      <w:r w:rsidRPr="00AB74EF">
        <w:rPr>
          <w:color w:val="002060"/>
          <w:spacing w:val="-7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niniejszej</w:t>
      </w:r>
      <w:r w:rsidRPr="00AB74EF">
        <w:rPr>
          <w:color w:val="002060"/>
          <w:spacing w:val="-8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Umowie</w:t>
      </w:r>
      <w:r w:rsidRPr="00AB74EF">
        <w:rPr>
          <w:color w:val="002060"/>
          <w:spacing w:val="-9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obowiązki</w:t>
      </w:r>
      <w:r w:rsidRPr="00AB74EF">
        <w:rPr>
          <w:color w:val="002060"/>
          <w:spacing w:val="-8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nieujawniania</w:t>
      </w:r>
      <w:r w:rsidRPr="00AB74EF">
        <w:rPr>
          <w:color w:val="002060"/>
          <w:spacing w:val="-7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oraz</w:t>
      </w:r>
      <w:r w:rsidRPr="00AB74EF">
        <w:rPr>
          <w:color w:val="002060"/>
          <w:spacing w:val="-9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 xml:space="preserve">nieużywania Informacji Poufnych nie mają zastosowania do informacji, co do których </w:t>
      </w:r>
      <w:r w:rsidR="00B91033" w:rsidRPr="00AB74EF">
        <w:rPr>
          <w:color w:val="002060"/>
          <w:sz w:val="19"/>
          <w:lang w:val="pl-PL"/>
        </w:rPr>
        <w:t>Zobowiązany</w:t>
      </w:r>
      <w:r w:rsidRPr="00AB74EF">
        <w:rPr>
          <w:color w:val="002060"/>
          <w:sz w:val="19"/>
          <w:lang w:val="pl-PL"/>
        </w:rPr>
        <w:t xml:space="preserve"> może wykazać, że informacje te:</w:t>
      </w:r>
    </w:p>
    <w:p w14:paraId="369375F5" w14:textId="7AFAF5AB" w:rsidR="000107A0" w:rsidRPr="00AB74EF" w:rsidRDefault="007971FC" w:rsidP="00750566">
      <w:pPr>
        <w:pStyle w:val="Akapitzlist"/>
        <w:numPr>
          <w:ilvl w:val="1"/>
          <w:numId w:val="5"/>
        </w:numPr>
        <w:tabs>
          <w:tab w:val="left" w:pos="1018"/>
        </w:tabs>
        <w:spacing w:before="114" w:line="286" w:lineRule="auto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 xml:space="preserve">były już wcześniej w posiadaniu </w:t>
      </w:r>
      <w:r w:rsidR="00B91033" w:rsidRPr="00AB74EF">
        <w:rPr>
          <w:color w:val="002060"/>
          <w:sz w:val="19"/>
          <w:lang w:val="pl-PL"/>
        </w:rPr>
        <w:t>Zobowiązanego</w:t>
      </w:r>
      <w:r w:rsidRPr="00AB74EF">
        <w:rPr>
          <w:color w:val="002060"/>
          <w:sz w:val="19"/>
          <w:lang w:val="pl-PL"/>
        </w:rPr>
        <w:t>, na którym nie spoczywał obowiązek zachowania ich</w:t>
      </w:r>
      <w:r w:rsidR="00B91033" w:rsidRPr="00AB74EF">
        <w:rPr>
          <w:color w:val="002060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w</w:t>
      </w:r>
      <w:r w:rsidRPr="00AB74EF">
        <w:rPr>
          <w:color w:val="002060"/>
          <w:spacing w:val="-1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poufności,</w:t>
      </w:r>
    </w:p>
    <w:p w14:paraId="52210C39" w14:textId="2EA7E509" w:rsidR="000107A0" w:rsidRPr="00AB74EF" w:rsidRDefault="007971FC" w:rsidP="00750566">
      <w:pPr>
        <w:pStyle w:val="Akapitzlist"/>
        <w:numPr>
          <w:ilvl w:val="1"/>
          <w:numId w:val="5"/>
        </w:numPr>
        <w:tabs>
          <w:tab w:val="left" w:pos="1018"/>
        </w:tabs>
        <w:spacing w:before="114" w:line="286" w:lineRule="auto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 xml:space="preserve">są lub stały się publicznie dostępne w taki sposób, który nie stanowi bezprawnego czynu </w:t>
      </w:r>
      <w:r w:rsidR="00B91033" w:rsidRPr="00AB74EF">
        <w:rPr>
          <w:color w:val="002060"/>
          <w:sz w:val="19"/>
          <w:lang w:val="pl-PL"/>
        </w:rPr>
        <w:t>Zobowiązanego</w:t>
      </w:r>
      <w:r w:rsidRPr="00AB74EF">
        <w:rPr>
          <w:color w:val="002060"/>
          <w:sz w:val="19"/>
          <w:lang w:val="pl-PL"/>
        </w:rPr>
        <w:t>, w</w:t>
      </w:r>
      <w:r w:rsidRPr="00AB74EF">
        <w:rPr>
          <w:color w:val="002060"/>
          <w:spacing w:val="-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szczególności</w:t>
      </w:r>
      <w:r w:rsidRPr="00AB74EF">
        <w:rPr>
          <w:color w:val="002060"/>
          <w:spacing w:val="-7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naruszenia</w:t>
      </w:r>
      <w:r w:rsidRPr="00AB74EF">
        <w:rPr>
          <w:color w:val="002060"/>
          <w:spacing w:val="-7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niniejszej</w:t>
      </w:r>
      <w:r w:rsidRPr="00AB74EF">
        <w:rPr>
          <w:color w:val="002060"/>
          <w:spacing w:val="-7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Umowy</w:t>
      </w:r>
      <w:r w:rsidRPr="00AB74EF">
        <w:rPr>
          <w:color w:val="002060"/>
          <w:spacing w:val="-6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(z</w:t>
      </w:r>
      <w:r w:rsidRPr="00AB74EF">
        <w:rPr>
          <w:color w:val="002060"/>
          <w:spacing w:val="-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tym</w:t>
      </w:r>
      <w:r w:rsidRPr="00AB74EF">
        <w:rPr>
          <w:color w:val="002060"/>
          <w:spacing w:val="-7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zastrzeżeniem,</w:t>
      </w:r>
      <w:r w:rsidRPr="00AB74EF">
        <w:rPr>
          <w:color w:val="002060"/>
          <w:spacing w:val="-7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że</w:t>
      </w:r>
      <w:r w:rsidRPr="00AB74EF">
        <w:rPr>
          <w:color w:val="002060"/>
          <w:spacing w:val="-6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zmiana</w:t>
      </w:r>
      <w:r w:rsidRPr="00AB74EF">
        <w:rPr>
          <w:color w:val="002060"/>
          <w:spacing w:val="-7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statusu</w:t>
      </w:r>
      <w:r w:rsidRPr="00AB74EF">
        <w:rPr>
          <w:color w:val="002060"/>
          <w:spacing w:val="-7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Informacji</w:t>
      </w:r>
      <w:r w:rsidRPr="00AB74EF">
        <w:rPr>
          <w:color w:val="002060"/>
          <w:spacing w:val="-6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Poufnych</w:t>
      </w:r>
      <w:r w:rsidRPr="00AB74EF">
        <w:rPr>
          <w:color w:val="002060"/>
          <w:spacing w:val="-7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 xml:space="preserve">na publicznie dostępne, nie będzie usprawiedliwiać wcześniejszego naruszenia niniejszej Umowy przez </w:t>
      </w:r>
      <w:r w:rsidR="00B91033" w:rsidRPr="00AB74EF">
        <w:rPr>
          <w:color w:val="002060"/>
          <w:sz w:val="19"/>
          <w:lang w:val="pl-PL"/>
        </w:rPr>
        <w:t>Zobowią</w:t>
      </w:r>
      <w:r w:rsidR="00AB1536" w:rsidRPr="00AB74EF">
        <w:rPr>
          <w:color w:val="002060"/>
          <w:sz w:val="19"/>
          <w:lang w:val="pl-PL"/>
        </w:rPr>
        <w:t>zanego</w:t>
      </w:r>
      <w:r w:rsidRPr="00AB74EF">
        <w:rPr>
          <w:color w:val="002060"/>
          <w:sz w:val="19"/>
          <w:lang w:val="pl-PL"/>
        </w:rPr>
        <w:t xml:space="preserve"> </w:t>
      </w:r>
      <w:r w:rsidR="00847792" w:rsidRPr="00AB74EF">
        <w:rPr>
          <w:color w:val="002060"/>
          <w:sz w:val="19"/>
          <w:lang w:val="pl-PL"/>
        </w:rPr>
        <w:t xml:space="preserve">dotyczącego </w:t>
      </w:r>
      <w:r w:rsidRPr="00AB74EF">
        <w:rPr>
          <w:color w:val="002060"/>
          <w:sz w:val="19"/>
          <w:lang w:val="pl-PL"/>
        </w:rPr>
        <w:t>takich Informacji Poufnych);</w:t>
      </w:r>
    </w:p>
    <w:p w14:paraId="58DEC6D7" w14:textId="12F8B3B2" w:rsidR="000107A0" w:rsidRPr="00AB74EF" w:rsidRDefault="007971FC" w:rsidP="00750566">
      <w:pPr>
        <w:pStyle w:val="Akapitzlist"/>
        <w:numPr>
          <w:ilvl w:val="1"/>
          <w:numId w:val="5"/>
        </w:numPr>
        <w:tabs>
          <w:tab w:val="left" w:pos="1018"/>
        </w:tabs>
        <w:spacing w:before="114" w:line="286" w:lineRule="auto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 xml:space="preserve">zostały legalnie pozyskane od osoby trzeciej (innej niż osoba trzecia zobowiązana do zachowania poufności wobec </w:t>
      </w:r>
      <w:r w:rsidR="00714A95" w:rsidRPr="00AB74EF">
        <w:rPr>
          <w:color w:val="002060"/>
          <w:sz w:val="19"/>
          <w:lang w:val="pl-PL"/>
        </w:rPr>
        <w:t>Ujawniającego</w:t>
      </w:r>
      <w:r w:rsidRPr="00AB74EF">
        <w:rPr>
          <w:color w:val="002060"/>
          <w:sz w:val="19"/>
          <w:lang w:val="pl-PL"/>
        </w:rPr>
        <w:t>) bez naruszenia niniejszej Umowy;</w:t>
      </w:r>
      <w:r w:rsidRPr="00AB74EF">
        <w:rPr>
          <w:color w:val="002060"/>
          <w:spacing w:val="-10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lub</w:t>
      </w:r>
    </w:p>
    <w:p w14:paraId="626BF552" w14:textId="5CAB5347" w:rsidR="00750566" w:rsidRPr="00AB74EF" w:rsidRDefault="007971FC" w:rsidP="00750566">
      <w:pPr>
        <w:pStyle w:val="Akapitzlist"/>
        <w:numPr>
          <w:ilvl w:val="1"/>
          <w:numId w:val="5"/>
        </w:numPr>
        <w:tabs>
          <w:tab w:val="left" w:pos="1018"/>
        </w:tabs>
        <w:spacing w:before="114" w:line="286" w:lineRule="auto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>zostały</w:t>
      </w:r>
      <w:r w:rsidRPr="00AB74EF">
        <w:rPr>
          <w:color w:val="002060"/>
          <w:spacing w:val="-13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niezależnie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opracowane</w:t>
      </w:r>
      <w:r w:rsidRPr="00AB74EF">
        <w:rPr>
          <w:color w:val="002060"/>
          <w:spacing w:val="-13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przez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="002D2E52" w:rsidRPr="00AB74EF">
        <w:rPr>
          <w:color w:val="002060"/>
          <w:sz w:val="19"/>
          <w:lang w:val="pl-PL"/>
        </w:rPr>
        <w:t>Zobowiązanego</w:t>
      </w:r>
      <w:r w:rsidRPr="00AB74EF">
        <w:rPr>
          <w:color w:val="002060"/>
          <w:sz w:val="19"/>
          <w:lang w:val="pl-PL"/>
        </w:rPr>
        <w:t>,</w:t>
      </w:r>
      <w:r w:rsidRPr="00AB74EF">
        <w:rPr>
          <w:color w:val="002060"/>
          <w:spacing w:val="-13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bez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użycia</w:t>
      </w:r>
      <w:r w:rsidRPr="00AB74EF">
        <w:rPr>
          <w:color w:val="002060"/>
          <w:spacing w:val="-13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Informacji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Poufnych</w:t>
      </w:r>
      <w:r w:rsidRPr="00AB74EF">
        <w:rPr>
          <w:color w:val="002060"/>
          <w:spacing w:val="-13"/>
          <w:sz w:val="19"/>
          <w:lang w:val="pl-PL"/>
        </w:rPr>
        <w:t xml:space="preserve"> </w:t>
      </w:r>
      <w:r w:rsidR="002D2E52" w:rsidRPr="00AB74EF">
        <w:rPr>
          <w:color w:val="002060"/>
          <w:sz w:val="19"/>
          <w:lang w:val="pl-PL"/>
        </w:rPr>
        <w:t>Ujawniającego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lub</w:t>
      </w:r>
      <w:r w:rsidRPr="00AB74EF">
        <w:rPr>
          <w:color w:val="002060"/>
          <w:spacing w:val="-13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innego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odniesienia się do nich, co powinno wynikać ze stosownej</w:t>
      </w:r>
      <w:r w:rsidRPr="00AB74EF">
        <w:rPr>
          <w:color w:val="002060"/>
          <w:spacing w:val="-8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dokumentacji.</w:t>
      </w:r>
    </w:p>
    <w:p w14:paraId="6B87F3D6" w14:textId="67BFE18D" w:rsidR="00374618" w:rsidRPr="00AB74EF" w:rsidRDefault="00374618" w:rsidP="00750566">
      <w:pPr>
        <w:pStyle w:val="Tekstpodstawowy"/>
        <w:spacing w:before="114" w:line="286" w:lineRule="auto"/>
        <w:ind w:left="618" w:right="108" w:hanging="340"/>
        <w:jc w:val="center"/>
        <w:rPr>
          <w:b/>
          <w:bCs/>
          <w:color w:val="002060"/>
          <w:sz w:val="20"/>
          <w:lang w:val="pl-PL"/>
        </w:rPr>
      </w:pPr>
      <w:bookmarkStart w:id="1" w:name="_Hlk116557781"/>
      <w:r w:rsidRPr="00AB74EF">
        <w:rPr>
          <w:b/>
          <w:bCs/>
          <w:color w:val="002060"/>
          <w:sz w:val="20"/>
          <w:lang w:val="pl-PL"/>
        </w:rPr>
        <w:t>§ 4. Własność Informacji Poufnych</w:t>
      </w:r>
    </w:p>
    <w:bookmarkEnd w:id="1"/>
    <w:p w14:paraId="1CB30450" w14:textId="4F3462FB" w:rsidR="00D72715" w:rsidRPr="00AB74EF" w:rsidRDefault="007971FC" w:rsidP="00E92358">
      <w:pPr>
        <w:pStyle w:val="Akapitzlist"/>
        <w:numPr>
          <w:ilvl w:val="0"/>
          <w:numId w:val="6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lang w:val="pl-PL"/>
        </w:rPr>
      </w:pPr>
      <w:r w:rsidRPr="00AB74EF">
        <w:rPr>
          <w:color w:val="002060"/>
          <w:sz w:val="19"/>
          <w:lang w:val="pl-PL"/>
        </w:rPr>
        <w:t>Wszelkie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Informacje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Poufne</w:t>
      </w:r>
      <w:r w:rsidRPr="00AB74EF">
        <w:rPr>
          <w:color w:val="002060"/>
          <w:spacing w:val="-11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ujawnione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="00C17B6F" w:rsidRPr="00AB74EF">
        <w:rPr>
          <w:color w:val="002060"/>
          <w:sz w:val="19"/>
          <w:lang w:val="pl-PL"/>
        </w:rPr>
        <w:t>Zobowiązanemu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pozostają</w:t>
      </w:r>
      <w:r w:rsidRPr="00AB74EF">
        <w:rPr>
          <w:color w:val="002060"/>
          <w:spacing w:val="-11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własnością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="002B4E3E" w:rsidRPr="00AB74EF">
        <w:rPr>
          <w:color w:val="002060"/>
          <w:sz w:val="19"/>
          <w:lang w:val="pl-PL"/>
        </w:rPr>
        <w:t>Ujawniającego</w:t>
      </w:r>
      <w:r w:rsidRPr="00AB74EF">
        <w:rPr>
          <w:color w:val="002060"/>
          <w:sz w:val="19"/>
          <w:lang w:val="pl-PL"/>
        </w:rPr>
        <w:t>.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Ujawnienie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Informacji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Poufnych</w:t>
      </w:r>
      <w:r w:rsidRPr="00AB74EF">
        <w:rPr>
          <w:color w:val="002060"/>
          <w:spacing w:val="-11"/>
          <w:sz w:val="19"/>
          <w:lang w:val="pl-PL"/>
        </w:rPr>
        <w:t xml:space="preserve"> </w:t>
      </w:r>
      <w:r w:rsidR="0095188F" w:rsidRPr="00AB74EF">
        <w:rPr>
          <w:color w:val="002060"/>
          <w:sz w:val="19"/>
          <w:lang w:val="pl-PL"/>
        </w:rPr>
        <w:t>Zobowiąza</w:t>
      </w:r>
      <w:r w:rsidR="009E2918" w:rsidRPr="00AB74EF">
        <w:rPr>
          <w:color w:val="002060"/>
          <w:sz w:val="19"/>
          <w:lang w:val="pl-PL"/>
        </w:rPr>
        <w:t>nemu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nie</w:t>
      </w:r>
      <w:r w:rsidRPr="00AB74EF">
        <w:rPr>
          <w:color w:val="002060"/>
          <w:spacing w:val="-11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może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być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rozumiane</w:t>
      </w:r>
      <w:r w:rsidRPr="00AB74EF">
        <w:rPr>
          <w:color w:val="002060"/>
          <w:spacing w:val="-11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jako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przeniesienie</w:t>
      </w:r>
      <w:r w:rsidRPr="00AB74EF">
        <w:rPr>
          <w:color w:val="002060"/>
          <w:spacing w:val="-12"/>
          <w:sz w:val="19"/>
          <w:lang w:val="pl-PL"/>
        </w:rPr>
        <w:t xml:space="preserve"> </w:t>
      </w:r>
      <w:r w:rsidRPr="00AB74EF">
        <w:rPr>
          <w:color w:val="002060"/>
          <w:spacing w:val="-3"/>
          <w:sz w:val="19"/>
          <w:lang w:val="pl-PL"/>
        </w:rPr>
        <w:t>praw,</w:t>
      </w:r>
      <w:r w:rsidRPr="00AB74EF">
        <w:rPr>
          <w:color w:val="002060"/>
          <w:spacing w:val="-11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udzielenie licencji, czy zniesienie tajemnicy</w:t>
      </w:r>
      <w:r w:rsidRPr="00AB74EF">
        <w:rPr>
          <w:color w:val="002060"/>
          <w:spacing w:val="-3"/>
          <w:sz w:val="19"/>
          <w:lang w:val="pl-PL"/>
        </w:rPr>
        <w:t xml:space="preserve"> </w:t>
      </w:r>
      <w:r w:rsidRPr="00AB74EF">
        <w:rPr>
          <w:color w:val="002060"/>
          <w:sz w:val="19"/>
          <w:lang w:val="pl-PL"/>
        </w:rPr>
        <w:t>handlowej.</w:t>
      </w:r>
    </w:p>
    <w:p w14:paraId="7A4C7140" w14:textId="7616F8BA" w:rsidR="00790EA8" w:rsidRPr="00AB74EF" w:rsidRDefault="00186D17" w:rsidP="00750566">
      <w:pPr>
        <w:pStyle w:val="Akapitzlist"/>
        <w:numPr>
          <w:ilvl w:val="0"/>
          <w:numId w:val="6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8"/>
          <w:szCs w:val="18"/>
          <w:lang w:val="pl-PL"/>
        </w:rPr>
      </w:pPr>
      <w:r w:rsidRPr="00AB74EF">
        <w:rPr>
          <w:color w:val="002060"/>
          <w:sz w:val="19"/>
          <w:lang w:val="pl-PL"/>
        </w:rPr>
        <w:t xml:space="preserve">Po </w:t>
      </w:r>
      <w:r w:rsidR="007E302D" w:rsidRPr="00AB74EF">
        <w:rPr>
          <w:color w:val="002060"/>
          <w:sz w:val="19"/>
          <w:lang w:val="pl-PL"/>
        </w:rPr>
        <w:t xml:space="preserve">upływie </w:t>
      </w:r>
      <w:r w:rsidR="007E302D" w:rsidRPr="00AB74EF">
        <w:rPr>
          <w:color w:val="002060"/>
          <w:spacing w:val="-4"/>
          <w:sz w:val="19"/>
          <w:lang w:val="pl-PL"/>
        </w:rPr>
        <w:t>Terminu lub</w:t>
      </w:r>
      <w:r w:rsidR="007E302D" w:rsidRPr="00AB74EF">
        <w:rPr>
          <w:color w:val="002060"/>
          <w:sz w:val="19"/>
          <w:lang w:val="pl-PL"/>
        </w:rPr>
        <w:t xml:space="preserve"> na wcześniejsze pisemne żądanie </w:t>
      </w:r>
      <w:r w:rsidR="00D90C64" w:rsidRPr="00AB74EF">
        <w:rPr>
          <w:color w:val="002060"/>
          <w:sz w:val="19"/>
          <w:lang w:val="pl-PL"/>
        </w:rPr>
        <w:t>Ujawniającego</w:t>
      </w:r>
      <w:r w:rsidR="007E302D" w:rsidRPr="00AB74EF">
        <w:rPr>
          <w:color w:val="002060"/>
          <w:sz w:val="19"/>
          <w:lang w:val="pl-PL"/>
        </w:rPr>
        <w:t xml:space="preserve">, wszystkie dokumenty lub inne przedmioty zawierające lub stanowiące Informacje Poufne </w:t>
      </w:r>
      <w:r w:rsidR="0083544B" w:rsidRPr="00AB74EF">
        <w:rPr>
          <w:color w:val="002060"/>
          <w:sz w:val="19"/>
          <w:lang w:val="pl-PL"/>
        </w:rPr>
        <w:t>Ujawniającego</w:t>
      </w:r>
      <w:r w:rsidR="007E302D" w:rsidRPr="00AB74EF">
        <w:rPr>
          <w:color w:val="002060"/>
          <w:sz w:val="19"/>
          <w:lang w:val="pl-PL"/>
        </w:rPr>
        <w:t xml:space="preserve">, zostaną </w:t>
      </w:r>
      <w:r w:rsidR="0083544B" w:rsidRPr="00AB74EF">
        <w:rPr>
          <w:color w:val="002060"/>
          <w:sz w:val="19"/>
          <w:lang w:val="pl-PL"/>
        </w:rPr>
        <w:t xml:space="preserve">mu </w:t>
      </w:r>
      <w:r w:rsidR="007E302D" w:rsidRPr="00AB74EF">
        <w:rPr>
          <w:color w:val="002060"/>
          <w:sz w:val="19"/>
          <w:lang w:val="pl-PL"/>
        </w:rPr>
        <w:t>zwrócone lub</w:t>
      </w:r>
      <w:r w:rsidR="007E302D" w:rsidRPr="00AB74EF">
        <w:rPr>
          <w:color w:val="002060"/>
          <w:spacing w:val="-4"/>
          <w:sz w:val="19"/>
          <w:lang w:val="pl-PL"/>
        </w:rPr>
        <w:t xml:space="preserve"> </w:t>
      </w:r>
      <w:r w:rsidR="007E302D" w:rsidRPr="00AB74EF">
        <w:rPr>
          <w:color w:val="002060"/>
          <w:sz w:val="19"/>
          <w:lang w:val="pl-PL"/>
        </w:rPr>
        <w:t>zniszczone.</w:t>
      </w:r>
      <w:r w:rsidR="0093799C" w:rsidRPr="00AB74EF">
        <w:rPr>
          <w:color w:val="002060"/>
          <w:sz w:val="19"/>
          <w:lang w:val="pl-PL"/>
        </w:rPr>
        <w:t xml:space="preserve"> </w:t>
      </w:r>
      <w:r w:rsidR="00AA666E" w:rsidRPr="00AB74EF">
        <w:rPr>
          <w:color w:val="002060"/>
          <w:sz w:val="18"/>
          <w:szCs w:val="18"/>
          <w:lang w:val="pl-PL"/>
        </w:rPr>
        <w:t>Zobowiązany</w:t>
      </w:r>
      <w:r w:rsidR="00C658C0" w:rsidRPr="00AB74EF">
        <w:rPr>
          <w:color w:val="002060"/>
          <w:sz w:val="18"/>
          <w:szCs w:val="18"/>
          <w:lang w:val="pl-PL"/>
        </w:rPr>
        <w:t xml:space="preserve"> upoważnion</w:t>
      </w:r>
      <w:r w:rsidR="00A052F2" w:rsidRPr="00AB74EF">
        <w:rPr>
          <w:color w:val="002060"/>
          <w:sz w:val="18"/>
          <w:szCs w:val="18"/>
          <w:lang w:val="pl-PL"/>
        </w:rPr>
        <w:t>y</w:t>
      </w:r>
      <w:r w:rsidR="00C658C0" w:rsidRPr="00AB74EF">
        <w:rPr>
          <w:color w:val="002060"/>
          <w:sz w:val="18"/>
          <w:szCs w:val="18"/>
          <w:lang w:val="pl-PL"/>
        </w:rPr>
        <w:t xml:space="preserve"> jest jednak do zachowania wymaganej liczby kopii</w:t>
      </w:r>
      <w:r w:rsidR="007F313E" w:rsidRPr="00AB74EF">
        <w:rPr>
          <w:color w:val="002060"/>
          <w:sz w:val="18"/>
          <w:szCs w:val="18"/>
          <w:lang w:val="pl-PL"/>
        </w:rPr>
        <w:t xml:space="preserve"> Informacji Poufnych</w:t>
      </w:r>
      <w:r w:rsidR="00C658C0" w:rsidRPr="00AB74EF">
        <w:rPr>
          <w:color w:val="002060"/>
          <w:sz w:val="18"/>
          <w:szCs w:val="18"/>
          <w:lang w:val="pl-PL"/>
        </w:rPr>
        <w:t xml:space="preserve"> w celach archiwizacyjnych i dokumentacyjnych, o ile jest to uzasadnione w świetle obowiązujących przepisów prawa lub wewnętrznych procedur </w:t>
      </w:r>
      <w:r w:rsidR="00A052F2" w:rsidRPr="00AB74EF">
        <w:rPr>
          <w:color w:val="002060"/>
          <w:sz w:val="18"/>
          <w:szCs w:val="18"/>
          <w:lang w:val="pl-PL"/>
        </w:rPr>
        <w:t>Zobowiązanego</w:t>
      </w:r>
      <w:r w:rsidR="00C658C0" w:rsidRPr="00AB74EF">
        <w:rPr>
          <w:color w:val="002060"/>
          <w:sz w:val="18"/>
          <w:szCs w:val="18"/>
          <w:lang w:val="pl-PL"/>
        </w:rPr>
        <w:t>, jak również nie jest zobowiązan</w:t>
      </w:r>
      <w:r w:rsidR="00A052F2" w:rsidRPr="00AB74EF">
        <w:rPr>
          <w:color w:val="002060"/>
          <w:sz w:val="18"/>
          <w:szCs w:val="18"/>
          <w:lang w:val="pl-PL"/>
        </w:rPr>
        <w:t>y</w:t>
      </w:r>
      <w:r w:rsidR="00C658C0" w:rsidRPr="00AB74EF">
        <w:rPr>
          <w:color w:val="002060"/>
          <w:sz w:val="18"/>
          <w:szCs w:val="18"/>
          <w:lang w:val="pl-PL"/>
        </w:rPr>
        <w:t xml:space="preserve"> do usuwania danych podlegających automatycznemu utrwalaniu w ramach tworzenia tzw. kopii zapasowej, pod warunkiem ich należytego zabezpieczenia</w:t>
      </w:r>
      <w:r w:rsidR="00654A63" w:rsidRPr="00AB74EF">
        <w:rPr>
          <w:color w:val="002060"/>
          <w:sz w:val="18"/>
          <w:szCs w:val="18"/>
          <w:lang w:val="pl-PL"/>
        </w:rPr>
        <w:t xml:space="preserve"> oraz utrzymywania</w:t>
      </w:r>
      <w:r w:rsidR="007F313E" w:rsidRPr="00AB74EF">
        <w:rPr>
          <w:color w:val="002060"/>
          <w:sz w:val="18"/>
          <w:szCs w:val="18"/>
          <w:lang w:val="pl-PL"/>
        </w:rPr>
        <w:t xml:space="preserve"> </w:t>
      </w:r>
      <w:r w:rsidR="00BE7F42" w:rsidRPr="00AB74EF">
        <w:rPr>
          <w:color w:val="002060"/>
          <w:sz w:val="18"/>
          <w:szCs w:val="18"/>
          <w:lang w:val="pl-PL"/>
        </w:rPr>
        <w:t>ich w poufności na warunkach nie słabszych niż wynikające z Umowy</w:t>
      </w:r>
      <w:r w:rsidR="0093799C" w:rsidRPr="00AB74EF">
        <w:rPr>
          <w:color w:val="002060"/>
          <w:sz w:val="18"/>
          <w:szCs w:val="18"/>
          <w:lang w:val="pl-PL"/>
        </w:rPr>
        <w:t>.</w:t>
      </w:r>
    </w:p>
    <w:p w14:paraId="71F15FDC" w14:textId="6A50F4EC" w:rsidR="000107A0" w:rsidRPr="00AB74EF" w:rsidRDefault="005562E4" w:rsidP="00750566">
      <w:pPr>
        <w:pStyle w:val="Tekstpodstawowy"/>
        <w:spacing w:before="114" w:line="286" w:lineRule="auto"/>
        <w:ind w:left="618" w:right="108" w:hanging="340"/>
        <w:jc w:val="center"/>
        <w:rPr>
          <w:b/>
          <w:bCs/>
          <w:color w:val="002060"/>
          <w:sz w:val="20"/>
          <w:lang w:val="pl-PL"/>
        </w:rPr>
      </w:pPr>
      <w:r w:rsidRPr="00AB74EF">
        <w:rPr>
          <w:b/>
          <w:bCs/>
          <w:color w:val="002060"/>
          <w:sz w:val="20"/>
          <w:lang w:val="pl-PL"/>
        </w:rPr>
        <w:lastRenderedPageBreak/>
        <w:t xml:space="preserve">§ 5. </w:t>
      </w:r>
      <w:r w:rsidR="00DB5AD4" w:rsidRPr="00AB74EF">
        <w:rPr>
          <w:b/>
          <w:bCs/>
          <w:color w:val="002060"/>
          <w:sz w:val="20"/>
          <w:lang w:val="pl-PL"/>
        </w:rPr>
        <w:t>Postanowienia końcowe</w:t>
      </w:r>
    </w:p>
    <w:p w14:paraId="54DCF32B" w14:textId="659DB288" w:rsidR="000107A0" w:rsidRPr="00AB74EF" w:rsidRDefault="00EF5504" w:rsidP="00E92358">
      <w:pPr>
        <w:pStyle w:val="Akapitzlist"/>
        <w:numPr>
          <w:ilvl w:val="0"/>
          <w:numId w:val="7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lang w:val="pl-PL"/>
        </w:rPr>
      </w:pPr>
      <w:r w:rsidRPr="00AB74EF">
        <w:rPr>
          <w:b/>
          <w:bCs/>
          <w:color w:val="002060"/>
          <w:sz w:val="19"/>
          <w:lang w:val="pl-PL"/>
        </w:rPr>
        <w:t>Termin</w:t>
      </w:r>
      <w:r w:rsidRPr="00AB74EF">
        <w:rPr>
          <w:color w:val="002060"/>
          <w:sz w:val="19"/>
          <w:lang w:val="pl-PL"/>
        </w:rPr>
        <w:t xml:space="preserve">. </w:t>
      </w:r>
      <w:r w:rsidR="007971FC" w:rsidRPr="00AB74EF">
        <w:rPr>
          <w:color w:val="002060"/>
          <w:sz w:val="19"/>
          <w:lang w:val="pl-PL"/>
        </w:rPr>
        <w:t>Niniejsza</w:t>
      </w:r>
      <w:r w:rsidR="007971FC" w:rsidRPr="00AB74EF">
        <w:rPr>
          <w:color w:val="002060"/>
          <w:spacing w:val="-17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Umowa</w:t>
      </w:r>
      <w:r w:rsidR="007971FC" w:rsidRPr="00AB74EF">
        <w:rPr>
          <w:color w:val="002060"/>
          <w:spacing w:val="-17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obowiązuje</w:t>
      </w:r>
      <w:r w:rsidR="007971FC" w:rsidRPr="00AB74EF">
        <w:rPr>
          <w:color w:val="002060"/>
          <w:spacing w:val="-17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przez</w:t>
      </w:r>
      <w:r w:rsidR="007971FC" w:rsidRPr="00AB74EF">
        <w:rPr>
          <w:color w:val="002060"/>
          <w:spacing w:val="-17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trzy</w:t>
      </w:r>
      <w:r w:rsidR="007971FC" w:rsidRPr="00AB74EF">
        <w:rPr>
          <w:color w:val="002060"/>
          <w:spacing w:val="-17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(3)</w:t>
      </w:r>
      <w:r w:rsidR="007971FC" w:rsidRPr="00AB74EF">
        <w:rPr>
          <w:color w:val="002060"/>
          <w:spacing w:val="-17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lata</w:t>
      </w:r>
      <w:r w:rsidR="007971FC" w:rsidRPr="00AB74EF">
        <w:rPr>
          <w:color w:val="002060"/>
          <w:spacing w:val="-17"/>
          <w:sz w:val="19"/>
          <w:lang w:val="pl-PL"/>
        </w:rPr>
        <w:t xml:space="preserve"> </w:t>
      </w:r>
      <w:r w:rsidR="008F52CB" w:rsidRPr="00AB74EF">
        <w:rPr>
          <w:color w:val="002060"/>
          <w:spacing w:val="-17"/>
          <w:sz w:val="19"/>
          <w:lang w:val="pl-PL"/>
        </w:rPr>
        <w:t xml:space="preserve">od jej zawarcia </w:t>
      </w:r>
      <w:r w:rsidR="007971FC" w:rsidRPr="00AB74EF">
        <w:rPr>
          <w:color w:val="002060"/>
          <w:sz w:val="19"/>
          <w:lang w:val="pl-PL"/>
        </w:rPr>
        <w:t>(dalej:</w:t>
      </w:r>
      <w:r w:rsidR="007971FC" w:rsidRPr="00AB74EF">
        <w:rPr>
          <w:color w:val="002060"/>
          <w:spacing w:val="-17"/>
          <w:sz w:val="19"/>
          <w:lang w:val="pl-PL"/>
        </w:rPr>
        <w:t xml:space="preserve"> </w:t>
      </w:r>
      <w:r w:rsidR="007971FC" w:rsidRPr="00AB74EF">
        <w:rPr>
          <w:color w:val="002060"/>
          <w:spacing w:val="-3"/>
          <w:sz w:val="19"/>
          <w:lang w:val="pl-PL"/>
        </w:rPr>
        <w:t>“</w:t>
      </w:r>
      <w:r w:rsidR="007971FC" w:rsidRPr="00AB74EF">
        <w:rPr>
          <w:b/>
          <w:bCs/>
          <w:color w:val="002060"/>
          <w:spacing w:val="-3"/>
          <w:sz w:val="19"/>
          <w:lang w:val="pl-PL"/>
        </w:rPr>
        <w:t>Termin</w:t>
      </w:r>
      <w:r w:rsidR="007971FC" w:rsidRPr="00AB74EF">
        <w:rPr>
          <w:color w:val="002060"/>
          <w:spacing w:val="-3"/>
          <w:sz w:val="19"/>
          <w:lang w:val="pl-PL"/>
        </w:rPr>
        <w:t>”)</w:t>
      </w:r>
      <w:r w:rsidR="008F52CB" w:rsidRPr="00AB74EF">
        <w:rPr>
          <w:color w:val="002060"/>
          <w:spacing w:val="-3"/>
          <w:sz w:val="19"/>
          <w:lang w:val="pl-PL"/>
        </w:rPr>
        <w:t xml:space="preserve">, z tym zastrzeżeniem, iż </w:t>
      </w:r>
      <w:r w:rsidR="003A24B0" w:rsidRPr="00AB74EF">
        <w:rPr>
          <w:color w:val="002060"/>
          <w:spacing w:val="-3"/>
          <w:sz w:val="19"/>
          <w:lang w:val="pl-PL"/>
        </w:rPr>
        <w:t xml:space="preserve">obowiązek </w:t>
      </w:r>
      <w:r w:rsidR="008F52CB" w:rsidRPr="00AB74EF">
        <w:rPr>
          <w:color w:val="002060"/>
          <w:spacing w:val="-3"/>
          <w:sz w:val="19"/>
          <w:lang w:val="pl-PL"/>
        </w:rPr>
        <w:t xml:space="preserve">zachowania </w:t>
      </w:r>
      <w:r w:rsidR="003A24B0" w:rsidRPr="00AB74EF">
        <w:rPr>
          <w:color w:val="002060"/>
          <w:spacing w:val="-3"/>
          <w:sz w:val="19"/>
          <w:lang w:val="pl-PL"/>
        </w:rPr>
        <w:t xml:space="preserve">poufności </w:t>
      </w:r>
      <w:r w:rsidR="008F52CB" w:rsidRPr="00AB74EF">
        <w:rPr>
          <w:color w:val="002060"/>
          <w:spacing w:val="-3"/>
          <w:sz w:val="19"/>
          <w:lang w:val="pl-PL"/>
        </w:rPr>
        <w:t xml:space="preserve">Informacji Poufnych ujawnionych przed upływem Terminu </w:t>
      </w:r>
      <w:r w:rsidR="003A24B0" w:rsidRPr="00AB74EF">
        <w:rPr>
          <w:color w:val="002060"/>
          <w:spacing w:val="-3"/>
          <w:sz w:val="19"/>
          <w:lang w:val="pl-PL"/>
        </w:rPr>
        <w:t>trwa nadal, także po wygaśnięciu niniejszej Umowy</w:t>
      </w:r>
      <w:r w:rsidR="00D92965" w:rsidRPr="00AB74EF">
        <w:rPr>
          <w:color w:val="002060"/>
          <w:spacing w:val="-3"/>
          <w:sz w:val="19"/>
          <w:lang w:val="pl-PL"/>
        </w:rPr>
        <w:t xml:space="preserve"> i realizacji Celu Ujawnienia</w:t>
      </w:r>
      <w:r w:rsidR="003A24B0" w:rsidRPr="00AB74EF">
        <w:rPr>
          <w:color w:val="002060"/>
          <w:spacing w:val="-3"/>
          <w:sz w:val="19"/>
          <w:lang w:val="pl-PL"/>
        </w:rPr>
        <w:t>,</w:t>
      </w:r>
      <w:r w:rsidR="00750F3A" w:rsidRPr="00AB74EF">
        <w:rPr>
          <w:color w:val="002060"/>
          <w:spacing w:val="-3"/>
          <w:sz w:val="19"/>
          <w:lang w:val="pl-PL"/>
        </w:rPr>
        <w:t xml:space="preserve"> przez okres </w:t>
      </w:r>
      <w:r w:rsidR="00845E74" w:rsidRPr="00AB74EF">
        <w:rPr>
          <w:color w:val="002060"/>
          <w:spacing w:val="-3"/>
          <w:sz w:val="19"/>
          <w:lang w:val="pl-PL"/>
        </w:rPr>
        <w:t>siedmiu (7) lat od upływu Terminu</w:t>
      </w:r>
      <w:r w:rsidR="000D216A" w:rsidRPr="00AB74EF">
        <w:rPr>
          <w:color w:val="002060"/>
          <w:spacing w:val="-3"/>
          <w:sz w:val="19"/>
          <w:lang w:val="pl-PL"/>
        </w:rPr>
        <w:t xml:space="preserve">. </w:t>
      </w:r>
      <w:r w:rsidR="008F52CB" w:rsidRPr="00AB74EF">
        <w:rPr>
          <w:color w:val="002060"/>
          <w:spacing w:val="-3"/>
          <w:sz w:val="19"/>
          <w:lang w:val="pl-PL"/>
        </w:rPr>
        <w:t>Dla uniknięcia wątpliwości strony potwierdzają, iż</w:t>
      </w:r>
      <w:r w:rsidR="000D216A" w:rsidRPr="00AB74EF">
        <w:rPr>
          <w:color w:val="002060"/>
          <w:spacing w:val="-3"/>
          <w:sz w:val="19"/>
          <w:lang w:val="pl-PL"/>
        </w:rPr>
        <w:t xml:space="preserve"> wygaśnięcie niniejszej Umowy nie oznacza zrzeczenia się przez </w:t>
      </w:r>
      <w:r w:rsidR="003F3D46" w:rsidRPr="00AB74EF">
        <w:rPr>
          <w:color w:val="002060"/>
          <w:spacing w:val="-3"/>
          <w:sz w:val="19"/>
          <w:lang w:val="pl-PL"/>
        </w:rPr>
        <w:t>s</w:t>
      </w:r>
      <w:r w:rsidR="000D216A" w:rsidRPr="00AB74EF">
        <w:rPr>
          <w:color w:val="002060"/>
          <w:spacing w:val="-3"/>
          <w:sz w:val="19"/>
          <w:lang w:val="pl-PL"/>
        </w:rPr>
        <w:t>trony ochrony Informacji</w:t>
      </w:r>
      <w:r w:rsidR="003F3D46" w:rsidRPr="00AB74EF">
        <w:rPr>
          <w:color w:val="002060"/>
          <w:spacing w:val="-3"/>
          <w:sz w:val="19"/>
          <w:lang w:val="pl-PL"/>
        </w:rPr>
        <w:t xml:space="preserve"> Poufnych</w:t>
      </w:r>
      <w:r w:rsidR="000D216A" w:rsidRPr="00AB74EF">
        <w:rPr>
          <w:color w:val="002060"/>
          <w:spacing w:val="-3"/>
          <w:sz w:val="19"/>
          <w:lang w:val="pl-PL"/>
        </w:rPr>
        <w:t xml:space="preserve">, a każda ze </w:t>
      </w:r>
      <w:r w:rsidR="003F3D46" w:rsidRPr="00AB74EF">
        <w:rPr>
          <w:color w:val="002060"/>
          <w:spacing w:val="-3"/>
          <w:sz w:val="19"/>
          <w:lang w:val="pl-PL"/>
        </w:rPr>
        <w:t>s</w:t>
      </w:r>
      <w:r w:rsidR="000D216A" w:rsidRPr="00AB74EF">
        <w:rPr>
          <w:color w:val="002060"/>
          <w:spacing w:val="-3"/>
          <w:sz w:val="19"/>
          <w:lang w:val="pl-PL"/>
        </w:rPr>
        <w:t xml:space="preserve">tron zobowiązuje się do zachowania </w:t>
      </w:r>
      <w:r w:rsidR="008F52CB" w:rsidRPr="00AB74EF">
        <w:rPr>
          <w:color w:val="002060"/>
          <w:spacing w:val="-3"/>
          <w:sz w:val="19"/>
          <w:lang w:val="pl-PL"/>
        </w:rPr>
        <w:t>Informacji</w:t>
      </w:r>
      <w:r w:rsidR="008F52CB" w:rsidRPr="00AB74EF">
        <w:rPr>
          <w:color w:val="002060"/>
          <w:sz w:val="19"/>
          <w:lang w:val="pl-PL"/>
        </w:rPr>
        <w:t xml:space="preserve"> Poufnych</w:t>
      </w:r>
      <w:r w:rsidR="008F52CB" w:rsidRPr="00AB74EF">
        <w:rPr>
          <w:color w:val="002060"/>
          <w:spacing w:val="-3"/>
          <w:sz w:val="19"/>
          <w:lang w:val="pl-PL"/>
        </w:rPr>
        <w:t xml:space="preserve"> w poufności oraz do dochowania </w:t>
      </w:r>
      <w:r w:rsidR="000D216A" w:rsidRPr="00AB74EF">
        <w:rPr>
          <w:color w:val="002060"/>
          <w:spacing w:val="-3"/>
          <w:sz w:val="19"/>
          <w:lang w:val="pl-PL"/>
        </w:rPr>
        <w:t xml:space="preserve">należytej staranności, aby nie narazić drugiej </w:t>
      </w:r>
      <w:r w:rsidR="007E2265" w:rsidRPr="00AB74EF">
        <w:rPr>
          <w:color w:val="002060"/>
          <w:spacing w:val="-3"/>
          <w:sz w:val="19"/>
          <w:lang w:val="pl-PL"/>
        </w:rPr>
        <w:t>s</w:t>
      </w:r>
      <w:r w:rsidR="000D216A" w:rsidRPr="00AB74EF">
        <w:rPr>
          <w:color w:val="002060"/>
          <w:spacing w:val="-3"/>
          <w:sz w:val="19"/>
          <w:lang w:val="pl-PL"/>
        </w:rPr>
        <w:t>trony na szkodę wywołaną ujawnieniem Informacji</w:t>
      </w:r>
      <w:r w:rsidR="000D216A" w:rsidRPr="00AB74EF">
        <w:rPr>
          <w:color w:val="002060"/>
          <w:sz w:val="19"/>
          <w:lang w:val="pl-PL"/>
        </w:rPr>
        <w:t xml:space="preserve"> Poufnych</w:t>
      </w:r>
      <w:r w:rsidR="007971FC" w:rsidRPr="00AB74EF">
        <w:rPr>
          <w:color w:val="002060"/>
          <w:sz w:val="19"/>
          <w:lang w:val="pl-PL"/>
        </w:rPr>
        <w:t>.</w:t>
      </w:r>
    </w:p>
    <w:p w14:paraId="3B69A1AC" w14:textId="298DFBE9" w:rsidR="000107A0" w:rsidRPr="00AB74EF" w:rsidRDefault="00A332B6" w:rsidP="00E92358">
      <w:pPr>
        <w:pStyle w:val="Akapitzlist"/>
        <w:numPr>
          <w:ilvl w:val="0"/>
          <w:numId w:val="7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lang w:val="pl-PL"/>
        </w:rPr>
      </w:pPr>
      <w:r w:rsidRPr="00AB74EF">
        <w:rPr>
          <w:b/>
          <w:bCs/>
          <w:color w:val="002060"/>
          <w:sz w:val="19"/>
          <w:lang w:val="pl-PL"/>
        </w:rPr>
        <w:t>Odpowiedzialność</w:t>
      </w:r>
      <w:r w:rsidRPr="00AB74EF">
        <w:rPr>
          <w:color w:val="002060"/>
          <w:sz w:val="19"/>
          <w:lang w:val="pl-PL"/>
        </w:rPr>
        <w:t xml:space="preserve">. </w:t>
      </w:r>
      <w:r w:rsidR="00FE7782" w:rsidRPr="00AB74EF">
        <w:rPr>
          <w:color w:val="002060"/>
          <w:sz w:val="19"/>
          <w:lang w:val="pl-PL"/>
        </w:rPr>
        <w:t>W przypadku poniesienia przez Ujawniającego szkody wynikłej z naruszenia przez Zobowiązanego</w:t>
      </w:r>
      <w:r w:rsidR="003645EE" w:rsidRPr="00AB74EF">
        <w:rPr>
          <w:color w:val="002060"/>
          <w:sz w:val="19"/>
          <w:lang w:val="pl-PL"/>
        </w:rPr>
        <w:t xml:space="preserve"> oraz/lub jego Podmiot Powiązany</w:t>
      </w:r>
      <w:r w:rsidR="00FE7782" w:rsidRPr="00AB74EF">
        <w:rPr>
          <w:color w:val="002060"/>
          <w:sz w:val="19"/>
          <w:lang w:val="pl-PL"/>
        </w:rPr>
        <w:t xml:space="preserve"> obowiązku poufności stwierdzonego niniejszą Umową, </w:t>
      </w:r>
      <w:r w:rsidR="00841C68" w:rsidRPr="00AB74EF">
        <w:rPr>
          <w:color w:val="002060"/>
          <w:sz w:val="19"/>
          <w:lang w:val="pl-PL"/>
        </w:rPr>
        <w:t>Ujawniającemu</w:t>
      </w:r>
      <w:r w:rsidR="00FE7782" w:rsidRPr="00AB74EF">
        <w:rPr>
          <w:color w:val="002060"/>
          <w:sz w:val="19"/>
          <w:lang w:val="pl-PL"/>
        </w:rPr>
        <w:t xml:space="preserve"> przysługuje prawo dochodzenia odszkodowania od </w:t>
      </w:r>
      <w:r w:rsidR="00841C68" w:rsidRPr="00AB74EF">
        <w:rPr>
          <w:color w:val="002060"/>
          <w:sz w:val="19"/>
          <w:lang w:val="pl-PL"/>
        </w:rPr>
        <w:t>Zobowiązanego</w:t>
      </w:r>
      <w:r w:rsidR="00FE7782" w:rsidRPr="00AB74EF">
        <w:rPr>
          <w:color w:val="002060"/>
          <w:sz w:val="19"/>
          <w:lang w:val="pl-PL"/>
        </w:rPr>
        <w:t xml:space="preserve"> na zasadach ogólnych</w:t>
      </w:r>
      <w:r w:rsidR="008F52CB" w:rsidRPr="00AB74EF">
        <w:rPr>
          <w:color w:val="002060"/>
          <w:sz w:val="19"/>
          <w:lang w:val="pl-PL"/>
        </w:rPr>
        <w:t>.</w:t>
      </w:r>
    </w:p>
    <w:p w14:paraId="5E6C1049" w14:textId="3CEB2F6F" w:rsidR="000107A0" w:rsidRPr="00AB74EF" w:rsidRDefault="006C39D1" w:rsidP="00E92358">
      <w:pPr>
        <w:pStyle w:val="Akapitzlist"/>
        <w:numPr>
          <w:ilvl w:val="0"/>
          <w:numId w:val="7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lang w:val="pl-PL"/>
        </w:rPr>
      </w:pPr>
      <w:r w:rsidRPr="00AB74EF">
        <w:rPr>
          <w:b/>
          <w:bCs/>
          <w:color w:val="002060"/>
          <w:sz w:val="19"/>
          <w:lang w:val="pl-PL"/>
        </w:rPr>
        <w:t>Cesja</w:t>
      </w:r>
      <w:r w:rsidRPr="00AB74EF">
        <w:rPr>
          <w:color w:val="002060"/>
          <w:sz w:val="19"/>
          <w:lang w:val="pl-PL"/>
        </w:rPr>
        <w:t xml:space="preserve">. </w:t>
      </w:r>
      <w:r w:rsidR="007971FC" w:rsidRPr="00AB74EF">
        <w:rPr>
          <w:color w:val="002060"/>
          <w:sz w:val="19"/>
          <w:lang w:val="pl-PL"/>
        </w:rPr>
        <w:t>Z zastrzeżeniem zdania kolejnego, żadna ze stron nie jest uprawniona do przeniesienia Umowy na osobę trzecią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bez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uprzedniej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pisemnej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zgody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drugiej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pacing w:val="-3"/>
          <w:sz w:val="19"/>
          <w:lang w:val="pl-PL"/>
        </w:rPr>
        <w:t>strony,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przy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czym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udzielenie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takiej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zgody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nie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może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podlegać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bezpodstawnej</w:t>
      </w:r>
      <w:r w:rsidR="007971FC" w:rsidRPr="00AB74EF">
        <w:rPr>
          <w:color w:val="002060"/>
          <w:spacing w:val="-2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odmowie.</w:t>
      </w:r>
      <w:r w:rsidR="007971FC" w:rsidRPr="00AB74EF">
        <w:rPr>
          <w:color w:val="002060"/>
          <w:spacing w:val="-2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Jednocześnie</w:t>
      </w:r>
      <w:r w:rsidR="007971FC" w:rsidRPr="00AB74EF">
        <w:rPr>
          <w:color w:val="002060"/>
          <w:spacing w:val="-2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każda</w:t>
      </w:r>
      <w:r w:rsidR="007971FC" w:rsidRPr="00AB74EF">
        <w:rPr>
          <w:color w:val="002060"/>
          <w:spacing w:val="-2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ze</w:t>
      </w:r>
      <w:r w:rsidR="007971FC" w:rsidRPr="00AB74EF">
        <w:rPr>
          <w:color w:val="002060"/>
          <w:spacing w:val="-2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stron</w:t>
      </w:r>
      <w:r w:rsidR="007971FC" w:rsidRPr="00AB74EF">
        <w:rPr>
          <w:color w:val="002060"/>
          <w:spacing w:val="-2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jest</w:t>
      </w:r>
      <w:r w:rsidR="007971FC" w:rsidRPr="00AB74EF">
        <w:rPr>
          <w:color w:val="002060"/>
          <w:spacing w:val="-2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uprawniona</w:t>
      </w:r>
      <w:r w:rsidR="007971FC" w:rsidRPr="00AB74EF">
        <w:rPr>
          <w:color w:val="002060"/>
          <w:spacing w:val="-2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do</w:t>
      </w:r>
      <w:r w:rsidR="007971FC" w:rsidRPr="00AB74EF">
        <w:rPr>
          <w:color w:val="002060"/>
          <w:spacing w:val="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przeniesienia</w:t>
      </w:r>
      <w:r w:rsidR="007971FC" w:rsidRPr="00AB74EF">
        <w:rPr>
          <w:color w:val="002060"/>
          <w:spacing w:val="-2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praw</w:t>
      </w:r>
      <w:r w:rsidR="007971FC" w:rsidRPr="00AB74EF">
        <w:rPr>
          <w:color w:val="002060"/>
          <w:spacing w:val="-2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i/lub</w:t>
      </w:r>
      <w:r w:rsidR="007971FC" w:rsidRPr="00AB74EF">
        <w:rPr>
          <w:color w:val="002060"/>
          <w:spacing w:val="-2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obowiązków</w:t>
      </w:r>
      <w:r w:rsidR="007971FC" w:rsidRPr="00AB74EF">
        <w:rPr>
          <w:color w:val="002060"/>
          <w:spacing w:val="-2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wynikających z</w:t>
      </w:r>
      <w:r w:rsidR="007971FC" w:rsidRPr="00AB74EF">
        <w:rPr>
          <w:color w:val="002060"/>
          <w:spacing w:val="-9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niniejszej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pacing w:val="-4"/>
          <w:sz w:val="19"/>
          <w:lang w:val="pl-PL"/>
        </w:rPr>
        <w:t>Umowy,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bez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zgody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drugiej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stron</w:t>
      </w:r>
      <w:r w:rsidR="008F52CB" w:rsidRPr="00AB74EF">
        <w:rPr>
          <w:color w:val="002060"/>
          <w:sz w:val="19"/>
          <w:lang w:val="pl-PL"/>
        </w:rPr>
        <w:t>y</w:t>
      </w:r>
      <w:r w:rsidR="007971FC" w:rsidRPr="00AB74EF">
        <w:rPr>
          <w:color w:val="002060"/>
          <w:sz w:val="19"/>
          <w:lang w:val="pl-PL"/>
        </w:rPr>
        <w:t>,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na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rzecz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jej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następcy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prawnego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lub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zorganizowanej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części</w:t>
      </w:r>
      <w:r w:rsidR="007971FC" w:rsidRPr="00AB74EF">
        <w:rPr>
          <w:color w:val="002060"/>
          <w:spacing w:val="-1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przedsiębiorstwa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związku</w:t>
      </w:r>
      <w:r w:rsidR="007971FC" w:rsidRPr="00AB74EF">
        <w:rPr>
          <w:color w:val="002060"/>
          <w:spacing w:val="-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połączeniem,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wydzieleniem,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zbyciem</w:t>
      </w:r>
      <w:r w:rsidR="007971FC" w:rsidRPr="00AB74EF">
        <w:rPr>
          <w:color w:val="002060"/>
          <w:spacing w:val="-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aktywów,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bądź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inną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formy</w:t>
      </w:r>
      <w:r w:rsidR="007971FC" w:rsidRPr="00AB74EF">
        <w:rPr>
          <w:color w:val="002060"/>
          <w:spacing w:val="-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przejęcia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lub</w:t>
      </w:r>
      <w:r w:rsidR="007971FC" w:rsidRPr="00AB74EF">
        <w:rPr>
          <w:color w:val="002060"/>
          <w:spacing w:val="-4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przekształcenia.</w:t>
      </w:r>
    </w:p>
    <w:p w14:paraId="72B9A153" w14:textId="71DF9B53" w:rsidR="000107A0" w:rsidRPr="00AB74EF" w:rsidRDefault="006C39D1" w:rsidP="00E92358">
      <w:pPr>
        <w:pStyle w:val="Akapitzlist"/>
        <w:numPr>
          <w:ilvl w:val="0"/>
          <w:numId w:val="7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lang w:val="pl-PL"/>
        </w:rPr>
      </w:pPr>
      <w:r w:rsidRPr="00AB74EF">
        <w:rPr>
          <w:b/>
          <w:bCs/>
          <w:color w:val="002060"/>
          <w:sz w:val="19"/>
          <w:lang w:val="pl-PL"/>
        </w:rPr>
        <w:t>Prawo właściwe. Jurysdykcja</w:t>
      </w:r>
      <w:r w:rsidRPr="00AB74EF">
        <w:rPr>
          <w:color w:val="002060"/>
          <w:sz w:val="19"/>
          <w:lang w:val="pl-PL"/>
        </w:rPr>
        <w:t xml:space="preserve">. </w:t>
      </w:r>
      <w:r w:rsidR="00473F67" w:rsidRPr="00AB74EF">
        <w:rPr>
          <w:color w:val="002060"/>
          <w:sz w:val="19"/>
          <w:lang w:val="pl-PL"/>
        </w:rPr>
        <w:t>Do</w:t>
      </w:r>
      <w:r w:rsidR="00473F67" w:rsidRPr="00AB74EF">
        <w:rPr>
          <w:color w:val="002060"/>
          <w:spacing w:val="-30"/>
          <w:sz w:val="19"/>
          <w:lang w:val="pl-PL"/>
        </w:rPr>
        <w:t xml:space="preserve"> </w:t>
      </w:r>
      <w:r w:rsidR="00473F67" w:rsidRPr="00AB74EF">
        <w:rPr>
          <w:color w:val="002060"/>
          <w:sz w:val="19"/>
          <w:lang w:val="pl-PL"/>
        </w:rPr>
        <w:t>stosowania,</w:t>
      </w:r>
      <w:r w:rsidR="00473F67" w:rsidRPr="00AB74EF">
        <w:rPr>
          <w:color w:val="002060"/>
          <w:spacing w:val="-31"/>
          <w:sz w:val="19"/>
          <w:lang w:val="pl-PL"/>
        </w:rPr>
        <w:t xml:space="preserve"> </w:t>
      </w:r>
      <w:r w:rsidR="00473F67" w:rsidRPr="00AB74EF">
        <w:rPr>
          <w:color w:val="002060"/>
          <w:sz w:val="19"/>
          <w:lang w:val="pl-PL"/>
        </w:rPr>
        <w:t>interpretowania</w:t>
      </w:r>
      <w:r w:rsidR="00473F67" w:rsidRPr="00AB74EF">
        <w:rPr>
          <w:color w:val="002060"/>
          <w:spacing w:val="-31"/>
          <w:sz w:val="19"/>
          <w:lang w:val="pl-PL"/>
        </w:rPr>
        <w:t xml:space="preserve"> </w:t>
      </w:r>
      <w:r w:rsidR="00473F67" w:rsidRPr="00AB74EF">
        <w:rPr>
          <w:color w:val="002060"/>
          <w:sz w:val="19"/>
          <w:lang w:val="pl-PL"/>
        </w:rPr>
        <w:t>i</w:t>
      </w:r>
      <w:r w:rsidR="00473F67" w:rsidRPr="00AB74EF">
        <w:rPr>
          <w:color w:val="002060"/>
          <w:spacing w:val="-27"/>
          <w:sz w:val="19"/>
          <w:lang w:val="pl-PL"/>
        </w:rPr>
        <w:t xml:space="preserve"> </w:t>
      </w:r>
      <w:r w:rsidR="00473F67" w:rsidRPr="00AB74EF">
        <w:rPr>
          <w:color w:val="002060"/>
          <w:sz w:val="19"/>
          <w:lang w:val="pl-PL"/>
        </w:rPr>
        <w:t>egzekwowania</w:t>
      </w:r>
      <w:r w:rsidR="00473F67" w:rsidRPr="00AB74EF">
        <w:rPr>
          <w:color w:val="002060"/>
          <w:spacing w:val="-31"/>
          <w:sz w:val="19"/>
          <w:lang w:val="pl-PL"/>
        </w:rPr>
        <w:t xml:space="preserve"> </w:t>
      </w:r>
      <w:r w:rsidR="00473F67" w:rsidRPr="00AB74EF">
        <w:rPr>
          <w:color w:val="002060"/>
          <w:sz w:val="19"/>
          <w:lang w:val="pl-PL"/>
        </w:rPr>
        <w:t>postanowień</w:t>
      </w:r>
      <w:r w:rsidR="00473F67" w:rsidRPr="00AB74EF">
        <w:rPr>
          <w:color w:val="002060"/>
          <w:spacing w:val="-31"/>
          <w:sz w:val="19"/>
          <w:lang w:val="pl-PL"/>
        </w:rPr>
        <w:t xml:space="preserve"> </w:t>
      </w:r>
      <w:r w:rsidR="00473F67" w:rsidRPr="00AB74EF">
        <w:rPr>
          <w:color w:val="002060"/>
          <w:sz w:val="19"/>
          <w:lang w:val="pl-PL"/>
        </w:rPr>
        <w:t>niniejszej</w:t>
      </w:r>
      <w:r w:rsidR="00473F67" w:rsidRPr="00AB74EF">
        <w:rPr>
          <w:color w:val="002060"/>
          <w:spacing w:val="-31"/>
          <w:sz w:val="19"/>
          <w:lang w:val="pl-PL"/>
        </w:rPr>
        <w:t xml:space="preserve"> </w:t>
      </w:r>
      <w:r w:rsidR="00473F67" w:rsidRPr="00AB74EF">
        <w:rPr>
          <w:color w:val="002060"/>
          <w:sz w:val="19"/>
          <w:lang w:val="pl-PL"/>
        </w:rPr>
        <w:t>Umowy</w:t>
      </w:r>
      <w:r w:rsidR="00473F67" w:rsidRPr="00AB74EF">
        <w:rPr>
          <w:color w:val="002060"/>
          <w:spacing w:val="-30"/>
          <w:sz w:val="19"/>
          <w:lang w:val="pl-PL"/>
        </w:rPr>
        <w:t xml:space="preserve"> </w:t>
      </w:r>
      <w:r w:rsidR="00473F67" w:rsidRPr="00AB74EF">
        <w:rPr>
          <w:color w:val="002060"/>
          <w:sz w:val="19"/>
          <w:lang w:val="pl-PL"/>
        </w:rPr>
        <w:t>zastosowanie</w:t>
      </w:r>
      <w:r w:rsidR="00473F67" w:rsidRPr="00AB74EF">
        <w:rPr>
          <w:color w:val="002060"/>
          <w:spacing w:val="-6"/>
          <w:sz w:val="19"/>
          <w:lang w:val="pl-PL"/>
        </w:rPr>
        <w:t xml:space="preserve"> </w:t>
      </w:r>
      <w:r w:rsidR="00473F67" w:rsidRPr="00AB74EF">
        <w:rPr>
          <w:color w:val="002060"/>
          <w:sz w:val="19"/>
          <w:lang w:val="pl-PL"/>
        </w:rPr>
        <w:t>ma</w:t>
      </w:r>
      <w:r w:rsidR="00473F67" w:rsidRPr="00AB74EF">
        <w:rPr>
          <w:color w:val="002060"/>
          <w:spacing w:val="-5"/>
          <w:sz w:val="19"/>
          <w:lang w:val="pl-PL"/>
        </w:rPr>
        <w:t xml:space="preserve"> </w:t>
      </w:r>
      <w:r w:rsidR="00473F67" w:rsidRPr="00AB74EF">
        <w:rPr>
          <w:color w:val="002060"/>
          <w:sz w:val="19"/>
          <w:lang w:val="pl-PL"/>
        </w:rPr>
        <w:t>prawo</w:t>
      </w:r>
      <w:r w:rsidR="00473F67" w:rsidRPr="00AB74EF">
        <w:rPr>
          <w:color w:val="002060"/>
          <w:spacing w:val="-6"/>
          <w:sz w:val="19"/>
          <w:lang w:val="pl-PL"/>
        </w:rPr>
        <w:t xml:space="preserve"> </w:t>
      </w:r>
      <w:r w:rsidR="00473F67" w:rsidRPr="00AB74EF">
        <w:rPr>
          <w:color w:val="002060"/>
          <w:sz w:val="19"/>
          <w:lang w:val="pl-PL"/>
        </w:rPr>
        <w:t>polskie.</w:t>
      </w:r>
      <w:r w:rsidR="00473F67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Jakiekolwiek</w:t>
      </w:r>
      <w:r w:rsidR="007971FC" w:rsidRPr="00AB74EF">
        <w:rPr>
          <w:color w:val="002060"/>
          <w:spacing w:val="-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spory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wynikające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z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wykonania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i/lub</w:t>
      </w:r>
      <w:r w:rsidR="007971FC" w:rsidRPr="00AB74EF">
        <w:rPr>
          <w:color w:val="002060"/>
          <w:spacing w:val="-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interpretacji</w:t>
      </w:r>
      <w:r w:rsidR="007971FC" w:rsidRPr="00AB74EF">
        <w:rPr>
          <w:color w:val="002060"/>
          <w:spacing w:val="-5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niniejszej</w:t>
      </w:r>
      <w:r w:rsidR="007971FC" w:rsidRPr="00AB74EF">
        <w:rPr>
          <w:color w:val="002060"/>
          <w:spacing w:val="-6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Umowy</w:t>
      </w:r>
      <w:r w:rsidR="007971FC" w:rsidRPr="00AB74EF">
        <w:rPr>
          <w:color w:val="002060"/>
          <w:spacing w:val="-3"/>
          <w:sz w:val="19"/>
          <w:lang w:val="pl-PL"/>
        </w:rPr>
        <w:t xml:space="preserve"> </w:t>
      </w:r>
      <w:r w:rsidR="007971FC" w:rsidRPr="00AB74EF">
        <w:rPr>
          <w:color w:val="002060"/>
          <w:sz w:val="19"/>
          <w:lang w:val="pl-PL"/>
        </w:rPr>
        <w:t>powinny być poddane pod rozstrzygnięcie sądu miejscowo właściwego dla siedziby</w:t>
      </w:r>
      <w:r w:rsidR="007971FC" w:rsidRPr="00AB74EF">
        <w:rPr>
          <w:color w:val="002060"/>
          <w:spacing w:val="-11"/>
          <w:sz w:val="19"/>
          <w:lang w:val="pl-PL"/>
        </w:rPr>
        <w:t xml:space="preserve"> </w:t>
      </w:r>
      <w:r w:rsidR="000B3B43" w:rsidRPr="00AB74EF">
        <w:rPr>
          <w:color w:val="002060"/>
          <w:sz w:val="19"/>
          <w:lang w:val="pl-PL"/>
        </w:rPr>
        <w:t xml:space="preserve">Polpharma </w:t>
      </w:r>
      <w:r w:rsidR="00D61B6B" w:rsidRPr="00AB74EF">
        <w:rPr>
          <w:color w:val="002060"/>
          <w:sz w:val="19"/>
          <w:lang w:val="pl-PL"/>
        </w:rPr>
        <w:t>Biologics</w:t>
      </w:r>
      <w:r w:rsidR="007971FC" w:rsidRPr="00AB74EF">
        <w:rPr>
          <w:color w:val="002060"/>
          <w:sz w:val="19"/>
          <w:lang w:val="pl-PL"/>
        </w:rPr>
        <w:t>.</w:t>
      </w:r>
    </w:p>
    <w:p w14:paraId="1A553871" w14:textId="3778DB41" w:rsidR="000107A0" w:rsidRPr="00AB74EF" w:rsidRDefault="007971FC" w:rsidP="00750566">
      <w:pPr>
        <w:pStyle w:val="Akapitzlist"/>
        <w:numPr>
          <w:ilvl w:val="0"/>
          <w:numId w:val="7"/>
        </w:numPr>
        <w:tabs>
          <w:tab w:val="left" w:pos="621"/>
        </w:tabs>
        <w:spacing w:before="114" w:line="286" w:lineRule="auto"/>
        <w:ind w:left="618" w:hanging="340"/>
        <w:rPr>
          <w:color w:val="002060"/>
          <w:sz w:val="19"/>
          <w:lang w:val="pl-PL"/>
        </w:rPr>
      </w:pPr>
      <w:r w:rsidRPr="00AB74EF">
        <w:rPr>
          <w:b/>
          <w:color w:val="002060"/>
          <w:sz w:val="19"/>
          <w:lang w:val="pl-PL"/>
        </w:rPr>
        <w:t>Egzemplarze</w:t>
      </w:r>
      <w:r w:rsidRPr="00AB74EF">
        <w:rPr>
          <w:b/>
          <w:color w:val="002060"/>
          <w:spacing w:val="-7"/>
          <w:sz w:val="19"/>
          <w:lang w:val="pl-PL"/>
        </w:rPr>
        <w:t xml:space="preserve"> </w:t>
      </w:r>
      <w:r w:rsidRPr="00AB74EF">
        <w:rPr>
          <w:b/>
          <w:color w:val="002060"/>
          <w:spacing w:val="-4"/>
          <w:sz w:val="19"/>
          <w:lang w:val="pl-PL"/>
        </w:rPr>
        <w:t>Umowy.</w:t>
      </w:r>
      <w:r w:rsidR="00995F7D" w:rsidRPr="00AB74EF">
        <w:rPr>
          <w:b/>
          <w:color w:val="002060"/>
          <w:spacing w:val="-4"/>
          <w:sz w:val="19"/>
          <w:lang w:val="pl-PL"/>
        </w:rPr>
        <w:t xml:space="preserve"> </w:t>
      </w:r>
      <w:r w:rsidR="00C62F8A" w:rsidRPr="00AB74EF">
        <w:rPr>
          <w:bCs/>
          <w:color w:val="002060"/>
          <w:spacing w:val="-6"/>
          <w:sz w:val="19"/>
          <w:lang w:val="pl-PL"/>
        </w:rPr>
        <w:t xml:space="preserve">Umowa zostaje zawarta w formie </w:t>
      </w:r>
      <w:r w:rsidR="00A26874" w:rsidRPr="00AB74EF">
        <w:rPr>
          <w:bCs/>
          <w:color w:val="002060"/>
          <w:spacing w:val="-6"/>
          <w:sz w:val="19"/>
          <w:lang w:val="pl-PL"/>
        </w:rPr>
        <w:t xml:space="preserve">dokumentu elektronicznego </w:t>
      </w:r>
      <w:r w:rsidR="004F0BF0" w:rsidRPr="00AB74EF">
        <w:rPr>
          <w:bCs/>
          <w:color w:val="002060"/>
          <w:spacing w:val="-6"/>
          <w:sz w:val="19"/>
          <w:lang w:val="pl-PL"/>
        </w:rPr>
        <w:t>opatrzonego</w:t>
      </w:r>
      <w:r w:rsidR="00A26874" w:rsidRPr="00AB74EF">
        <w:rPr>
          <w:bCs/>
          <w:color w:val="002060"/>
          <w:spacing w:val="-6"/>
          <w:sz w:val="19"/>
          <w:lang w:val="pl-PL"/>
        </w:rPr>
        <w:t xml:space="preserve"> podpisem  elektronicznym  niekwalifikowanym </w:t>
      </w:r>
      <w:r w:rsidR="00C62F8A" w:rsidRPr="00AB74EF">
        <w:rPr>
          <w:bCs/>
          <w:color w:val="002060"/>
          <w:spacing w:val="-6"/>
          <w:sz w:val="19"/>
          <w:lang w:val="pl-PL"/>
        </w:rPr>
        <w:t>.</w:t>
      </w:r>
      <w:r w:rsidR="00BA14D2" w:rsidRPr="00AB74EF">
        <w:rPr>
          <w:bCs/>
          <w:color w:val="002060"/>
          <w:spacing w:val="-6"/>
          <w:sz w:val="19"/>
          <w:lang w:val="pl-PL"/>
        </w:rPr>
        <w:t xml:space="preserve"> O ile Umowa nie stanowi inaczej, wszelkie zmiany do niniejszej Umowy wymagają zachowania formy</w:t>
      </w:r>
      <w:r w:rsidR="00AB77FC" w:rsidRPr="00AB74EF">
        <w:rPr>
          <w:bCs/>
          <w:color w:val="002060"/>
          <w:spacing w:val="-6"/>
          <w:sz w:val="19"/>
          <w:lang w:val="pl-PL"/>
        </w:rPr>
        <w:t xml:space="preserve"> dokumentu elektronicznego opatrzonego podpisem elektronicznym niekwalifikowanym</w:t>
      </w:r>
      <w:r w:rsidR="00BA14D2" w:rsidRPr="00AB74EF">
        <w:rPr>
          <w:bCs/>
          <w:color w:val="002060"/>
          <w:spacing w:val="-6"/>
          <w:sz w:val="19"/>
          <w:lang w:val="pl-PL"/>
        </w:rPr>
        <w:t>,</w:t>
      </w:r>
      <w:r w:rsidR="00AB77FC" w:rsidRPr="00AB74EF">
        <w:rPr>
          <w:bCs/>
          <w:color w:val="002060"/>
          <w:spacing w:val="-6"/>
          <w:sz w:val="19"/>
          <w:lang w:val="pl-PL"/>
        </w:rPr>
        <w:t xml:space="preserve"> </w:t>
      </w:r>
      <w:r w:rsidR="00BA14D2" w:rsidRPr="00AB74EF">
        <w:rPr>
          <w:bCs/>
          <w:color w:val="002060"/>
          <w:spacing w:val="-6"/>
          <w:sz w:val="19"/>
          <w:lang w:val="pl-PL"/>
        </w:rPr>
        <w:t>pod rygorem nieważności.</w:t>
      </w:r>
    </w:p>
    <w:p w14:paraId="5262FA73" w14:textId="77777777" w:rsidR="000107A0" w:rsidRPr="00AB74EF" w:rsidRDefault="000107A0" w:rsidP="00E92358">
      <w:pPr>
        <w:pStyle w:val="Tekstpodstawowy"/>
        <w:spacing w:before="114" w:line="286" w:lineRule="auto"/>
        <w:ind w:left="618" w:right="108" w:hanging="340"/>
        <w:jc w:val="both"/>
        <w:rPr>
          <w:color w:val="002060"/>
          <w:sz w:val="20"/>
          <w:lang w:val="pl-PL"/>
        </w:rPr>
      </w:pPr>
    </w:p>
    <w:p w14:paraId="37F381FB" w14:textId="77777777" w:rsidR="000107A0" w:rsidRPr="00AB74EF" w:rsidRDefault="000107A0" w:rsidP="004F7C78">
      <w:pPr>
        <w:pStyle w:val="Tekstpodstawowy"/>
        <w:spacing w:before="114" w:line="286" w:lineRule="auto"/>
        <w:ind w:right="108"/>
        <w:jc w:val="both"/>
        <w:rPr>
          <w:color w:val="002060"/>
          <w:sz w:val="22"/>
          <w:lang w:val="pl-PL"/>
        </w:rPr>
      </w:pPr>
    </w:p>
    <w:p w14:paraId="18C957D9" w14:textId="4837F61A" w:rsidR="004F7C78" w:rsidRPr="004F29B4" w:rsidRDefault="004F7C78" w:rsidP="004F7C78">
      <w:pPr>
        <w:keepNext/>
        <w:widowControl/>
        <w:autoSpaceDE/>
        <w:autoSpaceDN/>
        <w:spacing w:after="240" w:line="276" w:lineRule="auto"/>
        <w:ind w:left="618"/>
        <w:jc w:val="both"/>
        <w:rPr>
          <w:rFonts w:eastAsia="Calibri"/>
          <w:b/>
          <w:bCs/>
          <w:color w:val="002060"/>
          <w:lang w:val="pl-PL"/>
        </w:rPr>
      </w:pPr>
      <w:r w:rsidRPr="004F29B4">
        <w:rPr>
          <w:rFonts w:eastAsia="Calibri"/>
          <w:b/>
          <w:color w:val="002060"/>
          <w:lang w:val="pl-PL"/>
        </w:rPr>
        <w:t>Polpharma Biologics Spółka Akcyjna</w:t>
      </w:r>
      <w:r w:rsidRPr="004F29B4">
        <w:rPr>
          <w:rFonts w:eastAsia="Calibri"/>
          <w:b/>
          <w:color w:val="002060"/>
          <w:lang w:val="pl-PL"/>
        </w:rPr>
        <w:tab/>
      </w:r>
      <w:r w:rsidRPr="004F29B4">
        <w:rPr>
          <w:rFonts w:eastAsia="Calibri"/>
          <w:b/>
          <w:color w:val="002060"/>
          <w:lang w:val="pl-PL"/>
        </w:rPr>
        <w:tab/>
      </w:r>
      <w:r w:rsidR="00750566" w:rsidRPr="004F29B4">
        <w:rPr>
          <w:rFonts w:eastAsia="Calibri"/>
          <w:b/>
          <w:color w:val="002060"/>
          <w:lang w:val="pl-PL"/>
        </w:rPr>
        <w:tab/>
      </w:r>
      <w:r w:rsidR="00750566" w:rsidRPr="004F29B4">
        <w:rPr>
          <w:rFonts w:eastAsia="Calibri"/>
          <w:b/>
          <w:color w:val="002060"/>
          <w:lang w:val="pl-PL"/>
        </w:rPr>
        <w:tab/>
      </w:r>
      <w:r w:rsidRPr="004F29B4">
        <w:rPr>
          <w:rFonts w:eastAsia="Calibri"/>
          <w:b/>
          <w:color w:val="002060"/>
          <w:lang w:val="pl-PL"/>
        </w:rPr>
        <w:t>[●]</w:t>
      </w:r>
    </w:p>
    <w:p w14:paraId="7F3BF16D" w14:textId="77777777" w:rsidR="004F7C78" w:rsidRPr="004F29B4" w:rsidRDefault="004F7C78" w:rsidP="004F7C78">
      <w:pPr>
        <w:keepNext/>
        <w:widowControl/>
        <w:autoSpaceDE/>
        <w:autoSpaceDN/>
        <w:spacing w:after="240" w:line="276" w:lineRule="auto"/>
        <w:ind w:left="618"/>
        <w:jc w:val="both"/>
        <w:rPr>
          <w:rFonts w:eastAsia="Calibri"/>
          <w:b/>
          <w:caps/>
          <w:color w:val="002060"/>
          <w:lang w:val="pl-PL"/>
        </w:rPr>
      </w:pPr>
    </w:p>
    <w:p w14:paraId="39A9DB62" w14:textId="77777777" w:rsidR="004F7C78" w:rsidRPr="004F29B4" w:rsidRDefault="004F7C78" w:rsidP="004F7C78">
      <w:pPr>
        <w:keepNext/>
        <w:widowControl/>
        <w:autoSpaceDE/>
        <w:autoSpaceDN/>
        <w:spacing w:after="240" w:line="276" w:lineRule="auto"/>
        <w:ind w:left="618"/>
        <w:jc w:val="both"/>
        <w:rPr>
          <w:rFonts w:eastAsia="Calibri"/>
          <w:color w:val="002060"/>
          <w:lang w:val="pl-PL"/>
        </w:rPr>
      </w:pPr>
      <w:r w:rsidRPr="004F29B4">
        <w:rPr>
          <w:rFonts w:eastAsia="Calibri"/>
          <w:color w:val="002060"/>
          <w:lang w:val="pl-PL"/>
        </w:rPr>
        <w:t xml:space="preserve">By:  </w:t>
      </w:r>
      <w:r w:rsidRPr="004F29B4">
        <w:rPr>
          <w:rFonts w:eastAsia="Calibri"/>
          <w:color w:val="002060"/>
          <w:u w:val="single"/>
          <w:lang w:val="pl-PL"/>
        </w:rPr>
        <w:tab/>
      </w:r>
      <w:r w:rsidRPr="004F29B4">
        <w:rPr>
          <w:rFonts w:eastAsia="Calibri"/>
          <w:color w:val="002060"/>
          <w:u w:val="single"/>
          <w:lang w:val="pl-PL"/>
        </w:rPr>
        <w:tab/>
      </w:r>
      <w:r w:rsidRPr="004F29B4">
        <w:rPr>
          <w:rFonts w:eastAsia="Calibri"/>
          <w:color w:val="002060"/>
          <w:u w:val="single"/>
          <w:lang w:val="pl-PL"/>
        </w:rPr>
        <w:tab/>
      </w:r>
      <w:r w:rsidRPr="004F29B4">
        <w:rPr>
          <w:rFonts w:eastAsia="Calibri"/>
          <w:color w:val="002060"/>
          <w:u w:val="single"/>
          <w:lang w:val="pl-PL"/>
        </w:rPr>
        <w:tab/>
      </w:r>
      <w:r w:rsidRPr="004F29B4">
        <w:rPr>
          <w:rFonts w:eastAsia="Calibri"/>
          <w:color w:val="002060"/>
          <w:u w:val="single"/>
          <w:lang w:val="pl-PL"/>
        </w:rPr>
        <w:tab/>
      </w:r>
      <w:r w:rsidRPr="004F29B4">
        <w:rPr>
          <w:rFonts w:eastAsia="Calibri"/>
          <w:color w:val="002060"/>
          <w:u w:val="single"/>
          <w:lang w:val="pl-PL"/>
        </w:rPr>
        <w:tab/>
      </w:r>
      <w:r w:rsidRPr="004F29B4">
        <w:rPr>
          <w:rFonts w:eastAsia="Calibri"/>
          <w:color w:val="002060"/>
          <w:lang w:val="pl-PL"/>
        </w:rPr>
        <w:tab/>
        <w:t xml:space="preserve">By:  </w:t>
      </w:r>
      <w:r w:rsidRPr="004F29B4">
        <w:rPr>
          <w:rFonts w:eastAsia="Calibri"/>
          <w:color w:val="002060"/>
          <w:u w:val="single"/>
          <w:lang w:val="pl-PL"/>
        </w:rPr>
        <w:tab/>
      </w:r>
      <w:r w:rsidRPr="004F29B4">
        <w:rPr>
          <w:rFonts w:eastAsia="Calibri"/>
          <w:color w:val="002060"/>
          <w:u w:val="single"/>
          <w:lang w:val="pl-PL"/>
        </w:rPr>
        <w:tab/>
      </w:r>
      <w:r w:rsidRPr="004F29B4">
        <w:rPr>
          <w:rFonts w:eastAsia="Calibri"/>
          <w:color w:val="002060"/>
          <w:u w:val="single"/>
          <w:lang w:val="pl-PL"/>
        </w:rPr>
        <w:tab/>
      </w:r>
      <w:r w:rsidRPr="004F29B4">
        <w:rPr>
          <w:rFonts w:eastAsia="Calibri"/>
          <w:color w:val="002060"/>
          <w:u w:val="single"/>
          <w:lang w:val="pl-PL"/>
        </w:rPr>
        <w:tab/>
      </w:r>
      <w:r w:rsidRPr="004F29B4">
        <w:rPr>
          <w:rFonts w:eastAsia="Calibri"/>
          <w:color w:val="002060"/>
          <w:u w:val="single"/>
          <w:lang w:val="pl-PL"/>
        </w:rPr>
        <w:tab/>
      </w:r>
      <w:r w:rsidRPr="004F29B4">
        <w:rPr>
          <w:rFonts w:eastAsia="Calibri"/>
          <w:color w:val="002060"/>
          <w:u w:val="single"/>
          <w:lang w:val="pl-PL"/>
        </w:rPr>
        <w:tab/>
      </w:r>
    </w:p>
    <w:p w14:paraId="445210F3" w14:textId="77777777" w:rsidR="004F7C78" w:rsidRPr="00AB74EF" w:rsidRDefault="004F7C78" w:rsidP="004F7C78">
      <w:pPr>
        <w:keepNext/>
        <w:widowControl/>
        <w:autoSpaceDE/>
        <w:autoSpaceDN/>
        <w:spacing w:after="240" w:line="276" w:lineRule="auto"/>
        <w:ind w:left="618"/>
        <w:jc w:val="both"/>
        <w:rPr>
          <w:rFonts w:eastAsia="Calibri"/>
          <w:color w:val="002060"/>
        </w:rPr>
      </w:pPr>
      <w:r w:rsidRPr="00AB74EF">
        <w:rPr>
          <w:rFonts w:eastAsia="Calibri"/>
          <w:color w:val="002060"/>
        </w:rPr>
        <w:t xml:space="preserve">Print Name:  </w:t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</w:rPr>
        <w:tab/>
        <w:t xml:space="preserve">Print Name:  </w:t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</w:p>
    <w:p w14:paraId="1B6105A8" w14:textId="77777777" w:rsidR="004F7C78" w:rsidRPr="00AB74EF" w:rsidRDefault="004F7C78" w:rsidP="004F7C78">
      <w:pPr>
        <w:keepNext/>
        <w:widowControl/>
        <w:autoSpaceDE/>
        <w:autoSpaceDN/>
        <w:spacing w:after="240" w:line="276" w:lineRule="auto"/>
        <w:ind w:left="618"/>
        <w:jc w:val="both"/>
        <w:rPr>
          <w:rFonts w:eastAsia="Calibri"/>
          <w:color w:val="002060"/>
          <w:u w:val="single"/>
        </w:rPr>
      </w:pPr>
      <w:r w:rsidRPr="00AB74EF">
        <w:rPr>
          <w:rFonts w:eastAsia="Calibri"/>
          <w:color w:val="002060"/>
        </w:rPr>
        <w:t xml:space="preserve">Title:  </w:t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</w:rPr>
        <w:tab/>
        <w:t xml:space="preserve">Title:  </w:t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  <w:r w:rsidRPr="00AB74EF">
        <w:rPr>
          <w:rFonts w:eastAsia="Calibri"/>
          <w:color w:val="002060"/>
          <w:u w:val="single"/>
        </w:rPr>
        <w:tab/>
      </w:r>
    </w:p>
    <w:p w14:paraId="528202D9" w14:textId="716D0B38" w:rsidR="000107A0" w:rsidRPr="003526B8" w:rsidRDefault="000107A0" w:rsidP="003526B8">
      <w:pPr>
        <w:rPr>
          <w:color w:val="002060"/>
          <w:sz w:val="10"/>
          <w:szCs w:val="19"/>
        </w:rPr>
      </w:pPr>
    </w:p>
    <w:sectPr w:rsidR="000107A0" w:rsidRPr="003526B8" w:rsidSect="008B538F">
      <w:headerReference w:type="default" r:id="rId10"/>
      <w:footerReference w:type="default" r:id="rId11"/>
      <w:pgSz w:w="11910" w:h="16840"/>
      <w:pgMar w:top="880" w:right="740" w:bottom="680" w:left="740" w:header="684" w:footer="8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2E477" w14:textId="77777777" w:rsidR="002F78E5" w:rsidRDefault="002F78E5">
      <w:r>
        <w:separator/>
      </w:r>
    </w:p>
  </w:endnote>
  <w:endnote w:type="continuationSeparator" w:id="0">
    <w:p w14:paraId="5C05F208" w14:textId="77777777" w:rsidR="002F78E5" w:rsidRDefault="002F78E5">
      <w:r>
        <w:continuationSeparator/>
      </w:r>
    </w:p>
  </w:endnote>
  <w:endnote w:type="continuationNotice" w:id="1">
    <w:p w14:paraId="39ED51B4" w14:textId="77777777" w:rsidR="001F56FB" w:rsidRDefault="001F5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ACA4D" w14:textId="169491CA" w:rsidR="000107A0" w:rsidRDefault="001617A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4D09B5" wp14:editId="40ABB6E7">
              <wp:simplePos x="0" y="0"/>
              <wp:positionH relativeFrom="page">
                <wp:posOffset>3458845</wp:posOffset>
              </wp:positionH>
              <wp:positionV relativeFrom="page">
                <wp:posOffset>10234930</wp:posOffset>
              </wp:positionV>
              <wp:extent cx="680720" cy="16065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6EC0F" w14:textId="7547A1DD" w:rsidR="000107A0" w:rsidRPr="008B538F" w:rsidRDefault="00DB2625">
                          <w:pPr>
                            <w:pStyle w:val="Tekstpodstawowy"/>
                            <w:spacing w:before="13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8B538F">
                            <w:rPr>
                              <w:color w:val="000A55"/>
                              <w:sz w:val="16"/>
                              <w:szCs w:val="16"/>
                            </w:rPr>
                            <w:t>Strona</w:t>
                          </w:r>
                          <w:r w:rsidR="007971FC" w:rsidRPr="008B538F">
                            <w:rPr>
                              <w:color w:val="000A55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71FC" w:rsidRPr="008B538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7971FC" w:rsidRPr="008B538F">
                            <w:rPr>
                              <w:color w:val="000A5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7971FC" w:rsidRPr="008B538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71FC" w:rsidRPr="008B538F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7971FC" w:rsidRPr="008B538F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="007971FC" w:rsidRPr="008B538F">
                            <w:rPr>
                              <w:color w:val="000A55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D09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72.35pt;margin-top:805.9pt;width:53.6pt;height:1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" filled="f" stroked="f">
              <v:textbox inset="0,0,0,0">
                <w:txbxContent>
                  <w:p w14:paraId="54E6EC0F" w14:textId="7547A1DD" w:rsidR="000107A0" w:rsidRPr="008B538F" w:rsidRDefault="00DB2625">
                    <w:pPr>
                      <w:pStyle w:val="Tekstpodstawowy"/>
                      <w:spacing w:before="13"/>
                      <w:ind w:left="20"/>
                      <w:rPr>
                        <w:sz w:val="16"/>
                        <w:szCs w:val="16"/>
                      </w:rPr>
                    </w:pPr>
                    <w:r w:rsidRPr="008B538F">
                      <w:rPr>
                        <w:color w:val="000A55"/>
                        <w:sz w:val="16"/>
                        <w:szCs w:val="16"/>
                      </w:rPr>
                      <w:t>Strona</w:t>
                    </w:r>
                    <w:r w:rsidR="007971FC" w:rsidRPr="008B538F">
                      <w:rPr>
                        <w:color w:val="000A55"/>
                        <w:sz w:val="16"/>
                        <w:szCs w:val="16"/>
                      </w:rPr>
                      <w:t xml:space="preserve"> </w:t>
                    </w:r>
                    <w:r w:rsidR="007971FC" w:rsidRPr="008B538F">
                      <w:rPr>
                        <w:sz w:val="16"/>
                        <w:szCs w:val="16"/>
                      </w:rPr>
                      <w:fldChar w:fldCharType="begin"/>
                    </w:r>
                    <w:r w:rsidR="007971FC" w:rsidRPr="008B538F">
                      <w:rPr>
                        <w:color w:val="000A55"/>
                        <w:sz w:val="16"/>
                        <w:szCs w:val="16"/>
                      </w:rPr>
                      <w:instrText xml:space="preserve"> PAGE </w:instrText>
                    </w:r>
                    <w:r w:rsidR="007971FC" w:rsidRPr="008B538F">
                      <w:rPr>
                        <w:sz w:val="16"/>
                        <w:szCs w:val="16"/>
                      </w:rPr>
                      <w:fldChar w:fldCharType="separate"/>
                    </w:r>
                    <w:r w:rsidR="007971FC" w:rsidRPr="008B538F">
                      <w:rPr>
                        <w:sz w:val="16"/>
                        <w:szCs w:val="16"/>
                      </w:rPr>
                      <w:t>2</w:t>
                    </w:r>
                    <w:r w:rsidR="007971FC" w:rsidRPr="008B538F">
                      <w:rPr>
                        <w:sz w:val="16"/>
                        <w:szCs w:val="16"/>
                      </w:rPr>
                      <w:fldChar w:fldCharType="end"/>
                    </w:r>
                    <w:r w:rsidR="007971FC" w:rsidRPr="008B538F">
                      <w:rPr>
                        <w:color w:val="000A55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72FA0" w14:textId="77777777" w:rsidR="002F78E5" w:rsidRDefault="002F78E5">
      <w:r>
        <w:separator/>
      </w:r>
    </w:p>
  </w:footnote>
  <w:footnote w:type="continuationSeparator" w:id="0">
    <w:p w14:paraId="29768DC4" w14:textId="77777777" w:rsidR="002F78E5" w:rsidRDefault="002F78E5">
      <w:r>
        <w:continuationSeparator/>
      </w:r>
    </w:p>
  </w:footnote>
  <w:footnote w:type="continuationNotice" w:id="1">
    <w:p w14:paraId="03A191D6" w14:textId="77777777" w:rsidR="001F56FB" w:rsidRDefault="001F56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EE50" w14:textId="1C535377" w:rsidR="000107A0" w:rsidRDefault="000107A0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142DB"/>
    <w:multiLevelType w:val="hybridMultilevel"/>
    <w:tmpl w:val="20A6F9B8"/>
    <w:lvl w:ilvl="0" w:tplc="435C8BF8">
      <w:start w:val="1"/>
      <w:numFmt w:val="decimal"/>
      <w:lvlText w:val="%1."/>
      <w:lvlJc w:val="left"/>
      <w:pPr>
        <w:ind w:left="720" w:hanging="360"/>
      </w:pPr>
      <w:rPr>
        <w:b/>
        <w:bCs/>
        <w:lang w:val="pl-PL"/>
      </w:rPr>
    </w:lvl>
    <w:lvl w:ilvl="1" w:tplc="9392AEEE">
      <w:start w:val="1"/>
      <w:numFmt w:val="lowerLetter"/>
      <w:lvlText w:val="(%2)"/>
      <w:lvlJc w:val="left"/>
      <w:pPr>
        <w:ind w:left="1440" w:hanging="360"/>
      </w:pPr>
      <w:rPr>
        <w:rFonts w:hint="default"/>
        <w:lang w:val="pl-PL"/>
      </w:rPr>
    </w:lvl>
    <w:lvl w:ilvl="2" w:tplc="054208D6">
      <w:start w:val="1"/>
      <w:numFmt w:val="lowerRoman"/>
      <w:lvlText w:val="%3."/>
      <w:lvlJc w:val="right"/>
      <w:pPr>
        <w:ind w:left="2160" w:hanging="180"/>
      </w:pPr>
    </w:lvl>
    <w:lvl w:ilvl="3" w:tplc="3EEE89A4" w:tentative="1">
      <w:start w:val="1"/>
      <w:numFmt w:val="decimal"/>
      <w:lvlText w:val="%4."/>
      <w:lvlJc w:val="left"/>
      <w:pPr>
        <w:ind w:left="2880" w:hanging="360"/>
      </w:pPr>
    </w:lvl>
    <w:lvl w:ilvl="4" w:tplc="E640C9C8" w:tentative="1">
      <w:start w:val="1"/>
      <w:numFmt w:val="lowerLetter"/>
      <w:lvlText w:val="%5."/>
      <w:lvlJc w:val="left"/>
      <w:pPr>
        <w:ind w:left="3600" w:hanging="360"/>
      </w:pPr>
    </w:lvl>
    <w:lvl w:ilvl="5" w:tplc="9DF89B6C" w:tentative="1">
      <w:start w:val="1"/>
      <w:numFmt w:val="lowerRoman"/>
      <w:lvlText w:val="%6."/>
      <w:lvlJc w:val="right"/>
      <w:pPr>
        <w:ind w:left="4320" w:hanging="180"/>
      </w:pPr>
    </w:lvl>
    <w:lvl w:ilvl="6" w:tplc="06EE318A" w:tentative="1">
      <w:start w:val="1"/>
      <w:numFmt w:val="decimal"/>
      <w:lvlText w:val="%7."/>
      <w:lvlJc w:val="left"/>
      <w:pPr>
        <w:ind w:left="5040" w:hanging="360"/>
      </w:pPr>
    </w:lvl>
    <w:lvl w:ilvl="7" w:tplc="F2B49E84" w:tentative="1">
      <w:start w:val="1"/>
      <w:numFmt w:val="lowerLetter"/>
      <w:lvlText w:val="%8."/>
      <w:lvlJc w:val="left"/>
      <w:pPr>
        <w:ind w:left="5760" w:hanging="360"/>
      </w:pPr>
    </w:lvl>
    <w:lvl w:ilvl="8" w:tplc="9FDC5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4921"/>
    <w:multiLevelType w:val="hybridMultilevel"/>
    <w:tmpl w:val="9E9E95E4"/>
    <w:lvl w:ilvl="0" w:tplc="FFFFFFFF">
      <w:start w:val="1"/>
      <w:numFmt w:val="decimal"/>
      <w:lvlText w:val="%1."/>
      <w:lvlJc w:val="left"/>
      <w:pPr>
        <w:ind w:left="620" w:hanging="341"/>
      </w:pPr>
      <w:rPr>
        <w:rFonts w:ascii="Arial" w:eastAsia="Arial" w:hAnsi="Arial" w:cs="Arial" w:hint="default"/>
        <w:b/>
        <w:bCs/>
        <w:color w:val="000A55"/>
        <w:spacing w:val="-2"/>
        <w:w w:val="100"/>
        <w:sz w:val="19"/>
        <w:szCs w:val="19"/>
        <w:lang w:val="pl-PL" w:eastAsia="en-US" w:bidi="ar-SA"/>
      </w:rPr>
    </w:lvl>
    <w:lvl w:ilvl="1" w:tplc="FFFFFFFF">
      <w:start w:val="1"/>
      <w:numFmt w:val="lowerLetter"/>
      <w:lvlText w:val="(%2)"/>
      <w:lvlJc w:val="left"/>
      <w:pPr>
        <w:ind w:left="1017" w:hanging="397"/>
      </w:pPr>
      <w:rPr>
        <w:rFonts w:ascii="Arial" w:eastAsia="Arial" w:hAnsi="Arial" w:cs="Arial" w:hint="default"/>
        <w:color w:val="000A55"/>
        <w:spacing w:val="-3"/>
        <w:w w:val="102"/>
        <w:sz w:val="19"/>
        <w:szCs w:val="19"/>
        <w:lang w:val="en-US" w:eastAsia="en-US" w:bidi="ar-SA"/>
      </w:rPr>
    </w:lvl>
    <w:lvl w:ilvl="2" w:tplc="FFFFFFFF">
      <w:numFmt w:val="bullet"/>
      <w:lvlText w:val="•"/>
      <w:lvlJc w:val="left"/>
      <w:pPr>
        <w:ind w:left="2065" w:hanging="39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10" w:hanging="39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55" w:hanging="39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9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45" w:hanging="39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90" w:hanging="39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35" w:hanging="397"/>
      </w:pPr>
      <w:rPr>
        <w:rFonts w:hint="default"/>
        <w:lang w:val="en-US" w:eastAsia="en-US" w:bidi="ar-SA"/>
      </w:rPr>
    </w:lvl>
  </w:abstractNum>
  <w:abstractNum w:abstractNumId="2" w15:restartNumberingAfterBreak="0">
    <w:nsid w:val="20244FD6"/>
    <w:multiLevelType w:val="hybridMultilevel"/>
    <w:tmpl w:val="BD503D02"/>
    <w:lvl w:ilvl="0" w:tplc="F14C7270">
      <w:start w:val="1"/>
      <w:numFmt w:val="lowerLetter"/>
      <w:lvlText w:val="%1)"/>
      <w:lvlJc w:val="left"/>
      <w:pPr>
        <w:ind w:left="98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 w15:restartNumberingAfterBreak="0">
    <w:nsid w:val="2CCC477C"/>
    <w:multiLevelType w:val="hybridMultilevel"/>
    <w:tmpl w:val="7B4C7D22"/>
    <w:lvl w:ilvl="0" w:tplc="FFFFFFFF">
      <w:start w:val="1"/>
      <w:numFmt w:val="decimal"/>
      <w:lvlText w:val="%1."/>
      <w:lvlJc w:val="left"/>
      <w:pPr>
        <w:ind w:left="620" w:hanging="341"/>
      </w:pPr>
      <w:rPr>
        <w:rFonts w:ascii="Arial" w:eastAsia="Arial" w:hAnsi="Arial" w:cs="Arial" w:hint="default"/>
        <w:b/>
        <w:bCs/>
        <w:color w:val="000A55"/>
        <w:spacing w:val="-2"/>
        <w:w w:val="100"/>
        <w:sz w:val="19"/>
        <w:szCs w:val="19"/>
        <w:lang w:val="pl-PL" w:eastAsia="en-US" w:bidi="ar-SA"/>
      </w:rPr>
    </w:lvl>
    <w:lvl w:ilvl="1" w:tplc="21C4CF1C">
      <w:start w:val="1"/>
      <w:numFmt w:val="lowerLetter"/>
      <w:lvlText w:val="(%2)"/>
      <w:lvlJc w:val="left"/>
      <w:pPr>
        <w:ind w:left="1017" w:hanging="397"/>
      </w:pPr>
      <w:rPr>
        <w:rFonts w:ascii="Arial" w:eastAsia="Arial" w:hAnsi="Arial" w:cs="Arial"/>
        <w:color w:val="000A55"/>
        <w:spacing w:val="-3"/>
        <w:w w:val="102"/>
        <w:sz w:val="19"/>
        <w:szCs w:val="19"/>
        <w:lang w:val="en-US" w:eastAsia="en-US" w:bidi="ar-SA"/>
      </w:rPr>
    </w:lvl>
    <w:lvl w:ilvl="2" w:tplc="FFFFFFFF">
      <w:numFmt w:val="bullet"/>
      <w:lvlText w:val="•"/>
      <w:lvlJc w:val="left"/>
      <w:pPr>
        <w:ind w:left="2065" w:hanging="39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10" w:hanging="39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55" w:hanging="39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9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45" w:hanging="39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90" w:hanging="39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35" w:hanging="397"/>
      </w:pPr>
      <w:rPr>
        <w:rFonts w:hint="default"/>
        <w:lang w:val="en-US" w:eastAsia="en-US" w:bidi="ar-SA"/>
      </w:rPr>
    </w:lvl>
  </w:abstractNum>
  <w:abstractNum w:abstractNumId="4" w15:restartNumberingAfterBreak="0">
    <w:nsid w:val="2D6B24E8"/>
    <w:multiLevelType w:val="hybridMultilevel"/>
    <w:tmpl w:val="E7C28CEC"/>
    <w:lvl w:ilvl="0" w:tplc="D87A61FA">
      <w:start w:val="1"/>
      <w:numFmt w:val="lowerLetter"/>
      <w:lvlText w:val="%1)"/>
      <w:lvlJc w:val="left"/>
      <w:pPr>
        <w:ind w:left="134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60" w:hanging="360"/>
      </w:pPr>
    </w:lvl>
    <w:lvl w:ilvl="2" w:tplc="0415001B" w:tentative="1">
      <w:start w:val="1"/>
      <w:numFmt w:val="lowerRoman"/>
      <w:lvlText w:val="%3."/>
      <w:lvlJc w:val="right"/>
      <w:pPr>
        <w:ind w:left="2780" w:hanging="180"/>
      </w:pPr>
    </w:lvl>
    <w:lvl w:ilvl="3" w:tplc="0415000F" w:tentative="1">
      <w:start w:val="1"/>
      <w:numFmt w:val="decimal"/>
      <w:lvlText w:val="%4."/>
      <w:lvlJc w:val="left"/>
      <w:pPr>
        <w:ind w:left="3500" w:hanging="360"/>
      </w:pPr>
    </w:lvl>
    <w:lvl w:ilvl="4" w:tplc="04150019" w:tentative="1">
      <w:start w:val="1"/>
      <w:numFmt w:val="lowerLetter"/>
      <w:lvlText w:val="%5."/>
      <w:lvlJc w:val="left"/>
      <w:pPr>
        <w:ind w:left="4220" w:hanging="360"/>
      </w:pPr>
    </w:lvl>
    <w:lvl w:ilvl="5" w:tplc="0415001B" w:tentative="1">
      <w:start w:val="1"/>
      <w:numFmt w:val="lowerRoman"/>
      <w:lvlText w:val="%6."/>
      <w:lvlJc w:val="right"/>
      <w:pPr>
        <w:ind w:left="4940" w:hanging="180"/>
      </w:pPr>
    </w:lvl>
    <w:lvl w:ilvl="6" w:tplc="0415000F" w:tentative="1">
      <w:start w:val="1"/>
      <w:numFmt w:val="decimal"/>
      <w:lvlText w:val="%7."/>
      <w:lvlJc w:val="left"/>
      <w:pPr>
        <w:ind w:left="5660" w:hanging="360"/>
      </w:pPr>
    </w:lvl>
    <w:lvl w:ilvl="7" w:tplc="04150019" w:tentative="1">
      <w:start w:val="1"/>
      <w:numFmt w:val="lowerLetter"/>
      <w:lvlText w:val="%8."/>
      <w:lvlJc w:val="left"/>
      <w:pPr>
        <w:ind w:left="6380" w:hanging="360"/>
      </w:pPr>
    </w:lvl>
    <w:lvl w:ilvl="8" w:tplc="0415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5" w15:restartNumberingAfterBreak="0">
    <w:nsid w:val="39BF2227"/>
    <w:multiLevelType w:val="hybridMultilevel"/>
    <w:tmpl w:val="9E9E95E4"/>
    <w:lvl w:ilvl="0" w:tplc="CEDEB84C">
      <w:start w:val="1"/>
      <w:numFmt w:val="decimal"/>
      <w:lvlText w:val="%1."/>
      <w:lvlJc w:val="left"/>
      <w:pPr>
        <w:ind w:left="620" w:hanging="341"/>
      </w:pPr>
      <w:rPr>
        <w:rFonts w:ascii="Arial" w:eastAsia="Arial" w:hAnsi="Arial" w:cs="Arial" w:hint="default"/>
        <w:b/>
        <w:bCs/>
        <w:color w:val="000A55"/>
        <w:spacing w:val="-2"/>
        <w:w w:val="100"/>
        <w:sz w:val="19"/>
        <w:szCs w:val="19"/>
        <w:lang w:val="pl-PL" w:eastAsia="en-US" w:bidi="ar-SA"/>
      </w:rPr>
    </w:lvl>
    <w:lvl w:ilvl="1" w:tplc="F9B6878E">
      <w:start w:val="1"/>
      <w:numFmt w:val="lowerLetter"/>
      <w:lvlText w:val="(%2)"/>
      <w:lvlJc w:val="left"/>
      <w:pPr>
        <w:ind w:left="1017" w:hanging="397"/>
      </w:pPr>
      <w:rPr>
        <w:rFonts w:ascii="Arial" w:eastAsia="Arial" w:hAnsi="Arial" w:cs="Arial" w:hint="default"/>
        <w:color w:val="000A55"/>
        <w:spacing w:val="-3"/>
        <w:w w:val="102"/>
        <w:sz w:val="19"/>
        <w:szCs w:val="19"/>
        <w:lang w:val="en-US" w:eastAsia="en-US" w:bidi="ar-SA"/>
      </w:rPr>
    </w:lvl>
    <w:lvl w:ilvl="2" w:tplc="BAC259D6">
      <w:numFmt w:val="bullet"/>
      <w:lvlText w:val="•"/>
      <w:lvlJc w:val="left"/>
      <w:pPr>
        <w:ind w:left="2065" w:hanging="397"/>
      </w:pPr>
      <w:rPr>
        <w:rFonts w:hint="default"/>
        <w:lang w:val="en-US" w:eastAsia="en-US" w:bidi="ar-SA"/>
      </w:rPr>
    </w:lvl>
    <w:lvl w:ilvl="3" w:tplc="DDC094A2">
      <w:numFmt w:val="bullet"/>
      <w:lvlText w:val="•"/>
      <w:lvlJc w:val="left"/>
      <w:pPr>
        <w:ind w:left="3110" w:hanging="397"/>
      </w:pPr>
      <w:rPr>
        <w:rFonts w:hint="default"/>
        <w:lang w:val="en-US" w:eastAsia="en-US" w:bidi="ar-SA"/>
      </w:rPr>
    </w:lvl>
    <w:lvl w:ilvl="4" w:tplc="8D9654FA">
      <w:numFmt w:val="bullet"/>
      <w:lvlText w:val="•"/>
      <w:lvlJc w:val="left"/>
      <w:pPr>
        <w:ind w:left="4155" w:hanging="397"/>
      </w:pPr>
      <w:rPr>
        <w:rFonts w:hint="default"/>
        <w:lang w:val="en-US" w:eastAsia="en-US" w:bidi="ar-SA"/>
      </w:rPr>
    </w:lvl>
    <w:lvl w:ilvl="5" w:tplc="504E5482">
      <w:numFmt w:val="bullet"/>
      <w:lvlText w:val="•"/>
      <w:lvlJc w:val="left"/>
      <w:pPr>
        <w:ind w:left="5200" w:hanging="397"/>
      </w:pPr>
      <w:rPr>
        <w:rFonts w:hint="default"/>
        <w:lang w:val="en-US" w:eastAsia="en-US" w:bidi="ar-SA"/>
      </w:rPr>
    </w:lvl>
    <w:lvl w:ilvl="6" w:tplc="55D09304">
      <w:numFmt w:val="bullet"/>
      <w:lvlText w:val="•"/>
      <w:lvlJc w:val="left"/>
      <w:pPr>
        <w:ind w:left="6245" w:hanging="397"/>
      </w:pPr>
      <w:rPr>
        <w:rFonts w:hint="default"/>
        <w:lang w:val="en-US" w:eastAsia="en-US" w:bidi="ar-SA"/>
      </w:rPr>
    </w:lvl>
    <w:lvl w:ilvl="7" w:tplc="8C38E598">
      <w:numFmt w:val="bullet"/>
      <w:lvlText w:val="•"/>
      <w:lvlJc w:val="left"/>
      <w:pPr>
        <w:ind w:left="7290" w:hanging="397"/>
      </w:pPr>
      <w:rPr>
        <w:rFonts w:hint="default"/>
        <w:lang w:val="en-US" w:eastAsia="en-US" w:bidi="ar-SA"/>
      </w:rPr>
    </w:lvl>
    <w:lvl w:ilvl="8" w:tplc="93E078BA">
      <w:numFmt w:val="bullet"/>
      <w:lvlText w:val="•"/>
      <w:lvlJc w:val="left"/>
      <w:pPr>
        <w:ind w:left="8335" w:hanging="397"/>
      </w:pPr>
      <w:rPr>
        <w:rFonts w:hint="default"/>
        <w:lang w:val="en-US" w:eastAsia="en-US" w:bidi="ar-SA"/>
      </w:rPr>
    </w:lvl>
  </w:abstractNum>
  <w:abstractNum w:abstractNumId="6" w15:restartNumberingAfterBreak="0">
    <w:nsid w:val="4BB76483"/>
    <w:multiLevelType w:val="hybridMultilevel"/>
    <w:tmpl w:val="DD14C83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B264F"/>
    <w:multiLevelType w:val="hybridMultilevel"/>
    <w:tmpl w:val="9E9E95E4"/>
    <w:lvl w:ilvl="0" w:tplc="FFFFFFFF">
      <w:start w:val="1"/>
      <w:numFmt w:val="decimal"/>
      <w:lvlText w:val="%1."/>
      <w:lvlJc w:val="left"/>
      <w:pPr>
        <w:ind w:left="620" w:hanging="341"/>
      </w:pPr>
      <w:rPr>
        <w:rFonts w:ascii="Arial" w:eastAsia="Arial" w:hAnsi="Arial" w:cs="Arial" w:hint="default"/>
        <w:b/>
        <w:bCs/>
        <w:color w:val="000A55"/>
        <w:spacing w:val="-2"/>
        <w:w w:val="100"/>
        <w:sz w:val="19"/>
        <w:szCs w:val="19"/>
        <w:lang w:val="pl-PL" w:eastAsia="en-US" w:bidi="ar-SA"/>
      </w:rPr>
    </w:lvl>
    <w:lvl w:ilvl="1" w:tplc="FFFFFFFF">
      <w:start w:val="1"/>
      <w:numFmt w:val="lowerLetter"/>
      <w:lvlText w:val="(%2)"/>
      <w:lvlJc w:val="left"/>
      <w:pPr>
        <w:ind w:left="1017" w:hanging="397"/>
      </w:pPr>
      <w:rPr>
        <w:rFonts w:ascii="Arial" w:eastAsia="Arial" w:hAnsi="Arial" w:cs="Arial" w:hint="default"/>
        <w:color w:val="000A55"/>
        <w:spacing w:val="-3"/>
        <w:w w:val="102"/>
        <w:sz w:val="19"/>
        <w:szCs w:val="19"/>
        <w:lang w:val="en-US" w:eastAsia="en-US" w:bidi="ar-SA"/>
      </w:rPr>
    </w:lvl>
    <w:lvl w:ilvl="2" w:tplc="FFFFFFFF">
      <w:numFmt w:val="bullet"/>
      <w:lvlText w:val="•"/>
      <w:lvlJc w:val="left"/>
      <w:pPr>
        <w:ind w:left="2065" w:hanging="39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10" w:hanging="39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55" w:hanging="39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9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45" w:hanging="39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90" w:hanging="39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35" w:hanging="397"/>
      </w:pPr>
      <w:rPr>
        <w:rFonts w:hint="default"/>
        <w:lang w:val="en-US" w:eastAsia="en-US" w:bidi="ar-SA"/>
      </w:rPr>
    </w:lvl>
  </w:abstractNum>
  <w:abstractNum w:abstractNumId="8" w15:restartNumberingAfterBreak="0">
    <w:nsid w:val="5B4B2769"/>
    <w:multiLevelType w:val="hybridMultilevel"/>
    <w:tmpl w:val="52CE3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141717"/>
    <w:multiLevelType w:val="hybridMultilevel"/>
    <w:tmpl w:val="DD14C83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10A52"/>
    <w:multiLevelType w:val="hybridMultilevel"/>
    <w:tmpl w:val="9E9E95E4"/>
    <w:lvl w:ilvl="0" w:tplc="FFFFFFFF">
      <w:start w:val="1"/>
      <w:numFmt w:val="decimal"/>
      <w:lvlText w:val="%1."/>
      <w:lvlJc w:val="left"/>
      <w:pPr>
        <w:ind w:left="620" w:hanging="341"/>
      </w:pPr>
      <w:rPr>
        <w:rFonts w:ascii="Arial" w:eastAsia="Arial" w:hAnsi="Arial" w:cs="Arial" w:hint="default"/>
        <w:b/>
        <w:bCs/>
        <w:color w:val="000A55"/>
        <w:spacing w:val="-2"/>
        <w:w w:val="100"/>
        <w:sz w:val="19"/>
        <w:szCs w:val="19"/>
        <w:lang w:val="pl-PL" w:eastAsia="en-US" w:bidi="ar-SA"/>
      </w:rPr>
    </w:lvl>
    <w:lvl w:ilvl="1" w:tplc="FFFFFFFF">
      <w:start w:val="1"/>
      <w:numFmt w:val="lowerLetter"/>
      <w:lvlText w:val="(%2)"/>
      <w:lvlJc w:val="left"/>
      <w:pPr>
        <w:ind w:left="1017" w:hanging="397"/>
      </w:pPr>
      <w:rPr>
        <w:rFonts w:ascii="Arial" w:eastAsia="Arial" w:hAnsi="Arial" w:cs="Arial" w:hint="default"/>
        <w:color w:val="000A55"/>
        <w:spacing w:val="-3"/>
        <w:w w:val="102"/>
        <w:sz w:val="19"/>
        <w:szCs w:val="19"/>
        <w:lang w:val="en-US" w:eastAsia="en-US" w:bidi="ar-SA"/>
      </w:rPr>
    </w:lvl>
    <w:lvl w:ilvl="2" w:tplc="FFFFFFFF">
      <w:numFmt w:val="bullet"/>
      <w:lvlText w:val="•"/>
      <w:lvlJc w:val="left"/>
      <w:pPr>
        <w:ind w:left="2065" w:hanging="39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10" w:hanging="39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55" w:hanging="39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9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45" w:hanging="39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90" w:hanging="39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35" w:hanging="397"/>
      </w:pPr>
      <w:rPr>
        <w:rFonts w:hint="default"/>
        <w:lang w:val="en-US" w:eastAsia="en-US" w:bidi="ar-SA"/>
      </w:rPr>
    </w:lvl>
  </w:abstractNum>
  <w:abstractNum w:abstractNumId="11" w15:restartNumberingAfterBreak="0">
    <w:nsid w:val="6E2B2839"/>
    <w:multiLevelType w:val="hybridMultilevel"/>
    <w:tmpl w:val="DD14C83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802ED"/>
    <w:multiLevelType w:val="multilevel"/>
    <w:tmpl w:val="9E9E95E4"/>
    <w:styleLink w:val="Biecalista1"/>
    <w:lvl w:ilvl="0">
      <w:start w:val="1"/>
      <w:numFmt w:val="decimal"/>
      <w:lvlText w:val="%1."/>
      <w:lvlJc w:val="left"/>
      <w:pPr>
        <w:ind w:left="620" w:hanging="341"/>
      </w:pPr>
      <w:rPr>
        <w:rFonts w:ascii="Arial" w:eastAsia="Arial" w:hAnsi="Arial" w:cs="Arial" w:hint="default"/>
        <w:b/>
        <w:bCs/>
        <w:color w:val="000A55"/>
        <w:spacing w:val="-2"/>
        <w:w w:val="100"/>
        <w:sz w:val="19"/>
        <w:szCs w:val="19"/>
        <w:lang w:val="pl-PL" w:eastAsia="en-US" w:bidi="ar-SA"/>
      </w:rPr>
    </w:lvl>
    <w:lvl w:ilvl="1">
      <w:start w:val="1"/>
      <w:numFmt w:val="lowerLetter"/>
      <w:lvlText w:val="(%2)"/>
      <w:lvlJc w:val="left"/>
      <w:pPr>
        <w:ind w:left="1017" w:hanging="397"/>
      </w:pPr>
      <w:rPr>
        <w:rFonts w:ascii="Arial" w:eastAsia="Arial" w:hAnsi="Arial" w:cs="Arial" w:hint="default"/>
        <w:color w:val="000A55"/>
        <w:spacing w:val="-3"/>
        <w:w w:val="102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065" w:hanging="3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10" w:hanging="3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5" w:hanging="3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0" w:hanging="3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5" w:hanging="3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0" w:hanging="3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5" w:hanging="397"/>
      </w:pPr>
      <w:rPr>
        <w:rFonts w:hint="default"/>
        <w:lang w:val="en-US" w:eastAsia="en-US" w:bidi="ar-SA"/>
      </w:rPr>
    </w:lvl>
  </w:abstractNum>
  <w:abstractNum w:abstractNumId="13" w15:restartNumberingAfterBreak="0">
    <w:nsid w:val="740077B1"/>
    <w:multiLevelType w:val="hybridMultilevel"/>
    <w:tmpl w:val="0DA6DA84"/>
    <w:lvl w:ilvl="0" w:tplc="04150017">
      <w:start w:val="1"/>
      <w:numFmt w:val="lowerLetter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4" w15:restartNumberingAfterBreak="0">
    <w:nsid w:val="79921CCD"/>
    <w:multiLevelType w:val="hybridMultilevel"/>
    <w:tmpl w:val="DD14C83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31122">
    <w:abstractNumId w:val="5"/>
  </w:num>
  <w:num w:numId="2" w16cid:durableId="152181236">
    <w:abstractNumId w:val="2"/>
  </w:num>
  <w:num w:numId="3" w16cid:durableId="835613718">
    <w:abstractNumId w:val="1"/>
  </w:num>
  <w:num w:numId="4" w16cid:durableId="1579367667">
    <w:abstractNumId w:val="4"/>
  </w:num>
  <w:num w:numId="5" w16cid:durableId="1898129159">
    <w:abstractNumId w:val="3"/>
  </w:num>
  <w:num w:numId="6" w16cid:durableId="1696880293">
    <w:abstractNumId w:val="10"/>
  </w:num>
  <w:num w:numId="7" w16cid:durableId="532380204">
    <w:abstractNumId w:val="7"/>
  </w:num>
  <w:num w:numId="8" w16cid:durableId="730270903">
    <w:abstractNumId w:val="0"/>
  </w:num>
  <w:num w:numId="9" w16cid:durableId="2105806818">
    <w:abstractNumId w:val="12"/>
  </w:num>
  <w:num w:numId="10" w16cid:durableId="1904291832">
    <w:abstractNumId w:val="13"/>
  </w:num>
  <w:num w:numId="11" w16cid:durableId="1870028123">
    <w:abstractNumId w:val="11"/>
  </w:num>
  <w:num w:numId="12" w16cid:durableId="922183089">
    <w:abstractNumId w:val="8"/>
  </w:num>
  <w:num w:numId="13" w16cid:durableId="2091807539">
    <w:abstractNumId w:val="9"/>
  </w:num>
  <w:num w:numId="14" w16cid:durableId="1021513586">
    <w:abstractNumId w:val="14"/>
  </w:num>
  <w:num w:numId="15" w16cid:durableId="906301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A0"/>
    <w:rsid w:val="00010117"/>
    <w:rsid w:val="000107A0"/>
    <w:rsid w:val="000152FB"/>
    <w:rsid w:val="00015F9C"/>
    <w:rsid w:val="0002048B"/>
    <w:rsid w:val="0002144B"/>
    <w:rsid w:val="00027213"/>
    <w:rsid w:val="000416BA"/>
    <w:rsid w:val="0004329A"/>
    <w:rsid w:val="00053713"/>
    <w:rsid w:val="000563DE"/>
    <w:rsid w:val="0009157E"/>
    <w:rsid w:val="00092BD5"/>
    <w:rsid w:val="000961C7"/>
    <w:rsid w:val="000B22FF"/>
    <w:rsid w:val="000B3B43"/>
    <w:rsid w:val="000C23F7"/>
    <w:rsid w:val="000C6421"/>
    <w:rsid w:val="000C7E63"/>
    <w:rsid w:val="000D216A"/>
    <w:rsid w:val="000E0E19"/>
    <w:rsid w:val="000E3908"/>
    <w:rsid w:val="000E4F0C"/>
    <w:rsid w:val="000E650E"/>
    <w:rsid w:val="000E6551"/>
    <w:rsid w:val="000E699D"/>
    <w:rsid w:val="000F65C4"/>
    <w:rsid w:val="001041D6"/>
    <w:rsid w:val="00104620"/>
    <w:rsid w:val="00111D92"/>
    <w:rsid w:val="00115870"/>
    <w:rsid w:val="001322A6"/>
    <w:rsid w:val="00146716"/>
    <w:rsid w:val="00151E4D"/>
    <w:rsid w:val="00157F57"/>
    <w:rsid w:val="00160D5F"/>
    <w:rsid w:val="001617A3"/>
    <w:rsid w:val="00161FCB"/>
    <w:rsid w:val="00162CAA"/>
    <w:rsid w:val="00175E85"/>
    <w:rsid w:val="00180FAA"/>
    <w:rsid w:val="00184CBE"/>
    <w:rsid w:val="0018501E"/>
    <w:rsid w:val="00186D17"/>
    <w:rsid w:val="0018729B"/>
    <w:rsid w:val="00192D0C"/>
    <w:rsid w:val="001B50EA"/>
    <w:rsid w:val="001C328A"/>
    <w:rsid w:val="001C602A"/>
    <w:rsid w:val="001D1945"/>
    <w:rsid w:val="001D34F3"/>
    <w:rsid w:val="001D464F"/>
    <w:rsid w:val="001F06A1"/>
    <w:rsid w:val="001F56FB"/>
    <w:rsid w:val="00205FE2"/>
    <w:rsid w:val="002104B2"/>
    <w:rsid w:val="0022372A"/>
    <w:rsid w:val="0022489B"/>
    <w:rsid w:val="0023153E"/>
    <w:rsid w:val="002332EF"/>
    <w:rsid w:val="00240DAF"/>
    <w:rsid w:val="0025049F"/>
    <w:rsid w:val="00252F55"/>
    <w:rsid w:val="00257770"/>
    <w:rsid w:val="00262D39"/>
    <w:rsid w:val="00263733"/>
    <w:rsid w:val="00264425"/>
    <w:rsid w:val="00266FD8"/>
    <w:rsid w:val="00270D69"/>
    <w:rsid w:val="00282F0B"/>
    <w:rsid w:val="00284E24"/>
    <w:rsid w:val="00290553"/>
    <w:rsid w:val="00296F65"/>
    <w:rsid w:val="0029778D"/>
    <w:rsid w:val="002B2832"/>
    <w:rsid w:val="002B4E3E"/>
    <w:rsid w:val="002C77DB"/>
    <w:rsid w:val="002D0FC3"/>
    <w:rsid w:val="002D11CC"/>
    <w:rsid w:val="002D2E52"/>
    <w:rsid w:val="002D55B9"/>
    <w:rsid w:val="002D633B"/>
    <w:rsid w:val="002D637A"/>
    <w:rsid w:val="002F072E"/>
    <w:rsid w:val="002F15AD"/>
    <w:rsid w:val="002F2F9F"/>
    <w:rsid w:val="002F3CF5"/>
    <w:rsid w:val="002F78E5"/>
    <w:rsid w:val="00301EE5"/>
    <w:rsid w:val="003044B8"/>
    <w:rsid w:val="00305737"/>
    <w:rsid w:val="00314A54"/>
    <w:rsid w:val="00322D60"/>
    <w:rsid w:val="00323B02"/>
    <w:rsid w:val="00324AE3"/>
    <w:rsid w:val="00333B3F"/>
    <w:rsid w:val="00340A22"/>
    <w:rsid w:val="0034558D"/>
    <w:rsid w:val="00346832"/>
    <w:rsid w:val="003526B8"/>
    <w:rsid w:val="00355B09"/>
    <w:rsid w:val="003606B4"/>
    <w:rsid w:val="00363C55"/>
    <w:rsid w:val="003645EE"/>
    <w:rsid w:val="003648D9"/>
    <w:rsid w:val="00365B24"/>
    <w:rsid w:val="003679CC"/>
    <w:rsid w:val="00367DE6"/>
    <w:rsid w:val="003732B8"/>
    <w:rsid w:val="00374618"/>
    <w:rsid w:val="00375679"/>
    <w:rsid w:val="003838D1"/>
    <w:rsid w:val="00394B05"/>
    <w:rsid w:val="00396FD2"/>
    <w:rsid w:val="003975A5"/>
    <w:rsid w:val="003A24B0"/>
    <w:rsid w:val="003A2B9C"/>
    <w:rsid w:val="003A5BBD"/>
    <w:rsid w:val="003A6A35"/>
    <w:rsid w:val="003C3A1A"/>
    <w:rsid w:val="003C5ACD"/>
    <w:rsid w:val="003D0C1E"/>
    <w:rsid w:val="003D744F"/>
    <w:rsid w:val="003D74AC"/>
    <w:rsid w:val="003E6876"/>
    <w:rsid w:val="003F3D46"/>
    <w:rsid w:val="003F63DF"/>
    <w:rsid w:val="00403D67"/>
    <w:rsid w:val="0040486A"/>
    <w:rsid w:val="00405257"/>
    <w:rsid w:val="00405F58"/>
    <w:rsid w:val="004067FD"/>
    <w:rsid w:val="00410BB9"/>
    <w:rsid w:val="00413E38"/>
    <w:rsid w:val="00416692"/>
    <w:rsid w:val="00422E7D"/>
    <w:rsid w:val="0042697D"/>
    <w:rsid w:val="00426F71"/>
    <w:rsid w:val="00433182"/>
    <w:rsid w:val="004365DA"/>
    <w:rsid w:val="00436D04"/>
    <w:rsid w:val="0043736B"/>
    <w:rsid w:val="0044616A"/>
    <w:rsid w:val="00451679"/>
    <w:rsid w:val="00453D53"/>
    <w:rsid w:val="00454AED"/>
    <w:rsid w:val="004614DD"/>
    <w:rsid w:val="0046342A"/>
    <w:rsid w:val="00464134"/>
    <w:rsid w:val="00465603"/>
    <w:rsid w:val="00466ED3"/>
    <w:rsid w:val="0047231B"/>
    <w:rsid w:val="004732D4"/>
    <w:rsid w:val="00473F67"/>
    <w:rsid w:val="00474A0D"/>
    <w:rsid w:val="0047562F"/>
    <w:rsid w:val="004811AB"/>
    <w:rsid w:val="004857CC"/>
    <w:rsid w:val="00490EC9"/>
    <w:rsid w:val="00491BA3"/>
    <w:rsid w:val="004A0F82"/>
    <w:rsid w:val="004B001F"/>
    <w:rsid w:val="004B2BBB"/>
    <w:rsid w:val="004B50FF"/>
    <w:rsid w:val="004C2930"/>
    <w:rsid w:val="004C4879"/>
    <w:rsid w:val="004D0F32"/>
    <w:rsid w:val="004D2A27"/>
    <w:rsid w:val="004D3BE9"/>
    <w:rsid w:val="004D3EF0"/>
    <w:rsid w:val="004D4ACC"/>
    <w:rsid w:val="004E06CE"/>
    <w:rsid w:val="004F0BF0"/>
    <w:rsid w:val="004F29B4"/>
    <w:rsid w:val="004F4290"/>
    <w:rsid w:val="004F4B3C"/>
    <w:rsid w:val="004F7C78"/>
    <w:rsid w:val="0050269A"/>
    <w:rsid w:val="00505DF7"/>
    <w:rsid w:val="005129AF"/>
    <w:rsid w:val="00524BBC"/>
    <w:rsid w:val="00527832"/>
    <w:rsid w:val="00530B04"/>
    <w:rsid w:val="00531272"/>
    <w:rsid w:val="00537030"/>
    <w:rsid w:val="00541FF7"/>
    <w:rsid w:val="0054680D"/>
    <w:rsid w:val="00552736"/>
    <w:rsid w:val="005536F9"/>
    <w:rsid w:val="005562E4"/>
    <w:rsid w:val="005647ED"/>
    <w:rsid w:val="0057687A"/>
    <w:rsid w:val="00587AD5"/>
    <w:rsid w:val="0059160E"/>
    <w:rsid w:val="00591F22"/>
    <w:rsid w:val="00592ADD"/>
    <w:rsid w:val="00594E4D"/>
    <w:rsid w:val="00595596"/>
    <w:rsid w:val="00595733"/>
    <w:rsid w:val="005A1345"/>
    <w:rsid w:val="005A4A0E"/>
    <w:rsid w:val="005B034F"/>
    <w:rsid w:val="005B38DD"/>
    <w:rsid w:val="005B59F8"/>
    <w:rsid w:val="005B5D8A"/>
    <w:rsid w:val="005C1FAE"/>
    <w:rsid w:val="005C3598"/>
    <w:rsid w:val="005D1664"/>
    <w:rsid w:val="005D3BAB"/>
    <w:rsid w:val="005E1A30"/>
    <w:rsid w:val="005F6301"/>
    <w:rsid w:val="00600559"/>
    <w:rsid w:val="00601B9E"/>
    <w:rsid w:val="006044AC"/>
    <w:rsid w:val="00604B6E"/>
    <w:rsid w:val="0062019E"/>
    <w:rsid w:val="006206E8"/>
    <w:rsid w:val="006267CA"/>
    <w:rsid w:val="00636D0E"/>
    <w:rsid w:val="0063715D"/>
    <w:rsid w:val="00642E92"/>
    <w:rsid w:val="00644AB7"/>
    <w:rsid w:val="00645A17"/>
    <w:rsid w:val="00647857"/>
    <w:rsid w:val="00652960"/>
    <w:rsid w:val="00653FA9"/>
    <w:rsid w:val="00654A63"/>
    <w:rsid w:val="00654DA8"/>
    <w:rsid w:val="00663AD2"/>
    <w:rsid w:val="00667A52"/>
    <w:rsid w:val="006772D1"/>
    <w:rsid w:val="00691D7E"/>
    <w:rsid w:val="00697DA3"/>
    <w:rsid w:val="006B457C"/>
    <w:rsid w:val="006C219B"/>
    <w:rsid w:val="006C318C"/>
    <w:rsid w:val="006C39D1"/>
    <w:rsid w:val="006C5B10"/>
    <w:rsid w:val="006C632E"/>
    <w:rsid w:val="006D60B9"/>
    <w:rsid w:val="006D758A"/>
    <w:rsid w:val="006D7F93"/>
    <w:rsid w:val="006E1A71"/>
    <w:rsid w:val="006E3541"/>
    <w:rsid w:val="00703479"/>
    <w:rsid w:val="00710EFE"/>
    <w:rsid w:val="00714A95"/>
    <w:rsid w:val="00714C3D"/>
    <w:rsid w:val="00714ED1"/>
    <w:rsid w:val="00726E24"/>
    <w:rsid w:val="00733045"/>
    <w:rsid w:val="007432F5"/>
    <w:rsid w:val="00744242"/>
    <w:rsid w:val="00746000"/>
    <w:rsid w:val="00746667"/>
    <w:rsid w:val="007466DD"/>
    <w:rsid w:val="00750566"/>
    <w:rsid w:val="00750F3A"/>
    <w:rsid w:val="00754982"/>
    <w:rsid w:val="0075678C"/>
    <w:rsid w:val="007661A6"/>
    <w:rsid w:val="00775C36"/>
    <w:rsid w:val="0078193C"/>
    <w:rsid w:val="00786C3F"/>
    <w:rsid w:val="00790EA8"/>
    <w:rsid w:val="007961CE"/>
    <w:rsid w:val="007971FC"/>
    <w:rsid w:val="007A359F"/>
    <w:rsid w:val="007B02DE"/>
    <w:rsid w:val="007C09C5"/>
    <w:rsid w:val="007D038B"/>
    <w:rsid w:val="007D30B5"/>
    <w:rsid w:val="007D4A4D"/>
    <w:rsid w:val="007D52A2"/>
    <w:rsid w:val="007D6F1A"/>
    <w:rsid w:val="007E2265"/>
    <w:rsid w:val="007E302D"/>
    <w:rsid w:val="007E6331"/>
    <w:rsid w:val="007F0841"/>
    <w:rsid w:val="007F0CCE"/>
    <w:rsid w:val="007F313E"/>
    <w:rsid w:val="00801454"/>
    <w:rsid w:val="008169DA"/>
    <w:rsid w:val="0082641B"/>
    <w:rsid w:val="0083013B"/>
    <w:rsid w:val="00834F13"/>
    <w:rsid w:val="00835134"/>
    <w:rsid w:val="0083544B"/>
    <w:rsid w:val="0083707A"/>
    <w:rsid w:val="00837084"/>
    <w:rsid w:val="00837641"/>
    <w:rsid w:val="00841C68"/>
    <w:rsid w:val="00842121"/>
    <w:rsid w:val="00842132"/>
    <w:rsid w:val="00844D5F"/>
    <w:rsid w:val="00844F3B"/>
    <w:rsid w:val="0084505C"/>
    <w:rsid w:val="00845E74"/>
    <w:rsid w:val="00847792"/>
    <w:rsid w:val="00847D67"/>
    <w:rsid w:val="008502B3"/>
    <w:rsid w:val="00854389"/>
    <w:rsid w:val="008566C8"/>
    <w:rsid w:val="00857D7F"/>
    <w:rsid w:val="0086187E"/>
    <w:rsid w:val="00862EA5"/>
    <w:rsid w:val="00863AD4"/>
    <w:rsid w:val="00864892"/>
    <w:rsid w:val="00864D4A"/>
    <w:rsid w:val="008708FE"/>
    <w:rsid w:val="00871B81"/>
    <w:rsid w:val="008745C8"/>
    <w:rsid w:val="00877DBC"/>
    <w:rsid w:val="00882BE5"/>
    <w:rsid w:val="00886DCD"/>
    <w:rsid w:val="008A15D3"/>
    <w:rsid w:val="008A17C3"/>
    <w:rsid w:val="008A1C31"/>
    <w:rsid w:val="008B538F"/>
    <w:rsid w:val="008B682B"/>
    <w:rsid w:val="008C238F"/>
    <w:rsid w:val="008C2B99"/>
    <w:rsid w:val="008C612B"/>
    <w:rsid w:val="008D44FD"/>
    <w:rsid w:val="008E2B5B"/>
    <w:rsid w:val="008E2F96"/>
    <w:rsid w:val="008E331F"/>
    <w:rsid w:val="008E3F3B"/>
    <w:rsid w:val="008F275C"/>
    <w:rsid w:val="008F376B"/>
    <w:rsid w:val="008F5293"/>
    <w:rsid w:val="008F52CB"/>
    <w:rsid w:val="00902DBC"/>
    <w:rsid w:val="009068EE"/>
    <w:rsid w:val="009154B4"/>
    <w:rsid w:val="00916BD6"/>
    <w:rsid w:val="00920B4C"/>
    <w:rsid w:val="009255C4"/>
    <w:rsid w:val="009259AD"/>
    <w:rsid w:val="00932703"/>
    <w:rsid w:val="00937383"/>
    <w:rsid w:val="0093799C"/>
    <w:rsid w:val="0094070F"/>
    <w:rsid w:val="00944617"/>
    <w:rsid w:val="0095188F"/>
    <w:rsid w:val="00952775"/>
    <w:rsid w:val="00956F4E"/>
    <w:rsid w:val="0095775C"/>
    <w:rsid w:val="0096166F"/>
    <w:rsid w:val="00963FCF"/>
    <w:rsid w:val="009727A6"/>
    <w:rsid w:val="00977160"/>
    <w:rsid w:val="00992494"/>
    <w:rsid w:val="009934F7"/>
    <w:rsid w:val="0099431D"/>
    <w:rsid w:val="00995F7D"/>
    <w:rsid w:val="009A3CD8"/>
    <w:rsid w:val="009A4D80"/>
    <w:rsid w:val="009B3476"/>
    <w:rsid w:val="009B4857"/>
    <w:rsid w:val="009C141D"/>
    <w:rsid w:val="009C3588"/>
    <w:rsid w:val="009D30CE"/>
    <w:rsid w:val="009E256E"/>
    <w:rsid w:val="009E2918"/>
    <w:rsid w:val="009E6E25"/>
    <w:rsid w:val="009E7A2F"/>
    <w:rsid w:val="009F2ED1"/>
    <w:rsid w:val="009F41B0"/>
    <w:rsid w:val="00A052F2"/>
    <w:rsid w:val="00A15315"/>
    <w:rsid w:val="00A17B73"/>
    <w:rsid w:val="00A2587C"/>
    <w:rsid w:val="00A26283"/>
    <w:rsid w:val="00A26874"/>
    <w:rsid w:val="00A30E73"/>
    <w:rsid w:val="00A332B6"/>
    <w:rsid w:val="00A3753A"/>
    <w:rsid w:val="00A41693"/>
    <w:rsid w:val="00A41E2A"/>
    <w:rsid w:val="00A46FE0"/>
    <w:rsid w:val="00A53BE2"/>
    <w:rsid w:val="00A55AEE"/>
    <w:rsid w:val="00A614D0"/>
    <w:rsid w:val="00A73880"/>
    <w:rsid w:val="00A9260B"/>
    <w:rsid w:val="00A93E4E"/>
    <w:rsid w:val="00A9579E"/>
    <w:rsid w:val="00A97A93"/>
    <w:rsid w:val="00AA666E"/>
    <w:rsid w:val="00AB1536"/>
    <w:rsid w:val="00AB2BBE"/>
    <w:rsid w:val="00AB55A2"/>
    <w:rsid w:val="00AB74EF"/>
    <w:rsid w:val="00AB77FC"/>
    <w:rsid w:val="00AC2054"/>
    <w:rsid w:val="00AD11FA"/>
    <w:rsid w:val="00AD2394"/>
    <w:rsid w:val="00AD5126"/>
    <w:rsid w:val="00AD7A5F"/>
    <w:rsid w:val="00AE277E"/>
    <w:rsid w:val="00AE2BA9"/>
    <w:rsid w:val="00AE3323"/>
    <w:rsid w:val="00AF295A"/>
    <w:rsid w:val="00AF5083"/>
    <w:rsid w:val="00AF779E"/>
    <w:rsid w:val="00B03C08"/>
    <w:rsid w:val="00B03D0B"/>
    <w:rsid w:val="00B11B2A"/>
    <w:rsid w:val="00B12509"/>
    <w:rsid w:val="00B246EB"/>
    <w:rsid w:val="00B40BF4"/>
    <w:rsid w:val="00B41E96"/>
    <w:rsid w:val="00B50666"/>
    <w:rsid w:val="00B51E31"/>
    <w:rsid w:val="00B51F6B"/>
    <w:rsid w:val="00B55023"/>
    <w:rsid w:val="00B730E7"/>
    <w:rsid w:val="00B7778D"/>
    <w:rsid w:val="00B85162"/>
    <w:rsid w:val="00B871D6"/>
    <w:rsid w:val="00B904AA"/>
    <w:rsid w:val="00B91033"/>
    <w:rsid w:val="00B96B1C"/>
    <w:rsid w:val="00BA14D2"/>
    <w:rsid w:val="00BB432F"/>
    <w:rsid w:val="00BC03D9"/>
    <w:rsid w:val="00BC2F8C"/>
    <w:rsid w:val="00BC46F2"/>
    <w:rsid w:val="00BC492E"/>
    <w:rsid w:val="00BC7462"/>
    <w:rsid w:val="00BD0369"/>
    <w:rsid w:val="00BD1229"/>
    <w:rsid w:val="00BD3B7F"/>
    <w:rsid w:val="00BD5BE6"/>
    <w:rsid w:val="00BD5D9D"/>
    <w:rsid w:val="00BD6473"/>
    <w:rsid w:val="00BD74A4"/>
    <w:rsid w:val="00BE0422"/>
    <w:rsid w:val="00BE1181"/>
    <w:rsid w:val="00BE7358"/>
    <w:rsid w:val="00BE7F42"/>
    <w:rsid w:val="00BF0125"/>
    <w:rsid w:val="00BF152A"/>
    <w:rsid w:val="00C03AF0"/>
    <w:rsid w:val="00C17B6F"/>
    <w:rsid w:val="00C21D0B"/>
    <w:rsid w:val="00C33793"/>
    <w:rsid w:val="00C41840"/>
    <w:rsid w:val="00C44D4A"/>
    <w:rsid w:val="00C45C2A"/>
    <w:rsid w:val="00C479D0"/>
    <w:rsid w:val="00C54BEE"/>
    <w:rsid w:val="00C56B6C"/>
    <w:rsid w:val="00C61CDA"/>
    <w:rsid w:val="00C62F8A"/>
    <w:rsid w:val="00C64333"/>
    <w:rsid w:val="00C658C0"/>
    <w:rsid w:val="00C667DF"/>
    <w:rsid w:val="00C72149"/>
    <w:rsid w:val="00C83A54"/>
    <w:rsid w:val="00C844A0"/>
    <w:rsid w:val="00CA06BF"/>
    <w:rsid w:val="00CA21EB"/>
    <w:rsid w:val="00CA63AF"/>
    <w:rsid w:val="00CA6AD2"/>
    <w:rsid w:val="00CB0D84"/>
    <w:rsid w:val="00CB7700"/>
    <w:rsid w:val="00CB779F"/>
    <w:rsid w:val="00CC0991"/>
    <w:rsid w:val="00CC28CD"/>
    <w:rsid w:val="00CC347D"/>
    <w:rsid w:val="00CC4F08"/>
    <w:rsid w:val="00CD3183"/>
    <w:rsid w:val="00CD50ED"/>
    <w:rsid w:val="00CF4574"/>
    <w:rsid w:val="00CF782D"/>
    <w:rsid w:val="00D06584"/>
    <w:rsid w:val="00D20C5F"/>
    <w:rsid w:val="00D25F52"/>
    <w:rsid w:val="00D30E1B"/>
    <w:rsid w:val="00D3104D"/>
    <w:rsid w:val="00D31495"/>
    <w:rsid w:val="00D33D39"/>
    <w:rsid w:val="00D346E2"/>
    <w:rsid w:val="00D350A9"/>
    <w:rsid w:val="00D44B0E"/>
    <w:rsid w:val="00D473A0"/>
    <w:rsid w:val="00D52197"/>
    <w:rsid w:val="00D53661"/>
    <w:rsid w:val="00D61B6B"/>
    <w:rsid w:val="00D63483"/>
    <w:rsid w:val="00D63DCF"/>
    <w:rsid w:val="00D72715"/>
    <w:rsid w:val="00D742CE"/>
    <w:rsid w:val="00D90C64"/>
    <w:rsid w:val="00D90DC8"/>
    <w:rsid w:val="00D90E2B"/>
    <w:rsid w:val="00D92965"/>
    <w:rsid w:val="00D950A4"/>
    <w:rsid w:val="00D97EDD"/>
    <w:rsid w:val="00DA6CB5"/>
    <w:rsid w:val="00DB20A2"/>
    <w:rsid w:val="00DB2625"/>
    <w:rsid w:val="00DB5AD4"/>
    <w:rsid w:val="00DB5E9F"/>
    <w:rsid w:val="00DB7945"/>
    <w:rsid w:val="00DC4DF3"/>
    <w:rsid w:val="00DD3219"/>
    <w:rsid w:val="00DD6E85"/>
    <w:rsid w:val="00DD6F4F"/>
    <w:rsid w:val="00DE2C0C"/>
    <w:rsid w:val="00DE325E"/>
    <w:rsid w:val="00DE3510"/>
    <w:rsid w:val="00DE50A6"/>
    <w:rsid w:val="00DE56A0"/>
    <w:rsid w:val="00DF2813"/>
    <w:rsid w:val="00DF539E"/>
    <w:rsid w:val="00DF5AB1"/>
    <w:rsid w:val="00DF79E6"/>
    <w:rsid w:val="00E1311D"/>
    <w:rsid w:val="00E25966"/>
    <w:rsid w:val="00E2785B"/>
    <w:rsid w:val="00E2799B"/>
    <w:rsid w:val="00E333ED"/>
    <w:rsid w:val="00E402B7"/>
    <w:rsid w:val="00E40BA8"/>
    <w:rsid w:val="00E50034"/>
    <w:rsid w:val="00E51308"/>
    <w:rsid w:val="00E5135D"/>
    <w:rsid w:val="00E56D05"/>
    <w:rsid w:val="00E616F4"/>
    <w:rsid w:val="00E63D4D"/>
    <w:rsid w:val="00E65FA4"/>
    <w:rsid w:val="00E72A39"/>
    <w:rsid w:val="00E7569B"/>
    <w:rsid w:val="00E821EB"/>
    <w:rsid w:val="00E82701"/>
    <w:rsid w:val="00E878AD"/>
    <w:rsid w:val="00E90313"/>
    <w:rsid w:val="00E92358"/>
    <w:rsid w:val="00E94840"/>
    <w:rsid w:val="00E9781C"/>
    <w:rsid w:val="00EA132C"/>
    <w:rsid w:val="00EB0C49"/>
    <w:rsid w:val="00EB2B73"/>
    <w:rsid w:val="00EB6DC3"/>
    <w:rsid w:val="00EC21CE"/>
    <w:rsid w:val="00EC3EAD"/>
    <w:rsid w:val="00EC4FD9"/>
    <w:rsid w:val="00EC6899"/>
    <w:rsid w:val="00EC712F"/>
    <w:rsid w:val="00ED19B4"/>
    <w:rsid w:val="00ED3EC1"/>
    <w:rsid w:val="00ED5D4C"/>
    <w:rsid w:val="00EE3F07"/>
    <w:rsid w:val="00EF0AA9"/>
    <w:rsid w:val="00EF32C1"/>
    <w:rsid w:val="00EF5504"/>
    <w:rsid w:val="00EF5A3E"/>
    <w:rsid w:val="00EF6EA6"/>
    <w:rsid w:val="00F035C9"/>
    <w:rsid w:val="00F042E9"/>
    <w:rsid w:val="00F05321"/>
    <w:rsid w:val="00F10D9B"/>
    <w:rsid w:val="00F14650"/>
    <w:rsid w:val="00F21670"/>
    <w:rsid w:val="00F253AE"/>
    <w:rsid w:val="00F36ADE"/>
    <w:rsid w:val="00F41762"/>
    <w:rsid w:val="00F4264A"/>
    <w:rsid w:val="00F4494C"/>
    <w:rsid w:val="00F44FF2"/>
    <w:rsid w:val="00F514DB"/>
    <w:rsid w:val="00F62040"/>
    <w:rsid w:val="00F745CA"/>
    <w:rsid w:val="00F75279"/>
    <w:rsid w:val="00F85CD7"/>
    <w:rsid w:val="00F91405"/>
    <w:rsid w:val="00F92157"/>
    <w:rsid w:val="00F96534"/>
    <w:rsid w:val="00FA3576"/>
    <w:rsid w:val="00FA3DD7"/>
    <w:rsid w:val="00FA5DC7"/>
    <w:rsid w:val="00FA5E5D"/>
    <w:rsid w:val="00FA626D"/>
    <w:rsid w:val="00FC0081"/>
    <w:rsid w:val="00FC0961"/>
    <w:rsid w:val="00FC48CE"/>
    <w:rsid w:val="00FD4FDA"/>
    <w:rsid w:val="00FE1551"/>
    <w:rsid w:val="00FE2119"/>
    <w:rsid w:val="00FE6542"/>
    <w:rsid w:val="00FE7782"/>
    <w:rsid w:val="00FF6256"/>
    <w:rsid w:val="00FF7185"/>
    <w:rsid w:val="056E9825"/>
    <w:rsid w:val="07F846CE"/>
    <w:rsid w:val="1245AC18"/>
    <w:rsid w:val="219C67E6"/>
    <w:rsid w:val="24BB5811"/>
    <w:rsid w:val="2C5634FC"/>
    <w:rsid w:val="2DC5221F"/>
    <w:rsid w:val="2F840F36"/>
    <w:rsid w:val="326DA64E"/>
    <w:rsid w:val="371BD4A4"/>
    <w:rsid w:val="3A537566"/>
    <w:rsid w:val="3E09CA75"/>
    <w:rsid w:val="4689EB00"/>
    <w:rsid w:val="4B4433C6"/>
    <w:rsid w:val="5AB24A22"/>
    <w:rsid w:val="5E74A210"/>
    <w:rsid w:val="5E99E5D8"/>
    <w:rsid w:val="622EA5CF"/>
    <w:rsid w:val="6AFB1A2D"/>
    <w:rsid w:val="6F219871"/>
    <w:rsid w:val="7233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56D20"/>
  <w15:docId w15:val="{73FD7B8C-A78E-7D46-81A3-505B2A10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pPr>
      <w:ind w:left="3338" w:right="3336"/>
      <w:jc w:val="center"/>
      <w:outlineLvl w:val="0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9"/>
      <w:szCs w:val="19"/>
    </w:rPr>
  </w:style>
  <w:style w:type="paragraph" w:styleId="Tytu">
    <w:name w:val="Title"/>
    <w:basedOn w:val="Normalny"/>
    <w:link w:val="TytuZnak"/>
    <w:uiPriority w:val="10"/>
    <w:qFormat/>
    <w:pPr>
      <w:spacing w:before="88"/>
      <w:ind w:left="3338" w:right="3340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link w:val="AkapitzlistZnak"/>
    <w:uiPriority w:val="34"/>
    <w:qFormat/>
    <w:pPr>
      <w:spacing w:before="113"/>
      <w:ind w:left="620" w:right="108" w:hanging="3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36D0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6D0E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36D0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6D0E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0E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0E1B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E1B"/>
    <w:rPr>
      <w:rFonts w:ascii="Arial" w:eastAsia="Arial" w:hAnsi="Arial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6FD8"/>
    <w:pPr>
      <w:widowControl/>
      <w:autoSpaceDE/>
      <w:autoSpaceDN/>
    </w:pPr>
    <w:rPr>
      <w:rFonts w:ascii="Arial" w:eastAsia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99431D"/>
    <w:rPr>
      <w:rFonts w:ascii="Arial" w:eastAsia="Arial" w:hAnsi="Arial" w:cs="Arial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431D"/>
    <w:rPr>
      <w:rFonts w:ascii="Arial" w:eastAsia="Arial" w:hAnsi="Arial" w:cs="Arial"/>
      <w:sz w:val="19"/>
      <w:szCs w:val="19"/>
    </w:rPr>
  </w:style>
  <w:style w:type="character" w:customStyle="1" w:styleId="TytuZnak">
    <w:name w:val="Tytuł Znak"/>
    <w:basedOn w:val="Domylnaczcionkaakapitu"/>
    <w:link w:val="Tytu"/>
    <w:uiPriority w:val="10"/>
    <w:rsid w:val="0099431D"/>
    <w:rPr>
      <w:rFonts w:ascii="Arial" w:eastAsia="Arial" w:hAnsi="Arial" w:cs="Arial"/>
      <w:b/>
      <w:bCs/>
      <w:sz w:val="36"/>
      <w:szCs w:val="3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E1181"/>
    <w:rPr>
      <w:rFonts w:ascii="Arial" w:eastAsia="Arial" w:hAnsi="Arial" w:cs="Arial"/>
    </w:rPr>
  </w:style>
  <w:style w:type="character" w:customStyle="1" w:styleId="alb-s">
    <w:name w:val="a_lb-s"/>
    <w:basedOn w:val="Domylnaczcionkaakapitu"/>
    <w:rsid w:val="00E56D05"/>
  </w:style>
  <w:style w:type="character" w:styleId="Uwydatnienie">
    <w:name w:val="Emphasis"/>
    <w:basedOn w:val="Domylnaczcionkaakapitu"/>
    <w:uiPriority w:val="20"/>
    <w:qFormat/>
    <w:rsid w:val="00E56D05"/>
    <w:rPr>
      <w:i/>
      <w:iCs/>
    </w:rPr>
  </w:style>
  <w:style w:type="numbering" w:customStyle="1" w:styleId="Biecalista1">
    <w:name w:val="Bieżąca lista1"/>
    <w:uiPriority w:val="99"/>
    <w:rsid w:val="00B51F6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9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57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af9f06-9429-4314-bbec-3d1a09ae29b4" xsi:nil="true"/>
    <OsobaOdpowiedzialna xmlns="050d0e96-0710-429c-b0e7-73172bc5afa5">
      <UserInfo>
        <DisplayName/>
        <AccountId xsi:nil="true"/>
        <AccountType/>
      </UserInfo>
    </OsobaOdpowiedzialna>
    <lcf76f155ced4ddcb4097134ff3c332f xmlns="050d0e96-0710-429c-b0e7-73172bc5af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CB11E2393DC4785E6C0E19FB6D9E1" ma:contentTypeVersion="20" ma:contentTypeDescription="Create a new document." ma:contentTypeScope="" ma:versionID="3b0d9c80e46578845dc33b07edc168bd">
  <xsd:schema xmlns:xsd="http://www.w3.org/2001/XMLSchema" xmlns:xs="http://www.w3.org/2001/XMLSchema" xmlns:p="http://schemas.microsoft.com/office/2006/metadata/properties" xmlns:ns2="ecaf9f06-9429-4314-bbec-3d1a09ae29b4" xmlns:ns3="050d0e96-0710-429c-b0e7-73172bc5afa5" targetNamespace="http://schemas.microsoft.com/office/2006/metadata/properties" ma:root="true" ma:fieldsID="267b4c24dda75db02f9d2a02b71d0a47" ns2:_="" ns3:_="">
    <xsd:import namespace="ecaf9f06-9429-4314-bbec-3d1a09ae29b4"/>
    <xsd:import namespace="050d0e96-0710-429c-b0e7-73172bc5af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OsobaOdpowiedzialn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9f06-9429-4314-bbec-3d1a09ae29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056459-1fc2-48b3-9f9f-57c89f558a10}" ma:internalName="TaxCatchAll" ma:showField="CatchAllData" ma:web="ecaf9f06-9429-4314-bbec-3d1a09ae2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0e96-0710-429c-b0e7-73172bc5a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aOdpowiedzialna" ma:index="18" nillable="true" ma:displayName="OsobaOdpowiedzialna" ma:format="Dropdown" ma:list="UserInfo" ma:SharePointGroup="0" ma:internalName="OsobaOdpowiedzialn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1daaf77-26b8-4ac5-9aa5-1b6ca6b8d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1C2E3-E3CB-4D49-9ACD-AC1020078FD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431be72b-5e44-44be-a4f1-056c7c23f11d"/>
    <ds:schemaRef ds:uri="ccd1767d-7949-4cfe-8d5d-2d95711d45b8"/>
    <ds:schemaRef ds:uri="http://www.w3.org/XML/1998/namespace"/>
    <ds:schemaRef ds:uri="http://purl.org/dc/terms/"/>
    <ds:schemaRef ds:uri="ecaf9f06-9429-4314-bbec-3d1a09ae29b4"/>
    <ds:schemaRef ds:uri="050d0e96-0710-429c-b0e7-73172bc5afa5"/>
  </ds:schemaRefs>
</ds:datastoreItem>
</file>

<file path=customXml/itemProps2.xml><?xml version="1.0" encoding="utf-8"?>
<ds:datastoreItem xmlns:ds="http://schemas.openxmlformats.org/officeDocument/2006/customXml" ds:itemID="{A7D588C6-3C4B-4F46-A14A-3FA36F651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25A7B-FE0A-43D9-8741-50E3ECE01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1454</Words>
  <Characters>8726</Characters>
  <Application>Microsoft Office Word</Application>
  <DocSecurity>0</DocSecurity>
  <Lines>72</Lines>
  <Paragraphs>20</Paragraphs>
  <ScaleCrop>false</ScaleCrop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Mackiewicz Marta</dc:creator>
  <cp:lastModifiedBy>Góra Grażyna</cp:lastModifiedBy>
  <cp:revision>5</cp:revision>
  <cp:lastPrinted>2023-07-17T11:42:00Z</cp:lastPrinted>
  <dcterms:created xsi:type="dcterms:W3CDTF">2024-05-13T14:15:00Z</dcterms:created>
  <dcterms:modified xsi:type="dcterms:W3CDTF">2024-05-14T06:59:00Z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2020-12-29T00:00:00Z</vt:filetime>
  </property>
  <property fmtid="{D5CDD505-2E9C-101B-9397-08002B2CF9AE}" pid="5" name="ContentTypeId">
    <vt:lpwstr>0x0101004D0CB11E2393DC4785E6C0E19FB6D9E1</vt:lpwstr>
  </property>
  <property fmtid="{D5CDD505-2E9C-101B-9397-08002B2CF9AE}" pid="6" name="MediaServiceImageTags">
    <vt:lpwstr/>
  </property>
</Properties>
</file>