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253C9" w14:textId="387C0624" w:rsidR="006D01EB" w:rsidRPr="00683A04" w:rsidRDefault="005C37A0" w:rsidP="006D01EB">
      <w:pPr>
        <w:spacing w:after="200" w:line="276" w:lineRule="auto"/>
        <w:jc w:val="right"/>
        <w:rPr>
          <w:rFonts w:ascii="Arial" w:eastAsia="Calibri" w:hAnsi="Arial" w:cs="Arial"/>
          <w:kern w:val="0"/>
          <w:szCs w:val="24"/>
          <w14:ligatures w14:val="none"/>
        </w:rPr>
      </w:pPr>
      <w:r>
        <w:rPr>
          <w:rFonts w:ascii="Arial" w:eastAsia="Calibri" w:hAnsi="Arial" w:cs="Arial"/>
          <w:bCs/>
          <w:kern w:val="0"/>
          <w:szCs w:val="24"/>
          <w14:ligatures w14:val="none"/>
        </w:rPr>
        <w:t>Jastrzębie-Zdrój, 14</w:t>
      </w:r>
      <w:r w:rsidR="00F5065B" w:rsidRPr="00683A04">
        <w:rPr>
          <w:rFonts w:ascii="Arial" w:eastAsia="Calibri" w:hAnsi="Arial" w:cs="Arial"/>
          <w:bCs/>
          <w:kern w:val="0"/>
          <w:szCs w:val="24"/>
          <w14:ligatures w14:val="none"/>
        </w:rPr>
        <w:t>.05</w:t>
      </w:r>
      <w:r w:rsidR="006D01EB" w:rsidRPr="00683A04">
        <w:rPr>
          <w:rFonts w:ascii="Arial" w:eastAsia="Calibri" w:hAnsi="Arial" w:cs="Arial"/>
          <w:bCs/>
          <w:kern w:val="0"/>
          <w:szCs w:val="24"/>
          <w14:ligatures w14:val="none"/>
        </w:rPr>
        <w:t>.2024 r.</w:t>
      </w:r>
    </w:p>
    <w:p w14:paraId="1A350782" w14:textId="77777777" w:rsidR="006D01EB" w:rsidRPr="00683A04" w:rsidRDefault="006D01EB" w:rsidP="006D01EB">
      <w:pPr>
        <w:widowControl w:val="0"/>
        <w:tabs>
          <w:tab w:val="left" w:pos="708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kern w:val="0"/>
          <w:szCs w:val="24"/>
          <w:lang w:eastAsia="pl-PL"/>
          <w14:ligatures w14:val="none"/>
        </w:rPr>
      </w:pPr>
      <w:r w:rsidRPr="00683A04">
        <w:rPr>
          <w:rFonts w:ascii="Arial" w:eastAsia="Times New Roman" w:hAnsi="Arial" w:cs="Arial"/>
          <w:iCs/>
          <w:kern w:val="0"/>
          <w:szCs w:val="24"/>
          <w:lang w:eastAsia="pl-PL"/>
          <w14:ligatures w14:val="none"/>
        </w:rPr>
        <w:t>Jastrzębska Spółka Węglowa SA</w:t>
      </w:r>
    </w:p>
    <w:p w14:paraId="7F6DD69F" w14:textId="77777777" w:rsidR="006D01EB" w:rsidRPr="00683A04" w:rsidRDefault="006D01EB" w:rsidP="006D01EB">
      <w:pPr>
        <w:widowControl w:val="0"/>
        <w:tabs>
          <w:tab w:val="left" w:pos="708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683A0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Aleja Jana Pawła II 4</w:t>
      </w:r>
    </w:p>
    <w:p w14:paraId="33CF8E25" w14:textId="77777777" w:rsidR="006D01EB" w:rsidRPr="00683A04" w:rsidRDefault="006D01EB" w:rsidP="006D01EB">
      <w:pPr>
        <w:widowControl w:val="0"/>
        <w:tabs>
          <w:tab w:val="left" w:pos="708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683A0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44-330 Jastrzębie-Zdrój</w:t>
      </w:r>
    </w:p>
    <w:p w14:paraId="3C8CE900" w14:textId="77777777" w:rsidR="006D01EB" w:rsidRPr="00683A04" w:rsidRDefault="006D01EB" w:rsidP="006D01EB">
      <w:pPr>
        <w:widowControl w:val="0"/>
        <w:tabs>
          <w:tab w:val="left" w:pos="708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noProof/>
          <w:kern w:val="0"/>
          <w:szCs w:val="24"/>
          <w:lang w:val="en-US" w:eastAsia="pl-PL"/>
          <w14:ligatures w14:val="none"/>
        </w:rPr>
      </w:pPr>
      <w:r w:rsidRPr="00683A04">
        <w:rPr>
          <w:rFonts w:ascii="Arial" w:eastAsia="Times New Roman" w:hAnsi="Arial" w:cs="Arial"/>
          <w:noProof/>
          <w:kern w:val="0"/>
          <w:szCs w:val="24"/>
          <w:lang w:val="en-US" w:eastAsia="pl-PL"/>
          <w14:ligatures w14:val="none"/>
        </w:rPr>
        <w:t>NIP: 6330005110</w:t>
      </w:r>
    </w:p>
    <w:p w14:paraId="04D36A63" w14:textId="77777777" w:rsidR="006D01EB" w:rsidRPr="00683A04" w:rsidRDefault="006D01EB" w:rsidP="006D01EB">
      <w:pPr>
        <w:widowControl w:val="0"/>
        <w:tabs>
          <w:tab w:val="left" w:pos="708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noProof/>
          <w:kern w:val="0"/>
          <w:szCs w:val="24"/>
          <w:lang w:val="en-US" w:eastAsia="pl-PL"/>
          <w14:ligatures w14:val="none"/>
        </w:rPr>
      </w:pPr>
      <w:r w:rsidRPr="00683A04">
        <w:rPr>
          <w:rFonts w:ascii="Arial" w:eastAsia="Times New Roman" w:hAnsi="Arial" w:cs="Arial"/>
          <w:noProof/>
          <w:kern w:val="0"/>
          <w:szCs w:val="24"/>
          <w:lang w:val="en-US" w:eastAsia="pl-PL"/>
          <w14:ligatures w14:val="none"/>
        </w:rPr>
        <w:t>Tel./fax (32) 756 41 13</w:t>
      </w:r>
    </w:p>
    <w:p w14:paraId="3DA51315" w14:textId="77777777" w:rsidR="006D01EB" w:rsidRPr="00683A04" w:rsidRDefault="006D01EB" w:rsidP="006D01EB">
      <w:pPr>
        <w:widowControl w:val="0"/>
        <w:tabs>
          <w:tab w:val="left" w:pos="708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val="en-US" w:eastAsia="pl-PL"/>
          <w14:ligatures w14:val="none"/>
        </w:rPr>
      </w:pPr>
      <w:r w:rsidRPr="00683A04">
        <w:rPr>
          <w:rFonts w:ascii="Arial" w:eastAsia="Times New Roman" w:hAnsi="Arial" w:cs="Arial"/>
          <w:noProof/>
          <w:kern w:val="0"/>
          <w:szCs w:val="24"/>
          <w:lang w:val="en-US" w:eastAsia="pl-PL"/>
          <w14:ligatures w14:val="none"/>
        </w:rPr>
        <w:t>www.jsw.pl</w:t>
      </w:r>
    </w:p>
    <w:p w14:paraId="00D9F289" w14:textId="77777777" w:rsidR="006D01EB" w:rsidRPr="00683A04" w:rsidRDefault="006D01EB" w:rsidP="006D01EB">
      <w:pPr>
        <w:tabs>
          <w:tab w:val="center" w:pos="4536"/>
          <w:tab w:val="left" w:pos="6410"/>
        </w:tabs>
        <w:rPr>
          <w:rFonts w:ascii="Arial" w:eastAsia="Calibri" w:hAnsi="Arial" w:cs="Arial"/>
          <w:b/>
          <w:kern w:val="0"/>
          <w:szCs w:val="24"/>
          <w:lang w:val="en-US"/>
          <w14:ligatures w14:val="none"/>
        </w:rPr>
      </w:pPr>
    </w:p>
    <w:p w14:paraId="443A2672" w14:textId="77777777" w:rsidR="006D01EB" w:rsidRPr="00683A04" w:rsidRDefault="006D01EB" w:rsidP="006D01EB">
      <w:pPr>
        <w:tabs>
          <w:tab w:val="center" w:pos="4536"/>
          <w:tab w:val="left" w:pos="6410"/>
        </w:tabs>
        <w:rPr>
          <w:rFonts w:ascii="Arial" w:eastAsia="Calibri" w:hAnsi="Arial" w:cs="Arial"/>
          <w:b/>
          <w:kern w:val="0"/>
          <w:szCs w:val="24"/>
          <w:lang w:val="en-US"/>
          <w14:ligatures w14:val="none"/>
        </w:rPr>
      </w:pPr>
      <w:r w:rsidRPr="00683A04">
        <w:rPr>
          <w:rFonts w:ascii="Arial" w:eastAsia="Calibri" w:hAnsi="Arial" w:cs="Arial"/>
          <w:b/>
          <w:kern w:val="0"/>
          <w:szCs w:val="24"/>
          <w:lang w:val="en-US"/>
          <w14:ligatures w14:val="none"/>
        </w:rPr>
        <w:tab/>
      </w:r>
    </w:p>
    <w:p w14:paraId="05E1B17F" w14:textId="77777777" w:rsidR="006D01EB" w:rsidRPr="00683A04" w:rsidRDefault="006D01EB" w:rsidP="006D01EB">
      <w:pPr>
        <w:tabs>
          <w:tab w:val="center" w:pos="4536"/>
          <w:tab w:val="left" w:pos="6410"/>
        </w:tabs>
        <w:jc w:val="center"/>
        <w:rPr>
          <w:rFonts w:ascii="Arial" w:eastAsia="Calibri" w:hAnsi="Arial" w:cs="Arial"/>
          <w:b/>
          <w:kern w:val="0"/>
          <w:sz w:val="28"/>
          <w:szCs w:val="32"/>
          <w14:ligatures w14:val="none"/>
        </w:rPr>
      </w:pPr>
      <w:r w:rsidRPr="00683A04">
        <w:rPr>
          <w:rFonts w:ascii="Arial" w:eastAsia="Calibri" w:hAnsi="Arial" w:cs="Arial"/>
          <w:b/>
          <w:kern w:val="0"/>
          <w:sz w:val="28"/>
          <w:szCs w:val="32"/>
          <w14:ligatures w14:val="none"/>
        </w:rPr>
        <w:t>Zapytanie ofertowe</w:t>
      </w:r>
    </w:p>
    <w:p w14:paraId="3E62F80E" w14:textId="77777777" w:rsidR="006D01EB" w:rsidRPr="00683A04" w:rsidRDefault="006D01EB" w:rsidP="006D01EB">
      <w:pPr>
        <w:numPr>
          <w:ilvl w:val="0"/>
          <w:numId w:val="7"/>
        </w:numPr>
        <w:tabs>
          <w:tab w:val="num" w:pos="1080"/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/>
          <w:kern w:val="0"/>
          <w:szCs w:val="24"/>
          <w14:ligatures w14:val="none"/>
        </w:rPr>
        <w:t>Zamawiający i przedmiot zamówienia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.</w:t>
      </w:r>
    </w:p>
    <w:p w14:paraId="75D2FD49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3A4BCF4F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Jastrzębska Spółka Węglowa SA z siedzibą w Jastrzębiu-Zdroju w związku z realizacją 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projektu pn. „Branżowe Centrum Umiejętności Górniczych w Rybniku”,  w ramach konkursu pn. Utworzenie i wsparcie funkcjonowania 120 branżowych centrów umiejętności (BCU), realizujących koncepcję centrów doskonałości zawodowej (</w:t>
      </w:r>
      <w:proofErr w:type="spellStart"/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CoVEs</w:t>
      </w:r>
      <w:proofErr w:type="spellEnd"/>
      <w:r w:rsidRPr="00683A04">
        <w:rPr>
          <w:rFonts w:ascii="Arial" w:eastAsia="Calibri" w:hAnsi="Arial" w:cs="Arial"/>
          <w:bCs/>
          <w:iCs/>
          <w:kern w:val="0"/>
          <w:szCs w:val="24"/>
          <w14:ligatures w14:val="none"/>
        </w:rPr>
        <w:t xml:space="preserve"> 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finansowanego ze środków Krajowego Planu Odbudowy) 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zaprasza do udziału w postępowaniu w formie zapytania ofertowego na przeprowadzenie następujących działań:</w:t>
      </w:r>
    </w:p>
    <w:p w14:paraId="095CD1DC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utworzenie 2 stanowisk egzaminacyjnych,</w:t>
      </w:r>
    </w:p>
    <w:p w14:paraId="48EB9553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utworzenie 3 modeli 3D,</w:t>
      </w:r>
    </w:p>
    <w:p w14:paraId="10CC7808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realizacja szkoleń zawodowych dla osób dorosłych,</w:t>
      </w:r>
    </w:p>
    <w:p w14:paraId="0F258D72" w14:textId="4EE76C35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realizacja szkoleń </w:t>
      </w:r>
      <w:r w:rsidR="00F5065B"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stacjonarnych w siedzibie BCU 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w ramach Akademii Zarządzania </w:t>
      </w:r>
      <w:r w:rsidR="00F5065B" w:rsidRPr="00683A04">
        <w:rPr>
          <w:rFonts w:ascii="Arial" w:eastAsia="Calibri" w:hAnsi="Arial" w:cs="Arial"/>
          <w:kern w:val="0"/>
          <w:szCs w:val="24"/>
          <w14:ligatures w14:val="none"/>
        </w:rPr>
        <w:br/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w Górnictwie,</w:t>
      </w:r>
    </w:p>
    <w:p w14:paraId="2EB00D48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udział w obradach Rady BCU,</w:t>
      </w:r>
    </w:p>
    <w:p w14:paraId="32FA45D8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przygotowanie kwalifikacji rynkowych,</w:t>
      </w:r>
    </w:p>
    <w:p w14:paraId="46563C45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realizacja szkoleń uczniów z użyciem VR,</w:t>
      </w:r>
    </w:p>
    <w:p w14:paraId="755303DF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opracowanie i konsultacje programów Akademii Zarządzania w Górnictwie,</w:t>
      </w:r>
    </w:p>
    <w:p w14:paraId="0CC875EE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przygotowanie raportów o zapotrzebowaniu kadrowym w sektorze górniczym,</w:t>
      </w:r>
    </w:p>
    <w:p w14:paraId="0160DEF1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utworzenie aplikacji VR,</w:t>
      </w:r>
    </w:p>
    <w:p w14:paraId="7C556EDB" w14:textId="77777777" w:rsidR="006D01EB" w:rsidRPr="00683A04" w:rsidRDefault="006D01EB" w:rsidP="006D01EB">
      <w:pPr>
        <w:numPr>
          <w:ilvl w:val="0"/>
          <w:numId w:val="6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działania promocyjne.</w:t>
      </w:r>
    </w:p>
    <w:p w14:paraId="748AC74F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0B0D21E8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Oznaczenie przedmiotu zamówienia wg </w:t>
      </w:r>
      <w:r w:rsidRPr="00683A04">
        <w:rPr>
          <w:rFonts w:ascii="Arial" w:eastAsia="Calibri" w:hAnsi="Arial" w:cs="Arial"/>
          <w:b/>
          <w:bCs/>
          <w:kern w:val="0"/>
          <w:szCs w:val="24"/>
          <w14:ligatures w14:val="none"/>
        </w:rPr>
        <w:t xml:space="preserve">CPV: 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80000000-4, usługi edukacyjne i szkoleniowe, 72243000-0 – usługi programowania, 39290000-1 – wyposażenie różne, 80530000-8 – usługi szkolnictwa zawodowego, 79342200-5 – usługi w zakresie promocji,  72212322-2 - usługi opracowywania oprogramowania graficznego, 85312320-8 – usługi doradztwa, 73110000-6 – usługi </w:t>
      </w:r>
      <w:r w:rsidRPr="00683A04">
        <w:rPr>
          <w:rFonts w:ascii="Arial" w:eastAsia="Calibri" w:hAnsi="Arial" w:cs="Arial"/>
          <w:color w:val="000000"/>
          <w:kern w:val="0"/>
          <w:szCs w:val="24"/>
          <w14:ligatures w14:val="none"/>
        </w:rPr>
        <w:t>badawcze, 72000000-5 - usługi informatyczne: konsultacyjne, opracowywania oprogramowania, internetowe i wsparcia, 72212911-8</w:t>
      </w:r>
      <w:r w:rsidRPr="00683A04">
        <w:rPr>
          <w:rFonts w:ascii="Arial" w:eastAsia="Times New Roman" w:hAnsi="Arial" w:cs="Arial"/>
          <w:color w:val="000000"/>
          <w:spacing w:val="-1"/>
          <w:kern w:val="0"/>
          <w:sz w:val="18"/>
          <w:szCs w:val="20"/>
          <w:lang w:eastAsia="pl-PL"/>
          <w14:ligatures w14:val="none"/>
        </w:rPr>
        <w:t xml:space="preserve"> </w:t>
      </w:r>
      <w:r w:rsidRPr="00683A04">
        <w:rPr>
          <w:rFonts w:ascii="Arial" w:eastAsia="Calibri" w:hAnsi="Arial" w:cs="Arial"/>
          <w:color w:val="000000"/>
          <w:kern w:val="0"/>
          <w:szCs w:val="24"/>
          <w14:ligatures w14:val="none"/>
        </w:rPr>
        <w:t>- usługi opracowywania oprogramowania do gier komputerowych, 72263000-6 - usługi wdrażania oprogramowania, 72212500-4</w:t>
      </w:r>
      <w:r w:rsidRPr="00683A04">
        <w:rPr>
          <w:rFonts w:ascii="Arial" w:eastAsia="Calibri" w:hAnsi="Arial" w:cs="Arial"/>
          <w:color w:val="000000"/>
          <w:kern w:val="0"/>
          <w:szCs w:val="24"/>
          <w14:ligatures w14:val="none"/>
        </w:rPr>
        <w:tab/>
        <w:t>Usługi opracowywania oprogramowania komunikacyjnego i multimedialnego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.</w:t>
      </w:r>
    </w:p>
    <w:p w14:paraId="11DA6CAB" w14:textId="77777777" w:rsidR="006D01EB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18"/>
          <w:szCs w:val="20"/>
          <w14:ligatures w14:val="none"/>
        </w:rPr>
      </w:pPr>
    </w:p>
    <w:p w14:paraId="50D082EE" w14:textId="77777777" w:rsidR="00683A04" w:rsidRDefault="00683A04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18"/>
          <w:szCs w:val="20"/>
          <w14:ligatures w14:val="none"/>
        </w:rPr>
      </w:pPr>
    </w:p>
    <w:p w14:paraId="6A3BD1C7" w14:textId="77777777" w:rsidR="00683A04" w:rsidRDefault="00683A04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18"/>
          <w:szCs w:val="20"/>
          <w14:ligatures w14:val="none"/>
        </w:rPr>
      </w:pPr>
    </w:p>
    <w:p w14:paraId="13EBC006" w14:textId="77777777" w:rsidR="00683A04" w:rsidRDefault="00683A04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18"/>
          <w:szCs w:val="20"/>
          <w14:ligatures w14:val="none"/>
        </w:rPr>
      </w:pPr>
    </w:p>
    <w:p w14:paraId="56325BE7" w14:textId="77777777" w:rsidR="00683A04" w:rsidRPr="00683A04" w:rsidRDefault="00683A04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18"/>
          <w:szCs w:val="20"/>
          <w14:ligatures w14:val="none"/>
        </w:rPr>
      </w:pPr>
    </w:p>
    <w:p w14:paraId="0387961F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0396C702" w14:textId="77777777" w:rsidR="006D01EB" w:rsidRPr="00683A04" w:rsidRDefault="006D01EB" w:rsidP="006D01EB">
      <w:pPr>
        <w:numPr>
          <w:ilvl w:val="0"/>
          <w:numId w:val="7"/>
        </w:numPr>
        <w:tabs>
          <w:tab w:val="left" w:pos="2674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/>
          <w:bCs/>
          <w:kern w:val="0"/>
          <w:szCs w:val="24"/>
          <w14:ligatures w14:val="none"/>
        </w:rPr>
        <w:lastRenderedPageBreak/>
        <w:t>Tryb udzielenia zamówienia.</w:t>
      </w:r>
    </w:p>
    <w:p w14:paraId="4A5D3D7D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Cs w:val="24"/>
          <w14:ligatures w14:val="none"/>
        </w:rPr>
      </w:pPr>
    </w:p>
    <w:p w14:paraId="760CD33A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14:ligatures w14:val="none"/>
        </w:rPr>
      </w:pPr>
      <w:r w:rsidRPr="00683A04">
        <w:rPr>
          <w:rFonts w:ascii="Arial" w:eastAsia="Times New Roman" w:hAnsi="Arial" w:cs="Arial"/>
          <w:kern w:val="0"/>
          <w:szCs w:val="24"/>
          <w14:ligatures w14:val="none"/>
        </w:rPr>
        <w:t xml:space="preserve">Zamówienie nie podlega przepisom ustawy Prawo Zamówień Publicznych i udzielone zostanie zgodnie z zasadą konkurencyjności oraz Ogólnymi Wytycznymi Kwalifikowalności Kosztów Realizowanych Inwestycji w </w:t>
      </w:r>
      <w:proofErr w:type="spellStart"/>
      <w:r w:rsidRPr="00683A04">
        <w:rPr>
          <w:rFonts w:ascii="Arial" w:eastAsia="Times New Roman" w:hAnsi="Arial" w:cs="Arial"/>
          <w:kern w:val="0"/>
          <w:szCs w:val="24"/>
          <w14:ligatures w14:val="none"/>
        </w:rPr>
        <w:t>MEiN</w:t>
      </w:r>
      <w:proofErr w:type="spellEnd"/>
      <w:r w:rsidRPr="00683A04">
        <w:rPr>
          <w:rFonts w:ascii="Arial" w:eastAsia="Times New Roman" w:hAnsi="Arial" w:cs="Arial"/>
          <w:kern w:val="0"/>
          <w:szCs w:val="24"/>
          <w14:ligatures w14:val="none"/>
        </w:rPr>
        <w:t xml:space="preserve"> w ramach Krajowego Planu Odbudowy i Zwiększania Odporności (autor wytycznych - Ministerstwo Edukacji Narodowej) - zamówienie przekraczające wartość 50 tys. PLN netto).</w:t>
      </w:r>
    </w:p>
    <w:p w14:paraId="65104AB5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3D0EFEA9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/>
          <w:kern w:val="0"/>
          <w:szCs w:val="24"/>
          <w14:ligatures w14:val="none"/>
        </w:rPr>
        <w:t>III. Opis, zakres i sposób realizacji przedmiotu zamówienia</w:t>
      </w:r>
    </w:p>
    <w:p w14:paraId="034C6B5F" w14:textId="77777777" w:rsidR="006D01EB" w:rsidRPr="00683A04" w:rsidRDefault="006D01EB" w:rsidP="006D01EB">
      <w:pPr>
        <w:tabs>
          <w:tab w:val="left" w:pos="2674"/>
        </w:tabs>
        <w:spacing w:after="0" w:line="240" w:lineRule="auto"/>
        <w:rPr>
          <w:rFonts w:ascii="Arial" w:eastAsia="Calibri" w:hAnsi="Arial" w:cs="Arial"/>
          <w:kern w:val="0"/>
          <w:szCs w:val="24"/>
          <w14:ligatures w14:val="none"/>
        </w:rPr>
      </w:pPr>
    </w:p>
    <w:p w14:paraId="25BFC40D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Przedmiot zamówienia obejmuje w szczególności</w:t>
      </w:r>
      <w:r w:rsidRPr="00683A04">
        <w:rPr>
          <w:rFonts w:ascii="Arial" w:eastAsia="Calibri" w:hAnsi="Arial" w:cs="Arial"/>
          <w:b/>
          <w:bCs/>
          <w:kern w:val="0"/>
          <w:szCs w:val="24"/>
          <w14:ligatures w14:val="none"/>
        </w:rPr>
        <w:t>:</w:t>
      </w:r>
    </w:p>
    <w:tbl>
      <w:tblPr>
        <w:tblStyle w:val="Tabela-Siatka1"/>
        <w:tblW w:w="10065" w:type="dxa"/>
        <w:tblInd w:w="-147" w:type="dxa"/>
        <w:tblLook w:val="04A0" w:firstRow="1" w:lastRow="0" w:firstColumn="1" w:lastColumn="0" w:noHBand="0" w:noVBand="1"/>
      </w:tblPr>
      <w:tblGrid>
        <w:gridCol w:w="2731"/>
        <w:gridCol w:w="1522"/>
        <w:gridCol w:w="5812"/>
      </w:tblGrid>
      <w:tr w:rsidR="006D01EB" w:rsidRPr="00683A04" w14:paraId="43186723" w14:textId="77777777" w:rsidTr="00683A04">
        <w:tc>
          <w:tcPr>
            <w:tcW w:w="2731" w:type="dxa"/>
          </w:tcPr>
          <w:p w14:paraId="48D0E477" w14:textId="77777777" w:rsidR="006D01EB" w:rsidRPr="00683A04" w:rsidRDefault="006D01EB" w:rsidP="006D01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0" w:name="_Hlk159477510"/>
            <w:r w:rsidRPr="00683A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1522" w:type="dxa"/>
          </w:tcPr>
          <w:p w14:paraId="10D98D7D" w14:textId="77777777" w:rsidR="006D01EB" w:rsidRPr="00683A04" w:rsidRDefault="006D01EB" w:rsidP="006D01E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Termin realizacji działania</w:t>
            </w:r>
          </w:p>
        </w:tc>
        <w:tc>
          <w:tcPr>
            <w:tcW w:w="5812" w:type="dxa"/>
          </w:tcPr>
          <w:p w14:paraId="0515A93D" w14:textId="77777777" w:rsidR="006D01EB" w:rsidRPr="00683A04" w:rsidRDefault="006D01EB" w:rsidP="006D01E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B0A3ECF" w14:textId="77777777" w:rsidR="006D01EB" w:rsidRPr="00683A04" w:rsidRDefault="006D01EB" w:rsidP="006D01E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b/>
                <w:sz w:val="20"/>
                <w:szCs w:val="20"/>
              </w:rPr>
              <w:t>Opis działań zaplanowanych w przedsięwzięciu</w:t>
            </w:r>
          </w:p>
        </w:tc>
      </w:tr>
      <w:tr w:rsidR="006D01EB" w:rsidRPr="00683A04" w14:paraId="36D57713" w14:textId="77777777" w:rsidTr="00683A04">
        <w:tc>
          <w:tcPr>
            <w:tcW w:w="2731" w:type="dxa"/>
          </w:tcPr>
          <w:p w14:paraId="1A397EB0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1. Utworzenie 2 stanowisk egzaminacyjnych</w:t>
            </w:r>
          </w:p>
        </w:tc>
        <w:tc>
          <w:tcPr>
            <w:tcW w:w="1522" w:type="dxa"/>
          </w:tcPr>
          <w:p w14:paraId="2ABDD8AA" w14:textId="3DE05C0D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Od dnia podpisania umowy do </w:t>
            </w:r>
            <w:r w:rsidR="00A842B8"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="00F5065B" w:rsidRPr="00683A04">
              <w:rPr>
                <w:rFonts w:ascii="Arial" w:eastAsia="Calibri" w:hAnsi="Arial" w:cs="Arial"/>
                <w:sz w:val="20"/>
                <w:szCs w:val="20"/>
              </w:rPr>
              <w:t>.12</w:t>
            </w:r>
            <w:r w:rsidRPr="00683A04">
              <w:rPr>
                <w:rFonts w:ascii="Arial" w:eastAsia="Calibri" w:hAnsi="Arial" w:cs="Arial"/>
                <w:sz w:val="20"/>
                <w:szCs w:val="20"/>
              </w:rPr>
              <w:t>.2024 r.</w:t>
            </w:r>
          </w:p>
        </w:tc>
        <w:tc>
          <w:tcPr>
            <w:tcW w:w="5812" w:type="dxa"/>
          </w:tcPr>
          <w:p w14:paraId="502DCA79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Działanie obejmuje stworzenie specjalnych stanowisk praktycznych w ramach zakupionego sprzętu w celu weryfikacji wiedzy praktycznej w dziedzinach elektroautomatyki, pneumatyki, wizualizacji systemów bezpieczeństwa oraz stworzenie bazy programowej weryfikującej wiedzę teoretyczną w w/w zakresie.</w:t>
            </w:r>
          </w:p>
          <w:p w14:paraId="07BD6033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2028A6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będzie odpowiedzialny za stworzenie bazy programowej (testy walidacyjne, zadania egzaminacyjne) weryfikującej wiedzę teoretyczną oraz praktyczną w dziedzinach hydrauliki i pneumatyki.</w:t>
            </w:r>
          </w:p>
          <w:p w14:paraId="77C40A8B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1EB" w:rsidRPr="00683A04" w14:paraId="6ECF9B40" w14:textId="77777777" w:rsidTr="00683A04">
        <w:tc>
          <w:tcPr>
            <w:tcW w:w="2731" w:type="dxa"/>
          </w:tcPr>
          <w:p w14:paraId="3645E20E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2. Utworzenie 3 modeli 3D</w:t>
            </w:r>
          </w:p>
        </w:tc>
        <w:tc>
          <w:tcPr>
            <w:tcW w:w="1522" w:type="dxa"/>
          </w:tcPr>
          <w:p w14:paraId="31FDF7DF" w14:textId="00F565EF" w:rsidR="006D01EB" w:rsidRPr="00683A04" w:rsidRDefault="00A842B8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Od dnia podpisania umowy do 16</w:t>
            </w:r>
            <w:r w:rsidR="00F5065B" w:rsidRPr="00683A04">
              <w:rPr>
                <w:rFonts w:ascii="Arial" w:eastAsia="Calibri" w:hAnsi="Arial" w:cs="Arial"/>
                <w:sz w:val="20"/>
                <w:szCs w:val="20"/>
              </w:rPr>
              <w:t>.12</w:t>
            </w:r>
            <w:r w:rsidR="006D01EB" w:rsidRPr="00683A04">
              <w:rPr>
                <w:rFonts w:ascii="Arial" w:eastAsia="Calibri" w:hAnsi="Arial" w:cs="Arial"/>
                <w:sz w:val="20"/>
                <w:szCs w:val="20"/>
              </w:rPr>
              <w:t>.2024 r.</w:t>
            </w:r>
          </w:p>
        </w:tc>
        <w:tc>
          <w:tcPr>
            <w:tcW w:w="5812" w:type="dxa"/>
          </w:tcPr>
          <w:p w14:paraId="771AF61B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Działanie obejmuje stworzenie trzech cyfrowych, trójwymiarowych modeli urządzeń, wykorzystywanych w podziemnych zakładach górniczych oraz w zakładach przeróbki mechanicznej kopalin. Modele będą przygotowywane w oparciu o dokumentację techniczno-ruchową, instrukcje obsługi oraz zdjęcia i filmy referencyjne. Wygląd i funkcjonalność powstających obiektów będą konsultowane z przedstawicielami branży, kadrą naukowo-badawczą oraz dydaktykami.</w:t>
            </w:r>
          </w:p>
          <w:p w14:paraId="606070AE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będzie odpowiedzialny za wytworzenie 3 modeli 3D na podstawie przygotowanej przez Zamawiającego dokumentacji techniczno-ruchowej oraz przeprowadzenie cyklicznych testów funkcjonalności opracowanych modeli, których wyniki zostaną skonsultowane ze środowiskiem branżowym w trakcie spotkania organizowanego przez Zamawiającego.</w:t>
            </w:r>
          </w:p>
        </w:tc>
      </w:tr>
      <w:tr w:rsidR="006D01EB" w:rsidRPr="00683A04" w14:paraId="3D9C643D" w14:textId="77777777" w:rsidTr="00683A04">
        <w:tc>
          <w:tcPr>
            <w:tcW w:w="2731" w:type="dxa"/>
          </w:tcPr>
          <w:p w14:paraId="2D83D080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3. Szkolenia zawodowe dla dorosłych</w:t>
            </w:r>
          </w:p>
        </w:tc>
        <w:tc>
          <w:tcPr>
            <w:tcW w:w="1522" w:type="dxa"/>
          </w:tcPr>
          <w:p w14:paraId="34E287DB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Od dnia podpisania umowy do 30.06.2026 r.</w:t>
            </w:r>
          </w:p>
        </w:tc>
        <w:tc>
          <w:tcPr>
            <w:tcW w:w="5812" w:type="dxa"/>
          </w:tcPr>
          <w:p w14:paraId="7182AFBA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W ramach działania Wykonawca zrealizuje 25 szkoleń zawodowych dla 250 osób dorosłych. Część z planowanych szkoleń będzie rozszerzona o panel VR (aplikacja liniowa o charakterze górniczym) lub zajęcia praktyczne w </w:t>
            </w:r>
            <w:r w:rsidRPr="00683A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 lub sztolni. Przeprowadzone kursy muszą obejmować zagadnienia typowe dla branży górniczej i uwzględniać specyfikę pracy pod ziemią. Zakres tematyczny i wymiar godzinowy poszczególnych szkoleń zostanie określony przez Zamawiającego.</w:t>
            </w:r>
          </w:p>
        </w:tc>
      </w:tr>
      <w:tr w:rsidR="006D01EB" w:rsidRPr="00683A04" w14:paraId="2864C6F7" w14:textId="77777777" w:rsidTr="00683A04">
        <w:tc>
          <w:tcPr>
            <w:tcW w:w="2731" w:type="dxa"/>
          </w:tcPr>
          <w:p w14:paraId="33BE40C4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4. Akademia Zarządzania w Górnictwie</w:t>
            </w:r>
          </w:p>
        </w:tc>
        <w:tc>
          <w:tcPr>
            <w:tcW w:w="1522" w:type="dxa"/>
          </w:tcPr>
          <w:p w14:paraId="24C7796B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Od dnia podpisania umowy do 30.06.2026 r</w:t>
            </w:r>
          </w:p>
        </w:tc>
        <w:tc>
          <w:tcPr>
            <w:tcW w:w="5812" w:type="dxa"/>
          </w:tcPr>
          <w:p w14:paraId="1389CC06" w14:textId="5DDB0CBC" w:rsidR="006D01EB" w:rsidRPr="00683A04" w:rsidRDefault="006D01EB" w:rsidP="00F5065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Działanie obejmuje wykonanie szkoleń kompetencji ogólnych i społecznych dla dozoru i dozoru wyższego (kierownictwa) w sektorze górniczym. Ich zakres obejmuje aspekty interdyscyplinarne: ekonomiczne, prawne, finansowe, społeczne oraz związane z umiejętnościami interpersonalnymi. Szkolenia w ramach Akademii obejmować muszą 34 szkolenia </w:t>
            </w: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(17 szkoleń dla dozoru średniego, kierownictwa i 17 szkoleń dla dozoru wyższego, kierownictwa), dla łącznie około 450 osób. Szkolenia </w:t>
            </w:r>
            <w:r w:rsidR="00F5065B" w:rsidRPr="00683A04">
              <w:rPr>
                <w:rFonts w:ascii="Arial" w:eastAsia="Calibri" w:hAnsi="Arial" w:cs="Arial"/>
                <w:sz w:val="20"/>
                <w:szCs w:val="20"/>
              </w:rPr>
              <w:t>stacjonarne w siedzibie BCU</w:t>
            </w:r>
            <w:r w:rsidRPr="00683A04">
              <w:rPr>
                <w:rFonts w:ascii="Arial" w:eastAsia="Calibri" w:hAnsi="Arial" w:cs="Arial"/>
                <w:sz w:val="20"/>
                <w:szCs w:val="20"/>
              </w:rPr>
              <w:t>, obejmujące 2-dni.</w:t>
            </w:r>
          </w:p>
        </w:tc>
      </w:tr>
      <w:tr w:rsidR="006D01EB" w:rsidRPr="00683A04" w14:paraId="2C75E0ED" w14:textId="77777777" w:rsidTr="00683A04">
        <w:tc>
          <w:tcPr>
            <w:tcW w:w="2731" w:type="dxa"/>
          </w:tcPr>
          <w:p w14:paraId="3D31C1D4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>5. Udział w obradach Rady BCU</w:t>
            </w:r>
          </w:p>
        </w:tc>
        <w:tc>
          <w:tcPr>
            <w:tcW w:w="1522" w:type="dxa"/>
          </w:tcPr>
          <w:p w14:paraId="38E5C286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Od dnia podpisania umowy do 30.06.2026 r.</w:t>
            </w:r>
          </w:p>
        </w:tc>
        <w:tc>
          <w:tcPr>
            <w:tcW w:w="5812" w:type="dxa"/>
          </w:tcPr>
          <w:p w14:paraId="616466B8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w ramach działania będzie zobowiązany do udziału w obradach Rady BCU do której zadań należą w szczególności kontrola i kreowanie procesów naukowych związanych z projektem, opiniowanie postępów naukowych grup uczniów, nauczycieli, grup zawodowych. Dyskusja z partnerami branżowymi i bieżąca korekta  wszelkich przedsięwzięć zawartych w projekcie. Rada BCU obraduje nie rzadziej niż raz na pół roku. Istnieje możliwość zdalnego udziału członków w posiedzeniach Rady za pomocą komunikatora online.</w:t>
            </w:r>
          </w:p>
          <w:p w14:paraId="63C58B17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będzie musiał zapewnić udział w obradach Rady BCU jednej osoby, do której obowiązków należało będzie min. opiniowanie postępów naukowych grup uczniów, nauczycieli, grup zawodowych.</w:t>
            </w:r>
          </w:p>
        </w:tc>
      </w:tr>
      <w:tr w:rsidR="006D01EB" w:rsidRPr="00683A04" w14:paraId="59759529" w14:textId="77777777" w:rsidTr="00683A04">
        <w:tc>
          <w:tcPr>
            <w:tcW w:w="2731" w:type="dxa"/>
          </w:tcPr>
          <w:p w14:paraId="4142A955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6. Przygotowanie kwalifikacji sektorowych</w:t>
            </w:r>
          </w:p>
        </w:tc>
        <w:tc>
          <w:tcPr>
            <w:tcW w:w="1522" w:type="dxa"/>
          </w:tcPr>
          <w:p w14:paraId="3566F56D" w14:textId="76991C20" w:rsidR="006D01EB" w:rsidRPr="00683A04" w:rsidRDefault="00A842B8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Od dnia podpisania umowy do 16</w:t>
            </w:r>
            <w:r w:rsidR="00E96E2A">
              <w:rPr>
                <w:rFonts w:ascii="Arial" w:eastAsia="Calibri" w:hAnsi="Arial" w:cs="Arial"/>
                <w:sz w:val="20"/>
                <w:szCs w:val="20"/>
              </w:rPr>
              <w:t>.12</w:t>
            </w:r>
            <w:r w:rsidR="006D01EB" w:rsidRPr="00683A04">
              <w:rPr>
                <w:rFonts w:ascii="Arial" w:eastAsia="Calibri" w:hAnsi="Arial" w:cs="Arial"/>
                <w:sz w:val="20"/>
                <w:szCs w:val="20"/>
              </w:rPr>
              <w:t>.2024 r.</w:t>
            </w:r>
          </w:p>
        </w:tc>
        <w:tc>
          <w:tcPr>
            <w:tcW w:w="5812" w:type="dxa"/>
          </w:tcPr>
          <w:p w14:paraId="49E21E61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 ramach zadania Wykonawca zobowiązany będzie do złożenia dwóch wniosków o stworzenie kwalifikacji sektorowych. Działanie obejmuje kompletny proces utworzenia kwalifikacji z zakresu branży górniczej.</w:t>
            </w:r>
          </w:p>
          <w:p w14:paraId="02B44988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Opracowanie 2-óch kwalifikacji rynkowych nastąpi na podstawie dokumentacji techniczno-ruchowej zabezpieczonej przez Zamawiającego.</w:t>
            </w:r>
          </w:p>
        </w:tc>
      </w:tr>
      <w:tr w:rsidR="006D01EB" w:rsidRPr="00683A04" w14:paraId="29331A60" w14:textId="77777777" w:rsidTr="00683A04">
        <w:tc>
          <w:tcPr>
            <w:tcW w:w="2731" w:type="dxa"/>
          </w:tcPr>
          <w:p w14:paraId="0EE82CED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7. Szkolenia uczniów z</w:t>
            </w:r>
          </w:p>
          <w:p w14:paraId="7C104135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użyciem VR</w:t>
            </w:r>
          </w:p>
        </w:tc>
        <w:tc>
          <w:tcPr>
            <w:tcW w:w="1522" w:type="dxa"/>
          </w:tcPr>
          <w:p w14:paraId="16A2888A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Od dnia podpisania umowy do 30.06.2026 r</w:t>
            </w:r>
          </w:p>
        </w:tc>
        <w:tc>
          <w:tcPr>
            <w:tcW w:w="5812" w:type="dxa"/>
          </w:tcPr>
          <w:p w14:paraId="745CDA64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Działanie obejmie przeszkolenie uczniów (120 godzin), prezentujących nowe możliwości technologiczne m.in. przy użyciu VR.</w:t>
            </w:r>
          </w:p>
        </w:tc>
      </w:tr>
      <w:tr w:rsidR="006D01EB" w:rsidRPr="00683A04" w14:paraId="3A2A29B0" w14:textId="77777777" w:rsidTr="00683A04">
        <w:tc>
          <w:tcPr>
            <w:tcW w:w="2731" w:type="dxa"/>
          </w:tcPr>
          <w:p w14:paraId="2887AC05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8. Opracowanie i konsultowanie programu Akademii Zarządzania w Górnictwie</w:t>
            </w:r>
          </w:p>
          <w:p w14:paraId="77DEF8CE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3FFBF17E" w14:textId="1FD67B48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Od dni</w:t>
            </w:r>
            <w:r w:rsidR="00A842B8">
              <w:rPr>
                <w:rFonts w:ascii="Arial" w:eastAsia="Calibri" w:hAnsi="Arial" w:cs="Arial"/>
                <w:sz w:val="20"/>
                <w:szCs w:val="20"/>
              </w:rPr>
              <w:t>a podpisania umowy do 16</w:t>
            </w:r>
            <w:r w:rsidR="00E96E2A">
              <w:rPr>
                <w:rFonts w:ascii="Arial" w:eastAsia="Calibri" w:hAnsi="Arial" w:cs="Arial"/>
                <w:sz w:val="20"/>
                <w:szCs w:val="20"/>
              </w:rPr>
              <w:t>.12</w:t>
            </w:r>
            <w:r w:rsidRPr="00683A04">
              <w:rPr>
                <w:rFonts w:ascii="Arial" w:eastAsia="Calibri" w:hAnsi="Arial" w:cs="Arial"/>
                <w:sz w:val="20"/>
                <w:szCs w:val="20"/>
              </w:rPr>
              <w:t>.2024 r.</w:t>
            </w:r>
          </w:p>
        </w:tc>
        <w:tc>
          <w:tcPr>
            <w:tcW w:w="5812" w:type="dxa"/>
          </w:tcPr>
          <w:p w14:paraId="3F6C55F3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 ramach zadania Wykonawca opracuje i skonsultuje z przedstawicielami branży górniczej program złożony z 5 modułów o różnych tematykach z zakresu kompetencji społecznych.</w:t>
            </w:r>
          </w:p>
        </w:tc>
      </w:tr>
      <w:tr w:rsidR="006D01EB" w:rsidRPr="00683A04" w14:paraId="1EF11EDB" w14:textId="77777777" w:rsidTr="00683A04">
        <w:tc>
          <w:tcPr>
            <w:tcW w:w="2731" w:type="dxa"/>
          </w:tcPr>
          <w:p w14:paraId="7E8E19AE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9. Przygotowanie raportów</w:t>
            </w:r>
          </w:p>
        </w:tc>
        <w:tc>
          <w:tcPr>
            <w:tcW w:w="1522" w:type="dxa"/>
          </w:tcPr>
          <w:p w14:paraId="2C7C12C3" w14:textId="0D908798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Od dnia podpisania umo</w:t>
            </w:r>
            <w:r w:rsidR="00A842B8">
              <w:rPr>
                <w:rFonts w:ascii="Arial" w:eastAsia="Calibri" w:hAnsi="Arial" w:cs="Arial"/>
                <w:sz w:val="20"/>
                <w:szCs w:val="20"/>
              </w:rPr>
              <w:t>wy do 16</w:t>
            </w:r>
            <w:r w:rsidR="00E96E2A">
              <w:rPr>
                <w:rFonts w:ascii="Arial" w:eastAsia="Calibri" w:hAnsi="Arial" w:cs="Arial"/>
                <w:sz w:val="20"/>
                <w:szCs w:val="20"/>
              </w:rPr>
              <w:t>.12</w:t>
            </w:r>
            <w:r w:rsidRPr="00683A04">
              <w:rPr>
                <w:rFonts w:ascii="Arial" w:eastAsia="Calibri" w:hAnsi="Arial" w:cs="Arial"/>
                <w:sz w:val="20"/>
                <w:szCs w:val="20"/>
              </w:rPr>
              <w:t>.2024 r.</w:t>
            </w:r>
          </w:p>
        </w:tc>
        <w:tc>
          <w:tcPr>
            <w:tcW w:w="5812" w:type="dxa"/>
          </w:tcPr>
          <w:p w14:paraId="2EE881B5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 ramach działania przewidziane jest utworzenie 2 raportów o zapotrzebowaniu kadrowym w sektorze górniczym, które zostaną opublikowane oraz udostępnione na stronach www wszystkich konsorcjantów. Raporty w wersji drukowanej zostaną udostępnione podczas przewidzianych w ramach projektu konferencji. Celem ogólnym raportów jest zapewnienie przedsiębiorstwom w sektorze górniczym i przeróbki odpowiedniego personelu dla zagwarantowania określonego poziomu wydajności.</w:t>
            </w:r>
          </w:p>
          <w:p w14:paraId="28C4BF71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zobowiązuje się do opracowania (w tym obejmującego badania ilościowe lub jakościowe) i publikacji (druk) 2 raportów na podstawie zebranego materiału źródłowego.</w:t>
            </w:r>
          </w:p>
        </w:tc>
      </w:tr>
      <w:tr w:rsidR="006D01EB" w:rsidRPr="00683A04" w14:paraId="22594D2E" w14:textId="77777777" w:rsidTr="00683A04">
        <w:tc>
          <w:tcPr>
            <w:tcW w:w="2731" w:type="dxa"/>
          </w:tcPr>
          <w:p w14:paraId="23397201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10. Utworzenie aplikacji VR</w:t>
            </w:r>
          </w:p>
        </w:tc>
        <w:tc>
          <w:tcPr>
            <w:tcW w:w="1522" w:type="dxa"/>
          </w:tcPr>
          <w:p w14:paraId="6DD75DE9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Od dnia podpisania umowy do 30.06.2026 r.</w:t>
            </w:r>
          </w:p>
        </w:tc>
        <w:tc>
          <w:tcPr>
            <w:tcW w:w="5812" w:type="dxa"/>
          </w:tcPr>
          <w:p w14:paraId="7A3AB3C5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Działanie obejmuje stworzenie sieciowego środowiska wirtualnej rzeczywistości odzwierciedlającego warunki pracy w górnictwie. Środowisko ma powstać z pomocą zaawansowanych nowoczesnych silników graficznych odzwierciedlając w sposób foto-realistyczny otoczenie kopalni. Poruszanie się po nim z użyciem gogli wirtualnej rzeczywistości zapewniać będzie wysoki poziom immersji w środowisko za pomocą interakcji z otoczeniem. </w:t>
            </w:r>
          </w:p>
          <w:p w14:paraId="390F7DC9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Wykonawca zobowiązany będzie do utworzenie aplikacji VR na podstawie przygotowanej przez Zamawiającego dokumentacji techniczno-ruchowej. Wykonanie cyklicznych testów </w:t>
            </w: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>funkcjonalności aplikacji, których wyniki zostaną przedstawione w trakcie konsultacji ze środowiskiem branżowym (organizowanych przez Zamawiającego).</w:t>
            </w:r>
          </w:p>
        </w:tc>
      </w:tr>
      <w:tr w:rsidR="006D01EB" w:rsidRPr="00683A04" w14:paraId="7D91A9AC" w14:textId="77777777" w:rsidTr="00683A04">
        <w:tc>
          <w:tcPr>
            <w:tcW w:w="2731" w:type="dxa"/>
          </w:tcPr>
          <w:p w14:paraId="56F2AA49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11. Działania promocyjne, doradztwo zawodowe</w:t>
            </w:r>
          </w:p>
        </w:tc>
        <w:tc>
          <w:tcPr>
            <w:tcW w:w="1522" w:type="dxa"/>
          </w:tcPr>
          <w:p w14:paraId="367BA4C9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Od dnia podpisania umowy do 30.06.2026 r</w:t>
            </w:r>
          </w:p>
        </w:tc>
        <w:tc>
          <w:tcPr>
            <w:tcW w:w="5812" w:type="dxa"/>
          </w:tcPr>
          <w:p w14:paraId="406D8CEF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 ramach działań odbędą się szkolenia i prezentacje z zakresu doradztwa zawodowego dla uczniów. Wykorzystując mobilną pracownię VR odbędą się pokazy dla beneficjentów usług BCU. Zajęcia będą promowały zawody z zakresu górnictwa i przeróbki kopalin węgla kamiennego.</w:t>
            </w:r>
          </w:p>
          <w:p w14:paraId="45C48577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40FB80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zobowiązany będzie do przeprowadzenie krótkich form szkoleniowych (pokazów) z zakresu górnictwa, przeróbki. Przeprowadzenie prezentacji zawodów górniczych dla uczniów (na eventach, targach pracy, spotkaniach informacyjno-promocyjnych w placówkach oświatowych, itp.).</w:t>
            </w:r>
          </w:p>
          <w:p w14:paraId="1AFD2C1A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</w:tbl>
    <w:p w14:paraId="58272F95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25949F5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772C3F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 w:val="24"/>
          <w:szCs w:val="24"/>
          <w14:ligatures w14:val="none"/>
        </w:rPr>
        <w:t>W ramach realizacji działań Wykonawca zobowiązany jest w szczególności do:</w:t>
      </w:r>
    </w:p>
    <w:tbl>
      <w:tblPr>
        <w:tblStyle w:val="Tabela-Siatka1"/>
        <w:tblW w:w="10065" w:type="dxa"/>
        <w:tblInd w:w="-147" w:type="dxa"/>
        <w:tblLook w:val="04A0" w:firstRow="1" w:lastRow="0" w:firstColumn="1" w:lastColumn="0" w:noHBand="0" w:noVBand="1"/>
      </w:tblPr>
      <w:tblGrid>
        <w:gridCol w:w="2731"/>
        <w:gridCol w:w="7334"/>
      </w:tblGrid>
      <w:tr w:rsidR="006D01EB" w:rsidRPr="00683A04" w14:paraId="3747E93A" w14:textId="77777777" w:rsidTr="00704D33">
        <w:tc>
          <w:tcPr>
            <w:tcW w:w="2731" w:type="dxa"/>
          </w:tcPr>
          <w:p w14:paraId="04E94AA0" w14:textId="77777777" w:rsidR="006D01EB" w:rsidRPr="00683A04" w:rsidRDefault="006D01EB" w:rsidP="006D01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1" w:name="_Hlk159566925"/>
            <w:r w:rsidRPr="00683A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7334" w:type="dxa"/>
          </w:tcPr>
          <w:p w14:paraId="04E09885" w14:textId="77777777" w:rsidR="006D01EB" w:rsidRPr="00683A04" w:rsidRDefault="006D01EB" w:rsidP="006D01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Szczegółowe wymagania </w:t>
            </w:r>
          </w:p>
        </w:tc>
      </w:tr>
      <w:tr w:rsidR="006D01EB" w:rsidRPr="00683A04" w14:paraId="2828448C" w14:textId="77777777" w:rsidTr="00704D33">
        <w:tc>
          <w:tcPr>
            <w:tcW w:w="2731" w:type="dxa"/>
          </w:tcPr>
          <w:p w14:paraId="5CCB37C6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1. Utworzenie stanowisk egzaminacyjnych</w:t>
            </w:r>
          </w:p>
        </w:tc>
        <w:tc>
          <w:tcPr>
            <w:tcW w:w="7334" w:type="dxa"/>
          </w:tcPr>
          <w:p w14:paraId="7B27A1BC" w14:textId="77777777" w:rsidR="006D01EB" w:rsidRPr="00683A04" w:rsidRDefault="006D01EB" w:rsidP="006D01EB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opracowanie materiałów edukacyjnych w dziedzinie pneumatyki przygotowujących do walidacji</w:t>
            </w:r>
          </w:p>
          <w:p w14:paraId="3A749E56" w14:textId="77777777" w:rsidR="006D01EB" w:rsidRPr="00683A04" w:rsidRDefault="006D01EB" w:rsidP="006D01EB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opracowanie materiałów edukacyjnych w dziedzinie hydrauliki przygotowujących do walidacji</w:t>
            </w:r>
          </w:p>
          <w:p w14:paraId="26EB1898" w14:textId="77777777" w:rsidR="006D01EB" w:rsidRPr="00683A04" w:rsidRDefault="006D01EB" w:rsidP="006D01EB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zestawu testów walidacyjnych w dziedzinie pneumatyki</w:t>
            </w:r>
          </w:p>
          <w:p w14:paraId="241B4069" w14:textId="77777777" w:rsidR="006D01EB" w:rsidRPr="00683A04" w:rsidRDefault="006D01EB" w:rsidP="006D01EB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zestawu testów walidacyjnego w dziedzinie hydrauliki</w:t>
            </w:r>
          </w:p>
          <w:p w14:paraId="4482B0AB" w14:textId="77777777" w:rsidR="006D01EB" w:rsidRPr="00683A04" w:rsidRDefault="006D01EB" w:rsidP="006D01EB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zestawu zadań egzaminacyjnych w dziedzinie pneumatyki</w:t>
            </w:r>
          </w:p>
          <w:p w14:paraId="64C0769F" w14:textId="77777777" w:rsidR="006D01EB" w:rsidRPr="00683A04" w:rsidRDefault="006D01EB" w:rsidP="006D01EB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zestawu zadań egzaminacyjnych w dziedzinie pneumatyki</w:t>
            </w:r>
          </w:p>
          <w:p w14:paraId="46939E2F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1EB" w:rsidRPr="00683A04" w14:paraId="0685A153" w14:textId="77777777" w:rsidTr="00704D33">
        <w:tc>
          <w:tcPr>
            <w:tcW w:w="2731" w:type="dxa"/>
          </w:tcPr>
          <w:p w14:paraId="2BDA6FAD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2. Utworzenie 3 modeli 3D</w:t>
            </w:r>
          </w:p>
        </w:tc>
        <w:tc>
          <w:tcPr>
            <w:tcW w:w="7334" w:type="dxa"/>
          </w:tcPr>
          <w:p w14:paraId="75FAF7E4" w14:textId="77777777" w:rsidR="006D01EB" w:rsidRPr="00683A04" w:rsidRDefault="006D01EB" w:rsidP="006D01EB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2 modeli</w:t>
            </w:r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3D, </w:t>
            </w:r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  <w:lang w:val="pl"/>
              </w:rPr>
              <w:t xml:space="preserve">będących wiernym odwzorowaniem </w:t>
            </w:r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</w:rPr>
              <w:t>urządzeń wykorzystywanych w podziemnych zakładach górniczych wraz z przeprowadzeniem testów ich funkcjonalności,</w:t>
            </w:r>
          </w:p>
          <w:p w14:paraId="3804E0F0" w14:textId="77777777" w:rsidR="006D01EB" w:rsidRPr="00683A04" w:rsidRDefault="006D01EB" w:rsidP="006D01EB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przygotowanie 1 modelu 3D, </w:t>
            </w:r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  <w:lang w:val="pl"/>
              </w:rPr>
              <w:t xml:space="preserve">będącego wiernym odwzorowaniem </w:t>
            </w:r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</w:rPr>
              <w:t>urządzenia wykorzystywanego w zakładach przeróbki mechanicznej kopalin wraz z przeprowadzeniem testów jego funkcjonalności,</w:t>
            </w:r>
          </w:p>
          <w:p w14:paraId="2E361B73" w14:textId="77777777" w:rsidR="006D01EB" w:rsidRPr="00683A04" w:rsidRDefault="006D01EB" w:rsidP="006D01EB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</w:rPr>
              <w:t>fotorealistyczne</w:t>
            </w:r>
            <w:proofErr w:type="spellEnd"/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odwzorowanie urządzeń na podstawie dostarczonych materiałów 2D (m.in. zdjęcia, dokumentacja techniczna, filmy),</w:t>
            </w:r>
          </w:p>
          <w:p w14:paraId="6CC7D075" w14:textId="77777777" w:rsidR="006D01EB" w:rsidRPr="00683A04" w:rsidRDefault="006D01EB" w:rsidP="006D01EB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  <w:lang w:val="pl"/>
              </w:rPr>
              <w:t xml:space="preserve">tekstury modeli powinny być przygotowane w rozdzielczości minimum 2048x2048 </w:t>
            </w:r>
            <w:proofErr w:type="spellStart"/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  <w:lang w:val="pl"/>
              </w:rPr>
              <w:t>px</w:t>
            </w:r>
            <w:proofErr w:type="spellEnd"/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  <w:lang w:val="pl"/>
              </w:rPr>
              <w:t xml:space="preserve"> i artystycznie korespondować z powstającą w Zadaniu 10 aplikacją VR.</w:t>
            </w:r>
          </w:p>
          <w:p w14:paraId="489515DC" w14:textId="77777777" w:rsidR="006D01EB" w:rsidRPr="00683A04" w:rsidRDefault="006D01EB" w:rsidP="006D01EB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</w:rPr>
              <w:t>każde z urządzeń powinno posiadać od 3 do 5 funkcji (np. otwieranie, zamykanie, przełączenie, przemieszczanie). Z</w:t>
            </w:r>
            <w:proofErr w:type="spellStart"/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  <w:lang w:val="pl"/>
              </w:rPr>
              <w:t>aimplementowane</w:t>
            </w:r>
            <w:proofErr w:type="spellEnd"/>
            <w:r w:rsidRPr="00683A04">
              <w:rPr>
                <w:rFonts w:ascii="Arial" w:eastAsia="Calibri" w:hAnsi="Arial" w:cs="Arial"/>
                <w:color w:val="000000"/>
                <w:sz w:val="20"/>
                <w:szCs w:val="20"/>
                <w:lang w:val="pl"/>
              </w:rPr>
              <w:t xml:space="preserve"> zostaną włączniki, przełączniki, przekładnie, otwieranie klapy (np. do komory silnika). Możliwość wymiany “wadliwej” części na nową,</w:t>
            </w:r>
          </w:p>
          <w:p w14:paraId="1A746E6B" w14:textId="77777777" w:rsidR="006D01EB" w:rsidRPr="00683A04" w:rsidRDefault="006D01EB" w:rsidP="006D01EB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realistyczne odwzorowanie otoczenia, w którym urządzenie będzie umiejscowione (kopalnia, zakład przeróbki), </w:t>
            </w:r>
          </w:p>
          <w:p w14:paraId="7FBCBC02" w14:textId="77777777" w:rsidR="006D01EB" w:rsidRPr="00683A04" w:rsidRDefault="006D01EB" w:rsidP="006D01EB">
            <w:pPr>
              <w:ind w:left="36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6D01EB" w:rsidRPr="00683A04" w14:paraId="78A233EB" w14:textId="77777777" w:rsidTr="00704D33">
        <w:tc>
          <w:tcPr>
            <w:tcW w:w="2731" w:type="dxa"/>
          </w:tcPr>
          <w:p w14:paraId="4F8AA5B9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3. Szkolenia zawodowe dla dorosłych</w:t>
            </w:r>
          </w:p>
        </w:tc>
        <w:tc>
          <w:tcPr>
            <w:tcW w:w="7334" w:type="dxa"/>
          </w:tcPr>
          <w:p w14:paraId="1504895E" w14:textId="77777777" w:rsidR="006D01EB" w:rsidRPr="00683A04" w:rsidRDefault="006D01EB" w:rsidP="006D01EB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przeprowadzenie dla wskazanych Uczestników 25 szkoleń (w grupach po ok. 10 osób) o tematyce górniczej, we wskazanym przez Zamawiającego zakresie przedmiotowym z zachowaniem wysokich standardów jakościowych w sposób zapewniający osiągnięcie zakładanych celów,</w:t>
            </w:r>
          </w:p>
          <w:p w14:paraId="6A16A8D9" w14:textId="77777777" w:rsidR="006D01EB" w:rsidRPr="00683A04" w:rsidRDefault="006D01EB" w:rsidP="006D01E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szacowany wymiar godzinowy średnio 10 godz.,</w:t>
            </w:r>
          </w:p>
          <w:p w14:paraId="02587489" w14:textId="77777777" w:rsidR="006D01EB" w:rsidRPr="00683A04" w:rsidRDefault="006D01EB" w:rsidP="006D01E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część szkoleń będzie przeprowadzona z użyciem VR – aplikacja o charakterze górniczym, min. 7 szkoleń </w:t>
            </w:r>
          </w:p>
          <w:p w14:paraId="167B6E3C" w14:textId="77777777" w:rsidR="006D01EB" w:rsidRPr="00683A04" w:rsidRDefault="006D01EB" w:rsidP="006D01EB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>przesłanie harmonogramów szkoleń zawierających imię i nazwisko Uczestniczki/Uczestnika, miejsca i daty przeprowadzenia zajęć w ramach szkoleń, tematykę poszczególnych zajęć oraz imię i nazwisko wykładowcy,</w:t>
            </w:r>
          </w:p>
          <w:p w14:paraId="1840ABB3" w14:textId="77777777" w:rsidR="006D01EB" w:rsidRPr="00683A04" w:rsidRDefault="006D01EB" w:rsidP="006D01EB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prowadzenie dokumentacji realizacji umowy tj. list obecności, harmonogramu szkolenia, odbioru materiałów szkoleniowych, odbioru cateringu (jeśli występuje),</w:t>
            </w:r>
          </w:p>
          <w:p w14:paraId="0407A97A" w14:textId="77777777" w:rsidR="006D01EB" w:rsidRPr="00683A04" w:rsidRDefault="006D01EB" w:rsidP="006D01EB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przekazywanie w formie pisemnej lub e-mail, niezwłocznie informacji o każdej nieobecności Uczestniczki/Uczestnika,  </w:t>
            </w:r>
          </w:p>
          <w:p w14:paraId="34FD70AF" w14:textId="77777777" w:rsidR="006D01EB" w:rsidRPr="00683A04" w:rsidRDefault="006D01EB" w:rsidP="006D01EB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przesłanie, w terminie 7 dni od zakończenia szkolenia dokumentów potwierdzających jego zrealizowanie tj. list obecności, testów, potwierdzenia odbioru certyfikatów, potwierdzenia odbioru materiałów szkoleniowych, potwierdzenia odbioru cateringu (jeśli występuje),</w:t>
            </w:r>
          </w:p>
          <w:p w14:paraId="79D8A85C" w14:textId="77777777" w:rsidR="006D01EB" w:rsidRPr="00683A04" w:rsidRDefault="006D01EB" w:rsidP="006D01EB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przechowywanie dokumentacji dotyczącej szkolenia minimum do dnia przekazania ich Zamawiającego,</w:t>
            </w:r>
          </w:p>
          <w:p w14:paraId="07BFD9DF" w14:textId="77777777" w:rsidR="006D01EB" w:rsidRPr="00683A04" w:rsidRDefault="006D01EB" w:rsidP="006D01EB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przeprowadzenie szkoleń w miejscu wskazanym przez Zamawiającego,</w:t>
            </w:r>
          </w:p>
          <w:p w14:paraId="6615EAA5" w14:textId="77777777" w:rsidR="006D01EB" w:rsidRPr="00683A04" w:rsidRDefault="006D01EB" w:rsidP="006D01EB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poinformowanie Uczestniczki/Uczestnika szkolenia o jego współfinansowaniu w ramach Krajowego Planu Odbudowy,</w:t>
            </w:r>
          </w:p>
          <w:p w14:paraId="71D7A357" w14:textId="77777777" w:rsidR="006D01EB" w:rsidRPr="00683A04" w:rsidRDefault="006D01EB" w:rsidP="006D01EB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umieszczenie obowiązujących logotypów na dokumentach dotyczących realizowanych szkoleń zgodnie z wytycznymi dotyczącymi oznaczania projektów w ramach Krajowego Planu Odbudowy.</w:t>
            </w:r>
          </w:p>
        </w:tc>
      </w:tr>
      <w:tr w:rsidR="006D01EB" w:rsidRPr="00683A04" w14:paraId="4642BB3C" w14:textId="77777777" w:rsidTr="00704D33">
        <w:tc>
          <w:tcPr>
            <w:tcW w:w="2731" w:type="dxa"/>
          </w:tcPr>
          <w:p w14:paraId="01AEAD32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>4. Akademia Zarządzania w Górnictwie</w:t>
            </w:r>
          </w:p>
        </w:tc>
        <w:tc>
          <w:tcPr>
            <w:tcW w:w="7334" w:type="dxa"/>
          </w:tcPr>
          <w:p w14:paraId="2536FD28" w14:textId="75FF24FE" w:rsidR="006D01EB" w:rsidRPr="005C37A0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37A0">
              <w:rPr>
                <w:rFonts w:ascii="Arial" w:eastAsia="Calibri" w:hAnsi="Arial" w:cs="Arial"/>
                <w:sz w:val="20"/>
                <w:szCs w:val="20"/>
              </w:rPr>
              <w:t xml:space="preserve">kompleksowa organizacja i przeprowadzenie na rzecz Zamawiającego 34 dwudniowych szkoleń (16 godz.) polegająca na </w:t>
            </w:r>
            <w:r w:rsidR="0078098A" w:rsidRPr="005C37A0">
              <w:rPr>
                <w:rFonts w:ascii="Arial" w:eastAsia="Calibri" w:hAnsi="Arial" w:cs="Arial"/>
                <w:sz w:val="20"/>
                <w:szCs w:val="20"/>
              </w:rPr>
              <w:t>zapewnieniu usługi szkoleniowej</w:t>
            </w:r>
            <w:r w:rsidR="000F7E29" w:rsidRPr="005C37A0">
              <w:rPr>
                <w:rFonts w:ascii="Arial" w:eastAsia="Calibri" w:hAnsi="Arial" w:cs="Arial"/>
                <w:sz w:val="20"/>
                <w:szCs w:val="20"/>
              </w:rPr>
              <w:t>, hotelowej</w:t>
            </w:r>
            <w:r w:rsidRPr="005C37A0">
              <w:rPr>
                <w:rFonts w:ascii="Arial" w:eastAsia="Calibri" w:hAnsi="Arial" w:cs="Arial"/>
                <w:sz w:val="20"/>
                <w:szCs w:val="20"/>
              </w:rPr>
              <w:t xml:space="preserve"> i gastronomicznej</w:t>
            </w:r>
            <w:r w:rsidR="0078098A" w:rsidRPr="005C37A0">
              <w:rPr>
                <w:rFonts w:ascii="Arial" w:eastAsia="Calibri" w:hAnsi="Arial" w:cs="Arial"/>
                <w:sz w:val="20"/>
                <w:szCs w:val="20"/>
              </w:rPr>
              <w:t xml:space="preserve"> w siedzibie BCU</w:t>
            </w:r>
            <w:r w:rsidRPr="005C37A0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499A9E88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każde szkolenie powinno być przeprowadzone dla ok 14 osób,</w:t>
            </w:r>
          </w:p>
          <w:p w14:paraId="4BC09E53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 każdym miesiącu powinny odbyć się 2 szkolenia z wyłączaniem lipca i sierpnia,</w:t>
            </w:r>
          </w:p>
          <w:p w14:paraId="3786A49A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zakres przedmiotowy szkoleń zostanie określony przez Zamawiającego,</w:t>
            </w:r>
          </w:p>
          <w:p w14:paraId="4365889A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przeprowadzenie szkoleń z zachowaniem wysokich standardów jakościowych w sposób zapewniający osiągnięcie zakładanych celów,</w:t>
            </w:r>
          </w:p>
          <w:p w14:paraId="293661ED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przesłanie harmonogramów szkoleń zawierających imię i nazwisko Uczestniczki/Uczestnika, miejsca i daty przeprowadzenia zajęć w ramach szkoleń, tematykę poszczególnych zajęć oraz imię i nazwisko wykładowcy,</w:t>
            </w:r>
          </w:p>
          <w:p w14:paraId="26577CBE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prowadzenie dokumentacji realizacji umowy tj. list obecności, harmonogramu szkolenia, odbioru materiałów szkoleniowych,</w:t>
            </w:r>
          </w:p>
          <w:p w14:paraId="05594EFB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przekazywanie w formie pisemnej lub e-mail, niezwłocznie informacji o każdej nieobecności Uczestniczki/Uczestnika,  </w:t>
            </w:r>
          </w:p>
          <w:p w14:paraId="4E37B160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przesłanie, w terminie 7 dni od zakończenia szkolenia dokumentów potwierdzających jego zrealizowanie tj. list obecności, testów, potwierdzenia odbioru certyfikatów, potwierdzenia odbioru materiałów szkoleniowych,</w:t>
            </w:r>
          </w:p>
          <w:p w14:paraId="499C8093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przechowywanie dokumentacji dotyczącej szkolenia minimum do dnia przekazania jej Zamawiającego,</w:t>
            </w:r>
          </w:p>
          <w:p w14:paraId="13FD52EF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poinformowanie Uczestniczki/Uczestnika szkolenia o jego współfinansowaniu w ramach Krajowego Planu Odbudowy,</w:t>
            </w:r>
          </w:p>
          <w:p w14:paraId="786351E5" w14:textId="77777777" w:rsidR="006D01EB" w:rsidRPr="00683A04" w:rsidRDefault="006D01EB" w:rsidP="006D01EB">
            <w:pPr>
              <w:numPr>
                <w:ilvl w:val="0"/>
                <w:numId w:val="1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oznaczenie pomieszczeń, w których będą się odbywały zajęcia poprzez wywieszenie plakatu informacyjnego dotyczącego projektu ”Branżowe Centrum Umiejętności Górniczych w Rybniku…” i jego dofinansowania,</w:t>
            </w:r>
          </w:p>
          <w:p w14:paraId="1549AB71" w14:textId="77777777" w:rsidR="006D01EB" w:rsidRPr="00683A04" w:rsidRDefault="006D01EB" w:rsidP="006D01EB">
            <w:pPr>
              <w:ind w:left="36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1EB" w:rsidRPr="00683A04" w14:paraId="01E99175" w14:textId="77777777" w:rsidTr="00704D33">
        <w:tc>
          <w:tcPr>
            <w:tcW w:w="2731" w:type="dxa"/>
          </w:tcPr>
          <w:p w14:paraId="0915B495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5. Udział w obradach Rady BCU</w:t>
            </w:r>
          </w:p>
        </w:tc>
        <w:tc>
          <w:tcPr>
            <w:tcW w:w="7334" w:type="dxa"/>
          </w:tcPr>
          <w:p w14:paraId="20BD6C0E" w14:textId="77777777" w:rsidR="006D01EB" w:rsidRPr="00683A04" w:rsidRDefault="006D01EB" w:rsidP="006D01EB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wymagana duża elastyczność i pełna dyspozycyjność według wskazań Zamawiającego</w:t>
            </w:r>
          </w:p>
          <w:p w14:paraId="1DE72A35" w14:textId="77777777" w:rsidR="006D01EB" w:rsidRPr="00683A04" w:rsidRDefault="006D01EB" w:rsidP="006D01EB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przedstawiciel Wykonawcy będzie zobowiązany do działań zgodnych z wnioskiem projektowym i postanowieniami Zarządu Rady,</w:t>
            </w:r>
          </w:p>
          <w:p w14:paraId="484AF3EB" w14:textId="77777777" w:rsidR="006D01EB" w:rsidRPr="00683A04" w:rsidRDefault="006D01EB" w:rsidP="006D01EB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przedstawiciel Wykonawcy musi posiadać doświadczenie zawodowe w zakresie współpracy z uczniami, nauczycielami i współpracy ze środowiskiem branżowym,</w:t>
            </w:r>
          </w:p>
          <w:p w14:paraId="7E7C4ED7" w14:textId="77777777" w:rsidR="006D01EB" w:rsidRPr="00683A04" w:rsidRDefault="006D01EB" w:rsidP="006D01EB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reprezentowanie BCU w wydarzeniach informacyjno-promocyjnych typu. konferencje, spotkania, </w:t>
            </w:r>
            <w:proofErr w:type="spellStart"/>
            <w:r w:rsidRPr="00683A04">
              <w:rPr>
                <w:rFonts w:ascii="Arial" w:eastAsia="Calibri" w:hAnsi="Arial" w:cs="Arial"/>
                <w:sz w:val="20"/>
                <w:szCs w:val="20"/>
              </w:rPr>
              <w:t>brieffingi</w:t>
            </w:r>
            <w:proofErr w:type="spellEnd"/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 itp.</w:t>
            </w:r>
          </w:p>
        </w:tc>
      </w:tr>
      <w:tr w:rsidR="006D01EB" w:rsidRPr="00683A04" w14:paraId="03E7EFE9" w14:textId="77777777" w:rsidTr="00704D33">
        <w:tc>
          <w:tcPr>
            <w:tcW w:w="2731" w:type="dxa"/>
          </w:tcPr>
          <w:p w14:paraId="787DF903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>6. Przygotowanie kwalifikacji sektorowych</w:t>
            </w:r>
          </w:p>
        </w:tc>
        <w:tc>
          <w:tcPr>
            <w:tcW w:w="7334" w:type="dxa"/>
          </w:tcPr>
          <w:p w14:paraId="13C6DB2F" w14:textId="77777777" w:rsidR="006D01EB" w:rsidRPr="00683A04" w:rsidRDefault="006D01EB" w:rsidP="006D01EB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kwalifikacji sektorowej w zakresie montowania i zapewnienia sprawności technicznej układów hydraulicznych, zgodnie z obowiązującymi przepisami,</w:t>
            </w:r>
          </w:p>
          <w:p w14:paraId="4ED364A1" w14:textId="77777777" w:rsidR="006D01EB" w:rsidRPr="00683A04" w:rsidRDefault="006D01EB" w:rsidP="006D01EB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kwalifikacji sektorowej w zakresie obsługi i konserwacji układów pneumatycznych, zgodnie z obowiązującymi przepisami,</w:t>
            </w:r>
          </w:p>
          <w:p w14:paraId="1EC84411" w14:textId="77777777" w:rsidR="006D01EB" w:rsidRPr="00683A04" w:rsidRDefault="006D01EB" w:rsidP="006D01EB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ostateczny odbiór przygotowanych kwalifikacji sektorowych nastąpi po akceptacji Zamawiającego,</w:t>
            </w:r>
          </w:p>
        </w:tc>
      </w:tr>
      <w:tr w:rsidR="006D01EB" w:rsidRPr="00683A04" w14:paraId="60FF6225" w14:textId="77777777" w:rsidTr="00704D33">
        <w:tc>
          <w:tcPr>
            <w:tcW w:w="2731" w:type="dxa"/>
          </w:tcPr>
          <w:p w14:paraId="73EB65CE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7. Szkolenia uczniów z</w:t>
            </w:r>
          </w:p>
          <w:p w14:paraId="28AD7777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użyciem VR</w:t>
            </w:r>
          </w:p>
        </w:tc>
        <w:tc>
          <w:tcPr>
            <w:tcW w:w="7334" w:type="dxa"/>
          </w:tcPr>
          <w:p w14:paraId="21CCCBCD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celem szkolenia jest prezentacja nowych możliwości technologicznych,</w:t>
            </w:r>
          </w:p>
          <w:p w14:paraId="48B33A75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grupa powinna liczyć co najmniej 15 uczniów,</w:t>
            </w:r>
          </w:p>
          <w:p w14:paraId="1ED6832E" w14:textId="77777777" w:rsidR="006D01EB" w:rsidRPr="00683A04" w:rsidRDefault="006D01EB" w:rsidP="006D01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szkolenie musi odbyć się z użyciem VR – aplikacji o charakterze górniczym,</w:t>
            </w:r>
          </w:p>
          <w:p w14:paraId="26734C09" w14:textId="77777777" w:rsidR="006D01EB" w:rsidRPr="00683A04" w:rsidRDefault="006D01EB" w:rsidP="006D01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zobowiązany jest co najmniej 7 dni przed rozpoczęciem szkoleń przedstawić szczegółowy program szkoleniowy,</w:t>
            </w:r>
          </w:p>
          <w:p w14:paraId="3038C452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przesłanie harmonogramów szkoleń zawierających imię i nazwisko Uczestniczki/Uczestnika, miejsca i daty przeprowadzenia zajęć w ramach szkoleń, tematykę poszczególnych zajęć oraz imię i nazwisko wykładowcy,</w:t>
            </w:r>
          </w:p>
          <w:p w14:paraId="0CD04978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prowadzenie dokumentacji realizacji umowy tj. list obecności, harmonogramu szkolenia, odbioru materiałów szkoleniowych, </w:t>
            </w:r>
          </w:p>
          <w:p w14:paraId="2D9F459B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niezwłocznie przekazywanie w formie pisemnej lub e-mail, informacji o każdej nieobecności Uczestniczki/Uczestnika,  </w:t>
            </w:r>
          </w:p>
          <w:p w14:paraId="523E09F3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przesłanie, w terminie 7 dni od zakończenia szkolenia dokumentów potwierdzających jego zrealizowanie tj. list obecności, testów, potwierdzenia odbioru certyfikatów, potwierdzenia odbioru materiałów szkoleniowych,</w:t>
            </w:r>
          </w:p>
          <w:p w14:paraId="3110836C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przechowywanie dokumentacji dotyczącej szkolenia minimum do dnia przekazania jej Zamawiającego,</w:t>
            </w:r>
          </w:p>
          <w:p w14:paraId="618E9F66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przeprowadzenia szkoleń w miejscu wskazanym przez Zamawiającego.,</w:t>
            </w:r>
          </w:p>
          <w:p w14:paraId="3785EBBD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poinformowanie Uczestniczki/Uczestnika szkolenia o jego współfinansowaniu w ramach Krajowego Planu Odbudowy,</w:t>
            </w:r>
          </w:p>
          <w:p w14:paraId="27B189C7" w14:textId="77777777" w:rsidR="006D01EB" w:rsidRPr="00683A04" w:rsidRDefault="006D01EB" w:rsidP="006D01E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umieszczenia obowiązujących logotypów na dokumentach dotyczących realizowanych szkoleń zgodnie z wytycznymi dotyczącymi oznaczania projektów w ramach Krajowego Planu Odbudowy.</w:t>
            </w:r>
          </w:p>
        </w:tc>
      </w:tr>
      <w:tr w:rsidR="006D01EB" w:rsidRPr="00683A04" w14:paraId="694BC4E5" w14:textId="77777777" w:rsidTr="00704D33">
        <w:tc>
          <w:tcPr>
            <w:tcW w:w="2731" w:type="dxa"/>
          </w:tcPr>
          <w:p w14:paraId="406510E4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8. Opracowanie i konsultowanie programu Akademii Zarządzania w Górnictwie</w:t>
            </w:r>
          </w:p>
          <w:p w14:paraId="0045C071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34" w:type="dxa"/>
          </w:tcPr>
          <w:p w14:paraId="0EF458B7" w14:textId="77777777" w:rsidR="006D01EB" w:rsidRPr="00683A04" w:rsidRDefault="006D01EB" w:rsidP="006D01EB">
            <w:pPr>
              <w:numPr>
                <w:ilvl w:val="0"/>
                <w:numId w:val="15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przygotowanie 5 programów, krótkich form szkoleniowych obejmujących po ok 2 godz. lekcyjne (m. in. z tematyki: ekonomiki górniczej, odpowiedzialności prawnej osób kierujących pracownikami, </w:t>
            </w:r>
            <w:proofErr w:type="spellStart"/>
            <w:r w:rsidRPr="00683A04">
              <w:rPr>
                <w:rFonts w:ascii="Arial" w:eastAsia="Calibri" w:hAnsi="Arial" w:cs="Arial"/>
                <w:sz w:val="20"/>
                <w:szCs w:val="20"/>
              </w:rPr>
              <w:t>compliance</w:t>
            </w:r>
            <w:proofErr w:type="spellEnd"/>
            <w:r w:rsidRPr="00683A04">
              <w:rPr>
                <w:rFonts w:ascii="Arial" w:eastAsia="Calibri" w:hAnsi="Arial" w:cs="Arial"/>
                <w:sz w:val="20"/>
                <w:szCs w:val="20"/>
              </w:rPr>
              <w:t>, zarządzania stresem) oraz szkoleń z zakresu kompetencji interpersonalnych w wymiarze od 6 do 8 godzin lekcyjnych m. in. z tematyki: komunikacji interpersonalnej, asertywności, budowania autorytetu,</w:t>
            </w:r>
          </w:p>
          <w:p w14:paraId="4EFC17A8" w14:textId="77777777" w:rsidR="006D01EB" w:rsidRPr="00683A04" w:rsidRDefault="006D01EB" w:rsidP="006D01EB">
            <w:pPr>
              <w:numPr>
                <w:ilvl w:val="0"/>
                <w:numId w:val="15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ostateczny odbiór przygotowanych programów nastąpi po akceptacji Zamawiającego,</w:t>
            </w:r>
          </w:p>
          <w:p w14:paraId="38247290" w14:textId="3BD5446E" w:rsidR="006D01EB" w:rsidRPr="00683A04" w:rsidRDefault="006D01EB" w:rsidP="006D01EB">
            <w:pPr>
              <w:numPr>
                <w:ilvl w:val="0"/>
                <w:numId w:val="15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program powinien z</w:t>
            </w:r>
            <w:r w:rsidR="006A62D4" w:rsidRPr="00683A04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83A04">
              <w:rPr>
                <w:rFonts w:ascii="Arial" w:eastAsia="Calibri" w:hAnsi="Arial" w:cs="Arial"/>
                <w:sz w:val="20"/>
                <w:szCs w:val="20"/>
              </w:rPr>
              <w:t>wierać: opis szkolenia, uzyskane umiejętności, szczegółowy program szkolenia, metody i techniki wykorzystywane podczas szkolenia, czas trwania,</w:t>
            </w:r>
          </w:p>
        </w:tc>
      </w:tr>
      <w:tr w:rsidR="006D01EB" w:rsidRPr="00683A04" w14:paraId="5CA0585E" w14:textId="77777777" w:rsidTr="00704D33">
        <w:tc>
          <w:tcPr>
            <w:tcW w:w="2731" w:type="dxa"/>
          </w:tcPr>
          <w:p w14:paraId="1ACD6314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9. Przygotowanie raportów</w:t>
            </w:r>
          </w:p>
        </w:tc>
        <w:tc>
          <w:tcPr>
            <w:tcW w:w="7334" w:type="dxa"/>
          </w:tcPr>
          <w:p w14:paraId="545EC098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jest zobowiązany do zapewnienia reprezentatywności badań służących do sporządzenia raportów (udział co najmniej 500 respondentów w każdym z badań reprezentujących sektor górniczy),</w:t>
            </w:r>
          </w:p>
          <w:p w14:paraId="520F6840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wydruk raportów w liczbie co najmniej 300 szt. (po 150 każdy z raportów),</w:t>
            </w:r>
          </w:p>
          <w:p w14:paraId="341F41B5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każdy raport powinien zawierać: Wprowadzenie (Krótka prezentacja celów badania; Kontekst i znaczenie badań dla sektora/branży) Metodologia badawcza</w:t>
            </w:r>
          </w:p>
          <w:p w14:paraId="6448EC5B" w14:textId="7FAF0B5F" w:rsidR="006D01EB" w:rsidRPr="00683A04" w:rsidRDefault="006D01EB" w:rsidP="006A62D4">
            <w:pPr>
              <w:ind w:left="36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(Opis użytych metod zbierania danych  w formie ankiety, wywiadu, analizy statystycznej itp.); Wyjaśnienie kryteriów selekcji respondentów; Informacje dotyczące wielkości próby); Analiza trendów rynkowych (Identyfikacja kluczowych trendów i zmian w obszarze rynku pracy);  Popyt i podaż na rynku pracy (Analiza popytu i podaży pracowników w sektorze/branży; Prognozy </w:t>
            </w: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>dotyczące zmian w popycie i podaży); Umiejętności i kwalifikacje (Ocena oczekiwań dotyczących umiejętności i kwalifikacji pracowników; Identyfikacja luk w kwalifikacjach); Podsumowanie i rekomendacje (Podsumowanie głównych wyników badań; Konkretne rekomendacje dla przedsiębiorstw i instytucji związanych z sektorem/branżą); Bibliografia i źródła danych (Wszystkie użyte w badaniach źródła danych, raporty, badania branżowe itp.)</w:t>
            </w:r>
          </w:p>
        </w:tc>
      </w:tr>
      <w:tr w:rsidR="006D01EB" w:rsidRPr="00683A04" w14:paraId="7692B7F4" w14:textId="77777777" w:rsidTr="00704D33">
        <w:tc>
          <w:tcPr>
            <w:tcW w:w="2731" w:type="dxa"/>
          </w:tcPr>
          <w:p w14:paraId="0E6AEAEA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>10. Utworzenie aplikacji VR</w:t>
            </w:r>
          </w:p>
        </w:tc>
        <w:tc>
          <w:tcPr>
            <w:tcW w:w="7334" w:type="dxa"/>
          </w:tcPr>
          <w:p w14:paraId="36C2C18A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scenariusza dla aplikacji VR,</w:t>
            </w:r>
          </w:p>
          <w:p w14:paraId="68879D41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 ramach aplikacji czas jednego przejścia pełnego szkolenia przez użytkownika bez wcześniejszego doświadczenia z aplikacją to ok 60 minut. Zdjęcie gogli VR powinno zatrzymać działanie aplikacji, tak aby Uczestnik mógł powrócić po przerwie w miejscu i czasie jej zatrzymania.</w:t>
            </w:r>
          </w:p>
          <w:p w14:paraId="35A8A373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aplikacja powinna posiadać monitoring postępów szkoleniowych: </w:t>
            </w:r>
          </w:p>
          <w:p w14:paraId="21934EA4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System śledzenia postępów Uczestników, dostarczający raporty dotyczące przejścia poszczególnych modułów szkoleniowych na podstawie wykonania zadań, które będą punktami kontrolnymi (na ekranie podsumowującym),</w:t>
            </w:r>
          </w:p>
          <w:p w14:paraId="2B3CB794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Integracja urządzenia analitycznego zbierającego dane o postępach każdego z Uczestników szkolenia (np. ile razy próbował chwycić dany przedmiot, ile razy obracał się w danym miejscu, ile czasu zajęło przejście danego etapu, jak szybko chwytał przedmioty, ile błędów popełnił itp.) oraz eksport tych danych w formacie CSV i automatyczny </w:t>
            </w:r>
            <w:proofErr w:type="spellStart"/>
            <w:r w:rsidRPr="00683A04">
              <w:rPr>
                <w:rFonts w:ascii="Arial" w:eastAsia="Calibri" w:hAnsi="Arial" w:cs="Arial"/>
                <w:sz w:val="20"/>
                <w:szCs w:val="20"/>
              </w:rPr>
              <w:t>upload</w:t>
            </w:r>
            <w:proofErr w:type="spellEnd"/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 na serwer w formie plików oraz zestawienia,</w:t>
            </w:r>
          </w:p>
          <w:p w14:paraId="535B85FA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aplikacja musi być zgodna z obowiązującymi normami bezpieczeństwa, zarówno w kontekście </w:t>
            </w:r>
            <w:proofErr w:type="spellStart"/>
            <w:r w:rsidRPr="00683A04">
              <w:rPr>
                <w:rFonts w:ascii="Arial" w:eastAsia="Calibri" w:hAnsi="Arial" w:cs="Arial"/>
                <w:sz w:val="20"/>
                <w:szCs w:val="20"/>
              </w:rPr>
              <w:t>cyberbezpieczeństwa</w:t>
            </w:r>
            <w:proofErr w:type="spellEnd"/>
            <w:r w:rsidRPr="00683A04">
              <w:rPr>
                <w:rFonts w:ascii="Arial" w:eastAsia="Calibri" w:hAnsi="Arial" w:cs="Arial"/>
                <w:sz w:val="20"/>
                <w:szCs w:val="20"/>
              </w:rPr>
              <w:t>, jak i przepisów dotyczących szkoleń w branży górniczej,</w:t>
            </w:r>
          </w:p>
          <w:p w14:paraId="792FA028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konieczne jest przeprowadzenie kilku dniowego szkolenia dla administratorów systemu w zakresie zarządzania platformą, monitorowania postępów Uczestników oraz rozwiązywania ewentualnych problemów technicznych,</w:t>
            </w:r>
          </w:p>
          <w:p w14:paraId="332024A7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Wykonawca, w ramach zamówienia, przed odbyciem w/w szkolenia przeprowadzi instalację oprogramowania na komputerach w miejscu docelowym – Branżowym Centrum Umiejętności w Rybniku,</w:t>
            </w:r>
          </w:p>
          <w:p w14:paraId="732AF9E6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przed odbiorem aplikacji planowane są testy pilotażowe, w trakcie których uczestnicy przetestują jej funkcjonalności,</w:t>
            </w:r>
          </w:p>
          <w:p w14:paraId="52C1E796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dostarczy raporty z testów oraz przedstawi ewentualne dostosowania, jeśli to konieczne.</w:t>
            </w:r>
          </w:p>
          <w:p w14:paraId="73DE4938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opracowane modele 3D, powstałe w wyniku realizacji zadania nr 2  z niniejszego zapytania mogą zostać wykorzystane w aplikacji z zachowaniem ich wyglądu i funkcjonalności.</w:t>
            </w:r>
          </w:p>
          <w:p w14:paraId="31ABE07B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wymagane jest odtworzenie realistycznych warunków pracy w kopalni, z uwzględnieniem różnorodności terenu oraz specyfiki poszczególnych obszarów,</w:t>
            </w:r>
          </w:p>
          <w:p w14:paraId="29CFA155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implementacja do aplikacji (w tym nagranie itp.) lektora, który przeprowadzi uczestnika przez szkolenie,</w:t>
            </w:r>
          </w:p>
          <w:p w14:paraId="1D6CFAC5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wymagana jest integracja zaawansowanej grafiki 3D i efektów dźwiękowych (dźwięk przestrzenny) w celu stworzenia autentycznego doświadczenia wirtualnego,</w:t>
            </w:r>
          </w:p>
          <w:p w14:paraId="78DD1694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implementacja do aplikacji interaktywnych modułów szkoleniowych obejmujących obsługę sprzętu górniczego, procedury bezpieczeństwa, ewakuację oraz zarządzanie sytuacjami awaryjnymi.</w:t>
            </w:r>
          </w:p>
          <w:p w14:paraId="54B822C0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 aplikacji będą zaprojektowane czynności inne niż obsługa samych maszyn z Zadania 2, na przykład: pochwycenie urządzenia/przedmiotu do ręki i korzystanie z niego, praca przy użyciu podstawowych narzędzi górniczych, montaż lub demontaż urządzeń, urabianie górotworu, transport oraz inne które będą miały uzasadnienie w scenariuszu. Czynności mogą wymagać wykorzystania dwóch kontrolerów jednocześnie,</w:t>
            </w:r>
          </w:p>
          <w:p w14:paraId="371A0AAC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lastRenderedPageBreak/>
              <w:t>kompatybilność z Urządzeniami VR: gogle i kontrolery VR (specyfikacja będzie podana po podpisaniu umowy),</w:t>
            </w:r>
          </w:p>
          <w:p w14:paraId="7D184A0A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aplikacja będzie działała na komputerze stacjonarnym oraz laptopie z podłączonymi goglami poprzez połączenie kablowe, </w:t>
            </w:r>
          </w:p>
          <w:p w14:paraId="27DD4E81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aplikacja powinna spełniać warunek płynnego działania w ilości klatek na sekundę nie mniejszej niż 60 </w:t>
            </w:r>
            <w:proofErr w:type="spellStart"/>
            <w:r w:rsidRPr="00683A04">
              <w:rPr>
                <w:rFonts w:ascii="Arial" w:eastAsia="Calibri" w:hAnsi="Arial" w:cs="Arial"/>
                <w:sz w:val="20"/>
                <w:szCs w:val="20"/>
              </w:rPr>
              <w:t>fps</w:t>
            </w:r>
            <w:proofErr w:type="spellEnd"/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 przez cały czas trwania rozgrywki,</w:t>
            </w:r>
          </w:p>
          <w:p w14:paraId="701981DA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Silnik Graficzny aplikacji powinien być bezpłatny do użytku. Posiadać powinien obsługę C++ (lub równoważnego) oraz „programowania wizualnego” w pełnym zakresie programowania, ze szczególnym uwzględnieniem zaawansowanych narzędzi programu,</w:t>
            </w:r>
          </w:p>
          <w:p w14:paraId="1D9783FB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aplikację uznać można za skończoną, gdy możliwe zostanie przeprowadzenie pełnego szkolenia od momentu założenia przez uczestnika gogli wirtualnej rzeczywistości przez pełny jego przebieg, aż do podsumowania, bez - lub przy minimalnej - asyście technicznej,</w:t>
            </w:r>
          </w:p>
          <w:p w14:paraId="58AEEA5B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wykonawca przy podpisaniu umowy zgadza się na przekazanie plików źródłowych i wszystkich innych związanych z pracą do wykonawcy,</w:t>
            </w:r>
          </w:p>
          <w:p w14:paraId="49618B69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w ramach zamówienia, wykonawca wykona DEMO aplikacji, które będzie co najmniej 3 minutowym filmem 360st., do wykorzystania jako materiał promocyjny. Demo musi działać na Goglach VR bez konieczności podłączania do komputera,</w:t>
            </w:r>
          </w:p>
          <w:p w14:paraId="3E2E19A1" w14:textId="77777777" w:rsidR="006D01EB" w:rsidRPr="00683A04" w:rsidRDefault="006D01EB" w:rsidP="006A62D4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aplikacja zostanie zainstalowana przez Wykonawcę w Branżowym Centrum Umiejętności Górniczych w Rybniku (zgodnie z umową projektu) oraz zostanie przekazana Zamawiającemu na nośniku danych,</w:t>
            </w:r>
          </w:p>
          <w:p w14:paraId="099A1134" w14:textId="77777777" w:rsidR="006D01EB" w:rsidRPr="00683A04" w:rsidRDefault="006D01EB" w:rsidP="006D01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01EB" w:rsidRPr="00683A04" w14:paraId="14781B99" w14:textId="77777777" w:rsidTr="00704D33">
        <w:tc>
          <w:tcPr>
            <w:tcW w:w="2731" w:type="dxa"/>
          </w:tcPr>
          <w:p w14:paraId="75A7F117" w14:textId="77777777" w:rsidR="006D01EB" w:rsidRPr="00683A04" w:rsidRDefault="006D01EB" w:rsidP="006D01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11. Działania promocyjne, doradztwo zawodowe</w:t>
            </w:r>
          </w:p>
        </w:tc>
        <w:tc>
          <w:tcPr>
            <w:tcW w:w="7334" w:type="dxa"/>
          </w:tcPr>
          <w:p w14:paraId="46D8FD76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organizacja 5 szkoleń i prezentacji (w wymiarze minimum 4 godzin dydaktycznych każde) dla nauczycieli i uczniów z zakresu zawodów górniczych oraz przeróbki kopalin,</w:t>
            </w:r>
          </w:p>
          <w:p w14:paraId="0D806652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uczestnictwo w co najmniej 4 eventach promujących zawody górnicze (szkolenia, prezentacje, aplikacje VR itp.) oraz ofertę BCUG w Rybniku,</w:t>
            </w:r>
          </w:p>
          <w:p w14:paraId="11E21216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relacji filmowych z niniejszych eventów (4 relacje od 3-5minut)</w:t>
            </w:r>
          </w:p>
          <w:p w14:paraId="28DC959C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>przygotowanie promocyjnych materiałów informacyjnych w formie elektronicznej (4 materiały po 2 minuty),</w:t>
            </w:r>
          </w:p>
          <w:p w14:paraId="31643D51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zakup mobilnego stanowiska </w:t>
            </w:r>
            <w:proofErr w:type="spellStart"/>
            <w:r w:rsidRPr="00683A04">
              <w:rPr>
                <w:rFonts w:ascii="Arial" w:eastAsia="Calibri" w:hAnsi="Arial" w:cs="Arial"/>
                <w:sz w:val="20"/>
                <w:szCs w:val="20"/>
              </w:rPr>
              <w:t>eventowego</w:t>
            </w:r>
            <w:proofErr w:type="spellEnd"/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 wraz z wyposażeniem (kokpit/lada, 2 </w:t>
            </w:r>
            <w:proofErr w:type="spellStart"/>
            <w:r w:rsidRPr="00683A04">
              <w:rPr>
                <w:rFonts w:ascii="Arial" w:eastAsia="Calibri" w:hAnsi="Arial" w:cs="Arial"/>
                <w:sz w:val="20"/>
                <w:szCs w:val="20"/>
              </w:rPr>
              <w:t>hokery</w:t>
            </w:r>
            <w:proofErr w:type="spellEnd"/>
            <w:r w:rsidRPr="00683A04">
              <w:rPr>
                <w:rFonts w:ascii="Arial" w:eastAsia="Calibri" w:hAnsi="Arial" w:cs="Arial"/>
                <w:sz w:val="20"/>
                <w:szCs w:val="20"/>
              </w:rPr>
              <w:t>, minimum 2 pufy, mały stolik, elementy dekoracyjne, mobilna szafka) do wykorzystania zarówno w pomieszczeniu jak i w plenerze,</w:t>
            </w:r>
          </w:p>
          <w:p w14:paraId="6D911661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organizacja 5 spotkań (w wymiarze minimum 2 godzin dydaktycznych każde) doradcy zawodowego z uczniami szkół o profilach górniczych i przeróbki kopalin w zakresie promocji i informacji dotyczących zawodów branży </w:t>
            </w:r>
          </w:p>
          <w:p w14:paraId="72146BCA" w14:textId="77777777" w:rsidR="006D01EB" w:rsidRPr="00683A04" w:rsidRDefault="006D01EB" w:rsidP="006D01EB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3A04">
              <w:rPr>
                <w:rFonts w:ascii="Arial" w:eastAsia="Calibri" w:hAnsi="Arial" w:cs="Arial"/>
                <w:sz w:val="20"/>
                <w:szCs w:val="20"/>
              </w:rPr>
              <w:t xml:space="preserve">zakup 3 </w:t>
            </w:r>
            <w:proofErr w:type="spellStart"/>
            <w:r w:rsidRPr="00683A04">
              <w:rPr>
                <w:rFonts w:ascii="Arial" w:eastAsia="Calibri" w:hAnsi="Arial" w:cs="Arial"/>
                <w:sz w:val="20"/>
                <w:szCs w:val="20"/>
              </w:rPr>
              <w:t>rollupów</w:t>
            </w:r>
            <w:proofErr w:type="spellEnd"/>
            <w:r w:rsidRPr="00683A04">
              <w:rPr>
                <w:rFonts w:ascii="Arial" w:eastAsia="Calibri" w:hAnsi="Arial" w:cs="Arial"/>
                <w:sz w:val="20"/>
                <w:szCs w:val="20"/>
              </w:rPr>
              <w:t>, 1 ścianki, cyfrowego totemu</w:t>
            </w:r>
          </w:p>
        </w:tc>
      </w:tr>
      <w:bookmarkEnd w:id="1"/>
    </w:tbl>
    <w:p w14:paraId="5EC76FC2" w14:textId="77777777" w:rsidR="006D01EB" w:rsidRPr="00683A04" w:rsidRDefault="006D01EB" w:rsidP="006D01EB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2C9E316" w14:textId="77777777" w:rsidR="006D01EB" w:rsidRPr="00683A04" w:rsidRDefault="006D01EB" w:rsidP="006D01EB">
      <w:pPr>
        <w:tabs>
          <w:tab w:val="left" w:pos="2674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</w:p>
    <w:p w14:paraId="16197679" w14:textId="77777777" w:rsidR="006D01EB" w:rsidRPr="00683A04" w:rsidRDefault="006D01EB" w:rsidP="006D01EB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/>
          <w:bCs/>
          <w:kern w:val="0"/>
          <w:szCs w:val="24"/>
          <w14:ligatures w14:val="none"/>
        </w:rPr>
        <w:t>IV. Warunki udziału w zapytaniu ofertowym:</w:t>
      </w:r>
    </w:p>
    <w:p w14:paraId="69E2AB44" w14:textId="69C3C33D" w:rsidR="006D01EB" w:rsidRPr="00683A04" w:rsidRDefault="006D01EB" w:rsidP="006D01EB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O udzielenie zamówienia mogą ubiegać się Wykonawcy, którzy posiadają niezbędną wiedzę </w:t>
      </w:r>
      <w:r w:rsidR="006A62D4" w:rsidRPr="00683A04">
        <w:rPr>
          <w:rFonts w:ascii="Arial" w:eastAsia="Calibri" w:hAnsi="Arial" w:cs="Arial"/>
          <w:kern w:val="0"/>
          <w:szCs w:val="24"/>
          <w14:ligatures w14:val="none"/>
        </w:rPr>
        <w:br/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i doświadczenie oraz uprawnienia do wykonania zamówienia. Wykonawcą może być osoba fizyczna prowadząca działalność gospodarczą lub osoba prawna, ubiegająca się o udzielenie zamówienia, która złoży ofertę i po wyborze oferty zawrze umowę w sprawie zamówienia. Do składania ofert mogą przystąpić Wykonawcy, którzy spełniają łącznie warunki formalne :</w:t>
      </w:r>
    </w:p>
    <w:p w14:paraId="37D14019" w14:textId="77777777" w:rsidR="006D01EB" w:rsidRPr="00683A04" w:rsidRDefault="006D01EB" w:rsidP="006D01EB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7194C43D" w14:textId="22DAB524" w:rsidR="006D01EB" w:rsidRPr="00683A04" w:rsidRDefault="00D03F19" w:rsidP="006D01E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realizacja co najmniej 2</w:t>
      </w:r>
      <w:r w:rsidR="006D01EB"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 projektów współfinasowanych ze środków UE w obszarze podnoszenia kwalifikacji lub kompetencji w sektorze górniczym w okresie ostatnich 3 lat,</w:t>
      </w:r>
    </w:p>
    <w:p w14:paraId="73394B19" w14:textId="77777777" w:rsidR="006D01EB" w:rsidRPr="00683A04" w:rsidRDefault="006D01EB" w:rsidP="006D01EB">
      <w:pPr>
        <w:spacing w:after="0" w:line="240" w:lineRule="auto"/>
        <w:ind w:left="644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7802F07F" w14:textId="77777777" w:rsidR="006D01EB" w:rsidRPr="00683A04" w:rsidRDefault="006D01EB" w:rsidP="006D01E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przeszkolenie co najmniej 1200 osób w tym co najmniej 1000 osób w zakresie kwalifikacji górniczych oraz co najmniej 200 osób w zakresie kwalifikacji górniczych z użyciem tematycznej aplikacji VR w okresie ostatniego roku,</w:t>
      </w:r>
    </w:p>
    <w:p w14:paraId="23D12010" w14:textId="77777777" w:rsidR="006D01EB" w:rsidRPr="00683A04" w:rsidRDefault="006D01EB" w:rsidP="006D01EB">
      <w:pPr>
        <w:ind w:left="720"/>
        <w:contextualSpacing/>
        <w:rPr>
          <w:rFonts w:ascii="Arial" w:eastAsia="Calibri" w:hAnsi="Arial" w:cs="Arial"/>
          <w:kern w:val="0"/>
          <w:szCs w:val="24"/>
          <w14:ligatures w14:val="none"/>
        </w:rPr>
      </w:pPr>
    </w:p>
    <w:p w14:paraId="28C7DD41" w14:textId="77777777" w:rsidR="006D01EB" w:rsidRPr="00683A04" w:rsidRDefault="006D01EB" w:rsidP="006D01E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wykazanie współpracy w zakresie edukacji z co najmniej 3 szkołami ponadpodstawowymi o profilu zawodowym/branżowym w obszarze górniczym w okresie ostatnich 3 lat,</w:t>
      </w:r>
    </w:p>
    <w:p w14:paraId="167FDF7B" w14:textId="77777777" w:rsidR="006D01EB" w:rsidRPr="00683A04" w:rsidRDefault="006D01EB" w:rsidP="006D01EB">
      <w:pPr>
        <w:ind w:left="720"/>
        <w:contextualSpacing/>
        <w:rPr>
          <w:rFonts w:ascii="Arial" w:eastAsia="Calibri" w:hAnsi="Arial" w:cs="Arial"/>
          <w:kern w:val="0"/>
          <w:szCs w:val="24"/>
          <w14:ligatures w14:val="none"/>
        </w:rPr>
      </w:pPr>
    </w:p>
    <w:p w14:paraId="42AD357E" w14:textId="0E91BCE9" w:rsidR="006D01EB" w:rsidRPr="00683A04" w:rsidRDefault="006D01EB" w:rsidP="006D01E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wykazanie doświadczenia w tworzeniu </w:t>
      </w:r>
      <w:r w:rsidR="0041326E"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lub współtworzeniu </w:t>
      </w:r>
      <w:r w:rsidR="00E51090"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 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3 aplikacji VR w obszarze górniczym w ciągu ostatnich 3 lat,</w:t>
      </w:r>
    </w:p>
    <w:p w14:paraId="09EA0B61" w14:textId="77777777" w:rsidR="006D01EB" w:rsidRPr="00683A04" w:rsidRDefault="006D01EB" w:rsidP="006D01EB">
      <w:pPr>
        <w:ind w:left="720"/>
        <w:contextualSpacing/>
        <w:rPr>
          <w:rFonts w:ascii="Arial" w:eastAsia="Calibri" w:hAnsi="Arial" w:cs="Arial"/>
          <w:kern w:val="0"/>
          <w:szCs w:val="24"/>
          <w14:ligatures w14:val="none"/>
        </w:rPr>
      </w:pPr>
    </w:p>
    <w:p w14:paraId="72C32B3A" w14:textId="5AB60011" w:rsidR="006D01EB" w:rsidRPr="00683A04" w:rsidRDefault="006D01EB" w:rsidP="006D01E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złożenie 3 kwalifikacji sektorowych</w:t>
      </w:r>
      <w:r w:rsidR="00D03F19" w:rsidRPr="00683A04">
        <w:rPr>
          <w:rFonts w:ascii="Arial" w:eastAsia="Calibri" w:hAnsi="Arial" w:cs="Arial"/>
          <w:kern w:val="0"/>
          <w:szCs w:val="24"/>
          <w14:ligatures w14:val="none"/>
        </w:rPr>
        <w:t>/rynkowych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 w ramach Zintegrowanego Systemu Kwalifikacji w ciągu ostatnich 3 lat,</w:t>
      </w:r>
    </w:p>
    <w:p w14:paraId="445E499B" w14:textId="77777777" w:rsidR="006D01EB" w:rsidRPr="00683A04" w:rsidRDefault="006D01EB" w:rsidP="006D01EB">
      <w:pPr>
        <w:spacing w:after="0" w:line="240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703A8AC2" w14:textId="77777777" w:rsidR="006D01EB" w:rsidRPr="00683A04" w:rsidRDefault="006D01EB" w:rsidP="006D01E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kern w:val="0"/>
          <w:szCs w:val="24"/>
          <w:lang w:eastAsia="cs-CZ"/>
          <w14:ligatures w14:val="none"/>
        </w:rPr>
      </w:pPr>
      <w:r w:rsidRPr="00683A04">
        <w:rPr>
          <w:rFonts w:ascii="Arial" w:eastAsia="Times New Roman" w:hAnsi="Arial" w:cs="Arial"/>
          <w:b/>
          <w:kern w:val="0"/>
          <w:szCs w:val="24"/>
          <w:lang w:eastAsia="cs-CZ"/>
          <w14:ligatures w14:val="none"/>
        </w:rPr>
        <w:t>Opis sposobu obliczenia ceny:</w:t>
      </w:r>
    </w:p>
    <w:p w14:paraId="10EA314F" w14:textId="77777777" w:rsidR="006D01EB" w:rsidRPr="00683A04" w:rsidRDefault="006D01EB" w:rsidP="006D01EB">
      <w:pPr>
        <w:suppressAutoHyphens/>
        <w:spacing w:after="0" w:line="276" w:lineRule="auto"/>
        <w:ind w:firstLine="284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Ocena ofert jest dwuetapowa:</w:t>
      </w:r>
    </w:p>
    <w:p w14:paraId="03726EDB" w14:textId="77777777" w:rsidR="006D01EB" w:rsidRPr="00683A04" w:rsidRDefault="006D01EB" w:rsidP="006D01EB">
      <w:pPr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kryterium formalne – etap I – ocena zgodności oferty z wymogami zapytania ofertowego</w:t>
      </w:r>
    </w:p>
    <w:p w14:paraId="58138227" w14:textId="77777777" w:rsidR="006D01EB" w:rsidRPr="00683A04" w:rsidRDefault="006D01EB" w:rsidP="006D01EB">
      <w:pPr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kryterium ceny – etap II – opis sposobu obliczania ceny:</w:t>
      </w:r>
    </w:p>
    <w:p w14:paraId="7F74EDA7" w14:textId="77777777" w:rsidR="006D01EB" w:rsidRPr="00683A04" w:rsidRDefault="006D01EB" w:rsidP="006D01EB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Cena ofertowa wyrażona w PLN jest ceną uwzględniającą wysokość sumy realizacji wszystkich zadań. Ponadto cena musi uwzględniać wszystkie koszty, jakie poniesie Oferent z tytułu należytej oraz zgodnej z wymogami realizacji przedmiotu zamówienia określonego w pkt. III Zapytania ofertowego oraz w załączniku nr 1 (Formularz ofertowy) do Zapytania ofertowego. Cena (brutto) określona przez Oferenta jest obowiązująca w okresie ważności umowy i nie będzie podlegała zmianie.</w:t>
      </w:r>
    </w:p>
    <w:p w14:paraId="43CE178E" w14:textId="6B97F384" w:rsidR="006D01EB" w:rsidRPr="00683A04" w:rsidRDefault="006D01EB" w:rsidP="006D01EB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Cena podana w ofercie</w:t>
      </w:r>
      <w:r w:rsidR="0041326E"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 nie jest ostateczna i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 </w:t>
      </w:r>
      <w:r w:rsidR="00253FEA">
        <w:rPr>
          <w:rFonts w:ascii="Arial" w:eastAsia="Calibri" w:hAnsi="Arial" w:cs="Arial"/>
          <w:bCs/>
          <w:kern w:val="0"/>
          <w:szCs w:val="24"/>
          <w14:ligatures w14:val="none"/>
        </w:rPr>
        <w:t>może</w:t>
      </w:r>
      <w:r w:rsidR="0041326E"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 podlegać negocjacjom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.</w:t>
      </w:r>
    </w:p>
    <w:p w14:paraId="546A6E0A" w14:textId="77777777" w:rsidR="006D01EB" w:rsidRPr="00683A04" w:rsidRDefault="006D01EB" w:rsidP="00253FEA">
      <w:pPr>
        <w:suppressAutoHyphens/>
        <w:spacing w:after="0" w:line="276" w:lineRule="auto"/>
        <w:ind w:left="720"/>
        <w:contextualSpacing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</w:p>
    <w:p w14:paraId="120C4C1A" w14:textId="77777777" w:rsidR="006D01EB" w:rsidRPr="00683A04" w:rsidRDefault="006D01EB" w:rsidP="006D01EB">
      <w:pPr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/>
          <w:bCs/>
          <w:kern w:val="0"/>
          <w:szCs w:val="24"/>
          <w14:ligatures w14:val="none"/>
        </w:rPr>
        <w:t>Kryteria oceny oferty:</w:t>
      </w:r>
    </w:p>
    <w:p w14:paraId="7CD04C72" w14:textId="77777777" w:rsidR="006D01EB" w:rsidRPr="00683A04" w:rsidRDefault="006D01EB" w:rsidP="006D01EB">
      <w:pPr>
        <w:tabs>
          <w:tab w:val="left" w:pos="540"/>
        </w:tabs>
        <w:suppressAutoHyphens/>
        <w:spacing w:after="0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Oferty zostaną ocenione przez Zamawiającego w oparciu o następujące kryterium i jego znaczenie:</w:t>
      </w:r>
    </w:p>
    <w:p w14:paraId="5E11AACC" w14:textId="77777777" w:rsidR="006D01EB" w:rsidRPr="00683A04" w:rsidRDefault="006D01EB" w:rsidP="006D01EB">
      <w:pPr>
        <w:spacing w:after="0"/>
        <w:jc w:val="both"/>
        <w:rPr>
          <w:rFonts w:ascii="Arial" w:eastAsia="Calibri" w:hAnsi="Arial" w:cs="Arial"/>
          <w:b/>
          <w:kern w:val="0"/>
          <w:szCs w:val="24"/>
          <w14:ligatures w14:val="none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4926"/>
        <w:gridCol w:w="1408"/>
        <w:gridCol w:w="2211"/>
      </w:tblGrid>
      <w:tr w:rsidR="006D01EB" w:rsidRPr="00683A04" w14:paraId="75A1205B" w14:textId="77777777" w:rsidTr="00704D33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237D6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Lp.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503E1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Kryterium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2A13D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Znaczenie</w:t>
            </w:r>
          </w:p>
          <w:p w14:paraId="02D0541E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procentowe</w:t>
            </w:r>
          </w:p>
          <w:p w14:paraId="0D37A3CC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kryterium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72A0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Maksymalna liczba punktów jakie może otrzymać oferta za dane kryterium</w:t>
            </w:r>
          </w:p>
        </w:tc>
      </w:tr>
      <w:tr w:rsidR="006D01EB" w:rsidRPr="00683A04" w14:paraId="45A9F54A" w14:textId="77777777" w:rsidTr="00704D33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33583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BAC9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Cena (C) za realizację całości zamówienia (11 zadań).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25C7A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100 %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29BA5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100 punktów</w:t>
            </w:r>
          </w:p>
        </w:tc>
      </w:tr>
    </w:tbl>
    <w:p w14:paraId="2433E463" w14:textId="77777777" w:rsidR="006D01EB" w:rsidRPr="00683A04" w:rsidRDefault="006D01EB" w:rsidP="006D01EB">
      <w:pPr>
        <w:spacing w:after="0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</w:p>
    <w:p w14:paraId="75CD6EE5" w14:textId="77777777" w:rsidR="006D01EB" w:rsidRPr="00683A04" w:rsidRDefault="006D01EB" w:rsidP="006D01EB">
      <w:pPr>
        <w:spacing w:after="0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Zasady oceny kryterium "Cena" (C) – max. 100 punktów.</w:t>
      </w:r>
    </w:p>
    <w:p w14:paraId="65244B96" w14:textId="77777777" w:rsidR="006D01EB" w:rsidRPr="00683A04" w:rsidRDefault="006D01EB" w:rsidP="006D01EB">
      <w:pPr>
        <w:spacing w:after="0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</w:p>
    <w:p w14:paraId="3C74B832" w14:textId="77777777" w:rsidR="006D01EB" w:rsidRPr="00683A04" w:rsidRDefault="006D01EB" w:rsidP="006D01EB">
      <w:pPr>
        <w:spacing w:after="0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W przypadku kryterium "Cena" oferta otrzyma zaokrągloną do dwóch miejsc po przecinku liczbę punktów wynikającą z działania:</w:t>
      </w:r>
    </w:p>
    <w:p w14:paraId="64CB35EC" w14:textId="77777777" w:rsidR="006D01EB" w:rsidRPr="00683A04" w:rsidRDefault="006D01EB" w:rsidP="006D01EB">
      <w:pPr>
        <w:spacing w:after="0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</w:p>
    <w:p w14:paraId="62E07DD1" w14:textId="77777777" w:rsidR="006D01EB" w:rsidRPr="00683A04" w:rsidRDefault="006D01EB" w:rsidP="006D01EB">
      <w:pPr>
        <w:suppressAutoHyphens/>
        <w:spacing w:after="0" w:line="276" w:lineRule="auto"/>
        <w:ind w:left="3402"/>
        <w:rPr>
          <w:rFonts w:ascii="Arial" w:eastAsia="Times New Roman" w:hAnsi="Arial" w:cs="Arial"/>
          <w:kern w:val="0"/>
          <w:sz w:val="20"/>
          <w:lang w:eastAsia="ar-SA"/>
          <w14:ligatures w14:val="none"/>
        </w:rPr>
      </w:pPr>
      <w:r w:rsidRPr="00683A04">
        <w:rPr>
          <w:rFonts w:ascii="Arial" w:eastAsia="Times New Roman" w:hAnsi="Arial" w:cs="Arial"/>
          <w:kern w:val="0"/>
          <w:sz w:val="20"/>
          <w:lang w:eastAsia="ar-SA"/>
          <w14:ligatures w14:val="none"/>
        </w:rPr>
        <w:t xml:space="preserve">C =  </w:t>
      </w:r>
      <w:r w:rsidRPr="00683A04">
        <w:rPr>
          <w:rFonts w:ascii="Arial" w:eastAsia="Times New Roman" w:hAnsi="Arial" w:cs="Arial"/>
          <w:b/>
          <w:i/>
          <w:noProof/>
          <w:kern w:val="0"/>
          <w:position w:val="-19"/>
          <w:sz w:val="20"/>
          <w:lang w:eastAsia="ar-SA"/>
          <w14:ligatures w14:val="none"/>
        </w:rPr>
        <w:object w:dxaOrig="700" w:dyaOrig="620" w14:anchorId="686254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31.5pt;mso-width-percent:0;mso-height-percent:0;mso-width-percent:0;mso-height-percent:0" o:ole="" filled="t">
            <v:fill color2="black"/>
            <v:imagedata r:id="rId7" o:title=""/>
          </v:shape>
          <o:OLEObject Type="Embed" ProgID="Equation.3" ShapeID="_x0000_i1025" DrawAspect="Content" ObjectID="_1777187497" r:id="rId8"/>
        </w:object>
      </w:r>
      <w:r w:rsidRPr="00683A04">
        <w:rPr>
          <w:rFonts w:ascii="Arial" w:eastAsia="Times New Roman" w:hAnsi="Arial" w:cs="Arial"/>
          <w:kern w:val="0"/>
          <w:sz w:val="20"/>
          <w:lang w:eastAsia="ar-SA"/>
          <w14:ligatures w14:val="none"/>
        </w:rPr>
        <w:t xml:space="preserve">  • 100 pkt</w:t>
      </w:r>
    </w:p>
    <w:p w14:paraId="5947A805" w14:textId="77777777" w:rsidR="006D01EB" w:rsidRPr="00683A04" w:rsidRDefault="006D01EB" w:rsidP="006D01EB">
      <w:pPr>
        <w:spacing w:after="0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</w:p>
    <w:p w14:paraId="2D05B3A4" w14:textId="77777777" w:rsidR="006D01EB" w:rsidRPr="00683A04" w:rsidRDefault="006D01EB" w:rsidP="006D01EB">
      <w:pPr>
        <w:spacing w:after="0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gdzie: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8329"/>
      </w:tblGrid>
      <w:tr w:rsidR="006D01EB" w:rsidRPr="00683A04" w14:paraId="5297D48B" w14:textId="77777777" w:rsidTr="00704D33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95CAA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C78B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Liczba punktów, jakie otrzyma oferta za kryterium "Cena"</w:t>
            </w:r>
          </w:p>
        </w:tc>
      </w:tr>
      <w:tr w:rsidR="006D01EB" w:rsidRPr="00683A04" w14:paraId="647476B8" w14:textId="77777777" w:rsidTr="00704D33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1C96A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C min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8B716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Najniższa cena spośród wszystkich ważnych i nieodrzuconych ofert</w:t>
            </w:r>
          </w:p>
        </w:tc>
      </w:tr>
      <w:tr w:rsidR="006D01EB" w:rsidRPr="00683A04" w14:paraId="3821B5CE" w14:textId="77777777" w:rsidTr="00704D33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B65BB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14:ligatures w14:val="none"/>
              </w:rPr>
              <w:t>Ci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A9E8F" w14:textId="77777777" w:rsidR="006D01EB" w:rsidRPr="00683A04" w:rsidRDefault="006D01EB" w:rsidP="006D01EB">
            <w:pPr>
              <w:spacing w:after="0"/>
              <w:jc w:val="both"/>
              <w:rPr>
                <w:rFonts w:ascii="Arial" w:eastAsia="Calibri" w:hAnsi="Arial" w:cs="Arial"/>
                <w:bCs/>
                <w:kern w:val="0"/>
                <w:szCs w:val="24"/>
                <w:lang w:val="it-IT"/>
                <w14:ligatures w14:val="none"/>
              </w:rPr>
            </w:pPr>
            <w:r w:rsidRPr="00683A04">
              <w:rPr>
                <w:rFonts w:ascii="Arial" w:eastAsia="Calibri" w:hAnsi="Arial" w:cs="Arial"/>
                <w:bCs/>
                <w:kern w:val="0"/>
                <w:szCs w:val="24"/>
                <w:lang w:val="it-IT"/>
                <w14:ligatures w14:val="none"/>
              </w:rPr>
              <w:t>Cena badanej oferty "i"</w:t>
            </w:r>
          </w:p>
        </w:tc>
      </w:tr>
    </w:tbl>
    <w:p w14:paraId="00488239" w14:textId="77777777" w:rsidR="006D01EB" w:rsidRPr="00683A04" w:rsidRDefault="006D01EB" w:rsidP="006D01EB">
      <w:pPr>
        <w:spacing w:after="0"/>
        <w:jc w:val="both"/>
        <w:rPr>
          <w:rFonts w:ascii="Arial" w:eastAsia="Calibri" w:hAnsi="Arial" w:cs="Arial"/>
          <w:b/>
          <w:kern w:val="0"/>
          <w:szCs w:val="24"/>
          <w14:ligatures w14:val="none"/>
        </w:rPr>
      </w:pPr>
    </w:p>
    <w:p w14:paraId="78B864C6" w14:textId="77777777" w:rsidR="006D01EB" w:rsidRPr="00683A04" w:rsidRDefault="006D01EB" w:rsidP="006D01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Cs w:val="24"/>
          <w:lang w:eastAsia="pl-PL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:lang w:eastAsia="pl-PL"/>
          <w14:ligatures w14:val="none"/>
        </w:rPr>
        <w:lastRenderedPageBreak/>
        <w:t>Wybór najkorzystniejszej oferty odbywa się na posiedzeniu Zespołu oceniającego oferty. Jeżeli nie można wybrać najkorzystniejszej oferty z uwagi na fakt, iż dwie lub więcej ofert przedstawia taką samą ilość punktów, Zamawiający spośród ofert wybiera ofertę o większej liczbie przeszkolonych osób w ciągu ostatniego roku w zakresie kwalifikacji górniczych.</w:t>
      </w:r>
    </w:p>
    <w:p w14:paraId="54FEF63E" w14:textId="77777777" w:rsidR="006D01EB" w:rsidRPr="00683A04" w:rsidRDefault="006D01EB" w:rsidP="006D01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Cs w:val="24"/>
          <w:lang w:eastAsia="pl-PL"/>
          <w14:ligatures w14:val="none"/>
        </w:rPr>
      </w:pPr>
    </w:p>
    <w:p w14:paraId="5439898E" w14:textId="77777777" w:rsidR="006D01EB" w:rsidRPr="00683A04" w:rsidRDefault="006D01EB" w:rsidP="006D01EB">
      <w:pPr>
        <w:numPr>
          <w:ilvl w:val="0"/>
          <w:numId w:val="1"/>
        </w:numPr>
        <w:tabs>
          <w:tab w:val="left" w:pos="2674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Times New Roman" w:hAnsi="Arial" w:cs="Arial"/>
          <w:b/>
          <w:kern w:val="0"/>
          <w:szCs w:val="24"/>
          <w:lang w:eastAsia="cs-CZ"/>
          <w14:ligatures w14:val="none"/>
        </w:rPr>
        <w:t>Termin realizacji zamówienia:</w:t>
      </w:r>
      <w:r w:rsidRPr="00683A04">
        <w:rPr>
          <w:rFonts w:ascii="Arial" w:eastAsia="Times New Roman" w:hAnsi="Arial" w:cs="Arial"/>
          <w:bCs/>
          <w:kern w:val="0"/>
          <w:szCs w:val="24"/>
          <w:lang w:eastAsia="cs-CZ"/>
          <w14:ligatures w14:val="none"/>
        </w:rPr>
        <w:t xml:space="preserve"> 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od dnia zawarcia umowy do </w:t>
      </w:r>
      <w:bookmarkStart w:id="2" w:name="_Hlk159587740"/>
      <w:r w:rsidRPr="00683A04">
        <w:rPr>
          <w:rFonts w:ascii="Arial" w:eastAsia="Calibri" w:hAnsi="Arial" w:cs="Arial"/>
          <w:kern w:val="0"/>
          <w:szCs w:val="24"/>
          <w14:ligatures w14:val="none"/>
        </w:rPr>
        <w:t>dnia realizacji danych działań określonych w punkcie III zapytania ofertowego</w:t>
      </w:r>
      <w:bookmarkEnd w:id="2"/>
      <w:r w:rsidRPr="00683A04">
        <w:rPr>
          <w:rFonts w:ascii="Arial" w:eastAsia="Calibri" w:hAnsi="Arial" w:cs="Arial"/>
          <w:kern w:val="0"/>
          <w:szCs w:val="24"/>
          <w14:ligatures w14:val="none"/>
        </w:rPr>
        <w:t>.</w:t>
      </w:r>
    </w:p>
    <w:p w14:paraId="3E5EEF0B" w14:textId="77777777" w:rsidR="006D01EB" w:rsidRPr="00683A04" w:rsidRDefault="006D01EB" w:rsidP="006D01EB">
      <w:pPr>
        <w:tabs>
          <w:tab w:val="left" w:pos="2674"/>
        </w:tabs>
        <w:spacing w:after="0" w:line="240" w:lineRule="auto"/>
        <w:ind w:left="284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5B054665" w14:textId="77777777" w:rsidR="006D01EB" w:rsidRPr="00683A04" w:rsidRDefault="006D01EB" w:rsidP="006D01EB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/>
          <w:kern w:val="0"/>
          <w:szCs w:val="24"/>
          <w14:ligatures w14:val="none"/>
        </w:rPr>
        <w:t>Forma i sposób składania oferty:</w:t>
      </w:r>
    </w:p>
    <w:p w14:paraId="746A82E1" w14:textId="77777777" w:rsidR="006D01EB" w:rsidRPr="00683A04" w:rsidRDefault="006D01EB" w:rsidP="006D01EB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Każdy Wykonawca może złożyć tylko jedną ofertę.</w:t>
      </w:r>
    </w:p>
    <w:p w14:paraId="352BEB0C" w14:textId="77777777" w:rsidR="006D01EB" w:rsidRPr="00683A04" w:rsidRDefault="006D01EB" w:rsidP="006D01EB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Zamawiający nie dopuszcza składanie ofert częściowych</w:t>
      </w:r>
    </w:p>
    <w:p w14:paraId="70E50831" w14:textId="77777777" w:rsidR="006D01EB" w:rsidRPr="00683A04" w:rsidRDefault="006D01EB" w:rsidP="006D01EB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:lang w:bidi="pl-PL"/>
          <w14:ligatures w14:val="none"/>
        </w:rPr>
        <w:t>Zamawiający nie dokonał podziału na części ponieważ ze względów ekonomicznych i logistycznych wykonanie pojedynczych elementów zamówienia jest niekorzystne dla Zamawiającego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.</w:t>
      </w:r>
    </w:p>
    <w:p w14:paraId="1D784207" w14:textId="77777777" w:rsidR="006D01EB" w:rsidRPr="00683A04" w:rsidRDefault="006D01EB" w:rsidP="006D01EB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Ofertę należy sporządzić w języku polskim z zachowaniem formy pisemnej 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br/>
        <w:t>na komputerze.</w:t>
      </w:r>
    </w:p>
    <w:p w14:paraId="2989D4B2" w14:textId="77777777" w:rsidR="006D01EB" w:rsidRPr="00683A04" w:rsidRDefault="006D01EB" w:rsidP="006D01EB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Oferta musi być </w:t>
      </w:r>
      <w:r w:rsidRPr="00683A04">
        <w:rPr>
          <w:rFonts w:ascii="Arial" w:eastAsia="Calibri" w:hAnsi="Arial" w:cs="Arial"/>
          <w:bCs/>
          <w:kern w:val="0"/>
          <w:szCs w:val="24"/>
          <w:u w:val="single"/>
          <w14:ligatures w14:val="none"/>
        </w:rPr>
        <w:t>podpisana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 przez osobę (osoby) uprawnioną(e) do reprezentowania Wykonawcy, zgodnie z aktualnym wypisem z właściwego rejestru lub zaświadczeniem 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br/>
        <w:t>z ewidencji działalności gospodarczej albo udzielonym pełnomocnictwem.</w:t>
      </w:r>
    </w:p>
    <w:p w14:paraId="27B17573" w14:textId="77777777" w:rsidR="006D01EB" w:rsidRPr="00683A04" w:rsidRDefault="006D01EB" w:rsidP="006D01EB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Do oferty należy dołączyć kopie dokumentów poświadczających posiadane kwalifikacje i doświadczenie, o których mowa w pkt III 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Zapytania ofertowego 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(np. referencje, opinie, protokoły, raporty, rekomendacje i inne).</w:t>
      </w:r>
    </w:p>
    <w:p w14:paraId="5DF38CE0" w14:textId="49C1FEE1" w:rsidR="006D01EB" w:rsidRPr="00683A04" w:rsidRDefault="006D01EB" w:rsidP="006D01EB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Kompletną ofertę </w:t>
      </w:r>
      <w:r w:rsidRPr="00683A04">
        <w:rPr>
          <w:rFonts w:ascii="Arial" w:eastAsia="Calibri" w:hAnsi="Arial" w:cs="Arial"/>
          <w:bCs/>
          <w:kern w:val="0"/>
          <w:szCs w:val="24"/>
          <w:u w:val="single"/>
          <w14:ligatures w14:val="none"/>
        </w:rPr>
        <w:t>przygotowaną na „Formularzu ofertowym”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 stanowiącym zał. nr 1 do Zapytania ofertowego należy</w:t>
      </w:r>
      <w:r w:rsidRPr="00683A04">
        <w:rPr>
          <w:rFonts w:ascii="Arial" w:eastAsia="Calibri" w:hAnsi="Arial" w:cs="Arial"/>
          <w:b/>
          <w:kern w:val="0"/>
          <w:szCs w:val="24"/>
          <w14:ligatures w14:val="none"/>
        </w:rPr>
        <w:t xml:space="preserve"> 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przesłać w wersji papierowej bądź złożyć osobiście 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w sekretariacie w siedzibie firmy JSW SA, Aleja Jana Pawła II 4, 44-330 Jastrzębie-Zdrój do godz. </w:t>
      </w:r>
      <w:r w:rsidRPr="00683A04">
        <w:rPr>
          <w:rFonts w:ascii="Arial" w:eastAsia="Calibri" w:hAnsi="Arial" w:cs="Arial"/>
          <w:b/>
          <w:kern w:val="0"/>
          <w:szCs w:val="24"/>
          <w14:ligatures w14:val="none"/>
        </w:rPr>
        <w:t>12.00</w:t>
      </w:r>
      <w:r w:rsidR="00253FEA">
        <w:rPr>
          <w:rFonts w:ascii="Arial" w:eastAsia="Calibri" w:hAnsi="Arial" w:cs="Arial"/>
          <w:kern w:val="0"/>
          <w:szCs w:val="24"/>
          <w14:ligatures w14:val="none"/>
        </w:rPr>
        <w:t xml:space="preserve"> do dnia </w:t>
      </w:r>
      <w:r w:rsidR="00253FEA" w:rsidRPr="00253FEA">
        <w:rPr>
          <w:rFonts w:ascii="Arial" w:eastAsia="Calibri" w:hAnsi="Arial" w:cs="Arial"/>
          <w:b/>
          <w:kern w:val="0"/>
          <w:szCs w:val="24"/>
          <w14:ligatures w14:val="none"/>
        </w:rPr>
        <w:t>22.05</w:t>
      </w:r>
      <w:r w:rsidRPr="00253FEA">
        <w:rPr>
          <w:rFonts w:ascii="Arial" w:eastAsia="Calibri" w:hAnsi="Arial" w:cs="Arial"/>
          <w:b/>
          <w:kern w:val="0"/>
          <w:szCs w:val="24"/>
          <w14:ligatures w14:val="none"/>
        </w:rPr>
        <w:t>.</w:t>
      </w:r>
      <w:r w:rsidRPr="00683A04">
        <w:rPr>
          <w:rFonts w:ascii="Arial" w:eastAsia="Calibri" w:hAnsi="Arial" w:cs="Arial"/>
          <w:b/>
          <w:kern w:val="0"/>
          <w:szCs w:val="24"/>
          <w14:ligatures w14:val="none"/>
        </w:rPr>
        <w:t>2024 r.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 z adnotacją na kopercie 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>„</w:t>
      </w:r>
      <w:r w:rsidRPr="00683A04">
        <w:rPr>
          <w:rFonts w:ascii="Arial" w:eastAsia="Calibri" w:hAnsi="Arial" w:cs="Arial"/>
          <w:bCs/>
          <w:kern w:val="0"/>
          <w:szCs w:val="24"/>
          <w:u w:val="single"/>
          <w14:ligatures w14:val="none"/>
        </w:rPr>
        <w:t xml:space="preserve">Oferta </w:t>
      </w:r>
      <w:r w:rsidRPr="00683A04">
        <w:rPr>
          <w:rFonts w:ascii="Arial" w:eastAsia="Calibri" w:hAnsi="Arial" w:cs="Arial"/>
          <w:bCs/>
          <w:kern w:val="0"/>
          <w:szCs w:val="24"/>
          <w:u w:val="single"/>
          <w14:ligatures w14:val="none"/>
        </w:rPr>
        <w:br/>
        <w:t>na</w:t>
      </w:r>
      <w:r w:rsidR="00253FEA">
        <w:rPr>
          <w:rFonts w:ascii="Arial" w:eastAsia="Calibri" w:hAnsi="Arial" w:cs="Arial"/>
          <w:bCs/>
          <w:kern w:val="0"/>
          <w:szCs w:val="24"/>
          <w:u w:val="single"/>
          <w14:ligatures w14:val="none"/>
        </w:rPr>
        <w:t xml:space="preserve"> Branżowe Centrum Umiejętności Górniczych w Rybniku</w:t>
      </w:r>
      <w:r w:rsidRPr="00683A04">
        <w:rPr>
          <w:rFonts w:ascii="Arial" w:eastAsia="Calibri" w:hAnsi="Arial" w:cs="Arial"/>
          <w:bCs/>
          <w:kern w:val="0"/>
          <w:szCs w:val="24"/>
          <w:u w:val="single"/>
          <w14:ligatures w14:val="none"/>
        </w:rPr>
        <w:t>”</w:t>
      </w:r>
      <w:r w:rsidRPr="00683A04">
        <w:rPr>
          <w:rFonts w:ascii="Arial" w:eastAsia="Calibri" w:hAnsi="Arial" w:cs="Arial"/>
          <w:bCs/>
          <w:kern w:val="0"/>
          <w:sz w:val="20"/>
          <w:u w:val="single"/>
          <w14:ligatures w14:val="none"/>
        </w:rPr>
        <w:t xml:space="preserve"> 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(Sekretariat czynny jest w godz. 7.00-15.00 od poniedziałku do piątku),</w:t>
      </w:r>
      <w:r w:rsidRPr="00683A04">
        <w:rPr>
          <w:rFonts w:ascii="Arial" w:eastAsia="Calibri" w:hAnsi="Arial" w:cs="Arial"/>
          <w:b/>
          <w:kern w:val="0"/>
          <w:szCs w:val="24"/>
          <w14:ligatures w14:val="none"/>
        </w:rPr>
        <w:t xml:space="preserve"> lub</w:t>
      </w:r>
      <w:r w:rsidRPr="00683A04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 złożyć na platformie Bazy Konkurencyjności do godz. </w:t>
      </w:r>
      <w:r w:rsidRPr="00683A04">
        <w:rPr>
          <w:rFonts w:ascii="Arial" w:eastAsia="Calibri" w:hAnsi="Arial" w:cs="Arial"/>
          <w:b/>
          <w:bCs/>
          <w:kern w:val="0"/>
          <w:szCs w:val="24"/>
          <w14:ligatures w14:val="none"/>
        </w:rPr>
        <w:t xml:space="preserve">12.00 </w:t>
      </w:r>
      <w:r w:rsidR="00253FEA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do dnia </w:t>
      </w:r>
      <w:r w:rsidR="00253FEA" w:rsidRPr="00253FEA">
        <w:rPr>
          <w:rFonts w:ascii="Arial" w:eastAsia="Calibri" w:hAnsi="Arial" w:cs="Arial"/>
          <w:b/>
          <w:bCs/>
          <w:kern w:val="0"/>
          <w:szCs w:val="24"/>
          <w14:ligatures w14:val="none"/>
        </w:rPr>
        <w:t>22.05</w:t>
      </w:r>
      <w:r w:rsidRPr="00683A04">
        <w:rPr>
          <w:rFonts w:ascii="Arial" w:eastAsia="Calibri" w:hAnsi="Arial" w:cs="Arial"/>
          <w:b/>
          <w:bCs/>
          <w:kern w:val="0"/>
          <w:szCs w:val="24"/>
          <w14:ligatures w14:val="none"/>
        </w:rPr>
        <w:t>.2024 r.</w:t>
      </w:r>
    </w:p>
    <w:p w14:paraId="6ADE79B8" w14:textId="77777777" w:rsidR="006D01EB" w:rsidRPr="00683A04" w:rsidRDefault="006D01EB" w:rsidP="006D01EB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Cs w:val="24"/>
          <w14:ligatures w14:val="none"/>
        </w:rPr>
      </w:pPr>
    </w:p>
    <w:p w14:paraId="73F07370" w14:textId="77777777" w:rsidR="006D01EB" w:rsidRPr="00683A04" w:rsidRDefault="006D01EB" w:rsidP="006D01EB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/>
          <w:kern w:val="0"/>
          <w:szCs w:val="24"/>
          <w14:ligatures w14:val="none"/>
        </w:rPr>
        <w:t>Wybór najkorzystniejszej oferty:</w:t>
      </w:r>
    </w:p>
    <w:p w14:paraId="6A898998" w14:textId="77777777" w:rsidR="006D01EB" w:rsidRPr="00683A04" w:rsidRDefault="006D01EB" w:rsidP="006D01EB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709" w:hanging="425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O wyborze najkorzystniejszej oferty Zamawiający powiadomi niezwłocznie Wykonawców, którzy złożyli oferty, podając dane i adres Wykonawcy, którego ofertę wybrano oraz uzasadnienie jej wyboru.</w:t>
      </w:r>
    </w:p>
    <w:p w14:paraId="39707A70" w14:textId="77777777" w:rsidR="006D01EB" w:rsidRPr="00683A04" w:rsidRDefault="006D01EB" w:rsidP="006D01EB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709" w:hanging="425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Zamawiający zastrzega sobie prawo unieważnienia postępowania w każdym czasie bez podania przyczyny.</w:t>
      </w:r>
    </w:p>
    <w:p w14:paraId="2B15FBF2" w14:textId="77777777" w:rsidR="006D01EB" w:rsidRPr="00683A04" w:rsidRDefault="006D01EB" w:rsidP="006D01EB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709" w:hanging="425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Zamawiający zastrzega sobie prawo do odrzucenia ofert zawierających rażąco niską cenę.</w:t>
      </w:r>
    </w:p>
    <w:p w14:paraId="056F43EA" w14:textId="77777777" w:rsidR="006D01EB" w:rsidRPr="00683A04" w:rsidRDefault="006D01EB" w:rsidP="006D01EB">
      <w:pPr>
        <w:shd w:val="clear" w:color="auto" w:fill="FFFFFF"/>
        <w:spacing w:after="0"/>
        <w:ind w:left="284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188D290C" w14:textId="77777777" w:rsidR="006D01EB" w:rsidRPr="00683A04" w:rsidRDefault="006D01EB" w:rsidP="006D01EB">
      <w:pPr>
        <w:shd w:val="clear" w:color="auto" w:fill="FFFFFF"/>
        <w:spacing w:after="0"/>
        <w:ind w:left="284"/>
        <w:contextualSpacing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7A6C7E4F" w14:textId="1D634296" w:rsidR="006D01EB" w:rsidRPr="00683A04" w:rsidRDefault="006D01EB" w:rsidP="006D01EB">
      <w:pPr>
        <w:shd w:val="clear" w:color="auto" w:fill="FFFFFF"/>
        <w:spacing w:after="0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Ewentualne pytania prosimy kierować na adres: </w:t>
      </w:r>
      <w:hyperlink r:id="rId9" w:history="1">
        <w:r w:rsidRPr="00683A04">
          <w:rPr>
            <w:rFonts w:ascii="Arial" w:eastAsia="Calibri" w:hAnsi="Arial" w:cs="Arial"/>
            <w:color w:val="0000FF"/>
            <w:kern w:val="0"/>
            <w:szCs w:val="24"/>
            <w:u w:val="single"/>
            <w14:ligatures w14:val="none"/>
          </w:rPr>
          <w:t>mczaja@jsw.pl</w:t>
        </w:r>
      </w:hyperlink>
      <w:r w:rsidR="007C0799">
        <w:rPr>
          <w:rFonts w:ascii="Arial" w:eastAsia="Calibri" w:hAnsi="Arial" w:cs="Arial"/>
          <w:color w:val="0000FF"/>
          <w:kern w:val="0"/>
          <w:szCs w:val="24"/>
          <w:u w:val="single"/>
          <w14:ligatures w14:val="none"/>
        </w:rPr>
        <w:t>,</w:t>
      </w:r>
      <w:r w:rsidR="007C0799" w:rsidRPr="007C0799">
        <w:rPr>
          <w:rFonts w:ascii="Arial" w:eastAsia="Calibri" w:hAnsi="Arial" w:cs="Arial"/>
          <w:color w:val="0000FF"/>
          <w:kern w:val="0"/>
          <w:szCs w:val="24"/>
          <w14:ligatures w14:val="none"/>
        </w:rPr>
        <w:t xml:space="preserve"> </w:t>
      </w:r>
      <w:r w:rsidR="007C0799">
        <w:rPr>
          <w:rFonts w:ascii="Arial" w:eastAsia="Calibri" w:hAnsi="Arial" w:cs="Arial"/>
          <w:kern w:val="0"/>
          <w:szCs w:val="24"/>
          <w14:ligatures w14:val="none"/>
        </w:rPr>
        <w:t xml:space="preserve">tel. </w:t>
      </w:r>
      <w:r w:rsidR="007C0799" w:rsidRPr="007C0799">
        <w:rPr>
          <w:rFonts w:ascii="Arial" w:eastAsia="Calibri" w:hAnsi="Arial" w:cs="Arial"/>
          <w:kern w:val="0"/>
          <w:szCs w:val="24"/>
          <w14:ligatures w14:val="none"/>
        </w:rPr>
        <w:t>+48</w:t>
      </w:r>
      <w:r w:rsidR="007C0799">
        <w:rPr>
          <w:rFonts w:ascii="Arial" w:eastAsia="Calibri" w:hAnsi="Arial" w:cs="Arial"/>
          <w:kern w:val="0"/>
          <w:szCs w:val="24"/>
          <w14:ligatures w14:val="none"/>
        </w:rPr>
        <w:t xml:space="preserve"> </w:t>
      </w:r>
      <w:r w:rsidR="007C0799" w:rsidRPr="007C0799">
        <w:rPr>
          <w:rFonts w:ascii="Arial" w:eastAsia="Calibri" w:hAnsi="Arial" w:cs="Arial"/>
          <w:kern w:val="0"/>
          <w:szCs w:val="24"/>
          <w14:ligatures w14:val="none"/>
        </w:rPr>
        <w:t>32 756 4437</w:t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; </w:t>
      </w:r>
      <w:hyperlink r:id="rId10" w:history="1">
        <w:r w:rsidRPr="00683A04">
          <w:rPr>
            <w:rFonts w:ascii="Arial" w:eastAsia="Calibri" w:hAnsi="Arial" w:cs="Arial"/>
            <w:color w:val="0000FF"/>
            <w:kern w:val="0"/>
            <w:szCs w:val="24"/>
            <w:u w:val="single"/>
            <w14:ligatures w14:val="none"/>
          </w:rPr>
          <w:t>bhorny@jsw.pl</w:t>
        </w:r>
      </w:hyperlink>
      <w:r w:rsidR="007C0799">
        <w:rPr>
          <w:rFonts w:ascii="Arial" w:eastAsia="Calibri" w:hAnsi="Arial" w:cs="Arial"/>
          <w:kern w:val="0"/>
          <w:szCs w:val="24"/>
          <w14:ligatures w14:val="none"/>
        </w:rPr>
        <w:t xml:space="preserve">, tel. </w:t>
      </w:r>
      <w:r w:rsidR="007C0799">
        <w:rPr>
          <w:rFonts w:ascii="Arial" w:hAnsi="Arial" w:cs="Arial"/>
          <w:spacing w:val="2"/>
          <w:shd w:val="clear" w:color="auto" w:fill="FFFFFF"/>
        </w:rPr>
        <w:t>+48</w:t>
      </w:r>
      <w:r w:rsidR="007C0799">
        <w:rPr>
          <w:rFonts w:ascii="Arial" w:hAnsi="Arial" w:cs="Arial"/>
          <w:spacing w:val="2"/>
          <w:shd w:val="clear" w:color="auto" w:fill="FFFFFF"/>
        </w:rPr>
        <w:t xml:space="preserve"> </w:t>
      </w:r>
      <w:r w:rsidR="007C0799">
        <w:rPr>
          <w:rFonts w:ascii="Arial" w:hAnsi="Arial" w:cs="Arial"/>
          <w:spacing w:val="2"/>
          <w:shd w:val="clear" w:color="auto" w:fill="FFFFFF"/>
        </w:rPr>
        <w:t>32</w:t>
      </w:r>
      <w:r w:rsidR="007C0799">
        <w:rPr>
          <w:rFonts w:ascii="Arial" w:hAnsi="Arial" w:cs="Arial"/>
          <w:spacing w:val="2"/>
          <w:shd w:val="clear" w:color="auto" w:fill="FFFFFF"/>
        </w:rPr>
        <w:t> </w:t>
      </w:r>
      <w:r w:rsidR="007C0799">
        <w:rPr>
          <w:rFonts w:ascii="Arial" w:hAnsi="Arial" w:cs="Arial"/>
          <w:spacing w:val="2"/>
          <w:shd w:val="clear" w:color="auto" w:fill="FFFFFF"/>
        </w:rPr>
        <w:t>756</w:t>
      </w:r>
      <w:r w:rsidR="007C0799">
        <w:rPr>
          <w:rFonts w:ascii="Arial" w:hAnsi="Arial" w:cs="Arial"/>
          <w:spacing w:val="2"/>
          <w:shd w:val="clear" w:color="auto" w:fill="FFFFFF"/>
        </w:rPr>
        <w:t xml:space="preserve"> </w:t>
      </w:r>
      <w:r w:rsidR="007C0799">
        <w:rPr>
          <w:rFonts w:ascii="Arial" w:hAnsi="Arial" w:cs="Arial"/>
          <w:spacing w:val="2"/>
          <w:shd w:val="clear" w:color="auto" w:fill="FFFFFF"/>
        </w:rPr>
        <w:t>4701</w:t>
      </w:r>
      <w:r w:rsidR="007C0799">
        <w:rPr>
          <w:rFonts w:ascii="Arial" w:hAnsi="Arial" w:cs="Arial"/>
          <w:spacing w:val="2"/>
          <w:shd w:val="clear" w:color="auto" w:fill="FFFFFF"/>
        </w:rPr>
        <w:t>.</w:t>
      </w:r>
      <w:bookmarkStart w:id="3" w:name="_GoBack"/>
      <w:bookmarkEnd w:id="3"/>
    </w:p>
    <w:p w14:paraId="2F368B72" w14:textId="77777777" w:rsidR="006D01EB" w:rsidRPr="00683A04" w:rsidRDefault="006D01EB" w:rsidP="006D01EB">
      <w:pPr>
        <w:shd w:val="clear" w:color="auto" w:fill="FFFFFF"/>
        <w:spacing w:after="0"/>
        <w:jc w:val="both"/>
        <w:rPr>
          <w:rFonts w:ascii="Arial" w:eastAsia="Calibri" w:hAnsi="Arial" w:cs="Arial"/>
          <w:kern w:val="0"/>
          <w:szCs w:val="24"/>
          <w14:ligatures w14:val="none"/>
        </w:rPr>
      </w:pPr>
    </w:p>
    <w:p w14:paraId="5A9059DF" w14:textId="77777777" w:rsidR="006D01EB" w:rsidRPr="00683A04" w:rsidRDefault="006D01EB" w:rsidP="006D01EB">
      <w:pPr>
        <w:numPr>
          <w:ilvl w:val="0"/>
          <w:numId w:val="1"/>
        </w:numPr>
        <w:shd w:val="clear" w:color="auto" w:fill="FFFFFF"/>
        <w:spacing w:after="0"/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b/>
          <w:bCs/>
          <w:color w:val="000000"/>
          <w:kern w:val="0"/>
          <w:szCs w:val="24"/>
          <w14:ligatures w14:val="none"/>
        </w:rPr>
        <w:t xml:space="preserve">Klauzula informacyjna dotycząca ochrony danych osobowych - </w:t>
      </w:r>
      <w:r w:rsidRPr="00683A04">
        <w:rPr>
          <w:rFonts w:ascii="Arial" w:eastAsia="Calibri" w:hAnsi="Arial" w:cs="Arial"/>
          <w:b/>
          <w:color w:val="000000"/>
          <w:kern w:val="0"/>
          <w:szCs w:val="24"/>
          <w14:ligatures w14:val="none"/>
        </w:rPr>
        <w:t xml:space="preserve">jeżeli złożenie oferty </w:t>
      </w:r>
      <w:r w:rsidRPr="00683A04">
        <w:rPr>
          <w:rFonts w:ascii="Arial" w:eastAsia="Calibri" w:hAnsi="Arial" w:cs="Arial"/>
          <w:b/>
          <w:color w:val="000000"/>
          <w:kern w:val="0"/>
          <w:szCs w:val="24"/>
          <w14:ligatures w14:val="none"/>
        </w:rPr>
        <w:br/>
        <w:t>i zawarcie umowy będzie wiązało się z podaniem przez Wykonawców danych osobowych.</w:t>
      </w:r>
    </w:p>
    <w:p w14:paraId="6ED4A876" w14:textId="77777777" w:rsidR="006D01EB" w:rsidRPr="00683A04" w:rsidRDefault="006D01EB" w:rsidP="006D01EB">
      <w:pPr>
        <w:shd w:val="clear" w:color="auto" w:fill="FFFFFF"/>
        <w:spacing w:after="0"/>
        <w:jc w:val="both"/>
        <w:rPr>
          <w:rFonts w:ascii="Arial" w:eastAsia="Calibri" w:hAnsi="Arial" w:cs="Arial"/>
          <w:color w:val="000000"/>
          <w:kern w:val="0"/>
          <w:szCs w:val="24"/>
          <w14:ligatures w14:val="none"/>
        </w:rPr>
      </w:pPr>
    </w:p>
    <w:p w14:paraId="0A686D21" w14:textId="45776A70" w:rsidR="00DA6E40" w:rsidRPr="00683A04" w:rsidRDefault="00DA6E40" w:rsidP="00DA6E40">
      <w:pPr>
        <w:spacing w:after="0"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Uwzględniając Państwa prawo do ochrony danych osobowych zgodnie z art. 13 ust. 1, 2 oraz art. 14 ust. 1, 2 Rozporządzenia Parlamentu Europejskiego i Rady (UE) 2016/679 z dnia 27 kwietnia 2016r. w sprawie ochrony osób fizycznych w związku z przetwarzaniem danych osobowych </w:t>
      </w:r>
      <w:r w:rsidR="003D4C59" w:rsidRPr="00683A04">
        <w:rPr>
          <w:rFonts w:ascii="Arial" w:eastAsia="Calibri" w:hAnsi="Arial" w:cs="Arial"/>
          <w:kern w:val="0"/>
          <w:szCs w:val="24"/>
          <w14:ligatures w14:val="none"/>
        </w:rPr>
        <w:br/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lastRenderedPageBreak/>
        <w:t>i w sprawie swobodnego przepływu takich danych oraz uchylenia dyrektywy 95/46/WE (ogólne rozporządzenie o ochronie danych) dalej RODO, uprzejmie informujemy że:</w:t>
      </w:r>
    </w:p>
    <w:p w14:paraId="0EC9E12E" w14:textId="113B27D4" w:rsidR="00DA6E40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Administratorem Pani/Pana danych osobowych jest Jastrzębska Spółka Węglowa S.A. </w:t>
      </w:r>
      <w:r w:rsidR="003D4C59" w:rsidRPr="00683A04">
        <w:rPr>
          <w:rFonts w:ascii="Arial" w:eastAsia="Calibri" w:hAnsi="Arial" w:cs="Arial"/>
          <w:kern w:val="0"/>
          <w:szCs w:val="24"/>
          <w14:ligatures w14:val="none"/>
        </w:rPr>
        <w:br/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w Jastrzębiu-Zdroju (44-330), Al. Jana Pawła II 4, wpisana do rejestru przedsiębiorców prowadzonego przez Sąd Rejonowy X Wydział Gospodarczy KRS w Gliwicach, pod numerem KRS 0000072093 (dalej Spółka).</w:t>
      </w:r>
    </w:p>
    <w:p w14:paraId="27602175" w14:textId="77777777" w:rsidR="00DA6E40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Z Inspektorem Ochrony Danych, Panią Moniką Steg, może Pani/Pan skontaktować się pisząc na adres pocztowy Jastrzębskiej Spółki Węglowej S.A. lub pisząc na adres e-mail: </w:t>
      </w:r>
      <w:hyperlink r:id="rId11" w:history="1">
        <w:r w:rsidRPr="00683A04">
          <w:rPr>
            <w:rStyle w:val="Hipercze"/>
            <w:rFonts w:ascii="Arial" w:eastAsia="Calibri" w:hAnsi="Arial" w:cs="Arial"/>
            <w:color w:val="auto"/>
            <w:kern w:val="0"/>
            <w:szCs w:val="24"/>
            <w14:ligatures w14:val="none"/>
          </w:rPr>
          <w:t>iod@jsw.pl</w:t>
        </w:r>
      </w:hyperlink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 lub telefonując pod numer 32 756 4361.</w:t>
      </w:r>
    </w:p>
    <w:p w14:paraId="3CDA9F65" w14:textId="2DF050F5" w:rsidR="00DA6E40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Pani/Pana dane osobowe będą przetwarzane w następujących celach:</w:t>
      </w:r>
    </w:p>
    <w:p w14:paraId="2A21BB69" w14:textId="775E9D78" w:rsidR="00DA6E40" w:rsidRPr="00683A04" w:rsidRDefault="00DA6E40" w:rsidP="00DA6E4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podjęcia działań przed zawarciem umowy,</w:t>
      </w:r>
    </w:p>
    <w:p w14:paraId="6B1F7D30" w14:textId="03CBF5F7" w:rsidR="00DA6E40" w:rsidRPr="00683A04" w:rsidRDefault="00DA6E40" w:rsidP="00DA6E4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zawarcia umowy,</w:t>
      </w:r>
    </w:p>
    <w:p w14:paraId="321296AB" w14:textId="42A7B176" w:rsidR="00DA6E40" w:rsidRPr="00683A04" w:rsidRDefault="00DA6E40" w:rsidP="00DA6E4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realizacji zawartej umowy,</w:t>
      </w:r>
    </w:p>
    <w:p w14:paraId="0E2AFE42" w14:textId="364FE691" w:rsidR="00DA6E40" w:rsidRPr="00683A04" w:rsidRDefault="00DA6E40" w:rsidP="00DA6E4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ewidencji i realizacji sprzedaży produktów, usług i towarów (w tym wyrobów akcyzowych),</w:t>
      </w:r>
    </w:p>
    <w:p w14:paraId="2268DF2E" w14:textId="324D1554" w:rsidR="00DA6E40" w:rsidRPr="00683A04" w:rsidRDefault="00DA6E40" w:rsidP="00DA6E4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rozpatrzenia reklamacji i skarg,</w:t>
      </w:r>
    </w:p>
    <w:p w14:paraId="283CF297" w14:textId="25739B07" w:rsidR="00DA6E40" w:rsidRPr="00683A04" w:rsidRDefault="00DA6E40" w:rsidP="00DA6E4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ustalenia i dochodzenia ewentualnych roszczeń, na podstawie art. 6 ust. 1 lit. b) </w:t>
      </w:r>
      <w:r w:rsidR="003D4C59" w:rsidRPr="00683A04">
        <w:rPr>
          <w:rFonts w:ascii="Arial" w:eastAsia="Calibri" w:hAnsi="Arial" w:cs="Arial"/>
          <w:kern w:val="0"/>
          <w:szCs w:val="24"/>
          <w14:ligatures w14:val="none"/>
        </w:rPr>
        <w:br/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tj. wykonanie umowy, art. 6 ust. 1 lit. c) – wypełnienia obowiązku prawnego ciążącego na Administratorze, art. 6 ust. 1 lit. f) – w celach wynikających z prawnie uzasadnionych interesów realizowanych przez Administratora oraz dochodzenia roszczeń bądź ochrony praw Administratora.</w:t>
      </w:r>
    </w:p>
    <w:p w14:paraId="717E2000" w14:textId="5F0F190F" w:rsidR="00DA6E40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 xml:space="preserve">Odbiorcami Pani/Pana danych osobowych mogą być podmioty współpracujące ze Spółką </w:t>
      </w:r>
      <w:r w:rsidR="003D4C59" w:rsidRPr="00683A04">
        <w:rPr>
          <w:rFonts w:ascii="Arial" w:eastAsia="Calibri" w:hAnsi="Arial" w:cs="Arial"/>
          <w:kern w:val="0"/>
          <w:szCs w:val="24"/>
          <w14:ligatures w14:val="none"/>
        </w:rPr>
        <w:br/>
      </w:r>
      <w:r w:rsidRPr="00683A04">
        <w:rPr>
          <w:rFonts w:ascii="Arial" w:eastAsia="Calibri" w:hAnsi="Arial" w:cs="Arial"/>
          <w:kern w:val="0"/>
          <w:szCs w:val="24"/>
          <w14:ligatures w14:val="none"/>
        </w:rPr>
        <w:t>w zakresie świadczonych na rzecz Spółki usług oraz wspierania bieżących procesów biznesowych Spółki. Odbiorcami danych osobowych mogą być również podmioty uprawnione na podstawie przepisów prawa.</w:t>
      </w:r>
    </w:p>
    <w:p w14:paraId="0F89327A" w14:textId="77777777" w:rsidR="00DA6E40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Pani/Pana dane osobowe nie będą przekazywane do państw trzecich/organizacji międzynarodowych.</w:t>
      </w:r>
    </w:p>
    <w:p w14:paraId="394C99A7" w14:textId="1D623D53" w:rsidR="00DA6E40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Pani/Pana dane osobowe przechowywane będą przez okres:</w:t>
      </w:r>
    </w:p>
    <w:p w14:paraId="5362BC3C" w14:textId="77777777" w:rsidR="00DA6E40" w:rsidRPr="00683A04" w:rsidRDefault="00DA6E40" w:rsidP="00DA6E4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obowiązywania zawartej umowy, a po jej zakończeniu w związku z obowiązkiem prawnym wynikającym z powszechnie obowiązujących przepisów prawa,</w:t>
      </w:r>
    </w:p>
    <w:p w14:paraId="58DD10ED" w14:textId="0DDC2D74" w:rsidR="00DA6E40" w:rsidRPr="00683A04" w:rsidRDefault="00DA6E40" w:rsidP="00DA6E4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niezbędny do dochodzenia ewentualnych roszczeń.</w:t>
      </w:r>
    </w:p>
    <w:p w14:paraId="31D429AF" w14:textId="77777777" w:rsidR="00DA6E40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Ma Pani/Pan prawo do dostępu do swoich danych osobowych, ich sprostowania, usunięcia lub ograniczenia przetwarzania oraz wniesienia sprzeciwu wobec przetwarzania danych osobowych.</w:t>
      </w:r>
    </w:p>
    <w:p w14:paraId="7ECAAFA1" w14:textId="77777777" w:rsidR="00DA6E40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Przysługuje Pani/Panu prawo wniesienia skargi do organu nadzorczego, którym jest Urząd Ochrony Danych Osobowych w sytuacjach określonych w art. 77 ust. 1 RODO.</w:t>
      </w:r>
    </w:p>
    <w:p w14:paraId="11DD6B80" w14:textId="77777777" w:rsidR="00DA6E40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Podanie Pani/Pana danych osobowych jest warunkiem niezbędnym do realizacji celów określonych w pkt. 3</w:t>
      </w:r>
    </w:p>
    <w:p w14:paraId="01845DDD" w14:textId="7671CD69" w:rsidR="002C7091" w:rsidRPr="00683A04" w:rsidRDefault="00DA6E40" w:rsidP="00DA6E4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kern w:val="0"/>
          <w:szCs w:val="24"/>
          <w14:ligatures w14:val="none"/>
        </w:rPr>
      </w:pPr>
      <w:r w:rsidRPr="00683A04">
        <w:rPr>
          <w:rFonts w:ascii="Arial" w:eastAsia="Calibri" w:hAnsi="Arial" w:cs="Arial"/>
          <w:kern w:val="0"/>
          <w:szCs w:val="24"/>
          <w14:ligatures w14:val="none"/>
        </w:rPr>
        <w:t>Pani/Pana dane osobowe nie będą przetwarzane w sposób zautomatyzowany, w tym profilowane.</w:t>
      </w:r>
    </w:p>
    <w:p w14:paraId="701BC839" w14:textId="77777777" w:rsidR="00683A04" w:rsidRPr="00683A04" w:rsidRDefault="00683A04" w:rsidP="00683A04">
      <w:pPr>
        <w:pStyle w:val="Akapitzlist"/>
        <w:spacing w:line="276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sectPr w:rsidR="00683A04" w:rsidRPr="00683A04" w:rsidSect="00157D2E"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113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3D4E3" w14:textId="77777777" w:rsidR="001A7022" w:rsidRDefault="001A7022">
      <w:pPr>
        <w:spacing w:after="0" w:line="240" w:lineRule="auto"/>
      </w:pPr>
      <w:r>
        <w:separator/>
      </w:r>
    </w:p>
  </w:endnote>
  <w:endnote w:type="continuationSeparator" w:id="0">
    <w:p w14:paraId="119678E9" w14:textId="77777777" w:rsidR="001A7022" w:rsidRDefault="001A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E2CAD" w14:textId="77777777" w:rsidR="00002A37" w:rsidRDefault="001A7022">
    <w:pPr>
      <w:pStyle w:val="Stopka"/>
    </w:pPr>
    <w:r>
      <w:rPr>
        <w:noProof/>
        <w:lang w:eastAsia="pl-PL"/>
      </w:rPr>
      <w:drawing>
        <wp:inline distT="0" distB="0" distL="0" distR="0" wp14:anchorId="0ED9B22C" wp14:editId="50950100">
          <wp:extent cx="5761355" cy="530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55529" w14:textId="77777777" w:rsidR="001A7022" w:rsidRDefault="001A7022">
      <w:pPr>
        <w:spacing w:after="0" w:line="240" w:lineRule="auto"/>
      </w:pPr>
      <w:r>
        <w:separator/>
      </w:r>
    </w:p>
  </w:footnote>
  <w:footnote w:type="continuationSeparator" w:id="0">
    <w:p w14:paraId="2306C1A2" w14:textId="77777777" w:rsidR="001A7022" w:rsidRDefault="001A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F3CA" w14:textId="08CE3E80" w:rsidR="00002A37" w:rsidRDefault="00335B62">
    <w:pPr>
      <w:pStyle w:val="Nagwek"/>
    </w:pPr>
    <w:r>
      <w:rPr>
        <w:noProof/>
        <w:color w:val="C0C0C0"/>
        <w:sz w:val="16"/>
        <w:lang w:eastAsia="pl-PL"/>
      </w:rPr>
      <w:drawing>
        <wp:anchor distT="0" distB="0" distL="114300" distR="114300" simplePos="0" relativeHeight="251659264" behindDoc="0" locked="0" layoutInCell="1" allowOverlap="1" wp14:anchorId="0962E458" wp14:editId="2978C984">
          <wp:simplePos x="0" y="0"/>
          <wp:positionH relativeFrom="margin">
            <wp:align>center</wp:align>
          </wp:positionH>
          <wp:positionV relativeFrom="paragraph">
            <wp:posOffset>103505</wp:posOffset>
          </wp:positionV>
          <wp:extent cx="1191600" cy="464400"/>
          <wp:effectExtent l="0" t="0" r="889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022">
      <w:t xml:space="preserve">                                                                           </w:t>
    </w:r>
  </w:p>
  <w:p w14:paraId="22588458" w14:textId="19D79B55" w:rsidR="00002A37" w:rsidRDefault="00002A37" w:rsidP="002F07B4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2E491" w14:textId="77777777" w:rsidR="00002A37" w:rsidRDefault="00002A37">
    <w:pPr>
      <w:pStyle w:val="Nagwek"/>
    </w:pPr>
  </w:p>
  <w:p w14:paraId="3897842A" w14:textId="77777777" w:rsidR="00002A37" w:rsidRDefault="001A7022">
    <w:pPr>
      <w:pStyle w:val="Nagwek"/>
    </w:pPr>
    <w:r>
      <w:rPr>
        <w:noProof/>
        <w:lang w:eastAsia="pl-PL"/>
      </w:rPr>
      <w:drawing>
        <wp:inline distT="0" distB="0" distL="0" distR="0" wp14:anchorId="7F542D9F" wp14:editId="5B6717AF">
          <wp:extent cx="5761355" cy="530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1D29"/>
    <w:multiLevelType w:val="hybridMultilevel"/>
    <w:tmpl w:val="B0F8B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928"/>
    <w:multiLevelType w:val="hybridMultilevel"/>
    <w:tmpl w:val="9F9CA7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0106B"/>
    <w:multiLevelType w:val="hybridMultilevel"/>
    <w:tmpl w:val="10EA43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825BA"/>
    <w:multiLevelType w:val="hybridMultilevel"/>
    <w:tmpl w:val="7D3E27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16C21"/>
    <w:multiLevelType w:val="hybridMultilevel"/>
    <w:tmpl w:val="1C7E5DAE"/>
    <w:lvl w:ilvl="0" w:tplc="9920F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10C1"/>
    <w:multiLevelType w:val="hybridMultilevel"/>
    <w:tmpl w:val="F92460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608FC"/>
    <w:multiLevelType w:val="hybridMultilevel"/>
    <w:tmpl w:val="98C4079C"/>
    <w:lvl w:ilvl="0" w:tplc="9920F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F21C0"/>
    <w:multiLevelType w:val="hybridMultilevel"/>
    <w:tmpl w:val="E5DA5F7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C2B6C"/>
    <w:multiLevelType w:val="hybridMultilevel"/>
    <w:tmpl w:val="F04057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A4711C"/>
    <w:multiLevelType w:val="hybridMultilevel"/>
    <w:tmpl w:val="44329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A5143"/>
    <w:multiLevelType w:val="hybridMultilevel"/>
    <w:tmpl w:val="552A90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A6183"/>
    <w:multiLevelType w:val="hybridMultilevel"/>
    <w:tmpl w:val="933A91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5C6408"/>
    <w:multiLevelType w:val="multilevel"/>
    <w:tmpl w:val="91C6BE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5"/>
      <w:numFmt w:val="decimalZero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684A0A"/>
    <w:multiLevelType w:val="hybridMultilevel"/>
    <w:tmpl w:val="6784A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9D396E"/>
    <w:multiLevelType w:val="hybridMultilevel"/>
    <w:tmpl w:val="16DC69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F35DD9"/>
    <w:multiLevelType w:val="hybridMultilevel"/>
    <w:tmpl w:val="46E89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570B4"/>
    <w:multiLevelType w:val="hybridMultilevel"/>
    <w:tmpl w:val="8C1C7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C4B91"/>
    <w:multiLevelType w:val="hybridMultilevel"/>
    <w:tmpl w:val="98D219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954865"/>
    <w:multiLevelType w:val="hybridMultilevel"/>
    <w:tmpl w:val="1D221342"/>
    <w:lvl w:ilvl="0" w:tplc="C9D449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DE121C"/>
    <w:multiLevelType w:val="hybridMultilevel"/>
    <w:tmpl w:val="A260A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5"/>
  </w:num>
  <w:num w:numId="5">
    <w:abstractNumId w:val="3"/>
  </w:num>
  <w:num w:numId="6">
    <w:abstractNumId w:val="19"/>
  </w:num>
  <w:num w:numId="7">
    <w:abstractNumId w:val="12"/>
  </w:num>
  <w:num w:numId="8">
    <w:abstractNumId w:val="14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13"/>
  </w:num>
  <w:num w:numId="14">
    <w:abstractNumId w:val="17"/>
  </w:num>
  <w:num w:numId="15">
    <w:abstractNumId w:val="5"/>
  </w:num>
  <w:num w:numId="16">
    <w:abstractNumId w:val="11"/>
  </w:num>
  <w:num w:numId="17">
    <w:abstractNumId w:val="18"/>
  </w:num>
  <w:num w:numId="18">
    <w:abstractNumId w:val="10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E3"/>
    <w:rsid w:val="00002A37"/>
    <w:rsid w:val="000F7E29"/>
    <w:rsid w:val="001115E3"/>
    <w:rsid w:val="00157D2E"/>
    <w:rsid w:val="001A7022"/>
    <w:rsid w:val="00253FEA"/>
    <w:rsid w:val="00293FBA"/>
    <w:rsid w:val="002C7091"/>
    <w:rsid w:val="00335B62"/>
    <w:rsid w:val="00352A83"/>
    <w:rsid w:val="003D4C59"/>
    <w:rsid w:val="0041326E"/>
    <w:rsid w:val="00442935"/>
    <w:rsid w:val="004717F5"/>
    <w:rsid w:val="004A3A7C"/>
    <w:rsid w:val="00595E0D"/>
    <w:rsid w:val="005C37A0"/>
    <w:rsid w:val="00683A04"/>
    <w:rsid w:val="006A62D4"/>
    <w:rsid w:val="006D01EB"/>
    <w:rsid w:val="0078098A"/>
    <w:rsid w:val="007C0799"/>
    <w:rsid w:val="00863665"/>
    <w:rsid w:val="009C6A43"/>
    <w:rsid w:val="00A842B8"/>
    <w:rsid w:val="00C944EE"/>
    <w:rsid w:val="00D03F19"/>
    <w:rsid w:val="00DA6E40"/>
    <w:rsid w:val="00E51090"/>
    <w:rsid w:val="00E96E2A"/>
    <w:rsid w:val="00F42C8C"/>
    <w:rsid w:val="00F5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C6E34E-D0F1-4FD7-A96F-9265E7BD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0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1EB"/>
  </w:style>
  <w:style w:type="paragraph" w:styleId="Stopka">
    <w:name w:val="footer"/>
    <w:basedOn w:val="Normalny"/>
    <w:link w:val="StopkaZnak"/>
    <w:uiPriority w:val="99"/>
    <w:unhideWhenUsed/>
    <w:rsid w:val="006D0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1EB"/>
  </w:style>
  <w:style w:type="table" w:customStyle="1" w:styleId="Tabela-Siatka1">
    <w:name w:val="Tabela - Siatka1"/>
    <w:basedOn w:val="Standardowy"/>
    <w:next w:val="Tabela-Siatka"/>
    <w:uiPriority w:val="39"/>
    <w:rsid w:val="006D01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D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6E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6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js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horny@j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zaja@jsw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8780A998</Template>
  <TotalTime>335</TotalTime>
  <Pages>11</Pages>
  <Words>4498</Words>
  <Characters>26991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Sioła-Liśnikowska</dc:creator>
  <cp:keywords/>
  <dc:description/>
  <cp:lastModifiedBy>Brygida Horny</cp:lastModifiedBy>
  <cp:revision>19</cp:revision>
  <cp:lastPrinted>2024-02-28T07:42:00Z</cp:lastPrinted>
  <dcterms:created xsi:type="dcterms:W3CDTF">2024-02-28T07:58:00Z</dcterms:created>
  <dcterms:modified xsi:type="dcterms:W3CDTF">2024-05-14T08:25:00Z</dcterms:modified>
</cp:coreProperties>
</file>