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1E5A6" w14:textId="2DFA4061" w:rsidR="00785DC0" w:rsidRPr="005613CA" w:rsidRDefault="00785DC0" w:rsidP="00BB165C">
      <w:pPr>
        <w:jc w:val="center"/>
        <w:rPr>
          <w:rFonts w:ascii="Aptos" w:hAnsi="Aptos" w:cs="Tahoma"/>
          <w:b/>
          <w:bCs/>
          <w:sz w:val="20"/>
          <w:szCs w:val="20"/>
        </w:rPr>
      </w:pPr>
      <w:bookmarkStart w:id="0" w:name="_Hlk88507354"/>
      <w:r w:rsidRPr="005613CA">
        <w:rPr>
          <w:rFonts w:ascii="Aptos" w:hAnsi="Aptos" w:cs="Tahoma"/>
          <w:b/>
          <w:bCs/>
          <w:sz w:val="20"/>
          <w:szCs w:val="20"/>
        </w:rPr>
        <w:t xml:space="preserve">ZAPYTANIE OFERTOWE </w:t>
      </w:r>
      <w:r w:rsidR="007F2715" w:rsidRPr="005613CA">
        <w:rPr>
          <w:rFonts w:ascii="Aptos" w:hAnsi="Aptos" w:cs="Tahoma"/>
          <w:b/>
          <w:bCs/>
          <w:sz w:val="20"/>
          <w:szCs w:val="20"/>
        </w:rPr>
        <w:t>nr.</w:t>
      </w:r>
      <w:r w:rsidR="00365C8E" w:rsidRPr="005613CA">
        <w:rPr>
          <w:rFonts w:ascii="Aptos" w:hAnsi="Aptos" w:cs="Tahoma"/>
          <w:b/>
          <w:bCs/>
          <w:sz w:val="20"/>
          <w:szCs w:val="20"/>
        </w:rPr>
        <w:t xml:space="preserve"> </w:t>
      </w:r>
      <w:bookmarkStart w:id="1" w:name="_Hlk157366530"/>
      <w:r w:rsidR="00A509EC" w:rsidRPr="005613CA">
        <w:rPr>
          <w:rFonts w:ascii="Aptos" w:hAnsi="Aptos" w:cs="Tahoma"/>
          <w:b/>
          <w:bCs/>
          <w:sz w:val="20"/>
          <w:szCs w:val="20"/>
        </w:rPr>
        <w:t>ŻARÓW/</w:t>
      </w:r>
      <w:r w:rsidR="00FB3E7E" w:rsidRPr="005613CA">
        <w:rPr>
          <w:rFonts w:ascii="Aptos" w:hAnsi="Aptos" w:cs="Tahoma"/>
          <w:b/>
          <w:bCs/>
          <w:sz w:val="20"/>
          <w:szCs w:val="20"/>
        </w:rPr>
        <w:t>4</w:t>
      </w:r>
      <w:r w:rsidR="00A509EC" w:rsidRPr="005613CA">
        <w:rPr>
          <w:rFonts w:ascii="Aptos" w:hAnsi="Aptos" w:cs="Tahoma"/>
          <w:b/>
          <w:bCs/>
          <w:sz w:val="20"/>
          <w:szCs w:val="20"/>
        </w:rPr>
        <w:t xml:space="preserve">/2024 </w:t>
      </w:r>
      <w:bookmarkEnd w:id="1"/>
    </w:p>
    <w:bookmarkEnd w:id="0"/>
    <w:p w14:paraId="2F13E4C7" w14:textId="77777777" w:rsidR="00785DC0" w:rsidRPr="005613CA" w:rsidRDefault="00785DC0" w:rsidP="00442ADA">
      <w:pPr>
        <w:spacing w:line="276" w:lineRule="auto"/>
        <w:jc w:val="center"/>
        <w:rPr>
          <w:rFonts w:ascii="Aptos" w:hAnsi="Aptos" w:cs="Tahoma"/>
          <w:b/>
          <w:bCs/>
          <w:sz w:val="20"/>
          <w:szCs w:val="20"/>
        </w:rPr>
      </w:pPr>
      <w:r w:rsidRPr="005613CA">
        <w:rPr>
          <w:rFonts w:ascii="Aptos" w:hAnsi="Aptos" w:cs="Tahoma"/>
          <w:b/>
          <w:bCs/>
          <w:sz w:val="20"/>
          <w:szCs w:val="20"/>
        </w:rPr>
        <w:t>(wraz ze specyfikacją zamówienia)</w:t>
      </w:r>
    </w:p>
    <w:p w14:paraId="293C671C" w14:textId="670351E2" w:rsidR="00785DC0" w:rsidRPr="005613CA" w:rsidRDefault="0068332A" w:rsidP="009F4312">
      <w:pPr>
        <w:tabs>
          <w:tab w:val="left" w:pos="977"/>
          <w:tab w:val="center" w:pos="4536"/>
        </w:tabs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5613CA">
        <w:rPr>
          <w:rFonts w:ascii="Aptos" w:hAnsi="Aptos" w:cs="Tahoma"/>
          <w:b/>
          <w:bCs/>
          <w:sz w:val="20"/>
          <w:szCs w:val="20"/>
        </w:rPr>
        <w:tab/>
      </w:r>
      <w:r w:rsidRPr="005613CA">
        <w:rPr>
          <w:rFonts w:ascii="Aptos" w:hAnsi="Aptos" w:cs="Tahoma"/>
          <w:b/>
          <w:bCs/>
          <w:sz w:val="20"/>
          <w:szCs w:val="20"/>
        </w:rPr>
        <w:tab/>
      </w:r>
      <w:r w:rsidR="00785DC0" w:rsidRPr="005613CA">
        <w:rPr>
          <w:rFonts w:ascii="Aptos" w:hAnsi="Aptos" w:cs="Tahoma"/>
          <w:b/>
          <w:bCs/>
          <w:sz w:val="20"/>
          <w:szCs w:val="20"/>
        </w:rPr>
        <w:t xml:space="preserve">z dnia </w:t>
      </w:r>
      <w:r w:rsidR="0045614D" w:rsidRPr="005613CA">
        <w:rPr>
          <w:rFonts w:ascii="Aptos" w:hAnsi="Aptos" w:cs="Tahoma"/>
          <w:b/>
          <w:bCs/>
          <w:sz w:val="20"/>
          <w:szCs w:val="20"/>
        </w:rPr>
        <w:t xml:space="preserve"> </w:t>
      </w:r>
      <w:r w:rsidR="00FB3E7E" w:rsidRPr="005613CA">
        <w:rPr>
          <w:rFonts w:ascii="Aptos" w:hAnsi="Aptos" w:cs="Tahoma"/>
          <w:b/>
          <w:bCs/>
          <w:sz w:val="20"/>
          <w:szCs w:val="20"/>
        </w:rPr>
        <w:t>05</w:t>
      </w:r>
      <w:r w:rsidR="00BB165C" w:rsidRPr="005613CA">
        <w:rPr>
          <w:rFonts w:ascii="Aptos" w:hAnsi="Aptos" w:cs="Tahoma"/>
          <w:b/>
          <w:bCs/>
          <w:sz w:val="20"/>
          <w:szCs w:val="20"/>
        </w:rPr>
        <w:t>.0</w:t>
      </w:r>
      <w:r w:rsidR="00FB3E7E" w:rsidRPr="005613CA">
        <w:rPr>
          <w:rFonts w:ascii="Aptos" w:hAnsi="Aptos" w:cs="Tahoma"/>
          <w:b/>
          <w:bCs/>
          <w:sz w:val="20"/>
          <w:szCs w:val="20"/>
        </w:rPr>
        <w:t>5</w:t>
      </w:r>
      <w:r w:rsidR="00BB165C" w:rsidRPr="005613CA">
        <w:rPr>
          <w:rFonts w:ascii="Aptos" w:hAnsi="Aptos" w:cs="Tahoma"/>
          <w:b/>
          <w:bCs/>
          <w:sz w:val="20"/>
          <w:szCs w:val="20"/>
        </w:rPr>
        <w:t>.2024 roku</w:t>
      </w:r>
    </w:p>
    <w:p w14:paraId="446E1A16" w14:textId="0BBF8882" w:rsidR="00785DC0" w:rsidRPr="005613CA" w:rsidRDefault="009639FE" w:rsidP="00EA0DF6">
      <w:pPr>
        <w:spacing w:line="276" w:lineRule="auto"/>
        <w:jc w:val="both"/>
        <w:rPr>
          <w:rFonts w:ascii="Aptos" w:hAnsi="Aptos" w:cs="Arial"/>
          <w:sz w:val="20"/>
          <w:szCs w:val="20"/>
          <w:lang w:eastAsia="pl-PL"/>
        </w:rPr>
      </w:pPr>
      <w:r w:rsidRPr="005613CA">
        <w:rPr>
          <w:rFonts w:ascii="Aptos" w:hAnsi="Aptos" w:cs="Tahoma"/>
          <w:sz w:val="20"/>
          <w:szCs w:val="20"/>
        </w:rPr>
        <w:t>W związku z planowaną realizacją projektu pn. „</w:t>
      </w:r>
      <w:r w:rsidR="00EA0DF6" w:rsidRPr="005613CA">
        <w:rPr>
          <w:rFonts w:ascii="Aptos" w:hAnsi="Aptos" w:cs="Arial"/>
          <w:sz w:val="20"/>
          <w:szCs w:val="20"/>
          <w:lang w:eastAsia="pl-PL"/>
        </w:rPr>
        <w:t>Opracowanie innowacyjnego rozwiązania techniczno-technologicznego w postaci glinokrzemianowego materiału ogniotrwałego o wysokiej zawartości fazy mullitowej, do zastosowań na wypełnienia górnych stref regeneratorów pieców szklarskich”</w:t>
      </w:r>
      <w:r w:rsidRPr="005613CA">
        <w:rPr>
          <w:rFonts w:ascii="Aptos" w:hAnsi="Aptos" w:cs="Tahoma"/>
          <w:sz w:val="20"/>
          <w:szCs w:val="20"/>
        </w:rPr>
        <w:t xml:space="preserve">, </w:t>
      </w:r>
      <w:r w:rsidR="00EA0DF6" w:rsidRPr="005613CA">
        <w:rPr>
          <w:rFonts w:ascii="Aptos" w:hAnsi="Aptos" w:cs="Arial"/>
          <w:sz w:val="20"/>
          <w:szCs w:val="20"/>
          <w:lang w:eastAsia="pl-PL"/>
        </w:rPr>
        <w:t xml:space="preserve">Polska Ceramika Ogniotrwała „ŻARÓW” Sp. z o.o. </w:t>
      </w:r>
      <w:r w:rsidRPr="005613CA">
        <w:rPr>
          <w:rFonts w:ascii="Aptos" w:hAnsi="Aptos" w:cs="Tahoma"/>
          <w:sz w:val="20"/>
          <w:szCs w:val="20"/>
        </w:rPr>
        <w:t>działając zgodnie z zasadą uczciwej konkurencji i równego traktowania wykonawców ogłasza postępowanie w trybie zapytania ofertowego na zakup następujących elementów projektu</w:t>
      </w:r>
      <w:r w:rsidR="00BD7330" w:rsidRPr="005613CA">
        <w:rPr>
          <w:rFonts w:ascii="Aptos" w:hAnsi="Aptos" w:cs="Tahoma"/>
          <w:sz w:val="20"/>
          <w:szCs w:val="20"/>
        </w:rPr>
        <w:t>.</w:t>
      </w:r>
    </w:p>
    <w:p w14:paraId="4EEBA88A" w14:textId="46FAC317" w:rsidR="00785DC0" w:rsidRPr="005613CA" w:rsidRDefault="00785DC0" w:rsidP="00EA0DF6">
      <w:pPr>
        <w:tabs>
          <w:tab w:val="left" w:pos="5310"/>
        </w:tabs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5613CA">
        <w:rPr>
          <w:rFonts w:ascii="Aptos" w:hAnsi="Aptos" w:cs="Tahoma"/>
          <w:b/>
          <w:bCs/>
          <w:sz w:val="20"/>
          <w:szCs w:val="20"/>
        </w:rPr>
        <w:t xml:space="preserve">SEKCJA I: ZAMAWIAJĄCY </w:t>
      </w:r>
      <w:r w:rsidR="009F4312" w:rsidRPr="005613CA">
        <w:rPr>
          <w:rFonts w:ascii="Aptos" w:hAnsi="Aptos" w:cs="Tahoma"/>
          <w:b/>
          <w:bCs/>
          <w:sz w:val="20"/>
          <w:szCs w:val="20"/>
        </w:rPr>
        <w:tab/>
      </w:r>
    </w:p>
    <w:p w14:paraId="07AC5F6E" w14:textId="77777777" w:rsidR="00EA0DF6" w:rsidRPr="005613CA" w:rsidRDefault="00EA0DF6" w:rsidP="00EA0DF6">
      <w:pPr>
        <w:spacing w:line="276" w:lineRule="auto"/>
        <w:rPr>
          <w:rFonts w:ascii="Aptos" w:hAnsi="Aptos" w:cs="Arial"/>
          <w:sz w:val="20"/>
          <w:szCs w:val="20"/>
          <w:lang w:eastAsia="pl-PL"/>
        </w:rPr>
      </w:pPr>
      <w:bookmarkStart w:id="2" w:name="_Hlk89809545"/>
      <w:bookmarkStart w:id="3" w:name="_Hlk89808419"/>
      <w:r w:rsidRPr="005613CA">
        <w:rPr>
          <w:rFonts w:ascii="Aptos" w:hAnsi="Aptos" w:cs="Arial"/>
          <w:sz w:val="20"/>
          <w:szCs w:val="20"/>
          <w:lang w:eastAsia="pl-PL"/>
        </w:rPr>
        <w:t>Polska Ceramika Ogniotrwała „ŻARÓW” Sp. z o.o.</w:t>
      </w:r>
    </w:p>
    <w:p w14:paraId="7AD5A0FA" w14:textId="77777777" w:rsidR="00EA0DF6" w:rsidRPr="005613CA" w:rsidRDefault="00EA0DF6" w:rsidP="00EA0DF6">
      <w:pPr>
        <w:spacing w:line="276" w:lineRule="auto"/>
        <w:rPr>
          <w:rFonts w:ascii="Aptos" w:hAnsi="Aptos" w:cs="Arial"/>
          <w:sz w:val="20"/>
          <w:szCs w:val="20"/>
          <w:lang w:eastAsia="pl-PL"/>
        </w:rPr>
      </w:pPr>
      <w:r w:rsidRPr="005613CA">
        <w:rPr>
          <w:rFonts w:ascii="Aptos" w:hAnsi="Aptos" w:cs="Arial"/>
          <w:sz w:val="20"/>
          <w:szCs w:val="20"/>
          <w:lang w:eastAsia="pl-PL"/>
        </w:rPr>
        <w:t>ul. Hutnicza 1</w:t>
      </w:r>
      <w:r w:rsidRPr="005613CA">
        <w:rPr>
          <w:rFonts w:ascii="Aptos" w:hAnsi="Aptos" w:cs="Arial"/>
          <w:sz w:val="20"/>
          <w:szCs w:val="20"/>
          <w:lang w:eastAsia="pl-PL"/>
        </w:rPr>
        <w:br/>
        <w:t xml:space="preserve">58-130 </w:t>
      </w:r>
      <w:r w:rsidRPr="005613CA">
        <w:rPr>
          <w:rFonts w:ascii="Aptos" w:hAnsi="Aptos" w:cs="Calibri"/>
          <w:sz w:val="20"/>
          <w:szCs w:val="20"/>
        </w:rPr>
        <w:t>Żarów</w:t>
      </w:r>
      <w:r w:rsidRPr="005613CA">
        <w:rPr>
          <w:rFonts w:ascii="Aptos" w:hAnsi="Aptos" w:cs="Arial"/>
          <w:sz w:val="20"/>
          <w:szCs w:val="20"/>
          <w:lang w:eastAsia="pl-PL"/>
        </w:rPr>
        <w:br/>
      </w:r>
      <w:bookmarkEnd w:id="2"/>
      <w:r w:rsidRPr="005613CA">
        <w:rPr>
          <w:rFonts w:ascii="Aptos" w:hAnsi="Aptos" w:cs="Arial"/>
          <w:sz w:val="20"/>
          <w:szCs w:val="20"/>
          <w:lang w:eastAsia="pl-PL"/>
        </w:rPr>
        <w:t>NIP</w:t>
      </w:r>
      <w:bookmarkEnd w:id="3"/>
      <w:r w:rsidRPr="005613CA">
        <w:rPr>
          <w:rFonts w:ascii="Aptos" w:hAnsi="Aptos"/>
        </w:rPr>
        <w:t xml:space="preserve"> </w:t>
      </w:r>
      <w:r w:rsidRPr="005613CA">
        <w:rPr>
          <w:rFonts w:ascii="Aptos" w:hAnsi="Aptos" w:cs="Arial"/>
          <w:sz w:val="20"/>
          <w:szCs w:val="20"/>
          <w:lang w:eastAsia="pl-PL"/>
        </w:rPr>
        <w:t>5223144767</w:t>
      </w:r>
    </w:p>
    <w:p w14:paraId="3C2841BB" w14:textId="04E45D21" w:rsidR="00785DC0" w:rsidRPr="005613CA" w:rsidRDefault="00785DC0" w:rsidP="00442ADA">
      <w:p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5613CA">
        <w:rPr>
          <w:rFonts w:ascii="Aptos" w:hAnsi="Aptos" w:cs="Tahoma"/>
          <w:b/>
          <w:bCs/>
          <w:sz w:val="20"/>
          <w:szCs w:val="20"/>
        </w:rPr>
        <w:t>SEKCJA II: PRZEDMIOT ZAMÓWIENIA</w:t>
      </w:r>
    </w:p>
    <w:p w14:paraId="6F6E77FA" w14:textId="480928C8" w:rsidR="00785DC0" w:rsidRPr="005613CA" w:rsidRDefault="00785DC0" w:rsidP="00365C8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 xml:space="preserve">Opis ogólny </w:t>
      </w:r>
    </w:p>
    <w:p w14:paraId="226E5F98" w14:textId="77777777" w:rsidR="000B3F42" w:rsidRPr="005613CA" w:rsidRDefault="000B3F42" w:rsidP="000B3F42">
      <w:pPr>
        <w:pStyle w:val="Akapitzlist"/>
        <w:spacing w:line="276" w:lineRule="auto"/>
        <w:ind w:left="360"/>
        <w:jc w:val="both"/>
        <w:rPr>
          <w:rFonts w:ascii="Aptos" w:hAnsi="Aptos" w:cs="Tahoma"/>
          <w:color w:val="auto"/>
          <w:sz w:val="20"/>
          <w:szCs w:val="20"/>
        </w:rPr>
      </w:pPr>
    </w:p>
    <w:p w14:paraId="7BFD91E0" w14:textId="77777777" w:rsidR="00785DC0" w:rsidRPr="005613CA" w:rsidRDefault="00785DC0" w:rsidP="00442AD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Nazwa nadana zamówieniu przez Zamawiającego: </w:t>
      </w:r>
    </w:p>
    <w:p w14:paraId="7209BC22" w14:textId="4EB553E4" w:rsidR="00EA0DF6" w:rsidRPr="005613CA" w:rsidRDefault="00785DC0" w:rsidP="00A509EC">
      <w:pPr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 xml:space="preserve">Zapytanie ofertowe nr </w:t>
      </w:r>
      <w:r w:rsidR="00365C8E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 xml:space="preserve"> </w:t>
      </w:r>
      <w:r w:rsidR="00A509EC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ŻARÓW/</w:t>
      </w:r>
      <w:r w:rsidR="00FB3E7E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4</w:t>
      </w:r>
      <w:r w:rsidR="00A509EC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 xml:space="preserve">/2024 z dnia </w:t>
      </w:r>
      <w:r w:rsidR="00FB3E7E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05</w:t>
      </w:r>
      <w:r w:rsidR="00A509EC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.0</w:t>
      </w:r>
      <w:r w:rsidR="00FB3E7E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5</w:t>
      </w:r>
      <w:r w:rsidR="00A509EC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 xml:space="preserve">.2024 </w:t>
      </w:r>
      <w:r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w sprawie</w:t>
      </w:r>
      <w:r w:rsidR="00B21878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 xml:space="preserve"> </w:t>
      </w:r>
      <w:r w:rsidR="009F4312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 xml:space="preserve">dostawy </w:t>
      </w:r>
      <w:r w:rsidR="00EA0DF6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elementów służących do budowy i na stałe zainstalowane w instalacji pilotażowej - demonstrator technologii - prototypowy piec tunelowy</w:t>
      </w:r>
      <w:r w:rsidR="00536A1C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 xml:space="preserve"> – </w:t>
      </w:r>
      <w:r w:rsidR="00172C7E"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– elementy stalowe</w:t>
      </w:r>
      <w:r w:rsidR="00172C7E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.</w:t>
      </w:r>
    </w:p>
    <w:p w14:paraId="4253F1F8" w14:textId="5E976BA7" w:rsidR="00C405CD" w:rsidRPr="005613CA" w:rsidRDefault="00996A90" w:rsidP="00EA0DF6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>Informujemy, iż wszystkie podane w przedmiocie zamówienia ewentualne znaki towarowe, patenty lub pochodzenia, źródła lub szczególne procesy, które zostały wykorzystane do scharakteryzowania produktów lub usług maj</w:t>
      </w:r>
      <w:r w:rsidR="00442ADA" w:rsidRPr="005613CA">
        <w:rPr>
          <w:rFonts w:ascii="Aptos" w:hAnsi="Aptos" w:cs="Tahoma"/>
          <w:sz w:val="20"/>
          <w:szCs w:val="20"/>
        </w:rPr>
        <w:t xml:space="preserve">ą </w:t>
      </w:r>
      <w:r w:rsidRPr="005613CA">
        <w:rPr>
          <w:rFonts w:ascii="Aptos" w:hAnsi="Aptos" w:cs="Tahoma"/>
          <w:sz w:val="20"/>
          <w:szCs w:val="20"/>
        </w:rPr>
        <w:t>tylko znaczenie poglądowe, a zamawiający dopuszcza rozwiązania takie jak opisano  lub równoważne, pod warunkiem spełniania przez nie wymagań opisanych w zapytaniu ofertowym.</w:t>
      </w:r>
    </w:p>
    <w:p w14:paraId="37B91D33" w14:textId="77777777" w:rsidR="00803064" w:rsidRPr="005613CA" w:rsidRDefault="00803064" w:rsidP="00442ADA">
      <w:pPr>
        <w:pStyle w:val="Akapitzlist"/>
        <w:spacing w:after="120"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2547DEC7" w14:textId="153D228E" w:rsidR="006533E4" w:rsidRPr="005613CA" w:rsidRDefault="00785DC0" w:rsidP="00442ADA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Rodzaj zamówienia: dostawa</w:t>
      </w:r>
    </w:p>
    <w:p w14:paraId="39511578" w14:textId="77777777" w:rsidR="003E2134" w:rsidRPr="005613CA" w:rsidRDefault="006533E4" w:rsidP="00532C1D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CPV:</w:t>
      </w:r>
    </w:p>
    <w:p w14:paraId="4A86C155" w14:textId="77777777" w:rsidR="003E2134" w:rsidRPr="005613CA" w:rsidRDefault="00000000" w:rsidP="003E2134">
      <w:pPr>
        <w:pStyle w:val="Akapitzlist"/>
        <w:numPr>
          <w:ilvl w:val="0"/>
          <w:numId w:val="34"/>
        </w:numPr>
        <w:spacing w:line="276" w:lineRule="auto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hyperlink r:id="rId8" w:history="1">
        <w:r w:rsidR="00532C1D" w:rsidRPr="005613CA">
          <w:rPr>
            <w:rFonts w:ascii="Aptos" w:hAnsi="Aptos" w:cs="Tahoma"/>
            <w:color w:val="auto"/>
            <w:sz w:val="20"/>
            <w:szCs w:val="20"/>
          </w:rPr>
          <w:t>38540000-2</w:t>
        </w:r>
      </w:hyperlink>
      <w:r w:rsidR="00532C1D" w:rsidRPr="005613CA">
        <w:rPr>
          <w:rFonts w:ascii="Aptos" w:hAnsi="Aptos" w:cs="Tahoma"/>
          <w:color w:val="auto"/>
          <w:sz w:val="20"/>
          <w:szCs w:val="20"/>
        </w:rPr>
        <w:t xml:space="preserve"> Maszyny i aparatura badawcza i pomiarowa</w:t>
      </w:r>
    </w:p>
    <w:p w14:paraId="60ACEF88" w14:textId="55E42863" w:rsidR="00532C1D" w:rsidRPr="005613CA" w:rsidRDefault="003E2134" w:rsidP="00EC2BE3">
      <w:pPr>
        <w:pStyle w:val="Akapitzlist"/>
        <w:numPr>
          <w:ilvl w:val="0"/>
          <w:numId w:val="34"/>
        </w:numPr>
        <w:spacing w:line="276" w:lineRule="auto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73100000-3 - Usługi badawcze i eksperymentalno-rozwojowe</w:t>
      </w:r>
    </w:p>
    <w:p w14:paraId="460B77CD" w14:textId="3E5507CA" w:rsidR="00A64EB4" w:rsidRPr="005613CA" w:rsidRDefault="00785DC0" w:rsidP="00365C8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>Cel Zamówienia</w:t>
      </w:r>
    </w:p>
    <w:p w14:paraId="4FB1A51A" w14:textId="77777777" w:rsidR="006762EC" w:rsidRPr="005613CA" w:rsidRDefault="006762EC" w:rsidP="006762EC">
      <w:pPr>
        <w:pStyle w:val="Akapitzlist"/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62FD8B2C" w14:textId="5A01E3D9" w:rsidR="00FB3E7E" w:rsidRPr="005613CA" w:rsidRDefault="00FB3E7E" w:rsidP="00FB3E7E">
      <w:pPr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5613CA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Zapytanie ofertowe nr  ŻARÓW/4/2024 z dnia 25.04.2024 w sprawie dostawy i montażu elementów służących do budowy i na stałe zainstalowane w instalacji pilotażowej - demonstrator technologii - prototypowy piec tunelowy – elementy stalowe</w:t>
      </w:r>
      <w:r w:rsidR="00172C7E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.</w:t>
      </w:r>
    </w:p>
    <w:p w14:paraId="37529064" w14:textId="24D3BEAD" w:rsidR="00803064" w:rsidRPr="005613CA" w:rsidRDefault="006E3CE7" w:rsidP="00E40F43">
      <w:pPr>
        <w:pStyle w:val="Przedpunktorem"/>
        <w:spacing w:before="120"/>
        <w:rPr>
          <w:rFonts w:ascii="Aptos" w:eastAsia="Times New Roman" w:hAnsi="Aptos" w:cs="Tahoma"/>
          <w:szCs w:val="20"/>
          <w:lang w:eastAsia="pl-PL"/>
        </w:rPr>
      </w:pPr>
      <w:r w:rsidRPr="005613CA">
        <w:rPr>
          <w:rFonts w:ascii="Aptos" w:eastAsia="Times New Roman" w:hAnsi="Aptos" w:cs="Tahoma"/>
          <w:szCs w:val="20"/>
          <w:lang w:eastAsia="pl-PL"/>
        </w:rPr>
        <w:t xml:space="preserve">Piec tunelowy o odpowiedniej długości zostanie osiągnięty przez dobudowanie sekcji do istniejącego pieca. W ten sposób osiągnięte zostaną wymagane parametry wypalania produktów przy zachowaniu opracowanej charakterystyki krzywej temperaturowej wypalania z możliwością uzyskania wysokiej wydajności. Dzięki wydłużonej strefie wypalania możliwe będzie dokładniejsze odwzorowanie w </w:t>
      </w:r>
      <w:r w:rsidRPr="005613CA">
        <w:rPr>
          <w:rFonts w:ascii="Aptos" w:eastAsia="Times New Roman" w:hAnsi="Aptos" w:cs="Tahoma"/>
          <w:szCs w:val="20"/>
          <w:lang w:eastAsia="pl-PL"/>
        </w:rPr>
        <w:lastRenderedPageBreak/>
        <w:t xml:space="preserve">warunkach wielkoskalowych krzywej wypalania opracowanej w zad. 1 i 2, przy jednoczesnym zachowaniu wydajności procesu </w:t>
      </w:r>
      <w:r w:rsidR="00785DC0" w:rsidRPr="005613CA">
        <w:rPr>
          <w:rFonts w:ascii="Aptos" w:eastAsia="Times New Roman" w:hAnsi="Aptos" w:cs="Tahoma"/>
          <w:szCs w:val="20"/>
          <w:lang w:eastAsia="pl-PL"/>
        </w:rPr>
        <w:t>w ramach projektu „</w:t>
      </w:r>
      <w:r w:rsidR="00EA0DF6" w:rsidRPr="005613CA">
        <w:rPr>
          <w:rFonts w:ascii="Aptos" w:hAnsi="Aptos" w:cs="Arial"/>
          <w:szCs w:val="20"/>
          <w:lang w:eastAsia="pl-PL"/>
        </w:rPr>
        <w:t>Opracowanie innowacyjnego rozwiązania techniczno-technologicznego w postaci glinokrzemianowego materiału ogniotrwałego o wysokiej zawartości fazy mullitowej, do zastosowań na wypełnienia górnych stref regeneratorów pieców szklarskich”</w:t>
      </w:r>
      <w:r w:rsidR="00EA0DF6" w:rsidRPr="005613CA">
        <w:rPr>
          <w:rFonts w:ascii="Aptos" w:hAnsi="Aptos" w:cs="Tahoma"/>
          <w:szCs w:val="20"/>
        </w:rPr>
        <w:t xml:space="preserve">, </w:t>
      </w:r>
      <w:r w:rsidR="00EA0DF6" w:rsidRPr="005613CA">
        <w:rPr>
          <w:rFonts w:ascii="Aptos" w:hAnsi="Aptos" w:cs="Arial"/>
          <w:szCs w:val="20"/>
          <w:lang w:eastAsia="pl-PL"/>
        </w:rPr>
        <w:t>Polska Ceramika Ogniotrwała „ŻARÓW</w:t>
      </w:r>
      <w:r w:rsidR="00F46811" w:rsidRPr="005613CA">
        <w:rPr>
          <w:rFonts w:ascii="Aptos" w:eastAsia="Times New Roman" w:hAnsi="Aptos" w:cs="Tahoma"/>
          <w:szCs w:val="20"/>
          <w:lang w:eastAsia="pl-PL"/>
        </w:rPr>
        <w:t>”</w:t>
      </w:r>
      <w:r w:rsidR="008E0F69" w:rsidRPr="005613CA">
        <w:rPr>
          <w:rFonts w:ascii="Aptos" w:eastAsia="Times New Roman" w:hAnsi="Aptos" w:cs="Tahoma"/>
          <w:szCs w:val="20"/>
          <w:lang w:eastAsia="pl-PL"/>
        </w:rPr>
        <w:t xml:space="preserve"> Sp.</w:t>
      </w:r>
      <w:r w:rsidR="009D5067" w:rsidRPr="005613CA">
        <w:rPr>
          <w:rFonts w:ascii="Aptos" w:eastAsia="Times New Roman" w:hAnsi="Aptos" w:cs="Tahoma"/>
          <w:szCs w:val="20"/>
          <w:lang w:eastAsia="pl-PL"/>
        </w:rPr>
        <w:t xml:space="preserve"> </w:t>
      </w:r>
      <w:r w:rsidR="008E0F69" w:rsidRPr="005613CA">
        <w:rPr>
          <w:rFonts w:ascii="Aptos" w:eastAsia="Times New Roman" w:hAnsi="Aptos" w:cs="Tahoma"/>
          <w:szCs w:val="20"/>
          <w:lang w:eastAsia="pl-PL"/>
        </w:rPr>
        <w:t>z o.o.</w:t>
      </w:r>
      <w:r w:rsidR="00785DC0" w:rsidRPr="005613CA">
        <w:rPr>
          <w:rFonts w:ascii="Aptos" w:eastAsia="Times New Roman" w:hAnsi="Aptos" w:cs="Tahoma"/>
          <w:szCs w:val="20"/>
          <w:lang w:eastAsia="pl-PL"/>
        </w:rPr>
        <w:t xml:space="preserve"> </w:t>
      </w:r>
      <w:bookmarkStart w:id="4" w:name="_Hlk152713726"/>
      <w:r w:rsidR="00785DC0" w:rsidRPr="005613CA">
        <w:rPr>
          <w:rFonts w:ascii="Aptos" w:eastAsia="Times New Roman" w:hAnsi="Aptos" w:cs="Tahoma"/>
          <w:szCs w:val="20"/>
          <w:lang w:eastAsia="pl-PL"/>
        </w:rPr>
        <w:t xml:space="preserve">realizowanego przez Zamawiającego w ramach </w:t>
      </w:r>
      <w:r w:rsidR="00C405CD" w:rsidRPr="005613CA">
        <w:rPr>
          <w:rFonts w:ascii="Aptos" w:eastAsia="Times New Roman" w:hAnsi="Aptos" w:cs="Tahoma"/>
          <w:szCs w:val="20"/>
          <w:lang w:eastAsia="pl-PL"/>
        </w:rPr>
        <w:t xml:space="preserve"> </w:t>
      </w:r>
      <w:r w:rsidR="00F46811" w:rsidRPr="005613CA">
        <w:rPr>
          <w:rFonts w:ascii="Aptos" w:eastAsia="Times New Roman" w:hAnsi="Aptos" w:cs="Tahoma"/>
          <w:szCs w:val="20"/>
          <w:lang w:eastAsia="pl-PL"/>
        </w:rPr>
        <w:t>Programu</w:t>
      </w:r>
      <w:r w:rsidR="00365C8E" w:rsidRPr="005613CA">
        <w:rPr>
          <w:rFonts w:ascii="Aptos" w:eastAsia="Times New Roman" w:hAnsi="Aptos" w:cs="Tahoma"/>
          <w:szCs w:val="20"/>
          <w:lang w:eastAsia="pl-PL"/>
        </w:rPr>
        <w:t xml:space="preserve"> </w:t>
      </w:r>
      <w:r w:rsidR="00F46811" w:rsidRPr="005613CA">
        <w:rPr>
          <w:rFonts w:ascii="Aptos" w:eastAsia="Times New Roman" w:hAnsi="Aptos" w:cs="Tahoma"/>
          <w:szCs w:val="20"/>
          <w:lang w:eastAsia="pl-PL"/>
        </w:rPr>
        <w:t>Fundusze Europejskie dla Nowoczesnej Gospodarki 2021-2027</w:t>
      </w:r>
      <w:bookmarkEnd w:id="4"/>
      <w:r w:rsidR="00785DC0" w:rsidRPr="005613CA">
        <w:rPr>
          <w:rFonts w:ascii="Aptos" w:eastAsia="Times New Roman" w:hAnsi="Aptos" w:cs="Tahoma"/>
          <w:szCs w:val="20"/>
          <w:lang w:eastAsia="pl-PL"/>
        </w:rPr>
        <w:t xml:space="preserve">.  </w:t>
      </w:r>
    </w:p>
    <w:p w14:paraId="42CD3803" w14:textId="649A8AFF" w:rsidR="008E3B8D" w:rsidRPr="005613CA" w:rsidRDefault="00785DC0" w:rsidP="00442ADA">
      <w:pPr>
        <w:pStyle w:val="Przedpunktorem"/>
        <w:spacing w:before="120"/>
        <w:rPr>
          <w:rFonts w:ascii="Aptos" w:eastAsia="Times New Roman" w:hAnsi="Aptos" w:cs="Tahoma"/>
          <w:szCs w:val="20"/>
          <w:lang w:eastAsia="pl-PL"/>
        </w:rPr>
      </w:pPr>
      <w:r w:rsidRPr="005613CA">
        <w:rPr>
          <w:rFonts w:ascii="Aptos" w:eastAsia="Times New Roman" w:hAnsi="Aptos" w:cs="Tahoma"/>
          <w:szCs w:val="20"/>
          <w:lang w:eastAsia="pl-PL"/>
        </w:rPr>
        <w:t>Zamawiający jest podmiotem niezobowiązanym do stosowania ustawy Prawo Zamówień Publicznych. Niniejsze postępowanie prowadzone jest zgodnie z zasadą konkurencyjności, której obowiązek stosowania wynika z zapisów „</w:t>
      </w:r>
      <w:r w:rsidR="00F46811" w:rsidRPr="005613CA">
        <w:rPr>
          <w:rFonts w:ascii="Aptos" w:eastAsia="Times New Roman" w:hAnsi="Aptos" w:cs="Tahoma"/>
          <w:szCs w:val="20"/>
          <w:lang w:eastAsia="pl-PL"/>
        </w:rPr>
        <w:t>Wytyczne dotyczące kwalifikowalności wydatków na lata 2021-2027</w:t>
      </w:r>
      <w:r w:rsidR="008E3B8D" w:rsidRPr="005613CA">
        <w:rPr>
          <w:rFonts w:ascii="Aptos" w:eastAsia="Times New Roman" w:hAnsi="Aptos" w:cs="Tahoma"/>
          <w:szCs w:val="20"/>
          <w:lang w:eastAsia="pl-PL"/>
        </w:rPr>
        <w:t>” opublikowanych przez Ministra Funduszy i Polityki Regionalnej.</w:t>
      </w:r>
    </w:p>
    <w:p w14:paraId="21CE9608" w14:textId="55EAA41B" w:rsidR="00785DC0" w:rsidRPr="005613CA" w:rsidRDefault="00785DC0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35691974" w14:textId="77777777" w:rsidR="00C0220E" w:rsidRPr="005613CA" w:rsidRDefault="00C0220E" w:rsidP="008A0A1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 xml:space="preserve">Określenie przedmiotu oraz wielkości lub zakresu zamówienia: </w:t>
      </w:r>
    </w:p>
    <w:p w14:paraId="634F6DF7" w14:textId="77777777" w:rsidR="006075B4" w:rsidRPr="005613CA" w:rsidRDefault="006075B4" w:rsidP="006075B4">
      <w:pPr>
        <w:spacing w:after="0" w:line="276" w:lineRule="auto"/>
        <w:jc w:val="both"/>
        <w:rPr>
          <w:rFonts w:ascii="Aptos" w:hAnsi="Aptos" w:cs="Tahoma"/>
          <w:b/>
          <w:bCs/>
          <w:sz w:val="20"/>
          <w:szCs w:val="20"/>
        </w:rPr>
      </w:pPr>
    </w:p>
    <w:p w14:paraId="6626E02F" w14:textId="77777777" w:rsidR="00A045B0" w:rsidRPr="005613CA" w:rsidRDefault="00795DD3" w:rsidP="00A045B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bookmarkStart w:id="5" w:name="_Hlk89810242"/>
      <w:r w:rsidRPr="005613CA">
        <w:rPr>
          <w:rFonts w:ascii="Aptos" w:hAnsi="Aptos" w:cs="Tahoma"/>
          <w:sz w:val="20"/>
          <w:szCs w:val="20"/>
        </w:rPr>
        <w:t xml:space="preserve">Szczegółowy opis </w:t>
      </w:r>
      <w:r w:rsidR="009D4015" w:rsidRPr="005613CA">
        <w:rPr>
          <w:rFonts w:ascii="Aptos" w:hAnsi="Aptos" w:cs="Tahoma"/>
          <w:sz w:val="20"/>
          <w:szCs w:val="20"/>
        </w:rPr>
        <w:t>przedmiotu zamówienia</w:t>
      </w:r>
      <w:r w:rsidRPr="005613CA">
        <w:rPr>
          <w:rFonts w:ascii="Aptos" w:hAnsi="Aptos" w:cs="Tahoma"/>
          <w:sz w:val="20"/>
          <w:szCs w:val="20"/>
        </w:rPr>
        <w:t xml:space="preserve"> </w:t>
      </w:r>
      <w:r w:rsidR="00CA1B66" w:rsidRPr="005613CA">
        <w:rPr>
          <w:rFonts w:ascii="Aptos" w:hAnsi="Aptos" w:cs="Tahoma"/>
          <w:sz w:val="20"/>
          <w:szCs w:val="20"/>
        </w:rPr>
        <w:t xml:space="preserve">i jego </w:t>
      </w:r>
      <w:r w:rsidR="0002034A" w:rsidRPr="005613CA">
        <w:rPr>
          <w:rFonts w:ascii="Aptos" w:hAnsi="Aptos" w:cs="Tahoma"/>
          <w:sz w:val="20"/>
          <w:szCs w:val="20"/>
        </w:rPr>
        <w:t>założenia</w:t>
      </w:r>
      <w:r w:rsidR="00783C5C" w:rsidRPr="005613CA">
        <w:rPr>
          <w:rFonts w:ascii="Aptos" w:hAnsi="Aptos" w:cs="Tahoma"/>
          <w:sz w:val="20"/>
          <w:szCs w:val="20"/>
        </w:rPr>
        <w:t xml:space="preserve">, </w:t>
      </w:r>
      <w:r w:rsidRPr="005613CA">
        <w:rPr>
          <w:rFonts w:ascii="Aptos" w:hAnsi="Aptos" w:cs="Tahoma"/>
          <w:sz w:val="20"/>
          <w:szCs w:val="20"/>
        </w:rPr>
        <w:t xml:space="preserve">przedstawiony </w:t>
      </w:r>
      <w:r w:rsidR="00C66D39" w:rsidRPr="005613CA">
        <w:rPr>
          <w:rFonts w:ascii="Aptos" w:hAnsi="Aptos" w:cs="Tahoma"/>
          <w:sz w:val="20"/>
          <w:szCs w:val="20"/>
        </w:rPr>
        <w:t>są</w:t>
      </w:r>
      <w:r w:rsidRPr="005613CA">
        <w:rPr>
          <w:rFonts w:ascii="Aptos" w:hAnsi="Aptos" w:cs="Tahoma"/>
          <w:sz w:val="20"/>
          <w:szCs w:val="20"/>
        </w:rPr>
        <w:t xml:space="preserve"> w specyfikacji przedmiotu zamówienia</w:t>
      </w:r>
      <w:bookmarkEnd w:id="5"/>
      <w:r w:rsidRPr="005613CA">
        <w:rPr>
          <w:rFonts w:ascii="Aptos" w:hAnsi="Aptos" w:cs="Tahoma"/>
          <w:sz w:val="20"/>
          <w:szCs w:val="20"/>
        </w:rPr>
        <w:t xml:space="preserve">, stanowiącej </w:t>
      </w:r>
      <w:r w:rsidRPr="005613CA">
        <w:rPr>
          <w:rFonts w:ascii="Aptos" w:hAnsi="Aptos" w:cs="Tahoma"/>
          <w:b/>
          <w:bCs/>
          <w:sz w:val="20"/>
          <w:szCs w:val="20"/>
        </w:rPr>
        <w:t>załącznik nr 1a.</w:t>
      </w:r>
      <w:r w:rsidRPr="005613CA">
        <w:rPr>
          <w:rFonts w:ascii="Aptos" w:hAnsi="Aptos" w:cs="Tahoma"/>
          <w:sz w:val="20"/>
          <w:szCs w:val="20"/>
        </w:rPr>
        <w:t xml:space="preserve"> </w:t>
      </w:r>
      <w:bookmarkStart w:id="6" w:name="_Hlk89809700"/>
    </w:p>
    <w:p w14:paraId="78F42D28" w14:textId="7223EC1B" w:rsidR="00A045B0" w:rsidRPr="005613CA" w:rsidRDefault="00A045B0" w:rsidP="0002034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>Wymagania inne: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 </w:t>
      </w:r>
      <w:bookmarkStart w:id="7" w:name="_Hlk99544674"/>
      <w:r w:rsidRPr="005613CA">
        <w:rPr>
          <w:rFonts w:ascii="Aptos" w:hAnsi="Aptos" w:cs="Arial"/>
          <w:strike/>
          <w:color w:val="auto"/>
          <w:sz w:val="20"/>
          <w:szCs w:val="20"/>
        </w:rPr>
        <w:t>.</w:t>
      </w:r>
      <w:bookmarkEnd w:id="7"/>
    </w:p>
    <w:bookmarkEnd w:id="6"/>
    <w:p w14:paraId="242BFBE2" w14:textId="77777777" w:rsidR="00FB3E7E" w:rsidRPr="005613CA" w:rsidRDefault="00FB3E7E" w:rsidP="00FB3E7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Okres realizacji zamówienia:  </w:t>
      </w:r>
      <w:r w:rsidRPr="005613CA">
        <w:rPr>
          <w:rFonts w:ascii="Aptos" w:hAnsi="Aptos" w:cs="Tahoma"/>
          <w:b/>
          <w:bCs/>
          <w:color w:val="auto"/>
          <w:sz w:val="20"/>
          <w:szCs w:val="20"/>
        </w:rPr>
        <w:t>dostawa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 </w:t>
      </w:r>
      <w:r w:rsidRPr="005613CA">
        <w:rPr>
          <w:rFonts w:ascii="Aptos" w:hAnsi="Aptos" w:cs="Tahoma"/>
          <w:b/>
          <w:bCs/>
          <w:color w:val="auto"/>
          <w:sz w:val="20"/>
          <w:szCs w:val="20"/>
        </w:rPr>
        <w:t>najpóźniej do 15.07.2024 roku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466ACF90" w14:textId="77777777" w:rsidR="00FB3E7E" w:rsidRPr="005613CA" w:rsidRDefault="00FB3E7E" w:rsidP="00FB3E7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Okres realizacji zamówienia:  </w:t>
      </w:r>
      <w:r w:rsidRPr="005613CA">
        <w:rPr>
          <w:rFonts w:ascii="Aptos" w:hAnsi="Aptos" w:cs="Tahoma"/>
          <w:b/>
          <w:bCs/>
          <w:color w:val="auto"/>
          <w:sz w:val="20"/>
          <w:szCs w:val="20"/>
        </w:rPr>
        <w:t>montaż sukcesywnie najpóźniej do 15.10.2024 roku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08C298E2" w14:textId="0C438F1C" w:rsidR="003C68D0" w:rsidRPr="005613CA" w:rsidRDefault="00365C8E" w:rsidP="003C68D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Okres realizacji Projektu jest spójny z okresem realizacji zadań Wykonawcy: </w:t>
      </w:r>
      <w:r w:rsidR="0070364E" w:rsidRPr="005613CA">
        <w:rPr>
          <w:rFonts w:ascii="Aptos" w:hAnsi="Aptos" w:cs="Tahoma"/>
          <w:color w:val="auto"/>
          <w:sz w:val="20"/>
          <w:szCs w:val="20"/>
        </w:rPr>
        <w:t>zgodnie ze Szczegółowym opisem przedmiotu zamówienia</w:t>
      </w:r>
      <w:r w:rsidR="00FB3E7E" w:rsidRPr="005613CA">
        <w:rPr>
          <w:rFonts w:ascii="Aptos" w:hAnsi="Aptos" w:cs="Tahoma"/>
          <w:color w:val="auto"/>
          <w:sz w:val="20"/>
          <w:szCs w:val="20"/>
        </w:rPr>
        <w:t xml:space="preserve"> opisanym w załączniku numer 1a</w:t>
      </w:r>
      <w:r w:rsidR="003D0E2A" w:rsidRPr="005613CA">
        <w:rPr>
          <w:rFonts w:ascii="Aptos" w:hAnsi="Aptos" w:cs="Tahoma"/>
          <w:color w:val="auto"/>
          <w:sz w:val="20"/>
          <w:szCs w:val="20"/>
        </w:rPr>
        <w:t>;</w:t>
      </w:r>
    </w:p>
    <w:p w14:paraId="091C1258" w14:textId="77777777" w:rsidR="003C68D0" w:rsidRPr="005613CA" w:rsidRDefault="00C0220E" w:rsidP="003C68D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Zamawiający </w:t>
      </w:r>
      <w:r w:rsidR="00742ECF" w:rsidRPr="005613CA">
        <w:rPr>
          <w:rFonts w:ascii="Aptos" w:hAnsi="Aptos" w:cs="Tahoma"/>
          <w:color w:val="auto"/>
          <w:sz w:val="20"/>
          <w:szCs w:val="20"/>
          <w:u w:val="single"/>
        </w:rPr>
        <w:t xml:space="preserve">nie </w:t>
      </w:r>
      <w:r w:rsidRPr="005613CA">
        <w:rPr>
          <w:rFonts w:ascii="Aptos" w:hAnsi="Aptos" w:cs="Tahoma"/>
          <w:color w:val="auto"/>
          <w:sz w:val="20"/>
          <w:szCs w:val="20"/>
          <w:u w:val="single"/>
        </w:rPr>
        <w:t>dopuszcza</w:t>
      </w:r>
      <w:r w:rsidR="00BC7DBF" w:rsidRPr="005613CA">
        <w:rPr>
          <w:rFonts w:ascii="Aptos" w:hAnsi="Aptos" w:cs="Tahoma"/>
          <w:color w:val="auto"/>
          <w:sz w:val="20"/>
          <w:szCs w:val="20"/>
        </w:rPr>
        <w:t xml:space="preserve"> składani</w:t>
      </w:r>
      <w:r w:rsidR="00B63580" w:rsidRPr="005613CA">
        <w:rPr>
          <w:rFonts w:ascii="Aptos" w:hAnsi="Aptos" w:cs="Tahoma"/>
          <w:color w:val="auto"/>
          <w:sz w:val="20"/>
          <w:szCs w:val="20"/>
        </w:rPr>
        <w:t>a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 ofert częściowych. </w:t>
      </w:r>
    </w:p>
    <w:p w14:paraId="1D8CD7E9" w14:textId="77777777" w:rsidR="003C68D0" w:rsidRPr="005613CA" w:rsidRDefault="00C0220E" w:rsidP="003C68D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Zamawiający </w:t>
      </w:r>
      <w:r w:rsidRPr="005613CA">
        <w:rPr>
          <w:rFonts w:ascii="Aptos" w:hAnsi="Aptos" w:cs="Tahoma"/>
          <w:color w:val="auto"/>
          <w:sz w:val="20"/>
          <w:szCs w:val="20"/>
          <w:u w:val="single"/>
        </w:rPr>
        <w:t>nie dopuszcza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 składania ofert wariantowych. </w:t>
      </w:r>
    </w:p>
    <w:p w14:paraId="167A127F" w14:textId="327DC21E" w:rsidR="00C0220E" w:rsidRPr="005613CA" w:rsidRDefault="00C0220E" w:rsidP="003C68D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Tryb postępowania: zapytanie ofertowe w trybie konkurencyjnym.</w:t>
      </w:r>
    </w:p>
    <w:p w14:paraId="37DC81FA" w14:textId="77777777" w:rsidR="008A0A11" w:rsidRPr="005613CA" w:rsidRDefault="008A0A11" w:rsidP="008A0A11">
      <w:pPr>
        <w:pStyle w:val="Akapitzlist"/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64245366" w14:textId="77777777" w:rsidR="00C0220E" w:rsidRPr="005613CA" w:rsidRDefault="00C0220E" w:rsidP="00442ADA">
      <w:p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bookmarkStart w:id="8" w:name="_Hlk90035721"/>
      <w:r w:rsidRPr="005613CA">
        <w:rPr>
          <w:rFonts w:ascii="Aptos" w:hAnsi="Aptos" w:cs="Tahoma"/>
          <w:b/>
          <w:bCs/>
          <w:sz w:val="20"/>
          <w:szCs w:val="20"/>
        </w:rPr>
        <w:t xml:space="preserve">SEKCJA III: POZOSTAŁE INFORMACJE (W SZCZEGÓLNOŚCI O CHARAKTERZE PRAWNYM, EKONOMICZNYM, FINANSOWYM I TECHNICZNYM): </w:t>
      </w:r>
    </w:p>
    <w:p w14:paraId="60A051E9" w14:textId="77F48D10" w:rsidR="00C0220E" w:rsidRPr="005613CA" w:rsidRDefault="00C0220E" w:rsidP="00442ADA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 xml:space="preserve">Opis warunków udziału w postępowaniu: </w:t>
      </w:r>
    </w:p>
    <w:p w14:paraId="7BD488D5" w14:textId="77777777" w:rsidR="00B524C4" w:rsidRPr="005613CA" w:rsidRDefault="00B524C4" w:rsidP="00B524C4">
      <w:pPr>
        <w:pStyle w:val="Akapitzlist"/>
        <w:spacing w:line="276" w:lineRule="auto"/>
        <w:ind w:left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3E2D47A8" w14:textId="77777777" w:rsidR="00A045B0" w:rsidRPr="005613CA" w:rsidRDefault="00A045B0" w:rsidP="00A045B0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9" w:name="_Hlk37446746"/>
      <w:r w:rsidRPr="005613CA">
        <w:rPr>
          <w:rFonts w:ascii="Aptos" w:hAnsi="Aptos" w:cs="Calibri"/>
          <w:color w:val="auto"/>
          <w:sz w:val="20"/>
          <w:szCs w:val="20"/>
        </w:rPr>
        <w:t xml:space="preserve">Oferta powinna być złożona na </w:t>
      </w:r>
      <w:r w:rsidRPr="005613CA">
        <w:rPr>
          <w:rFonts w:ascii="Aptos" w:hAnsi="Aptos" w:cs="Calibri"/>
          <w:b/>
          <w:color w:val="auto"/>
          <w:sz w:val="20"/>
          <w:szCs w:val="20"/>
        </w:rPr>
        <w:t>Formularzu Ofertowym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 stanowiącym </w:t>
      </w: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>załącznik nr 1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 do niniejszego Zapytania Ofertowego (pod rygorem wykluczenia Wykonawcy z postępowania)</w:t>
      </w:r>
      <w:r w:rsidRPr="005613CA">
        <w:rPr>
          <w:rFonts w:ascii="Aptos" w:hAnsi="Aptos" w:cs="Calibri"/>
          <w:b/>
          <w:color w:val="auto"/>
          <w:sz w:val="20"/>
          <w:szCs w:val="20"/>
        </w:rPr>
        <w:t>.</w:t>
      </w:r>
    </w:p>
    <w:p w14:paraId="6A22C8BA" w14:textId="77777777" w:rsidR="00A045B0" w:rsidRPr="005613CA" w:rsidRDefault="00A045B0" w:rsidP="00A045B0">
      <w:pPr>
        <w:pStyle w:val="Akapitzlist"/>
        <w:numPr>
          <w:ilvl w:val="0"/>
          <w:numId w:val="5"/>
        </w:numPr>
        <w:suppressAutoHyphens/>
        <w:spacing w:after="0" w:line="276" w:lineRule="auto"/>
        <w:ind w:left="644"/>
        <w:jc w:val="both"/>
        <w:textAlignment w:val="baseline"/>
        <w:rPr>
          <w:rFonts w:ascii="Aptos" w:eastAsia="Times New Roman" w:hAnsi="Aptos" w:cs="Calibri"/>
          <w:color w:val="auto"/>
          <w:sz w:val="20"/>
          <w:szCs w:val="20"/>
          <w:lang w:eastAsia="ar-SA"/>
        </w:rPr>
      </w:pPr>
      <w:r w:rsidRPr="005613CA">
        <w:rPr>
          <w:rFonts w:ascii="Aptos" w:hAnsi="Aptos" w:cs="Calibri"/>
          <w:b/>
          <w:color w:val="auto"/>
          <w:sz w:val="20"/>
          <w:szCs w:val="20"/>
        </w:rPr>
        <w:t>Oświadczenie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 stanowiące </w:t>
      </w: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>załącznik nr 1a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 do niniejszego zapytania ofertowego potwierdzające spełnienie przez dostawcę w oferowanym przedmiocie zamówienia wszystkich minimalnych parametrów technicznych pożądanych przez zamawiającego</w:t>
      </w:r>
      <w:r w:rsidRPr="005613CA">
        <w:rPr>
          <w:rFonts w:ascii="Aptos" w:eastAsia="Times New Roman" w:hAnsi="Aptos" w:cs="Calibri"/>
          <w:color w:val="auto"/>
          <w:sz w:val="20"/>
          <w:szCs w:val="20"/>
          <w:lang w:eastAsia="ar-SA"/>
        </w:rPr>
        <w:t xml:space="preserve"> oraz warunków dostawy </w:t>
      </w:r>
      <w:r w:rsidRPr="005613CA">
        <w:rPr>
          <w:rFonts w:ascii="Aptos" w:eastAsia="Times New Roman" w:hAnsi="Aptos" w:cs="Calibri"/>
          <w:b/>
          <w:color w:val="auto"/>
          <w:sz w:val="20"/>
          <w:szCs w:val="20"/>
          <w:lang w:eastAsia="ar-SA"/>
        </w:rPr>
        <w:t>Wzór oświadczenia stanowi załącznik nr 1a do niniejszego zapytania.</w:t>
      </w:r>
    </w:p>
    <w:p w14:paraId="537B7976" w14:textId="77777777" w:rsidR="00A045B0" w:rsidRPr="005613CA" w:rsidRDefault="00A045B0" w:rsidP="00A045B0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10" w:name="_Hlk88507890"/>
      <w:r w:rsidRPr="005613CA">
        <w:rPr>
          <w:rFonts w:ascii="Aptos" w:hAnsi="Aptos" w:cs="Calibri"/>
          <w:color w:val="auto"/>
          <w:sz w:val="20"/>
          <w:szCs w:val="20"/>
        </w:rPr>
        <w:t xml:space="preserve">Wykonawcy biorący udział w postępowaniu muszą posiadać uprawnienia do wykonywania określonej działalności lub czynności, jeżeli przepisy prawa nakładają obowiązek ich posiadania. </w:t>
      </w: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>(Wzór oświadczenia stanowi załącznik nr 2 do niniejszego Zapytania);</w:t>
      </w:r>
    </w:p>
    <w:p w14:paraId="42EF814E" w14:textId="0E92C643" w:rsidR="00A045B0" w:rsidRPr="005613CA" w:rsidRDefault="00A045B0" w:rsidP="00A045B0">
      <w:pPr>
        <w:pStyle w:val="Akapitzlist"/>
        <w:numPr>
          <w:ilvl w:val="0"/>
          <w:numId w:val="5"/>
        </w:numPr>
        <w:spacing w:after="120" w:line="276" w:lineRule="auto"/>
        <w:ind w:left="644"/>
        <w:jc w:val="both"/>
        <w:rPr>
          <w:rFonts w:ascii="Aptos" w:hAnsi="Aptos"/>
          <w:b/>
          <w:bCs/>
          <w:color w:val="auto"/>
          <w:sz w:val="20"/>
          <w:szCs w:val="20"/>
        </w:rPr>
      </w:pPr>
      <w:bookmarkStart w:id="11" w:name="_Hlk89812586"/>
      <w:bookmarkStart w:id="12" w:name="_Hlk89687532"/>
      <w:r w:rsidRPr="005613CA">
        <w:rPr>
          <w:rFonts w:ascii="Aptos" w:hAnsi="Aptos"/>
          <w:color w:val="auto"/>
          <w:sz w:val="20"/>
          <w:szCs w:val="20"/>
        </w:rPr>
        <w:t xml:space="preserve">Wykonawcy </w:t>
      </w:r>
      <w:r w:rsidR="00D90F0F" w:rsidRPr="005613CA">
        <w:rPr>
          <w:rFonts w:ascii="Aptos" w:eastAsia="Times New Roman" w:hAnsi="Aptos" w:cs="Arial"/>
          <w:color w:val="auto"/>
          <w:sz w:val="20"/>
          <w:szCs w:val="20"/>
          <w:lang w:eastAsia="ar-SA"/>
        </w:rPr>
        <w:t xml:space="preserve">posiadają </w:t>
      </w:r>
      <w:r w:rsidRPr="005613CA">
        <w:rPr>
          <w:rFonts w:ascii="Aptos" w:eastAsia="Times New Roman" w:hAnsi="Aptos" w:cs="Arial"/>
          <w:color w:val="auto"/>
          <w:sz w:val="20"/>
          <w:szCs w:val="20"/>
          <w:lang w:eastAsia="ar-SA"/>
        </w:rPr>
        <w:t>wiedzę i doświadczenie, niezbędne do wykonania zamówienia</w:t>
      </w:r>
      <w:bookmarkStart w:id="13" w:name="_Hlk89207282"/>
      <w:bookmarkStart w:id="14" w:name="_Hlk89248266"/>
      <w:bookmarkStart w:id="15" w:name="_Hlk71107965"/>
    </w:p>
    <w:bookmarkEnd w:id="11"/>
    <w:bookmarkEnd w:id="13"/>
    <w:bookmarkEnd w:id="14"/>
    <w:p w14:paraId="79405437" w14:textId="77777777" w:rsidR="00A045B0" w:rsidRPr="005613CA" w:rsidRDefault="00A045B0" w:rsidP="00A045B0">
      <w:pPr>
        <w:pStyle w:val="Akapitzlist"/>
        <w:spacing w:after="120" w:line="276" w:lineRule="auto"/>
        <w:ind w:left="644"/>
        <w:jc w:val="both"/>
        <w:rPr>
          <w:rFonts w:ascii="Aptos" w:hAnsi="Aptos"/>
          <w:b/>
          <w:bCs/>
          <w:color w:val="auto"/>
          <w:sz w:val="20"/>
          <w:szCs w:val="20"/>
        </w:rPr>
      </w:pPr>
      <w:r w:rsidRPr="005613CA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(</w:t>
      </w: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 xml:space="preserve">Zgodnie z oświadczeniem stanowiącym załącznik nr 2 do niniejszego Zapytania) </w:t>
      </w:r>
      <w:bookmarkEnd w:id="15"/>
    </w:p>
    <w:bookmarkEnd w:id="10"/>
    <w:bookmarkEnd w:id="12"/>
    <w:p w14:paraId="33EBBBBD" w14:textId="77777777" w:rsidR="00A045B0" w:rsidRPr="005613CA" w:rsidRDefault="00A045B0" w:rsidP="00A045B0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5613CA">
        <w:rPr>
          <w:rFonts w:ascii="Aptos" w:hAnsi="Aptos" w:cs="Calibri"/>
          <w:color w:val="auto"/>
          <w:sz w:val="20"/>
          <w:szCs w:val="20"/>
        </w:rPr>
        <w:t xml:space="preserve">Wykonawca jest zobowiązany do wypełnienia obowiązków informacyjnych przewidzianych w art. 13 lub art. 14 RODO wobec osób fizycznych, w przypadku gdy pozyskał bezpośrednio lub pośrednio ich dane osobowe, w celu ubiegania się o udzielenie zamówienia w niniejszym postępowaniu - Wzór oświadczenia stanowi </w:t>
      </w: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 do niniejszego Zapytania,</w:t>
      </w:r>
    </w:p>
    <w:p w14:paraId="758E21F1" w14:textId="77777777" w:rsidR="00A045B0" w:rsidRPr="005613CA" w:rsidRDefault="00A045B0" w:rsidP="00A045B0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5613CA">
        <w:rPr>
          <w:rFonts w:ascii="Aptos" w:hAnsi="Aptos" w:cs="Calibri"/>
          <w:color w:val="auto"/>
          <w:sz w:val="20"/>
          <w:szCs w:val="20"/>
        </w:rPr>
        <w:t xml:space="preserve">Wykonawcy biorący udział w postępowaniu muszą znajdować się w sytuacji ekonomicznej i finansowej zapewniającej terminowe i zgodne z wymaganiami wykonanie zamówienia, muszą posiadać niezbędną wiedzę i doświadczenie oraz potencjał techniczny, a także dysponować </w:t>
      </w:r>
      <w:r w:rsidRPr="005613CA">
        <w:rPr>
          <w:rFonts w:ascii="Aptos" w:hAnsi="Aptos" w:cs="Calibri"/>
          <w:color w:val="auto"/>
          <w:sz w:val="20"/>
          <w:szCs w:val="20"/>
        </w:rPr>
        <w:lastRenderedPageBreak/>
        <w:t xml:space="preserve">osobami zdolnymi do wykonania Zamówienia. Wzór oświadczenia stanowi </w:t>
      </w: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 do niniejszego Zapytania. </w:t>
      </w:r>
    </w:p>
    <w:p w14:paraId="1CDD36F9" w14:textId="77777777" w:rsidR="00A045B0" w:rsidRPr="005613CA" w:rsidRDefault="00A045B0" w:rsidP="00A045B0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5613CA">
        <w:rPr>
          <w:rFonts w:ascii="Aptos" w:hAnsi="Aptos" w:cs="Calibri"/>
          <w:color w:val="auto"/>
          <w:sz w:val="20"/>
          <w:szCs w:val="20"/>
        </w:rPr>
        <w:t xml:space="preserve">Dostawca oświadcza iż podda się </w:t>
      </w:r>
      <w:r w:rsidRPr="005613CA">
        <w:rPr>
          <w:rFonts w:ascii="Aptos" w:hAnsi="Aptos" w:cs="Calibri"/>
          <w:iCs/>
          <w:color w:val="auto"/>
          <w:sz w:val="20"/>
          <w:szCs w:val="20"/>
        </w:rPr>
        <w:t xml:space="preserve">dobrowolnemu naliczeniu kar w razie niewykonania lub nieterminowego lub nienależytego wykonania zobowiązania. Ewidencja księgowa kar umownych odbywać się będzie na podstawie noty obciążeniowej 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Wzór oświadczenia stanowi </w:t>
      </w: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 do niniejszego Zapytania. </w:t>
      </w:r>
    </w:p>
    <w:bookmarkEnd w:id="9"/>
    <w:p w14:paraId="2F832ECA" w14:textId="1468A981" w:rsidR="00B74519" w:rsidRPr="005613CA" w:rsidRDefault="00C0220E" w:rsidP="00442AD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Z postępowania wykluczeni są Wykonawcy powiązani z Zamawiającym osobowo lub kapitałowo. Przez powiązania kapitałowe lub osobowe</w:t>
      </w:r>
      <w:r w:rsidR="00B74519" w:rsidRPr="005613CA">
        <w:rPr>
          <w:rFonts w:ascii="Aptos" w:hAnsi="Aptos" w:cs="Tahoma"/>
          <w:color w:val="auto"/>
          <w:sz w:val="20"/>
          <w:szCs w:val="20"/>
        </w:rPr>
        <w:t xml:space="preserve"> rozumie się wzajemne powiązania między Zamawiającym lub osobami upoważnionymi do zaciągania zobowiązań w imieniu Zamawiającego a Wykonawcą, polegające w szczególności na:</w:t>
      </w:r>
    </w:p>
    <w:p w14:paraId="6CD239B4" w14:textId="77777777" w:rsidR="00442ADA" w:rsidRPr="005613CA" w:rsidRDefault="00B74519" w:rsidP="00442AD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uczestniczeniu w spółce jako wspólnik spółki cywilnej lub spółki osobowej, </w:t>
      </w:r>
    </w:p>
    <w:p w14:paraId="020FD311" w14:textId="598C0CC1" w:rsidR="00B74519" w:rsidRPr="005613CA" w:rsidRDefault="00B74519" w:rsidP="00442AD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25E49188" w14:textId="2D78C46B" w:rsidR="00B74519" w:rsidRPr="005613CA" w:rsidRDefault="00B74519" w:rsidP="00442AD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374F23F" w14:textId="6A16CF36" w:rsidR="00442ADA" w:rsidRPr="005613CA" w:rsidRDefault="00B74519" w:rsidP="00442AD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B36CEA2" w14:textId="451DCBC7" w:rsidR="00522BB1" w:rsidRPr="005613CA" w:rsidRDefault="00C0220E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 xml:space="preserve">Wykonawca przedstawia deklarację braku wyżej wymienionych powiązań, której wzór stanowi </w:t>
      </w:r>
      <w:r w:rsidRPr="005613CA">
        <w:rPr>
          <w:rFonts w:ascii="Aptos" w:hAnsi="Aptos" w:cs="Tahoma"/>
          <w:sz w:val="20"/>
          <w:szCs w:val="20"/>
          <w:u w:val="single"/>
        </w:rPr>
        <w:t xml:space="preserve">załącznik nr 3 niniejszego zapytania ofertowego.  </w:t>
      </w:r>
    </w:p>
    <w:p w14:paraId="60167B1C" w14:textId="59738E87" w:rsidR="00E90B9D" w:rsidRPr="005613CA" w:rsidRDefault="00B66FA9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  <w:u w:val="single"/>
        </w:rPr>
        <w:t>UWAGA: Oferty niekompletne będą odrzucane</w:t>
      </w:r>
      <w:r w:rsidRPr="005613CA">
        <w:rPr>
          <w:rFonts w:ascii="Aptos" w:hAnsi="Aptos" w:cs="Tahoma"/>
          <w:sz w:val="20"/>
          <w:szCs w:val="20"/>
        </w:rPr>
        <w:t>.</w:t>
      </w:r>
    </w:p>
    <w:p w14:paraId="6F06C57C" w14:textId="60535DCB" w:rsidR="00C0220E" w:rsidRPr="005613CA" w:rsidRDefault="00833F78" w:rsidP="00442ADA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>Kryteria i s</w:t>
      </w:r>
      <w:r w:rsidR="00C0220E" w:rsidRPr="005613CA">
        <w:rPr>
          <w:rFonts w:ascii="Aptos" w:hAnsi="Aptos" w:cs="Tahoma"/>
          <w:b/>
          <w:bCs/>
          <w:color w:val="auto"/>
          <w:sz w:val="20"/>
          <w:szCs w:val="20"/>
        </w:rPr>
        <w:t xml:space="preserve">posób oceny ofert: </w:t>
      </w:r>
    </w:p>
    <w:p w14:paraId="79422656" w14:textId="77777777" w:rsidR="00331D8D" w:rsidRPr="005613CA" w:rsidRDefault="00331D8D" w:rsidP="00442ADA">
      <w:pPr>
        <w:pStyle w:val="Akapitzlist"/>
        <w:spacing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28018BBD" w14:textId="77777777" w:rsidR="005009E6" w:rsidRPr="005613CA" w:rsidRDefault="005009E6" w:rsidP="005009E6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Zamawiający dokona oceny ważnych ofert, spełniających warunki udziału w postępowaniu ofertowym. </w:t>
      </w:r>
    </w:p>
    <w:p w14:paraId="5E5AA8A6" w14:textId="77777777" w:rsidR="005009E6" w:rsidRPr="005613CA" w:rsidRDefault="005009E6" w:rsidP="005009E6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Zamawiający dokona wyboru najkorzystniejszej oferty, kierując się punktowym systemem oceny kryteriów wg poniższego schematu. Maksymalnie Wykonawca może otrzymać 100 punktów. Wybór najkorzystniejszej oferty nastąpi w oparciu o następujące kryteria:</w:t>
      </w:r>
    </w:p>
    <w:p w14:paraId="012B2CA0" w14:textId="77777777" w:rsidR="00BE4B1D" w:rsidRPr="005613CA" w:rsidRDefault="00BE4B1D" w:rsidP="00BE4B1D">
      <w:p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070BD7A4" w14:textId="77777777" w:rsidR="00984F3F" w:rsidRPr="005613CA" w:rsidRDefault="005009E6" w:rsidP="00BE4B1D">
      <w:p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sz w:val="20"/>
          <w:szCs w:val="20"/>
          <w:lang w:eastAsia="pl-PL"/>
        </w:rPr>
        <w:t>Kryterium</w:t>
      </w:r>
      <w:r w:rsidR="00984F3F" w:rsidRPr="005613CA">
        <w:rPr>
          <w:rFonts w:ascii="Aptos" w:eastAsia="Times New Roman" w:hAnsi="Aptos" w:cs="Arial"/>
          <w:iCs/>
          <w:sz w:val="20"/>
          <w:szCs w:val="20"/>
          <w:lang w:eastAsia="pl-PL"/>
        </w:rPr>
        <w:t>:</w:t>
      </w:r>
    </w:p>
    <w:p w14:paraId="5704E416" w14:textId="37EBEF7E" w:rsidR="005009E6" w:rsidRPr="005613CA" w:rsidRDefault="00984F3F" w:rsidP="00984F3F">
      <w:pPr>
        <w:pStyle w:val="Akapitzlist"/>
        <w:numPr>
          <w:ilvl w:val="0"/>
          <w:numId w:val="36"/>
        </w:num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Kryterium1</w:t>
      </w:r>
      <w:r w:rsidR="005009E6"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 (K1): CENA – waga </w:t>
      </w:r>
      <w:r w:rsidR="00D93DD0"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8</w:t>
      </w:r>
      <w:r w:rsidR="005009E6"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0%  </w:t>
      </w:r>
    </w:p>
    <w:p w14:paraId="53FB7CEB" w14:textId="2B6D1EB2" w:rsidR="00984F3F" w:rsidRPr="005613CA" w:rsidRDefault="00984F3F" w:rsidP="00984F3F">
      <w:pPr>
        <w:pStyle w:val="Akapitzlist"/>
        <w:numPr>
          <w:ilvl w:val="0"/>
          <w:numId w:val="36"/>
        </w:num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Kryterium 2 (K2): OKRES GWARANCJI – waga 20% </w:t>
      </w:r>
    </w:p>
    <w:p w14:paraId="747DD95A" w14:textId="77777777" w:rsidR="00984F3F" w:rsidRPr="005613CA" w:rsidRDefault="00984F3F" w:rsidP="00BE4B1D">
      <w:p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trike/>
          <w:sz w:val="20"/>
          <w:szCs w:val="20"/>
          <w:lang w:eastAsia="pl-PL"/>
        </w:rPr>
      </w:pPr>
    </w:p>
    <w:p w14:paraId="07E8063A" w14:textId="77777777" w:rsidR="00BE4B1D" w:rsidRPr="005613CA" w:rsidRDefault="00BE4B1D" w:rsidP="00BE4B1D">
      <w:p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577ADA53" w14:textId="77777777" w:rsidR="005009E6" w:rsidRPr="005613CA" w:rsidRDefault="005009E6" w:rsidP="005009E6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Punkty będą przyznawane na podstawie kryteriów wyszczególnionych w zapytaniu ofertowym wg poniższego sposobu: </w:t>
      </w:r>
    </w:p>
    <w:p w14:paraId="58DFFA8F" w14:textId="77777777" w:rsidR="00A23476" w:rsidRPr="005613CA" w:rsidRDefault="00A23476" w:rsidP="00A23476">
      <w:pPr>
        <w:pStyle w:val="Akapitzlist"/>
        <w:shd w:val="clear" w:color="auto" w:fill="FFFFFF"/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</w:p>
    <w:p w14:paraId="1F168BCE" w14:textId="0F09080F" w:rsidR="005009E6" w:rsidRPr="005613CA" w:rsidRDefault="005009E6" w:rsidP="00984F3F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CENA, max. </w:t>
      </w:r>
      <w:r w:rsidR="00984F3F"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8</w:t>
      </w: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0 pkt.</w:t>
      </w:r>
    </w:p>
    <w:p w14:paraId="7B2D43EB" w14:textId="77777777" w:rsidR="00984F3F" w:rsidRPr="005613CA" w:rsidRDefault="00984F3F" w:rsidP="00A23476">
      <w:pPr>
        <w:pStyle w:val="Akapitzlist"/>
        <w:shd w:val="clear" w:color="auto" w:fill="FFFFFF"/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</w:p>
    <w:p w14:paraId="3EFE15A8" w14:textId="77777777" w:rsidR="005009E6" w:rsidRPr="005613CA" w:rsidRDefault="005009E6" w:rsidP="005009E6">
      <w:pPr>
        <w:pStyle w:val="Akapitzlist"/>
        <w:shd w:val="clear" w:color="auto" w:fill="FFFFFF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ramach tego kryterium Zamawiający dokona oceny ofert na podstawie wyniku osiągniętej liczby punktów wyliczonych w oparciu o poniższy wzór:</w:t>
      </w:r>
    </w:p>
    <w:p w14:paraId="3491B43C" w14:textId="645F0921" w:rsidR="005009E6" w:rsidRPr="005613CA" w:rsidRDefault="005009E6" w:rsidP="005009E6">
      <w:pPr>
        <w:pStyle w:val="Akapitzlist"/>
        <w:shd w:val="clear" w:color="auto" w:fill="FFFFFF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K1 = </w:t>
      </w:r>
      <w:r w:rsidRPr="005613CA">
        <w:rPr>
          <w:rFonts w:ascii="Aptos" w:hAnsi="Aptos"/>
          <w:color w:val="auto"/>
          <w:sz w:val="20"/>
          <w:szCs w:val="20"/>
        </w:rPr>
        <w:t xml:space="preserve">Najniższa Cena netto (spośród złożonych ofert) / Cena netto rozpatrywanej oferty x </w:t>
      </w:r>
      <w:r w:rsidR="00BE4B1D" w:rsidRPr="005613CA">
        <w:rPr>
          <w:rFonts w:ascii="Aptos" w:hAnsi="Aptos"/>
          <w:color w:val="auto"/>
          <w:sz w:val="20"/>
          <w:szCs w:val="20"/>
        </w:rPr>
        <w:t>10</w:t>
      </w:r>
      <w:r w:rsidR="00595AB9" w:rsidRPr="005613CA">
        <w:rPr>
          <w:rFonts w:ascii="Aptos" w:hAnsi="Aptos"/>
          <w:color w:val="auto"/>
          <w:sz w:val="20"/>
          <w:szCs w:val="20"/>
        </w:rPr>
        <w:t>0</w:t>
      </w:r>
      <w:r w:rsidRPr="005613CA">
        <w:rPr>
          <w:rFonts w:ascii="Aptos" w:hAnsi="Aptos"/>
          <w:color w:val="auto"/>
          <w:sz w:val="20"/>
          <w:szCs w:val="20"/>
        </w:rPr>
        <w:t xml:space="preserve"> = ilość punktów.</w:t>
      </w:r>
    </w:p>
    <w:p w14:paraId="54BC3258" w14:textId="3C128BAB" w:rsidR="005009E6" w:rsidRPr="005613CA" w:rsidRDefault="005009E6" w:rsidP="005009E6">
      <w:pPr>
        <w:pStyle w:val="Akapitzlist"/>
        <w:shd w:val="clear" w:color="auto" w:fill="FFFFFF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Maksymalna ilość punktów do zdobycia w ramach kryterium: </w:t>
      </w:r>
      <w:r w:rsidR="002129A7"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8</w:t>
      </w:r>
      <w:r w:rsidR="00BE4B1D"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0</w:t>
      </w:r>
    </w:p>
    <w:p w14:paraId="41CCB648" w14:textId="77777777" w:rsidR="002129A7" w:rsidRPr="005613CA" w:rsidRDefault="002129A7" w:rsidP="002129A7">
      <w:pPr>
        <w:shd w:val="clear" w:color="auto" w:fill="FFFFFF"/>
        <w:spacing w:after="0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2681E9F3" w14:textId="367E844B" w:rsidR="002129A7" w:rsidRPr="005613CA" w:rsidRDefault="002129A7" w:rsidP="002129A7">
      <w:pPr>
        <w:pStyle w:val="Akapitzlist"/>
        <w:numPr>
          <w:ilvl w:val="0"/>
          <w:numId w:val="37"/>
        </w:numPr>
        <w:shd w:val="clear" w:color="auto" w:fill="FFFFFF"/>
        <w:spacing w:after="0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OKRES GWARANCJI (minimum 12 miesiące), max 20 pkt.</w:t>
      </w:r>
    </w:p>
    <w:p w14:paraId="60F8E31F" w14:textId="77777777" w:rsidR="002129A7" w:rsidRPr="005613CA" w:rsidRDefault="002129A7" w:rsidP="002129A7">
      <w:pPr>
        <w:pStyle w:val="Akapitzlist"/>
        <w:shd w:val="clear" w:color="auto" w:fill="FFFFFF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ramach kryterium Zamawiający dokona oceny oferty na podstawie informacji zawartych w formularzu ofertowym dotyczących czasu trwania gwarancji.</w:t>
      </w:r>
    </w:p>
    <w:p w14:paraId="472DFFEB" w14:textId="77777777" w:rsidR="002129A7" w:rsidRPr="005613CA" w:rsidRDefault="002129A7" w:rsidP="002129A7">
      <w:pPr>
        <w:pStyle w:val="Akapitzlist"/>
        <w:shd w:val="clear" w:color="auto" w:fill="FFFFFF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Ofercie zostanie przyznana następująca punktacja:</w:t>
      </w:r>
    </w:p>
    <w:p w14:paraId="42197878" w14:textId="0038D82D" w:rsidR="00872012" w:rsidRPr="005613CA" w:rsidRDefault="00872012" w:rsidP="002129A7">
      <w:pPr>
        <w:pStyle w:val="Akapitzlist"/>
        <w:shd w:val="clear" w:color="auto" w:fill="FFFFFF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K2: 20 pkt – 36 miesięcy</w:t>
      </w:r>
    </w:p>
    <w:p w14:paraId="4ABFA42D" w14:textId="0FFAA3C7" w:rsidR="002129A7" w:rsidRPr="005613CA" w:rsidRDefault="002129A7" w:rsidP="002129A7">
      <w:pPr>
        <w:pStyle w:val="Akapitzlist"/>
        <w:shd w:val="clear" w:color="auto" w:fill="FFFFFF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K2: </w:t>
      </w:r>
      <w:r w:rsidR="00872012"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1</w:t>
      </w: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0 pkt – 24 miesiące</w:t>
      </w:r>
    </w:p>
    <w:p w14:paraId="61D264AB" w14:textId="1EBF9167" w:rsidR="002129A7" w:rsidRPr="005613CA" w:rsidRDefault="002129A7" w:rsidP="002129A7">
      <w:pPr>
        <w:pStyle w:val="Akapitzlist"/>
        <w:shd w:val="clear" w:color="auto" w:fill="FFFFFF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K2: </w:t>
      </w:r>
      <w:r w:rsidR="00B35E4C"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0 </w:t>
      </w: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pkt – </w:t>
      </w:r>
      <w:r w:rsidR="00872012"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1</w:t>
      </w: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2 miesięcy</w:t>
      </w:r>
    </w:p>
    <w:p w14:paraId="3F07BEC3" w14:textId="173D47FC" w:rsidR="002129A7" w:rsidRPr="005613CA" w:rsidRDefault="002129A7" w:rsidP="002129A7">
      <w:pPr>
        <w:pStyle w:val="Akapitzlist"/>
        <w:shd w:val="clear" w:color="auto" w:fill="FFFFFF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Maksymalna liczba punktów do zdobycia w ramach kryterium: 20</w:t>
      </w:r>
    </w:p>
    <w:p w14:paraId="0D74E8A1" w14:textId="77777777" w:rsidR="005009E6" w:rsidRPr="005613CA" w:rsidRDefault="005009E6" w:rsidP="005009E6">
      <w:p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590D1837" w14:textId="77777777" w:rsidR="005009E6" w:rsidRPr="005613CA" w:rsidRDefault="005009E6" w:rsidP="005009E6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Za najkorzystniejszą zostanie uznana oferta, która łącznie otrzyma najwyższą ilość punktów. </w:t>
      </w:r>
    </w:p>
    <w:p w14:paraId="6666EADE" w14:textId="77777777" w:rsidR="005009E6" w:rsidRPr="005613CA" w:rsidRDefault="005009E6" w:rsidP="005009E6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przypadku, gdy dwie lub więcej ofert otrzyma taką sama ilość punktów, Zleceniodawca wezwie Oferentów do złożenia ponownych ofert, w których wskazana cena nie może być wyższa niż cena podana w pierwotnej ofercie.</w:t>
      </w:r>
    </w:p>
    <w:p w14:paraId="154D2E47" w14:textId="77777777" w:rsidR="005009E6" w:rsidRPr="005613CA" w:rsidRDefault="005009E6" w:rsidP="005009E6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Po dokonaniu wyboru oferty Zamawiający poinformuje Oferenta, którego ofertę wybrano, o terminie podpisania umowy.</w:t>
      </w:r>
    </w:p>
    <w:p w14:paraId="4CF51549" w14:textId="77777777" w:rsidR="005009E6" w:rsidRPr="005613CA" w:rsidRDefault="005009E6" w:rsidP="005009E6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Zamawiający zastrzega sobie prawo do prowadzenia negocjacji cen z wybranym Oferentem.</w:t>
      </w:r>
    </w:p>
    <w:p w14:paraId="713E73E6" w14:textId="77777777" w:rsidR="005009E6" w:rsidRPr="005613CA" w:rsidRDefault="005009E6" w:rsidP="005009E6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przypadku, gdy Oferent, którego oferta została wybrana, uchyla się od zawarcia umowy, Zamawiający może wybrać ofertę najkorzystniejszą spośród pozostałych ofert.</w:t>
      </w:r>
    </w:p>
    <w:p w14:paraId="03F12B5B" w14:textId="77777777" w:rsidR="005009E6" w:rsidRPr="005613CA" w:rsidRDefault="005009E6" w:rsidP="005009E6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Wyniki z przeprowadzonego postępowania zostaną opublikowane na stronie, na której widnieje niniejsze zapytanie.</w:t>
      </w:r>
    </w:p>
    <w:p w14:paraId="1514EB84" w14:textId="40A81F4C" w:rsidR="005009E6" w:rsidRPr="005613CA" w:rsidRDefault="005009E6" w:rsidP="005009E6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</w:pPr>
      <w:r w:rsidRPr="005613CA"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  <w:t xml:space="preserve">W przypadku kiedy ceny oferty będą wyrażone w walucie obcej, kwoty te zostaną przeliczone na PLN wg średniego kursu PLN w stosunku do walut obcych ogłaszanego przez Narodowy Bank Polski (Tabela A kursów średnich walut obcych) </w:t>
      </w:r>
      <w:r w:rsidRPr="005613CA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w dniu porównania ofert</w:t>
      </w:r>
      <w:r w:rsidR="00E12DA1" w:rsidRPr="005613CA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 tj. </w:t>
      </w:r>
      <w:r w:rsidR="00B35E4C" w:rsidRPr="005613CA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0</w:t>
      </w:r>
      <w:r w:rsidR="003D0E2A" w:rsidRPr="005613CA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6</w:t>
      </w:r>
      <w:r w:rsidR="00B35E4C" w:rsidRPr="005613CA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.06.2024 </w:t>
      </w:r>
      <w:r w:rsidR="00E12DA1" w:rsidRPr="005613CA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roku</w:t>
      </w:r>
      <w:r w:rsidRPr="005613CA"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  <w:t>.</w:t>
      </w:r>
    </w:p>
    <w:p w14:paraId="5E9BE0DF" w14:textId="77777777" w:rsidR="005009E6" w:rsidRPr="005613CA" w:rsidRDefault="005009E6" w:rsidP="005009E6">
      <w:p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1D0EB483" w14:textId="77777777" w:rsidR="005009E6" w:rsidRPr="005613CA" w:rsidRDefault="005009E6" w:rsidP="005009E6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 xml:space="preserve">Wybór oferty </w:t>
      </w:r>
    </w:p>
    <w:p w14:paraId="582FD5D6" w14:textId="77777777" w:rsidR="005009E6" w:rsidRPr="005613CA" w:rsidRDefault="005009E6" w:rsidP="005009E6">
      <w:pPr>
        <w:spacing w:line="276" w:lineRule="auto"/>
        <w:ind w:left="357"/>
        <w:jc w:val="both"/>
        <w:rPr>
          <w:rFonts w:ascii="Aptos" w:hAnsi="Aptos" w:cs="Calibri"/>
          <w:sz w:val="20"/>
          <w:szCs w:val="20"/>
        </w:rPr>
      </w:pPr>
      <w:r w:rsidRPr="005613CA">
        <w:rPr>
          <w:rFonts w:ascii="Aptos" w:hAnsi="Aptos" w:cs="Calibri"/>
          <w:sz w:val="20"/>
          <w:szCs w:val="20"/>
        </w:rPr>
        <w:t xml:space="preserve">Maksymalna liczba punktów do zdobycia wynosi 100. </w:t>
      </w:r>
    </w:p>
    <w:p w14:paraId="3E2B6130" w14:textId="77777777" w:rsidR="005009E6" w:rsidRPr="005613CA" w:rsidRDefault="005009E6" w:rsidP="005009E6">
      <w:pPr>
        <w:spacing w:line="276" w:lineRule="auto"/>
        <w:ind w:left="357"/>
        <w:jc w:val="both"/>
        <w:rPr>
          <w:rFonts w:ascii="Aptos" w:hAnsi="Aptos" w:cs="Calibri"/>
          <w:sz w:val="20"/>
          <w:szCs w:val="20"/>
        </w:rPr>
      </w:pPr>
      <w:r w:rsidRPr="005613CA">
        <w:rPr>
          <w:rFonts w:ascii="Aptos" w:hAnsi="Aptos" w:cs="Calibri"/>
          <w:sz w:val="20"/>
          <w:szCs w:val="20"/>
        </w:rPr>
        <w:t xml:space="preserve">Za najkorzystniejszą wybrana zostanie ta oferta, która otrzyma największą liczbę punktów. </w:t>
      </w:r>
    </w:p>
    <w:p w14:paraId="01D19030" w14:textId="63A9A3B0" w:rsidR="00C0220E" w:rsidRPr="005613CA" w:rsidRDefault="00C0220E" w:rsidP="0068332A">
      <w:pPr>
        <w:pStyle w:val="Akapitzlist"/>
        <w:numPr>
          <w:ilvl w:val="0"/>
          <w:numId w:val="4"/>
        </w:numPr>
        <w:spacing w:before="120"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 xml:space="preserve">Inne istotne warunki: </w:t>
      </w:r>
    </w:p>
    <w:p w14:paraId="7DF97FAF" w14:textId="77777777" w:rsidR="00B524C4" w:rsidRPr="005613CA" w:rsidRDefault="00B524C4" w:rsidP="00B524C4">
      <w:pPr>
        <w:pStyle w:val="Akapitzlist"/>
        <w:spacing w:before="120"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5F953549" w14:textId="104B6B05" w:rsidR="00C0220E" w:rsidRPr="005613CA" w:rsidRDefault="00C0220E" w:rsidP="00442A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Termin ważności oferty –</w:t>
      </w:r>
      <w:r w:rsidR="00A509EC" w:rsidRPr="005613CA">
        <w:rPr>
          <w:rFonts w:ascii="Aptos" w:hAnsi="Aptos" w:cs="Tahoma"/>
          <w:color w:val="auto"/>
          <w:sz w:val="20"/>
          <w:szCs w:val="20"/>
        </w:rPr>
        <w:t xml:space="preserve"> </w:t>
      </w:r>
      <w:r w:rsidR="003528ED" w:rsidRPr="005613CA">
        <w:rPr>
          <w:rFonts w:ascii="Aptos" w:hAnsi="Aptos" w:cs="Tahoma"/>
          <w:color w:val="auto"/>
          <w:sz w:val="20"/>
          <w:szCs w:val="20"/>
        </w:rPr>
        <w:t>30</w:t>
      </w:r>
      <w:r w:rsidR="00A509EC" w:rsidRPr="005613CA">
        <w:rPr>
          <w:rFonts w:ascii="Aptos" w:hAnsi="Aptos" w:cs="Tahoma"/>
          <w:color w:val="auto"/>
          <w:sz w:val="20"/>
          <w:szCs w:val="20"/>
        </w:rPr>
        <w:t>.0</w:t>
      </w:r>
      <w:r w:rsidR="00ED607E" w:rsidRPr="005613CA">
        <w:rPr>
          <w:rFonts w:ascii="Aptos" w:hAnsi="Aptos" w:cs="Tahoma"/>
          <w:color w:val="auto"/>
          <w:sz w:val="20"/>
          <w:szCs w:val="20"/>
        </w:rPr>
        <w:t>6</w:t>
      </w:r>
      <w:r w:rsidR="00A509EC" w:rsidRPr="005613CA">
        <w:rPr>
          <w:rFonts w:ascii="Aptos" w:hAnsi="Aptos" w:cs="Tahoma"/>
          <w:color w:val="auto"/>
          <w:sz w:val="20"/>
          <w:szCs w:val="20"/>
        </w:rPr>
        <w:t>.2024 roku.</w:t>
      </w:r>
    </w:p>
    <w:p w14:paraId="73AFAAF7" w14:textId="77777777" w:rsidR="000340A6" w:rsidRPr="005613CA" w:rsidRDefault="00C0220E" w:rsidP="000340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 Wykonawcą, którego oferta będzie najkorzystniejsza (tj. otrzyma najwyższą liczbę punktów), po wybraniu oferty, zostanie zawarta umowa na dostawę. Umowa ta </w:t>
      </w:r>
      <w:r w:rsidR="00753BB9" w:rsidRPr="005613CA">
        <w:rPr>
          <w:rFonts w:ascii="Aptos" w:hAnsi="Aptos" w:cs="Tahoma"/>
          <w:color w:val="auto"/>
          <w:sz w:val="20"/>
          <w:szCs w:val="20"/>
        </w:rPr>
        <w:t xml:space="preserve">zostanie zawarta </w:t>
      </w:r>
      <w:r w:rsidRPr="005613CA">
        <w:rPr>
          <w:rFonts w:ascii="Aptos" w:hAnsi="Aptos" w:cs="Tahoma"/>
          <w:color w:val="auto"/>
          <w:sz w:val="20"/>
          <w:szCs w:val="20"/>
        </w:rPr>
        <w:t>do dnia</w:t>
      </w:r>
      <w:r w:rsidR="00285058" w:rsidRPr="005613CA">
        <w:rPr>
          <w:rFonts w:ascii="Aptos" w:hAnsi="Aptos" w:cs="Tahoma"/>
          <w:color w:val="auto"/>
          <w:sz w:val="20"/>
          <w:szCs w:val="20"/>
        </w:rPr>
        <w:t xml:space="preserve"> </w:t>
      </w:r>
      <w:r w:rsidR="00347A79" w:rsidRPr="005613CA">
        <w:rPr>
          <w:rFonts w:ascii="Aptos" w:hAnsi="Aptos" w:cs="Tahoma"/>
          <w:color w:val="auto"/>
          <w:sz w:val="20"/>
          <w:szCs w:val="20"/>
        </w:rPr>
        <w:t>roku,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 na warunkach Zamawiającego po wybraniu oferty i zgodnie z ceną podaną przez Wykonawcę w wybranej przez Zamawiającego ofercie. Zamawiający </w:t>
      </w:r>
      <w:r w:rsidR="00753BB9" w:rsidRPr="005613CA">
        <w:rPr>
          <w:rFonts w:ascii="Aptos" w:hAnsi="Aptos" w:cs="Tahoma"/>
          <w:color w:val="auto"/>
          <w:sz w:val="20"/>
          <w:szCs w:val="20"/>
        </w:rPr>
        <w:t xml:space="preserve">zobowiązany będzie do zapłaty, </w:t>
      </w:r>
      <w:r w:rsidRPr="005613CA">
        <w:rPr>
          <w:rFonts w:ascii="Aptos" w:hAnsi="Aptos" w:cs="Tahoma"/>
          <w:color w:val="auto"/>
          <w:sz w:val="20"/>
          <w:szCs w:val="20"/>
        </w:rPr>
        <w:t>wg ceny wynikającej z wybranej oferty, wyłącznie z</w:t>
      </w:r>
      <w:r w:rsidR="00795DD3" w:rsidRPr="005613CA">
        <w:rPr>
          <w:rFonts w:ascii="Aptos" w:hAnsi="Aptos" w:cs="Tahoma"/>
          <w:color w:val="auto"/>
          <w:sz w:val="20"/>
          <w:szCs w:val="20"/>
        </w:rPr>
        <w:t>a faktycznie wykonaną dostawę.</w:t>
      </w:r>
    </w:p>
    <w:p w14:paraId="0275DBA3" w14:textId="289149B0" w:rsidR="00DC034D" w:rsidRPr="005613CA" w:rsidRDefault="00DC034D" w:rsidP="00894FAB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Zamówienie  stanowi części zamówienia w projekcie, w rozumieniu „Wytycznych dotyczących kwalifikowalności wydatków na lata 2021-2027”, z uwagi na jego charakter pod względem technicznym i funkcjonalnym. Do części opisanej w Sekcji II, punkt  1 dojdą kolejne elementy</w:t>
      </w:r>
      <w:r w:rsidR="00894FAB" w:rsidRPr="005613CA">
        <w:rPr>
          <w:rFonts w:ascii="Aptos" w:hAnsi="Aptos" w:cs="Tahoma"/>
          <w:color w:val="auto"/>
          <w:sz w:val="20"/>
          <w:szCs w:val="20"/>
        </w:rPr>
        <w:t xml:space="preserve"> wschodzące w skład wydatku - Elementy służące do budowy i na stałe zainstalowane w instalacji pilotażowej - demonstrator technologii - prototypowy piec tunelowy: 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Szacowana wartość całego zamówienia to: </w:t>
      </w:r>
      <w:r w:rsidR="00894FAB" w:rsidRPr="005613CA">
        <w:rPr>
          <w:rFonts w:ascii="Aptos" w:hAnsi="Aptos" w:cs="Tahoma"/>
          <w:color w:val="auto"/>
          <w:sz w:val="20"/>
          <w:szCs w:val="20"/>
        </w:rPr>
        <w:t xml:space="preserve">12 615 589.00 </w:t>
      </w:r>
      <w:r w:rsidRPr="005613CA">
        <w:rPr>
          <w:rFonts w:ascii="Aptos" w:hAnsi="Aptos" w:cs="Tahoma"/>
          <w:color w:val="auto"/>
          <w:sz w:val="20"/>
          <w:szCs w:val="20"/>
        </w:rPr>
        <w:t>PLN</w:t>
      </w:r>
    </w:p>
    <w:p w14:paraId="65000FE1" w14:textId="77777777" w:rsidR="00DC034D" w:rsidRPr="005613CA" w:rsidRDefault="00DC034D" w:rsidP="00DC034D">
      <w:pPr>
        <w:spacing w:line="276" w:lineRule="auto"/>
        <w:ind w:left="357"/>
        <w:jc w:val="both"/>
        <w:rPr>
          <w:rFonts w:ascii="Aptos" w:hAnsi="Aptos" w:cs="Tahoma"/>
          <w:sz w:val="20"/>
          <w:szCs w:val="20"/>
        </w:rPr>
      </w:pPr>
    </w:p>
    <w:p w14:paraId="5ADB37E0" w14:textId="77777777" w:rsidR="00894FAB" w:rsidRPr="005613CA" w:rsidRDefault="00894FAB" w:rsidP="00DC034D">
      <w:pPr>
        <w:spacing w:line="276" w:lineRule="auto"/>
        <w:ind w:left="357"/>
        <w:jc w:val="both"/>
        <w:rPr>
          <w:rFonts w:ascii="Aptos" w:hAnsi="Aptos" w:cs="Tahoma"/>
          <w:sz w:val="20"/>
          <w:szCs w:val="20"/>
        </w:rPr>
      </w:pPr>
    </w:p>
    <w:p w14:paraId="77904CA3" w14:textId="77777777" w:rsidR="003D0E2A" w:rsidRPr="005613CA" w:rsidRDefault="003D0E2A" w:rsidP="00DC034D">
      <w:pPr>
        <w:spacing w:line="276" w:lineRule="auto"/>
        <w:ind w:left="357"/>
        <w:jc w:val="both"/>
        <w:rPr>
          <w:rFonts w:ascii="Aptos" w:hAnsi="Aptos" w:cs="Tahoma"/>
          <w:sz w:val="20"/>
          <w:szCs w:val="20"/>
        </w:rPr>
      </w:pPr>
    </w:p>
    <w:p w14:paraId="468F4312" w14:textId="77777777" w:rsidR="00A66993" w:rsidRPr="005613CA" w:rsidRDefault="00A66993" w:rsidP="00A66993">
      <w:pPr>
        <w:pStyle w:val="Akapitzlist"/>
        <w:numPr>
          <w:ilvl w:val="0"/>
          <w:numId w:val="4"/>
        </w:numPr>
        <w:spacing w:before="120"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lastRenderedPageBreak/>
        <w:t xml:space="preserve">Warunki zmiany umowy: </w:t>
      </w:r>
    </w:p>
    <w:p w14:paraId="63B5D1DA" w14:textId="21E020B6" w:rsidR="00A66993" w:rsidRPr="005613CA" w:rsidRDefault="00A66993" w:rsidP="00A66993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>Nie jest możliwe dokonywanie istotnych zmian postanowień zawartej umowy w stosunku do treści oferty, na podstawie której dokonano wyboru wykonawcy, chyba że zmiany:</w:t>
      </w:r>
    </w:p>
    <w:p w14:paraId="5140860A" w14:textId="77777777" w:rsidR="00A66993" w:rsidRPr="005613CA" w:rsidRDefault="00A66993" w:rsidP="00A6699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dotyczą sposobu i terminu realizacji zamówienia na skutek: </w:t>
      </w:r>
    </w:p>
    <w:p w14:paraId="33631DE0" w14:textId="77777777" w:rsidR="00A66993" w:rsidRPr="005613CA" w:rsidRDefault="00A66993" w:rsidP="00A66993">
      <w:pPr>
        <w:pStyle w:val="Akapitzlist"/>
        <w:spacing w:line="276" w:lineRule="auto"/>
        <w:ind w:left="717"/>
        <w:jc w:val="both"/>
        <w:rPr>
          <w:rFonts w:ascii="Aptos" w:hAnsi="Aptos" w:cs="Tahoma"/>
          <w:color w:val="auto"/>
          <w:sz w:val="20"/>
          <w:szCs w:val="20"/>
        </w:rPr>
      </w:pPr>
    </w:p>
    <w:p w14:paraId="7C7DF7F5" w14:textId="77777777" w:rsidR="00A66993" w:rsidRPr="005613CA" w:rsidRDefault="00A66993" w:rsidP="00A6699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zmiany przepisów powszechnie obowiązującego prawa po zawarciu umowy, w zakresie niezbędnym do dostosowania Umowy do zmienionych przepisów,</w:t>
      </w:r>
    </w:p>
    <w:p w14:paraId="079E6D31" w14:textId="77777777" w:rsidR="00A66993" w:rsidRPr="005613CA" w:rsidRDefault="00A66993" w:rsidP="00A6699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gdy zaistnieje inna, niemożliwa do przewidzenia w momencie zawarcia umowy okoliczność, prawna, ekonomiczna lub wystąpi siła wyższa, za którą żadna ze stron nie ponosi odpowiedzialności, skutkująca brakiem możliwości należytego wykonania zawartej umowy w umownym terminie,</w:t>
      </w:r>
    </w:p>
    <w:p w14:paraId="63CF9597" w14:textId="77777777" w:rsidR="00A66993" w:rsidRPr="005613CA" w:rsidRDefault="00A66993" w:rsidP="00A6699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gdy zaistnieje inna, niemożliwa do przewidzenia w momencie zawarcia umowy okoliczność za którą odpowiada Zamawiający, skutkująca brakiem możliwości należytego wykonania zawartej umowy w umownym terminie,</w:t>
      </w:r>
    </w:p>
    <w:p w14:paraId="2DAAA2D0" w14:textId="77777777" w:rsidR="00A66993" w:rsidRPr="005613CA" w:rsidRDefault="00A66993" w:rsidP="00A6699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na skutek zmiany zasad finansowania projektu wynikającego z podpisanych przez Zamawiającego umów z Instytucjami przyznającymi dofinansowanie,</w:t>
      </w:r>
    </w:p>
    <w:p w14:paraId="0634E10E" w14:textId="77777777" w:rsidR="00A66993" w:rsidRPr="005613CA" w:rsidRDefault="00A66993" w:rsidP="00A6699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na skutek zaistnienia innych czynników związanych z realizacją przedmiotowego projektu niezależnych od Zamawiającego</w:t>
      </w:r>
    </w:p>
    <w:p w14:paraId="35AA813F" w14:textId="77777777" w:rsidR="00A66993" w:rsidRPr="005613CA" w:rsidRDefault="00A66993" w:rsidP="00A66993">
      <w:pPr>
        <w:pStyle w:val="Akapitzlist"/>
        <w:spacing w:line="276" w:lineRule="auto"/>
        <w:ind w:left="1428"/>
        <w:jc w:val="both"/>
        <w:rPr>
          <w:rFonts w:ascii="Aptos" w:hAnsi="Aptos" w:cs="Tahoma"/>
          <w:color w:val="auto"/>
          <w:sz w:val="20"/>
          <w:szCs w:val="20"/>
        </w:rPr>
      </w:pPr>
    </w:p>
    <w:p w14:paraId="692D1956" w14:textId="77777777" w:rsidR="00A66993" w:rsidRPr="005613CA" w:rsidRDefault="00A66993" w:rsidP="00A66993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>W przypadku wystąpienie powyższych okoliczności, w zakresie mającym wpływ na przebieg realizacji zamówienia, termin wykonania umowy może ulec odpowiedniemu przedłużeniu o czas niezbędny do zakończenia wykonania przedmiotu umowy w sposób należyty.</w:t>
      </w:r>
    </w:p>
    <w:p w14:paraId="0231F514" w14:textId="77777777" w:rsidR="00A66993" w:rsidRPr="005613CA" w:rsidRDefault="00A66993" w:rsidP="00A66993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 xml:space="preserve">Opóźnienia, o których mowa powyżej, muszą być udokumentowane stosownymi protokołami podpisanymi przez obie strony. </w:t>
      </w:r>
    </w:p>
    <w:p w14:paraId="5193A4E8" w14:textId="77777777" w:rsidR="00A66993" w:rsidRPr="005613CA" w:rsidRDefault="00A66993" w:rsidP="00A66993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282A2B4E" w14:textId="77777777" w:rsidR="00A66993" w:rsidRPr="005613CA" w:rsidRDefault="00A66993" w:rsidP="00A6699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74CC23B4" w14:textId="77777777" w:rsidR="00A66993" w:rsidRPr="005613CA" w:rsidRDefault="00A66993" w:rsidP="00A66993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56829E76" w14:textId="77777777" w:rsidR="00A66993" w:rsidRPr="005613CA" w:rsidRDefault="00A66993" w:rsidP="00A6699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6C05E843" w14:textId="77777777" w:rsidR="00A66993" w:rsidRPr="005613CA" w:rsidRDefault="00A66993" w:rsidP="00A6699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zmiana wykonawcy spowodowałaby istotną niedogodność lub znaczne zwiększenie kosztów dla zamawiającego,</w:t>
      </w:r>
    </w:p>
    <w:p w14:paraId="39AC328C" w14:textId="77777777" w:rsidR="00A66993" w:rsidRPr="005613CA" w:rsidRDefault="00A66993" w:rsidP="00A6699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wartość zmian nie przekracza 50% wartości zamówienia określonej pierwotnie w umowie</w:t>
      </w:r>
    </w:p>
    <w:p w14:paraId="1E1C0764" w14:textId="77777777" w:rsidR="00A66993" w:rsidRPr="005613CA" w:rsidRDefault="00A66993" w:rsidP="00A66993">
      <w:pPr>
        <w:pStyle w:val="Akapitzlist"/>
        <w:spacing w:line="276" w:lineRule="auto"/>
        <w:ind w:left="1440"/>
        <w:jc w:val="both"/>
        <w:rPr>
          <w:rFonts w:ascii="Aptos" w:hAnsi="Aptos" w:cs="Tahoma"/>
          <w:color w:val="auto"/>
          <w:sz w:val="20"/>
          <w:szCs w:val="20"/>
        </w:rPr>
      </w:pPr>
    </w:p>
    <w:p w14:paraId="234EA9BC" w14:textId="042D1C56" w:rsidR="00A66993" w:rsidRPr="005613CA" w:rsidRDefault="00A66993" w:rsidP="00A6699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zmiana nie prowadzi do zmiany ogólnego charakteru umowy i zostały spełnione łącznie następujące warunki:</w:t>
      </w:r>
    </w:p>
    <w:p w14:paraId="1BD2649F" w14:textId="77777777" w:rsidR="00A66993" w:rsidRPr="005613CA" w:rsidRDefault="00A66993" w:rsidP="00A66993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konieczność zmiany umowy spowodowana jest okolicznościami, których zamawiający, działając z należytą starannością, nie mógł przewidzieć,</w:t>
      </w:r>
    </w:p>
    <w:p w14:paraId="716ADAA3" w14:textId="77777777" w:rsidR="00A66993" w:rsidRPr="005613CA" w:rsidRDefault="00A66993" w:rsidP="00A66993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wartość zmian nie przekracza 50% wartości zamówienia określonej pierwotnie w umowie,</w:t>
      </w:r>
    </w:p>
    <w:p w14:paraId="2B5285DE" w14:textId="77777777" w:rsidR="00A66993" w:rsidRPr="005613CA" w:rsidRDefault="00A66993" w:rsidP="00A66993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7D7569E8" w14:textId="14E993D5" w:rsidR="00A66993" w:rsidRPr="005613CA" w:rsidRDefault="00A66993" w:rsidP="00A6699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wykonawcę, któremu zamawiający udzielił zamówienia, ma zastąpić nowy wykonawca:</w:t>
      </w:r>
    </w:p>
    <w:p w14:paraId="1A2641B5" w14:textId="4157F4E9" w:rsidR="00A66993" w:rsidRPr="005613CA" w:rsidRDefault="00A66993" w:rsidP="00A66993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lastRenderedPageBreak/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48B38E93" w14:textId="77777777" w:rsidR="00A66993" w:rsidRPr="005613CA" w:rsidRDefault="00A66993" w:rsidP="00A66993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 w14:paraId="2B7184BB" w14:textId="77777777" w:rsidR="00A66993" w:rsidRPr="005613CA" w:rsidRDefault="00A66993" w:rsidP="00A6699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zmiana nie prowadzi do zmiany ogólnego charakteru umowy, a łączna wartość zmian jest mniejsza niż 5 382 000 EUR w przypadku robót budowlanych, a 140 000 EUR w przypadku dostaw i usług (</w:t>
      </w:r>
      <w:r w:rsidRPr="005613CA">
        <w:rPr>
          <w:rFonts w:ascii="Aptos" w:hAnsi="Aptos" w:cs="Tahoma"/>
          <w:b/>
          <w:bCs/>
          <w:color w:val="auto"/>
          <w:sz w:val="20"/>
          <w:szCs w:val="20"/>
        </w:rPr>
        <w:t>Średni kurs PLN w stosunku do EUR stanowiący podstawę przeliczania wartości zamówień ogłaszany jest w drodze obwieszczenia Prezesa Urzędu Zamówień Publicznych, w Dzienniku Urzędowym Rzeczypospolitej Polskiej "Monitor Polski", oraz zamieszczany na stronie internetowej Urzędu Zamówień Publicznych</w:t>
      </w:r>
      <w:r w:rsidRPr="005613CA">
        <w:rPr>
          <w:rFonts w:ascii="Aptos" w:hAnsi="Aptos" w:cs="Tahoma"/>
          <w:color w:val="auto"/>
          <w:sz w:val="20"/>
          <w:szCs w:val="20"/>
        </w:rPr>
        <w:t>)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3CFDBFEB" w14:textId="77777777" w:rsidR="00A66993" w:rsidRPr="005613CA" w:rsidRDefault="00A66993" w:rsidP="00A66993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>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 sposób znaczny rozszerza albo zmniejsza zakres świadczeń i zobowiązań wynikający z umowy; polega na zastąpieniu wykonawcy, któremu zamawiający udzielił zamówienia, nowym wykonawcą w przypadkach innych, niż wskazane w lit. d.</w:t>
      </w:r>
    </w:p>
    <w:p w14:paraId="6DB866DF" w14:textId="77777777" w:rsidR="00A66993" w:rsidRPr="005613CA" w:rsidRDefault="00A66993" w:rsidP="00A6699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Zamawiający zastrzega sobie prawo do odstąpienia od zawarcia umowy, w sytuacji wycofania się z realizacji projektu, w przypadku zaistnienia okoliczności nieznanych Zamawiającemu  w dniu publikacji niniejszego Zapytania. </w:t>
      </w:r>
    </w:p>
    <w:p w14:paraId="564F644F" w14:textId="77777777" w:rsidR="00A66993" w:rsidRPr="005613CA" w:rsidRDefault="00A66993" w:rsidP="00A6699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>Zamawiający zastrzega sobie możliwość udzielania zaliczek.</w:t>
      </w:r>
    </w:p>
    <w:p w14:paraId="0BCE46EB" w14:textId="1FB156C8" w:rsidR="00A66993" w:rsidRPr="005613CA" w:rsidRDefault="00A66993" w:rsidP="00A6699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p w14:paraId="61E5C3A4" w14:textId="77777777" w:rsidR="00A66993" w:rsidRPr="005613CA" w:rsidRDefault="00A66993" w:rsidP="00B524C4">
      <w:pPr>
        <w:pStyle w:val="Akapitzlist"/>
        <w:spacing w:line="276" w:lineRule="auto"/>
        <w:ind w:left="71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5CD73CFF" w14:textId="7FECBAF8" w:rsidR="00C0220E" w:rsidRPr="005613CA" w:rsidRDefault="00C0220E" w:rsidP="00442ADA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 xml:space="preserve">Sposób przygotowania ofert, termin i miejsce złożenia oferty: </w:t>
      </w:r>
    </w:p>
    <w:p w14:paraId="37CDAFDC" w14:textId="77777777" w:rsidR="00B524C4" w:rsidRPr="005613CA" w:rsidRDefault="00B524C4" w:rsidP="00B524C4">
      <w:pPr>
        <w:pStyle w:val="Akapitzlist"/>
        <w:spacing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19E41838" w14:textId="77777777" w:rsidR="00B13572" w:rsidRPr="005613CA" w:rsidRDefault="00B13572" w:rsidP="00B1357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5613CA">
        <w:rPr>
          <w:rFonts w:ascii="Aptos" w:hAnsi="Aptos" w:cs="Calibri"/>
          <w:color w:val="auto"/>
          <w:sz w:val="20"/>
          <w:szCs w:val="20"/>
        </w:rPr>
        <w:t>Ofertę sporządzić należy na załączonym druku „Formularz Ofertowy” (</w:t>
      </w: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>załącznik nr 1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). Oferta powinna być podpisana przez uprawnioną do tego osobę (lub osoby), zgodnie z zasadami reprezentacji danego Wykonawcy.  </w:t>
      </w:r>
    </w:p>
    <w:p w14:paraId="5E81CB8C" w14:textId="77777777" w:rsidR="00B13572" w:rsidRPr="005613CA" w:rsidRDefault="00B13572" w:rsidP="00B1357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5613CA">
        <w:rPr>
          <w:rFonts w:ascii="Aptos" w:hAnsi="Aptos" w:cs="Calibri"/>
          <w:color w:val="auto"/>
          <w:sz w:val="20"/>
          <w:szCs w:val="20"/>
        </w:rPr>
        <w:t xml:space="preserve">Do oferty należy załączyć oświadczenie potwierdzające spełnienie przez dostawcę w oferowanym przedmiocie zamówienia wszystkich minimalnych parametrów technicznych pożądanych przez zamawiającego, którego wzór stanowi </w:t>
      </w:r>
      <w:r w:rsidRPr="005613CA">
        <w:rPr>
          <w:rFonts w:ascii="Aptos" w:hAnsi="Aptos" w:cs="Calibri"/>
          <w:b/>
          <w:color w:val="auto"/>
          <w:sz w:val="20"/>
          <w:szCs w:val="20"/>
        </w:rPr>
        <w:t>załącznik nr 1a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 do niniejszego zapytania, oświadczenie o spełnianiu warunków zamówienia, którego wzór stanowi </w:t>
      </w: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 do niniejszego zapytania ofertowego, oraz w zakresie wykluczeń w odniesieniu do podmiotów powiązanych, którego wzór stanowi </w:t>
      </w:r>
      <w:r w:rsidRPr="005613CA">
        <w:rPr>
          <w:rFonts w:ascii="Aptos" w:hAnsi="Aptos" w:cs="Calibri"/>
          <w:b/>
          <w:bCs/>
          <w:color w:val="auto"/>
          <w:sz w:val="20"/>
          <w:szCs w:val="20"/>
        </w:rPr>
        <w:t xml:space="preserve">załącznik nr 3  </w:t>
      </w:r>
      <w:r w:rsidRPr="005613CA">
        <w:rPr>
          <w:rFonts w:ascii="Aptos" w:hAnsi="Aptos" w:cs="Calibri"/>
          <w:color w:val="auto"/>
          <w:sz w:val="20"/>
          <w:szCs w:val="20"/>
        </w:rPr>
        <w:t xml:space="preserve">do niniejszego zapytania ofertowego. </w:t>
      </w:r>
    </w:p>
    <w:p w14:paraId="346AA455" w14:textId="77777777" w:rsidR="00B13572" w:rsidRPr="005613CA" w:rsidRDefault="00B13572" w:rsidP="00B1357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5613CA">
        <w:rPr>
          <w:rFonts w:ascii="Aptos" w:hAnsi="Aptos" w:cs="Calibri"/>
          <w:color w:val="auto"/>
          <w:sz w:val="20"/>
          <w:szCs w:val="20"/>
        </w:rPr>
        <w:t>Dodatkowo do oferty ma być ponadto załączony/e:</w:t>
      </w:r>
    </w:p>
    <w:p w14:paraId="070AA72A" w14:textId="77777777" w:rsidR="008661DD" w:rsidRPr="005613CA" w:rsidRDefault="00B13572" w:rsidP="00CE2A2B">
      <w:pPr>
        <w:pStyle w:val="Akapitzlist"/>
        <w:numPr>
          <w:ilvl w:val="0"/>
          <w:numId w:val="32"/>
        </w:numPr>
        <w:spacing w:line="276" w:lineRule="auto"/>
        <w:ind w:left="1418" w:hanging="284"/>
        <w:jc w:val="both"/>
        <w:rPr>
          <w:rFonts w:ascii="Aptos" w:hAnsi="Aptos" w:cstheme="minorHAnsi"/>
          <w:bCs/>
          <w:color w:val="auto"/>
          <w:sz w:val="20"/>
          <w:szCs w:val="20"/>
        </w:rPr>
      </w:pPr>
      <w:r w:rsidRPr="005613CA">
        <w:rPr>
          <w:rFonts w:ascii="Aptos" w:hAnsi="Aptos" w:cstheme="minorHAnsi"/>
          <w:bCs/>
          <w:color w:val="auto"/>
          <w:sz w:val="20"/>
          <w:szCs w:val="20"/>
        </w:rPr>
        <w:lastRenderedPageBreak/>
        <w:t xml:space="preserve">Oświadczenie, iż Wykonawca </w:t>
      </w:r>
      <w:r w:rsidRPr="005613CA">
        <w:rPr>
          <w:rFonts w:ascii="Aptos" w:eastAsia="Times New Roman" w:hAnsi="Aptos" w:cs="Arial"/>
          <w:color w:val="auto"/>
          <w:sz w:val="20"/>
          <w:szCs w:val="20"/>
          <w:lang w:eastAsia="ar-SA"/>
        </w:rPr>
        <w:t xml:space="preserve">posiada wiedzę i </w:t>
      </w:r>
      <w:r w:rsidRPr="005613CA">
        <w:rPr>
          <w:rFonts w:ascii="Aptos" w:eastAsia="Times New Roman" w:hAnsi="Aptos" w:cs="Arial"/>
          <w:color w:val="auto"/>
          <w:sz w:val="20"/>
          <w:szCs w:val="20"/>
          <w:lang w:eastAsia="pl-PL"/>
        </w:rPr>
        <w:t>doświadczenie niezbędne do wykonania zamówienia</w:t>
      </w:r>
    </w:p>
    <w:p w14:paraId="6126FD22" w14:textId="455C753E" w:rsidR="008661DD" w:rsidRPr="005613CA" w:rsidRDefault="008661DD" w:rsidP="00CE2A2B">
      <w:pPr>
        <w:pStyle w:val="Akapitzlist"/>
        <w:numPr>
          <w:ilvl w:val="0"/>
          <w:numId w:val="32"/>
        </w:numPr>
        <w:spacing w:line="276" w:lineRule="auto"/>
        <w:ind w:left="1418" w:hanging="284"/>
        <w:jc w:val="both"/>
        <w:rPr>
          <w:rFonts w:ascii="Aptos" w:hAnsi="Aptos" w:cstheme="minorHAnsi"/>
          <w:bCs/>
          <w:color w:val="auto"/>
          <w:sz w:val="20"/>
          <w:szCs w:val="20"/>
        </w:rPr>
      </w:pPr>
      <w:r w:rsidRPr="005613CA">
        <w:rPr>
          <w:rFonts w:ascii="Aptos" w:hAnsi="Aptos" w:cstheme="minorHAnsi"/>
          <w:bCs/>
          <w:color w:val="auto"/>
          <w:sz w:val="20"/>
          <w:szCs w:val="20"/>
        </w:rPr>
        <w:t xml:space="preserve">Oświadczenie o braku zaległości podatkowych oraz o niezaleganiu ze składkami w stosunku do ZUS   </w:t>
      </w:r>
    </w:p>
    <w:p w14:paraId="7644DB55" w14:textId="574A7214" w:rsidR="001B4DA5" w:rsidRPr="005613CA" w:rsidRDefault="001B4DA5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Oferty stanowiące odpowiedź na zapytanie ofertowe należy złożyć w terminie do </w:t>
      </w:r>
      <w:r w:rsidR="003D0E2A" w:rsidRPr="005613CA">
        <w:rPr>
          <w:rFonts w:ascii="Aptos" w:hAnsi="Aptos" w:cs="Tahoma"/>
          <w:color w:val="auto"/>
          <w:sz w:val="20"/>
          <w:szCs w:val="20"/>
        </w:rPr>
        <w:t>05</w:t>
      </w:r>
      <w:r w:rsidR="00365C8E" w:rsidRPr="005613CA">
        <w:rPr>
          <w:rFonts w:ascii="Aptos" w:hAnsi="Aptos" w:cs="Tahoma"/>
          <w:color w:val="auto"/>
          <w:sz w:val="20"/>
          <w:szCs w:val="20"/>
        </w:rPr>
        <w:t>.</w:t>
      </w:r>
      <w:r w:rsidR="00BE4B1D" w:rsidRPr="005613CA">
        <w:rPr>
          <w:rFonts w:ascii="Aptos" w:hAnsi="Aptos" w:cs="Tahoma"/>
          <w:color w:val="auto"/>
          <w:sz w:val="20"/>
          <w:szCs w:val="20"/>
        </w:rPr>
        <w:t>0</w:t>
      </w:r>
      <w:r w:rsidR="003D0E2A" w:rsidRPr="005613CA">
        <w:rPr>
          <w:rFonts w:ascii="Aptos" w:hAnsi="Aptos" w:cs="Tahoma"/>
          <w:color w:val="auto"/>
          <w:sz w:val="20"/>
          <w:szCs w:val="20"/>
        </w:rPr>
        <w:t>6</w:t>
      </w:r>
      <w:r w:rsidR="00B13572" w:rsidRPr="005613CA">
        <w:rPr>
          <w:rFonts w:ascii="Aptos" w:hAnsi="Aptos" w:cs="Tahoma"/>
          <w:color w:val="auto"/>
          <w:sz w:val="20"/>
          <w:szCs w:val="20"/>
        </w:rPr>
        <w:t>.</w:t>
      </w:r>
      <w:r w:rsidRPr="005613CA">
        <w:rPr>
          <w:rFonts w:ascii="Aptos" w:hAnsi="Aptos" w:cs="Tahoma"/>
          <w:color w:val="auto"/>
          <w:sz w:val="20"/>
          <w:szCs w:val="20"/>
        </w:rPr>
        <w:t>202</w:t>
      </w:r>
      <w:r w:rsidR="00BE4B1D" w:rsidRPr="005613CA">
        <w:rPr>
          <w:rFonts w:ascii="Aptos" w:hAnsi="Aptos" w:cs="Tahoma"/>
          <w:color w:val="auto"/>
          <w:sz w:val="20"/>
          <w:szCs w:val="20"/>
        </w:rPr>
        <w:t>4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 r., za pomocą Bazy konkurencyjności (BK2021) dostępną tu: </w:t>
      </w:r>
      <w:hyperlink r:id="rId9" w:history="1">
        <w:r w:rsidRPr="005613CA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https://bazakonkurencyjnosci.funduszeeuropejskie.gov.pl/</w:t>
        </w:r>
      </w:hyperlink>
      <w:r w:rsidRPr="005613CA">
        <w:rPr>
          <w:rFonts w:ascii="Aptos" w:hAnsi="Aptos" w:cs="Tahoma"/>
          <w:color w:val="auto"/>
          <w:sz w:val="20"/>
          <w:szCs w:val="20"/>
        </w:rPr>
        <w:t xml:space="preserve"> po rejestracji i zalogowaniu się do systemu zgodnie z instrukcją oferenta BK2021</w:t>
      </w:r>
      <w:r w:rsidR="0042418C" w:rsidRPr="005613CA">
        <w:rPr>
          <w:rFonts w:ascii="Aptos" w:hAnsi="Aptos" w:cs="Tahoma"/>
          <w:color w:val="auto"/>
          <w:sz w:val="20"/>
          <w:szCs w:val="20"/>
        </w:rPr>
        <w:t xml:space="preserve"> 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dostępną tu: </w:t>
      </w:r>
      <w:hyperlink w:history="1">
        <w:r w:rsidR="00932C91" w:rsidRPr="005613CA">
          <w:rPr>
            <w:rStyle w:val="Hipercze"/>
            <w:rFonts w:ascii="Aptos" w:hAnsi="Aptos" w:cs="Tahoma"/>
            <w:color w:val="auto"/>
            <w:sz w:val="20"/>
            <w:szCs w:val="20"/>
          </w:rPr>
          <w:t>https://archiwum bazakonkurencyjnosci.funduszeeuropejskie.gov.pl/info/web_instruction</w:t>
        </w:r>
      </w:hyperlink>
      <w:r w:rsidRPr="005613CA">
        <w:rPr>
          <w:rFonts w:ascii="Aptos" w:hAnsi="Aptos" w:cs="Tahoma"/>
          <w:color w:val="auto"/>
          <w:sz w:val="20"/>
          <w:szCs w:val="20"/>
        </w:rPr>
        <w:t xml:space="preserve"> lub innej stronie wskazanej w komunikacie w Bazie konkurencyjności.</w:t>
      </w:r>
    </w:p>
    <w:p w14:paraId="0445FB6A" w14:textId="025989C5" w:rsidR="00C0220E" w:rsidRPr="005613CA" w:rsidRDefault="00C0220E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Termin składania ofert: do dnia</w:t>
      </w:r>
      <w:r w:rsidR="00A509EC" w:rsidRPr="005613CA">
        <w:rPr>
          <w:rFonts w:ascii="Aptos" w:hAnsi="Aptos" w:cs="Tahoma"/>
          <w:color w:val="auto"/>
          <w:sz w:val="20"/>
          <w:szCs w:val="20"/>
        </w:rPr>
        <w:t xml:space="preserve"> </w:t>
      </w:r>
      <w:r w:rsidR="003D0E2A" w:rsidRPr="005613CA">
        <w:rPr>
          <w:rFonts w:ascii="Aptos" w:hAnsi="Aptos" w:cs="Tahoma"/>
          <w:color w:val="auto"/>
          <w:sz w:val="20"/>
          <w:szCs w:val="20"/>
        </w:rPr>
        <w:t>05</w:t>
      </w:r>
      <w:r w:rsidR="00A509EC" w:rsidRPr="005613CA">
        <w:rPr>
          <w:rFonts w:ascii="Aptos" w:hAnsi="Aptos" w:cs="Tahoma"/>
          <w:color w:val="auto"/>
          <w:sz w:val="20"/>
          <w:szCs w:val="20"/>
        </w:rPr>
        <w:t>.0</w:t>
      </w:r>
      <w:r w:rsidR="003D0E2A" w:rsidRPr="005613CA">
        <w:rPr>
          <w:rFonts w:ascii="Aptos" w:hAnsi="Aptos" w:cs="Tahoma"/>
          <w:color w:val="auto"/>
          <w:sz w:val="20"/>
          <w:szCs w:val="20"/>
        </w:rPr>
        <w:t>6</w:t>
      </w:r>
      <w:r w:rsidR="00A509EC" w:rsidRPr="005613CA">
        <w:rPr>
          <w:rFonts w:ascii="Aptos" w:hAnsi="Aptos" w:cs="Tahoma"/>
          <w:color w:val="auto"/>
          <w:sz w:val="20"/>
          <w:szCs w:val="20"/>
        </w:rPr>
        <w:t>.2024 roku</w:t>
      </w:r>
      <w:r w:rsidR="0054507B" w:rsidRPr="005613CA">
        <w:rPr>
          <w:rFonts w:ascii="Aptos" w:hAnsi="Aptos" w:cs="Tahoma"/>
          <w:color w:val="auto"/>
          <w:sz w:val="20"/>
          <w:szCs w:val="20"/>
        </w:rPr>
        <w:t>, do północy</w:t>
      </w:r>
      <w:r w:rsidR="00612153" w:rsidRPr="005613CA">
        <w:rPr>
          <w:rFonts w:ascii="Aptos" w:hAnsi="Aptos" w:cs="Tahoma"/>
          <w:color w:val="auto"/>
          <w:sz w:val="20"/>
          <w:szCs w:val="20"/>
        </w:rPr>
        <w:t>.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 Oferty złożone po terminie ich składania zostaną odesłane do Wykona</w:t>
      </w:r>
      <w:r w:rsidR="00753BB9" w:rsidRPr="005613CA">
        <w:rPr>
          <w:rFonts w:ascii="Aptos" w:hAnsi="Aptos" w:cs="Tahoma"/>
          <w:color w:val="auto"/>
          <w:sz w:val="20"/>
          <w:szCs w:val="20"/>
        </w:rPr>
        <w:t xml:space="preserve">wców bez analizy i otwierania. </w:t>
      </w:r>
      <w:r w:rsidR="00464AF5" w:rsidRPr="005613CA">
        <w:rPr>
          <w:rFonts w:ascii="Aptos" w:hAnsi="Aptos" w:cs="Tahoma"/>
          <w:color w:val="auto"/>
          <w:sz w:val="20"/>
          <w:szCs w:val="20"/>
          <w:u w:val="single"/>
        </w:rPr>
        <w:t xml:space="preserve">Wybór oferenta nastąpi </w:t>
      </w:r>
      <w:r w:rsidR="008F4702" w:rsidRPr="005613CA">
        <w:rPr>
          <w:rFonts w:ascii="Aptos" w:hAnsi="Aptos" w:cs="Tahoma"/>
          <w:color w:val="auto"/>
          <w:sz w:val="20"/>
          <w:szCs w:val="20"/>
          <w:u w:val="single"/>
        </w:rPr>
        <w:t>w dniu</w:t>
      </w:r>
      <w:r w:rsidR="00F66F5C" w:rsidRPr="005613CA">
        <w:rPr>
          <w:rFonts w:ascii="Aptos" w:hAnsi="Aptos" w:cs="Tahoma"/>
          <w:color w:val="auto"/>
          <w:sz w:val="20"/>
          <w:szCs w:val="20"/>
          <w:u w:val="single"/>
        </w:rPr>
        <w:t xml:space="preserve"> </w:t>
      </w:r>
      <w:r w:rsidR="00B35E4C" w:rsidRPr="005613CA">
        <w:rPr>
          <w:rFonts w:ascii="Aptos" w:hAnsi="Aptos" w:cs="Tahoma"/>
          <w:color w:val="auto"/>
          <w:sz w:val="20"/>
          <w:szCs w:val="20"/>
          <w:u w:val="single"/>
        </w:rPr>
        <w:t>0</w:t>
      </w:r>
      <w:r w:rsidR="003D0E2A" w:rsidRPr="005613CA">
        <w:rPr>
          <w:rFonts w:ascii="Aptos" w:hAnsi="Aptos" w:cs="Tahoma"/>
          <w:color w:val="auto"/>
          <w:sz w:val="20"/>
          <w:szCs w:val="20"/>
          <w:u w:val="single"/>
        </w:rPr>
        <w:t>6</w:t>
      </w:r>
      <w:r w:rsidR="00C8507D" w:rsidRPr="005613CA">
        <w:rPr>
          <w:rFonts w:ascii="Aptos" w:hAnsi="Aptos" w:cs="Tahoma"/>
          <w:color w:val="auto"/>
          <w:sz w:val="20"/>
          <w:szCs w:val="20"/>
          <w:u w:val="single"/>
        </w:rPr>
        <w:t>.0</w:t>
      </w:r>
      <w:r w:rsidR="003528ED" w:rsidRPr="005613CA">
        <w:rPr>
          <w:rFonts w:ascii="Aptos" w:hAnsi="Aptos" w:cs="Tahoma"/>
          <w:color w:val="auto"/>
          <w:sz w:val="20"/>
          <w:szCs w:val="20"/>
          <w:u w:val="single"/>
        </w:rPr>
        <w:t>6</w:t>
      </w:r>
      <w:r w:rsidR="00C8507D" w:rsidRPr="005613CA">
        <w:rPr>
          <w:rFonts w:ascii="Aptos" w:hAnsi="Aptos" w:cs="Tahoma"/>
          <w:color w:val="auto"/>
          <w:sz w:val="20"/>
          <w:szCs w:val="20"/>
          <w:u w:val="single"/>
        </w:rPr>
        <w:t xml:space="preserve">.2024 </w:t>
      </w:r>
      <w:r w:rsidR="005954F7" w:rsidRPr="005613CA">
        <w:rPr>
          <w:rFonts w:ascii="Aptos" w:hAnsi="Aptos" w:cs="Tahoma"/>
          <w:color w:val="auto"/>
          <w:sz w:val="20"/>
          <w:szCs w:val="20"/>
          <w:u w:val="single"/>
        </w:rPr>
        <w:t>roku</w:t>
      </w:r>
      <w:r w:rsidR="00464AF5" w:rsidRPr="005613CA">
        <w:rPr>
          <w:rFonts w:ascii="Aptos" w:hAnsi="Aptos" w:cs="Tahoma"/>
          <w:color w:val="auto"/>
          <w:sz w:val="20"/>
          <w:szCs w:val="20"/>
          <w:u w:val="single"/>
        </w:rPr>
        <w:t>.</w:t>
      </w:r>
    </w:p>
    <w:p w14:paraId="0BCAD279" w14:textId="77777777" w:rsidR="00C0220E" w:rsidRPr="005613CA" w:rsidRDefault="00C0220E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Oferty przygotowywane i składane są na koszt Oferenta. </w:t>
      </w:r>
    </w:p>
    <w:p w14:paraId="7EF931F0" w14:textId="77777777" w:rsidR="00C0220E" w:rsidRPr="005613CA" w:rsidRDefault="00C0220E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Oferent może złożyć tylko jedną ofertę. </w:t>
      </w:r>
    </w:p>
    <w:p w14:paraId="38FDB70E" w14:textId="4E905265" w:rsidR="00C0220E" w:rsidRPr="005613CA" w:rsidRDefault="00C0220E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Zmiany albo wycofanie oferty przez oferenta</w:t>
      </w:r>
      <w:r w:rsidR="00A17CE5" w:rsidRPr="005613CA">
        <w:rPr>
          <w:rFonts w:ascii="Aptos" w:hAnsi="Aptos" w:cs="Tahoma"/>
          <w:color w:val="auto"/>
          <w:sz w:val="20"/>
          <w:szCs w:val="20"/>
        </w:rPr>
        <w:t>,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 przed upływem terminu składania ofert</w:t>
      </w:r>
      <w:r w:rsidR="00A17CE5" w:rsidRPr="005613CA">
        <w:rPr>
          <w:rFonts w:ascii="Aptos" w:hAnsi="Aptos" w:cs="Tahoma"/>
          <w:color w:val="auto"/>
          <w:sz w:val="20"/>
          <w:szCs w:val="20"/>
        </w:rPr>
        <w:t>,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 są dopuszczalne. </w:t>
      </w:r>
    </w:p>
    <w:p w14:paraId="78645917" w14:textId="1BBE30B2" w:rsidR="00C0220E" w:rsidRPr="005613CA" w:rsidRDefault="00C0220E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Niniejsze Zapytanie Ofertowe zamieszczone jest w bazie konkurencyjności dostępnej pod adresem: </w:t>
      </w:r>
      <w:hyperlink r:id="rId10">
        <w:r w:rsidRPr="005613CA">
          <w:rPr>
            <w:rStyle w:val="czeinternetowe"/>
            <w:rFonts w:ascii="Aptos" w:hAnsi="Aptos" w:cs="Tahoma"/>
            <w:color w:val="auto"/>
            <w:sz w:val="20"/>
            <w:szCs w:val="20"/>
          </w:rPr>
          <w:t>www.bazakonkurencyjnosci.gov.pl</w:t>
        </w:r>
      </w:hyperlink>
    </w:p>
    <w:p w14:paraId="3CBAD2B9" w14:textId="2E8C3BB7" w:rsidR="00C0220E" w:rsidRPr="005613CA" w:rsidRDefault="00C0220E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W trakcie postępowania dotyczącego niniejszego Zapytania Ofertowego, do jego zakończenia rozumianego jako zawarcie umowy z Wykonawcą, który złożył najkorzystniejszą ofertę, wszelkie zapytania, wyjaśnienia, wnioski i zawiadomienia Zamawiającego lub Wykonawców mogą być przekazywane drogą elektroniczną, </w:t>
      </w:r>
      <w:r w:rsidR="00E14732" w:rsidRPr="005613CA">
        <w:rPr>
          <w:rFonts w:ascii="Aptos" w:hAnsi="Aptos" w:cs="Tahoma"/>
          <w:color w:val="auto"/>
          <w:sz w:val="20"/>
          <w:szCs w:val="20"/>
        </w:rPr>
        <w:t>poprzez stronę https://bazakonkurencyjnosci.funduszeeuropejskie.gov.pl/</w:t>
      </w:r>
      <w:r w:rsidRPr="005613CA">
        <w:rPr>
          <w:rFonts w:ascii="Aptos" w:hAnsi="Aptos" w:cs="Tahoma"/>
          <w:color w:val="auto"/>
          <w:sz w:val="20"/>
          <w:szCs w:val="20"/>
        </w:rPr>
        <w:t>.</w:t>
      </w:r>
    </w:p>
    <w:p w14:paraId="6632D759" w14:textId="2291F978" w:rsidR="00C0220E" w:rsidRPr="005613CA" w:rsidRDefault="00C0220E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Treść pytań dotyczących zapytania ofertowego wraz z wyjaśnieniami Zamawiającego pu</w:t>
      </w:r>
      <w:r w:rsidR="00464AF5" w:rsidRPr="005613CA">
        <w:rPr>
          <w:rFonts w:ascii="Aptos" w:hAnsi="Aptos" w:cs="Tahoma"/>
          <w:color w:val="auto"/>
          <w:sz w:val="20"/>
          <w:szCs w:val="20"/>
        </w:rPr>
        <w:t>blikowana jest w Bazie konkurencyjności</w:t>
      </w:r>
      <w:r w:rsidR="007E505C" w:rsidRPr="005613CA">
        <w:rPr>
          <w:rFonts w:ascii="Aptos" w:hAnsi="Aptos" w:cs="Tahoma"/>
          <w:color w:val="auto"/>
          <w:sz w:val="20"/>
          <w:szCs w:val="20"/>
        </w:rPr>
        <w:t xml:space="preserve"> (BK2021) </w:t>
      </w:r>
      <w:hyperlink r:id="rId11" w:history="1">
        <w:r w:rsidR="007E505C" w:rsidRPr="005613CA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</w:t>
        </w:r>
      </w:hyperlink>
    </w:p>
    <w:p w14:paraId="79FC6350" w14:textId="1E07D5FA" w:rsidR="007E505C" w:rsidRPr="005613CA" w:rsidRDefault="007E505C" w:rsidP="007E505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Komunikacja w ramach postępowaniu o udzielenie zamówienia, w tym ogłoszenia zapytania ofertowego, składania ofert, wymiana informacji między Zamawiającym a Oferentem oraz przekazywania dokumentów i oświadczeń odbywa się pisemnie za pomocą Bazy konkurencyjności (BK2021) </w:t>
      </w:r>
      <w:hyperlink r:id="rId12" w:history="1">
        <w:r w:rsidRPr="005613CA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</w:t>
        </w:r>
      </w:hyperlink>
      <w:r w:rsidRPr="005613CA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477C70DC" w14:textId="77777777" w:rsidR="00C0220E" w:rsidRPr="005613CA" w:rsidRDefault="00C0220E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0C02879C" w14:textId="7918F49A" w:rsidR="00C0220E" w:rsidRPr="005613CA" w:rsidRDefault="00C0220E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W razie potrzeby Zamawiający zastrzega sobie prawo do jednorazowego wezwania Wykonawcy do uzupełnienia/poprawy lub wyjaśnienia treści oferty. Wykonawca zobowiązany będzie do uzupełnienia/poprawy oferty/złożenia wyjaśnień w terminie 3 dni kalendarzowych. Zamawiający nie przewiduje dla uczestników postępowania środków odwoławczych</w:t>
      </w:r>
      <w:r w:rsidR="00795DD3" w:rsidRPr="005613CA">
        <w:rPr>
          <w:rFonts w:ascii="Aptos" w:hAnsi="Aptos" w:cs="Tahoma"/>
          <w:color w:val="auto"/>
          <w:sz w:val="20"/>
          <w:szCs w:val="20"/>
        </w:rPr>
        <w:t xml:space="preserve"> </w:t>
      </w:r>
      <w:r w:rsidRPr="005613CA">
        <w:rPr>
          <w:rFonts w:ascii="Aptos" w:hAnsi="Aptos" w:cs="Tahoma"/>
          <w:color w:val="auto"/>
          <w:sz w:val="20"/>
          <w:szCs w:val="20"/>
        </w:rPr>
        <w:t>od rozstrzygnięcia Zamawiającego podejmowanych w ramach postępo</w:t>
      </w:r>
      <w:r w:rsidR="00795DD3" w:rsidRPr="005613CA">
        <w:rPr>
          <w:rFonts w:ascii="Aptos" w:hAnsi="Aptos" w:cs="Tahoma"/>
          <w:color w:val="auto"/>
          <w:sz w:val="20"/>
          <w:szCs w:val="20"/>
        </w:rPr>
        <w:t>wania o udzielenie zamówienia.</w:t>
      </w:r>
    </w:p>
    <w:p w14:paraId="279F4663" w14:textId="5D05117D" w:rsidR="00FE312D" w:rsidRPr="005613CA" w:rsidRDefault="00C0220E" w:rsidP="00442A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030AC5EF" w14:textId="00DA82D8" w:rsidR="006D7A13" w:rsidRPr="005613CA" w:rsidRDefault="000169AC" w:rsidP="00EC2BE3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Oferent ponosi wszelkie koszty związane z przygotowaniem i złożeniem oferty. </w:t>
      </w:r>
    </w:p>
    <w:p w14:paraId="628D93F2" w14:textId="3B807400" w:rsidR="00891884" w:rsidRPr="005613CA" w:rsidRDefault="00891884" w:rsidP="0068332A">
      <w:pPr>
        <w:pStyle w:val="Akapitzlist"/>
        <w:numPr>
          <w:ilvl w:val="0"/>
          <w:numId w:val="4"/>
        </w:numPr>
        <w:spacing w:before="120" w:after="0" w:line="276" w:lineRule="auto"/>
        <w:ind w:left="714" w:hanging="357"/>
        <w:contextualSpacing w:val="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>Kary</w:t>
      </w:r>
      <w:r w:rsidR="00612153" w:rsidRPr="005613CA">
        <w:rPr>
          <w:rFonts w:ascii="Aptos" w:hAnsi="Aptos" w:cs="Tahoma"/>
          <w:b/>
          <w:bCs/>
          <w:color w:val="auto"/>
          <w:sz w:val="20"/>
          <w:szCs w:val="20"/>
        </w:rPr>
        <w:t xml:space="preserve"> Umowne</w:t>
      </w:r>
    </w:p>
    <w:p w14:paraId="49EF046F" w14:textId="5461786F" w:rsidR="00E0420D" w:rsidRPr="005613CA" w:rsidRDefault="00E0420D" w:rsidP="0068332A">
      <w:pPr>
        <w:pStyle w:val="Akapitzlist"/>
        <w:spacing w:line="276" w:lineRule="auto"/>
        <w:ind w:left="714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Zamawiający zastrzega, iż w umowie zawartej z wybranym wykonawcą przewidziane zostaną kary umowne za opóźnienie realizacji zamówienia, niepełną/niekompletną realizację przedmiotu zamówienia niespełniającą założeń zapytania ofertowego w wysokości 0,1 % wartości kontraktu </w:t>
      </w:r>
      <w:r w:rsidRPr="005613CA">
        <w:rPr>
          <w:rFonts w:ascii="Aptos" w:hAnsi="Aptos" w:cs="Tahoma"/>
          <w:color w:val="auto"/>
          <w:sz w:val="20"/>
          <w:szCs w:val="20"/>
        </w:rPr>
        <w:lastRenderedPageBreak/>
        <w:t>brutto za każdy dzień opóźnienia, jednak nie więcej niż 5% wartości zamówienia, na co Wykonawca wyraża zgodę składając ofertę na niniejsze zapytanie.</w:t>
      </w:r>
    </w:p>
    <w:p w14:paraId="20938C3A" w14:textId="2AA8CED4" w:rsidR="00C0220E" w:rsidRPr="005613CA" w:rsidRDefault="00C0220E" w:rsidP="00442ADA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 xml:space="preserve">Wyjaśnienia treści oferty i poprawienie omyłek </w:t>
      </w:r>
    </w:p>
    <w:p w14:paraId="29135815" w14:textId="77777777" w:rsidR="00B524C4" w:rsidRPr="005613CA" w:rsidRDefault="00B524C4" w:rsidP="00B524C4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17ABAD3D" w14:textId="77777777" w:rsidR="00C0220E" w:rsidRPr="005613CA" w:rsidRDefault="00C0220E" w:rsidP="00442AD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W toku badania i oceny ofert zamawiający może żądać od wykonawców wyjaśnień dotyczących treści złożonych ofert.  </w:t>
      </w:r>
    </w:p>
    <w:p w14:paraId="3021B056" w14:textId="69A55180" w:rsidR="00C0220E" w:rsidRPr="005613CA" w:rsidRDefault="00C0220E" w:rsidP="00442AD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Zamawiający ma prawo żądać wyjaśnień od Wykonawców, których oferty będą zawierały rażąco niską cenę w stosunku do przedmiotu zamówienia, tj. niższą o 30% </w:t>
      </w:r>
      <w:r w:rsidR="00175743" w:rsidRPr="005613CA">
        <w:rPr>
          <w:rFonts w:ascii="Aptos" w:hAnsi="Aptos" w:cs="Tahoma"/>
          <w:color w:val="auto"/>
          <w:sz w:val="20"/>
          <w:szCs w:val="20"/>
        </w:rPr>
        <w:t xml:space="preserve">w stosunku do 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średniej ceny pozostałych ofert, a w wypadku braku tych wyjaśnień albo przedstawienia nienależytego uzasadnienia dla ceny z oferty – do odrzucenia oferty. </w:t>
      </w:r>
    </w:p>
    <w:p w14:paraId="1776AF68" w14:textId="77777777" w:rsidR="00C0220E" w:rsidRPr="005613CA" w:rsidRDefault="00C0220E" w:rsidP="00442AD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Zamawiający poprawia w ofercie: </w:t>
      </w:r>
    </w:p>
    <w:p w14:paraId="3F33EC4B" w14:textId="77777777" w:rsidR="00C0220E" w:rsidRPr="005613CA" w:rsidRDefault="00C0220E" w:rsidP="00442AD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>oczywiste omyłki pisarskie;</w:t>
      </w:r>
    </w:p>
    <w:p w14:paraId="45FCC5F9" w14:textId="77777777" w:rsidR="00C0220E" w:rsidRPr="005613CA" w:rsidRDefault="00C0220E" w:rsidP="00442AD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oczywiste omyłki rachunkowe, z uwzględnieniem konsekwencji rachunkowych dokonanych poprawek; </w:t>
      </w:r>
    </w:p>
    <w:p w14:paraId="4004D79D" w14:textId="115B4DB5" w:rsidR="00347A79" w:rsidRPr="005613CA" w:rsidRDefault="00C0220E" w:rsidP="00442AD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  <w:bookmarkEnd w:id="8"/>
    </w:p>
    <w:p w14:paraId="7714C978" w14:textId="77777777" w:rsidR="00E12DA1" w:rsidRPr="005613CA" w:rsidRDefault="00E12DA1" w:rsidP="00E12DA1">
      <w:pPr>
        <w:pStyle w:val="Akapitzlist"/>
        <w:spacing w:line="276" w:lineRule="auto"/>
        <w:ind w:left="1440"/>
        <w:jc w:val="both"/>
        <w:rPr>
          <w:rFonts w:ascii="Aptos" w:hAnsi="Aptos" w:cs="Tahoma"/>
          <w:color w:val="auto"/>
          <w:sz w:val="20"/>
          <w:szCs w:val="20"/>
        </w:rPr>
      </w:pPr>
    </w:p>
    <w:p w14:paraId="2D66D307" w14:textId="7039F47C" w:rsidR="00E12DA1" w:rsidRPr="005613CA" w:rsidRDefault="00E12DA1" w:rsidP="00E12DA1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5613CA">
        <w:rPr>
          <w:rFonts w:ascii="Aptos" w:hAnsi="Aptos" w:cs="Tahoma"/>
          <w:b/>
          <w:bCs/>
          <w:color w:val="auto"/>
          <w:sz w:val="20"/>
          <w:szCs w:val="20"/>
        </w:rPr>
        <w:t>Zastrzeżenia</w:t>
      </w:r>
    </w:p>
    <w:p w14:paraId="0E753548" w14:textId="77777777" w:rsidR="00DC4BD9" w:rsidRPr="005613CA" w:rsidRDefault="003E54B7" w:rsidP="00DC4BD9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 xml:space="preserve">Zamawiający </w:t>
      </w:r>
      <w:r w:rsidR="00DC4BD9" w:rsidRPr="005613CA">
        <w:rPr>
          <w:rFonts w:ascii="Aptos" w:hAnsi="Aptos" w:cs="Tahoma"/>
          <w:sz w:val="20"/>
          <w:szCs w:val="20"/>
          <w:u w:val="single"/>
        </w:rPr>
        <w:t xml:space="preserve">zastrzega sobie </w:t>
      </w:r>
      <w:r w:rsidRPr="005613CA">
        <w:rPr>
          <w:rFonts w:ascii="Aptos" w:hAnsi="Aptos" w:cs="Tahoma"/>
          <w:sz w:val="20"/>
          <w:szCs w:val="20"/>
          <w:u w:val="single"/>
        </w:rPr>
        <w:t>możliwość</w:t>
      </w:r>
      <w:r w:rsidRPr="005613CA">
        <w:rPr>
          <w:rFonts w:ascii="Aptos" w:hAnsi="Aptos" w:cs="Tahoma"/>
          <w:sz w:val="20"/>
          <w:szCs w:val="20"/>
        </w:rPr>
        <w:t xml:space="preserve"> pr</w:t>
      </w:r>
      <w:r w:rsidR="00DC4BD9" w:rsidRPr="005613CA">
        <w:rPr>
          <w:rFonts w:ascii="Aptos" w:hAnsi="Aptos" w:cs="Tahoma"/>
          <w:sz w:val="20"/>
          <w:szCs w:val="20"/>
        </w:rPr>
        <w:t>zeprowadzeni</w:t>
      </w:r>
      <w:r w:rsidRPr="005613CA">
        <w:rPr>
          <w:rFonts w:ascii="Aptos" w:hAnsi="Aptos" w:cs="Tahoma"/>
          <w:sz w:val="20"/>
          <w:szCs w:val="20"/>
        </w:rPr>
        <w:t xml:space="preserve">a negocjacji </w:t>
      </w:r>
      <w:r w:rsidR="00DC4BD9" w:rsidRPr="005613CA">
        <w:rPr>
          <w:rFonts w:ascii="Aptos" w:hAnsi="Aptos" w:cs="Tahoma"/>
          <w:sz w:val="20"/>
          <w:szCs w:val="20"/>
        </w:rPr>
        <w:t xml:space="preserve">co do ceny oferty, </w:t>
      </w:r>
      <w:r w:rsidR="00DC4BD9" w:rsidRPr="005613CA">
        <w:rPr>
          <w:rFonts w:ascii="Aptos" w:hAnsi="Aptos" w:cs="Tahoma"/>
          <w:b/>
          <w:bCs/>
          <w:sz w:val="20"/>
          <w:szCs w:val="20"/>
          <w:u w:val="single"/>
        </w:rPr>
        <w:t>ze wszystkimi wykonawcami</w:t>
      </w:r>
      <w:r w:rsidR="00DC4BD9" w:rsidRPr="005613CA">
        <w:rPr>
          <w:rFonts w:ascii="Aptos" w:hAnsi="Aptos" w:cs="Tahoma"/>
          <w:sz w:val="20"/>
          <w:szCs w:val="20"/>
        </w:rPr>
        <w:t>, których oferty nie  podlegają odrzuceniu</w:t>
      </w:r>
      <w:r w:rsidR="00E12DA1" w:rsidRPr="005613CA">
        <w:rPr>
          <w:rFonts w:ascii="Aptos" w:hAnsi="Aptos" w:cs="Tahoma"/>
          <w:sz w:val="20"/>
          <w:szCs w:val="20"/>
        </w:rPr>
        <w:t>, na etapie wybrania najlepszej oferty</w:t>
      </w:r>
      <w:r w:rsidR="00DC4BD9" w:rsidRPr="005613CA">
        <w:rPr>
          <w:rFonts w:ascii="Aptos" w:hAnsi="Aptos" w:cs="Tahoma"/>
          <w:sz w:val="20"/>
          <w:szCs w:val="20"/>
        </w:rPr>
        <w:t xml:space="preserve">, </w:t>
      </w:r>
      <w:r w:rsidR="00E12DA1" w:rsidRPr="005613CA">
        <w:rPr>
          <w:rFonts w:ascii="Aptos" w:hAnsi="Aptos" w:cs="Tahoma"/>
          <w:sz w:val="20"/>
          <w:szCs w:val="20"/>
        </w:rPr>
        <w:t xml:space="preserve">przed sporządzeniem protokołu i podpisaniem umowy. </w:t>
      </w:r>
    </w:p>
    <w:p w14:paraId="03930E4E" w14:textId="152A2FB7" w:rsidR="00DC4BD9" w:rsidRPr="005613CA" w:rsidRDefault="00DC4BD9" w:rsidP="00DC4BD9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>W</w:t>
      </w:r>
      <w:r w:rsidR="00E12DA1" w:rsidRPr="005613CA">
        <w:rPr>
          <w:rFonts w:ascii="Aptos" w:hAnsi="Aptos" w:cs="Tahoma"/>
          <w:sz w:val="20"/>
          <w:szCs w:val="20"/>
        </w:rPr>
        <w:t xml:space="preserve"> wyniku negocjacji nie może dojść do pogorszenia warunków (np. wzrostu </w:t>
      </w:r>
      <w:r w:rsidR="00E12DA1" w:rsidRPr="005613CA">
        <w:rPr>
          <w:rFonts w:ascii="Aptos" w:hAnsi="Aptos" w:cs="Tahoma"/>
          <w:sz w:val="20"/>
          <w:szCs w:val="20"/>
        </w:rPr>
        <w:br/>
        <w:t xml:space="preserve">ceny) lub zmiany opisu przedmiotu zamówienia czy też innych istotnych warunków </w:t>
      </w:r>
      <w:r w:rsidR="00E12DA1" w:rsidRPr="005613CA">
        <w:rPr>
          <w:rFonts w:ascii="Aptos" w:hAnsi="Aptos" w:cs="Tahoma"/>
          <w:sz w:val="20"/>
          <w:szCs w:val="20"/>
        </w:rPr>
        <w:br/>
        <w:t xml:space="preserve">zamówienia. </w:t>
      </w:r>
      <w:r w:rsidR="00E12DA1" w:rsidRPr="005613CA">
        <w:rPr>
          <w:rFonts w:ascii="Aptos" w:hAnsi="Aptos" w:cs="Tahoma"/>
          <w:sz w:val="20"/>
          <w:szCs w:val="20"/>
        </w:rPr>
        <w:br/>
      </w:r>
    </w:p>
    <w:p w14:paraId="3D887675" w14:textId="3B986AD4" w:rsidR="00E12DA1" w:rsidRPr="005613CA" w:rsidRDefault="00DC4BD9" w:rsidP="00DC4BD9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>P</w:t>
      </w:r>
      <w:r w:rsidR="00E12DA1" w:rsidRPr="005613CA">
        <w:rPr>
          <w:rFonts w:ascii="Aptos" w:hAnsi="Aptos" w:cs="Tahoma"/>
          <w:sz w:val="20"/>
          <w:szCs w:val="20"/>
        </w:rPr>
        <w:t>rowadzone</w:t>
      </w:r>
      <w:r w:rsidRPr="005613CA">
        <w:rPr>
          <w:rFonts w:ascii="Aptos" w:hAnsi="Aptos" w:cs="Tahoma"/>
          <w:sz w:val="20"/>
          <w:szCs w:val="20"/>
        </w:rPr>
        <w:t xml:space="preserve"> negocjacje </w:t>
      </w:r>
      <w:r w:rsidR="00E12DA1" w:rsidRPr="005613CA">
        <w:rPr>
          <w:rFonts w:ascii="Aptos" w:hAnsi="Aptos" w:cs="Tahoma"/>
          <w:sz w:val="20"/>
          <w:szCs w:val="20"/>
        </w:rPr>
        <w:t xml:space="preserve"> </w:t>
      </w:r>
      <w:r w:rsidRPr="005613CA">
        <w:rPr>
          <w:rFonts w:ascii="Aptos" w:hAnsi="Aptos" w:cs="Tahoma"/>
          <w:sz w:val="20"/>
          <w:szCs w:val="20"/>
        </w:rPr>
        <w:t xml:space="preserve">będą </w:t>
      </w:r>
      <w:r w:rsidR="00E12DA1" w:rsidRPr="005613CA">
        <w:rPr>
          <w:rFonts w:ascii="Aptos" w:hAnsi="Aptos" w:cs="Tahoma"/>
          <w:sz w:val="20"/>
          <w:szCs w:val="20"/>
        </w:rPr>
        <w:t xml:space="preserve">udokumentowane, np. notatką oraz ofertami skorygowanymi w wyniku </w:t>
      </w:r>
      <w:r w:rsidR="00E12DA1" w:rsidRPr="005613CA">
        <w:rPr>
          <w:rFonts w:ascii="Aptos" w:hAnsi="Aptos" w:cs="Tahoma"/>
          <w:sz w:val="20"/>
          <w:szCs w:val="20"/>
        </w:rPr>
        <w:br/>
        <w:t xml:space="preserve">negocjacji. Wynika to z konieczności zachowania właściwej ścieżki audytu. </w:t>
      </w:r>
    </w:p>
    <w:p w14:paraId="22F5F0C3" w14:textId="77777777" w:rsidR="00264595" w:rsidRPr="005613CA" w:rsidRDefault="00264595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7A752447" w14:textId="1E6850F1" w:rsidR="00C0220E" w:rsidRPr="005613CA" w:rsidRDefault="00C0220E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5613CA">
        <w:rPr>
          <w:rFonts w:ascii="Aptos" w:hAnsi="Aptos" w:cs="Tahoma"/>
          <w:sz w:val="20"/>
          <w:szCs w:val="20"/>
        </w:rPr>
        <w:t xml:space="preserve">Załączniki: </w:t>
      </w:r>
    </w:p>
    <w:p w14:paraId="7AFDB78B" w14:textId="1AB7AB60" w:rsidR="00C0220E" w:rsidRPr="005613CA" w:rsidRDefault="00C0220E" w:rsidP="00442AD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Załącznik nr 1 – </w:t>
      </w:r>
      <w:r w:rsidR="00355616" w:rsidRPr="005613CA">
        <w:rPr>
          <w:rFonts w:ascii="Aptos" w:hAnsi="Aptos" w:cs="Tahoma"/>
          <w:color w:val="auto"/>
          <w:sz w:val="20"/>
          <w:szCs w:val="20"/>
        </w:rPr>
        <w:t>F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ormularz ofertowy; </w:t>
      </w:r>
    </w:p>
    <w:p w14:paraId="72774428" w14:textId="4F6B6419" w:rsidR="00C0220E" w:rsidRPr="005613CA" w:rsidRDefault="00C0220E" w:rsidP="00442AD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Załącznik nr 2 – </w:t>
      </w:r>
      <w:r w:rsidR="00355616" w:rsidRPr="005613CA">
        <w:rPr>
          <w:rFonts w:ascii="Aptos" w:hAnsi="Aptos" w:cs="Tahoma"/>
          <w:color w:val="auto"/>
          <w:sz w:val="20"/>
          <w:szCs w:val="20"/>
        </w:rPr>
        <w:t>O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świadczenie </w:t>
      </w:r>
      <w:r w:rsidR="00AA7923" w:rsidRPr="005613CA">
        <w:rPr>
          <w:rFonts w:ascii="Aptos" w:hAnsi="Aptos" w:cs="Tahoma"/>
          <w:color w:val="auto"/>
          <w:sz w:val="20"/>
          <w:szCs w:val="20"/>
        </w:rPr>
        <w:t>o spełnianiu warunków w postępowaniu</w:t>
      </w:r>
      <w:r w:rsidRPr="005613CA">
        <w:rPr>
          <w:rFonts w:ascii="Aptos" w:hAnsi="Aptos" w:cs="Tahoma"/>
          <w:color w:val="auto"/>
          <w:sz w:val="20"/>
          <w:szCs w:val="20"/>
        </w:rPr>
        <w:t xml:space="preserve">; </w:t>
      </w:r>
    </w:p>
    <w:p w14:paraId="795E5E36" w14:textId="223C86B5" w:rsidR="00B5770C" w:rsidRPr="005613CA" w:rsidRDefault="00C0220E" w:rsidP="00442AD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Załącznik nr 3 – </w:t>
      </w:r>
      <w:r w:rsidR="00355616" w:rsidRPr="005613CA">
        <w:rPr>
          <w:rFonts w:ascii="Aptos" w:hAnsi="Aptos" w:cs="Tahoma"/>
          <w:color w:val="auto"/>
          <w:sz w:val="20"/>
          <w:szCs w:val="20"/>
        </w:rPr>
        <w:t>O</w:t>
      </w:r>
      <w:r w:rsidRPr="005613CA">
        <w:rPr>
          <w:rFonts w:ascii="Aptos" w:hAnsi="Aptos" w:cs="Tahoma"/>
          <w:color w:val="auto"/>
          <w:sz w:val="20"/>
          <w:szCs w:val="20"/>
        </w:rPr>
        <w:t>świadczenie o braku powiązań</w:t>
      </w:r>
      <w:r w:rsidR="00AA7923" w:rsidRPr="005613CA">
        <w:rPr>
          <w:rFonts w:ascii="Aptos" w:hAnsi="Aptos" w:cs="Tahoma"/>
          <w:color w:val="auto"/>
          <w:sz w:val="20"/>
          <w:szCs w:val="20"/>
        </w:rPr>
        <w:t>;</w:t>
      </w:r>
    </w:p>
    <w:p w14:paraId="4D9A69A7" w14:textId="198179B6" w:rsidR="00490157" w:rsidRPr="005613CA" w:rsidRDefault="00AA7923" w:rsidP="00442AD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5613CA">
        <w:rPr>
          <w:rFonts w:ascii="Aptos" w:hAnsi="Aptos" w:cs="Tahoma"/>
          <w:color w:val="auto"/>
          <w:sz w:val="20"/>
          <w:szCs w:val="20"/>
        </w:rPr>
        <w:t xml:space="preserve">Załącznik nr 1a </w:t>
      </w:r>
      <w:r w:rsidR="00795DD3" w:rsidRPr="005613CA">
        <w:rPr>
          <w:rFonts w:ascii="Aptos" w:hAnsi="Aptos" w:cs="Tahoma"/>
          <w:color w:val="auto"/>
          <w:sz w:val="20"/>
          <w:szCs w:val="20"/>
        </w:rPr>
        <w:t>–</w:t>
      </w:r>
      <w:r w:rsidR="00A632E5" w:rsidRPr="005613CA">
        <w:rPr>
          <w:rFonts w:ascii="Aptos" w:hAnsi="Aptos" w:cs="Tahoma"/>
          <w:color w:val="auto"/>
          <w:sz w:val="20"/>
          <w:szCs w:val="20"/>
        </w:rPr>
        <w:t xml:space="preserve"> </w:t>
      </w:r>
      <w:r w:rsidR="00B5770C" w:rsidRPr="005613CA">
        <w:rPr>
          <w:rFonts w:ascii="Aptos" w:hAnsi="Aptos" w:cs="Tahoma"/>
          <w:color w:val="auto"/>
          <w:sz w:val="20"/>
          <w:szCs w:val="20"/>
        </w:rPr>
        <w:t>Szczegółowy opis przedmiotu zamówienia</w:t>
      </w:r>
      <w:r w:rsidR="002C08C6" w:rsidRPr="005613CA">
        <w:rPr>
          <w:rFonts w:ascii="Aptos" w:hAnsi="Aptos" w:cs="Tahoma"/>
          <w:color w:val="auto"/>
          <w:sz w:val="20"/>
          <w:szCs w:val="20"/>
        </w:rPr>
        <w:t>.</w:t>
      </w:r>
    </w:p>
    <w:p w14:paraId="7E78298D" w14:textId="77777777" w:rsidR="0034356D" w:rsidRPr="005613CA" w:rsidRDefault="0034356D" w:rsidP="00442ADA">
      <w:pPr>
        <w:spacing w:line="276" w:lineRule="auto"/>
        <w:jc w:val="center"/>
        <w:rPr>
          <w:rFonts w:ascii="Aptos" w:hAnsi="Aptos" w:cs="Tahoma"/>
          <w:sz w:val="20"/>
          <w:szCs w:val="20"/>
        </w:rPr>
      </w:pPr>
    </w:p>
    <w:sectPr w:rsidR="0034356D" w:rsidRPr="005613CA" w:rsidSect="00A830B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F18DB" w14:textId="77777777" w:rsidR="00A830B8" w:rsidRDefault="00A830B8" w:rsidP="00A23A7F">
      <w:pPr>
        <w:spacing w:after="0" w:line="240" w:lineRule="auto"/>
      </w:pPr>
      <w:r>
        <w:separator/>
      </w:r>
    </w:p>
  </w:endnote>
  <w:endnote w:type="continuationSeparator" w:id="0">
    <w:p w14:paraId="33372688" w14:textId="77777777" w:rsidR="00A830B8" w:rsidRDefault="00A830B8" w:rsidP="00A2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63675" w14:textId="77777777" w:rsidR="00A830B8" w:rsidRDefault="00A830B8" w:rsidP="00A23A7F">
      <w:pPr>
        <w:spacing w:after="0" w:line="240" w:lineRule="auto"/>
      </w:pPr>
      <w:r>
        <w:separator/>
      </w:r>
    </w:p>
  </w:footnote>
  <w:footnote w:type="continuationSeparator" w:id="0">
    <w:p w14:paraId="652EC47C" w14:textId="77777777" w:rsidR="00A830B8" w:rsidRDefault="00A830B8" w:rsidP="00A2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7B0F7" w14:textId="2AB2DF60" w:rsidR="00B70B4B" w:rsidRPr="00EA0DF6" w:rsidRDefault="00B70B4B" w:rsidP="00A509EC">
    <w:pPr>
      <w:pStyle w:val="Nagwek2"/>
      <w:spacing w:before="120"/>
      <w:jc w:val="center"/>
      <w:rPr>
        <w:rFonts w:ascii="Aptos" w:hAnsi="Aptos" w:cs="Calibri Light"/>
        <w:i w:val="0"/>
        <w:iCs w:val="0"/>
        <w:sz w:val="18"/>
        <w:szCs w:val="18"/>
      </w:rPr>
    </w:pPr>
    <w:bookmarkStart w:id="16" w:name="_Hlk152712775"/>
    <w:r w:rsidRPr="004345FD">
      <w:rPr>
        <w:rFonts w:ascii="Aptos" w:hAnsi="Aptos" w:cs="Calibri Light"/>
        <w:i w:val="0"/>
        <w:iCs w:val="0"/>
        <w:sz w:val="18"/>
        <w:szCs w:val="18"/>
      </w:rPr>
      <w:t>ZAPYTANIE OFERTOWE Nr.</w:t>
    </w:r>
    <w:r w:rsidR="00A509EC" w:rsidRPr="00A509EC">
      <w:rPr>
        <w:rFonts w:ascii="Aptos" w:hAnsi="Aptos" w:cs="Calibri Light"/>
        <w:i w:val="0"/>
        <w:iCs w:val="0"/>
        <w:sz w:val="18"/>
        <w:szCs w:val="18"/>
      </w:rPr>
      <w:t xml:space="preserve"> </w:t>
    </w:r>
    <w:r w:rsidR="00A509EC" w:rsidRPr="00EA0DF6">
      <w:rPr>
        <w:rFonts w:ascii="Aptos" w:hAnsi="Aptos" w:cs="Calibri Light"/>
        <w:i w:val="0"/>
        <w:iCs w:val="0"/>
        <w:sz w:val="18"/>
        <w:szCs w:val="18"/>
      </w:rPr>
      <w:t>ŻARÓW</w:t>
    </w:r>
    <w:r w:rsidR="00A509EC" w:rsidRPr="004345FD">
      <w:rPr>
        <w:rFonts w:ascii="Aptos" w:hAnsi="Aptos" w:cs="Calibri Light"/>
        <w:i w:val="0"/>
        <w:iCs w:val="0"/>
        <w:sz w:val="18"/>
        <w:szCs w:val="18"/>
      </w:rPr>
      <w:t>/</w:t>
    </w:r>
    <w:r w:rsidR="00FB3E7E">
      <w:rPr>
        <w:rFonts w:ascii="Aptos" w:hAnsi="Aptos" w:cs="Calibri Light"/>
        <w:i w:val="0"/>
        <w:iCs w:val="0"/>
        <w:sz w:val="18"/>
        <w:szCs w:val="18"/>
      </w:rPr>
      <w:t>4</w:t>
    </w:r>
    <w:r w:rsidR="00A509EC" w:rsidRPr="004345FD">
      <w:rPr>
        <w:rFonts w:ascii="Aptos" w:hAnsi="Aptos" w:cs="Calibri Light"/>
        <w:i w:val="0"/>
        <w:iCs w:val="0"/>
        <w:sz w:val="18"/>
        <w:szCs w:val="18"/>
      </w:rPr>
      <w:t>/202</w:t>
    </w:r>
    <w:r w:rsidR="00A509EC" w:rsidRPr="00A509EC">
      <w:rPr>
        <w:rFonts w:ascii="Aptos" w:hAnsi="Aptos" w:cs="Calibri Light"/>
        <w:i w:val="0"/>
        <w:iCs w:val="0"/>
        <w:sz w:val="18"/>
        <w:szCs w:val="18"/>
      </w:rPr>
      <w:t>4</w:t>
    </w:r>
    <w:r w:rsidR="00A509EC" w:rsidRPr="004345FD">
      <w:rPr>
        <w:rFonts w:ascii="Aptos" w:hAnsi="Aptos" w:cs="Calibri Light"/>
        <w:i w:val="0"/>
        <w:iCs w:val="0"/>
        <w:sz w:val="18"/>
        <w:szCs w:val="18"/>
      </w:rPr>
      <w:t xml:space="preserve"> z dnia</w:t>
    </w:r>
    <w:r w:rsidR="00FB3E7E">
      <w:rPr>
        <w:rFonts w:ascii="Aptos" w:hAnsi="Aptos" w:cs="Calibri Light"/>
        <w:i w:val="0"/>
        <w:iCs w:val="0"/>
        <w:sz w:val="18"/>
        <w:szCs w:val="18"/>
      </w:rPr>
      <w:t xml:space="preserve"> 05</w:t>
    </w:r>
    <w:r w:rsidR="00A509EC" w:rsidRPr="004345FD">
      <w:rPr>
        <w:rFonts w:ascii="Aptos" w:hAnsi="Aptos" w:cs="Calibri Light"/>
        <w:i w:val="0"/>
        <w:iCs w:val="0"/>
        <w:sz w:val="18"/>
        <w:szCs w:val="18"/>
      </w:rPr>
      <w:t>.</w:t>
    </w:r>
    <w:r w:rsidR="00A509EC" w:rsidRPr="00A509EC">
      <w:rPr>
        <w:rFonts w:ascii="Aptos" w:hAnsi="Aptos" w:cs="Calibri Light"/>
        <w:i w:val="0"/>
        <w:iCs w:val="0"/>
        <w:sz w:val="18"/>
        <w:szCs w:val="18"/>
      </w:rPr>
      <w:t>0</w:t>
    </w:r>
    <w:r w:rsidR="00FB3E7E">
      <w:rPr>
        <w:rFonts w:ascii="Aptos" w:hAnsi="Aptos" w:cs="Calibri Light"/>
        <w:i w:val="0"/>
        <w:iCs w:val="0"/>
        <w:sz w:val="18"/>
        <w:szCs w:val="18"/>
      </w:rPr>
      <w:t>5</w:t>
    </w:r>
    <w:r w:rsidR="00A509EC" w:rsidRPr="004345FD">
      <w:rPr>
        <w:rFonts w:ascii="Aptos" w:hAnsi="Aptos" w:cs="Calibri Light"/>
        <w:i w:val="0"/>
        <w:iCs w:val="0"/>
        <w:sz w:val="18"/>
        <w:szCs w:val="18"/>
      </w:rPr>
      <w:t>.202</w:t>
    </w:r>
    <w:r w:rsidR="00A509EC" w:rsidRPr="00A509EC">
      <w:rPr>
        <w:rFonts w:ascii="Aptos" w:hAnsi="Aptos" w:cs="Calibri Light"/>
        <w:i w:val="0"/>
        <w:iCs w:val="0"/>
        <w:sz w:val="18"/>
        <w:szCs w:val="18"/>
      </w:rPr>
      <w:t>4</w:t>
    </w:r>
  </w:p>
  <w:p w14:paraId="12FCC6AE" w14:textId="77777777" w:rsidR="00B70B4B" w:rsidRPr="004345FD" w:rsidRDefault="00B70B4B" w:rsidP="00B70B4B">
    <w:pPr>
      <w:pStyle w:val="Nagwek2"/>
      <w:spacing w:before="120"/>
      <w:jc w:val="center"/>
      <w:rPr>
        <w:rFonts w:ascii="Aptos" w:hAnsi="Aptos" w:cs="Calibri Light"/>
        <w:b w:val="0"/>
        <w:i w:val="0"/>
        <w:iCs w:val="0"/>
        <w:sz w:val="18"/>
        <w:szCs w:val="18"/>
      </w:rPr>
    </w:pPr>
    <w:r w:rsidRPr="004345FD">
      <w:rPr>
        <w:rFonts w:ascii="Aptos" w:hAnsi="Aptos" w:cs="Calibri Light"/>
        <w:i w:val="0"/>
        <w:iCs w:val="0"/>
        <w:sz w:val="18"/>
        <w:szCs w:val="18"/>
      </w:rPr>
      <w:t>Program Fundusze Europejskie dla Nowoczesnej Gospodarki 2021-2027</w:t>
    </w:r>
  </w:p>
  <w:bookmarkEnd w:id="16"/>
  <w:p w14:paraId="7F7ED2EC" w14:textId="77777777" w:rsidR="005E5102" w:rsidRPr="005E5102" w:rsidRDefault="005E5102" w:rsidP="005E5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ascii="Calibri Light" w:hAnsi="Calibri Light" w:cs="Calibri Light"/>
        <w:b/>
        <w:color w:val="auto"/>
        <w:sz w:val="20"/>
        <w:szCs w:val="20"/>
      </w:rPr>
    </w:lvl>
  </w:abstractNum>
  <w:abstractNum w:abstractNumId="1" w15:restartNumberingAfterBreak="0">
    <w:nsid w:val="05CD3969"/>
    <w:multiLevelType w:val="hybridMultilevel"/>
    <w:tmpl w:val="5A44478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E7BEF"/>
    <w:multiLevelType w:val="multilevel"/>
    <w:tmpl w:val="AA0C2350"/>
    <w:lvl w:ilvl="0">
      <w:start w:val="1"/>
      <w:numFmt w:val="decimal"/>
      <w:lvlText w:val="%1."/>
      <w:lvlJc w:val="left"/>
      <w:pPr>
        <w:ind w:left="36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B0FA1"/>
    <w:multiLevelType w:val="hybridMultilevel"/>
    <w:tmpl w:val="90CA37F8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AE79C3"/>
    <w:multiLevelType w:val="multilevel"/>
    <w:tmpl w:val="A3FEBCD2"/>
    <w:lvl w:ilvl="0">
      <w:start w:val="1"/>
      <w:numFmt w:val="lowerLetter"/>
      <w:lvlText w:val="%1)"/>
      <w:lvlJc w:val="left"/>
      <w:pPr>
        <w:ind w:left="720" w:hanging="360"/>
      </w:pPr>
      <w:rPr>
        <w:rFonts w:ascii="Arial Nova" w:hAnsi="Arial Nova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03790"/>
    <w:multiLevelType w:val="multilevel"/>
    <w:tmpl w:val="858A9D8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92300B"/>
    <w:multiLevelType w:val="hybridMultilevel"/>
    <w:tmpl w:val="946A403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5A0B49"/>
    <w:multiLevelType w:val="hybridMultilevel"/>
    <w:tmpl w:val="5FCA671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061E0A"/>
    <w:multiLevelType w:val="hybridMultilevel"/>
    <w:tmpl w:val="2BAE4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7C57F9"/>
    <w:multiLevelType w:val="hybridMultilevel"/>
    <w:tmpl w:val="19DA2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20057"/>
    <w:multiLevelType w:val="multilevel"/>
    <w:tmpl w:val="D542C32E"/>
    <w:lvl w:ilvl="0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7EA70DC"/>
    <w:multiLevelType w:val="hybridMultilevel"/>
    <w:tmpl w:val="38C8A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135AF"/>
    <w:multiLevelType w:val="hybridMultilevel"/>
    <w:tmpl w:val="67385FF8"/>
    <w:lvl w:ilvl="0" w:tplc="041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2A0D68B7"/>
    <w:multiLevelType w:val="hybridMultilevel"/>
    <w:tmpl w:val="146835B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B213D36"/>
    <w:multiLevelType w:val="hybridMultilevel"/>
    <w:tmpl w:val="FD2AB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3398A"/>
    <w:multiLevelType w:val="multilevel"/>
    <w:tmpl w:val="359C0224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6290CCA"/>
    <w:multiLevelType w:val="hybridMultilevel"/>
    <w:tmpl w:val="56427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65473"/>
    <w:multiLevelType w:val="hybridMultilevel"/>
    <w:tmpl w:val="105CE50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C0013D2"/>
    <w:multiLevelType w:val="hybridMultilevel"/>
    <w:tmpl w:val="314A3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A3EC4"/>
    <w:multiLevelType w:val="hybridMultilevel"/>
    <w:tmpl w:val="656E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64517"/>
    <w:multiLevelType w:val="multilevel"/>
    <w:tmpl w:val="6F4E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E0EEF"/>
    <w:multiLevelType w:val="multilevel"/>
    <w:tmpl w:val="26504B9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11294"/>
    <w:multiLevelType w:val="hybridMultilevel"/>
    <w:tmpl w:val="E09A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4351D"/>
    <w:multiLevelType w:val="multilevel"/>
    <w:tmpl w:val="8B8AC430"/>
    <w:lvl w:ilvl="0">
      <w:start w:val="1"/>
      <w:numFmt w:val="lowerLetter"/>
      <w:lvlText w:val="%1)"/>
      <w:lvlJc w:val="left"/>
      <w:pPr>
        <w:ind w:left="717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CBA2EB2"/>
    <w:multiLevelType w:val="multilevel"/>
    <w:tmpl w:val="D542C32E"/>
    <w:lvl w:ilvl="0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D5500D4"/>
    <w:multiLevelType w:val="hybridMultilevel"/>
    <w:tmpl w:val="D95E9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40E66"/>
    <w:multiLevelType w:val="multilevel"/>
    <w:tmpl w:val="01EC36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496693"/>
    <w:multiLevelType w:val="hybridMultilevel"/>
    <w:tmpl w:val="C75A5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EA44D9"/>
    <w:multiLevelType w:val="multilevel"/>
    <w:tmpl w:val="F852F8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B0C2028"/>
    <w:multiLevelType w:val="hybridMultilevel"/>
    <w:tmpl w:val="BE94EC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F80745"/>
    <w:multiLevelType w:val="hybridMultilevel"/>
    <w:tmpl w:val="1BCCE87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C707F5"/>
    <w:multiLevelType w:val="hybridMultilevel"/>
    <w:tmpl w:val="C9125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E7AD6"/>
    <w:multiLevelType w:val="hybridMultilevel"/>
    <w:tmpl w:val="9976CB2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BBA0722"/>
    <w:multiLevelType w:val="multilevel"/>
    <w:tmpl w:val="96EA1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793BE1"/>
    <w:multiLevelType w:val="hybridMultilevel"/>
    <w:tmpl w:val="CFCA21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94741"/>
    <w:multiLevelType w:val="hybridMultilevel"/>
    <w:tmpl w:val="FF2A7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04473"/>
    <w:multiLevelType w:val="hybridMultilevel"/>
    <w:tmpl w:val="44AC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7D7DAA"/>
    <w:multiLevelType w:val="hybridMultilevel"/>
    <w:tmpl w:val="9A868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219B7"/>
    <w:multiLevelType w:val="hybridMultilevel"/>
    <w:tmpl w:val="062E6D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2925212">
    <w:abstractNumId w:val="2"/>
  </w:num>
  <w:num w:numId="2" w16cid:durableId="1898979689">
    <w:abstractNumId w:val="4"/>
  </w:num>
  <w:num w:numId="3" w16cid:durableId="1310331876">
    <w:abstractNumId w:val="34"/>
  </w:num>
  <w:num w:numId="4" w16cid:durableId="691733898">
    <w:abstractNumId w:val="21"/>
  </w:num>
  <w:num w:numId="5" w16cid:durableId="978653725">
    <w:abstractNumId w:val="23"/>
  </w:num>
  <w:num w:numId="6" w16cid:durableId="1271545063">
    <w:abstractNumId w:val="24"/>
  </w:num>
  <w:num w:numId="7" w16cid:durableId="480199576">
    <w:abstractNumId w:val="15"/>
  </w:num>
  <w:num w:numId="8" w16cid:durableId="1292130900">
    <w:abstractNumId w:val="26"/>
  </w:num>
  <w:num w:numId="9" w16cid:durableId="154230895">
    <w:abstractNumId w:val="5"/>
  </w:num>
  <w:num w:numId="10" w16cid:durableId="437145551">
    <w:abstractNumId w:val="28"/>
  </w:num>
  <w:num w:numId="11" w16cid:durableId="1455058099">
    <w:abstractNumId w:val="30"/>
  </w:num>
  <w:num w:numId="12" w16cid:durableId="1537623085">
    <w:abstractNumId w:val="33"/>
  </w:num>
  <w:num w:numId="13" w16cid:durableId="572669318">
    <w:abstractNumId w:val="32"/>
  </w:num>
  <w:num w:numId="14" w16cid:durableId="21083791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84892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1202259">
    <w:abstractNumId w:val="37"/>
  </w:num>
  <w:num w:numId="17" w16cid:durableId="1654063607">
    <w:abstractNumId w:val="40"/>
  </w:num>
  <w:num w:numId="18" w16cid:durableId="1002706088">
    <w:abstractNumId w:val="13"/>
  </w:num>
  <w:num w:numId="19" w16cid:durableId="1226335732">
    <w:abstractNumId w:val="6"/>
  </w:num>
  <w:num w:numId="20" w16cid:durableId="600839649">
    <w:abstractNumId w:val="1"/>
  </w:num>
  <w:num w:numId="21" w16cid:durableId="997684585">
    <w:abstractNumId w:val="29"/>
  </w:num>
  <w:num w:numId="22" w16cid:durableId="643892639">
    <w:abstractNumId w:val="18"/>
  </w:num>
  <w:num w:numId="23" w16cid:durableId="797530963">
    <w:abstractNumId w:val="22"/>
  </w:num>
  <w:num w:numId="24" w16cid:durableId="979267528">
    <w:abstractNumId w:val="19"/>
  </w:num>
  <w:num w:numId="25" w16cid:durableId="1791584131">
    <w:abstractNumId w:val="25"/>
  </w:num>
  <w:num w:numId="26" w16cid:durableId="167134379">
    <w:abstractNumId w:val="39"/>
  </w:num>
  <w:num w:numId="27" w16cid:durableId="1428884643">
    <w:abstractNumId w:val="8"/>
  </w:num>
  <w:num w:numId="28" w16cid:durableId="2146651855">
    <w:abstractNumId w:val="3"/>
  </w:num>
  <w:num w:numId="29" w16cid:durableId="72515433">
    <w:abstractNumId w:val="11"/>
  </w:num>
  <w:num w:numId="30" w16cid:durableId="864556365">
    <w:abstractNumId w:val="14"/>
  </w:num>
  <w:num w:numId="31" w16cid:durableId="1784305539">
    <w:abstractNumId w:val="7"/>
  </w:num>
  <w:num w:numId="32" w16cid:durableId="1334070869">
    <w:abstractNumId w:val="38"/>
  </w:num>
  <w:num w:numId="33" w16cid:durableId="289284633">
    <w:abstractNumId w:val="27"/>
  </w:num>
  <w:num w:numId="34" w16cid:durableId="1299334493">
    <w:abstractNumId w:val="17"/>
  </w:num>
  <w:num w:numId="35" w16cid:durableId="21002484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534124">
    <w:abstractNumId w:val="16"/>
  </w:num>
  <w:num w:numId="37" w16cid:durableId="662902972">
    <w:abstractNumId w:val="9"/>
  </w:num>
  <w:num w:numId="38" w16cid:durableId="12883939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9153554">
    <w:abstractNumId w:val="38"/>
  </w:num>
  <w:num w:numId="40" w16cid:durableId="673412517">
    <w:abstractNumId w:val="10"/>
  </w:num>
  <w:num w:numId="41" w16cid:durableId="1764034735">
    <w:abstractNumId w:val="31"/>
  </w:num>
  <w:num w:numId="42" w16cid:durableId="483282448">
    <w:abstractNumId w:val="35"/>
  </w:num>
  <w:num w:numId="43" w16cid:durableId="1404645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302857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0E"/>
    <w:rsid w:val="00003906"/>
    <w:rsid w:val="00011792"/>
    <w:rsid w:val="00016848"/>
    <w:rsid w:val="000169AC"/>
    <w:rsid w:val="0002034A"/>
    <w:rsid w:val="0002369C"/>
    <w:rsid w:val="000239FC"/>
    <w:rsid w:val="00025E50"/>
    <w:rsid w:val="0002618F"/>
    <w:rsid w:val="00027412"/>
    <w:rsid w:val="00031354"/>
    <w:rsid w:val="000340A6"/>
    <w:rsid w:val="00035032"/>
    <w:rsid w:val="00036C67"/>
    <w:rsid w:val="00044F7E"/>
    <w:rsid w:val="000451A0"/>
    <w:rsid w:val="000452FB"/>
    <w:rsid w:val="00057966"/>
    <w:rsid w:val="00057DE8"/>
    <w:rsid w:val="00060927"/>
    <w:rsid w:val="00063250"/>
    <w:rsid w:val="00067AA9"/>
    <w:rsid w:val="00070A81"/>
    <w:rsid w:val="00085095"/>
    <w:rsid w:val="00087755"/>
    <w:rsid w:val="000916BA"/>
    <w:rsid w:val="00095C9F"/>
    <w:rsid w:val="000B3BBA"/>
    <w:rsid w:val="000B3F42"/>
    <w:rsid w:val="000B7908"/>
    <w:rsid w:val="000C11F2"/>
    <w:rsid w:val="000C7C75"/>
    <w:rsid w:val="000D2204"/>
    <w:rsid w:val="000D2A1A"/>
    <w:rsid w:val="000D4751"/>
    <w:rsid w:val="000D5BAC"/>
    <w:rsid w:val="000E75AF"/>
    <w:rsid w:val="000F7C92"/>
    <w:rsid w:val="00101464"/>
    <w:rsid w:val="00103B60"/>
    <w:rsid w:val="00105051"/>
    <w:rsid w:val="001050A4"/>
    <w:rsid w:val="001128BF"/>
    <w:rsid w:val="00121AE0"/>
    <w:rsid w:val="0012232E"/>
    <w:rsid w:val="00131D88"/>
    <w:rsid w:val="00135DD8"/>
    <w:rsid w:val="001419AD"/>
    <w:rsid w:val="00143B40"/>
    <w:rsid w:val="00165B44"/>
    <w:rsid w:val="001721B6"/>
    <w:rsid w:val="00172C7E"/>
    <w:rsid w:val="001732DB"/>
    <w:rsid w:val="00175743"/>
    <w:rsid w:val="001847FC"/>
    <w:rsid w:val="00195629"/>
    <w:rsid w:val="00197F3B"/>
    <w:rsid w:val="001A00E4"/>
    <w:rsid w:val="001A3EE6"/>
    <w:rsid w:val="001B03B9"/>
    <w:rsid w:val="001B1DEF"/>
    <w:rsid w:val="001B4DA5"/>
    <w:rsid w:val="001B6BE5"/>
    <w:rsid w:val="001C1FBC"/>
    <w:rsid w:val="001D2DA9"/>
    <w:rsid w:val="001E01C8"/>
    <w:rsid w:val="001E0F62"/>
    <w:rsid w:val="00203238"/>
    <w:rsid w:val="002129A7"/>
    <w:rsid w:val="00227A68"/>
    <w:rsid w:val="00227CBA"/>
    <w:rsid w:val="00230631"/>
    <w:rsid w:val="0023305C"/>
    <w:rsid w:val="00233708"/>
    <w:rsid w:val="00240EFB"/>
    <w:rsid w:val="00245840"/>
    <w:rsid w:val="00252AD9"/>
    <w:rsid w:val="00264435"/>
    <w:rsid w:val="00264595"/>
    <w:rsid w:val="0027265D"/>
    <w:rsid w:val="00273AF7"/>
    <w:rsid w:val="002803F8"/>
    <w:rsid w:val="00285058"/>
    <w:rsid w:val="00285387"/>
    <w:rsid w:val="00290842"/>
    <w:rsid w:val="002A155D"/>
    <w:rsid w:val="002A73D1"/>
    <w:rsid w:val="002B6333"/>
    <w:rsid w:val="002B7DB4"/>
    <w:rsid w:val="002C08C6"/>
    <w:rsid w:val="002D1F55"/>
    <w:rsid w:val="002D3919"/>
    <w:rsid w:val="002D715B"/>
    <w:rsid w:val="002D7A38"/>
    <w:rsid w:val="002E26FB"/>
    <w:rsid w:val="002E2CD0"/>
    <w:rsid w:val="002E3AF8"/>
    <w:rsid w:val="003000F4"/>
    <w:rsid w:val="00301C64"/>
    <w:rsid w:val="003033C9"/>
    <w:rsid w:val="0030532B"/>
    <w:rsid w:val="003105C0"/>
    <w:rsid w:val="00317625"/>
    <w:rsid w:val="00324622"/>
    <w:rsid w:val="00324D75"/>
    <w:rsid w:val="00331D8D"/>
    <w:rsid w:val="00332C86"/>
    <w:rsid w:val="00340E5C"/>
    <w:rsid w:val="0034175F"/>
    <w:rsid w:val="0034356D"/>
    <w:rsid w:val="00345AC3"/>
    <w:rsid w:val="00347984"/>
    <w:rsid w:val="00347A79"/>
    <w:rsid w:val="00347D1B"/>
    <w:rsid w:val="003528ED"/>
    <w:rsid w:val="00353DE4"/>
    <w:rsid w:val="00355616"/>
    <w:rsid w:val="00361EB8"/>
    <w:rsid w:val="003647EB"/>
    <w:rsid w:val="00365C8E"/>
    <w:rsid w:val="0037523F"/>
    <w:rsid w:val="003776CA"/>
    <w:rsid w:val="0038260C"/>
    <w:rsid w:val="00383B10"/>
    <w:rsid w:val="003878A6"/>
    <w:rsid w:val="003A22A1"/>
    <w:rsid w:val="003A324E"/>
    <w:rsid w:val="003A34AD"/>
    <w:rsid w:val="003A66A6"/>
    <w:rsid w:val="003A6ED4"/>
    <w:rsid w:val="003B1017"/>
    <w:rsid w:val="003B1957"/>
    <w:rsid w:val="003C097D"/>
    <w:rsid w:val="003C1B7B"/>
    <w:rsid w:val="003C32BA"/>
    <w:rsid w:val="003C68D0"/>
    <w:rsid w:val="003D0E2A"/>
    <w:rsid w:val="003D1835"/>
    <w:rsid w:val="003D232C"/>
    <w:rsid w:val="003E2134"/>
    <w:rsid w:val="003E54B7"/>
    <w:rsid w:val="003F140F"/>
    <w:rsid w:val="003F4116"/>
    <w:rsid w:val="00404A18"/>
    <w:rsid w:val="00410EF6"/>
    <w:rsid w:val="00415217"/>
    <w:rsid w:val="00421B4D"/>
    <w:rsid w:val="0042418C"/>
    <w:rsid w:val="0042720C"/>
    <w:rsid w:val="004345FD"/>
    <w:rsid w:val="00435435"/>
    <w:rsid w:val="00440FA7"/>
    <w:rsid w:val="00442ADA"/>
    <w:rsid w:val="0044776D"/>
    <w:rsid w:val="00454EB7"/>
    <w:rsid w:val="0045614D"/>
    <w:rsid w:val="00464AF5"/>
    <w:rsid w:val="0046548A"/>
    <w:rsid w:val="00466816"/>
    <w:rsid w:val="0047172C"/>
    <w:rsid w:val="00474D58"/>
    <w:rsid w:val="00481851"/>
    <w:rsid w:val="004841F0"/>
    <w:rsid w:val="00490157"/>
    <w:rsid w:val="00490601"/>
    <w:rsid w:val="004A08D4"/>
    <w:rsid w:val="004B645C"/>
    <w:rsid w:val="004C58B0"/>
    <w:rsid w:val="004D60F4"/>
    <w:rsid w:val="004E5298"/>
    <w:rsid w:val="005009E6"/>
    <w:rsid w:val="0050204B"/>
    <w:rsid w:val="0050392B"/>
    <w:rsid w:val="0050746C"/>
    <w:rsid w:val="00514070"/>
    <w:rsid w:val="00522BB1"/>
    <w:rsid w:val="00524487"/>
    <w:rsid w:val="0052622D"/>
    <w:rsid w:val="00527EE5"/>
    <w:rsid w:val="005303A7"/>
    <w:rsid w:val="00532C1D"/>
    <w:rsid w:val="005344CA"/>
    <w:rsid w:val="005344F7"/>
    <w:rsid w:val="00536A1C"/>
    <w:rsid w:val="00540430"/>
    <w:rsid w:val="00541B35"/>
    <w:rsid w:val="0054507B"/>
    <w:rsid w:val="00550190"/>
    <w:rsid w:val="0055163F"/>
    <w:rsid w:val="00551F03"/>
    <w:rsid w:val="005572B5"/>
    <w:rsid w:val="00557463"/>
    <w:rsid w:val="005613CA"/>
    <w:rsid w:val="00562646"/>
    <w:rsid w:val="0056332D"/>
    <w:rsid w:val="005739E9"/>
    <w:rsid w:val="00591A00"/>
    <w:rsid w:val="005954F7"/>
    <w:rsid w:val="00595AB9"/>
    <w:rsid w:val="005A5C58"/>
    <w:rsid w:val="005B48C0"/>
    <w:rsid w:val="005C176C"/>
    <w:rsid w:val="005C1B4D"/>
    <w:rsid w:val="005C3145"/>
    <w:rsid w:val="005D197C"/>
    <w:rsid w:val="005E23CD"/>
    <w:rsid w:val="005E2959"/>
    <w:rsid w:val="005E3515"/>
    <w:rsid w:val="005E5102"/>
    <w:rsid w:val="005F1AF8"/>
    <w:rsid w:val="0060324C"/>
    <w:rsid w:val="00603A9A"/>
    <w:rsid w:val="006075B4"/>
    <w:rsid w:val="00612153"/>
    <w:rsid w:val="006125B7"/>
    <w:rsid w:val="00612AFF"/>
    <w:rsid w:val="0061310B"/>
    <w:rsid w:val="00627C2F"/>
    <w:rsid w:val="006310C9"/>
    <w:rsid w:val="00637A75"/>
    <w:rsid w:val="00646503"/>
    <w:rsid w:val="00651593"/>
    <w:rsid w:val="006533E4"/>
    <w:rsid w:val="00655AAB"/>
    <w:rsid w:val="00655DC6"/>
    <w:rsid w:val="00656F96"/>
    <w:rsid w:val="00657980"/>
    <w:rsid w:val="0066006B"/>
    <w:rsid w:val="006626B9"/>
    <w:rsid w:val="006761A6"/>
    <w:rsid w:val="006762EC"/>
    <w:rsid w:val="006808F3"/>
    <w:rsid w:val="0068332A"/>
    <w:rsid w:val="00683F3A"/>
    <w:rsid w:val="00691252"/>
    <w:rsid w:val="006B334B"/>
    <w:rsid w:val="006B76A9"/>
    <w:rsid w:val="006C2489"/>
    <w:rsid w:val="006D753F"/>
    <w:rsid w:val="006D7A13"/>
    <w:rsid w:val="006E39D4"/>
    <w:rsid w:val="006E3CE7"/>
    <w:rsid w:val="006E3FCF"/>
    <w:rsid w:val="006E658F"/>
    <w:rsid w:val="00701568"/>
    <w:rsid w:val="0070364E"/>
    <w:rsid w:val="0070513E"/>
    <w:rsid w:val="00706B86"/>
    <w:rsid w:val="007115BF"/>
    <w:rsid w:val="0071427C"/>
    <w:rsid w:val="007170EA"/>
    <w:rsid w:val="00722FD1"/>
    <w:rsid w:val="0073020B"/>
    <w:rsid w:val="007318BA"/>
    <w:rsid w:val="00733AA6"/>
    <w:rsid w:val="00734912"/>
    <w:rsid w:val="00740491"/>
    <w:rsid w:val="00742ECF"/>
    <w:rsid w:val="0074449A"/>
    <w:rsid w:val="00752A02"/>
    <w:rsid w:val="00753BB9"/>
    <w:rsid w:val="007559E8"/>
    <w:rsid w:val="00755AB6"/>
    <w:rsid w:val="00756455"/>
    <w:rsid w:val="007576A4"/>
    <w:rsid w:val="0075792B"/>
    <w:rsid w:val="007704D1"/>
    <w:rsid w:val="0077254D"/>
    <w:rsid w:val="0078131B"/>
    <w:rsid w:val="00783C5C"/>
    <w:rsid w:val="00785DC0"/>
    <w:rsid w:val="00787896"/>
    <w:rsid w:val="007902D4"/>
    <w:rsid w:val="00795622"/>
    <w:rsid w:val="00795DD3"/>
    <w:rsid w:val="007A2AEF"/>
    <w:rsid w:val="007B58B4"/>
    <w:rsid w:val="007B7E1B"/>
    <w:rsid w:val="007C410E"/>
    <w:rsid w:val="007C6DCF"/>
    <w:rsid w:val="007C77A8"/>
    <w:rsid w:val="007C7AC6"/>
    <w:rsid w:val="007D277D"/>
    <w:rsid w:val="007D2D26"/>
    <w:rsid w:val="007E040F"/>
    <w:rsid w:val="007E20E7"/>
    <w:rsid w:val="007E274C"/>
    <w:rsid w:val="007E36ED"/>
    <w:rsid w:val="007E505C"/>
    <w:rsid w:val="007E568A"/>
    <w:rsid w:val="007F1990"/>
    <w:rsid w:val="007F2715"/>
    <w:rsid w:val="007F69B6"/>
    <w:rsid w:val="00803064"/>
    <w:rsid w:val="0081283F"/>
    <w:rsid w:val="00823C9A"/>
    <w:rsid w:val="008242FD"/>
    <w:rsid w:val="00824F59"/>
    <w:rsid w:val="00833F78"/>
    <w:rsid w:val="0084438E"/>
    <w:rsid w:val="008604DB"/>
    <w:rsid w:val="008661DD"/>
    <w:rsid w:val="00872012"/>
    <w:rsid w:val="00873E7A"/>
    <w:rsid w:val="008746BB"/>
    <w:rsid w:val="00880F4D"/>
    <w:rsid w:val="00882D28"/>
    <w:rsid w:val="00885E44"/>
    <w:rsid w:val="00886EC7"/>
    <w:rsid w:val="00891884"/>
    <w:rsid w:val="00894FAB"/>
    <w:rsid w:val="00897587"/>
    <w:rsid w:val="008A0A11"/>
    <w:rsid w:val="008A1AA4"/>
    <w:rsid w:val="008C043D"/>
    <w:rsid w:val="008D0833"/>
    <w:rsid w:val="008D5D6D"/>
    <w:rsid w:val="008E0F69"/>
    <w:rsid w:val="008E35B6"/>
    <w:rsid w:val="008E3B8D"/>
    <w:rsid w:val="008E691C"/>
    <w:rsid w:val="008E7FDA"/>
    <w:rsid w:val="008F3BCA"/>
    <w:rsid w:val="008F4702"/>
    <w:rsid w:val="00901A96"/>
    <w:rsid w:val="0090737F"/>
    <w:rsid w:val="00907981"/>
    <w:rsid w:val="00910160"/>
    <w:rsid w:val="009162F6"/>
    <w:rsid w:val="0092630C"/>
    <w:rsid w:val="00927257"/>
    <w:rsid w:val="00927288"/>
    <w:rsid w:val="00927A86"/>
    <w:rsid w:val="00931E24"/>
    <w:rsid w:val="00932C91"/>
    <w:rsid w:val="00934451"/>
    <w:rsid w:val="009370A5"/>
    <w:rsid w:val="009433FC"/>
    <w:rsid w:val="009534B9"/>
    <w:rsid w:val="009600C3"/>
    <w:rsid w:val="00963640"/>
    <w:rsid w:val="009639FE"/>
    <w:rsid w:val="009700F6"/>
    <w:rsid w:val="009724AB"/>
    <w:rsid w:val="00976374"/>
    <w:rsid w:val="00977BFC"/>
    <w:rsid w:val="00984F3F"/>
    <w:rsid w:val="00996A90"/>
    <w:rsid w:val="009A2162"/>
    <w:rsid w:val="009D4015"/>
    <w:rsid w:val="009D5067"/>
    <w:rsid w:val="009E3458"/>
    <w:rsid w:val="009E44DC"/>
    <w:rsid w:val="009E650C"/>
    <w:rsid w:val="009F1090"/>
    <w:rsid w:val="009F4312"/>
    <w:rsid w:val="009F4C04"/>
    <w:rsid w:val="00A01990"/>
    <w:rsid w:val="00A045B0"/>
    <w:rsid w:val="00A10A4A"/>
    <w:rsid w:val="00A12C08"/>
    <w:rsid w:val="00A1369C"/>
    <w:rsid w:val="00A14E3D"/>
    <w:rsid w:val="00A15C08"/>
    <w:rsid w:val="00A17CE5"/>
    <w:rsid w:val="00A21D54"/>
    <w:rsid w:val="00A23476"/>
    <w:rsid w:val="00A23A7F"/>
    <w:rsid w:val="00A34DD1"/>
    <w:rsid w:val="00A37B70"/>
    <w:rsid w:val="00A46163"/>
    <w:rsid w:val="00A47453"/>
    <w:rsid w:val="00A509EC"/>
    <w:rsid w:val="00A52A2D"/>
    <w:rsid w:val="00A632E5"/>
    <w:rsid w:val="00A64EB4"/>
    <w:rsid w:val="00A66993"/>
    <w:rsid w:val="00A8000F"/>
    <w:rsid w:val="00A82ECC"/>
    <w:rsid w:val="00A830B8"/>
    <w:rsid w:val="00A83200"/>
    <w:rsid w:val="00A9634B"/>
    <w:rsid w:val="00AA064F"/>
    <w:rsid w:val="00AA5087"/>
    <w:rsid w:val="00AA7923"/>
    <w:rsid w:val="00AA7F99"/>
    <w:rsid w:val="00AB1AFF"/>
    <w:rsid w:val="00AC0852"/>
    <w:rsid w:val="00AC09B9"/>
    <w:rsid w:val="00AC1E3C"/>
    <w:rsid w:val="00AC553A"/>
    <w:rsid w:val="00AD485B"/>
    <w:rsid w:val="00AD6EE3"/>
    <w:rsid w:val="00AE0CCA"/>
    <w:rsid w:val="00AE238D"/>
    <w:rsid w:val="00AE33A5"/>
    <w:rsid w:val="00AE68A2"/>
    <w:rsid w:val="00AE75A1"/>
    <w:rsid w:val="00AF2DF2"/>
    <w:rsid w:val="00AF510C"/>
    <w:rsid w:val="00B13572"/>
    <w:rsid w:val="00B21878"/>
    <w:rsid w:val="00B230FD"/>
    <w:rsid w:val="00B24AEB"/>
    <w:rsid w:val="00B353F8"/>
    <w:rsid w:val="00B35E4C"/>
    <w:rsid w:val="00B524C4"/>
    <w:rsid w:val="00B53A20"/>
    <w:rsid w:val="00B5770C"/>
    <w:rsid w:val="00B63580"/>
    <w:rsid w:val="00B64702"/>
    <w:rsid w:val="00B66FA9"/>
    <w:rsid w:val="00B677DA"/>
    <w:rsid w:val="00B70B4B"/>
    <w:rsid w:val="00B74519"/>
    <w:rsid w:val="00B74CE4"/>
    <w:rsid w:val="00B859DA"/>
    <w:rsid w:val="00B90220"/>
    <w:rsid w:val="00B97F37"/>
    <w:rsid w:val="00BA105C"/>
    <w:rsid w:val="00BA12CE"/>
    <w:rsid w:val="00BA34A6"/>
    <w:rsid w:val="00BA5269"/>
    <w:rsid w:val="00BA7802"/>
    <w:rsid w:val="00BB165C"/>
    <w:rsid w:val="00BB630B"/>
    <w:rsid w:val="00BC7DBF"/>
    <w:rsid w:val="00BD1254"/>
    <w:rsid w:val="00BD4D2E"/>
    <w:rsid w:val="00BD5319"/>
    <w:rsid w:val="00BD7330"/>
    <w:rsid w:val="00BE01C1"/>
    <w:rsid w:val="00BE1960"/>
    <w:rsid w:val="00BE249F"/>
    <w:rsid w:val="00BE4B1D"/>
    <w:rsid w:val="00BE4C26"/>
    <w:rsid w:val="00BE59BB"/>
    <w:rsid w:val="00BE677D"/>
    <w:rsid w:val="00BE7FA8"/>
    <w:rsid w:val="00BF11F6"/>
    <w:rsid w:val="00BF2C5D"/>
    <w:rsid w:val="00BF708C"/>
    <w:rsid w:val="00C0220E"/>
    <w:rsid w:val="00C047F8"/>
    <w:rsid w:val="00C1324F"/>
    <w:rsid w:val="00C13596"/>
    <w:rsid w:val="00C23BAE"/>
    <w:rsid w:val="00C23D5E"/>
    <w:rsid w:val="00C24B62"/>
    <w:rsid w:val="00C33A93"/>
    <w:rsid w:val="00C37CF1"/>
    <w:rsid w:val="00C405CD"/>
    <w:rsid w:val="00C41442"/>
    <w:rsid w:val="00C44C1E"/>
    <w:rsid w:val="00C574FE"/>
    <w:rsid w:val="00C618A4"/>
    <w:rsid w:val="00C66D39"/>
    <w:rsid w:val="00C756A3"/>
    <w:rsid w:val="00C83827"/>
    <w:rsid w:val="00C8507D"/>
    <w:rsid w:val="00C860B0"/>
    <w:rsid w:val="00C97A9A"/>
    <w:rsid w:val="00CA184E"/>
    <w:rsid w:val="00CA1B66"/>
    <w:rsid w:val="00CA1D07"/>
    <w:rsid w:val="00CA3E7C"/>
    <w:rsid w:val="00CA500A"/>
    <w:rsid w:val="00CA56F7"/>
    <w:rsid w:val="00CB43C9"/>
    <w:rsid w:val="00CB4535"/>
    <w:rsid w:val="00CB5C07"/>
    <w:rsid w:val="00CB7118"/>
    <w:rsid w:val="00CC01AC"/>
    <w:rsid w:val="00CC4305"/>
    <w:rsid w:val="00CC4B23"/>
    <w:rsid w:val="00CC67CF"/>
    <w:rsid w:val="00CD216B"/>
    <w:rsid w:val="00CE0A38"/>
    <w:rsid w:val="00CE394B"/>
    <w:rsid w:val="00CE50A8"/>
    <w:rsid w:val="00CE5B55"/>
    <w:rsid w:val="00CF1E64"/>
    <w:rsid w:val="00CF2E2D"/>
    <w:rsid w:val="00CF6858"/>
    <w:rsid w:val="00D10AA9"/>
    <w:rsid w:val="00D1179C"/>
    <w:rsid w:val="00D1366F"/>
    <w:rsid w:val="00D30C0C"/>
    <w:rsid w:val="00D34E2B"/>
    <w:rsid w:val="00D42402"/>
    <w:rsid w:val="00D42CA8"/>
    <w:rsid w:val="00D47742"/>
    <w:rsid w:val="00D51B36"/>
    <w:rsid w:val="00D52B25"/>
    <w:rsid w:val="00D5413F"/>
    <w:rsid w:val="00D60B3D"/>
    <w:rsid w:val="00D6466F"/>
    <w:rsid w:val="00D67031"/>
    <w:rsid w:val="00D73C8E"/>
    <w:rsid w:val="00D76E8F"/>
    <w:rsid w:val="00D90F0F"/>
    <w:rsid w:val="00D93DD0"/>
    <w:rsid w:val="00DA79B8"/>
    <w:rsid w:val="00DB0458"/>
    <w:rsid w:val="00DB388A"/>
    <w:rsid w:val="00DB674A"/>
    <w:rsid w:val="00DC034D"/>
    <w:rsid w:val="00DC4BD9"/>
    <w:rsid w:val="00DD10A4"/>
    <w:rsid w:val="00DE14B7"/>
    <w:rsid w:val="00DE171E"/>
    <w:rsid w:val="00DE1DF8"/>
    <w:rsid w:val="00DF07A7"/>
    <w:rsid w:val="00DF102D"/>
    <w:rsid w:val="00DF2137"/>
    <w:rsid w:val="00E03646"/>
    <w:rsid w:val="00E0420D"/>
    <w:rsid w:val="00E04359"/>
    <w:rsid w:val="00E06576"/>
    <w:rsid w:val="00E12DA1"/>
    <w:rsid w:val="00E14732"/>
    <w:rsid w:val="00E27FFE"/>
    <w:rsid w:val="00E32E73"/>
    <w:rsid w:val="00E33FDB"/>
    <w:rsid w:val="00E364E6"/>
    <w:rsid w:val="00E37A2C"/>
    <w:rsid w:val="00E406D7"/>
    <w:rsid w:val="00E40F43"/>
    <w:rsid w:val="00E44DF8"/>
    <w:rsid w:val="00E532EE"/>
    <w:rsid w:val="00E543DF"/>
    <w:rsid w:val="00E55F16"/>
    <w:rsid w:val="00E5758E"/>
    <w:rsid w:val="00E603C4"/>
    <w:rsid w:val="00E64ED3"/>
    <w:rsid w:val="00E7256C"/>
    <w:rsid w:val="00E72599"/>
    <w:rsid w:val="00E84BCF"/>
    <w:rsid w:val="00E858CE"/>
    <w:rsid w:val="00E87E4E"/>
    <w:rsid w:val="00E90B9D"/>
    <w:rsid w:val="00EA0DF6"/>
    <w:rsid w:val="00EA3D17"/>
    <w:rsid w:val="00EA4622"/>
    <w:rsid w:val="00EC2BE3"/>
    <w:rsid w:val="00EC2EDE"/>
    <w:rsid w:val="00ED2824"/>
    <w:rsid w:val="00ED607E"/>
    <w:rsid w:val="00ED7E0C"/>
    <w:rsid w:val="00EE3311"/>
    <w:rsid w:val="00EE7083"/>
    <w:rsid w:val="00EF0736"/>
    <w:rsid w:val="00EF4E9D"/>
    <w:rsid w:val="00F16831"/>
    <w:rsid w:val="00F21609"/>
    <w:rsid w:val="00F26D6C"/>
    <w:rsid w:val="00F333FB"/>
    <w:rsid w:val="00F46811"/>
    <w:rsid w:val="00F573CE"/>
    <w:rsid w:val="00F66F5C"/>
    <w:rsid w:val="00F741A2"/>
    <w:rsid w:val="00F74EB5"/>
    <w:rsid w:val="00F75E4D"/>
    <w:rsid w:val="00F836D1"/>
    <w:rsid w:val="00F83811"/>
    <w:rsid w:val="00F85462"/>
    <w:rsid w:val="00F879F4"/>
    <w:rsid w:val="00F900C7"/>
    <w:rsid w:val="00FA23A7"/>
    <w:rsid w:val="00FB3E7E"/>
    <w:rsid w:val="00FB610A"/>
    <w:rsid w:val="00FB7909"/>
    <w:rsid w:val="00FB7D01"/>
    <w:rsid w:val="00FC495D"/>
    <w:rsid w:val="00FE2A8F"/>
    <w:rsid w:val="00FE312D"/>
    <w:rsid w:val="00FE58C2"/>
    <w:rsid w:val="00FF0406"/>
    <w:rsid w:val="00FF152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0261C"/>
  <w15:docId w15:val="{57629771-4DB9-4BF0-A8AD-07BB4A44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20E"/>
  </w:style>
  <w:style w:type="paragraph" w:styleId="Nagwek1">
    <w:name w:val="heading 1"/>
    <w:basedOn w:val="Normalny"/>
    <w:next w:val="Normalny"/>
    <w:link w:val="Nagwek1Znak"/>
    <w:uiPriority w:val="9"/>
    <w:qFormat/>
    <w:rsid w:val="00D11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F99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17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C0220E"/>
    <w:pPr>
      <w:ind w:left="720"/>
      <w:contextualSpacing/>
    </w:pPr>
    <w:rPr>
      <w:color w:val="00000A"/>
    </w:rPr>
  </w:style>
  <w:style w:type="paragraph" w:customStyle="1" w:styleId="Standard">
    <w:name w:val="Standard"/>
    <w:qFormat/>
    <w:rsid w:val="00C0220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Nagwek">
    <w:name w:val="header"/>
    <w:aliases w:val="W_Nagłówek,adresowy"/>
    <w:basedOn w:val="Normalny"/>
    <w:link w:val="NagwekZnak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rsid w:val="00A23A7F"/>
  </w:style>
  <w:style w:type="paragraph" w:styleId="Stopka">
    <w:name w:val="footer"/>
    <w:basedOn w:val="Normalny"/>
    <w:link w:val="StopkaZnak"/>
    <w:uiPriority w:val="99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A7F"/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3A22A1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B2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A7F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AA7F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D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2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C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2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5C9F"/>
    <w:rPr>
      <w:b/>
      <w:bCs/>
    </w:rPr>
  </w:style>
  <w:style w:type="paragraph" w:customStyle="1" w:styleId="Przedpunktorem">
    <w:name w:val="Przed punktorem"/>
    <w:basedOn w:val="Normalny"/>
    <w:link w:val="PrzedpunktoremZnak"/>
    <w:qFormat/>
    <w:rsid w:val="00803064"/>
    <w:pPr>
      <w:spacing w:after="0" w:line="276" w:lineRule="auto"/>
      <w:jc w:val="both"/>
    </w:pPr>
    <w:rPr>
      <w:rFonts w:ascii="Calibri" w:eastAsiaTheme="minorEastAsia" w:hAnsi="Calibri"/>
      <w:sz w:val="20"/>
    </w:rPr>
  </w:style>
  <w:style w:type="character" w:customStyle="1" w:styleId="PrzedpunktoremZnak">
    <w:name w:val="Przed punktorem Znak"/>
    <w:basedOn w:val="Domylnaczcionkaakapitu"/>
    <w:link w:val="Przedpunktorem"/>
    <w:rsid w:val="00803064"/>
    <w:rPr>
      <w:rFonts w:ascii="Calibri" w:eastAsiaTheme="minorEastAsia" w:hAnsi="Calibr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117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11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ojvnm2t">
    <w:name w:val="tojvnm2t"/>
    <w:basedOn w:val="Domylnaczcionkaakapitu"/>
    <w:rsid w:val="0012232E"/>
  </w:style>
  <w:style w:type="paragraph" w:customStyle="1" w:styleId="yiv2343466998ydpedfa0583yiv3405580375msonormal">
    <w:name w:val="yiv2343466998ydpedfa0583yiv3405580375msonormal"/>
    <w:basedOn w:val="Normalny"/>
    <w:rsid w:val="002A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0264770654msonormal">
    <w:name w:val="yiv0264770654msonormal"/>
    <w:basedOn w:val="Normalny"/>
    <w:rsid w:val="009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normal">
    <w:name w:val="yiv1537625398msonormal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listparagraph">
    <w:name w:val="yiv1537625398msolistparagraph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plaintext">
    <w:name w:val="yiv1537625398msoplaintext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22BB1"/>
  </w:style>
  <w:style w:type="character" w:customStyle="1" w:styleId="markedcontent">
    <w:name w:val="markedcontent"/>
    <w:basedOn w:val="Domylnaczcionkaakapitu"/>
    <w:rsid w:val="00637A75"/>
  </w:style>
  <w:style w:type="character" w:styleId="Nierozpoznanawzmianka">
    <w:name w:val="Unresolved Mention"/>
    <w:basedOn w:val="Domylnaczcionkaakapitu"/>
    <w:uiPriority w:val="99"/>
    <w:semiHidden/>
    <w:unhideWhenUsed/>
    <w:rsid w:val="001B4DA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rsid w:val="00873E7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3E7A"/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B63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maszyny-i-aparatura-badawcza-i-pomiarowa-455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zakonkurencyjnosc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B0CE-0CA4-43EF-A96C-C10D0664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3203</Words>
  <Characters>19222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Niewiadomski</dc:creator>
  <cp:lastModifiedBy>ms</cp:lastModifiedBy>
  <cp:revision>5</cp:revision>
  <dcterms:created xsi:type="dcterms:W3CDTF">2024-05-05T19:50:00Z</dcterms:created>
  <dcterms:modified xsi:type="dcterms:W3CDTF">2024-05-05T20:25:00Z</dcterms:modified>
</cp:coreProperties>
</file>