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47BD" w14:textId="77777777" w:rsidR="000E37A9" w:rsidRDefault="00000000">
      <w:pPr>
        <w:spacing w:after="0" w:line="259" w:lineRule="auto"/>
        <w:ind w:left="0" w:right="240" w:firstLine="0"/>
        <w:jc w:val="right"/>
        <w:rPr>
          <w:rFonts w:ascii="Arial" w:eastAsia="Arial" w:hAnsi="Arial" w:cs="Arial"/>
          <w:sz w:val="22"/>
          <w:szCs w:val="22"/>
        </w:rPr>
      </w:pPr>
      <w:r>
        <w:rPr>
          <w:rFonts w:ascii="Arial" w:eastAsia="Arial" w:hAnsi="Arial" w:cs="Arial"/>
          <w:sz w:val="22"/>
          <w:szCs w:val="22"/>
        </w:rPr>
        <w:t xml:space="preserve"> </w:t>
      </w:r>
    </w:p>
    <w:p w14:paraId="240B07E9" w14:textId="04D48E5B" w:rsidR="000E37A9" w:rsidRPr="00922B83" w:rsidRDefault="00000000">
      <w:pPr>
        <w:spacing w:after="0" w:line="259" w:lineRule="auto"/>
        <w:ind w:left="0" w:right="289" w:firstLine="0"/>
        <w:jc w:val="right"/>
        <w:rPr>
          <w:rFonts w:ascii="Garamond" w:eastAsia="Garamond" w:hAnsi="Garamond" w:cs="Garamond"/>
          <w:sz w:val="22"/>
          <w:szCs w:val="22"/>
        </w:rPr>
      </w:pPr>
      <w:r w:rsidRPr="00922B83">
        <w:rPr>
          <w:rFonts w:ascii="Garamond" w:eastAsia="Garamond" w:hAnsi="Garamond" w:cs="Garamond"/>
          <w:sz w:val="22"/>
          <w:szCs w:val="22"/>
        </w:rPr>
        <w:t xml:space="preserve">Łowicz, dnia </w:t>
      </w:r>
      <w:r w:rsidR="00402B5E">
        <w:rPr>
          <w:rFonts w:ascii="Garamond" w:eastAsia="Garamond" w:hAnsi="Garamond" w:cs="Garamond"/>
          <w:sz w:val="22"/>
          <w:szCs w:val="22"/>
        </w:rPr>
        <w:t>0</w:t>
      </w:r>
      <w:r w:rsidR="00D30409">
        <w:rPr>
          <w:rFonts w:ascii="Garamond" w:eastAsia="Garamond" w:hAnsi="Garamond" w:cs="Garamond"/>
          <w:sz w:val="22"/>
          <w:szCs w:val="22"/>
        </w:rPr>
        <w:t>9</w:t>
      </w:r>
      <w:r w:rsidR="00F45E85" w:rsidRPr="00922B83">
        <w:rPr>
          <w:rFonts w:ascii="Garamond" w:eastAsia="Garamond" w:hAnsi="Garamond" w:cs="Garamond"/>
          <w:sz w:val="22"/>
          <w:szCs w:val="22"/>
        </w:rPr>
        <w:t xml:space="preserve"> </w:t>
      </w:r>
      <w:r w:rsidR="00402B5E">
        <w:rPr>
          <w:rFonts w:ascii="Garamond" w:eastAsia="Garamond" w:hAnsi="Garamond" w:cs="Garamond"/>
          <w:sz w:val="22"/>
          <w:szCs w:val="22"/>
        </w:rPr>
        <w:t>kwietnia</w:t>
      </w:r>
      <w:r w:rsidR="00E930FF" w:rsidRPr="00922B83">
        <w:rPr>
          <w:rFonts w:ascii="Garamond" w:eastAsia="Garamond" w:hAnsi="Garamond" w:cs="Garamond"/>
          <w:sz w:val="22"/>
          <w:szCs w:val="22"/>
        </w:rPr>
        <w:t xml:space="preserve"> 2024</w:t>
      </w:r>
      <w:r w:rsidRPr="00922B83">
        <w:rPr>
          <w:rFonts w:ascii="Garamond" w:eastAsia="Garamond" w:hAnsi="Garamond" w:cs="Garamond"/>
          <w:sz w:val="22"/>
          <w:szCs w:val="22"/>
        </w:rPr>
        <w:t xml:space="preserve"> r. </w:t>
      </w:r>
    </w:p>
    <w:p w14:paraId="563B3ED9" w14:textId="77777777" w:rsidR="000E37A9" w:rsidRDefault="00000000">
      <w:pPr>
        <w:spacing w:after="0" w:line="259" w:lineRule="auto"/>
        <w:ind w:left="0" w:right="225" w:firstLine="0"/>
        <w:jc w:val="right"/>
        <w:rPr>
          <w:rFonts w:ascii="Garamond" w:eastAsia="Garamond" w:hAnsi="Garamond" w:cs="Garamond"/>
          <w:sz w:val="22"/>
          <w:szCs w:val="22"/>
        </w:rPr>
      </w:pPr>
      <w:r>
        <w:rPr>
          <w:rFonts w:ascii="Garamond" w:eastAsia="Garamond" w:hAnsi="Garamond" w:cs="Garamond"/>
          <w:sz w:val="22"/>
          <w:szCs w:val="22"/>
        </w:rPr>
        <w:t xml:space="preserve"> </w:t>
      </w:r>
    </w:p>
    <w:p w14:paraId="39E6F66E" w14:textId="77777777" w:rsidR="000E37A9" w:rsidRDefault="00000000">
      <w:pPr>
        <w:spacing w:after="16" w:line="259" w:lineRule="auto"/>
        <w:ind w:left="0" w:right="225" w:firstLine="0"/>
        <w:jc w:val="right"/>
        <w:rPr>
          <w:rFonts w:ascii="Garamond" w:eastAsia="Garamond" w:hAnsi="Garamond" w:cs="Garamond"/>
          <w:sz w:val="22"/>
          <w:szCs w:val="22"/>
        </w:rPr>
      </w:pPr>
      <w:r>
        <w:rPr>
          <w:rFonts w:ascii="Garamond" w:eastAsia="Garamond" w:hAnsi="Garamond" w:cs="Garamond"/>
          <w:sz w:val="22"/>
          <w:szCs w:val="22"/>
        </w:rPr>
        <w:t xml:space="preserve"> </w:t>
      </w:r>
    </w:p>
    <w:p w14:paraId="6C88AD81" w14:textId="77777777" w:rsidR="000E37A9" w:rsidRDefault="00000000">
      <w:pPr>
        <w:spacing w:after="23" w:line="259" w:lineRule="auto"/>
        <w:ind w:left="12" w:right="0" w:firstLine="0"/>
        <w:jc w:val="left"/>
        <w:rPr>
          <w:rFonts w:ascii="Garamond" w:eastAsia="Garamond" w:hAnsi="Garamond" w:cs="Garamond"/>
          <w:sz w:val="22"/>
          <w:szCs w:val="22"/>
        </w:rPr>
      </w:pPr>
      <w:r>
        <w:rPr>
          <w:rFonts w:ascii="Garamond" w:eastAsia="Garamond" w:hAnsi="Garamond" w:cs="Garamond"/>
          <w:b/>
          <w:sz w:val="22"/>
          <w:szCs w:val="22"/>
        </w:rPr>
        <w:t xml:space="preserve"> </w:t>
      </w:r>
      <w:r>
        <w:rPr>
          <w:rFonts w:ascii="Garamond" w:eastAsia="Garamond" w:hAnsi="Garamond" w:cs="Garamond"/>
          <w:b/>
          <w:sz w:val="22"/>
          <w:szCs w:val="22"/>
        </w:rPr>
        <w:tab/>
        <w:t xml:space="preserve"> </w:t>
      </w:r>
    </w:p>
    <w:p w14:paraId="71C0532A" w14:textId="79FC59D8" w:rsidR="000E37A9" w:rsidRPr="00D2543F" w:rsidRDefault="00000000" w:rsidP="004A6341">
      <w:pPr>
        <w:pStyle w:val="Nagwek1"/>
        <w:ind w:left="2170" w:firstLine="710"/>
        <w:jc w:val="both"/>
        <w:rPr>
          <w:rFonts w:ascii="Garamond" w:eastAsia="Garamond" w:hAnsi="Garamond" w:cs="Garamond"/>
          <w:color w:val="auto"/>
          <w:sz w:val="22"/>
          <w:szCs w:val="22"/>
        </w:rPr>
      </w:pPr>
      <w:r w:rsidRPr="00D2543F">
        <w:rPr>
          <w:rFonts w:ascii="Garamond" w:eastAsia="Garamond" w:hAnsi="Garamond" w:cs="Garamond"/>
          <w:color w:val="auto"/>
          <w:sz w:val="22"/>
          <w:szCs w:val="22"/>
        </w:rPr>
        <w:t xml:space="preserve">ZAPYTANIE OFERTOWE NR </w:t>
      </w:r>
      <w:r w:rsidR="00DA5756">
        <w:rPr>
          <w:rFonts w:ascii="Garamond" w:eastAsia="Garamond" w:hAnsi="Garamond" w:cs="Garamond"/>
          <w:color w:val="auto"/>
          <w:sz w:val="22"/>
          <w:szCs w:val="22"/>
        </w:rPr>
        <w:t>7</w:t>
      </w:r>
      <w:r w:rsidR="002E7D72" w:rsidRPr="00D2543F">
        <w:rPr>
          <w:rFonts w:ascii="Garamond" w:eastAsia="Garamond" w:hAnsi="Garamond" w:cs="Garamond"/>
          <w:color w:val="auto"/>
          <w:sz w:val="22"/>
          <w:szCs w:val="22"/>
        </w:rPr>
        <w:t>/</w:t>
      </w:r>
      <w:r w:rsidRPr="00D2543F">
        <w:rPr>
          <w:rFonts w:ascii="Garamond" w:eastAsia="Garamond" w:hAnsi="Garamond" w:cs="Garamond"/>
          <w:color w:val="auto"/>
          <w:sz w:val="22"/>
          <w:szCs w:val="22"/>
        </w:rPr>
        <w:t>202</w:t>
      </w:r>
      <w:r w:rsidR="00E930FF" w:rsidRPr="00D2543F">
        <w:rPr>
          <w:rFonts w:ascii="Garamond" w:eastAsia="Garamond" w:hAnsi="Garamond" w:cs="Garamond"/>
          <w:color w:val="auto"/>
          <w:sz w:val="22"/>
          <w:szCs w:val="22"/>
        </w:rPr>
        <w:t>4</w:t>
      </w:r>
      <w:r w:rsidRPr="00D2543F">
        <w:rPr>
          <w:rFonts w:ascii="Garamond" w:eastAsia="Garamond" w:hAnsi="Garamond" w:cs="Garamond"/>
          <w:color w:val="auto"/>
          <w:sz w:val="22"/>
          <w:szCs w:val="22"/>
        </w:rPr>
        <w:t xml:space="preserve"> </w:t>
      </w:r>
    </w:p>
    <w:p w14:paraId="78CDABCE" w14:textId="108533D2" w:rsidR="00E930FF" w:rsidRPr="00D2543F" w:rsidRDefault="006246B0" w:rsidP="00E930FF">
      <w:pPr>
        <w:spacing w:after="0" w:line="259" w:lineRule="auto"/>
        <w:ind w:left="12" w:right="0" w:firstLine="0"/>
        <w:jc w:val="center"/>
        <w:rPr>
          <w:rFonts w:ascii="Garamond" w:eastAsia="Fira Sans Light" w:hAnsi="Garamond" w:cs="Fira Sans Light"/>
          <w:b/>
        </w:rPr>
      </w:pPr>
      <w:bookmarkStart w:id="0" w:name="_Hlk159408985"/>
      <w:r>
        <w:rPr>
          <w:rFonts w:ascii="Garamond" w:eastAsia="Fira Sans Light" w:hAnsi="Garamond" w:cs="Fira Sans Light"/>
          <w:b/>
        </w:rPr>
        <w:t xml:space="preserve">na dostawę </w:t>
      </w:r>
      <w:r w:rsidR="00DA5756">
        <w:rPr>
          <w:rFonts w:ascii="Garamond" w:eastAsia="Fira Sans Light" w:hAnsi="Garamond" w:cs="Fira Sans Light"/>
          <w:b/>
        </w:rPr>
        <w:t>chemii do procesów czyszczenia próbek.</w:t>
      </w:r>
    </w:p>
    <w:bookmarkEnd w:id="0"/>
    <w:p w14:paraId="042CBD00" w14:textId="3719EE09" w:rsidR="000E37A9" w:rsidRPr="002E7D72" w:rsidRDefault="00000000" w:rsidP="00E930FF">
      <w:pPr>
        <w:spacing w:after="0" w:line="259" w:lineRule="auto"/>
        <w:ind w:left="12" w:right="0" w:firstLine="0"/>
        <w:jc w:val="center"/>
        <w:rPr>
          <w:rFonts w:ascii="Garamond" w:eastAsia="Fira Sans Light" w:hAnsi="Garamond" w:cs="Fira Sans Light"/>
          <w:b/>
        </w:rPr>
      </w:pPr>
      <w:r w:rsidRPr="002E7D72">
        <w:rPr>
          <w:rFonts w:ascii="Garamond" w:eastAsia="Fira Sans Light" w:hAnsi="Garamond" w:cs="Fira Sans Light"/>
          <w:b/>
        </w:rPr>
        <w:t xml:space="preserve"> </w:t>
      </w:r>
    </w:p>
    <w:p w14:paraId="435B61DF" w14:textId="77777777" w:rsidR="000E37A9" w:rsidRDefault="00000000">
      <w:pPr>
        <w:numPr>
          <w:ilvl w:val="0"/>
          <w:numId w:val="8"/>
        </w:numPr>
        <w:spacing w:after="19"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Zamawiający:</w:t>
      </w:r>
      <w:r>
        <w:rPr>
          <w:rFonts w:ascii="Garamond" w:eastAsia="Garamond" w:hAnsi="Garamond" w:cs="Garamond"/>
          <w:sz w:val="22"/>
          <w:szCs w:val="22"/>
        </w:rPr>
        <w:t xml:space="preserve"> </w:t>
      </w:r>
    </w:p>
    <w:p w14:paraId="23C67CAF"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Technolutions Sp. z o.o</w:t>
      </w:r>
    </w:p>
    <w:p w14:paraId="10AA02CB"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ul. Wiejska 7</w:t>
      </w:r>
    </w:p>
    <w:p w14:paraId="6539E895"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99-400 Łowicz</w:t>
      </w:r>
    </w:p>
    <w:p w14:paraId="799C76DD" w14:textId="7022B78E"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Adres poczty elektronicznej:</w:t>
      </w:r>
      <w:r w:rsidR="001B292F">
        <w:rPr>
          <w:rFonts w:ascii="Garamond" w:eastAsia="Garamond" w:hAnsi="Garamond" w:cs="Garamond"/>
          <w:sz w:val="22"/>
          <w:szCs w:val="22"/>
        </w:rPr>
        <w:t xml:space="preserve"> kontakt@technolutions.pl</w:t>
      </w:r>
    </w:p>
    <w:p w14:paraId="0288FB38" w14:textId="38DE8E9F"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 xml:space="preserve">Miejsce publikacji zapytania ofertowego: </w:t>
      </w:r>
      <w:r w:rsidR="00EB1178">
        <w:rPr>
          <w:rFonts w:ascii="Garamond" w:eastAsia="Garamond" w:hAnsi="Garamond" w:cs="Garamond"/>
          <w:sz w:val="22"/>
          <w:szCs w:val="22"/>
        </w:rPr>
        <w:t>bazakonkurencyjnosci.funduszeeuropejskie.gov.pl</w:t>
      </w:r>
    </w:p>
    <w:p w14:paraId="5C1A3B6E" w14:textId="77777777" w:rsidR="000E37A9" w:rsidRDefault="00000000">
      <w:pPr>
        <w:spacing w:after="18" w:line="259" w:lineRule="auto"/>
        <w:ind w:left="109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7566CB9E" w14:textId="77777777" w:rsidR="000E37A9" w:rsidRDefault="00000000">
      <w:pPr>
        <w:numPr>
          <w:ilvl w:val="0"/>
          <w:numId w:val="8"/>
        </w:numPr>
        <w:spacing w:after="156"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 xml:space="preserve">Informacje ogólne: </w:t>
      </w:r>
    </w:p>
    <w:p w14:paraId="039E6962"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Zapytanie ofertowe prowadzone jest zgodnie z Zasadą Konkurencyjności. </w:t>
      </w:r>
    </w:p>
    <w:p w14:paraId="6F3D872D"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Przedmiot zamówienia jest związany z realizowaną przez Zamawiającego działalnością. </w:t>
      </w:r>
    </w:p>
    <w:p w14:paraId="2677BA7E" w14:textId="13194A2D"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Postępowanie prowadzone jest w języku polskim. </w:t>
      </w:r>
    </w:p>
    <w:p w14:paraId="5A3A320A" w14:textId="77777777" w:rsidR="000E37A9" w:rsidRDefault="00000000">
      <w:pPr>
        <w:numPr>
          <w:ilvl w:val="0"/>
          <w:numId w:val="9"/>
        </w:numPr>
        <w:spacing w:after="97"/>
        <w:ind w:right="279" w:hanging="415"/>
        <w:rPr>
          <w:rFonts w:ascii="Garamond" w:eastAsia="Garamond" w:hAnsi="Garamond" w:cs="Garamond"/>
          <w:sz w:val="22"/>
          <w:szCs w:val="22"/>
        </w:rPr>
      </w:pPr>
      <w:r>
        <w:rPr>
          <w:rFonts w:ascii="Garamond" w:eastAsia="Garamond" w:hAnsi="Garamond" w:cs="Garamond"/>
          <w:sz w:val="22"/>
          <w:szCs w:val="22"/>
        </w:rPr>
        <w:t xml:space="preserve">Zamawiający nie dopuszcza składania ofert częściowych.  </w:t>
      </w:r>
    </w:p>
    <w:p w14:paraId="059E814E"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Zamawiający nie dopuszcza składania ofert wariantowych. </w:t>
      </w:r>
    </w:p>
    <w:p w14:paraId="2CD32E61" w14:textId="77777777" w:rsidR="000E37A9" w:rsidRDefault="00000000">
      <w:pPr>
        <w:numPr>
          <w:ilvl w:val="0"/>
          <w:numId w:val="9"/>
        </w:numPr>
        <w:spacing w:after="99"/>
        <w:ind w:right="279" w:hanging="415"/>
        <w:rPr>
          <w:rFonts w:ascii="Garamond" w:eastAsia="Garamond" w:hAnsi="Garamond" w:cs="Garamond"/>
          <w:sz w:val="22"/>
          <w:szCs w:val="22"/>
        </w:rPr>
      </w:pPr>
      <w:r>
        <w:rPr>
          <w:rFonts w:ascii="Garamond" w:eastAsia="Garamond" w:hAnsi="Garamond" w:cs="Garamond"/>
          <w:sz w:val="22"/>
          <w:szCs w:val="22"/>
        </w:rPr>
        <w:t xml:space="preserve">Zamawiający nie przewiduje zastosowania prawa opcji. </w:t>
      </w:r>
    </w:p>
    <w:p w14:paraId="3CA71D0D" w14:textId="77777777" w:rsidR="000E37A9" w:rsidRDefault="00000000">
      <w:pPr>
        <w:numPr>
          <w:ilvl w:val="0"/>
          <w:numId w:val="9"/>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Zamawiający nie wymaga wniesienia wadium, ani zabezpieczenia należytego wykonania umowy. </w:t>
      </w:r>
    </w:p>
    <w:p w14:paraId="72123F15" w14:textId="53CE4D37" w:rsidR="000E37A9" w:rsidRDefault="00000000">
      <w:pPr>
        <w:numPr>
          <w:ilvl w:val="0"/>
          <w:numId w:val="9"/>
        </w:numPr>
        <w:spacing w:after="100"/>
        <w:ind w:right="279" w:hanging="415"/>
        <w:rPr>
          <w:rFonts w:ascii="Garamond" w:eastAsia="Garamond" w:hAnsi="Garamond" w:cs="Garamond"/>
          <w:sz w:val="22"/>
          <w:szCs w:val="22"/>
        </w:rPr>
      </w:pPr>
      <w:r>
        <w:rPr>
          <w:rFonts w:ascii="Garamond" w:eastAsia="Garamond" w:hAnsi="Garamond" w:cs="Garamond"/>
          <w:sz w:val="22"/>
          <w:szCs w:val="22"/>
        </w:rPr>
        <w:t>Rozliczenia pomiędzy Zamawiającym a Wykonawcą będą prowadzone w PLN</w:t>
      </w:r>
    </w:p>
    <w:p w14:paraId="410AEDC8" w14:textId="77777777" w:rsidR="000E37A9" w:rsidRDefault="00000000">
      <w:pPr>
        <w:numPr>
          <w:ilvl w:val="0"/>
          <w:numId w:val="9"/>
        </w:numPr>
        <w:spacing w:after="102"/>
        <w:ind w:right="279" w:hanging="415"/>
        <w:rPr>
          <w:rFonts w:ascii="Garamond" w:eastAsia="Garamond" w:hAnsi="Garamond" w:cs="Garamond"/>
          <w:sz w:val="22"/>
          <w:szCs w:val="22"/>
        </w:rPr>
      </w:pPr>
      <w:r>
        <w:rPr>
          <w:rFonts w:ascii="Garamond" w:eastAsia="Garamond" w:hAnsi="Garamond" w:cs="Garamond"/>
          <w:sz w:val="22"/>
          <w:szCs w:val="22"/>
        </w:rPr>
        <w:t xml:space="preserve">Zamawiający żąda wskazania przez Wykonawcę części zamówienia, których wykonanie zamierza powierzyć podwykonawcom i podania przez Wykonawcę firm podwykonawców (o ile są znane na etapie złożenia oferty). Powierzenie wykonania części zamówienia podwykonawcom nie zwalnia Wykonawcy z odpowiedzialności za należyte wykonanie zamówienia. </w:t>
      </w:r>
    </w:p>
    <w:p w14:paraId="4BA92A53" w14:textId="04808AD0" w:rsidR="000E37A9" w:rsidRPr="00E930FF" w:rsidRDefault="00E930FF">
      <w:pPr>
        <w:numPr>
          <w:ilvl w:val="0"/>
          <w:numId w:val="9"/>
        </w:numPr>
        <w:spacing w:after="100"/>
        <w:ind w:right="279" w:hanging="415"/>
        <w:rPr>
          <w:rFonts w:ascii="Garamond" w:eastAsia="Garamond" w:hAnsi="Garamond" w:cs="Garamond"/>
          <w:sz w:val="22"/>
          <w:szCs w:val="22"/>
        </w:rPr>
      </w:pPr>
      <w:r w:rsidRPr="00E930FF">
        <w:rPr>
          <w:rFonts w:ascii="Garamond" w:eastAsia="Garamond" w:hAnsi="Garamond" w:cs="Garamond"/>
          <w:sz w:val="22"/>
          <w:szCs w:val="22"/>
        </w:rPr>
        <w:t xml:space="preserve">Zamówienie udzielane jest w ramach programu FENG Fundusze Europejskie dla Nowoczesnej Gospodarki, Priorytet: Wsparcie Przedsiębiorców, działanie: Ścieżka Smart, numer umowy </w:t>
      </w:r>
      <w:r w:rsidRPr="00E930FF">
        <w:rPr>
          <w:rFonts w:ascii="Garamond" w:hAnsi="Garamond"/>
          <w:sz w:val="22"/>
          <w:szCs w:val="22"/>
        </w:rPr>
        <w:t>FENG.01.01-IP.02-0061/23</w:t>
      </w:r>
      <w:r w:rsidRPr="00E930FF">
        <w:rPr>
          <w:rFonts w:ascii="Garamond" w:eastAsia="Garamond" w:hAnsi="Garamond" w:cs="Garamond"/>
          <w:sz w:val="22"/>
          <w:szCs w:val="22"/>
        </w:rPr>
        <w:t xml:space="preserve">- </w:t>
      </w:r>
      <w:bookmarkStart w:id="1" w:name="_Hlk159412040"/>
      <w:r w:rsidR="00DA5756" w:rsidRPr="00D2543F">
        <w:rPr>
          <w:rFonts w:ascii="Garamond" w:eastAsia="Fira Sans Light" w:hAnsi="Garamond" w:cs="Fira Sans Light"/>
          <w:b/>
        </w:rPr>
        <w:t xml:space="preserve">dostawę </w:t>
      </w:r>
      <w:r w:rsidR="00DA5756">
        <w:rPr>
          <w:rFonts w:ascii="Garamond" w:eastAsia="Fira Sans Light" w:hAnsi="Garamond" w:cs="Fira Sans Light"/>
          <w:b/>
        </w:rPr>
        <w:t>chemii do procesów czyszczenia próbek</w:t>
      </w:r>
      <w:r w:rsidRPr="00E930FF">
        <w:rPr>
          <w:rFonts w:ascii="Garamond" w:eastAsia="Garamond" w:hAnsi="Garamond" w:cs="Garamond"/>
          <w:b/>
          <w:sz w:val="22"/>
          <w:szCs w:val="22"/>
        </w:rPr>
        <w:t xml:space="preserve"> </w:t>
      </w:r>
      <w:bookmarkStart w:id="2" w:name="_Hlk159409055"/>
      <w:r w:rsidRPr="00E930FF">
        <w:rPr>
          <w:rFonts w:ascii="Garamond" w:hAnsi="Garamond"/>
          <w:sz w:val="22"/>
          <w:szCs w:val="22"/>
        </w:rPr>
        <w:t>"Innowacyjne, proekologiczne powłoki funkcjonalno-dekoracyjne wytwarzane w procesach hybrydowych wykorzystujących technologie PVD oraz Plasma Beam Source, prowadzące także do wyeliminowania czynników rakotwórczych w technologiach galwanicznych na przykładzie Cr (III) i Cr (VI)"</w:t>
      </w:r>
      <w:bookmarkEnd w:id="1"/>
      <w:r w:rsidRPr="00E930FF">
        <w:rPr>
          <w:rFonts w:ascii="Garamond" w:eastAsia="Garamond" w:hAnsi="Garamond" w:cs="Garamond"/>
          <w:b/>
          <w:sz w:val="22"/>
          <w:szCs w:val="22"/>
        </w:rPr>
        <w:t xml:space="preserve"> </w:t>
      </w:r>
      <w:bookmarkEnd w:id="2"/>
      <w:r w:rsidRPr="00E930FF">
        <w:rPr>
          <w:rFonts w:ascii="Garamond" w:eastAsia="Garamond" w:hAnsi="Garamond" w:cs="Garamond"/>
          <w:sz w:val="22"/>
          <w:szCs w:val="22"/>
        </w:rPr>
        <w:t xml:space="preserve">w trybie postępowania ofertowego zgodnie z zasadą konkurencyjności. </w:t>
      </w:r>
    </w:p>
    <w:p w14:paraId="55CD23CA" w14:textId="08BC1705" w:rsidR="000E37A9" w:rsidRPr="008A1F76" w:rsidRDefault="00000000" w:rsidP="008A1F76">
      <w:pPr>
        <w:numPr>
          <w:ilvl w:val="0"/>
          <w:numId w:val="9"/>
        </w:numPr>
        <w:spacing w:after="100"/>
        <w:ind w:right="279" w:hanging="544"/>
        <w:rPr>
          <w:rFonts w:ascii="Garamond" w:eastAsia="Garamond" w:hAnsi="Garamond" w:cs="Garamond"/>
          <w:sz w:val="22"/>
          <w:szCs w:val="22"/>
        </w:rPr>
      </w:pPr>
      <w:r>
        <w:rPr>
          <w:rFonts w:ascii="Garamond" w:eastAsia="Garamond" w:hAnsi="Garamond" w:cs="Garamond"/>
          <w:sz w:val="22"/>
          <w:szCs w:val="22"/>
        </w:rPr>
        <w:t>Do udzielenia zamówienia nie mają zastosowania przepisy ustawy z dnia 11 września 2019 r. Prawo zamówień publicznych.</w:t>
      </w:r>
    </w:p>
    <w:p w14:paraId="39E2E3B6" w14:textId="3A7D15CD" w:rsidR="000E37A9" w:rsidRDefault="00000000" w:rsidP="008A1F76">
      <w:pPr>
        <w:spacing w:after="87"/>
        <w:ind w:left="851" w:right="279" w:hanging="567"/>
        <w:rPr>
          <w:rFonts w:ascii="Garamond" w:eastAsia="Garamond" w:hAnsi="Garamond" w:cs="Garamond"/>
          <w:sz w:val="22"/>
          <w:szCs w:val="22"/>
        </w:rPr>
      </w:pPr>
      <w:r>
        <w:rPr>
          <w:rFonts w:ascii="Garamond" w:eastAsia="Garamond" w:hAnsi="Garamond" w:cs="Garamond"/>
          <w:sz w:val="22"/>
          <w:szCs w:val="22"/>
        </w:rPr>
        <w:t>1</w:t>
      </w:r>
      <w:r w:rsidR="008A1F76">
        <w:rPr>
          <w:rFonts w:ascii="Garamond" w:eastAsia="Garamond" w:hAnsi="Garamond" w:cs="Garamond"/>
          <w:sz w:val="22"/>
          <w:szCs w:val="22"/>
        </w:rPr>
        <w:t xml:space="preserve">2. </w:t>
      </w:r>
      <w:r w:rsidR="008A1F76">
        <w:rPr>
          <w:rFonts w:ascii="Garamond" w:eastAsia="Garamond" w:hAnsi="Garamond" w:cs="Garamond"/>
          <w:sz w:val="22"/>
          <w:szCs w:val="22"/>
        </w:rPr>
        <w:tab/>
      </w:r>
      <w:r>
        <w:rPr>
          <w:rFonts w:ascii="Garamond" w:eastAsia="Garamond" w:hAnsi="Garamond" w:cs="Garamond"/>
          <w:sz w:val="22"/>
          <w:szCs w:val="22"/>
        </w:rPr>
        <w:t xml:space="preserve">Zamawiający zakłada możliwość przeprowadzenia negocjacji cenowych z oferentem, którego oferta została wybrana. </w:t>
      </w:r>
    </w:p>
    <w:p w14:paraId="50468319" w14:textId="77777777" w:rsidR="000E37A9" w:rsidRDefault="000E37A9">
      <w:pPr>
        <w:spacing w:after="87"/>
        <w:ind w:left="426" w:right="279" w:firstLine="0"/>
        <w:rPr>
          <w:rFonts w:ascii="Arial" w:eastAsia="Arial" w:hAnsi="Arial" w:cs="Arial"/>
          <w:sz w:val="22"/>
          <w:szCs w:val="22"/>
        </w:rPr>
      </w:pPr>
    </w:p>
    <w:p w14:paraId="3C2048F3" w14:textId="77777777" w:rsidR="000E37A9" w:rsidRDefault="00000000">
      <w:pPr>
        <w:tabs>
          <w:tab w:val="center" w:pos="0"/>
          <w:tab w:val="left" w:pos="426"/>
          <w:tab w:val="center" w:pos="1728"/>
          <w:tab w:val="center" w:pos="2828"/>
          <w:tab w:val="center" w:pos="4095"/>
          <w:tab w:val="center" w:pos="5931"/>
          <w:tab w:val="center" w:pos="7363"/>
          <w:tab w:val="center" w:pos="8554"/>
        </w:tabs>
        <w:spacing w:after="19" w:line="259" w:lineRule="auto"/>
        <w:ind w:left="426" w:right="0" w:hanging="426"/>
        <w:rPr>
          <w:rFonts w:ascii="Garamond" w:eastAsia="Garamond" w:hAnsi="Garamond" w:cs="Garamond"/>
          <w:sz w:val="22"/>
          <w:szCs w:val="22"/>
        </w:rPr>
      </w:pPr>
      <w:r>
        <w:rPr>
          <w:rFonts w:ascii="Garamond" w:eastAsia="Garamond" w:hAnsi="Garamond" w:cs="Garamond"/>
          <w:b/>
          <w:sz w:val="22"/>
          <w:szCs w:val="22"/>
        </w:rPr>
        <w:t xml:space="preserve">III. </w:t>
      </w:r>
      <w:r>
        <w:rPr>
          <w:rFonts w:ascii="Garamond" w:eastAsia="Garamond" w:hAnsi="Garamond" w:cs="Garamond"/>
          <w:b/>
          <w:sz w:val="22"/>
          <w:szCs w:val="22"/>
        </w:rPr>
        <w:tab/>
        <w:t xml:space="preserve">INFORMACJE DLA </w:t>
      </w:r>
      <w:r>
        <w:rPr>
          <w:rFonts w:ascii="Garamond" w:eastAsia="Garamond" w:hAnsi="Garamond" w:cs="Garamond"/>
          <w:b/>
          <w:sz w:val="22"/>
          <w:szCs w:val="22"/>
        </w:rPr>
        <w:tab/>
        <w:t xml:space="preserve">WYKONAWCÓW SKŁADAJĄCYCH OFERTĘ </w:t>
      </w:r>
      <w:r>
        <w:rPr>
          <w:rFonts w:ascii="Garamond" w:eastAsia="Garamond" w:hAnsi="Garamond" w:cs="Garamond"/>
          <w:b/>
          <w:sz w:val="22"/>
          <w:szCs w:val="22"/>
        </w:rPr>
        <w:tab/>
        <w:t xml:space="preserve">WSPÓLNIE (KONSORCJA/SPÓŁKI CYWILNE):  </w:t>
      </w:r>
    </w:p>
    <w:p w14:paraId="3D9B5736" w14:textId="77777777" w:rsidR="000E37A9" w:rsidRDefault="00000000">
      <w:pPr>
        <w:numPr>
          <w:ilvl w:val="0"/>
          <w:numId w:val="10"/>
        </w:numPr>
        <w:spacing w:after="99"/>
        <w:ind w:right="279" w:hanging="415"/>
        <w:rPr>
          <w:rFonts w:ascii="Garamond" w:eastAsia="Garamond" w:hAnsi="Garamond" w:cs="Garamond"/>
          <w:sz w:val="22"/>
          <w:szCs w:val="22"/>
        </w:rPr>
      </w:pPr>
      <w:r>
        <w:rPr>
          <w:rFonts w:ascii="Garamond" w:eastAsia="Garamond" w:hAnsi="Garamond" w:cs="Garamond"/>
          <w:sz w:val="22"/>
          <w:szCs w:val="22"/>
        </w:rPr>
        <w:lastRenderedPageBreak/>
        <w:t xml:space="preserve">Wykonawcy mogą wspólnie ubiegać się o udzielenie zamówienia (podmioty te występujące wspólnie, zwane są dalej: „konsorcjami”). </w:t>
      </w:r>
    </w:p>
    <w:p w14:paraId="0B6D90A8" w14:textId="77777777" w:rsidR="000E37A9" w:rsidRDefault="00000000">
      <w:pPr>
        <w:numPr>
          <w:ilvl w:val="0"/>
          <w:numId w:val="10"/>
        </w:numPr>
        <w:spacing w:after="102"/>
        <w:ind w:right="279" w:hanging="415"/>
        <w:rPr>
          <w:rFonts w:ascii="Garamond" w:eastAsia="Garamond" w:hAnsi="Garamond" w:cs="Garamond"/>
          <w:sz w:val="22"/>
          <w:szCs w:val="22"/>
        </w:rPr>
      </w:pPr>
      <w:r>
        <w:rPr>
          <w:rFonts w:ascii="Garamond" w:eastAsia="Garamond" w:hAnsi="Garamond" w:cs="Garamond"/>
          <w:sz w:val="22"/>
          <w:szCs w:val="22"/>
        </w:rPr>
        <w:t xml:space="preserve">W przypadku, o którym mowa w ust. 1, wykonawcy ustanawiają pełnomocnika do reprezentowania ich w postępowaniu albo reprezentowania w postępowaniu i zawarcia umowy. </w:t>
      </w:r>
    </w:p>
    <w:p w14:paraId="05532EF0"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Do oferty należy załączyć pełnomocnictwo, dla pełnomocnika do reprezentowania w postępowaniu wykonawców wspólnie ubiegających się o udzielenie zamówienia albo do reprezentowania w postępowaniu i zawarcia umowy.  </w:t>
      </w:r>
    </w:p>
    <w:p w14:paraId="633C5F9D"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Postanowienia dotyczące Wykonawcy stosuje się odpowiednio do Wykonawców, o których mowa w ust. 1. </w:t>
      </w:r>
    </w:p>
    <w:p w14:paraId="1E2CED3E"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Wykonawcy występujący wspólnie ponoszą solidarną odpowiedzialność za niewykonanie lub nienależyte wykonanie zamówienia. </w:t>
      </w:r>
    </w:p>
    <w:p w14:paraId="3C9629E2" w14:textId="77777777" w:rsidR="000E37A9" w:rsidRDefault="00000000">
      <w:pPr>
        <w:numPr>
          <w:ilvl w:val="0"/>
          <w:numId w:val="10"/>
        </w:numPr>
        <w:spacing w:after="115"/>
        <w:ind w:right="279" w:hanging="415"/>
        <w:rPr>
          <w:rFonts w:ascii="Garamond" w:eastAsia="Garamond" w:hAnsi="Garamond" w:cs="Garamond"/>
          <w:sz w:val="22"/>
          <w:szCs w:val="22"/>
        </w:rPr>
      </w:pPr>
      <w:r>
        <w:rPr>
          <w:rFonts w:ascii="Garamond" w:eastAsia="Garamond" w:hAnsi="Garamond" w:cs="Garamond"/>
          <w:sz w:val="22"/>
          <w:szCs w:val="22"/>
        </w:rPr>
        <w:t xml:space="preserve">Oferta złożona przez konsorcjum musi spełniać następujące dodatkowe wymogi: </w:t>
      </w:r>
    </w:p>
    <w:p w14:paraId="67D18C14"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oferta musi być podpisana w taki sposób, by prawnie zobowiązywała wszystkich wykonawców występujących wspólnie; </w:t>
      </w:r>
    </w:p>
    <w:p w14:paraId="6CF7D852"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oferta podpisana przez pełnomocnika musi być prawnie wiążąca, łącznie i z osobna dla wszystkich podmiotów składających ofertę; </w:t>
      </w:r>
    </w:p>
    <w:p w14:paraId="7B32A1B2"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należy załączyć pełnomocnictwo dla reprezentowania konsorcjum, zgodnie z ust. 3; </w:t>
      </w:r>
    </w:p>
    <w:p w14:paraId="607216AF" w14:textId="77777777" w:rsidR="000E37A9" w:rsidRDefault="00000000">
      <w:pPr>
        <w:numPr>
          <w:ilvl w:val="1"/>
          <w:numId w:val="10"/>
        </w:numPr>
        <w:spacing w:after="136"/>
        <w:ind w:right="279" w:hanging="285"/>
        <w:rPr>
          <w:rFonts w:ascii="Garamond" w:eastAsia="Garamond" w:hAnsi="Garamond" w:cs="Garamond"/>
          <w:sz w:val="22"/>
          <w:szCs w:val="22"/>
        </w:rPr>
      </w:pPr>
      <w:r>
        <w:rPr>
          <w:rFonts w:ascii="Garamond" w:eastAsia="Garamond" w:hAnsi="Garamond" w:cs="Garamond"/>
          <w:sz w:val="22"/>
          <w:szCs w:val="22"/>
        </w:rPr>
        <w:t xml:space="preserve">pełnomocnik będzie upoważniony do zaciągania zobowiązań w imieniu i na rzecz każdego i wszystkich podmiotów składających wspólną ofertę. </w:t>
      </w:r>
    </w:p>
    <w:p w14:paraId="13DD1C81" w14:textId="77777777" w:rsidR="000E37A9" w:rsidRDefault="00000000">
      <w:pPr>
        <w:numPr>
          <w:ilvl w:val="0"/>
          <w:numId w:val="10"/>
        </w:numPr>
        <w:spacing w:after="113"/>
        <w:ind w:right="279" w:hanging="415"/>
        <w:rPr>
          <w:rFonts w:ascii="Garamond" w:eastAsia="Garamond" w:hAnsi="Garamond" w:cs="Garamond"/>
          <w:sz w:val="22"/>
          <w:szCs w:val="22"/>
        </w:rPr>
      </w:pPr>
      <w:r>
        <w:rPr>
          <w:rFonts w:ascii="Garamond" w:eastAsia="Garamond" w:hAnsi="Garamond" w:cs="Garamond"/>
          <w:sz w:val="22"/>
          <w:szCs w:val="22"/>
        </w:rPr>
        <w:t xml:space="preserve">W przypadku, gdy ofertę składa konsorcjum: </w:t>
      </w:r>
    </w:p>
    <w:p w14:paraId="249B4E0B"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formularz oferty podpisuje pełnomocnik konsorcjum lub wszyscy członkowie konsorcjum (dotyczy całego konsorcjum). W formularzu oferty w miejscu dotyczącym wykonawcy, zaleca się wpisać informacje dotyczące wszystkich członków konsorcjum, jak również można wpisać jedynie nazwę pełnomocnika konsorcjum pod warunkiem, że przy nazwie swojej firmy wskaże, że działa jako pełnomocnik konsorcjum; </w:t>
      </w:r>
    </w:p>
    <w:p w14:paraId="750DB2EA"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każdy z Wykonawców występujących wspólnie, oddzielnie musi udokumentować, że nie podlega wykluczeniu – oświadczenie stanowiące wstępne potwierdzenie braku podstaw do wykluczenia stanowiące załącznik nr 2 do zapytania ofertowego składa każdy z członków konsorcjum oddzielnie; </w:t>
      </w:r>
    </w:p>
    <w:p w14:paraId="2995C0AE"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inne niewymienione dokumenty, oświadczenia podpisuje/parafuje pełnomocnik lub wszyscy członkowie konsorcjum; </w:t>
      </w:r>
    </w:p>
    <w:p w14:paraId="710DAED8" w14:textId="77777777" w:rsidR="000E37A9" w:rsidRDefault="00000000">
      <w:pPr>
        <w:numPr>
          <w:ilvl w:val="1"/>
          <w:numId w:val="10"/>
        </w:numPr>
        <w:spacing w:after="136"/>
        <w:ind w:right="279" w:hanging="285"/>
        <w:rPr>
          <w:rFonts w:ascii="Garamond" w:eastAsia="Garamond" w:hAnsi="Garamond" w:cs="Garamond"/>
          <w:sz w:val="22"/>
          <w:szCs w:val="22"/>
        </w:rPr>
      </w:pPr>
      <w:r>
        <w:rPr>
          <w:rFonts w:ascii="Garamond" w:eastAsia="Garamond" w:hAnsi="Garamond" w:cs="Garamond"/>
          <w:sz w:val="22"/>
          <w:szCs w:val="22"/>
        </w:rPr>
        <w:t xml:space="preserve">wszelka korespondencja prowadzona będzie z podmiotem występującym jako reprezentant pozostałych (pełnomocnik). </w:t>
      </w:r>
    </w:p>
    <w:p w14:paraId="34F99A4B"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W przypadku Wykonawców wspólnie ubiegających się o udzielenie zamówienia warunki udziału w postępowaniu, o których mowa w pkt V zapytania ofertowego musi spełniać co najmniej jeden wykonawca samodzielnie. </w:t>
      </w:r>
    </w:p>
    <w:p w14:paraId="66A0F29B"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Jeżeli oferta wykonawców, o których mowa w ust. 1, została wybrana, Zamawiający może żądać przed zawarciem umowy, umowy regulującej współpracę tych wykonawców. </w:t>
      </w:r>
    </w:p>
    <w:p w14:paraId="47880976"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wykazanego </w:t>
      </w:r>
      <w:r>
        <w:rPr>
          <w:rFonts w:ascii="Garamond" w:eastAsia="Garamond" w:hAnsi="Garamond" w:cs="Garamond"/>
          <w:sz w:val="22"/>
          <w:szCs w:val="22"/>
        </w:rPr>
        <w:lastRenderedPageBreak/>
        <w:t xml:space="preserve">zakresu prac. Wykonawca ten może powołać się na doświadczenie grupy wykonawców, której był członkiem pod warunkiem, że faktycznie i konkretnie uczestniczył w wymaganym zakresie w realizacji wykazanej części zamówienia. Zamawiający zastrzega możliwość zwrócenia się do  Wykonawcy o wyjaśnienie w zakresie faktycznie i konkretnie wykonywanego zakresu prac oraz przedstawienia stosownych dowodów np. umowa konsorcjum, z której wynika zakres obowiązków czy wystawionych przez wykonawcę faktur. </w:t>
      </w:r>
    </w:p>
    <w:p w14:paraId="48DFD5F3" w14:textId="77777777" w:rsidR="000E37A9" w:rsidRDefault="00000000">
      <w:pPr>
        <w:numPr>
          <w:ilvl w:val="0"/>
          <w:numId w:val="10"/>
        </w:numPr>
        <w:spacing w:after="329"/>
        <w:ind w:right="279" w:hanging="415"/>
        <w:rPr>
          <w:rFonts w:ascii="Arial" w:eastAsia="Arial" w:hAnsi="Arial" w:cs="Arial"/>
          <w:sz w:val="22"/>
          <w:szCs w:val="22"/>
        </w:rPr>
      </w:pPr>
      <w:r>
        <w:rPr>
          <w:rFonts w:ascii="Garamond" w:eastAsia="Garamond" w:hAnsi="Garamond" w:cs="Garamond"/>
          <w:sz w:val="22"/>
          <w:szCs w:val="22"/>
        </w:rPr>
        <w:t xml:space="preserve">W przypadku gdy wykonawca wykonywał w ramach jednego kontraktu/umowy większy zakres prac, dla potrzeb niniejszego zamówienia powinien on wyodrębnić je rodzajowo i podać ich wartość. </w:t>
      </w:r>
    </w:p>
    <w:p w14:paraId="4E1F9C33" w14:textId="77777777" w:rsidR="000E37A9" w:rsidRDefault="00000000">
      <w:pPr>
        <w:tabs>
          <w:tab w:val="center" w:pos="503"/>
          <w:tab w:val="center" w:pos="2259"/>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IV. </w:t>
      </w:r>
      <w:r>
        <w:rPr>
          <w:rFonts w:ascii="Garamond" w:eastAsia="Garamond" w:hAnsi="Garamond" w:cs="Garamond"/>
          <w:b/>
          <w:sz w:val="22"/>
          <w:szCs w:val="22"/>
        </w:rPr>
        <w:tab/>
        <w:t>Przedmiot zamówienia, Specyfikacja techniczna zamówienia</w:t>
      </w:r>
    </w:p>
    <w:p w14:paraId="2DB830F6" w14:textId="77777777" w:rsidR="000E37A9" w:rsidRDefault="00000000">
      <w:pPr>
        <w:spacing w:after="19"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CBA20FE" w14:textId="49AA82F2" w:rsidR="00D30409" w:rsidRDefault="00000000" w:rsidP="00084CE1">
      <w:pPr>
        <w:tabs>
          <w:tab w:val="left" w:pos="284"/>
        </w:tabs>
        <w:spacing w:after="100"/>
        <w:ind w:left="579" w:right="278" w:firstLine="0"/>
        <w:rPr>
          <w:rFonts w:ascii="Garamond" w:eastAsia="Garamond" w:hAnsi="Garamond" w:cs="Garamond"/>
          <w:sz w:val="22"/>
          <w:szCs w:val="22"/>
        </w:rPr>
      </w:pPr>
      <w:r w:rsidRPr="00D8631C">
        <w:rPr>
          <w:rFonts w:ascii="Garamond" w:eastAsia="Garamond" w:hAnsi="Garamond" w:cs="Garamond"/>
          <w:sz w:val="22"/>
          <w:szCs w:val="22"/>
        </w:rPr>
        <w:t xml:space="preserve">Przedmiotem postępowania jest </w:t>
      </w:r>
      <w:r w:rsidR="00DA5756" w:rsidRPr="00DA5756">
        <w:rPr>
          <w:rFonts w:ascii="Garamond" w:eastAsia="Garamond" w:hAnsi="Garamond" w:cs="Garamond"/>
          <w:b/>
          <w:sz w:val="22"/>
          <w:szCs w:val="22"/>
        </w:rPr>
        <w:t>dostaw</w:t>
      </w:r>
      <w:r w:rsidR="00D30409">
        <w:rPr>
          <w:rFonts w:ascii="Garamond" w:eastAsia="Garamond" w:hAnsi="Garamond" w:cs="Garamond"/>
          <w:b/>
          <w:sz w:val="22"/>
          <w:szCs w:val="22"/>
        </w:rPr>
        <w:t>a</w:t>
      </w:r>
      <w:r w:rsidR="00DA5756" w:rsidRPr="00DA5756">
        <w:rPr>
          <w:rFonts w:ascii="Garamond" w:eastAsia="Garamond" w:hAnsi="Garamond" w:cs="Garamond"/>
          <w:b/>
          <w:sz w:val="22"/>
          <w:szCs w:val="22"/>
        </w:rPr>
        <w:t xml:space="preserve"> chemii do procesów czyszczenia próbek </w:t>
      </w:r>
      <w:r w:rsidR="00D2543F" w:rsidRPr="00D8631C">
        <w:rPr>
          <w:rFonts w:ascii="Garamond" w:eastAsia="Garamond" w:hAnsi="Garamond" w:cs="Garamond"/>
          <w:b/>
          <w:sz w:val="22"/>
          <w:szCs w:val="22"/>
        </w:rPr>
        <w:t xml:space="preserve">w ramach </w:t>
      </w:r>
      <w:r w:rsidRPr="00D8631C">
        <w:rPr>
          <w:rFonts w:ascii="Garamond" w:eastAsia="Garamond" w:hAnsi="Garamond" w:cs="Garamond"/>
          <w:b/>
          <w:sz w:val="22"/>
          <w:szCs w:val="22"/>
        </w:rPr>
        <w:t xml:space="preserve">projektu </w:t>
      </w:r>
      <w:r w:rsidR="008A1F76" w:rsidRPr="00D8631C">
        <w:rPr>
          <w:rFonts w:ascii="Garamond" w:hAnsi="Garamond"/>
          <w:sz w:val="22"/>
          <w:szCs w:val="22"/>
        </w:rPr>
        <w:t>"Innowacyjne, proekologiczne powłoki funkcjonalno-dekoracyjne wytwarzane w procesach hybrydowych wykorzystujących technologie PVD oraz Plasma Beam Source, prowadzące także do wyeliminowania czynników rakotwórczych w technologiach galwanicznych na przykładzie Cr (III) i Cr (VI)"</w:t>
      </w:r>
      <w:r w:rsidR="00DA5756">
        <w:rPr>
          <w:rFonts w:ascii="Garamond" w:eastAsia="Garamond" w:hAnsi="Garamond" w:cs="Garamond"/>
          <w:sz w:val="22"/>
          <w:szCs w:val="22"/>
        </w:rPr>
        <w:t>:</w:t>
      </w:r>
      <w:r w:rsidR="00D30409">
        <w:rPr>
          <w:rFonts w:ascii="Garamond" w:eastAsia="Garamond" w:hAnsi="Garamond" w:cs="Garamond"/>
          <w:sz w:val="22"/>
          <w:szCs w:val="22"/>
        </w:rPr>
        <w:t xml:space="preserve"> </w:t>
      </w:r>
    </w:p>
    <w:p w14:paraId="5D412F11" w14:textId="77777777" w:rsidR="00D30409" w:rsidRDefault="00D30409" w:rsidP="00084CE1">
      <w:pPr>
        <w:tabs>
          <w:tab w:val="left" w:pos="284"/>
        </w:tabs>
        <w:spacing w:after="100"/>
        <w:ind w:left="579" w:right="278" w:firstLine="0"/>
        <w:rPr>
          <w:rFonts w:ascii="Garamond" w:eastAsia="Garamond" w:hAnsi="Garamond" w:cs="Garamond"/>
          <w:sz w:val="22"/>
          <w:szCs w:val="22"/>
        </w:rPr>
      </w:pPr>
    </w:p>
    <w:p w14:paraId="6F20393E" w14:textId="2B906360" w:rsidR="00084CE1" w:rsidRPr="00D30409" w:rsidRDefault="00D30409" w:rsidP="00084CE1">
      <w:pPr>
        <w:tabs>
          <w:tab w:val="left" w:pos="284"/>
        </w:tabs>
        <w:spacing w:after="100"/>
        <w:ind w:left="579" w:right="278" w:firstLine="0"/>
        <w:rPr>
          <w:rFonts w:ascii="Garamond" w:eastAsia="Garamond" w:hAnsi="Garamond" w:cs="Garamond"/>
          <w:sz w:val="22"/>
          <w:szCs w:val="22"/>
        </w:rPr>
      </w:pPr>
      <w:r w:rsidRPr="00D30409">
        <w:rPr>
          <w:rFonts w:ascii="Garamond" w:eastAsia="Garamond" w:hAnsi="Garamond" w:cs="Garamond"/>
          <w:sz w:val="22"/>
          <w:szCs w:val="22"/>
        </w:rPr>
        <w:t>Przedmiotem zamówienia jest dostawa alkalicznego środka myjącego o właściwościach hydrofobowych używanego do myjek przemysłowych.</w:t>
      </w:r>
    </w:p>
    <w:p w14:paraId="24E0BB80" w14:textId="29C709A6" w:rsidR="00D30409" w:rsidRPr="00D30409" w:rsidRDefault="00D30409" w:rsidP="00D30409">
      <w:pPr>
        <w:pStyle w:val="Akapitzlist"/>
        <w:spacing w:line="276" w:lineRule="auto"/>
        <w:rPr>
          <w:rFonts w:ascii="Garamond" w:eastAsia="Garamond" w:hAnsi="Garamond" w:cs="Garamond"/>
          <w:sz w:val="22"/>
          <w:szCs w:val="22"/>
        </w:rPr>
      </w:pPr>
    </w:p>
    <w:p w14:paraId="5C85D8FE" w14:textId="77777777" w:rsidR="00D30409" w:rsidRPr="00D30409" w:rsidRDefault="00D30409" w:rsidP="00D30409">
      <w:pPr>
        <w:pStyle w:val="Akapitzlist"/>
        <w:spacing w:after="0" w:line="276" w:lineRule="auto"/>
        <w:rPr>
          <w:rFonts w:ascii="Garamond" w:eastAsia="Garamond" w:hAnsi="Garamond" w:cs="Garamond"/>
          <w:sz w:val="22"/>
          <w:szCs w:val="22"/>
        </w:rPr>
      </w:pPr>
      <w:r w:rsidRPr="00D30409">
        <w:rPr>
          <w:rFonts w:ascii="Garamond" w:eastAsia="Garamond" w:hAnsi="Garamond" w:cs="Garamond"/>
          <w:sz w:val="22"/>
          <w:szCs w:val="22"/>
        </w:rPr>
        <w:t xml:space="preserve">Przeznaczenie : </w:t>
      </w:r>
    </w:p>
    <w:p w14:paraId="15E26AA8"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Garamond"/>
          <w:sz w:val="22"/>
          <w:szCs w:val="22"/>
        </w:rPr>
        <w:t>Do mycia (odt</w:t>
      </w:r>
      <w:r w:rsidRPr="00D30409">
        <w:rPr>
          <w:rFonts w:ascii="Garamond" w:eastAsia="Garamond" w:hAnsi="Garamond" w:cs="Calibri"/>
          <w:sz w:val="22"/>
          <w:szCs w:val="22"/>
        </w:rPr>
        <w:t>ł</w:t>
      </w:r>
      <w:r w:rsidRPr="00D30409">
        <w:rPr>
          <w:rFonts w:ascii="Garamond" w:eastAsia="Garamond" w:hAnsi="Garamond" w:cs="Garamond"/>
          <w:sz w:val="22"/>
          <w:szCs w:val="22"/>
        </w:rPr>
        <w:t>uszczania) przedmiot</w:t>
      </w:r>
      <w:r w:rsidRPr="00D30409">
        <w:rPr>
          <w:rFonts w:ascii="Garamond" w:eastAsia="Garamond" w:hAnsi="Garamond" w:cs="Algerian"/>
          <w:sz w:val="22"/>
          <w:szCs w:val="22"/>
        </w:rPr>
        <w:t>ó</w:t>
      </w:r>
      <w:r w:rsidRPr="00D30409">
        <w:rPr>
          <w:rFonts w:ascii="Garamond" w:eastAsia="Garamond" w:hAnsi="Garamond" w:cs="Garamond"/>
          <w:sz w:val="22"/>
          <w:szCs w:val="22"/>
        </w:rPr>
        <w:t>w metalowych typu mosi</w:t>
      </w:r>
      <w:r w:rsidRPr="00D30409">
        <w:rPr>
          <w:rFonts w:ascii="Garamond" w:eastAsia="Garamond" w:hAnsi="Garamond" w:cs="Calibri"/>
          <w:sz w:val="22"/>
          <w:szCs w:val="22"/>
        </w:rPr>
        <w:t>ą</w:t>
      </w:r>
      <w:r w:rsidRPr="00D30409">
        <w:rPr>
          <w:rFonts w:ascii="Garamond" w:eastAsia="Garamond" w:hAnsi="Garamond" w:cs="Garamond"/>
          <w:sz w:val="22"/>
          <w:szCs w:val="22"/>
        </w:rPr>
        <w:t xml:space="preserve">dz, stopy cynku, aluminium, stopy </w:t>
      </w:r>
      <w:r w:rsidRPr="00D30409">
        <w:rPr>
          <w:rFonts w:ascii="Garamond" w:eastAsia="Garamond" w:hAnsi="Garamond" w:cs="Calibri"/>
          <w:sz w:val="22"/>
          <w:szCs w:val="22"/>
        </w:rPr>
        <w:t>ż</w:t>
      </w:r>
      <w:r w:rsidRPr="00D30409">
        <w:rPr>
          <w:rFonts w:ascii="Garamond" w:eastAsia="Garamond" w:hAnsi="Garamond" w:cs="Garamond"/>
          <w:sz w:val="22"/>
          <w:szCs w:val="22"/>
        </w:rPr>
        <w:t>elaza  - w szczeg</w:t>
      </w:r>
      <w:r w:rsidRPr="00D30409">
        <w:rPr>
          <w:rFonts w:ascii="Garamond" w:eastAsia="Garamond" w:hAnsi="Garamond" w:cs="Algerian"/>
          <w:sz w:val="22"/>
          <w:szCs w:val="22"/>
        </w:rPr>
        <w:t>ó</w:t>
      </w:r>
      <w:r w:rsidRPr="00D30409">
        <w:rPr>
          <w:rFonts w:ascii="Garamond" w:eastAsia="Garamond" w:hAnsi="Garamond" w:cs="Garamond"/>
          <w:sz w:val="22"/>
          <w:szCs w:val="22"/>
        </w:rPr>
        <w:t>lno</w:t>
      </w:r>
      <w:r w:rsidRPr="00D30409">
        <w:rPr>
          <w:rFonts w:ascii="Garamond" w:eastAsia="Garamond" w:hAnsi="Garamond" w:cs="Calibri"/>
          <w:sz w:val="22"/>
          <w:szCs w:val="22"/>
        </w:rPr>
        <w:t>ś</w:t>
      </w:r>
      <w:r w:rsidRPr="00D30409">
        <w:rPr>
          <w:rFonts w:ascii="Garamond" w:eastAsia="Garamond" w:hAnsi="Garamond" w:cs="Garamond"/>
          <w:sz w:val="22"/>
          <w:szCs w:val="22"/>
        </w:rPr>
        <w:t>ci z past polerskich i materia</w:t>
      </w:r>
      <w:r w:rsidRPr="00D30409">
        <w:rPr>
          <w:rFonts w:ascii="Garamond" w:eastAsia="Garamond" w:hAnsi="Garamond" w:cs="Calibri"/>
          <w:sz w:val="22"/>
          <w:szCs w:val="22"/>
        </w:rPr>
        <w:t>ł</w:t>
      </w:r>
      <w:r w:rsidRPr="00D30409">
        <w:rPr>
          <w:rFonts w:ascii="Garamond" w:eastAsia="Garamond" w:hAnsi="Garamond" w:cs="Algerian"/>
          <w:sz w:val="22"/>
          <w:szCs w:val="22"/>
        </w:rPr>
        <w:t>ó</w:t>
      </w:r>
      <w:r w:rsidRPr="00D30409">
        <w:rPr>
          <w:rFonts w:ascii="Garamond" w:eastAsia="Garamond" w:hAnsi="Garamond" w:cs="Garamond"/>
          <w:sz w:val="22"/>
          <w:szCs w:val="22"/>
        </w:rPr>
        <w:t xml:space="preserve">w </w:t>
      </w:r>
      <w:r w:rsidRPr="00D30409">
        <w:rPr>
          <w:rFonts w:ascii="Garamond" w:eastAsia="Garamond" w:hAnsi="Garamond" w:cs="Calibri"/>
          <w:sz w:val="22"/>
          <w:szCs w:val="22"/>
        </w:rPr>
        <w:t>ś</w:t>
      </w:r>
      <w:r w:rsidRPr="00D30409">
        <w:rPr>
          <w:rFonts w:ascii="Garamond" w:eastAsia="Garamond" w:hAnsi="Garamond" w:cs="Garamond"/>
          <w:sz w:val="22"/>
          <w:szCs w:val="22"/>
        </w:rPr>
        <w:t>ciernych.</w:t>
      </w:r>
    </w:p>
    <w:p w14:paraId="2A227577"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Garamond"/>
          <w:sz w:val="22"/>
          <w:szCs w:val="22"/>
        </w:rPr>
        <w:t>Rodzaj mycia : zanurzeniowe, natryskowe i ultrad</w:t>
      </w:r>
      <w:r w:rsidRPr="00D30409">
        <w:rPr>
          <w:rFonts w:ascii="Garamond" w:eastAsia="Garamond" w:hAnsi="Garamond" w:cs="Calibri"/>
          <w:sz w:val="22"/>
          <w:szCs w:val="22"/>
        </w:rPr>
        <w:t>ź</w:t>
      </w:r>
      <w:r w:rsidRPr="00D30409">
        <w:rPr>
          <w:rFonts w:ascii="Garamond" w:eastAsia="Garamond" w:hAnsi="Garamond" w:cs="Garamond"/>
          <w:sz w:val="22"/>
          <w:szCs w:val="22"/>
        </w:rPr>
        <w:t>wi</w:t>
      </w:r>
      <w:r w:rsidRPr="00D30409">
        <w:rPr>
          <w:rFonts w:ascii="Garamond" w:eastAsia="Garamond" w:hAnsi="Garamond" w:cs="Calibri"/>
          <w:sz w:val="22"/>
          <w:szCs w:val="22"/>
        </w:rPr>
        <w:t>ę</w:t>
      </w:r>
      <w:r w:rsidRPr="00D30409">
        <w:rPr>
          <w:rFonts w:ascii="Garamond" w:eastAsia="Garamond" w:hAnsi="Garamond" w:cs="Garamond"/>
          <w:sz w:val="22"/>
          <w:szCs w:val="22"/>
        </w:rPr>
        <w:t>kowe.</w:t>
      </w:r>
    </w:p>
    <w:p w14:paraId="0701262F"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Calibri"/>
          <w:sz w:val="22"/>
          <w:szCs w:val="22"/>
        </w:rPr>
        <w:t>Ś</w:t>
      </w:r>
      <w:r w:rsidRPr="00D30409">
        <w:rPr>
          <w:rFonts w:ascii="Garamond" w:eastAsia="Garamond" w:hAnsi="Garamond" w:cs="Garamond"/>
          <w:sz w:val="22"/>
          <w:szCs w:val="22"/>
        </w:rPr>
        <w:t>rodek zgodny ze standardami europejskimi 2003/05/53/CE.</w:t>
      </w:r>
    </w:p>
    <w:p w14:paraId="52228548" w14:textId="77777777" w:rsidR="00D30409" w:rsidRPr="00D30409" w:rsidRDefault="00D30409" w:rsidP="00D30409">
      <w:pPr>
        <w:pStyle w:val="Akapitzlist"/>
        <w:spacing w:after="0" w:line="276" w:lineRule="auto"/>
        <w:rPr>
          <w:rFonts w:ascii="Garamond" w:hAnsi="Garamond"/>
          <w:sz w:val="22"/>
          <w:szCs w:val="22"/>
        </w:rPr>
      </w:pPr>
      <w:r w:rsidRPr="00D30409">
        <w:rPr>
          <w:rFonts w:ascii="Garamond" w:eastAsia="Garamond" w:hAnsi="Garamond" w:cs="Garamond"/>
          <w:sz w:val="22"/>
          <w:szCs w:val="22"/>
        </w:rPr>
        <w:t>W</w:t>
      </w:r>
      <w:r w:rsidRPr="00D30409">
        <w:rPr>
          <w:rFonts w:ascii="Garamond" w:eastAsia="Garamond" w:hAnsi="Garamond" w:cs="Calibri"/>
          <w:sz w:val="22"/>
          <w:szCs w:val="22"/>
        </w:rPr>
        <w:t>ł</w:t>
      </w:r>
      <w:r w:rsidRPr="00D30409">
        <w:rPr>
          <w:rFonts w:ascii="Garamond" w:eastAsia="Garamond" w:hAnsi="Garamond" w:cs="Garamond"/>
          <w:sz w:val="22"/>
          <w:szCs w:val="22"/>
        </w:rPr>
        <w:t>a</w:t>
      </w:r>
      <w:r w:rsidRPr="00D30409">
        <w:rPr>
          <w:rFonts w:ascii="Garamond" w:eastAsia="Garamond" w:hAnsi="Garamond" w:cs="Calibri"/>
          <w:sz w:val="22"/>
          <w:szCs w:val="22"/>
        </w:rPr>
        <w:t>ś</w:t>
      </w:r>
      <w:r w:rsidRPr="00D30409">
        <w:rPr>
          <w:rFonts w:ascii="Garamond" w:eastAsia="Garamond" w:hAnsi="Garamond" w:cs="Garamond"/>
          <w:sz w:val="22"/>
          <w:szCs w:val="22"/>
        </w:rPr>
        <w:t>ciwo</w:t>
      </w:r>
      <w:r w:rsidRPr="00D30409">
        <w:rPr>
          <w:rFonts w:ascii="Garamond" w:eastAsia="Garamond" w:hAnsi="Garamond" w:cs="Calibri"/>
          <w:sz w:val="22"/>
          <w:szCs w:val="22"/>
        </w:rPr>
        <w:t>ś</w:t>
      </w:r>
      <w:r w:rsidRPr="00D30409">
        <w:rPr>
          <w:rFonts w:ascii="Garamond" w:eastAsia="Garamond" w:hAnsi="Garamond" w:cs="Garamond"/>
          <w:sz w:val="22"/>
          <w:szCs w:val="22"/>
        </w:rPr>
        <w:t>ci:</w:t>
      </w:r>
    </w:p>
    <w:p w14:paraId="115FFB71" w14:textId="77777777" w:rsidR="00D30409" w:rsidRPr="00D30409" w:rsidRDefault="00D30409" w:rsidP="00D30409">
      <w:pPr>
        <w:pStyle w:val="Akapitzlist"/>
        <w:widowControl w:val="0"/>
        <w:numPr>
          <w:ilvl w:val="0"/>
          <w:numId w:val="27"/>
        </w:numPr>
        <w:autoSpaceDN w:val="0"/>
        <w:spacing w:after="0" w:line="276" w:lineRule="auto"/>
        <w:ind w:right="0"/>
        <w:contextualSpacing w:val="0"/>
        <w:rPr>
          <w:rFonts w:ascii="Garamond" w:hAnsi="Garamond"/>
          <w:sz w:val="22"/>
          <w:szCs w:val="22"/>
        </w:rPr>
      </w:pPr>
      <w:r w:rsidRPr="00D30409">
        <w:rPr>
          <w:rFonts w:ascii="Garamond" w:eastAsia="Garamond" w:hAnsi="Garamond" w:cs="Garamond"/>
          <w:sz w:val="22"/>
          <w:szCs w:val="22"/>
        </w:rPr>
        <w:t>Niezawieraj</w:t>
      </w:r>
      <w:r w:rsidRPr="00D30409">
        <w:rPr>
          <w:rFonts w:ascii="Garamond" w:eastAsia="Garamond" w:hAnsi="Garamond" w:cs="Calibri"/>
          <w:sz w:val="22"/>
          <w:szCs w:val="22"/>
        </w:rPr>
        <w:t>ą</w:t>
      </w:r>
      <w:r w:rsidRPr="00D30409">
        <w:rPr>
          <w:rFonts w:ascii="Garamond" w:eastAsia="Garamond" w:hAnsi="Garamond" w:cs="Garamond"/>
          <w:sz w:val="22"/>
          <w:szCs w:val="22"/>
        </w:rPr>
        <w:t>cy krzemian</w:t>
      </w:r>
      <w:r w:rsidRPr="00D30409">
        <w:rPr>
          <w:rFonts w:ascii="Garamond" w:eastAsia="Garamond" w:hAnsi="Garamond" w:cs="Algerian"/>
          <w:sz w:val="22"/>
          <w:szCs w:val="22"/>
        </w:rPr>
        <w:t>ó</w:t>
      </w:r>
      <w:r w:rsidRPr="00D30409">
        <w:rPr>
          <w:rFonts w:ascii="Garamond" w:eastAsia="Garamond" w:hAnsi="Garamond" w:cs="Garamond"/>
          <w:sz w:val="22"/>
          <w:szCs w:val="22"/>
        </w:rPr>
        <w:t>w, fosforan</w:t>
      </w:r>
      <w:r w:rsidRPr="00D30409">
        <w:rPr>
          <w:rFonts w:ascii="Garamond" w:eastAsia="Garamond" w:hAnsi="Garamond" w:cs="Algerian"/>
          <w:sz w:val="22"/>
          <w:szCs w:val="22"/>
        </w:rPr>
        <w:t>ó</w:t>
      </w:r>
      <w:r w:rsidRPr="00D30409">
        <w:rPr>
          <w:rFonts w:ascii="Garamond" w:eastAsia="Garamond" w:hAnsi="Garamond" w:cs="Garamond"/>
          <w:sz w:val="22"/>
          <w:szCs w:val="22"/>
        </w:rPr>
        <w:t>w i organicznych sekwestrant</w:t>
      </w:r>
      <w:r w:rsidRPr="00D30409">
        <w:rPr>
          <w:rFonts w:ascii="Garamond" w:eastAsia="Garamond" w:hAnsi="Garamond" w:cs="Algerian"/>
          <w:sz w:val="22"/>
          <w:szCs w:val="22"/>
        </w:rPr>
        <w:t>ó</w:t>
      </w:r>
      <w:r w:rsidRPr="00D30409">
        <w:rPr>
          <w:rFonts w:ascii="Garamond" w:eastAsia="Garamond" w:hAnsi="Garamond" w:cs="Garamond"/>
          <w:sz w:val="22"/>
          <w:szCs w:val="22"/>
        </w:rPr>
        <w:t>w.</w:t>
      </w:r>
    </w:p>
    <w:p w14:paraId="2A3DE130"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Garamond"/>
          <w:sz w:val="22"/>
          <w:szCs w:val="22"/>
        </w:rPr>
        <w:t>Niezawieraj</w:t>
      </w:r>
      <w:r w:rsidRPr="00D30409">
        <w:rPr>
          <w:rFonts w:ascii="Garamond" w:eastAsia="Garamond" w:hAnsi="Garamond" w:cs="Calibri"/>
          <w:sz w:val="22"/>
          <w:szCs w:val="22"/>
        </w:rPr>
        <w:t>ą</w:t>
      </w:r>
      <w:r w:rsidRPr="00D30409">
        <w:rPr>
          <w:rFonts w:ascii="Garamond" w:eastAsia="Garamond" w:hAnsi="Garamond" w:cs="Garamond"/>
          <w:sz w:val="22"/>
          <w:szCs w:val="22"/>
        </w:rPr>
        <w:t>cy rozpuszczalnik</w:t>
      </w:r>
      <w:r w:rsidRPr="00D30409">
        <w:rPr>
          <w:rFonts w:ascii="Garamond" w:eastAsia="Garamond" w:hAnsi="Garamond" w:cs="Algerian"/>
          <w:sz w:val="22"/>
          <w:szCs w:val="22"/>
        </w:rPr>
        <w:t>ó</w:t>
      </w:r>
      <w:r w:rsidRPr="00D30409">
        <w:rPr>
          <w:rFonts w:ascii="Garamond" w:eastAsia="Garamond" w:hAnsi="Garamond" w:cs="Garamond"/>
          <w:sz w:val="22"/>
          <w:szCs w:val="22"/>
        </w:rPr>
        <w:t>w naftowych, w</w:t>
      </w:r>
      <w:r w:rsidRPr="00D30409">
        <w:rPr>
          <w:rFonts w:ascii="Garamond" w:eastAsia="Garamond" w:hAnsi="Garamond" w:cs="Calibri"/>
          <w:sz w:val="22"/>
          <w:szCs w:val="22"/>
        </w:rPr>
        <w:t>ę</w:t>
      </w:r>
      <w:r w:rsidRPr="00D30409">
        <w:rPr>
          <w:rFonts w:ascii="Garamond" w:eastAsia="Garamond" w:hAnsi="Garamond" w:cs="Garamond"/>
          <w:sz w:val="22"/>
          <w:szCs w:val="22"/>
        </w:rPr>
        <w:t>glowodor</w:t>
      </w:r>
      <w:r w:rsidRPr="00D30409">
        <w:rPr>
          <w:rFonts w:ascii="Garamond" w:eastAsia="Garamond" w:hAnsi="Garamond" w:cs="Algerian"/>
          <w:sz w:val="22"/>
          <w:szCs w:val="22"/>
        </w:rPr>
        <w:t>ó</w:t>
      </w:r>
      <w:r w:rsidRPr="00D30409">
        <w:rPr>
          <w:rFonts w:ascii="Garamond" w:eastAsia="Garamond" w:hAnsi="Garamond" w:cs="Garamond"/>
          <w:sz w:val="22"/>
          <w:szCs w:val="22"/>
        </w:rPr>
        <w:t>w chlorowanych i krezoli.</w:t>
      </w:r>
    </w:p>
    <w:p w14:paraId="22F4BEB0"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Calibri"/>
          <w:sz w:val="22"/>
          <w:szCs w:val="22"/>
        </w:rPr>
        <w:t>Ś</w:t>
      </w:r>
      <w:r w:rsidRPr="00D30409">
        <w:rPr>
          <w:rFonts w:ascii="Garamond" w:eastAsia="Garamond" w:hAnsi="Garamond" w:cs="Garamond"/>
          <w:sz w:val="22"/>
          <w:szCs w:val="22"/>
        </w:rPr>
        <w:t>rodek na bazie syntetycznych detergent</w:t>
      </w:r>
      <w:r w:rsidRPr="00D30409">
        <w:rPr>
          <w:rFonts w:ascii="Garamond" w:eastAsia="Garamond" w:hAnsi="Garamond" w:cs="Algerian"/>
          <w:sz w:val="22"/>
          <w:szCs w:val="22"/>
        </w:rPr>
        <w:t>ó</w:t>
      </w:r>
      <w:r w:rsidRPr="00D30409">
        <w:rPr>
          <w:rFonts w:ascii="Garamond" w:eastAsia="Garamond" w:hAnsi="Garamond" w:cs="Garamond"/>
          <w:sz w:val="22"/>
          <w:szCs w:val="22"/>
        </w:rPr>
        <w:t>w posiadaj</w:t>
      </w:r>
      <w:r w:rsidRPr="00D30409">
        <w:rPr>
          <w:rFonts w:ascii="Garamond" w:eastAsia="Garamond" w:hAnsi="Garamond" w:cs="Calibri"/>
          <w:sz w:val="22"/>
          <w:szCs w:val="22"/>
        </w:rPr>
        <w:t>ą</w:t>
      </w:r>
      <w:r w:rsidRPr="00D30409">
        <w:rPr>
          <w:rFonts w:ascii="Garamond" w:eastAsia="Garamond" w:hAnsi="Garamond" w:cs="Garamond"/>
          <w:sz w:val="22"/>
          <w:szCs w:val="22"/>
        </w:rPr>
        <w:t>cy w</w:t>
      </w:r>
      <w:r w:rsidRPr="00D30409">
        <w:rPr>
          <w:rFonts w:ascii="Garamond" w:eastAsia="Garamond" w:hAnsi="Garamond" w:cs="Calibri"/>
          <w:sz w:val="22"/>
          <w:szCs w:val="22"/>
        </w:rPr>
        <w:t>ł</w:t>
      </w:r>
      <w:r w:rsidRPr="00D30409">
        <w:rPr>
          <w:rFonts w:ascii="Garamond" w:eastAsia="Garamond" w:hAnsi="Garamond" w:cs="Garamond"/>
          <w:sz w:val="22"/>
          <w:szCs w:val="22"/>
        </w:rPr>
        <w:t>a</w:t>
      </w:r>
      <w:r w:rsidRPr="00D30409">
        <w:rPr>
          <w:rFonts w:ascii="Garamond" w:eastAsia="Garamond" w:hAnsi="Garamond" w:cs="Calibri"/>
          <w:sz w:val="22"/>
          <w:szCs w:val="22"/>
        </w:rPr>
        <w:t>ś</w:t>
      </w:r>
      <w:r w:rsidRPr="00D30409">
        <w:rPr>
          <w:rFonts w:ascii="Garamond" w:eastAsia="Garamond" w:hAnsi="Garamond" w:cs="Garamond"/>
          <w:sz w:val="22"/>
          <w:szCs w:val="22"/>
        </w:rPr>
        <w:t>ciwo</w:t>
      </w:r>
      <w:r w:rsidRPr="00D30409">
        <w:rPr>
          <w:rFonts w:ascii="Garamond" w:eastAsia="Garamond" w:hAnsi="Garamond" w:cs="Calibri"/>
          <w:sz w:val="22"/>
          <w:szCs w:val="22"/>
        </w:rPr>
        <w:t>ś</w:t>
      </w:r>
      <w:r w:rsidRPr="00D30409">
        <w:rPr>
          <w:rFonts w:ascii="Garamond" w:eastAsia="Garamond" w:hAnsi="Garamond" w:cs="Garamond"/>
          <w:sz w:val="22"/>
          <w:szCs w:val="22"/>
        </w:rPr>
        <w:t>ci emulguj</w:t>
      </w:r>
      <w:r w:rsidRPr="00D30409">
        <w:rPr>
          <w:rFonts w:ascii="Garamond" w:eastAsia="Garamond" w:hAnsi="Garamond" w:cs="Calibri"/>
          <w:sz w:val="22"/>
          <w:szCs w:val="22"/>
        </w:rPr>
        <w:t>ą</w:t>
      </w:r>
      <w:r w:rsidRPr="00D30409">
        <w:rPr>
          <w:rFonts w:ascii="Garamond" w:eastAsia="Garamond" w:hAnsi="Garamond" w:cs="Garamond"/>
          <w:sz w:val="22"/>
          <w:szCs w:val="22"/>
        </w:rPr>
        <w:t>ce i d</w:t>
      </w:r>
      <w:r w:rsidRPr="00D30409">
        <w:rPr>
          <w:rFonts w:ascii="Garamond" w:eastAsia="Garamond" w:hAnsi="Garamond" w:cs="Calibri"/>
          <w:sz w:val="22"/>
          <w:szCs w:val="22"/>
        </w:rPr>
        <w:t>ł</w:t>
      </w:r>
      <w:r w:rsidRPr="00D30409">
        <w:rPr>
          <w:rFonts w:ascii="Garamond" w:eastAsia="Garamond" w:hAnsi="Garamond" w:cs="Garamond"/>
          <w:sz w:val="22"/>
          <w:szCs w:val="22"/>
        </w:rPr>
        <w:t>ugi czas dzia</w:t>
      </w:r>
      <w:r w:rsidRPr="00D30409">
        <w:rPr>
          <w:rFonts w:ascii="Garamond" w:eastAsia="Garamond" w:hAnsi="Garamond" w:cs="Calibri"/>
          <w:sz w:val="22"/>
          <w:szCs w:val="22"/>
        </w:rPr>
        <w:t>ł</w:t>
      </w:r>
      <w:r w:rsidRPr="00D30409">
        <w:rPr>
          <w:rFonts w:ascii="Garamond" w:eastAsia="Garamond" w:hAnsi="Garamond" w:cs="Garamond"/>
          <w:sz w:val="22"/>
          <w:szCs w:val="22"/>
        </w:rPr>
        <w:t>ania k</w:t>
      </w:r>
      <w:r w:rsidRPr="00D30409">
        <w:rPr>
          <w:rFonts w:ascii="Garamond" w:eastAsia="Garamond" w:hAnsi="Garamond" w:cs="Calibri"/>
          <w:sz w:val="22"/>
          <w:szCs w:val="22"/>
        </w:rPr>
        <w:t>ą</w:t>
      </w:r>
      <w:r w:rsidRPr="00D30409">
        <w:rPr>
          <w:rFonts w:ascii="Garamond" w:eastAsia="Garamond" w:hAnsi="Garamond" w:cs="Garamond"/>
          <w:sz w:val="22"/>
          <w:szCs w:val="22"/>
        </w:rPr>
        <w:t>pieli.</w:t>
      </w:r>
    </w:p>
    <w:p w14:paraId="22442E05"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Garamond"/>
          <w:sz w:val="22"/>
          <w:szCs w:val="22"/>
        </w:rPr>
        <w:t>Warto</w:t>
      </w:r>
      <w:r w:rsidRPr="00D30409">
        <w:rPr>
          <w:rFonts w:ascii="Garamond" w:eastAsia="Garamond" w:hAnsi="Garamond" w:cs="Calibri"/>
          <w:sz w:val="22"/>
          <w:szCs w:val="22"/>
        </w:rPr>
        <w:t>ść</w:t>
      </w:r>
      <w:r w:rsidRPr="00D30409">
        <w:rPr>
          <w:rFonts w:ascii="Garamond" w:eastAsia="Garamond" w:hAnsi="Garamond" w:cs="Garamond"/>
          <w:sz w:val="22"/>
          <w:szCs w:val="22"/>
        </w:rPr>
        <w:t xml:space="preserve"> pH: 7,5 </w:t>
      </w:r>
      <w:r w:rsidRPr="00D30409">
        <w:rPr>
          <w:rFonts w:ascii="Garamond" w:eastAsia="Garamond" w:hAnsi="Garamond" w:cs="Algerian"/>
          <w:sz w:val="22"/>
          <w:szCs w:val="22"/>
        </w:rPr>
        <w:t>–</w:t>
      </w:r>
      <w:r w:rsidRPr="00D30409">
        <w:rPr>
          <w:rFonts w:ascii="Garamond" w:eastAsia="Garamond" w:hAnsi="Garamond" w:cs="Garamond"/>
          <w:sz w:val="22"/>
          <w:szCs w:val="22"/>
        </w:rPr>
        <w:t xml:space="preserve"> 9.</w:t>
      </w:r>
    </w:p>
    <w:p w14:paraId="2CA6459E"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Garamond"/>
          <w:sz w:val="22"/>
          <w:szCs w:val="22"/>
        </w:rPr>
        <w:t>G</w:t>
      </w:r>
      <w:r w:rsidRPr="00D30409">
        <w:rPr>
          <w:rFonts w:ascii="Garamond" w:eastAsia="Garamond" w:hAnsi="Garamond" w:cs="Calibri"/>
          <w:sz w:val="22"/>
          <w:szCs w:val="22"/>
        </w:rPr>
        <w:t>ę</w:t>
      </w:r>
      <w:r w:rsidRPr="00D30409">
        <w:rPr>
          <w:rFonts w:ascii="Garamond" w:eastAsia="Garamond" w:hAnsi="Garamond" w:cs="Garamond"/>
          <w:sz w:val="22"/>
          <w:szCs w:val="22"/>
        </w:rPr>
        <w:t>sto</w:t>
      </w:r>
      <w:r w:rsidRPr="00D30409">
        <w:rPr>
          <w:rFonts w:ascii="Garamond" w:eastAsia="Garamond" w:hAnsi="Garamond" w:cs="Calibri"/>
          <w:sz w:val="22"/>
          <w:szCs w:val="22"/>
        </w:rPr>
        <w:t>ść</w:t>
      </w:r>
      <w:r w:rsidRPr="00D30409">
        <w:rPr>
          <w:rFonts w:ascii="Garamond" w:eastAsia="Garamond" w:hAnsi="Garamond" w:cs="Garamond"/>
          <w:sz w:val="22"/>
          <w:szCs w:val="22"/>
        </w:rPr>
        <w:t>: 1,045 - 1,060 g/cm</w:t>
      </w:r>
      <w:r w:rsidRPr="00D30409">
        <w:rPr>
          <w:rFonts w:ascii="Garamond" w:eastAsia="Garamond" w:hAnsi="Garamond" w:cs="Garamond"/>
          <w:sz w:val="22"/>
          <w:szCs w:val="22"/>
          <w:vertAlign w:val="superscript"/>
        </w:rPr>
        <w:t>3</w:t>
      </w:r>
      <w:r w:rsidRPr="00D30409">
        <w:rPr>
          <w:rFonts w:ascii="Garamond" w:eastAsia="Garamond" w:hAnsi="Garamond" w:cs="Garamond"/>
          <w:sz w:val="22"/>
          <w:szCs w:val="22"/>
        </w:rPr>
        <w:t>.</w:t>
      </w:r>
    </w:p>
    <w:p w14:paraId="01C98309"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Garamond"/>
          <w:sz w:val="22"/>
          <w:szCs w:val="22"/>
        </w:rPr>
        <w:t>Ca</w:t>
      </w:r>
      <w:r w:rsidRPr="00D30409">
        <w:rPr>
          <w:rFonts w:ascii="Garamond" w:eastAsia="Garamond" w:hAnsi="Garamond" w:cs="Calibri"/>
          <w:sz w:val="22"/>
          <w:szCs w:val="22"/>
        </w:rPr>
        <w:t>ł</w:t>
      </w:r>
      <w:r w:rsidRPr="00D30409">
        <w:rPr>
          <w:rFonts w:ascii="Garamond" w:eastAsia="Garamond" w:hAnsi="Garamond" w:cs="Garamond"/>
          <w:sz w:val="22"/>
          <w:szCs w:val="22"/>
        </w:rPr>
        <w:t>kowicie rozpuszczalny w wodzie.</w:t>
      </w:r>
    </w:p>
    <w:p w14:paraId="2AB4B26F" w14:textId="77777777" w:rsidR="00D30409" w:rsidRPr="00D30409" w:rsidRDefault="00D30409" w:rsidP="00D30409">
      <w:pPr>
        <w:pStyle w:val="Akapitzlist"/>
        <w:widowControl w:val="0"/>
        <w:numPr>
          <w:ilvl w:val="0"/>
          <w:numId w:val="26"/>
        </w:numPr>
        <w:autoSpaceDN w:val="0"/>
        <w:spacing w:after="0" w:line="276" w:lineRule="auto"/>
        <w:ind w:right="0"/>
        <w:contextualSpacing w:val="0"/>
        <w:rPr>
          <w:rFonts w:ascii="Garamond" w:hAnsi="Garamond"/>
          <w:sz w:val="22"/>
          <w:szCs w:val="22"/>
        </w:rPr>
      </w:pPr>
      <w:r w:rsidRPr="00D30409">
        <w:rPr>
          <w:rFonts w:ascii="Garamond" w:eastAsia="Garamond" w:hAnsi="Garamond" w:cs="Garamond"/>
          <w:sz w:val="22"/>
          <w:szCs w:val="22"/>
        </w:rPr>
        <w:t>Posta</w:t>
      </w:r>
      <w:r w:rsidRPr="00D30409">
        <w:rPr>
          <w:rFonts w:ascii="Garamond" w:eastAsia="Garamond" w:hAnsi="Garamond" w:cs="Calibri"/>
          <w:sz w:val="22"/>
          <w:szCs w:val="22"/>
        </w:rPr>
        <w:t>ć</w:t>
      </w:r>
      <w:r w:rsidRPr="00D30409">
        <w:rPr>
          <w:rFonts w:ascii="Garamond" w:eastAsia="Garamond" w:hAnsi="Garamond" w:cs="Garamond"/>
          <w:sz w:val="22"/>
          <w:szCs w:val="22"/>
        </w:rPr>
        <w:t xml:space="preserve"> p</w:t>
      </w:r>
      <w:r w:rsidRPr="00D30409">
        <w:rPr>
          <w:rFonts w:ascii="Garamond" w:eastAsia="Garamond" w:hAnsi="Garamond" w:cs="Calibri"/>
          <w:sz w:val="22"/>
          <w:szCs w:val="22"/>
        </w:rPr>
        <w:t>ł</w:t>
      </w:r>
      <w:r w:rsidRPr="00D30409">
        <w:rPr>
          <w:rFonts w:ascii="Garamond" w:eastAsia="Garamond" w:hAnsi="Garamond" w:cs="Garamond"/>
          <w:sz w:val="22"/>
          <w:szCs w:val="22"/>
        </w:rPr>
        <w:t>ynna.</w:t>
      </w:r>
    </w:p>
    <w:p w14:paraId="7ECFE5C5" w14:textId="77777777" w:rsidR="00D30409" w:rsidRDefault="00D30409" w:rsidP="00D30409">
      <w:pPr>
        <w:widowControl w:val="0"/>
        <w:autoSpaceDN w:val="0"/>
        <w:spacing w:after="0" w:line="276" w:lineRule="auto"/>
        <w:ind w:right="0"/>
        <w:rPr>
          <w:rFonts w:ascii="Garamond" w:hAnsi="Garamond"/>
          <w:sz w:val="22"/>
          <w:szCs w:val="22"/>
        </w:rPr>
      </w:pPr>
    </w:p>
    <w:p w14:paraId="1E1AEA5B" w14:textId="2D6E62C5" w:rsidR="00D30409" w:rsidRPr="00D30409" w:rsidRDefault="00D30409" w:rsidP="00D30409">
      <w:pPr>
        <w:widowControl w:val="0"/>
        <w:autoSpaceDN w:val="0"/>
        <w:spacing w:after="0" w:line="276" w:lineRule="auto"/>
        <w:ind w:right="0"/>
        <w:rPr>
          <w:rFonts w:ascii="Garamond" w:hAnsi="Garamond"/>
          <w:sz w:val="22"/>
          <w:szCs w:val="22"/>
        </w:rPr>
      </w:pPr>
      <w:r w:rsidRPr="00D30409">
        <w:rPr>
          <w:rFonts w:ascii="Garamond" w:hAnsi="Garamond"/>
          <w:sz w:val="22"/>
          <w:szCs w:val="22"/>
        </w:rPr>
        <w:t>Zawierający w swoim składzie:</w:t>
      </w:r>
    </w:p>
    <w:p w14:paraId="712E0EB6" w14:textId="77777777" w:rsidR="00D30409" w:rsidRPr="00D30409" w:rsidRDefault="00D30409" w:rsidP="00D30409">
      <w:pPr>
        <w:pStyle w:val="Akapitzlist"/>
        <w:spacing w:after="0" w:line="276" w:lineRule="auto"/>
        <w:rPr>
          <w:rFonts w:ascii="Garamond" w:eastAsia="Garamond" w:hAnsi="Garamond" w:cs="Garamond"/>
          <w:sz w:val="22"/>
          <w:szCs w:val="22"/>
        </w:rPr>
      </w:pPr>
    </w:p>
    <w:p w14:paraId="3FEE865F" w14:textId="77777777" w:rsidR="00D30409" w:rsidRPr="00D30409" w:rsidRDefault="00D30409" w:rsidP="00D30409">
      <w:pPr>
        <w:pStyle w:val="Akapitzlist"/>
        <w:widowControl w:val="0"/>
        <w:numPr>
          <w:ilvl w:val="0"/>
          <w:numId w:val="28"/>
        </w:numPr>
        <w:autoSpaceDN w:val="0"/>
        <w:spacing w:after="0" w:line="240" w:lineRule="auto"/>
        <w:ind w:right="0"/>
        <w:contextualSpacing w:val="0"/>
        <w:rPr>
          <w:rFonts w:ascii="Garamond" w:eastAsia="Garamond" w:hAnsi="Garamond" w:cs="Garamond"/>
          <w:sz w:val="22"/>
          <w:szCs w:val="22"/>
        </w:rPr>
      </w:pPr>
      <w:r w:rsidRPr="00D30409">
        <w:rPr>
          <w:rFonts w:ascii="Garamond" w:eastAsia="Garamond" w:hAnsi="Garamond" w:cs="Garamond"/>
          <w:sz w:val="22"/>
          <w:szCs w:val="22"/>
        </w:rPr>
        <w:t>Polimer na bazie: 2-propyloheptanolu [CAS: 166736-08-9, Nr CE: 605-450-7] o udziale procentowym 5-10%.</w:t>
      </w:r>
    </w:p>
    <w:p w14:paraId="3CA5B764" w14:textId="77777777" w:rsidR="00D30409" w:rsidRPr="00D30409" w:rsidRDefault="00D30409" w:rsidP="00D30409">
      <w:pPr>
        <w:pStyle w:val="Akapitzlist"/>
        <w:rPr>
          <w:rFonts w:ascii="Garamond" w:eastAsia="Garamond" w:hAnsi="Garamond" w:cs="Garamond"/>
          <w:sz w:val="22"/>
          <w:szCs w:val="22"/>
        </w:rPr>
      </w:pPr>
    </w:p>
    <w:p w14:paraId="3C7938BE" w14:textId="77777777" w:rsidR="00D30409" w:rsidRPr="00D30409" w:rsidRDefault="00D30409" w:rsidP="00D30409">
      <w:pPr>
        <w:pStyle w:val="Akapitzlist"/>
        <w:widowControl w:val="0"/>
        <w:numPr>
          <w:ilvl w:val="0"/>
          <w:numId w:val="28"/>
        </w:numPr>
        <w:autoSpaceDN w:val="0"/>
        <w:spacing w:after="0" w:line="240" w:lineRule="auto"/>
        <w:ind w:right="0"/>
        <w:contextualSpacing w:val="0"/>
        <w:rPr>
          <w:rFonts w:ascii="Garamond" w:eastAsia="Garamond" w:hAnsi="Garamond" w:cs="Garamond"/>
          <w:sz w:val="22"/>
          <w:szCs w:val="22"/>
        </w:rPr>
      </w:pPr>
      <w:r w:rsidRPr="00D30409">
        <w:rPr>
          <w:rFonts w:ascii="Garamond" w:eastAsia="Garamond" w:hAnsi="Garamond" w:cs="Garamond"/>
          <w:sz w:val="22"/>
          <w:szCs w:val="22"/>
        </w:rPr>
        <w:t xml:space="preserve">Glikol heksylenowy [CAS: 107-41-5, EINECS: 203-489-0, Index: 603-053-00-3, </w:t>
      </w:r>
      <w:r w:rsidRPr="00D30409">
        <w:rPr>
          <w:rFonts w:ascii="Garamond" w:eastAsia="Garamond" w:hAnsi="Garamond" w:cs="Garamond"/>
          <w:sz w:val="22"/>
          <w:szCs w:val="22"/>
        </w:rPr>
        <w:br/>
        <w:t>Reg.nr.: 01-2119539582-35] o udziale procentowym 5-10%.</w:t>
      </w:r>
    </w:p>
    <w:p w14:paraId="11829A75" w14:textId="77777777" w:rsidR="00D30409" w:rsidRPr="00D30409" w:rsidRDefault="00D30409" w:rsidP="00D30409">
      <w:pPr>
        <w:pStyle w:val="Akapitzlist"/>
        <w:rPr>
          <w:rFonts w:ascii="Garamond" w:eastAsia="Garamond" w:hAnsi="Garamond" w:cs="Garamond"/>
          <w:sz w:val="22"/>
          <w:szCs w:val="22"/>
        </w:rPr>
      </w:pPr>
    </w:p>
    <w:p w14:paraId="5A6C2E47" w14:textId="77777777" w:rsidR="00D30409" w:rsidRPr="00D30409" w:rsidRDefault="00D30409" w:rsidP="00D30409">
      <w:pPr>
        <w:pStyle w:val="Akapitzlist"/>
        <w:widowControl w:val="0"/>
        <w:numPr>
          <w:ilvl w:val="0"/>
          <w:numId w:val="28"/>
        </w:numPr>
        <w:autoSpaceDN w:val="0"/>
        <w:spacing w:after="0" w:line="240" w:lineRule="auto"/>
        <w:ind w:right="0"/>
        <w:contextualSpacing w:val="0"/>
        <w:rPr>
          <w:rFonts w:ascii="Garamond" w:hAnsi="Garamond"/>
          <w:sz w:val="22"/>
          <w:szCs w:val="22"/>
        </w:rPr>
      </w:pPr>
      <w:r w:rsidRPr="00D30409">
        <w:rPr>
          <w:rFonts w:ascii="Garamond" w:eastAsia="Garamond" w:hAnsi="Garamond" w:cs="Garamond"/>
          <w:sz w:val="22"/>
          <w:szCs w:val="22"/>
        </w:rPr>
        <w:lastRenderedPageBreak/>
        <w:t xml:space="preserve">Wodorotlenek potasu (potas </w:t>
      </w:r>
      <w:r w:rsidRPr="00D30409">
        <w:rPr>
          <w:rFonts w:ascii="Garamond" w:eastAsia="Garamond" w:hAnsi="Garamond" w:cs="Calibri"/>
          <w:sz w:val="22"/>
          <w:szCs w:val="22"/>
        </w:rPr>
        <w:t>ż</w:t>
      </w:r>
      <w:r w:rsidRPr="00D30409">
        <w:rPr>
          <w:rFonts w:ascii="Garamond" w:eastAsia="Garamond" w:hAnsi="Garamond" w:cs="Garamond"/>
          <w:sz w:val="22"/>
          <w:szCs w:val="22"/>
        </w:rPr>
        <w:t>r</w:t>
      </w:r>
      <w:r w:rsidRPr="00D30409">
        <w:rPr>
          <w:rFonts w:ascii="Garamond" w:eastAsia="Garamond" w:hAnsi="Garamond" w:cs="Calibri"/>
          <w:sz w:val="22"/>
          <w:szCs w:val="22"/>
        </w:rPr>
        <w:t>ą</w:t>
      </w:r>
      <w:r w:rsidRPr="00D30409">
        <w:rPr>
          <w:rFonts w:ascii="Garamond" w:eastAsia="Garamond" w:hAnsi="Garamond" w:cs="Garamond"/>
          <w:sz w:val="22"/>
          <w:szCs w:val="22"/>
        </w:rPr>
        <w:t>cy), KOH [CAS: 1310-58-3, EINECS: 215-181-3, Index: 019-002-00-8, Reg.nr.: 01-2119487136-33] o udziale procentowym 5-10%.</w:t>
      </w:r>
    </w:p>
    <w:p w14:paraId="03384758" w14:textId="77777777" w:rsidR="00D30409" w:rsidRPr="00D30409" w:rsidRDefault="00D30409" w:rsidP="00D30409">
      <w:pPr>
        <w:pStyle w:val="Akapitzlist"/>
        <w:rPr>
          <w:rFonts w:ascii="Garamond" w:eastAsia="Garamond" w:hAnsi="Garamond" w:cs="Garamond"/>
          <w:sz w:val="22"/>
          <w:szCs w:val="22"/>
        </w:rPr>
      </w:pPr>
    </w:p>
    <w:p w14:paraId="21159D83" w14:textId="77777777" w:rsidR="00D30409" w:rsidRPr="00D30409" w:rsidRDefault="00D30409" w:rsidP="00D30409">
      <w:pPr>
        <w:pStyle w:val="Akapitzlist"/>
        <w:widowControl w:val="0"/>
        <w:numPr>
          <w:ilvl w:val="0"/>
          <w:numId w:val="28"/>
        </w:numPr>
        <w:autoSpaceDN w:val="0"/>
        <w:spacing w:after="0" w:line="240" w:lineRule="auto"/>
        <w:ind w:right="0"/>
        <w:contextualSpacing w:val="0"/>
        <w:rPr>
          <w:rFonts w:ascii="Garamond" w:hAnsi="Garamond"/>
          <w:sz w:val="22"/>
          <w:szCs w:val="22"/>
        </w:rPr>
      </w:pPr>
      <w:r w:rsidRPr="00D30409">
        <w:rPr>
          <w:rFonts w:ascii="Garamond" w:eastAsia="Garamond" w:hAnsi="Garamond" w:cs="Garamond"/>
          <w:sz w:val="22"/>
          <w:szCs w:val="22"/>
          <w:lang w:val="en-GB"/>
        </w:rPr>
        <w:t xml:space="preserve">Kwas borowy [CAS: 10043-35-3, EINECS: 233-139-2, Index: 005-007-00-2. </w:t>
      </w:r>
      <w:r w:rsidRPr="00D30409">
        <w:rPr>
          <w:rFonts w:ascii="Garamond" w:eastAsia="Garamond" w:hAnsi="Garamond" w:cs="Garamond"/>
          <w:sz w:val="22"/>
          <w:szCs w:val="22"/>
          <w:lang w:val="en-GB"/>
        </w:rPr>
        <w:br/>
      </w:r>
      <w:r w:rsidRPr="00D30409">
        <w:rPr>
          <w:rFonts w:ascii="Garamond" w:eastAsia="Garamond" w:hAnsi="Garamond" w:cs="Garamond"/>
          <w:sz w:val="22"/>
          <w:szCs w:val="22"/>
        </w:rPr>
        <w:t>Reg.nr.: 01-2119486683-25] o udziale procentowym 5-10%,</w:t>
      </w:r>
    </w:p>
    <w:p w14:paraId="55487A51" w14:textId="77777777" w:rsidR="00D30409" w:rsidRPr="00D30409" w:rsidRDefault="00D30409" w:rsidP="00D30409">
      <w:pPr>
        <w:pStyle w:val="Akapitzlist"/>
        <w:rPr>
          <w:rFonts w:ascii="Garamond" w:eastAsia="Garamond" w:hAnsi="Garamond" w:cs="Garamond"/>
          <w:sz w:val="22"/>
          <w:szCs w:val="22"/>
        </w:rPr>
      </w:pPr>
    </w:p>
    <w:p w14:paraId="58894A18" w14:textId="77777777" w:rsidR="00D30409" w:rsidRPr="00D30409" w:rsidRDefault="00D30409" w:rsidP="00D30409">
      <w:pPr>
        <w:pStyle w:val="Akapitzlist"/>
        <w:widowControl w:val="0"/>
        <w:numPr>
          <w:ilvl w:val="0"/>
          <w:numId w:val="28"/>
        </w:numPr>
        <w:autoSpaceDN w:val="0"/>
        <w:spacing w:after="0" w:line="240" w:lineRule="auto"/>
        <w:ind w:right="0"/>
        <w:contextualSpacing w:val="0"/>
        <w:rPr>
          <w:rFonts w:ascii="Garamond" w:eastAsia="Garamond" w:hAnsi="Garamond" w:cs="Garamond"/>
          <w:sz w:val="22"/>
          <w:szCs w:val="22"/>
        </w:rPr>
      </w:pPr>
      <w:r w:rsidRPr="00D30409">
        <w:rPr>
          <w:rFonts w:ascii="Garamond" w:eastAsia="Garamond" w:hAnsi="Garamond" w:cs="Garamond"/>
          <w:sz w:val="22"/>
          <w:szCs w:val="22"/>
        </w:rPr>
        <w:t>Izotridekan-1-ol [CAS: 27458-92-0, EINECS: 248-469-2] o udziale procentowym 1-3%.</w:t>
      </w:r>
    </w:p>
    <w:p w14:paraId="25EC5E4D" w14:textId="77777777" w:rsidR="00D30409" w:rsidRPr="00D30409" w:rsidRDefault="00D30409" w:rsidP="00D30409">
      <w:pPr>
        <w:pStyle w:val="Akapitzlist"/>
        <w:spacing w:line="276" w:lineRule="auto"/>
        <w:rPr>
          <w:rFonts w:ascii="Garamond" w:eastAsia="Garamond" w:hAnsi="Garamond" w:cs="Garamond"/>
          <w:sz w:val="22"/>
          <w:szCs w:val="22"/>
        </w:rPr>
      </w:pPr>
    </w:p>
    <w:p w14:paraId="77EA72CE" w14:textId="77777777" w:rsidR="00D30409" w:rsidRPr="00D30409" w:rsidRDefault="00D30409" w:rsidP="00D30409">
      <w:pPr>
        <w:pStyle w:val="Akapitzlist"/>
        <w:spacing w:line="276" w:lineRule="auto"/>
        <w:rPr>
          <w:rFonts w:ascii="Garamond" w:eastAsia="Garamond" w:hAnsi="Garamond" w:cs="Garamond"/>
          <w:sz w:val="22"/>
          <w:szCs w:val="22"/>
        </w:rPr>
      </w:pPr>
      <w:r w:rsidRPr="00D30409">
        <w:rPr>
          <w:rFonts w:ascii="Garamond" w:eastAsia="Garamond" w:hAnsi="Garamond" w:cs="Garamond"/>
          <w:sz w:val="22"/>
          <w:szCs w:val="22"/>
        </w:rPr>
        <w:t>Terminy dostaw detergentu:</w:t>
      </w:r>
    </w:p>
    <w:p w14:paraId="784349EF" w14:textId="77777777" w:rsidR="00D30409" w:rsidRPr="00D30409" w:rsidRDefault="00D30409" w:rsidP="00D30409">
      <w:pPr>
        <w:pStyle w:val="Akapitzlist"/>
        <w:numPr>
          <w:ilvl w:val="0"/>
          <w:numId w:val="29"/>
        </w:numPr>
        <w:autoSpaceDN w:val="0"/>
        <w:spacing w:after="0" w:line="276" w:lineRule="auto"/>
        <w:ind w:right="0"/>
        <w:contextualSpacing w:val="0"/>
        <w:rPr>
          <w:rFonts w:ascii="Garamond" w:eastAsia="Garamond" w:hAnsi="Garamond" w:cs="Garamond"/>
          <w:sz w:val="22"/>
          <w:szCs w:val="22"/>
        </w:rPr>
      </w:pPr>
      <w:r w:rsidRPr="00D30409">
        <w:rPr>
          <w:rFonts w:ascii="Garamond" w:eastAsia="Garamond" w:hAnsi="Garamond" w:cs="Garamond"/>
          <w:sz w:val="22"/>
          <w:szCs w:val="22"/>
        </w:rPr>
        <w:t xml:space="preserve">200 kg do dnia 30.05.2024 </w:t>
      </w:r>
    </w:p>
    <w:p w14:paraId="487854D4" w14:textId="77777777" w:rsidR="00D30409" w:rsidRPr="00D30409" w:rsidRDefault="00D30409" w:rsidP="00D30409">
      <w:pPr>
        <w:pStyle w:val="Akapitzlist"/>
        <w:numPr>
          <w:ilvl w:val="0"/>
          <w:numId w:val="29"/>
        </w:numPr>
        <w:autoSpaceDN w:val="0"/>
        <w:spacing w:after="0" w:line="276" w:lineRule="auto"/>
        <w:ind w:right="0"/>
        <w:contextualSpacing w:val="0"/>
        <w:rPr>
          <w:rFonts w:ascii="Garamond" w:eastAsia="Garamond" w:hAnsi="Garamond" w:cs="Garamond"/>
          <w:sz w:val="22"/>
          <w:szCs w:val="22"/>
        </w:rPr>
      </w:pPr>
      <w:r w:rsidRPr="00D30409">
        <w:rPr>
          <w:rFonts w:ascii="Garamond" w:eastAsia="Garamond" w:hAnsi="Garamond" w:cs="Garamond"/>
          <w:sz w:val="22"/>
          <w:szCs w:val="22"/>
        </w:rPr>
        <w:t>200 kg do dnia 31.12.2024</w:t>
      </w:r>
    </w:p>
    <w:p w14:paraId="4B5B1E5C" w14:textId="77777777" w:rsidR="00D30409" w:rsidRPr="00D30409" w:rsidRDefault="00D30409" w:rsidP="00D30409">
      <w:pPr>
        <w:pStyle w:val="Akapitzlist"/>
        <w:numPr>
          <w:ilvl w:val="0"/>
          <w:numId w:val="29"/>
        </w:numPr>
        <w:autoSpaceDN w:val="0"/>
        <w:spacing w:after="0" w:line="276" w:lineRule="auto"/>
        <w:ind w:right="0"/>
        <w:contextualSpacing w:val="0"/>
        <w:rPr>
          <w:rFonts w:ascii="Garamond" w:eastAsia="Garamond" w:hAnsi="Garamond" w:cs="Garamond"/>
          <w:sz w:val="22"/>
          <w:szCs w:val="22"/>
        </w:rPr>
      </w:pPr>
      <w:r w:rsidRPr="00D30409">
        <w:rPr>
          <w:rFonts w:ascii="Garamond" w:eastAsia="Garamond" w:hAnsi="Garamond" w:cs="Garamond"/>
          <w:sz w:val="22"/>
          <w:szCs w:val="22"/>
        </w:rPr>
        <w:t>200 kg do dnia 30.05.2025</w:t>
      </w:r>
    </w:p>
    <w:p w14:paraId="01A884FE" w14:textId="77777777" w:rsidR="00D30409" w:rsidRPr="00D30409" w:rsidRDefault="00D30409" w:rsidP="00D30409">
      <w:pPr>
        <w:pStyle w:val="Akapitzlist"/>
        <w:numPr>
          <w:ilvl w:val="0"/>
          <w:numId w:val="29"/>
        </w:numPr>
        <w:autoSpaceDN w:val="0"/>
        <w:spacing w:after="0" w:line="276" w:lineRule="auto"/>
        <w:ind w:right="0"/>
        <w:contextualSpacing w:val="0"/>
        <w:rPr>
          <w:rFonts w:ascii="Garamond" w:eastAsia="Garamond" w:hAnsi="Garamond" w:cs="Garamond"/>
          <w:sz w:val="22"/>
          <w:szCs w:val="22"/>
        </w:rPr>
      </w:pPr>
      <w:r w:rsidRPr="00D30409">
        <w:rPr>
          <w:rFonts w:ascii="Garamond" w:eastAsia="Garamond" w:hAnsi="Garamond" w:cs="Garamond"/>
          <w:sz w:val="22"/>
          <w:szCs w:val="22"/>
        </w:rPr>
        <w:t>200 kg do dnia 31.12.2025</w:t>
      </w:r>
    </w:p>
    <w:p w14:paraId="3902C862" w14:textId="77777777" w:rsidR="00D30409" w:rsidRPr="00D30409" w:rsidRDefault="00D30409" w:rsidP="00D30409">
      <w:pPr>
        <w:pStyle w:val="Akapitzlist"/>
        <w:numPr>
          <w:ilvl w:val="0"/>
          <w:numId w:val="29"/>
        </w:numPr>
        <w:autoSpaceDN w:val="0"/>
        <w:spacing w:after="0" w:line="276" w:lineRule="auto"/>
        <w:ind w:right="0"/>
        <w:contextualSpacing w:val="0"/>
        <w:rPr>
          <w:rFonts w:ascii="Garamond" w:eastAsia="Garamond" w:hAnsi="Garamond" w:cs="Garamond"/>
          <w:sz w:val="22"/>
          <w:szCs w:val="22"/>
        </w:rPr>
      </w:pPr>
      <w:r w:rsidRPr="00D30409">
        <w:rPr>
          <w:rFonts w:ascii="Garamond" w:eastAsia="Garamond" w:hAnsi="Garamond" w:cs="Garamond"/>
          <w:sz w:val="22"/>
          <w:szCs w:val="22"/>
        </w:rPr>
        <w:t>200 kg do dnia 30.07.2026</w:t>
      </w:r>
    </w:p>
    <w:p w14:paraId="3ACE35B7" w14:textId="77777777" w:rsidR="00D30409" w:rsidRDefault="00D30409" w:rsidP="00D30409"/>
    <w:p w14:paraId="1EA2227D" w14:textId="77777777" w:rsidR="000E37A9" w:rsidRDefault="000E37A9">
      <w:pPr>
        <w:spacing w:after="18" w:line="259" w:lineRule="auto"/>
        <w:ind w:left="0" w:right="0" w:firstLine="0"/>
        <w:rPr>
          <w:rFonts w:ascii="Garamond" w:eastAsia="Garamond" w:hAnsi="Garamond" w:cs="Garamond"/>
          <w:color w:val="000000"/>
          <w:sz w:val="22"/>
          <w:szCs w:val="22"/>
        </w:rPr>
      </w:pPr>
    </w:p>
    <w:p w14:paraId="4D11DAF1" w14:textId="54A5F65A" w:rsidR="000E37A9" w:rsidRDefault="00D8631C">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1.</w:t>
      </w:r>
      <w:r>
        <w:rPr>
          <w:rFonts w:ascii="Garamond" w:eastAsia="Garamond" w:hAnsi="Garamond" w:cs="Garamond"/>
          <w:color w:val="000000"/>
          <w:sz w:val="22"/>
          <w:szCs w:val="22"/>
        </w:rPr>
        <w:tab/>
        <w:t xml:space="preserve">Wykonawca odpowiada za dostarczany asortyment w czasie transportu. W przypadku uszkodzeń  ponosi pełną odpowiedzialność za powstałe szkody. </w:t>
      </w:r>
    </w:p>
    <w:p w14:paraId="41093EF8" w14:textId="77777777" w:rsidR="000E37A9" w:rsidRDefault="000E37A9">
      <w:pPr>
        <w:spacing w:after="18" w:line="259" w:lineRule="auto"/>
        <w:ind w:left="0" w:right="0" w:firstLine="0"/>
        <w:rPr>
          <w:rFonts w:ascii="Garamond" w:eastAsia="Garamond" w:hAnsi="Garamond" w:cs="Garamond"/>
          <w:color w:val="000000"/>
          <w:sz w:val="22"/>
          <w:szCs w:val="22"/>
        </w:rPr>
      </w:pPr>
    </w:p>
    <w:p w14:paraId="1AC18DC2" w14:textId="66F7B42F" w:rsidR="000E37A9" w:rsidRDefault="00D8631C">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2.</w:t>
      </w:r>
      <w:r>
        <w:rPr>
          <w:rFonts w:ascii="Garamond" w:eastAsia="Garamond" w:hAnsi="Garamond" w:cs="Garamond"/>
          <w:color w:val="000000"/>
          <w:sz w:val="22"/>
          <w:szCs w:val="22"/>
        </w:rPr>
        <w:tab/>
        <w:t xml:space="preserve">W przypadku stwierdzenia, że dostarczone produkty są uszkodzone, posiadają wady uniemożliwiające używanie, a wady i uszkodzenia te nie powstały z winy Zamawiającego lub, nie  spełniają wymagań Zamawiającego określonych w zapytaniu ofertowym lub, dostarczone produkty nie odpowiadają pod względem jakości, trwałości, funkcjonalności oraz parametrów  technicznych Wykonawca musi wymienić je na nowe, prawidłowe, na własny koszt. </w:t>
      </w:r>
    </w:p>
    <w:p w14:paraId="0E6800E7" w14:textId="77777777" w:rsidR="000E37A9" w:rsidRDefault="000E37A9">
      <w:pPr>
        <w:spacing w:after="18" w:line="259" w:lineRule="auto"/>
        <w:ind w:left="0" w:right="0" w:firstLine="0"/>
        <w:rPr>
          <w:rFonts w:ascii="Garamond" w:eastAsia="Garamond" w:hAnsi="Garamond" w:cs="Garamond"/>
          <w:color w:val="000000"/>
          <w:sz w:val="22"/>
          <w:szCs w:val="22"/>
        </w:rPr>
      </w:pPr>
    </w:p>
    <w:p w14:paraId="2B3E7690" w14:textId="65AD4D3A" w:rsidR="004938FC" w:rsidRDefault="00D8631C" w:rsidP="008A1F76">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3.</w:t>
      </w:r>
      <w:r>
        <w:rPr>
          <w:rFonts w:ascii="Garamond" w:eastAsia="Garamond" w:hAnsi="Garamond" w:cs="Garamond"/>
          <w:color w:val="000000"/>
          <w:sz w:val="22"/>
          <w:szCs w:val="22"/>
        </w:rPr>
        <w:tab/>
        <w:t xml:space="preserve">Płatność za wykonanie przedmiotu zamówienia nastąpi w terminie do </w:t>
      </w:r>
      <w:r w:rsidR="00084CE1">
        <w:rPr>
          <w:rFonts w:ascii="Garamond" w:eastAsia="Garamond" w:hAnsi="Garamond" w:cs="Garamond"/>
          <w:color w:val="000000"/>
          <w:sz w:val="22"/>
          <w:szCs w:val="22"/>
        </w:rPr>
        <w:t>14</w:t>
      </w:r>
      <w:r>
        <w:rPr>
          <w:rFonts w:ascii="Garamond" w:eastAsia="Garamond" w:hAnsi="Garamond" w:cs="Garamond"/>
          <w:color w:val="000000"/>
          <w:sz w:val="22"/>
          <w:szCs w:val="22"/>
        </w:rPr>
        <w:t xml:space="preserve"> dni kalendarzowych od dnia przesłanej do Zamawiającego prawidłowo wystawionej faktury VAT po zrealizowaniu przedmiotu zamówienia, przelewem na rachunek bankowy Wykonawcy wskazany na fakturze.</w:t>
      </w:r>
      <w:r w:rsidR="004938FC">
        <w:rPr>
          <w:rFonts w:ascii="Garamond" w:eastAsia="Garamond" w:hAnsi="Garamond" w:cs="Garamond"/>
          <w:color w:val="000000"/>
          <w:sz w:val="22"/>
          <w:szCs w:val="22"/>
        </w:rPr>
        <w:t xml:space="preserve"> </w:t>
      </w:r>
    </w:p>
    <w:p w14:paraId="1BE89F9D" w14:textId="77777777" w:rsidR="000E37A9" w:rsidRDefault="000E37A9">
      <w:pPr>
        <w:spacing w:after="18" w:line="259" w:lineRule="auto"/>
        <w:ind w:left="284" w:right="0" w:hanging="284"/>
        <w:rPr>
          <w:rFonts w:ascii="Garamond" w:eastAsia="Garamond" w:hAnsi="Garamond" w:cs="Garamond"/>
          <w:color w:val="000000"/>
          <w:sz w:val="22"/>
          <w:szCs w:val="22"/>
        </w:rPr>
      </w:pPr>
    </w:p>
    <w:p w14:paraId="463FFBA3" w14:textId="0B376346" w:rsidR="000E37A9" w:rsidRDefault="00D8631C">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4.</w:t>
      </w:r>
      <w:r>
        <w:rPr>
          <w:rFonts w:ascii="Garamond" w:eastAsia="Garamond" w:hAnsi="Garamond" w:cs="Garamond"/>
          <w:color w:val="000000"/>
          <w:sz w:val="22"/>
          <w:szCs w:val="22"/>
        </w:rPr>
        <w:tab/>
        <w:t xml:space="preserve">Podstawą wystawienia faktury VAT jest podpisany przez każdą ze stron protokół odbioru przedmiotu zamówienia. </w:t>
      </w:r>
    </w:p>
    <w:p w14:paraId="1FA57F7F" w14:textId="77777777" w:rsidR="000E37A9" w:rsidRDefault="000E37A9">
      <w:pPr>
        <w:spacing w:after="18" w:line="259" w:lineRule="auto"/>
        <w:ind w:left="12" w:right="0" w:firstLine="0"/>
        <w:jc w:val="left"/>
        <w:rPr>
          <w:rFonts w:ascii="Garamond" w:eastAsia="Garamond" w:hAnsi="Garamond" w:cs="Garamond"/>
          <w:sz w:val="22"/>
          <w:szCs w:val="22"/>
        </w:rPr>
      </w:pPr>
    </w:p>
    <w:p w14:paraId="2B18F877" w14:textId="72726AE9" w:rsidR="000E37A9" w:rsidRDefault="00D8631C">
      <w:pPr>
        <w:tabs>
          <w:tab w:val="left" w:pos="284"/>
        </w:tabs>
        <w:spacing w:after="6"/>
        <w:ind w:left="0" w:right="279" w:firstLine="0"/>
        <w:rPr>
          <w:rFonts w:ascii="Garamond" w:eastAsia="Garamond" w:hAnsi="Garamond" w:cs="Garamond"/>
          <w:sz w:val="22"/>
          <w:szCs w:val="22"/>
        </w:rPr>
      </w:pPr>
      <w:r>
        <w:rPr>
          <w:rFonts w:ascii="Garamond" w:eastAsia="Garamond" w:hAnsi="Garamond" w:cs="Garamond"/>
          <w:sz w:val="22"/>
          <w:szCs w:val="22"/>
        </w:rPr>
        <w:t>5.</w:t>
      </w:r>
      <w:r>
        <w:rPr>
          <w:rFonts w:ascii="Garamond" w:eastAsia="Garamond" w:hAnsi="Garamond" w:cs="Garamond"/>
          <w:sz w:val="22"/>
          <w:szCs w:val="22"/>
        </w:rPr>
        <w:tab/>
        <w:t xml:space="preserve">Określenie przedmiotu zamówienia wg Wspólnego Słownika Zamówień </w:t>
      </w:r>
      <w:r>
        <w:rPr>
          <w:rFonts w:ascii="Garamond" w:eastAsia="Garamond" w:hAnsi="Garamond" w:cs="Garamond"/>
          <w:b/>
          <w:sz w:val="22"/>
          <w:szCs w:val="22"/>
        </w:rPr>
        <w:t>(CPV):</w:t>
      </w:r>
      <w:r>
        <w:rPr>
          <w:rFonts w:ascii="Garamond" w:eastAsia="Garamond" w:hAnsi="Garamond" w:cs="Garamond"/>
          <w:sz w:val="22"/>
          <w:szCs w:val="22"/>
        </w:rPr>
        <w:t xml:space="preserve">  </w:t>
      </w:r>
    </w:p>
    <w:p w14:paraId="7800B216" w14:textId="77777777" w:rsidR="000E37A9" w:rsidRDefault="00000000">
      <w:pPr>
        <w:spacing w:after="0"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4DBCF36C" w14:textId="2F0397C2" w:rsidR="000E37A9" w:rsidRDefault="00DA5756">
      <w:pPr>
        <w:spacing w:after="0"/>
        <w:ind w:left="0" w:right="279" w:firstLine="578"/>
        <w:rPr>
          <w:rFonts w:ascii="Garamond" w:eastAsia="Garamond" w:hAnsi="Garamond" w:cs="Garamond"/>
          <w:sz w:val="22"/>
          <w:szCs w:val="22"/>
        </w:rPr>
      </w:pPr>
      <w:r w:rsidRPr="00DA5756">
        <w:rPr>
          <w:rFonts w:ascii="Garamond" w:eastAsia="Garamond" w:hAnsi="Garamond" w:cs="Garamond"/>
          <w:sz w:val="22"/>
          <w:szCs w:val="22"/>
        </w:rPr>
        <w:t>39831200-8</w:t>
      </w:r>
      <w:r w:rsidRPr="00DA5756">
        <w:rPr>
          <w:rFonts w:ascii="Garamond" w:eastAsia="Garamond" w:hAnsi="Garamond" w:cs="Garamond"/>
          <w:b/>
          <w:sz w:val="22"/>
          <w:szCs w:val="22"/>
        </w:rPr>
        <w:t xml:space="preserve"> </w:t>
      </w:r>
      <w:r>
        <w:rPr>
          <w:rFonts w:ascii="Garamond" w:eastAsia="Garamond" w:hAnsi="Garamond" w:cs="Garamond"/>
          <w:b/>
          <w:sz w:val="22"/>
          <w:szCs w:val="22"/>
        </w:rPr>
        <w:t>Detergenty</w:t>
      </w:r>
      <w:r>
        <w:rPr>
          <w:rFonts w:ascii="Garamond" w:eastAsia="Garamond" w:hAnsi="Garamond" w:cs="Garamond"/>
          <w:sz w:val="22"/>
          <w:szCs w:val="22"/>
        </w:rPr>
        <w:t xml:space="preserve">  </w:t>
      </w:r>
    </w:p>
    <w:p w14:paraId="64D352C5" w14:textId="77777777" w:rsidR="000E37A9" w:rsidRDefault="00000000">
      <w:pPr>
        <w:spacing w:after="0"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6CDC3BB7" w14:textId="77777777" w:rsidR="00DA5756" w:rsidRDefault="00000000" w:rsidP="00DA5756">
      <w:pPr>
        <w:pStyle w:val="Akapitzlist"/>
        <w:tabs>
          <w:tab w:val="left" w:pos="284"/>
        </w:tabs>
        <w:spacing w:after="100"/>
        <w:ind w:right="278" w:firstLine="0"/>
        <w:rPr>
          <w:rFonts w:ascii="Garamond" w:eastAsia="Garamond" w:hAnsi="Garamond" w:cs="Garamond"/>
          <w:sz w:val="22"/>
          <w:szCs w:val="22"/>
        </w:rPr>
      </w:pPr>
      <w:bookmarkStart w:id="3" w:name="_heading=h.gjdgxs" w:colFirst="0" w:colLast="0"/>
      <w:bookmarkEnd w:id="3"/>
      <w:r>
        <w:rPr>
          <w:rFonts w:ascii="Garamond" w:eastAsia="Garamond" w:hAnsi="Garamond" w:cs="Garamond"/>
          <w:b/>
          <w:sz w:val="22"/>
          <w:szCs w:val="22"/>
        </w:rPr>
        <w:t>10.</w:t>
      </w:r>
      <w:r>
        <w:rPr>
          <w:rFonts w:ascii="Garamond" w:eastAsia="Garamond" w:hAnsi="Garamond" w:cs="Garamond"/>
          <w:b/>
          <w:sz w:val="22"/>
          <w:szCs w:val="22"/>
        </w:rPr>
        <w:tab/>
        <w:t>Termin realizacji przedmiotu zamówienia</w:t>
      </w:r>
      <w:r>
        <w:rPr>
          <w:rFonts w:ascii="Garamond" w:eastAsia="Garamond" w:hAnsi="Garamond" w:cs="Garamond"/>
          <w:sz w:val="22"/>
          <w:szCs w:val="22"/>
        </w:rPr>
        <w:t xml:space="preserve">:  </w:t>
      </w:r>
    </w:p>
    <w:p w14:paraId="3A5D2AF9" w14:textId="32C8C82D" w:rsidR="00DA5756" w:rsidRPr="00DA5756" w:rsidRDefault="00DA5756" w:rsidP="00DA5756">
      <w:pPr>
        <w:pStyle w:val="Akapitzlist"/>
        <w:numPr>
          <w:ilvl w:val="1"/>
          <w:numId w:val="25"/>
        </w:numPr>
        <w:tabs>
          <w:tab w:val="left" w:pos="284"/>
        </w:tabs>
        <w:spacing w:after="100"/>
        <w:ind w:right="278"/>
        <w:rPr>
          <w:rFonts w:ascii="Garamond" w:eastAsia="Garamond" w:hAnsi="Garamond" w:cs="Garamond"/>
          <w:sz w:val="22"/>
          <w:szCs w:val="22"/>
        </w:rPr>
      </w:pPr>
      <w:r w:rsidRPr="00DA5756">
        <w:rPr>
          <w:rFonts w:ascii="Garamond" w:eastAsia="Garamond" w:hAnsi="Garamond" w:cs="Garamond"/>
          <w:sz w:val="22"/>
          <w:szCs w:val="22"/>
        </w:rPr>
        <w:t>200 kg do dnia 30.0</w:t>
      </w:r>
      <w:r w:rsidR="00D30409">
        <w:rPr>
          <w:rFonts w:ascii="Garamond" w:eastAsia="Garamond" w:hAnsi="Garamond" w:cs="Garamond"/>
          <w:sz w:val="22"/>
          <w:szCs w:val="22"/>
        </w:rPr>
        <w:t>5</w:t>
      </w:r>
      <w:r w:rsidRPr="00DA5756">
        <w:rPr>
          <w:rFonts w:ascii="Garamond" w:eastAsia="Garamond" w:hAnsi="Garamond" w:cs="Garamond"/>
          <w:sz w:val="22"/>
          <w:szCs w:val="22"/>
        </w:rPr>
        <w:t xml:space="preserve">.2024 </w:t>
      </w:r>
    </w:p>
    <w:p w14:paraId="234655D2" w14:textId="0BA2CA19" w:rsidR="00DA5756" w:rsidRPr="00DA5756" w:rsidRDefault="00DA5756" w:rsidP="00DA5756">
      <w:pPr>
        <w:pStyle w:val="Akapitzlist"/>
        <w:numPr>
          <w:ilvl w:val="1"/>
          <w:numId w:val="25"/>
        </w:numPr>
        <w:tabs>
          <w:tab w:val="left" w:pos="284"/>
        </w:tabs>
        <w:spacing w:after="100"/>
        <w:ind w:right="278"/>
        <w:rPr>
          <w:rFonts w:ascii="Garamond" w:eastAsia="Garamond" w:hAnsi="Garamond" w:cs="Garamond"/>
          <w:sz w:val="22"/>
          <w:szCs w:val="22"/>
        </w:rPr>
      </w:pPr>
      <w:r w:rsidRPr="00DA5756">
        <w:rPr>
          <w:rFonts w:ascii="Garamond" w:eastAsia="Garamond" w:hAnsi="Garamond" w:cs="Garamond"/>
          <w:sz w:val="22"/>
          <w:szCs w:val="22"/>
        </w:rPr>
        <w:t>200 kg do dnia 31.12.2024</w:t>
      </w:r>
    </w:p>
    <w:p w14:paraId="5C571814" w14:textId="7875827D" w:rsidR="00DA5756" w:rsidRPr="00DA5756" w:rsidRDefault="00DA5756" w:rsidP="00DA5756">
      <w:pPr>
        <w:pStyle w:val="Akapitzlist"/>
        <w:numPr>
          <w:ilvl w:val="1"/>
          <w:numId w:val="25"/>
        </w:numPr>
        <w:tabs>
          <w:tab w:val="left" w:pos="284"/>
        </w:tabs>
        <w:spacing w:after="100"/>
        <w:ind w:right="278"/>
        <w:rPr>
          <w:rFonts w:ascii="Garamond" w:eastAsia="Garamond" w:hAnsi="Garamond" w:cs="Garamond"/>
          <w:sz w:val="22"/>
          <w:szCs w:val="22"/>
        </w:rPr>
      </w:pPr>
      <w:r w:rsidRPr="00DA5756">
        <w:rPr>
          <w:rFonts w:ascii="Garamond" w:eastAsia="Garamond" w:hAnsi="Garamond" w:cs="Garamond"/>
          <w:sz w:val="22"/>
          <w:szCs w:val="22"/>
        </w:rPr>
        <w:t>200 kg do dnia 30.05.2025</w:t>
      </w:r>
    </w:p>
    <w:p w14:paraId="1443995A" w14:textId="7C6E5371" w:rsidR="00DA5756" w:rsidRPr="00DA5756" w:rsidRDefault="00DA5756" w:rsidP="00DA5756">
      <w:pPr>
        <w:pStyle w:val="Akapitzlist"/>
        <w:numPr>
          <w:ilvl w:val="1"/>
          <w:numId w:val="25"/>
        </w:numPr>
        <w:tabs>
          <w:tab w:val="left" w:pos="284"/>
        </w:tabs>
        <w:spacing w:after="100"/>
        <w:ind w:right="278"/>
        <w:rPr>
          <w:rFonts w:ascii="Garamond" w:eastAsia="Garamond" w:hAnsi="Garamond" w:cs="Garamond"/>
          <w:sz w:val="22"/>
          <w:szCs w:val="22"/>
        </w:rPr>
      </w:pPr>
      <w:r w:rsidRPr="00DA5756">
        <w:rPr>
          <w:rFonts w:ascii="Garamond" w:eastAsia="Garamond" w:hAnsi="Garamond" w:cs="Garamond"/>
          <w:sz w:val="22"/>
          <w:szCs w:val="22"/>
        </w:rPr>
        <w:t>200 kg do dnia 31.12.2025</w:t>
      </w:r>
    </w:p>
    <w:p w14:paraId="005EBC42" w14:textId="75B05777" w:rsidR="00DA5756" w:rsidRPr="00D2543F" w:rsidRDefault="00DA5756" w:rsidP="00DA5756">
      <w:pPr>
        <w:pStyle w:val="Akapitzlist"/>
        <w:numPr>
          <w:ilvl w:val="1"/>
          <w:numId w:val="25"/>
        </w:numPr>
        <w:tabs>
          <w:tab w:val="left" w:pos="284"/>
        </w:tabs>
        <w:spacing w:after="100"/>
        <w:ind w:right="278"/>
        <w:rPr>
          <w:rFonts w:ascii="Garamond" w:eastAsia="Garamond" w:hAnsi="Garamond" w:cs="Garamond"/>
          <w:sz w:val="22"/>
          <w:szCs w:val="22"/>
        </w:rPr>
      </w:pPr>
      <w:r w:rsidRPr="00DA5756">
        <w:rPr>
          <w:rFonts w:ascii="Garamond" w:eastAsia="Garamond" w:hAnsi="Garamond" w:cs="Garamond"/>
          <w:sz w:val="22"/>
          <w:szCs w:val="22"/>
        </w:rPr>
        <w:t>200 kg do dnia 30.07.2026</w:t>
      </w:r>
    </w:p>
    <w:p w14:paraId="1A1B35EC" w14:textId="4D68EA0C" w:rsidR="000E37A9" w:rsidRPr="00E24544" w:rsidRDefault="000E37A9">
      <w:pPr>
        <w:tabs>
          <w:tab w:val="left" w:pos="284"/>
        </w:tabs>
        <w:spacing w:after="1" w:line="267" w:lineRule="auto"/>
        <w:ind w:left="0" w:right="138" w:firstLine="0"/>
        <w:jc w:val="left"/>
        <w:rPr>
          <w:rFonts w:ascii="Garamond" w:eastAsia="Garamond" w:hAnsi="Garamond" w:cs="Garamond"/>
          <w:color w:val="FF0000"/>
          <w:sz w:val="22"/>
          <w:szCs w:val="22"/>
        </w:rPr>
      </w:pPr>
    </w:p>
    <w:p w14:paraId="20F056DC" w14:textId="77777777" w:rsidR="000E37A9" w:rsidRDefault="000E37A9">
      <w:pPr>
        <w:spacing w:after="1" w:line="267" w:lineRule="auto"/>
        <w:ind w:left="0" w:right="138" w:firstLine="0"/>
        <w:jc w:val="left"/>
        <w:rPr>
          <w:rFonts w:ascii="Garamond" w:eastAsia="Garamond" w:hAnsi="Garamond" w:cs="Garamond"/>
          <w:color w:val="FF0000"/>
          <w:sz w:val="22"/>
          <w:szCs w:val="22"/>
        </w:rPr>
      </w:pPr>
    </w:p>
    <w:p w14:paraId="3F40EB45" w14:textId="77777777" w:rsidR="000E37A9" w:rsidRDefault="00000000">
      <w:pPr>
        <w:tabs>
          <w:tab w:val="left" w:pos="284"/>
        </w:tabs>
        <w:spacing w:after="19" w:line="259" w:lineRule="auto"/>
        <w:ind w:left="0" w:right="138" w:firstLine="0"/>
        <w:jc w:val="left"/>
        <w:rPr>
          <w:rFonts w:ascii="Garamond" w:eastAsia="Garamond" w:hAnsi="Garamond" w:cs="Garamond"/>
          <w:sz w:val="22"/>
          <w:szCs w:val="22"/>
        </w:rPr>
      </w:pPr>
      <w:r>
        <w:rPr>
          <w:rFonts w:ascii="Garamond" w:eastAsia="Garamond" w:hAnsi="Garamond" w:cs="Garamond"/>
          <w:b/>
          <w:sz w:val="22"/>
          <w:szCs w:val="22"/>
        </w:rPr>
        <w:t>11.</w:t>
      </w:r>
      <w:r>
        <w:rPr>
          <w:rFonts w:ascii="Garamond" w:eastAsia="Garamond" w:hAnsi="Garamond" w:cs="Garamond"/>
          <w:b/>
          <w:sz w:val="22"/>
          <w:szCs w:val="22"/>
        </w:rPr>
        <w:tab/>
        <w:t xml:space="preserve">Przetwarzanie danych osobowych przedstawicieli Zamawiającego: </w:t>
      </w:r>
    </w:p>
    <w:p w14:paraId="388E9C7F" w14:textId="77777777" w:rsidR="000E37A9" w:rsidRDefault="00000000">
      <w:pPr>
        <w:spacing w:after="0" w:line="259" w:lineRule="auto"/>
        <w:ind w:left="732" w:right="0" w:firstLine="0"/>
        <w:jc w:val="left"/>
        <w:rPr>
          <w:rFonts w:ascii="Arial" w:eastAsia="Arial" w:hAnsi="Arial" w:cs="Arial"/>
          <w:sz w:val="22"/>
          <w:szCs w:val="22"/>
        </w:rPr>
      </w:pPr>
      <w:r>
        <w:rPr>
          <w:rFonts w:ascii="Arial" w:eastAsia="Arial" w:hAnsi="Arial" w:cs="Arial"/>
          <w:b/>
          <w:sz w:val="22"/>
          <w:szCs w:val="22"/>
        </w:rPr>
        <w:t xml:space="preserve"> </w:t>
      </w:r>
    </w:p>
    <w:p w14:paraId="5216733A"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lastRenderedPageBreak/>
        <w:t xml:space="preserve">W przypadku gdy w ramach realizacji przedmiotu zamówienia Wykonawca uzna za niezbędne do przetwarzania dane osobowe przedstawicieli Zamawiającego lub danych osobowych innych administratorów udostępnianych Wykonawcy przez Zamawiającego – Wykonawca uzgodni zasady i zakres ich przetwarzania z Zamawiającym na podstawie odrębnej umowy o powierzenie przetwarzania danych osobowych. </w:t>
      </w:r>
    </w:p>
    <w:p w14:paraId="424F4FA9"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Wykonawca zobowiązany będzie dołożyć szczególnej staranności, aby zapewnić ochronę powierzanych mu przez Administratora danych osobowych, zgodnie z zapisami Rozporządzenia Parlamentu Europejskiego i Rady (UE) nr 2016/679 (RODO) oraz zgodnie z umową na usługę wykonania badania ewaluacyjnego. </w:t>
      </w:r>
    </w:p>
    <w:p w14:paraId="77AFED31"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Komunikacja Wykonawcy z podmiotami i osobami, których dane osobowe zostaną powierzone przez Zamawiającego danych musi uwzględniać wymogi art. 12 RODO. Przetwarzający będzie miał obowiązek przejrzystego i zrozumiałego informowania o celach i powodach przetwarzania danych osobowych oraz fakcie zawarcia umowy powierzenia przetwarzania z Zamawiającym. </w:t>
      </w:r>
    </w:p>
    <w:p w14:paraId="332B7919" w14:textId="77777777" w:rsidR="000E37A9" w:rsidRDefault="00000000">
      <w:pPr>
        <w:ind w:left="0" w:right="279" w:firstLine="578"/>
        <w:rPr>
          <w:rFonts w:ascii="Garamond" w:eastAsia="Garamond" w:hAnsi="Garamond" w:cs="Garamond"/>
          <w:sz w:val="22"/>
          <w:szCs w:val="22"/>
        </w:rPr>
      </w:pPr>
      <w:r>
        <w:rPr>
          <w:rFonts w:ascii="Garamond" w:eastAsia="Garamond" w:hAnsi="Garamond" w:cs="Garamond"/>
          <w:sz w:val="22"/>
          <w:szCs w:val="22"/>
        </w:rPr>
        <w:t xml:space="preserve">W przypadku wystąpienia konieczności wykorzystania danych zawierających dane osobowe, które nie znajdują się w zasobach Zamawiającego, nie zostały wskazane w niniejszym zapytaniu ofertowym i w ofercie Wykonawcy, a które Wykonawca uzna za niezbędne do zrealizowania celów badania i możliwe do pozyskania - należy taką konieczność zgłosić Zamawiającemu przed rozpoczęciem ich pozyskiwania. Każdorazowemu uzgodnieniu z Zamawiającym podlega w szczególności: </w:t>
      </w:r>
    </w:p>
    <w:p w14:paraId="25D17725"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podstawa prawna przetwarzania oraz niezbędny zakres pozyskiwanych danych; </w:t>
      </w:r>
    </w:p>
    <w:p w14:paraId="6FD48FB8"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sposób pozyskania, źródło danych, z którego dane miałyby być pozyskane; </w:t>
      </w:r>
    </w:p>
    <w:p w14:paraId="489A7869"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treść planowanej komunikacji na linii Wykonawca – zewnętrzne podmioty, jeśli dotyczy; </w:t>
      </w:r>
    </w:p>
    <w:p w14:paraId="690A23A4" w14:textId="77777777" w:rsidR="000E37A9" w:rsidRDefault="00000000">
      <w:pPr>
        <w:numPr>
          <w:ilvl w:val="0"/>
          <w:numId w:val="4"/>
        </w:numPr>
        <w:spacing w:after="6"/>
        <w:ind w:right="279"/>
        <w:rPr>
          <w:rFonts w:ascii="Garamond" w:eastAsia="Garamond" w:hAnsi="Garamond" w:cs="Garamond"/>
          <w:sz w:val="22"/>
          <w:szCs w:val="22"/>
        </w:rPr>
      </w:pPr>
      <w:r>
        <w:rPr>
          <w:rFonts w:ascii="Garamond" w:eastAsia="Garamond" w:hAnsi="Garamond" w:cs="Garamond"/>
          <w:sz w:val="22"/>
          <w:szCs w:val="22"/>
        </w:rPr>
        <w:t xml:space="preserve">sposób realizacji obowiązków informacyjnych zgodnie z art. 14 RODO. </w:t>
      </w:r>
    </w:p>
    <w:p w14:paraId="45064011"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Przetwarzający, w przypadku naruszenia przez niego przepisów RODO przy określaniu celów i sposobów przetwarzania, uznawany jest za administratora w odniesieniu do tego przetwarzania (art. 28 ust. 10 RODO) i na nim spoczywa obowiązek zapewnienia zgodności z prawem takiego przetwarzania.  </w:t>
      </w:r>
    </w:p>
    <w:p w14:paraId="7F837FB0" w14:textId="38AA9E87" w:rsidR="000E37A9" w:rsidRPr="00D4560A" w:rsidRDefault="00000000" w:rsidP="00D4560A">
      <w:pPr>
        <w:spacing w:after="0" w:line="259" w:lineRule="auto"/>
        <w:ind w:left="73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72C66FCE" w14:textId="77777777" w:rsidR="000E37A9" w:rsidRDefault="00000000">
      <w:pPr>
        <w:tabs>
          <w:tab w:val="center" w:pos="465"/>
          <w:tab w:val="center" w:pos="3094"/>
        </w:tabs>
        <w:spacing w:after="17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 </w:t>
      </w:r>
      <w:r>
        <w:rPr>
          <w:rFonts w:ascii="Garamond" w:eastAsia="Garamond" w:hAnsi="Garamond" w:cs="Garamond"/>
          <w:b/>
          <w:sz w:val="22"/>
          <w:szCs w:val="22"/>
        </w:rPr>
        <w:tab/>
        <w:t xml:space="preserve">Warunki udziału w postępowaniu </w:t>
      </w:r>
    </w:p>
    <w:p w14:paraId="41BC2F31" w14:textId="02C95BC3"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Wykonawcą zamówienia może być podmiot, który przedstawi kompletną ofertę na wymaganym formularzu, na wszystkie elementy będącego przedmiotem zamówienia – nie dopuszcza się składania na mniej niż wszystkie wskazane elementy </w:t>
      </w:r>
      <w:r w:rsidR="007C5D9F">
        <w:rPr>
          <w:rFonts w:ascii="Garamond" w:eastAsia="Garamond" w:hAnsi="Garamond" w:cs="Garamond"/>
          <w:sz w:val="22"/>
          <w:szCs w:val="22"/>
        </w:rPr>
        <w:t>przedmiotu zamówienia</w:t>
      </w:r>
      <w:r>
        <w:rPr>
          <w:rFonts w:ascii="Garamond" w:eastAsia="Garamond" w:hAnsi="Garamond" w:cs="Garamond"/>
          <w:sz w:val="22"/>
          <w:szCs w:val="22"/>
        </w:rPr>
        <w:t xml:space="preserve"> w niniejszym zapytaniu ofertowym. Oferta przygotowana na innym wzorze formularza, niekompletna, niezgodna z opisem przedmiotu zamówienia, nie podpisana, przesłana po terminie zostanie odrzucona. </w:t>
      </w:r>
    </w:p>
    <w:p w14:paraId="6B6B404B" w14:textId="77777777"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Oferta wraz ze wszystkimi załącznikami musi być podpisana przez osobę/osoby umocowane do reprezentowania Wykonawcy. </w:t>
      </w:r>
    </w:p>
    <w:p w14:paraId="0C8E60C1" w14:textId="77777777"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O udzielenie zamówienia może ubiegać się Wykonawca spełniający łącznie następujące warunki: </w:t>
      </w:r>
    </w:p>
    <w:p w14:paraId="40C7870B" w14:textId="2347B61A" w:rsidR="000E37A9" w:rsidRDefault="00000000" w:rsidP="007C5D9F">
      <w:pPr>
        <w:spacing w:after="151"/>
        <w:ind w:left="706" w:right="279" w:hanging="192"/>
        <w:rPr>
          <w:rFonts w:ascii="Garamond" w:eastAsia="Garamond" w:hAnsi="Garamond" w:cs="Garamond"/>
          <w:sz w:val="22"/>
          <w:szCs w:val="22"/>
        </w:rPr>
      </w:pPr>
      <w:r>
        <w:rPr>
          <w:rFonts w:ascii="Garamond" w:eastAsia="Garamond" w:hAnsi="Garamond" w:cs="Garamond"/>
          <w:sz w:val="22"/>
          <w:szCs w:val="22"/>
        </w:rPr>
        <w:t>a)</w:t>
      </w:r>
      <w:r>
        <w:rPr>
          <w:rFonts w:ascii="Garamond" w:eastAsia="Garamond" w:hAnsi="Garamond" w:cs="Garamond"/>
          <w:sz w:val="22"/>
          <w:szCs w:val="22"/>
        </w:rPr>
        <w:tab/>
        <w:t xml:space="preserve">znajduje się w sytuacji ekonomicznej i finansowej zapewniającej prawidłowe i terminowe wykonanie przedmiotu zamówienia. Zamawiający może wykluczyć Wykonawcę na każdym etapie postępowania. Ocena spełnienia ww. warunku udziału w postępowaniu przeprowadzona zostanie w oparciu o przedłożone przez Wykonawcę oświadczenia, stanowiące Załącznik nr </w:t>
      </w:r>
      <w:r w:rsidR="001372BF">
        <w:rPr>
          <w:rFonts w:ascii="Garamond" w:eastAsia="Garamond" w:hAnsi="Garamond" w:cs="Garamond"/>
          <w:sz w:val="22"/>
          <w:szCs w:val="22"/>
        </w:rPr>
        <w:t>1</w:t>
      </w:r>
      <w:r>
        <w:rPr>
          <w:rFonts w:ascii="Garamond" w:eastAsia="Garamond" w:hAnsi="Garamond" w:cs="Garamond"/>
          <w:sz w:val="22"/>
          <w:szCs w:val="22"/>
        </w:rPr>
        <w:t xml:space="preserve"> do niniejszego zapytania ofertowego, </w:t>
      </w:r>
    </w:p>
    <w:p w14:paraId="7A5FC842" w14:textId="77777777" w:rsidR="000E37A9" w:rsidRDefault="00000000">
      <w:pPr>
        <w:numPr>
          <w:ilvl w:val="0"/>
          <w:numId w:val="2"/>
        </w:numPr>
        <w:ind w:left="284" w:right="279" w:hanging="284"/>
        <w:rPr>
          <w:rFonts w:ascii="Garamond" w:eastAsia="Garamond" w:hAnsi="Garamond" w:cs="Garamond"/>
          <w:sz w:val="22"/>
          <w:szCs w:val="22"/>
        </w:rPr>
      </w:pPr>
      <w:r>
        <w:rPr>
          <w:rFonts w:ascii="Garamond" w:eastAsia="Garamond" w:hAnsi="Garamond" w:cs="Garamond"/>
          <w:sz w:val="22"/>
          <w:szCs w:val="22"/>
        </w:rPr>
        <w:t xml:space="preserve">W postępowaniu nie mogą brać udziału: </w:t>
      </w:r>
    </w:p>
    <w:p w14:paraId="4792734D" w14:textId="46FC410F" w:rsidR="000E37A9" w:rsidRPr="00D4560A" w:rsidRDefault="00000000">
      <w:pPr>
        <w:numPr>
          <w:ilvl w:val="2"/>
          <w:numId w:val="5"/>
        </w:numPr>
        <w:ind w:right="279" w:hanging="360"/>
        <w:rPr>
          <w:rFonts w:ascii="Garamond" w:eastAsia="Garamond" w:hAnsi="Garamond" w:cs="Garamond"/>
          <w:sz w:val="22"/>
          <w:szCs w:val="22"/>
        </w:rPr>
      </w:pPr>
      <w:bookmarkStart w:id="4" w:name="_heading=h.30j0zll" w:colFirst="0" w:colLast="0"/>
      <w:bookmarkEnd w:id="4"/>
      <w:r w:rsidRPr="00D4560A">
        <w:rPr>
          <w:rFonts w:ascii="Garamond" w:eastAsia="Garamond" w:hAnsi="Garamond" w:cs="Garamond"/>
          <w:sz w:val="22"/>
          <w:szCs w:val="22"/>
        </w:rPr>
        <w:t>Oferenci, którzy w ciągu ostatnich 3 lat przed wszczęciem postępowania nie wykonali lub nie należycie wykonali zobowiązania wobec Zamawiającego, chyba że było to następstwem okoliczności, za które Oferent nie ponosił odpowiedzialności</w:t>
      </w:r>
      <w:r w:rsidR="00D4560A" w:rsidRPr="00D4560A">
        <w:rPr>
          <w:rFonts w:ascii="Garamond" w:eastAsia="Garamond" w:hAnsi="Garamond" w:cs="Garamond"/>
          <w:sz w:val="22"/>
          <w:szCs w:val="22"/>
        </w:rPr>
        <w:t xml:space="preserve"> (załącznik nr 1)</w:t>
      </w:r>
    </w:p>
    <w:p w14:paraId="585E3D65" w14:textId="04370088" w:rsidR="000E37A9" w:rsidRPr="00D4560A" w:rsidRDefault="00000000">
      <w:pPr>
        <w:numPr>
          <w:ilvl w:val="2"/>
          <w:numId w:val="5"/>
        </w:numPr>
        <w:spacing w:after="4"/>
        <w:ind w:right="279" w:hanging="360"/>
        <w:rPr>
          <w:rFonts w:ascii="Garamond" w:eastAsia="Garamond" w:hAnsi="Garamond" w:cs="Garamond"/>
          <w:sz w:val="22"/>
          <w:szCs w:val="22"/>
        </w:rPr>
      </w:pPr>
      <w:r w:rsidRPr="00D4560A">
        <w:rPr>
          <w:rFonts w:ascii="Garamond" w:eastAsia="Garamond" w:hAnsi="Garamond" w:cs="Garamond"/>
          <w:sz w:val="22"/>
          <w:szCs w:val="22"/>
        </w:rPr>
        <w:lastRenderedPageBreak/>
        <w:t>Oferenci, którzy w ciągu ostatnich 3 lat przed wszczęciem postępowania uchylili się  od podpisania umowy z Zamawiającym pomimo wyboru ich oferty lub do nie doszło do zawarcia umowy z Zamawiającym z przyczyn leżących po stronie tego Oferenta</w:t>
      </w:r>
      <w:r w:rsidR="00D4560A" w:rsidRPr="00D4560A">
        <w:rPr>
          <w:rFonts w:ascii="Garamond" w:eastAsia="Garamond" w:hAnsi="Garamond" w:cs="Garamond"/>
          <w:sz w:val="22"/>
          <w:szCs w:val="22"/>
        </w:rPr>
        <w:t xml:space="preserve"> (załącznik nr 1)</w:t>
      </w:r>
    </w:p>
    <w:p w14:paraId="32661F2A" w14:textId="77777777" w:rsidR="000E37A9" w:rsidRDefault="00000000">
      <w:pPr>
        <w:spacing w:after="48" w:line="259" w:lineRule="auto"/>
        <w:ind w:left="12" w:right="0" w:firstLine="0"/>
        <w:jc w:val="left"/>
        <w:rPr>
          <w:rFonts w:ascii="Arial" w:eastAsia="Arial" w:hAnsi="Arial" w:cs="Arial"/>
          <w:sz w:val="22"/>
          <w:szCs w:val="22"/>
        </w:rPr>
      </w:pPr>
      <w:r>
        <w:rPr>
          <w:rFonts w:ascii="Arial" w:eastAsia="Arial" w:hAnsi="Arial" w:cs="Arial"/>
          <w:sz w:val="22"/>
          <w:szCs w:val="22"/>
        </w:rPr>
        <w:t xml:space="preserve"> </w:t>
      </w:r>
    </w:p>
    <w:p w14:paraId="12C64F13" w14:textId="77777777" w:rsidR="000E37A9" w:rsidRDefault="00000000">
      <w:pPr>
        <w:numPr>
          <w:ilvl w:val="0"/>
          <w:numId w:val="2"/>
        </w:numPr>
        <w:spacing w:after="8" w:line="267" w:lineRule="auto"/>
        <w:ind w:right="279" w:hanging="360"/>
        <w:rPr>
          <w:rFonts w:ascii="Garamond" w:eastAsia="Garamond" w:hAnsi="Garamond" w:cs="Garamond"/>
          <w:sz w:val="22"/>
          <w:szCs w:val="22"/>
        </w:rPr>
      </w:pPr>
      <w:r>
        <w:rPr>
          <w:rFonts w:ascii="Garamond" w:eastAsia="Garamond" w:hAnsi="Garamond" w:cs="Garamond"/>
          <w:sz w:val="22"/>
          <w:szCs w:val="22"/>
        </w:rPr>
        <w:t xml:space="preserve">Informacje na temat zakresu wykluczenia: </w:t>
      </w:r>
    </w:p>
    <w:p w14:paraId="5CD443F3" w14:textId="77777777" w:rsidR="000E37A9" w:rsidRDefault="00000000">
      <w:pPr>
        <w:spacing w:after="154"/>
        <w:ind w:left="517" w:right="279" w:firstLine="578"/>
        <w:rPr>
          <w:rFonts w:ascii="Garamond" w:eastAsia="Garamond" w:hAnsi="Garamond" w:cs="Garamond"/>
          <w:sz w:val="22"/>
          <w:szCs w:val="22"/>
        </w:rPr>
      </w:pPr>
      <w:r>
        <w:rPr>
          <w:rFonts w:ascii="Garamond" w:eastAsia="Garamond" w:hAnsi="Garamond" w:cs="Garamond"/>
          <w:sz w:val="22"/>
          <w:szCs w:val="22"/>
        </w:rPr>
        <w:t xml:space="preserve">Z udziału w postępowaniu wykluczone są podmioty powiązane z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63F9605" w14:textId="77777777" w:rsidR="000E37A9" w:rsidRDefault="00000000">
      <w:pPr>
        <w:numPr>
          <w:ilvl w:val="1"/>
          <w:numId w:val="2"/>
        </w:numPr>
        <w:spacing w:after="157"/>
        <w:ind w:left="1276" w:right="279" w:hanging="567"/>
        <w:rPr>
          <w:rFonts w:ascii="Garamond" w:eastAsia="Garamond" w:hAnsi="Garamond" w:cs="Garamond"/>
          <w:sz w:val="22"/>
          <w:szCs w:val="22"/>
        </w:rPr>
      </w:pPr>
      <w:r>
        <w:rPr>
          <w:rFonts w:ascii="Garamond" w:eastAsia="Garamond" w:hAnsi="Garamond" w:cs="Garamond"/>
          <w:sz w:val="22"/>
          <w:szCs w:val="22"/>
        </w:rPr>
        <w:t>uczestniczeniu w spółce jako wspólnik spółki cywilnej lub spółki osobowej, posiadaniu co najmniej 10 % udziałów lub akcji</w:t>
      </w:r>
    </w:p>
    <w:p w14:paraId="606B285D" w14:textId="77777777" w:rsidR="000E37A9" w:rsidRDefault="00000000">
      <w:pPr>
        <w:numPr>
          <w:ilvl w:val="1"/>
          <w:numId w:val="2"/>
        </w:numPr>
        <w:spacing w:after="160" w:line="267" w:lineRule="auto"/>
        <w:ind w:left="1276" w:right="279" w:hanging="567"/>
        <w:rPr>
          <w:rFonts w:ascii="Garamond" w:eastAsia="Garamond" w:hAnsi="Garamond" w:cs="Garamond"/>
          <w:sz w:val="22"/>
          <w:szCs w:val="22"/>
        </w:rPr>
      </w:pPr>
      <w:r>
        <w:rPr>
          <w:rFonts w:ascii="Garamond" w:eastAsia="Garamond" w:hAnsi="Garamond" w:cs="Garamond"/>
          <w:sz w:val="22"/>
          <w:szCs w:val="22"/>
        </w:rPr>
        <w:t xml:space="preserve">pełnieniu funkcji członka organu nadzorczego lub zarządzającego, prokurenta, pełnomocnika, </w:t>
      </w:r>
    </w:p>
    <w:p w14:paraId="09F85CDE" w14:textId="77777777" w:rsidR="000E37A9" w:rsidRDefault="00000000">
      <w:pPr>
        <w:numPr>
          <w:ilvl w:val="1"/>
          <w:numId w:val="2"/>
        </w:numPr>
        <w:spacing w:after="128" w:line="267" w:lineRule="auto"/>
        <w:ind w:left="1276" w:right="279" w:hanging="567"/>
        <w:rPr>
          <w:rFonts w:ascii="Garamond" w:eastAsia="Garamond" w:hAnsi="Garamond" w:cs="Garamond"/>
          <w:sz w:val="22"/>
          <w:szCs w:val="22"/>
        </w:rPr>
      </w:pPr>
      <w:r>
        <w:rPr>
          <w:rFonts w:ascii="Garamond" w:eastAsia="Garamond" w:hAnsi="Garamond" w:cs="Garamond"/>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180F6567" w14:textId="77777777" w:rsidR="000E37A9" w:rsidRDefault="000E37A9">
      <w:pPr>
        <w:spacing w:after="16" w:line="259" w:lineRule="auto"/>
        <w:ind w:left="12" w:right="0" w:firstLine="0"/>
        <w:jc w:val="left"/>
        <w:rPr>
          <w:rFonts w:ascii="Garamond" w:eastAsia="Garamond" w:hAnsi="Garamond" w:cs="Garamond"/>
          <w:sz w:val="22"/>
          <w:szCs w:val="22"/>
        </w:rPr>
      </w:pPr>
    </w:p>
    <w:p w14:paraId="21B1CF1A" w14:textId="45255366" w:rsidR="000E37A9" w:rsidRDefault="00000000">
      <w:pPr>
        <w:spacing w:after="4"/>
        <w:ind w:left="426" w:right="279" w:hanging="429"/>
        <w:rPr>
          <w:rFonts w:ascii="Garamond" w:eastAsia="Garamond" w:hAnsi="Garamond" w:cs="Garamond"/>
          <w:sz w:val="22"/>
          <w:szCs w:val="22"/>
        </w:rPr>
      </w:pPr>
      <w:r>
        <w:rPr>
          <w:rFonts w:ascii="Garamond" w:eastAsia="Garamond" w:hAnsi="Garamond" w:cs="Garamond"/>
          <w:sz w:val="22"/>
          <w:szCs w:val="22"/>
        </w:rPr>
        <w:t>6.</w:t>
      </w:r>
      <w:r>
        <w:rPr>
          <w:rFonts w:ascii="Garamond" w:eastAsia="Garamond" w:hAnsi="Garamond" w:cs="Garamond"/>
          <w:sz w:val="22"/>
          <w:szCs w:val="22"/>
        </w:rPr>
        <w:tab/>
        <w:t xml:space="preserve">Ocena spełnienia powyższych warunków oparta będzie o zasadę spełnia- nie spełnia (1-0) </w:t>
      </w:r>
      <w:r>
        <w:rPr>
          <w:rFonts w:ascii="Garamond" w:eastAsia="Garamond" w:hAnsi="Garamond" w:cs="Garamond"/>
          <w:sz w:val="22"/>
          <w:szCs w:val="22"/>
        </w:rPr>
        <w:br/>
        <w:t>i zostanie przeprowadzona w oparciu o złożone dokumenty i oświadczenia Oferenta</w:t>
      </w:r>
      <w:r w:rsidR="00D4560A">
        <w:rPr>
          <w:rFonts w:ascii="Garamond" w:eastAsia="Garamond" w:hAnsi="Garamond" w:cs="Garamond"/>
          <w:sz w:val="22"/>
          <w:szCs w:val="22"/>
        </w:rPr>
        <w:t xml:space="preserve"> </w:t>
      </w:r>
      <w:r w:rsidR="00D4560A" w:rsidRPr="00D4560A">
        <w:rPr>
          <w:rFonts w:ascii="Garamond" w:eastAsia="Garamond" w:hAnsi="Garamond" w:cs="Garamond"/>
          <w:sz w:val="22"/>
          <w:szCs w:val="22"/>
        </w:rPr>
        <w:t>(załącznik nr 1)</w:t>
      </w:r>
    </w:p>
    <w:p w14:paraId="3D62D224" w14:textId="77777777" w:rsidR="000E37A9" w:rsidRDefault="000E37A9">
      <w:pPr>
        <w:spacing w:after="48" w:line="259" w:lineRule="auto"/>
        <w:ind w:left="12" w:right="0" w:firstLine="0"/>
        <w:jc w:val="left"/>
        <w:rPr>
          <w:rFonts w:ascii="Arial" w:eastAsia="Arial" w:hAnsi="Arial" w:cs="Arial"/>
          <w:sz w:val="22"/>
          <w:szCs w:val="22"/>
        </w:rPr>
      </w:pPr>
    </w:p>
    <w:p w14:paraId="132483AD" w14:textId="77777777" w:rsidR="000E37A9" w:rsidRDefault="00000000">
      <w:pPr>
        <w:tabs>
          <w:tab w:val="center" w:pos="503"/>
          <w:tab w:val="center" w:pos="2829"/>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VI. </w:t>
      </w:r>
      <w:r>
        <w:rPr>
          <w:rFonts w:ascii="Garamond" w:eastAsia="Garamond" w:hAnsi="Garamond" w:cs="Garamond"/>
          <w:b/>
          <w:sz w:val="22"/>
          <w:szCs w:val="22"/>
        </w:rPr>
        <w:tab/>
        <w:t xml:space="preserve">Opis sposobu przygotowania oferty </w:t>
      </w:r>
    </w:p>
    <w:p w14:paraId="7ADC3A18" w14:textId="77777777" w:rsidR="000E37A9" w:rsidRDefault="00000000">
      <w:pPr>
        <w:spacing w:after="48" w:line="259" w:lineRule="auto"/>
        <w:ind w:left="12" w:right="0" w:firstLine="0"/>
        <w:jc w:val="left"/>
        <w:rPr>
          <w:rFonts w:ascii="Arial" w:eastAsia="Arial" w:hAnsi="Arial" w:cs="Arial"/>
          <w:sz w:val="22"/>
          <w:szCs w:val="22"/>
        </w:rPr>
      </w:pPr>
      <w:r>
        <w:rPr>
          <w:rFonts w:ascii="Arial" w:eastAsia="Arial" w:hAnsi="Arial" w:cs="Arial"/>
          <w:sz w:val="22"/>
          <w:szCs w:val="22"/>
        </w:rPr>
        <w:t xml:space="preserve"> </w:t>
      </w:r>
    </w:p>
    <w:p w14:paraId="6DAD9809" w14:textId="77777777" w:rsidR="000E37A9" w:rsidRDefault="00000000">
      <w:pPr>
        <w:numPr>
          <w:ilvl w:val="0"/>
          <w:numId w:val="6"/>
        </w:numPr>
        <w:pBdr>
          <w:top w:val="nil"/>
          <w:left w:val="nil"/>
          <w:bottom w:val="nil"/>
          <w:right w:val="nil"/>
          <w:between w:val="nil"/>
        </w:pBdr>
        <w:ind w:right="279"/>
        <w:rPr>
          <w:rFonts w:ascii="Garamond" w:eastAsia="Garamond" w:hAnsi="Garamond" w:cs="Garamond"/>
          <w:color w:val="000000"/>
          <w:sz w:val="22"/>
          <w:szCs w:val="22"/>
        </w:rPr>
      </w:pPr>
      <w:r>
        <w:rPr>
          <w:rFonts w:ascii="Garamond" w:eastAsia="Garamond" w:hAnsi="Garamond" w:cs="Garamond"/>
          <w:color w:val="000000"/>
          <w:sz w:val="22"/>
          <w:szCs w:val="22"/>
        </w:rPr>
        <w:t>Oferent składa pisemne oświadczenie wraz z kopiami dokumentów potwierdzających posiadanie wymaganych warunków udziału w postępowaniu.</w:t>
      </w:r>
    </w:p>
    <w:p w14:paraId="37AE9212"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Ofertę należy przygotować zgodnie z opisem zamówienia. Oferent ponosi wszystkie koszty związane z przygotowaniem i złożeniem oferty. </w:t>
      </w:r>
    </w:p>
    <w:p w14:paraId="3F269FAB"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Treść oferty musi odpowiadać treści ogłoszenia. </w:t>
      </w:r>
    </w:p>
    <w:p w14:paraId="47C848E0" w14:textId="2D7D4DC1"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Oferta powinna zawierać wypełniony formularz ofertowy</w:t>
      </w:r>
      <w:r w:rsidR="00D4560A">
        <w:rPr>
          <w:rFonts w:ascii="Garamond" w:eastAsia="Garamond" w:hAnsi="Garamond" w:cs="Garamond"/>
          <w:sz w:val="22"/>
          <w:szCs w:val="22"/>
        </w:rPr>
        <w:t xml:space="preserve">  wraz z załącznikami</w:t>
      </w:r>
    </w:p>
    <w:p w14:paraId="69A08679"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powinna zawierać nazwę i adres Oferenta. </w:t>
      </w:r>
    </w:p>
    <w:p w14:paraId="4E53CCA3"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powinna zawierać cenę całkowitą netto i brutto w PLN / bądź w innej walucie obcej. Porównanie ofert nastąpi po przeliczeniu waluty na PLN, po kursie średnim NBP z dnia poprzedzającego termin upływu składania ofert. </w:t>
      </w:r>
    </w:p>
    <w:p w14:paraId="7FDE6CA4"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musi być ważna przynajmniej przez okres 30 dni, przy czym bieg terminu rozpoczyna się wraz z upływem terminu składania ofert. Oferent samodzielnie lub na wniosek Zamawiającego może przedłużyć termin związania ofertą. </w:t>
      </w:r>
    </w:p>
    <w:p w14:paraId="12FAD135"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musi zostać podpisana przez osoby uprawnione do reprezentacji podmiotu składającego ofertę. </w:t>
      </w:r>
    </w:p>
    <w:p w14:paraId="3B389B05"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Oferent może przedstawić tylko jedną ofertę. Złożenie przez danego oferenta więcej niż jednej oferty, spowoduje odrzucenie wszystkich ofert złożonych przez tego oferenta. </w:t>
      </w:r>
    </w:p>
    <w:p w14:paraId="059FF493"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Oferent jest zobowiązany wykazać, że oferowane rozwiązania i produkty spełniają wymagania postawione przez Zamawiającego. Zamawiający zastrzega sobie, w przypadku jakichkolwiek wątpliwości, prawo sprawdzenia pełnej zgodności oferowanych produktów z wymogami specyfikacji. Sprawdzenie to, będzie polegać na wielokrotnym przeprowadzeniu testów w warunkach rzeczywistych. </w:t>
      </w:r>
      <w:r>
        <w:rPr>
          <w:rFonts w:ascii="Garamond" w:eastAsia="Garamond" w:hAnsi="Garamond" w:cs="Garamond"/>
          <w:sz w:val="22"/>
          <w:szCs w:val="22"/>
        </w:rPr>
        <w:lastRenderedPageBreak/>
        <w:t xml:space="preserve">Jednocześnie Zamawiający zastrzega sobie możliwość odwołania się do oficjalnych, publicznie dostępnych stron internetowych producenta weryfikowanego przedmiotu oferty. Negatywny wynik tego sprawdzenia skutkować będzie odrzuceniem ofert. </w:t>
      </w:r>
    </w:p>
    <w:p w14:paraId="2A3A056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EEDD720"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Zastrzeżenie informacji, które nie stanowią tajemnicy przedsiębiorstwa w rozumieniu ustawy o zwalczaniu nieuczciwej konkurencji będzie traktowane jako bezskuteczne i skutkować będzie zgodnie z uchwałą SN z dnia 20 października 2005 r. (sygn. III CZP 74/05) ich odtajnieniem. </w:t>
      </w:r>
    </w:p>
    <w:p w14:paraId="55629B8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W przypadku oferty składanej w formie elektronicznej – należy przesłać skan dokumentów. Musi on obejmować ofertę wraz ze wszystkimi załącznikami. </w:t>
      </w:r>
    </w:p>
    <w:p w14:paraId="42F546A9"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Oferty składane elektronicznie nie mogą być zabezpieczone hasłem. </w:t>
      </w:r>
    </w:p>
    <w:p w14:paraId="56A4993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Zamawiający wymaga złożenia w Ofercie następujących oświadczeń i dokumentów,  a mianowicie: </w:t>
      </w:r>
    </w:p>
    <w:p w14:paraId="039681F7" w14:textId="77777777" w:rsidR="000E37A9" w:rsidRDefault="00000000">
      <w:pPr>
        <w:numPr>
          <w:ilvl w:val="1"/>
          <w:numId w:val="6"/>
        </w:numPr>
        <w:ind w:right="279" w:hanging="180"/>
        <w:rPr>
          <w:rFonts w:ascii="Garamond" w:eastAsia="Garamond" w:hAnsi="Garamond" w:cs="Garamond"/>
          <w:sz w:val="22"/>
          <w:szCs w:val="22"/>
        </w:rPr>
      </w:pPr>
      <w:r>
        <w:rPr>
          <w:rFonts w:ascii="Garamond" w:eastAsia="Garamond" w:hAnsi="Garamond" w:cs="Garamond"/>
          <w:sz w:val="22"/>
          <w:szCs w:val="22"/>
        </w:rPr>
        <w:t xml:space="preserve">  referencji lub innych dokumentów potwierdzających posiadanie niezbędnej wiedzy  </w:t>
      </w:r>
      <w:r>
        <w:rPr>
          <w:rFonts w:ascii="Garamond" w:eastAsia="Garamond" w:hAnsi="Garamond" w:cs="Garamond"/>
          <w:sz w:val="22"/>
          <w:szCs w:val="22"/>
        </w:rPr>
        <w:br/>
        <w:t xml:space="preserve">  i doświadczenia, </w:t>
      </w:r>
    </w:p>
    <w:p w14:paraId="40048FF0" w14:textId="77777777" w:rsidR="000E37A9" w:rsidRDefault="00000000">
      <w:pPr>
        <w:numPr>
          <w:ilvl w:val="1"/>
          <w:numId w:val="6"/>
        </w:numPr>
        <w:ind w:right="279" w:hanging="180"/>
        <w:rPr>
          <w:rFonts w:ascii="Garamond" w:eastAsia="Garamond" w:hAnsi="Garamond" w:cs="Garamond"/>
          <w:sz w:val="22"/>
          <w:szCs w:val="22"/>
        </w:rPr>
      </w:pPr>
      <w:r>
        <w:rPr>
          <w:rFonts w:ascii="Garamond" w:eastAsia="Garamond" w:hAnsi="Garamond" w:cs="Garamond"/>
          <w:sz w:val="22"/>
          <w:szCs w:val="22"/>
        </w:rPr>
        <w:t xml:space="preserve">  oświadczenia Oferenta według wzoru stanowiącego </w:t>
      </w:r>
      <w:r w:rsidRPr="00D4560A">
        <w:rPr>
          <w:rFonts w:ascii="Garamond" w:eastAsia="Garamond" w:hAnsi="Garamond" w:cs="Garamond"/>
          <w:bCs/>
          <w:sz w:val="22"/>
          <w:szCs w:val="22"/>
        </w:rPr>
        <w:t>Załącznik nr 1</w:t>
      </w:r>
      <w:r>
        <w:rPr>
          <w:rFonts w:ascii="Garamond" w:eastAsia="Garamond" w:hAnsi="Garamond" w:cs="Garamond"/>
          <w:b/>
          <w:sz w:val="22"/>
          <w:szCs w:val="22"/>
        </w:rPr>
        <w:t xml:space="preserve"> </w:t>
      </w:r>
      <w:r>
        <w:rPr>
          <w:rFonts w:ascii="Garamond" w:eastAsia="Garamond" w:hAnsi="Garamond" w:cs="Garamond"/>
          <w:sz w:val="22"/>
          <w:szCs w:val="22"/>
        </w:rPr>
        <w:t xml:space="preserve">do zapytania ofertowego.  </w:t>
      </w:r>
    </w:p>
    <w:p w14:paraId="12B6875C" w14:textId="76689193" w:rsidR="000E37A9" w:rsidRPr="00D4560A" w:rsidRDefault="00000000" w:rsidP="00D4560A">
      <w:pPr>
        <w:spacing w:after="4"/>
        <w:ind w:left="708" w:right="279" w:hanging="282"/>
        <w:rPr>
          <w:rFonts w:ascii="Garamond" w:eastAsia="Garamond" w:hAnsi="Garamond" w:cs="Garamond"/>
          <w:color w:val="FF0000"/>
          <w:sz w:val="22"/>
          <w:szCs w:val="22"/>
        </w:rPr>
      </w:pPr>
      <w:r>
        <w:rPr>
          <w:rFonts w:ascii="Garamond" w:eastAsia="Garamond" w:hAnsi="Garamond" w:cs="Garamond"/>
          <w:sz w:val="22"/>
          <w:szCs w:val="22"/>
        </w:rPr>
        <w:t>3)</w:t>
      </w:r>
      <w:r>
        <w:rPr>
          <w:rFonts w:ascii="Garamond" w:eastAsia="Garamond" w:hAnsi="Garamond" w:cs="Garamond"/>
          <w:sz w:val="22"/>
          <w:szCs w:val="22"/>
        </w:rPr>
        <w:tab/>
      </w:r>
      <w:r w:rsidRPr="00D4560A">
        <w:rPr>
          <w:rFonts w:ascii="Garamond" w:eastAsia="Garamond" w:hAnsi="Garamond" w:cs="Garamond"/>
          <w:sz w:val="22"/>
          <w:szCs w:val="22"/>
        </w:rPr>
        <w:t xml:space="preserve">pełnomocnictwa do reprezentowania Oferenta przez osobę występującą w jego imieniu (podpisującą ofertę), jeżeli nie wynika ono z dokumentu dotyczącego wpisu do właściwego rejestru (oryginał lub kopia poświadczona za zgodność z oryginałem). </w:t>
      </w:r>
    </w:p>
    <w:p w14:paraId="7F738353" w14:textId="7AB233A5"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Dokumenty</w:t>
      </w:r>
      <w:r w:rsidR="00250724">
        <w:rPr>
          <w:rFonts w:ascii="Garamond" w:eastAsia="Garamond" w:hAnsi="Garamond" w:cs="Garamond"/>
          <w:sz w:val="22"/>
          <w:szCs w:val="22"/>
        </w:rPr>
        <w:t xml:space="preserve"> </w:t>
      </w:r>
      <w:r>
        <w:rPr>
          <w:rFonts w:ascii="Garamond" w:eastAsia="Garamond" w:hAnsi="Garamond" w:cs="Garamond"/>
          <w:sz w:val="22"/>
          <w:szCs w:val="22"/>
        </w:rPr>
        <w:t xml:space="preserve">należy przedstawić w formie oryginału lub kopii poświadczonej za zgodność z oryginałem przez osobę/osoby uprawnione do reprezentacji Oferenta. Za osoby umocowane do reprezentowania Wykonawcy uznaje się osoby upoważnione do reprezentowania wykonawcy, wskazane we właściwym rejestrze lub w stosownym pełnomocnictwie, które należy załączyć do oferty w oryginale lub poświadczone za zgodność z oryginałem (art. 104 Kodeksu cywilnego stanowi o nieważności jednostronnej czynności prawnej dokonanej w cudzym imieniu bez umocowania lub z przekroczeniem jego zakresu).  </w:t>
      </w:r>
    </w:p>
    <w:p w14:paraId="0D81FC1E"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oferent ponosi negatywne konsekwencje nie przedłożenia kompletnej oferty, zgodnej z wymogami zapytania ofertowego i Kodeksu cywilnego. </w:t>
      </w:r>
    </w:p>
    <w:p w14:paraId="4EB1D334"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Zamawiający zastrzega sobie prawo szczegółowego sprawdzenia stanu faktycznego  z przedłożonymi dokumentami i oświadczeniami, w tym również poprzez wezwanie Oferenta do wyjaśnienia treści dokumentów lub przedłożenia dodatkowych dokumentów. </w:t>
      </w:r>
    </w:p>
    <w:p w14:paraId="17005699"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Zamawiający zastrzega sobie możliwość weryfikacji doświadczenia Oferenta bezpośrednio  u podmiotów które wydały referencję lub podpisały umowę, a w przypadku personelu  u podmiotów na rzecz których wykonały określoną prace będącą podstawą do uznania warunku doświadczenia. W przypadku braku otrzymania potwierdzenia, Zamawiający  ma prawo wyłonić innego oferenta oraz poinformować odpowiednie organy o złożeniu fałszywych oświadczeń celem zdobycia zamówienia finansowanego ze środków publicznych. </w:t>
      </w:r>
    </w:p>
    <w:p w14:paraId="0306E3DB" w14:textId="16A3856D"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Zamawiający przewiduje udzielani</w:t>
      </w:r>
      <w:r w:rsidR="007C5D9F">
        <w:rPr>
          <w:rFonts w:ascii="Garamond" w:eastAsia="Garamond" w:hAnsi="Garamond" w:cs="Garamond"/>
          <w:sz w:val="22"/>
          <w:szCs w:val="22"/>
        </w:rPr>
        <w:t>e</w:t>
      </w:r>
      <w:r>
        <w:rPr>
          <w:rFonts w:ascii="Garamond" w:eastAsia="Garamond" w:hAnsi="Garamond" w:cs="Garamond"/>
          <w:sz w:val="22"/>
          <w:szCs w:val="22"/>
        </w:rPr>
        <w:t xml:space="preserve"> zaliczek na poczet wykonania zamówienia. </w:t>
      </w:r>
    </w:p>
    <w:p w14:paraId="3A600BD8"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Zamawiający poinformuje o wynikach postępowania poprzez upublicznienie na stronie w Bazie Konkurencyjności. </w:t>
      </w:r>
    </w:p>
    <w:p w14:paraId="11B33BA9"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lastRenderedPageBreak/>
        <w:t xml:space="preserve">Niniejsze zapytanie ofertowe nie stanowi zobowiązania Zamawiającego do zawarcia umowy. Zamawiający zastrzega sobie prawo do odstąpienia od podpisania umowy, jeżeli okaże się, że faktyczny standard oferty nie jest zgodny z przedstawionymi w ofercie kryteriami oraz zasadniczo odbiega od standardów jakie oferuje uczestnikom Zamawiający. </w:t>
      </w:r>
    </w:p>
    <w:p w14:paraId="240472E0" w14:textId="77777777" w:rsidR="000E37A9" w:rsidRDefault="000E37A9">
      <w:pPr>
        <w:spacing w:after="124"/>
        <w:ind w:left="439" w:right="279" w:firstLine="0"/>
        <w:rPr>
          <w:rFonts w:ascii="Arial" w:eastAsia="Arial" w:hAnsi="Arial" w:cs="Arial"/>
          <w:sz w:val="22"/>
          <w:szCs w:val="22"/>
        </w:rPr>
      </w:pPr>
    </w:p>
    <w:p w14:paraId="59B7C2DB" w14:textId="77777777" w:rsidR="000E37A9" w:rsidRDefault="00000000">
      <w:pPr>
        <w:tabs>
          <w:tab w:val="center" w:pos="540"/>
          <w:tab w:val="center" w:pos="2435"/>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VII. </w:t>
      </w:r>
      <w:r>
        <w:rPr>
          <w:rFonts w:ascii="Garamond" w:eastAsia="Garamond" w:hAnsi="Garamond" w:cs="Garamond"/>
          <w:b/>
          <w:sz w:val="22"/>
          <w:szCs w:val="22"/>
        </w:rPr>
        <w:tab/>
        <w:t xml:space="preserve">Wymagania dotyczące ceny </w:t>
      </w:r>
    </w:p>
    <w:p w14:paraId="79BB3055" w14:textId="77777777" w:rsidR="000E37A9" w:rsidRDefault="00000000">
      <w:pPr>
        <w:spacing w:after="168" w:line="259" w:lineRule="auto"/>
        <w:ind w:left="1092" w:right="0" w:firstLine="0"/>
        <w:jc w:val="left"/>
        <w:rPr>
          <w:rFonts w:ascii="Arial" w:eastAsia="Arial" w:hAnsi="Arial" w:cs="Arial"/>
          <w:sz w:val="22"/>
          <w:szCs w:val="22"/>
        </w:rPr>
      </w:pPr>
      <w:r>
        <w:rPr>
          <w:rFonts w:ascii="Arial" w:eastAsia="Arial" w:hAnsi="Arial" w:cs="Arial"/>
          <w:b/>
          <w:sz w:val="22"/>
          <w:szCs w:val="22"/>
        </w:rPr>
        <w:t xml:space="preserve"> </w:t>
      </w:r>
    </w:p>
    <w:p w14:paraId="1D3A38D9" w14:textId="01564530" w:rsidR="000E37A9" w:rsidRDefault="00000000">
      <w:pPr>
        <w:numPr>
          <w:ilvl w:val="0"/>
          <w:numId w:val="12"/>
        </w:numPr>
        <w:ind w:right="279" w:hanging="278"/>
        <w:rPr>
          <w:rFonts w:ascii="Garamond" w:eastAsia="Garamond" w:hAnsi="Garamond" w:cs="Garamond"/>
          <w:sz w:val="22"/>
          <w:szCs w:val="22"/>
        </w:rPr>
      </w:pPr>
      <w:r>
        <w:rPr>
          <w:rFonts w:ascii="Garamond" w:eastAsia="Garamond" w:hAnsi="Garamond" w:cs="Garamond"/>
          <w:sz w:val="22"/>
          <w:szCs w:val="22"/>
        </w:rPr>
        <w:t>Cenę za wykonanie przedmiotu zamówienia Oferent przedstawia w polskich złotych lub innej walucie, w „Formularzu ofertowym”</w:t>
      </w:r>
      <w:r w:rsidR="00250724">
        <w:rPr>
          <w:rFonts w:ascii="Garamond" w:eastAsia="Garamond" w:hAnsi="Garamond" w:cs="Garamond"/>
          <w:sz w:val="22"/>
          <w:szCs w:val="22"/>
        </w:rPr>
        <w:t xml:space="preserve">(załącznik nr </w:t>
      </w:r>
      <w:r w:rsidR="009539B3">
        <w:rPr>
          <w:rFonts w:ascii="Garamond" w:eastAsia="Garamond" w:hAnsi="Garamond" w:cs="Garamond"/>
          <w:sz w:val="22"/>
          <w:szCs w:val="22"/>
        </w:rPr>
        <w:t>3</w:t>
      </w:r>
      <w:r w:rsidR="00250724">
        <w:rPr>
          <w:rFonts w:ascii="Garamond" w:eastAsia="Garamond" w:hAnsi="Garamond" w:cs="Garamond"/>
          <w:sz w:val="22"/>
          <w:szCs w:val="22"/>
        </w:rPr>
        <w:t>)</w:t>
      </w:r>
    </w:p>
    <w:p w14:paraId="5DA39BFF" w14:textId="77777777" w:rsidR="000E37A9" w:rsidRDefault="00000000">
      <w:pPr>
        <w:numPr>
          <w:ilvl w:val="0"/>
          <w:numId w:val="12"/>
        </w:numPr>
        <w:pBdr>
          <w:top w:val="nil"/>
          <w:left w:val="nil"/>
          <w:bottom w:val="nil"/>
          <w:right w:val="nil"/>
          <w:between w:val="nil"/>
        </w:pBdr>
        <w:spacing w:after="154"/>
        <w:ind w:right="279"/>
        <w:rPr>
          <w:rFonts w:ascii="Garamond" w:eastAsia="Garamond" w:hAnsi="Garamond" w:cs="Garamond"/>
          <w:color w:val="000000"/>
          <w:sz w:val="22"/>
          <w:szCs w:val="22"/>
        </w:rPr>
      </w:pPr>
      <w:r>
        <w:rPr>
          <w:rFonts w:ascii="Garamond" w:eastAsia="Garamond" w:hAnsi="Garamond" w:cs="Garamond"/>
          <w:color w:val="000000"/>
          <w:sz w:val="22"/>
          <w:szCs w:val="22"/>
        </w:rPr>
        <w:t>Zaoferowana cena powinna uwzględniać wszelkie koszty związane z realizacją zamówienia</w:t>
      </w:r>
    </w:p>
    <w:p w14:paraId="68A46432"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05A4B4D9" w14:textId="77777777" w:rsidR="000E37A9" w:rsidRPr="00250724" w:rsidRDefault="00000000">
      <w:pPr>
        <w:numPr>
          <w:ilvl w:val="0"/>
          <w:numId w:val="12"/>
        </w:numPr>
        <w:spacing w:after="154"/>
        <w:ind w:right="279" w:hanging="278"/>
        <w:rPr>
          <w:rFonts w:ascii="Garamond" w:eastAsia="Garamond" w:hAnsi="Garamond" w:cs="Garamond"/>
          <w:sz w:val="22"/>
          <w:szCs w:val="22"/>
        </w:rPr>
      </w:pPr>
      <w:r w:rsidRPr="00250724">
        <w:rPr>
          <w:rFonts w:ascii="Garamond" w:eastAsia="Garamond" w:hAnsi="Garamond" w:cs="Garamond"/>
          <w:sz w:val="22"/>
          <w:szCs w:val="22"/>
        </w:rPr>
        <w:t xml:space="preserve">Cena oferty musi być  podana z dokładnością do dwóch miejsc po przecinku. </w:t>
      </w:r>
    </w:p>
    <w:p w14:paraId="1ABAA4C7"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Zamawiający dopuszcza możliwość złożenia oferty oraz prowadzenia rozliczeń </w:t>
      </w:r>
      <w:r>
        <w:rPr>
          <w:rFonts w:ascii="Garamond" w:eastAsia="Garamond" w:hAnsi="Garamond" w:cs="Garamond"/>
          <w:sz w:val="22"/>
          <w:szCs w:val="22"/>
        </w:rPr>
        <w:br/>
        <w:t xml:space="preserve">w walutach obcych. Wszelkie przyszłe rozliczenia między Zamawiającym a Wykonawcą dokonywane będą w złotych polskich bądź  innych obcych. </w:t>
      </w:r>
    </w:p>
    <w:p w14:paraId="055025C3"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lub kosztu. </w:t>
      </w:r>
    </w:p>
    <w:p w14:paraId="6EC5578B" w14:textId="77777777" w:rsidR="000E37A9" w:rsidRDefault="00000000">
      <w:pPr>
        <w:numPr>
          <w:ilvl w:val="0"/>
          <w:numId w:val="12"/>
        </w:numPr>
        <w:spacing w:after="151"/>
        <w:ind w:right="279" w:hanging="278"/>
        <w:rPr>
          <w:rFonts w:ascii="Garamond" w:eastAsia="Garamond" w:hAnsi="Garamond" w:cs="Garamond"/>
          <w:sz w:val="22"/>
          <w:szCs w:val="22"/>
        </w:rPr>
      </w:pPr>
      <w:r>
        <w:rPr>
          <w:rFonts w:ascii="Garamond" w:eastAsia="Garamond" w:hAnsi="Garamond" w:cs="Garamond"/>
          <w:sz w:val="22"/>
          <w:szCs w:val="22"/>
        </w:rPr>
        <w:t xml:space="preserve">Obowiązek wykazania, że oferta nie zawiera rażąco niskiej ceny lub kosztu spoczywa na Oferencie.  </w:t>
      </w:r>
    </w:p>
    <w:p w14:paraId="23BC680F" w14:textId="77777777" w:rsidR="000E37A9" w:rsidRDefault="00000000">
      <w:pPr>
        <w:numPr>
          <w:ilvl w:val="0"/>
          <w:numId w:val="12"/>
        </w:numPr>
        <w:spacing w:after="244"/>
        <w:ind w:right="279" w:hanging="278"/>
        <w:rPr>
          <w:rFonts w:ascii="Garamond" w:eastAsia="Garamond" w:hAnsi="Garamond" w:cs="Garamond"/>
          <w:sz w:val="22"/>
          <w:szCs w:val="22"/>
        </w:rPr>
      </w:pPr>
      <w:r>
        <w:rPr>
          <w:rFonts w:ascii="Garamond" w:eastAsia="Garamond" w:hAnsi="Garamond" w:cs="Garamond"/>
          <w:sz w:val="22"/>
          <w:szCs w:val="22"/>
        </w:rPr>
        <w:t xml:space="preserve">Zamawiający odrzuci ofertę Oferenta, który nie udzielił wyjaśnień lub jeżeli dokonana ocena wyjaśnień  wraz ze złożonymi dowodami potwierdza, że oferta zawiera rażąco niską cenę lub koszt w stosunku do przedmiotu zamówienia. </w:t>
      </w:r>
    </w:p>
    <w:p w14:paraId="0DF0C4F8" w14:textId="77777777" w:rsidR="000E37A9" w:rsidRDefault="00000000">
      <w:pPr>
        <w:spacing w:after="18" w:line="259" w:lineRule="auto"/>
        <w:ind w:left="1092" w:right="0" w:firstLine="0"/>
        <w:jc w:val="left"/>
        <w:rPr>
          <w:rFonts w:ascii="Arial" w:eastAsia="Arial" w:hAnsi="Arial" w:cs="Arial"/>
          <w:sz w:val="22"/>
          <w:szCs w:val="22"/>
        </w:rPr>
      </w:pPr>
      <w:r>
        <w:rPr>
          <w:rFonts w:ascii="Arial" w:eastAsia="Arial" w:hAnsi="Arial" w:cs="Arial"/>
          <w:b/>
          <w:sz w:val="22"/>
          <w:szCs w:val="22"/>
        </w:rPr>
        <w:t xml:space="preserve"> </w:t>
      </w:r>
    </w:p>
    <w:p w14:paraId="68C11670" w14:textId="77777777" w:rsidR="000E37A9" w:rsidRDefault="00000000">
      <w:pPr>
        <w:tabs>
          <w:tab w:val="center" w:pos="577"/>
          <w:tab w:val="center" w:pos="2652"/>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VIII. </w:t>
      </w:r>
      <w:r>
        <w:rPr>
          <w:rFonts w:ascii="Garamond" w:eastAsia="Garamond" w:hAnsi="Garamond" w:cs="Garamond"/>
          <w:b/>
          <w:sz w:val="22"/>
          <w:szCs w:val="22"/>
        </w:rPr>
        <w:tab/>
        <w:t xml:space="preserve">Miejsce i termin składania ofert </w:t>
      </w:r>
    </w:p>
    <w:p w14:paraId="5286B74E" w14:textId="77777777" w:rsidR="000E37A9" w:rsidRDefault="00000000">
      <w:pPr>
        <w:spacing w:after="18"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5330567" w14:textId="2DDB59EE" w:rsidR="000E37A9" w:rsidRPr="00EC3CAC" w:rsidRDefault="00000000">
      <w:pPr>
        <w:spacing w:after="241"/>
        <w:ind w:left="284" w:right="279" w:hanging="287"/>
        <w:rPr>
          <w:rFonts w:ascii="Garamond" w:eastAsia="Garamond" w:hAnsi="Garamond" w:cs="Garamond"/>
          <w:sz w:val="22"/>
          <w:szCs w:val="22"/>
        </w:rPr>
      </w:pPr>
      <w:r>
        <w:rPr>
          <w:rFonts w:ascii="Garamond" w:eastAsia="Garamond" w:hAnsi="Garamond" w:cs="Garamond"/>
          <w:sz w:val="22"/>
          <w:szCs w:val="22"/>
        </w:rPr>
        <w:t xml:space="preserve">Oferty należy składać przez Bazę Konkurencyjności w terminie do </w:t>
      </w:r>
      <w:r w:rsidRPr="007C5D9F">
        <w:rPr>
          <w:rFonts w:ascii="Garamond" w:eastAsia="Garamond" w:hAnsi="Garamond" w:cs="Garamond"/>
          <w:sz w:val="22"/>
          <w:szCs w:val="22"/>
        </w:rPr>
        <w:t>dnia</w:t>
      </w:r>
      <w:r w:rsidRPr="007C5D9F">
        <w:rPr>
          <w:rFonts w:ascii="Garamond" w:eastAsia="Garamond" w:hAnsi="Garamond" w:cs="Garamond"/>
          <w:b/>
          <w:sz w:val="22"/>
          <w:szCs w:val="22"/>
        </w:rPr>
        <w:t xml:space="preserve"> </w:t>
      </w:r>
      <w:r w:rsidR="00402B5E">
        <w:rPr>
          <w:rFonts w:ascii="Garamond" w:eastAsia="Garamond" w:hAnsi="Garamond" w:cs="Garamond"/>
          <w:b/>
          <w:sz w:val="22"/>
          <w:szCs w:val="22"/>
        </w:rPr>
        <w:t>1</w:t>
      </w:r>
      <w:r w:rsidR="00D30409">
        <w:rPr>
          <w:rFonts w:ascii="Garamond" w:eastAsia="Garamond" w:hAnsi="Garamond" w:cs="Garamond"/>
          <w:b/>
          <w:sz w:val="22"/>
          <w:szCs w:val="22"/>
        </w:rPr>
        <w:t>7</w:t>
      </w:r>
      <w:r w:rsidR="00AC7555" w:rsidRPr="007C5D9F">
        <w:rPr>
          <w:rFonts w:ascii="Garamond" w:eastAsia="Garamond" w:hAnsi="Garamond" w:cs="Garamond"/>
          <w:b/>
          <w:sz w:val="22"/>
          <w:szCs w:val="22"/>
        </w:rPr>
        <w:t xml:space="preserve"> </w:t>
      </w:r>
      <w:r w:rsidR="00402B5E">
        <w:rPr>
          <w:rFonts w:ascii="Garamond" w:eastAsia="Garamond" w:hAnsi="Garamond" w:cs="Garamond"/>
          <w:b/>
          <w:sz w:val="22"/>
          <w:szCs w:val="22"/>
        </w:rPr>
        <w:t>kwietnia</w:t>
      </w:r>
      <w:r w:rsidR="00250724" w:rsidRPr="007C5D9F">
        <w:rPr>
          <w:rFonts w:ascii="Garamond" w:eastAsia="Garamond" w:hAnsi="Garamond" w:cs="Garamond"/>
          <w:b/>
          <w:sz w:val="22"/>
          <w:szCs w:val="22"/>
        </w:rPr>
        <w:t xml:space="preserve"> 2024</w:t>
      </w:r>
      <w:r w:rsidRPr="007C5D9F">
        <w:rPr>
          <w:rFonts w:ascii="Garamond" w:eastAsia="Garamond" w:hAnsi="Garamond" w:cs="Garamond"/>
          <w:b/>
          <w:sz w:val="22"/>
          <w:szCs w:val="22"/>
        </w:rPr>
        <w:t xml:space="preserve">r. do godz. </w:t>
      </w:r>
      <w:r w:rsidR="00AC7555" w:rsidRPr="007C5D9F">
        <w:rPr>
          <w:rFonts w:ascii="Garamond" w:eastAsia="Garamond" w:hAnsi="Garamond" w:cs="Garamond"/>
          <w:b/>
          <w:sz w:val="22"/>
          <w:szCs w:val="22"/>
        </w:rPr>
        <w:t>9</w:t>
      </w:r>
      <w:r w:rsidRPr="007C5D9F">
        <w:rPr>
          <w:rFonts w:ascii="Garamond" w:eastAsia="Garamond" w:hAnsi="Garamond" w:cs="Garamond"/>
          <w:b/>
          <w:sz w:val="22"/>
          <w:szCs w:val="22"/>
        </w:rPr>
        <w:t>:</w:t>
      </w:r>
      <w:r w:rsidR="00F61332" w:rsidRPr="007C5D9F">
        <w:rPr>
          <w:rFonts w:ascii="Garamond" w:eastAsia="Garamond" w:hAnsi="Garamond" w:cs="Garamond"/>
          <w:b/>
          <w:sz w:val="22"/>
          <w:szCs w:val="22"/>
        </w:rPr>
        <w:t>00</w:t>
      </w:r>
      <w:r w:rsidRPr="007C5D9F">
        <w:rPr>
          <w:rFonts w:ascii="Garamond" w:eastAsia="Garamond" w:hAnsi="Garamond" w:cs="Garamond"/>
          <w:sz w:val="22"/>
          <w:szCs w:val="22"/>
        </w:rPr>
        <w:t xml:space="preserve"> </w:t>
      </w:r>
    </w:p>
    <w:p w14:paraId="616300A1" w14:textId="77777777" w:rsidR="000E37A9" w:rsidRDefault="00000000">
      <w:pPr>
        <w:spacing w:after="241"/>
        <w:ind w:left="284" w:right="279" w:hanging="287"/>
        <w:rPr>
          <w:rFonts w:ascii="Garamond" w:eastAsia="Garamond" w:hAnsi="Garamond" w:cs="Garamond"/>
          <w:color w:val="000000"/>
          <w:sz w:val="22"/>
          <w:szCs w:val="22"/>
        </w:rPr>
      </w:pPr>
      <w:r>
        <w:rPr>
          <w:rFonts w:ascii="Garamond" w:eastAsia="Garamond" w:hAnsi="Garamond" w:cs="Garamond"/>
          <w:color w:val="000000"/>
          <w:sz w:val="22"/>
          <w:szCs w:val="22"/>
        </w:rPr>
        <w:t>2.</w:t>
      </w:r>
      <w:r>
        <w:rPr>
          <w:rFonts w:ascii="Garamond" w:eastAsia="Garamond" w:hAnsi="Garamond" w:cs="Garamond"/>
          <w:color w:val="000000"/>
          <w:sz w:val="22"/>
          <w:szCs w:val="22"/>
        </w:rPr>
        <w:tab/>
        <w:t xml:space="preserve">Oferty przesłane/złożone po ww. terminie nie będą podlegać ocenie. </w:t>
      </w:r>
    </w:p>
    <w:p w14:paraId="2E1C13E1" w14:textId="77777777" w:rsidR="000E37A9" w:rsidRDefault="00000000">
      <w:pPr>
        <w:tabs>
          <w:tab w:val="center" w:pos="501"/>
          <w:tab w:val="center" w:pos="2084"/>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IX. </w:t>
      </w:r>
      <w:r>
        <w:rPr>
          <w:rFonts w:ascii="Garamond" w:eastAsia="Garamond" w:hAnsi="Garamond" w:cs="Garamond"/>
          <w:b/>
          <w:sz w:val="22"/>
          <w:szCs w:val="22"/>
        </w:rPr>
        <w:tab/>
        <w:t xml:space="preserve">Kryteria oceny ofert </w:t>
      </w:r>
    </w:p>
    <w:p w14:paraId="06336E17" w14:textId="77777777" w:rsidR="000E37A9" w:rsidRDefault="000E37A9">
      <w:pPr>
        <w:tabs>
          <w:tab w:val="center" w:pos="501"/>
          <w:tab w:val="center" w:pos="2084"/>
        </w:tabs>
        <w:spacing w:after="19" w:line="259" w:lineRule="auto"/>
        <w:ind w:left="0" w:right="0" w:firstLine="0"/>
        <w:jc w:val="left"/>
        <w:rPr>
          <w:rFonts w:ascii="Garamond" w:eastAsia="Garamond" w:hAnsi="Garamond" w:cs="Garamond"/>
          <w:sz w:val="22"/>
          <w:szCs w:val="22"/>
        </w:rPr>
      </w:pPr>
    </w:p>
    <w:p w14:paraId="7E13298A" w14:textId="77777777" w:rsidR="000E37A9" w:rsidRDefault="00000000">
      <w:pPr>
        <w:spacing w:after="124"/>
        <w:ind w:left="0" w:right="279" w:firstLine="578"/>
        <w:rPr>
          <w:rFonts w:ascii="Garamond" w:eastAsia="Garamond" w:hAnsi="Garamond" w:cs="Garamond"/>
          <w:sz w:val="22"/>
          <w:szCs w:val="22"/>
        </w:rPr>
      </w:pPr>
      <w:r>
        <w:rPr>
          <w:rFonts w:ascii="Garamond" w:eastAsia="Garamond" w:hAnsi="Garamond" w:cs="Garamond"/>
          <w:sz w:val="22"/>
          <w:szCs w:val="22"/>
        </w:rPr>
        <w:t xml:space="preserve">Zamawiający udzieli zamówienia Oferentowi, którego oferta uzyska łącznie we wszystkich kryteriach oceny ofert największą liczbę punktów.  </w:t>
      </w:r>
    </w:p>
    <w:p w14:paraId="402D9462" w14:textId="77777777" w:rsidR="000E37A9" w:rsidRDefault="00000000">
      <w:pPr>
        <w:spacing w:after="0"/>
        <w:ind w:left="0" w:right="279" w:firstLine="578"/>
        <w:rPr>
          <w:rFonts w:ascii="Garamond" w:eastAsia="Garamond" w:hAnsi="Garamond" w:cs="Garamond"/>
          <w:sz w:val="22"/>
          <w:szCs w:val="22"/>
        </w:rPr>
      </w:pPr>
      <w:r>
        <w:rPr>
          <w:rFonts w:ascii="Garamond" w:eastAsia="Garamond" w:hAnsi="Garamond" w:cs="Garamond"/>
          <w:sz w:val="22"/>
          <w:szCs w:val="22"/>
        </w:rPr>
        <w:lastRenderedPageBreak/>
        <w:t xml:space="preserve">Przy wyborze oferty Zamawiający będzie się kierował następującymi kryteriami: </w:t>
      </w:r>
    </w:p>
    <w:tbl>
      <w:tblPr>
        <w:tblStyle w:val="a"/>
        <w:tblW w:w="9951" w:type="dxa"/>
        <w:tblInd w:w="127" w:type="dxa"/>
        <w:tblLayout w:type="fixed"/>
        <w:tblLook w:val="0400" w:firstRow="0" w:lastRow="0" w:firstColumn="0" w:lastColumn="0" w:noHBand="0" w:noVBand="1"/>
      </w:tblPr>
      <w:tblGrid>
        <w:gridCol w:w="414"/>
        <w:gridCol w:w="1434"/>
        <w:gridCol w:w="681"/>
        <w:gridCol w:w="7422"/>
      </w:tblGrid>
      <w:tr w:rsidR="000E37A9" w14:paraId="366D1AAF" w14:textId="77777777">
        <w:trPr>
          <w:trHeight w:val="896"/>
        </w:trPr>
        <w:tc>
          <w:tcPr>
            <w:tcW w:w="41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A25A2E" w14:textId="77777777" w:rsidR="000E37A9" w:rsidRDefault="00000000">
            <w:pPr>
              <w:spacing w:line="259" w:lineRule="auto"/>
              <w:ind w:left="55" w:right="0" w:firstLine="0"/>
              <w:rPr>
                <w:rFonts w:ascii="Garamond" w:eastAsia="Garamond" w:hAnsi="Garamond" w:cs="Garamond"/>
                <w:sz w:val="22"/>
                <w:szCs w:val="22"/>
              </w:rPr>
            </w:pPr>
            <w:r>
              <w:rPr>
                <w:rFonts w:ascii="Garamond" w:eastAsia="Garamond" w:hAnsi="Garamond" w:cs="Garamond"/>
                <w:b/>
                <w:sz w:val="22"/>
                <w:szCs w:val="22"/>
              </w:rPr>
              <w:t xml:space="preserve">Lp. </w:t>
            </w:r>
          </w:p>
        </w:tc>
        <w:tc>
          <w:tcPr>
            <w:tcW w:w="14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6A63BE" w14:textId="77777777" w:rsidR="000E37A9" w:rsidRDefault="00000000">
            <w:pPr>
              <w:spacing w:line="259" w:lineRule="auto"/>
              <w:ind w:left="0" w:right="0" w:firstLine="0"/>
              <w:jc w:val="center"/>
              <w:rPr>
                <w:rFonts w:ascii="Garamond" w:eastAsia="Garamond" w:hAnsi="Garamond" w:cs="Garamond"/>
                <w:sz w:val="22"/>
                <w:szCs w:val="22"/>
              </w:rPr>
            </w:pPr>
            <w:r>
              <w:rPr>
                <w:rFonts w:ascii="Garamond" w:eastAsia="Garamond" w:hAnsi="Garamond" w:cs="Garamond"/>
                <w:b/>
                <w:sz w:val="22"/>
                <w:szCs w:val="22"/>
              </w:rPr>
              <w:t xml:space="preserve">Nazwa kryterium </w:t>
            </w:r>
          </w:p>
        </w:tc>
        <w:tc>
          <w:tcPr>
            <w:tcW w:w="68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811902" w14:textId="77777777" w:rsidR="000E37A9" w:rsidRDefault="00000000">
            <w:pPr>
              <w:spacing w:line="259" w:lineRule="auto"/>
              <w:ind w:left="0" w:right="0" w:firstLine="0"/>
              <w:rPr>
                <w:rFonts w:ascii="Garamond" w:eastAsia="Garamond" w:hAnsi="Garamond" w:cs="Garamond"/>
                <w:sz w:val="22"/>
                <w:szCs w:val="22"/>
              </w:rPr>
            </w:pPr>
            <w:r>
              <w:rPr>
                <w:rFonts w:ascii="Garamond" w:eastAsia="Garamond" w:hAnsi="Garamond" w:cs="Garamond"/>
                <w:b/>
                <w:sz w:val="22"/>
                <w:szCs w:val="22"/>
              </w:rPr>
              <w:t>Waga</w:t>
            </w:r>
          </w:p>
        </w:tc>
        <w:tc>
          <w:tcPr>
            <w:tcW w:w="742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A94947" w14:textId="77777777" w:rsidR="000E37A9" w:rsidRDefault="00000000">
            <w:pPr>
              <w:spacing w:line="259" w:lineRule="auto"/>
              <w:ind w:left="0" w:right="3" w:firstLine="0"/>
              <w:jc w:val="center"/>
              <w:rPr>
                <w:rFonts w:ascii="Garamond" w:eastAsia="Garamond" w:hAnsi="Garamond" w:cs="Garamond"/>
                <w:sz w:val="22"/>
                <w:szCs w:val="22"/>
              </w:rPr>
            </w:pPr>
            <w:r>
              <w:rPr>
                <w:rFonts w:ascii="Garamond" w:eastAsia="Garamond" w:hAnsi="Garamond" w:cs="Garamond"/>
                <w:b/>
                <w:sz w:val="22"/>
                <w:szCs w:val="22"/>
              </w:rPr>
              <w:t xml:space="preserve">Sposób przyznawania punktów </w:t>
            </w:r>
          </w:p>
        </w:tc>
      </w:tr>
      <w:tr w:rsidR="000E37A9" w14:paraId="47EBF11B" w14:textId="77777777">
        <w:trPr>
          <w:trHeight w:val="1748"/>
        </w:trPr>
        <w:tc>
          <w:tcPr>
            <w:tcW w:w="414" w:type="dxa"/>
            <w:tcBorders>
              <w:top w:val="single" w:sz="4" w:space="0" w:color="000000"/>
              <w:left w:val="single" w:sz="4" w:space="0" w:color="000000"/>
              <w:bottom w:val="single" w:sz="4" w:space="0" w:color="000000"/>
              <w:right w:val="single" w:sz="4" w:space="0" w:color="000000"/>
            </w:tcBorders>
            <w:vAlign w:val="center"/>
          </w:tcPr>
          <w:p w14:paraId="12A58903" w14:textId="77777777" w:rsidR="000E37A9" w:rsidRDefault="00000000">
            <w:pPr>
              <w:spacing w:line="259" w:lineRule="auto"/>
              <w:ind w:left="122" w:right="0" w:firstLine="0"/>
              <w:jc w:val="left"/>
              <w:rPr>
                <w:rFonts w:ascii="Garamond" w:eastAsia="Garamond" w:hAnsi="Garamond" w:cs="Garamond"/>
                <w:sz w:val="22"/>
                <w:szCs w:val="22"/>
              </w:rPr>
            </w:pPr>
            <w:r>
              <w:rPr>
                <w:rFonts w:ascii="Garamond" w:eastAsia="Garamond" w:hAnsi="Garamond" w:cs="Garamond"/>
                <w:sz w:val="22"/>
                <w:szCs w:val="22"/>
              </w:rPr>
              <w:t xml:space="preserve">1. </w:t>
            </w:r>
          </w:p>
        </w:tc>
        <w:tc>
          <w:tcPr>
            <w:tcW w:w="1434" w:type="dxa"/>
            <w:tcBorders>
              <w:top w:val="single" w:sz="4" w:space="0" w:color="000000"/>
              <w:left w:val="single" w:sz="4" w:space="0" w:color="000000"/>
              <w:bottom w:val="single" w:sz="4" w:space="0" w:color="000000"/>
              <w:right w:val="single" w:sz="4" w:space="0" w:color="000000"/>
            </w:tcBorders>
            <w:vAlign w:val="center"/>
          </w:tcPr>
          <w:p w14:paraId="7385FEF8" w14:textId="77777777" w:rsidR="000E37A9" w:rsidRDefault="00000000">
            <w:pPr>
              <w:spacing w:line="259" w:lineRule="auto"/>
              <w:ind w:left="0" w:right="7" w:firstLine="0"/>
              <w:jc w:val="center"/>
              <w:rPr>
                <w:rFonts w:ascii="Garamond" w:eastAsia="Garamond" w:hAnsi="Garamond" w:cs="Garamond"/>
                <w:sz w:val="22"/>
                <w:szCs w:val="22"/>
              </w:rPr>
            </w:pPr>
            <w:r>
              <w:rPr>
                <w:rFonts w:ascii="Garamond" w:eastAsia="Garamond" w:hAnsi="Garamond" w:cs="Garamond"/>
                <w:sz w:val="22"/>
                <w:szCs w:val="22"/>
              </w:rPr>
              <w:t xml:space="preserve">Cena  </w:t>
            </w:r>
          </w:p>
        </w:tc>
        <w:tc>
          <w:tcPr>
            <w:tcW w:w="681" w:type="dxa"/>
            <w:tcBorders>
              <w:top w:val="single" w:sz="4" w:space="0" w:color="000000"/>
              <w:left w:val="single" w:sz="4" w:space="0" w:color="000000"/>
              <w:bottom w:val="single" w:sz="4" w:space="0" w:color="000000"/>
              <w:right w:val="single" w:sz="4" w:space="0" w:color="000000"/>
            </w:tcBorders>
            <w:vAlign w:val="center"/>
          </w:tcPr>
          <w:p w14:paraId="769369D9" w14:textId="77777777" w:rsidR="000E37A9" w:rsidRDefault="00000000">
            <w:pPr>
              <w:spacing w:line="259" w:lineRule="auto"/>
              <w:ind w:left="58" w:right="0" w:firstLine="0"/>
              <w:rPr>
                <w:rFonts w:ascii="Garamond" w:eastAsia="Garamond" w:hAnsi="Garamond" w:cs="Garamond"/>
                <w:sz w:val="22"/>
                <w:szCs w:val="22"/>
              </w:rPr>
            </w:pPr>
            <w:r>
              <w:rPr>
                <w:rFonts w:ascii="Garamond" w:eastAsia="Garamond" w:hAnsi="Garamond" w:cs="Garamond"/>
                <w:sz w:val="22"/>
                <w:szCs w:val="22"/>
              </w:rPr>
              <w:t xml:space="preserve">100% </w:t>
            </w:r>
          </w:p>
        </w:tc>
        <w:tc>
          <w:tcPr>
            <w:tcW w:w="7422" w:type="dxa"/>
            <w:tcBorders>
              <w:top w:val="single" w:sz="4" w:space="0" w:color="000000"/>
              <w:left w:val="single" w:sz="4" w:space="0" w:color="000000"/>
              <w:bottom w:val="single" w:sz="4" w:space="0" w:color="000000"/>
              <w:right w:val="single" w:sz="4" w:space="0" w:color="000000"/>
            </w:tcBorders>
          </w:tcPr>
          <w:p w14:paraId="1050B07B" w14:textId="77777777" w:rsidR="000E37A9" w:rsidRDefault="00000000">
            <w:pPr>
              <w:spacing w:line="267" w:lineRule="auto"/>
              <w:ind w:left="7" w:right="14" w:firstLine="0"/>
              <w:rPr>
                <w:rFonts w:ascii="Garamond" w:eastAsia="Garamond" w:hAnsi="Garamond" w:cs="Garamond"/>
                <w:sz w:val="22"/>
                <w:szCs w:val="22"/>
              </w:rPr>
            </w:pPr>
            <w:r>
              <w:rPr>
                <w:rFonts w:ascii="Garamond" w:eastAsia="Garamond" w:hAnsi="Garamond" w:cs="Garamond"/>
                <w:sz w:val="22"/>
                <w:szCs w:val="22"/>
              </w:rPr>
              <w:t xml:space="preserve">Liczba punktów obliczona zostanie jako proporcja ceny  łącznej za usługi objęte niniejszym zapytaniem najniższej ze złożonych ofert do ceny  łącznej za  usługi objęte niniejszym zapytaniem z oferty ocenianej pomnożona przez wagę danego kryterium, tj. w sposób następujący:  </w:t>
            </w:r>
          </w:p>
          <w:p w14:paraId="028F21E6" w14:textId="77777777" w:rsidR="000E37A9" w:rsidRDefault="00000000">
            <w:pPr>
              <w:spacing w:line="259" w:lineRule="auto"/>
              <w:ind w:left="1068" w:right="0" w:firstLine="0"/>
              <w:jc w:val="left"/>
              <w:rPr>
                <w:rFonts w:ascii="Garamond" w:eastAsia="Garamond" w:hAnsi="Garamond" w:cs="Garamond"/>
                <w:sz w:val="22"/>
                <w:szCs w:val="22"/>
              </w:rPr>
            </w:pPr>
            <w:r>
              <w:rPr>
                <w:rFonts w:ascii="Cambria Math" w:eastAsia="Cambria Math" w:hAnsi="Cambria Math" w:cs="Cambria Math"/>
                <w:sz w:val="22"/>
                <w:szCs w:val="22"/>
              </w:rPr>
              <w:t>𝑐𝑒𝑛𝑎</w:t>
            </w:r>
            <w:r>
              <w:rPr>
                <w:rFonts w:ascii="Garamond" w:eastAsia="Garamond" w:hAnsi="Garamond" w:cs="Garamond"/>
                <w:sz w:val="22"/>
                <w:szCs w:val="22"/>
              </w:rPr>
              <w:t xml:space="preserve">  </w:t>
            </w:r>
            <w:r>
              <w:rPr>
                <w:rFonts w:ascii="Cambria Math" w:eastAsia="Cambria Math" w:hAnsi="Cambria Math" w:cs="Cambria Math"/>
                <w:sz w:val="22"/>
                <w:szCs w:val="22"/>
              </w:rPr>
              <w:t>𝑤</w:t>
            </w:r>
            <w:r>
              <w:rPr>
                <w:rFonts w:ascii="Garamond" w:eastAsia="Garamond" w:hAnsi="Garamond" w:cs="Garamond"/>
                <w:sz w:val="22"/>
                <w:szCs w:val="22"/>
              </w:rPr>
              <w:t xml:space="preserve"> </w:t>
            </w:r>
            <w:r>
              <w:rPr>
                <w:rFonts w:ascii="Cambria Math" w:eastAsia="Cambria Math" w:hAnsi="Cambria Math" w:cs="Cambria Math"/>
                <w:sz w:val="22"/>
                <w:szCs w:val="22"/>
              </w:rPr>
              <w:t>𝑜𝑓𝑒𝑟𝑐𝑖𝑒</w:t>
            </w:r>
            <w:r>
              <w:rPr>
                <w:rFonts w:ascii="Garamond" w:eastAsia="Garamond" w:hAnsi="Garamond" w:cs="Garamond"/>
                <w:sz w:val="22"/>
                <w:szCs w:val="22"/>
              </w:rPr>
              <w:t xml:space="preserve"> </w:t>
            </w:r>
            <w:r>
              <w:rPr>
                <w:rFonts w:ascii="Cambria Math" w:eastAsia="Cambria Math" w:hAnsi="Cambria Math" w:cs="Cambria Math"/>
                <w:sz w:val="22"/>
                <w:szCs w:val="22"/>
              </w:rPr>
              <w:t>𝑧</w:t>
            </w:r>
            <w:r>
              <w:rPr>
                <w:rFonts w:ascii="Garamond" w:eastAsia="Garamond" w:hAnsi="Garamond" w:cs="Garamond"/>
                <w:sz w:val="22"/>
                <w:szCs w:val="22"/>
              </w:rPr>
              <w:t xml:space="preserve"> </w:t>
            </w:r>
            <w:r>
              <w:rPr>
                <w:rFonts w:ascii="Cambria Math" w:eastAsia="Cambria Math" w:hAnsi="Cambria Math" w:cs="Cambria Math"/>
                <w:sz w:val="22"/>
                <w:szCs w:val="22"/>
              </w:rPr>
              <w:t>𝑛𝑎𝑗𝑛𝑖</w:t>
            </w:r>
            <w:r>
              <w:rPr>
                <w:rFonts w:ascii="Garamond" w:eastAsia="Garamond" w:hAnsi="Garamond" w:cs="Garamond"/>
                <w:sz w:val="22"/>
                <w:szCs w:val="22"/>
              </w:rPr>
              <w:t>ż</w:t>
            </w:r>
            <w:r>
              <w:rPr>
                <w:rFonts w:ascii="Cambria Math" w:eastAsia="Cambria Math" w:hAnsi="Cambria Math" w:cs="Cambria Math"/>
                <w:sz w:val="22"/>
                <w:szCs w:val="22"/>
              </w:rPr>
              <w:t>𝑠𝑧</w:t>
            </w:r>
            <w:r>
              <w:rPr>
                <w:rFonts w:ascii="Garamond" w:eastAsia="Garamond" w:hAnsi="Garamond" w:cs="Garamond"/>
                <w:sz w:val="22"/>
                <w:szCs w:val="22"/>
              </w:rPr>
              <w:t xml:space="preserve">ą </w:t>
            </w:r>
            <w:r>
              <w:rPr>
                <w:rFonts w:ascii="Cambria Math" w:eastAsia="Cambria Math" w:hAnsi="Cambria Math" w:cs="Cambria Math"/>
                <w:sz w:val="22"/>
                <w:szCs w:val="22"/>
              </w:rPr>
              <w:t>𝑐𝑒𝑛</w:t>
            </w:r>
            <w:r>
              <w:rPr>
                <w:rFonts w:ascii="Garamond" w:eastAsia="Garamond" w:hAnsi="Garamond" w:cs="Garamond"/>
                <w:sz w:val="22"/>
                <w:szCs w:val="22"/>
              </w:rPr>
              <w:t>ą</w:t>
            </w:r>
          </w:p>
          <w:p w14:paraId="48142568" w14:textId="77777777" w:rsidR="000E37A9" w:rsidRDefault="00000000">
            <w:pPr>
              <w:spacing w:line="259" w:lineRule="auto"/>
              <w:ind w:left="1598" w:right="524" w:hanging="530"/>
              <w:rPr>
                <w:rFonts w:ascii="Garamond" w:eastAsia="Garamond" w:hAnsi="Garamond" w:cs="Garamond"/>
                <w:sz w:val="22"/>
                <w:szCs w:val="22"/>
              </w:rPr>
            </w:pPr>
            <w:r>
              <w:rPr>
                <w:rFonts w:ascii="Garamond" w:eastAsia="Garamond" w:hAnsi="Garamond" w:cs="Garamond"/>
                <w:noProof/>
                <w:sz w:val="22"/>
                <w:szCs w:val="22"/>
              </w:rPr>
              <mc:AlternateContent>
                <mc:Choice Requires="wpg">
                  <w:drawing>
                    <wp:inline distT="0" distB="0" distL="0" distR="0" wp14:anchorId="5D04C759" wp14:editId="1B609A32">
                      <wp:extent cx="2185670" cy="10668"/>
                      <wp:effectExtent l="0" t="0" r="0" b="0"/>
                      <wp:docPr id="1" name="Grupa 1"/>
                      <wp:cNvGraphicFramePr/>
                      <a:graphic xmlns:a="http://schemas.openxmlformats.org/drawingml/2006/main">
                        <a:graphicData uri="http://schemas.microsoft.com/office/word/2010/wordprocessingGroup">
                          <wpg:wgp>
                            <wpg:cNvGrpSpPr/>
                            <wpg:grpSpPr>
                              <a:xfrm>
                                <a:off x="0" y="0"/>
                                <a:ext cx="2185670" cy="10668"/>
                                <a:chOff x="4253150" y="3774650"/>
                                <a:chExt cx="2185700" cy="10700"/>
                              </a:xfrm>
                            </wpg:grpSpPr>
                            <wpg:grpSp>
                              <wpg:cNvPr id="1168322404" name="Grupa 1168322404"/>
                              <wpg:cNvGrpSpPr/>
                              <wpg:grpSpPr>
                                <a:xfrm>
                                  <a:off x="4253165" y="3774666"/>
                                  <a:ext cx="2185670" cy="10668"/>
                                  <a:chOff x="0" y="0"/>
                                  <a:chExt cx="2185670" cy="10668"/>
                                </a:xfrm>
                              </wpg:grpSpPr>
                              <wps:wsp>
                                <wps:cNvPr id="1863192110" name="Prostokąt 1863192110"/>
                                <wps:cNvSpPr/>
                                <wps:spPr>
                                  <a:xfrm>
                                    <a:off x="0" y="0"/>
                                    <a:ext cx="2185650" cy="10650"/>
                                  </a:xfrm>
                                  <a:prstGeom prst="rect">
                                    <a:avLst/>
                                  </a:prstGeom>
                                  <a:noFill/>
                                  <a:ln>
                                    <a:noFill/>
                                  </a:ln>
                                </wps:spPr>
                                <wps:txbx>
                                  <w:txbxContent>
                                    <w:p w14:paraId="511D5DE0" w14:textId="77777777" w:rsidR="000E37A9" w:rsidRDefault="000E37A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2646846" name="Dowolny kształt: kształt 172646846"/>
                                <wps:cNvSpPr/>
                                <wps:spPr>
                                  <a:xfrm>
                                    <a:off x="0" y="0"/>
                                    <a:ext cx="2185670" cy="10668"/>
                                  </a:xfrm>
                                  <a:custGeom>
                                    <a:avLst/>
                                    <a:gdLst/>
                                    <a:ahLst/>
                                    <a:cxnLst/>
                                    <a:rect l="l" t="t" r="r" b="b"/>
                                    <a:pathLst>
                                      <a:path w="2185670" h="10668" extrusionOk="0">
                                        <a:moveTo>
                                          <a:pt x="0" y="0"/>
                                        </a:moveTo>
                                        <a:lnTo>
                                          <a:pt x="2185670" y="0"/>
                                        </a:lnTo>
                                        <a:lnTo>
                                          <a:pt x="2185670" y="10668"/>
                                        </a:lnTo>
                                        <a:lnTo>
                                          <a:pt x="0" y="1066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D04C759" id="Grupa 1" o:spid="_x0000_s1026" style="width:172.1pt;height:.85pt;mso-position-horizontal-relative:char;mso-position-vertical-relative:line" coordorigin="42531,37746" coordsize="2185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">
                      <v:group id="Grupa 1168322404" o:spid="_x0000_s1027" style="position:absolute;left:42531;top:37746;width:21857;height:107" coordsize="2185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">
                        <v:rect id="Prostokąt 1863192110" o:spid="_x0000_s1028" style="position:absolute;width:21856;height: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" filled="f" stroked="f">
                          <v:textbox inset="2.53958mm,2.53958mm,2.53958mm,2.53958mm">
                            <w:txbxContent>
                              <w:p w14:paraId="511D5DE0" w14:textId="77777777" w:rsidR="000E37A9" w:rsidRDefault="000E37A9">
                                <w:pPr>
                                  <w:spacing w:after="0" w:line="240" w:lineRule="auto"/>
                                  <w:ind w:left="0" w:right="0" w:firstLine="0"/>
                                  <w:jc w:val="left"/>
                                  <w:textDirection w:val="btLr"/>
                                </w:pPr>
                              </w:p>
                            </w:txbxContent>
                          </v:textbox>
                        </v:rect>
                        <v:shape id="Dowolny kształt: kształt 172646846" o:spid="_x0000_s1029" style="position:absolute;width:21856;height:106;visibility:visible;mso-wrap-style:square;v-text-anchor:middle" coordsize="218567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" path="m,l2185670,r,10668l,10668,,e" fillcolor="black" stroked="f">
                          <v:path arrowok="t" o:extrusionok="f"/>
                        </v:shape>
                      </v:group>
                      <w10:anchorlock/>
                    </v:group>
                  </w:pict>
                </mc:Fallback>
              </mc:AlternateContent>
            </w:r>
            <w:sdt>
              <w:sdtPr>
                <w:tag w:val="goog_rdk_0"/>
                <w:id w:val="546262914"/>
              </w:sdtPr>
              <w:sdtContent>
                <w:r>
                  <w:rPr>
                    <w:rFonts w:ascii="Gungsuh" w:eastAsia="Gungsuh" w:hAnsi="Gungsuh" w:cs="Gungsuh"/>
                    <w:sz w:val="22"/>
                    <w:szCs w:val="22"/>
                  </w:rPr>
                  <w:t xml:space="preserve"> ∙ </w:t>
                </w:r>
              </w:sdtContent>
            </w:sdt>
            <w:r>
              <w:rPr>
                <w:rFonts w:ascii="Cambria Math" w:eastAsia="Cambria Math" w:hAnsi="Cambria Math" w:cs="Cambria Math"/>
                <w:sz w:val="22"/>
                <w:szCs w:val="22"/>
              </w:rPr>
              <w:t>𝑤𝑎𝑔𝑎</w:t>
            </w:r>
            <w:r>
              <w:rPr>
                <w:rFonts w:ascii="Garamond" w:eastAsia="Garamond" w:hAnsi="Garamond" w:cs="Garamond"/>
                <w:sz w:val="22"/>
                <w:szCs w:val="22"/>
              </w:rPr>
              <w:t xml:space="preserve"> </w:t>
            </w:r>
            <w:r>
              <w:rPr>
                <w:rFonts w:ascii="Cambria Math" w:eastAsia="Cambria Math" w:hAnsi="Cambria Math" w:cs="Cambria Math"/>
                <w:sz w:val="22"/>
                <w:szCs w:val="22"/>
              </w:rPr>
              <w:t>𝑘𝑟𝑦𝑡𝑒𝑟𝑖𝑢𝑚</w:t>
            </w:r>
            <w:r>
              <w:rPr>
                <w:rFonts w:ascii="Garamond" w:eastAsia="Garamond" w:hAnsi="Garamond" w:cs="Garamond"/>
                <w:i/>
                <w:sz w:val="22"/>
                <w:szCs w:val="22"/>
              </w:rPr>
              <w:t xml:space="preserve"> </w:t>
            </w:r>
            <w:r>
              <w:rPr>
                <w:rFonts w:ascii="Garamond" w:eastAsia="Garamond" w:hAnsi="Garamond" w:cs="Garamond"/>
                <w:sz w:val="22"/>
                <w:szCs w:val="22"/>
              </w:rPr>
              <w:t xml:space="preserve"> </w:t>
            </w:r>
            <w:r>
              <w:rPr>
                <w:rFonts w:ascii="Cambria Math" w:eastAsia="Cambria Math" w:hAnsi="Cambria Math" w:cs="Cambria Math"/>
                <w:sz w:val="22"/>
                <w:szCs w:val="22"/>
              </w:rPr>
              <w:t>𝑐𝑒𝑛𝑎</w:t>
            </w:r>
            <w:r>
              <w:rPr>
                <w:rFonts w:ascii="Garamond" w:eastAsia="Garamond" w:hAnsi="Garamond" w:cs="Garamond"/>
                <w:sz w:val="22"/>
                <w:szCs w:val="22"/>
              </w:rPr>
              <w:t xml:space="preserve">  </w:t>
            </w:r>
            <w:r>
              <w:rPr>
                <w:rFonts w:ascii="Cambria Math" w:eastAsia="Cambria Math" w:hAnsi="Cambria Math" w:cs="Cambria Math"/>
                <w:sz w:val="22"/>
                <w:szCs w:val="22"/>
              </w:rPr>
              <w:t>𝑏𝑎𝑑𝑎𝑛𝑒𝑗</w:t>
            </w:r>
            <w:r>
              <w:rPr>
                <w:rFonts w:ascii="Garamond" w:eastAsia="Garamond" w:hAnsi="Garamond" w:cs="Garamond"/>
                <w:sz w:val="22"/>
                <w:szCs w:val="22"/>
              </w:rPr>
              <w:t xml:space="preserve"> </w:t>
            </w:r>
            <w:r>
              <w:rPr>
                <w:rFonts w:ascii="Cambria Math" w:eastAsia="Cambria Math" w:hAnsi="Cambria Math" w:cs="Cambria Math"/>
                <w:sz w:val="22"/>
                <w:szCs w:val="22"/>
              </w:rPr>
              <w:t>𝑜𝑓𝑒𝑟𝑡𝑦</w:t>
            </w:r>
            <w:r>
              <w:rPr>
                <w:rFonts w:ascii="Garamond" w:eastAsia="Garamond" w:hAnsi="Garamond" w:cs="Garamond"/>
                <w:sz w:val="22"/>
                <w:szCs w:val="22"/>
              </w:rPr>
              <w:t xml:space="preserve"> </w:t>
            </w:r>
          </w:p>
        </w:tc>
      </w:tr>
    </w:tbl>
    <w:p w14:paraId="418D7FFC" w14:textId="77777777" w:rsidR="000E37A9" w:rsidRDefault="00000000">
      <w:pPr>
        <w:spacing w:after="136"/>
        <w:ind w:left="0" w:right="279" w:firstLine="578"/>
        <w:rPr>
          <w:rFonts w:ascii="Garamond" w:eastAsia="Garamond" w:hAnsi="Garamond" w:cs="Garamond"/>
          <w:sz w:val="22"/>
          <w:szCs w:val="22"/>
        </w:rPr>
      </w:pPr>
      <w:r>
        <w:rPr>
          <w:rFonts w:ascii="Garamond" w:eastAsia="Garamond" w:hAnsi="Garamond" w:cs="Garamond"/>
          <w:sz w:val="22"/>
          <w:szCs w:val="22"/>
        </w:rPr>
        <w:t xml:space="preserve">Maksymalna liczba punktów możliwych do uzyskania: 100 pkt. </w:t>
      </w:r>
    </w:p>
    <w:p w14:paraId="6C73C4F4" w14:textId="77777777" w:rsidR="000E37A9" w:rsidRDefault="00000000">
      <w:pPr>
        <w:spacing w:after="121"/>
        <w:ind w:left="0" w:right="279" w:firstLine="578"/>
        <w:rPr>
          <w:rFonts w:ascii="Garamond" w:eastAsia="Garamond" w:hAnsi="Garamond" w:cs="Garamond"/>
          <w:sz w:val="22"/>
          <w:szCs w:val="22"/>
        </w:rPr>
      </w:pPr>
      <w:r>
        <w:rPr>
          <w:rFonts w:ascii="Garamond" w:eastAsia="Garamond" w:hAnsi="Garamond" w:cs="Garamond"/>
          <w:sz w:val="22"/>
          <w:szCs w:val="22"/>
        </w:rPr>
        <w:t xml:space="preserve">Uzyskane oceny zostaną </w:t>
      </w:r>
      <w:r>
        <w:rPr>
          <w:rFonts w:ascii="Garamond" w:eastAsia="Garamond" w:hAnsi="Garamond" w:cs="Garamond"/>
          <w:sz w:val="22"/>
          <w:szCs w:val="22"/>
        </w:rPr>
        <w:tab/>
        <w:t xml:space="preserve">zaokrąglone z dokładnością do dwóch miejsc po przecinku. Najkorzystniejszą ofertą zostanie wybrana ta, z najwyższą liczbą uzyskanych punktów. </w:t>
      </w:r>
    </w:p>
    <w:p w14:paraId="3057BFC0" w14:textId="77777777" w:rsidR="000E37A9" w:rsidRDefault="00000000">
      <w:pPr>
        <w:spacing w:after="5"/>
        <w:ind w:left="0" w:right="279" w:firstLine="578"/>
        <w:rPr>
          <w:rFonts w:ascii="Garamond" w:eastAsia="Garamond" w:hAnsi="Garamond" w:cs="Garamond"/>
          <w:sz w:val="22"/>
          <w:szCs w:val="22"/>
        </w:rPr>
      </w:pPr>
      <w:r>
        <w:rPr>
          <w:rFonts w:ascii="Garamond" w:eastAsia="Garamond" w:hAnsi="Garamond" w:cs="Garamond"/>
          <w:sz w:val="22"/>
          <w:szCs w:val="22"/>
        </w:rPr>
        <w:t xml:space="preserve">Zamawiający wybierze ofertę najkorzystniejszą na podstawie kryteriów oceny ofert określonych </w:t>
      </w:r>
      <w:r>
        <w:rPr>
          <w:rFonts w:ascii="Garamond" w:eastAsia="Garamond" w:hAnsi="Garamond" w:cs="Garamond"/>
          <w:sz w:val="22"/>
          <w:szCs w:val="22"/>
        </w:rPr>
        <w:br/>
        <w:t xml:space="preserve">w niniejszym zapytaniu ofertowym. Oferta, która uzyska największa liczbę punktów wg powyższych kryteriów i metodologii obliczania zostanie uznana za najkorzystniejszą. </w:t>
      </w:r>
    </w:p>
    <w:p w14:paraId="3163ED03" w14:textId="77777777" w:rsidR="000E37A9" w:rsidRDefault="00000000">
      <w:pPr>
        <w:spacing w:after="5"/>
        <w:ind w:left="0" w:right="279" w:firstLine="578"/>
        <w:rPr>
          <w:rFonts w:ascii="Garamond" w:eastAsia="Garamond" w:hAnsi="Garamond" w:cs="Garamond"/>
          <w:sz w:val="22"/>
          <w:szCs w:val="22"/>
        </w:rPr>
      </w:pPr>
      <w:r>
        <w:rPr>
          <w:rFonts w:ascii="Garamond" w:eastAsia="Garamond" w:hAnsi="Garamond" w:cs="Garamond"/>
          <w:sz w:val="22"/>
          <w:szCs w:val="22"/>
        </w:rPr>
        <w:t xml:space="preserve">W przypadku gdy najkorzystniejsza oferta w całości przekroczy budżet przeznaczony na sfinansowanie zamówienia, Zamawiający może podjąć negocjacje z oferentami. </w:t>
      </w:r>
    </w:p>
    <w:p w14:paraId="618851C5" w14:textId="77777777" w:rsidR="000E37A9" w:rsidRDefault="00000000">
      <w:pPr>
        <w:spacing w:after="288"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45B5EFEC" w14:textId="77777777" w:rsidR="000E37A9" w:rsidRDefault="00000000">
      <w:pPr>
        <w:numPr>
          <w:ilvl w:val="0"/>
          <w:numId w:val="14"/>
        </w:numPr>
        <w:spacing w:after="173"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 xml:space="preserve">Wyjaśnienia, uzupełnienia i zmiany zapytania ofertowego: </w:t>
      </w:r>
    </w:p>
    <w:p w14:paraId="6FC20626" w14:textId="4D06C11E" w:rsidR="000E37A9" w:rsidRDefault="00000000">
      <w:pPr>
        <w:numPr>
          <w:ilvl w:val="0"/>
          <w:numId w:val="16"/>
        </w:numPr>
        <w:spacing w:after="154"/>
        <w:ind w:right="279"/>
        <w:rPr>
          <w:rFonts w:ascii="Garamond" w:eastAsia="Garamond" w:hAnsi="Garamond" w:cs="Garamond"/>
          <w:sz w:val="22"/>
          <w:szCs w:val="22"/>
        </w:rPr>
      </w:pPr>
      <w:r>
        <w:rPr>
          <w:rFonts w:ascii="Garamond" w:eastAsia="Garamond" w:hAnsi="Garamond" w:cs="Garamond"/>
          <w:sz w:val="22"/>
          <w:szCs w:val="22"/>
        </w:rPr>
        <w:t>Oferent może zwrócić się do Zamawiającego za pomocą bazy konkurencyjności</w:t>
      </w:r>
      <w:r w:rsidR="00250724">
        <w:rPr>
          <w:rFonts w:ascii="Garamond" w:eastAsia="Garamond" w:hAnsi="Garamond" w:cs="Garamond"/>
          <w:sz w:val="22"/>
          <w:szCs w:val="22"/>
        </w:rPr>
        <w:t xml:space="preserve"> </w:t>
      </w:r>
      <w:r>
        <w:rPr>
          <w:rFonts w:ascii="Garamond" w:eastAsia="Garamond" w:hAnsi="Garamond" w:cs="Garamond"/>
          <w:sz w:val="22"/>
          <w:szCs w:val="22"/>
        </w:rPr>
        <w:t xml:space="preserve">o wyjaśnienie treści zapytania ofertowego. Zamawiający udzieli niezwłocznie wyjaśnień, jednak nie później niż 2 dni przed upływem terminu składania ofert </w:t>
      </w:r>
      <w:r>
        <w:rPr>
          <w:rFonts w:ascii="Garamond" w:eastAsia="Garamond" w:hAnsi="Garamond" w:cs="Garamond"/>
          <w:b/>
          <w:sz w:val="22"/>
          <w:szCs w:val="22"/>
        </w:rPr>
        <w:t>(pod warunkiem, że wniosek o wyjaśnienie treści zapytania ofertowego wpłynął do Zamawiającego nie później niż do końca dnia, w którym upływa połowa wyznaczonego terminu składania ofert).</w:t>
      </w:r>
      <w:r>
        <w:rPr>
          <w:rFonts w:ascii="Garamond" w:eastAsia="Garamond" w:hAnsi="Garamond" w:cs="Garamond"/>
          <w:sz w:val="22"/>
          <w:szCs w:val="22"/>
        </w:rPr>
        <w:t xml:space="preserve"> </w:t>
      </w:r>
    </w:p>
    <w:p w14:paraId="0172E2B5" w14:textId="77777777" w:rsidR="000E37A9" w:rsidRDefault="00000000">
      <w:pPr>
        <w:numPr>
          <w:ilvl w:val="0"/>
          <w:numId w:val="16"/>
        </w:numPr>
        <w:spacing w:after="151"/>
        <w:ind w:right="279"/>
        <w:rPr>
          <w:rFonts w:ascii="Garamond" w:eastAsia="Garamond" w:hAnsi="Garamond" w:cs="Garamond"/>
          <w:sz w:val="22"/>
          <w:szCs w:val="22"/>
        </w:rPr>
      </w:pPr>
      <w:r>
        <w:rPr>
          <w:rFonts w:ascii="Garamond" w:eastAsia="Garamond" w:hAnsi="Garamond" w:cs="Garamond"/>
          <w:sz w:val="22"/>
          <w:szCs w:val="22"/>
        </w:rPr>
        <w:t xml:space="preserve">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rozpatrzenia.  </w:t>
      </w:r>
    </w:p>
    <w:p w14:paraId="2F6FF9D2" w14:textId="77777777" w:rsidR="000E37A9" w:rsidRDefault="00000000">
      <w:pPr>
        <w:numPr>
          <w:ilvl w:val="0"/>
          <w:numId w:val="16"/>
        </w:numPr>
        <w:spacing w:after="274"/>
        <w:ind w:right="279"/>
        <w:rPr>
          <w:rFonts w:ascii="Garamond" w:eastAsia="Garamond" w:hAnsi="Garamond" w:cs="Garamond"/>
          <w:sz w:val="22"/>
          <w:szCs w:val="22"/>
        </w:rPr>
      </w:pPr>
      <w:r>
        <w:rPr>
          <w:rFonts w:ascii="Garamond" w:eastAsia="Garamond" w:hAnsi="Garamond" w:cs="Garamond"/>
          <w:sz w:val="22"/>
          <w:szCs w:val="22"/>
        </w:rPr>
        <w:t xml:space="preserve">Ewentualna zmiana terminu składania ofert nie powoduje przesunięcia terminu składania wniosku o udzielenie wyjaśnień. </w:t>
      </w:r>
    </w:p>
    <w:p w14:paraId="75CFAC60" w14:textId="77777777" w:rsidR="000E37A9" w:rsidRDefault="00000000">
      <w:pPr>
        <w:tabs>
          <w:tab w:val="center" w:pos="536"/>
          <w:tab w:val="center" w:pos="3241"/>
        </w:tabs>
        <w:spacing w:after="17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XII. </w:t>
      </w:r>
      <w:r>
        <w:rPr>
          <w:rFonts w:ascii="Garamond" w:eastAsia="Garamond" w:hAnsi="Garamond" w:cs="Garamond"/>
          <w:b/>
          <w:sz w:val="22"/>
          <w:szCs w:val="22"/>
        </w:rPr>
        <w:tab/>
        <w:t xml:space="preserve">Zasady poprawiania omyłek w treści oferty: </w:t>
      </w:r>
    </w:p>
    <w:p w14:paraId="3B14E855" w14:textId="77777777" w:rsidR="000E37A9" w:rsidRDefault="00000000">
      <w:pPr>
        <w:numPr>
          <w:ilvl w:val="0"/>
          <w:numId w:val="18"/>
        </w:numPr>
        <w:spacing w:after="127"/>
        <w:ind w:right="279"/>
        <w:rPr>
          <w:rFonts w:ascii="Garamond" w:eastAsia="Garamond" w:hAnsi="Garamond" w:cs="Garamond"/>
          <w:sz w:val="22"/>
          <w:szCs w:val="22"/>
        </w:rPr>
      </w:pPr>
      <w:r>
        <w:rPr>
          <w:rFonts w:ascii="Garamond" w:eastAsia="Garamond" w:hAnsi="Garamond" w:cs="Garamond"/>
          <w:sz w:val="22"/>
          <w:szCs w:val="22"/>
        </w:rPr>
        <w:t xml:space="preserve">Zamawiający poprawia w ofercie: </w:t>
      </w:r>
    </w:p>
    <w:p w14:paraId="2C21D414" w14:textId="77777777" w:rsidR="000E37A9" w:rsidRDefault="00000000">
      <w:pPr>
        <w:numPr>
          <w:ilvl w:val="1"/>
          <w:numId w:val="18"/>
        </w:numPr>
        <w:spacing w:after="121"/>
        <w:ind w:right="279" w:hanging="283"/>
        <w:rPr>
          <w:rFonts w:ascii="Garamond" w:eastAsia="Garamond" w:hAnsi="Garamond" w:cs="Garamond"/>
          <w:sz w:val="22"/>
          <w:szCs w:val="22"/>
        </w:rPr>
      </w:pPr>
      <w:r>
        <w:rPr>
          <w:rFonts w:ascii="Garamond" w:eastAsia="Garamond" w:hAnsi="Garamond" w:cs="Garamond"/>
          <w:sz w:val="22"/>
          <w:szCs w:val="22"/>
        </w:rPr>
        <w:t xml:space="preserve">oczywiste omyłki pisarskie, czyli bezsporne, niebudzące wątpliwości omyłki dotyczące wyrazów, w szczególności: </w:t>
      </w:r>
    </w:p>
    <w:p w14:paraId="28D1DCE2"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ewidentny błąd gramatyczny, </w:t>
      </w:r>
    </w:p>
    <w:p w14:paraId="161386DF"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mylną pisownię wyrazów, </w:t>
      </w:r>
    </w:p>
    <w:p w14:paraId="0629D868"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niezamierzone opuszczenie wyrazu lub jego części, </w:t>
      </w:r>
    </w:p>
    <w:p w14:paraId="0E5FB486"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ewidentny błąd rzeczowy, </w:t>
      </w:r>
    </w:p>
    <w:p w14:paraId="089D28A3" w14:textId="77777777" w:rsidR="000E37A9" w:rsidRDefault="00000000">
      <w:pPr>
        <w:numPr>
          <w:ilvl w:val="2"/>
          <w:numId w:val="18"/>
        </w:numPr>
        <w:spacing w:after="157"/>
        <w:ind w:right="279" w:hanging="286"/>
        <w:rPr>
          <w:rFonts w:ascii="Garamond" w:eastAsia="Garamond" w:hAnsi="Garamond" w:cs="Garamond"/>
          <w:sz w:val="22"/>
          <w:szCs w:val="22"/>
        </w:rPr>
      </w:pPr>
      <w:r>
        <w:rPr>
          <w:rFonts w:ascii="Garamond" w:eastAsia="Garamond" w:hAnsi="Garamond" w:cs="Garamond"/>
          <w:sz w:val="22"/>
          <w:szCs w:val="22"/>
        </w:rPr>
        <w:lastRenderedPageBreak/>
        <w:t xml:space="preserve">rozbieżność pomiędzy ceną wpisaną liczbą i słownie; </w:t>
      </w:r>
    </w:p>
    <w:p w14:paraId="102CB249" w14:textId="77777777" w:rsidR="000E37A9" w:rsidRDefault="00000000">
      <w:pPr>
        <w:numPr>
          <w:ilvl w:val="1"/>
          <w:numId w:val="18"/>
        </w:numPr>
        <w:spacing w:after="146"/>
        <w:ind w:right="279" w:hanging="283"/>
        <w:rPr>
          <w:rFonts w:ascii="Garamond" w:eastAsia="Garamond" w:hAnsi="Garamond" w:cs="Garamond"/>
          <w:sz w:val="22"/>
          <w:szCs w:val="22"/>
        </w:rPr>
      </w:pPr>
      <w:r>
        <w:rPr>
          <w:rFonts w:ascii="Garamond" w:eastAsia="Garamond" w:hAnsi="Garamond" w:cs="Garamond"/>
          <w:sz w:val="22"/>
          <w:szCs w:val="22"/>
        </w:rPr>
        <w:t xml:space="preserve">oczywiste omyłki rachunkowe (omyłki dotyczące działań arytmetycznych na liczbach), z uwzględnieniem konsekwencji rachunkowych dokonywanych poprawek w szczególności w przypadku sumowania poszczególnych kosztów ogółem brutto bądź w innej walucie obcej: </w:t>
      </w:r>
    </w:p>
    <w:p w14:paraId="1DC04F6C" w14:textId="77777777" w:rsidR="000E37A9" w:rsidRDefault="00000000">
      <w:pPr>
        <w:numPr>
          <w:ilvl w:val="2"/>
          <w:numId w:val="18"/>
        </w:numPr>
        <w:spacing w:after="160"/>
        <w:ind w:right="279" w:hanging="286"/>
        <w:rPr>
          <w:rFonts w:ascii="Garamond" w:eastAsia="Garamond" w:hAnsi="Garamond" w:cs="Garamond"/>
          <w:sz w:val="22"/>
          <w:szCs w:val="22"/>
        </w:rPr>
      </w:pPr>
      <w:r>
        <w:rPr>
          <w:rFonts w:ascii="Garamond" w:eastAsia="Garamond" w:hAnsi="Garamond" w:cs="Garamond"/>
          <w:sz w:val="22"/>
          <w:szCs w:val="22"/>
        </w:rPr>
        <w:t xml:space="preserve">jeżeli obliczona suma (łączna wartość brutto bądź w innej walucie obcej) nie odpowiada sumie poszczególnych kosztów ogółem brutto bądź w innej walucie obcej przyjmuje się, że prawidłowo podano poszczególne koszty ogółem brutto bądź w innej walucie obcej, </w:t>
      </w:r>
    </w:p>
    <w:p w14:paraId="75B39ED9" w14:textId="77777777" w:rsidR="000E37A9" w:rsidRDefault="00000000">
      <w:pPr>
        <w:numPr>
          <w:ilvl w:val="2"/>
          <w:numId w:val="18"/>
        </w:numPr>
        <w:spacing w:after="152"/>
        <w:ind w:right="279" w:hanging="286"/>
        <w:rPr>
          <w:rFonts w:ascii="Garamond" w:eastAsia="Garamond" w:hAnsi="Garamond" w:cs="Garamond"/>
          <w:sz w:val="22"/>
          <w:szCs w:val="22"/>
        </w:rPr>
      </w:pPr>
      <w:r>
        <w:rPr>
          <w:rFonts w:ascii="Garamond" w:eastAsia="Garamond" w:hAnsi="Garamond" w:cs="Garamond"/>
          <w:sz w:val="22"/>
          <w:szCs w:val="22"/>
        </w:rPr>
        <w:t xml:space="preserve">jeżeli łączną wartość zamówienia podano rozbieżnie słownie i liczbą, przyjmuje się, że prawidłowo podano ten zapis, który odpowiada zapisowi liczbą; </w:t>
      </w:r>
    </w:p>
    <w:p w14:paraId="06E1E904" w14:textId="77777777" w:rsidR="000E37A9" w:rsidRDefault="00000000">
      <w:pPr>
        <w:numPr>
          <w:ilvl w:val="1"/>
          <w:numId w:val="18"/>
        </w:numPr>
        <w:spacing w:after="124"/>
        <w:ind w:right="279" w:hanging="283"/>
        <w:rPr>
          <w:rFonts w:ascii="Garamond" w:eastAsia="Garamond" w:hAnsi="Garamond" w:cs="Garamond"/>
          <w:sz w:val="22"/>
          <w:szCs w:val="22"/>
        </w:rPr>
      </w:pPr>
      <w:r>
        <w:rPr>
          <w:rFonts w:ascii="Garamond" w:eastAsia="Garamond" w:hAnsi="Garamond" w:cs="Garamond"/>
          <w:sz w:val="22"/>
          <w:szCs w:val="22"/>
        </w:rPr>
        <w:t xml:space="preserve">inne omyłki polegające na niezgodności oferty z zapytaniem ofertowym, niepowodujące istotnych zmian w treści oferty  </w:t>
      </w:r>
    </w:p>
    <w:p w14:paraId="23B4ED6F" w14:textId="77777777" w:rsidR="000E37A9" w:rsidRDefault="00000000">
      <w:pPr>
        <w:spacing w:after="168" w:line="259" w:lineRule="auto"/>
        <w:ind w:left="0" w:right="392" w:firstLine="0"/>
        <w:rPr>
          <w:rFonts w:ascii="Garamond" w:eastAsia="Garamond" w:hAnsi="Garamond" w:cs="Garamond"/>
          <w:sz w:val="22"/>
          <w:szCs w:val="22"/>
        </w:rPr>
      </w:pPr>
      <w:r>
        <w:rPr>
          <w:rFonts w:ascii="Garamond" w:eastAsia="Garamond" w:hAnsi="Garamond" w:cs="Garamond"/>
          <w:sz w:val="22"/>
          <w:szCs w:val="22"/>
        </w:rPr>
        <w:t xml:space="preserve">- niezwłocznie zawiadamiając o tym Wykonawcę, którego oferta została poprawiona. </w:t>
      </w:r>
    </w:p>
    <w:p w14:paraId="6F0590E4" w14:textId="77777777" w:rsidR="000E37A9" w:rsidRDefault="00000000">
      <w:pPr>
        <w:numPr>
          <w:ilvl w:val="0"/>
          <w:numId w:val="18"/>
        </w:numPr>
        <w:spacing w:after="271"/>
        <w:ind w:right="279"/>
        <w:rPr>
          <w:rFonts w:ascii="Garamond" w:eastAsia="Garamond" w:hAnsi="Garamond" w:cs="Garamond"/>
          <w:sz w:val="22"/>
          <w:szCs w:val="22"/>
        </w:rPr>
      </w:pPr>
      <w:r>
        <w:rPr>
          <w:rFonts w:ascii="Garamond" w:eastAsia="Garamond" w:hAnsi="Garamond" w:cs="Garamond"/>
          <w:sz w:val="22"/>
          <w:szCs w:val="22"/>
        </w:rPr>
        <w:t xml:space="preserve">Oferta Wykonawcy, który w terminie 3 dni od dnia doręczenia zawiadomienia nie zgodził się na poprawienie innej omyłki, o której mowa w ust. 1 pkt 3, podlega odrzuceniu. </w:t>
      </w:r>
    </w:p>
    <w:p w14:paraId="4394654D" w14:textId="77777777" w:rsidR="000E37A9" w:rsidRDefault="00000000">
      <w:pPr>
        <w:tabs>
          <w:tab w:val="center" w:pos="573"/>
          <w:tab w:val="center" w:pos="4720"/>
        </w:tabs>
        <w:spacing w:after="29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XIII. </w:t>
      </w:r>
      <w:r>
        <w:rPr>
          <w:rFonts w:ascii="Garamond" w:eastAsia="Garamond" w:hAnsi="Garamond" w:cs="Garamond"/>
          <w:b/>
          <w:sz w:val="22"/>
          <w:szCs w:val="22"/>
        </w:rPr>
        <w:tab/>
        <w:t xml:space="preserve">Wykaz istotnych zagadnień umowy, która zostanie zawarta z Wykonawcą: </w:t>
      </w:r>
    </w:p>
    <w:p w14:paraId="2EFF1929" w14:textId="77777777" w:rsidR="000E37A9" w:rsidRDefault="00000000">
      <w:pPr>
        <w:numPr>
          <w:ilvl w:val="0"/>
          <w:numId w:val="1"/>
        </w:numPr>
        <w:spacing w:after="49" w:line="259" w:lineRule="auto"/>
        <w:ind w:right="0" w:hanging="360"/>
        <w:jc w:val="left"/>
        <w:rPr>
          <w:rFonts w:ascii="Garamond" w:eastAsia="Garamond" w:hAnsi="Garamond" w:cs="Garamond"/>
          <w:sz w:val="22"/>
          <w:szCs w:val="22"/>
        </w:rPr>
      </w:pPr>
      <w:r>
        <w:rPr>
          <w:rFonts w:ascii="Garamond" w:eastAsia="Garamond" w:hAnsi="Garamond" w:cs="Garamond"/>
          <w:b/>
          <w:sz w:val="22"/>
          <w:szCs w:val="22"/>
        </w:rPr>
        <w:t xml:space="preserve">Postanowienia ogólne: </w:t>
      </w:r>
    </w:p>
    <w:p w14:paraId="0B74F9BD"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oświadcza, że dysponuje odpowiednim potencjałem technicznoorganizacyjnym, kadrowym, finansowym oraz uprawnieniami, wiedzą i doświadczeniem pozwalającym na należyte zrealizowanie przedmiotu Umowy. </w:t>
      </w:r>
    </w:p>
    <w:p w14:paraId="219D71D9"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zobowiązuje się wykonać przedmiot Umowy z zachowaniem terminów oraz  z najwyższą starannością, efektywnością oraz zgodnie z najlepszą praktyką i wiedzą zawodową oraz zgodnie z obowiązującymi przepisami prawa polskiego i wspólnotowego. </w:t>
      </w:r>
    </w:p>
    <w:p w14:paraId="30254F6D"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nie może bez zgody Zamawiającego powierzyć wykonania Umowy osobom trzecim. W razie powierzenia wykonania Umowy osobom trzecim Wykonawca ponosi wyłączną odpowiedzialność wobec Zamawiającego z tytułu jej wykonania.   </w:t>
      </w:r>
    </w:p>
    <w:p w14:paraId="2264C7EA"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jest zobowiązany do umożliwienia Zamawiającemu kontroli wykonywania Umowy, a w szczególności do przedstawiania wszelkich dokumentów i informacji związanych z wykonywaniem Umowy oraz składania oświadczeń wymaganych przez Zamawiającego. Zamawiający lub upoważniony przez niego podmiot ma prawo do dokonywania kontroli wykonywania Umowy w każdym momencie, a w szczególności ma prawo wglądu we wszelkie dokumenty związane z wykonywaniem Umowy przez Wykonawcę. </w:t>
      </w:r>
    </w:p>
    <w:p w14:paraId="0F562225"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Strony w toku realizacji Umowy komunikują się w języku polskim i angielskim. </w:t>
      </w:r>
    </w:p>
    <w:p w14:paraId="76689983"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Strony zobowiązują się dołożyć wszelkich starań celem najefektywniejszej realizacji Umowy, w szczególności polegających na niezwłocznym przekazywaniu drugiej Stronie danych  i informacji mających znaczenie dla realizacji podjętych Umową zobowiązań.   </w:t>
      </w:r>
    </w:p>
    <w:p w14:paraId="25D64003"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 toku realizacji prac i usług objętych przedmiotem umowy, Strony zobowiązane  są na bieżąco informować się wzajemnie o wszelkich znanych im zagrożeniach, trudnościach, czy przeszkodach związanych z wykonywaniem Umowy.  </w:t>
      </w:r>
    </w:p>
    <w:p w14:paraId="27626BAA" w14:textId="77777777" w:rsidR="000E37A9" w:rsidRDefault="00000000">
      <w:pPr>
        <w:numPr>
          <w:ilvl w:val="1"/>
          <w:numId w:val="1"/>
        </w:numPr>
        <w:ind w:right="279"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Wykonawca oświadcza, iż przed zawarciem Umowy zapoznał się w pełni z warunkami przedstawionymi w Umowie związanymi z realizacją przedmiotu Umowy i je akceptuje. </w:t>
      </w:r>
    </w:p>
    <w:p w14:paraId="05C9118F" w14:textId="5D0C7293" w:rsidR="000E37A9" w:rsidRDefault="00000000">
      <w:pPr>
        <w:numPr>
          <w:ilvl w:val="1"/>
          <w:numId w:val="1"/>
        </w:numPr>
        <w:spacing w:after="270"/>
        <w:ind w:right="279" w:hanging="360"/>
        <w:rPr>
          <w:rFonts w:ascii="Garamond" w:eastAsia="Garamond" w:hAnsi="Garamond" w:cs="Garamond"/>
          <w:sz w:val="22"/>
          <w:szCs w:val="22"/>
        </w:rPr>
      </w:pPr>
      <w:r w:rsidRPr="00250724">
        <w:rPr>
          <w:rFonts w:ascii="Garamond" w:eastAsia="Garamond" w:hAnsi="Garamond" w:cs="Garamond"/>
          <w:sz w:val="22"/>
          <w:szCs w:val="22"/>
        </w:rPr>
        <w:lastRenderedPageBreak/>
        <w:t xml:space="preserve">Wynagrodzenie z tytułu realizacji umowy płatne </w:t>
      </w:r>
      <w:r w:rsidR="00250724" w:rsidRPr="00250724">
        <w:rPr>
          <w:rFonts w:ascii="Garamond" w:eastAsia="Garamond" w:hAnsi="Garamond" w:cs="Garamond"/>
          <w:sz w:val="22"/>
          <w:szCs w:val="22"/>
        </w:rPr>
        <w:t xml:space="preserve">ze środków </w:t>
      </w:r>
      <w:r w:rsidR="00250724" w:rsidRPr="00E930FF">
        <w:rPr>
          <w:rFonts w:ascii="Garamond" w:eastAsia="Garamond" w:hAnsi="Garamond" w:cs="Garamond"/>
          <w:sz w:val="22"/>
          <w:szCs w:val="22"/>
        </w:rPr>
        <w:t>programu FENG Fundusze Europejskie dla Nowoczesnej Gospodarki, Priorytet: Wsparcie Przedsiębiorców, działanie: Ścieżka Smart</w:t>
      </w:r>
      <w:r w:rsidR="00250724">
        <w:rPr>
          <w:rFonts w:ascii="Garamond" w:eastAsia="Garamond" w:hAnsi="Garamond" w:cs="Garamond"/>
          <w:sz w:val="22"/>
          <w:szCs w:val="22"/>
        </w:rPr>
        <w:t xml:space="preserve"> </w:t>
      </w:r>
    </w:p>
    <w:p w14:paraId="301420C0" w14:textId="61B237E2" w:rsidR="000E37A9" w:rsidRDefault="000E37A9">
      <w:pPr>
        <w:spacing w:after="18" w:line="259" w:lineRule="auto"/>
        <w:ind w:left="514" w:right="0" w:firstLine="0"/>
        <w:jc w:val="left"/>
        <w:rPr>
          <w:rFonts w:ascii="Arial" w:eastAsia="Arial" w:hAnsi="Arial" w:cs="Arial"/>
          <w:sz w:val="22"/>
          <w:szCs w:val="22"/>
        </w:rPr>
      </w:pPr>
    </w:p>
    <w:p w14:paraId="0F393CBF" w14:textId="62E40D56" w:rsidR="000E37A9" w:rsidRDefault="00AC7555">
      <w:pPr>
        <w:spacing w:after="19" w:line="259" w:lineRule="auto"/>
        <w:ind w:left="164" w:right="0" w:hanging="10"/>
        <w:jc w:val="left"/>
        <w:rPr>
          <w:rFonts w:ascii="Garamond" w:eastAsia="Garamond" w:hAnsi="Garamond" w:cs="Garamond"/>
          <w:sz w:val="22"/>
          <w:szCs w:val="22"/>
        </w:rPr>
      </w:pPr>
      <w:r>
        <w:rPr>
          <w:rFonts w:ascii="Garamond" w:eastAsia="Garamond" w:hAnsi="Garamond" w:cs="Garamond"/>
          <w:b/>
          <w:sz w:val="22"/>
          <w:szCs w:val="22"/>
        </w:rPr>
        <w:t xml:space="preserve">2. Rozwiązanie umowy ze skutkiem natychmiastowym: </w:t>
      </w:r>
    </w:p>
    <w:p w14:paraId="21DC1A72" w14:textId="77777777" w:rsidR="000E37A9" w:rsidRDefault="00000000">
      <w:pPr>
        <w:spacing w:after="48" w:line="259" w:lineRule="auto"/>
        <w:ind w:left="514"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3EF3D97"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Zamawiający może odstąpić od Umowy w przypadku: </w:t>
      </w:r>
    </w:p>
    <w:p w14:paraId="5C1A89D8"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1)</w:t>
      </w:r>
      <w:r>
        <w:rPr>
          <w:rFonts w:ascii="Garamond" w:eastAsia="Garamond" w:hAnsi="Garamond" w:cs="Garamond"/>
          <w:sz w:val="22"/>
          <w:szCs w:val="22"/>
        </w:rPr>
        <w:tab/>
        <w:t>jeżeli Wykonawca nie rozpoczął realizacji Przedmiotu Umowy bez uzasadnionych przyczyn w terminie;</w:t>
      </w:r>
    </w:p>
    <w:p w14:paraId="012701F5" w14:textId="77777777" w:rsidR="000E37A9" w:rsidRDefault="00000000">
      <w:pPr>
        <w:ind w:left="709" w:right="279" w:hanging="283"/>
        <w:rPr>
          <w:rFonts w:ascii="Garamond" w:eastAsia="Garamond" w:hAnsi="Garamond" w:cs="Garamond"/>
          <w:sz w:val="22"/>
          <w:szCs w:val="22"/>
        </w:rPr>
      </w:pPr>
      <w:r>
        <w:rPr>
          <w:rFonts w:ascii="Garamond" w:eastAsia="Garamond" w:hAnsi="Garamond" w:cs="Garamond"/>
          <w:sz w:val="22"/>
          <w:szCs w:val="22"/>
        </w:rPr>
        <w:t>2)</w:t>
      </w:r>
      <w:r>
        <w:rPr>
          <w:rFonts w:ascii="Garamond" w:eastAsia="Garamond" w:hAnsi="Garamond" w:cs="Garamond"/>
          <w:sz w:val="22"/>
          <w:szCs w:val="22"/>
        </w:rPr>
        <w:tab/>
        <w:t>jeżeli Wykonawca realizuje Umowę niezgodnie z jej postanowieniami lub realizuje Umowę nienależycie, rażąco narusza postanowienia Umowy lub nie wywiązuje się z pozostałych obowiązków określonych w Umowie,</w:t>
      </w:r>
    </w:p>
    <w:p w14:paraId="5082C95A" w14:textId="77777777" w:rsidR="000E37A9" w:rsidRDefault="00000000">
      <w:pPr>
        <w:ind w:left="709" w:right="279" w:hanging="284"/>
        <w:rPr>
          <w:rFonts w:ascii="Garamond" w:eastAsia="Garamond" w:hAnsi="Garamond" w:cs="Garamond"/>
          <w:sz w:val="22"/>
          <w:szCs w:val="22"/>
        </w:rPr>
      </w:pPr>
      <w:r>
        <w:rPr>
          <w:rFonts w:ascii="Garamond" w:eastAsia="Garamond" w:hAnsi="Garamond" w:cs="Garamond"/>
          <w:sz w:val="22"/>
          <w:szCs w:val="22"/>
        </w:rPr>
        <w:t>3)</w:t>
      </w:r>
      <w:r>
        <w:rPr>
          <w:rFonts w:ascii="Garamond" w:eastAsia="Garamond" w:hAnsi="Garamond" w:cs="Garamond"/>
          <w:sz w:val="22"/>
          <w:szCs w:val="22"/>
        </w:rPr>
        <w:tab/>
        <w:t>jeżeli Wykonawca jest w opóźnieniu w wykonaniu przedmiotu Umowy wskazującego, iż, Umowa nie będzie wykonana w terminie;</w:t>
      </w:r>
    </w:p>
    <w:p w14:paraId="44736820" w14:textId="77777777" w:rsidR="000E37A9" w:rsidRDefault="00000000">
      <w:pPr>
        <w:ind w:left="702" w:right="279" w:hanging="276"/>
        <w:rPr>
          <w:rFonts w:ascii="Garamond" w:eastAsia="Garamond" w:hAnsi="Garamond" w:cs="Garamond"/>
          <w:sz w:val="22"/>
          <w:szCs w:val="22"/>
        </w:rPr>
      </w:pPr>
      <w:r>
        <w:rPr>
          <w:rFonts w:ascii="Garamond" w:eastAsia="Garamond" w:hAnsi="Garamond" w:cs="Garamond"/>
          <w:sz w:val="22"/>
          <w:szCs w:val="22"/>
        </w:rPr>
        <w:t>4)</w:t>
      </w:r>
      <w:r>
        <w:rPr>
          <w:rFonts w:ascii="Garamond" w:eastAsia="Garamond" w:hAnsi="Garamond" w:cs="Garamond"/>
          <w:sz w:val="22"/>
          <w:szCs w:val="22"/>
        </w:rPr>
        <w:tab/>
        <w:t>jeżeli wątpliwe jest, czy Wykonawca ma możliwość realizować Przedmiot Umowy, np. istnieją przesłanki by wszcząć postępowanie upadłościowe, restrukturyzacyjne lub likwidacyjne przedsiębiorstwa Wykonawcy;</w:t>
      </w:r>
    </w:p>
    <w:p w14:paraId="1A6E5E2E"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5)</w:t>
      </w:r>
      <w:r>
        <w:rPr>
          <w:rFonts w:ascii="Garamond" w:eastAsia="Garamond" w:hAnsi="Garamond" w:cs="Garamond"/>
          <w:sz w:val="22"/>
          <w:szCs w:val="22"/>
        </w:rPr>
        <w:tab/>
        <w:t>wykreślenia Wykonawcy z właściwego rejestru lub ewidencji,</w:t>
      </w:r>
    </w:p>
    <w:p w14:paraId="171FDA4A"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6)</w:t>
      </w:r>
      <w:r>
        <w:rPr>
          <w:rFonts w:ascii="Garamond" w:eastAsia="Garamond" w:hAnsi="Garamond" w:cs="Garamond"/>
          <w:sz w:val="22"/>
          <w:szCs w:val="22"/>
        </w:rPr>
        <w:tab/>
        <w:t>zajęcia majątku Wykonawcy,</w:t>
      </w:r>
    </w:p>
    <w:p w14:paraId="3C05F89D" w14:textId="77777777" w:rsidR="000E37A9" w:rsidRDefault="000E37A9">
      <w:pPr>
        <w:ind w:left="732" w:right="279" w:firstLine="0"/>
        <w:rPr>
          <w:rFonts w:ascii="Garamond" w:eastAsia="Garamond" w:hAnsi="Garamond" w:cs="Garamond"/>
          <w:sz w:val="22"/>
          <w:szCs w:val="22"/>
        </w:rPr>
      </w:pPr>
    </w:p>
    <w:p w14:paraId="4C1F6D8F"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Oświadczenie woli o rozwiązaniu Umowy ze skutkiem natychmiastowym wymaga formy pisemnej pod rygorem nieważności. </w:t>
      </w:r>
    </w:p>
    <w:p w14:paraId="6CBAEE93"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Rozwiązanie przez Zamawiającego Umowy ze skutkiem natychmiastowym nie zwalnia Wykonawcy od obowiązku zapłaty kar umownych zastrzeżonych w Umowie. </w:t>
      </w:r>
    </w:p>
    <w:p w14:paraId="5A5F5F42" w14:textId="77777777" w:rsidR="000E37A9" w:rsidRDefault="00000000">
      <w:pPr>
        <w:numPr>
          <w:ilvl w:val="0"/>
          <w:numId w:val="11"/>
        </w:numPr>
        <w:spacing w:after="4"/>
        <w:ind w:right="279"/>
        <w:rPr>
          <w:rFonts w:ascii="Garamond" w:eastAsia="Garamond" w:hAnsi="Garamond" w:cs="Garamond"/>
          <w:sz w:val="22"/>
          <w:szCs w:val="22"/>
        </w:rPr>
      </w:pPr>
      <w:r>
        <w:rPr>
          <w:rFonts w:ascii="Garamond" w:eastAsia="Garamond" w:hAnsi="Garamond" w:cs="Garamond"/>
          <w:sz w:val="22"/>
          <w:szCs w:val="22"/>
        </w:rPr>
        <w:t xml:space="preserve">Zamawiający rozwiązując Umowę ze skutkiem natychmiastowym będzie zobowiązany jedynie do odbioru należycie wykonanych prac oraz zapłaty wynagrodzenia za ich wykonanie. </w:t>
      </w:r>
    </w:p>
    <w:p w14:paraId="17D64983" w14:textId="77777777" w:rsidR="000E37A9" w:rsidRDefault="00000000">
      <w:pPr>
        <w:spacing w:after="16" w:line="259" w:lineRule="auto"/>
        <w:ind w:left="514" w:right="0" w:firstLine="0"/>
        <w:jc w:val="left"/>
        <w:rPr>
          <w:rFonts w:ascii="Arial" w:eastAsia="Arial" w:hAnsi="Arial" w:cs="Arial"/>
          <w:sz w:val="22"/>
          <w:szCs w:val="22"/>
        </w:rPr>
      </w:pPr>
      <w:r>
        <w:rPr>
          <w:rFonts w:ascii="Arial" w:eastAsia="Arial" w:hAnsi="Arial" w:cs="Arial"/>
          <w:sz w:val="22"/>
          <w:szCs w:val="22"/>
        </w:rPr>
        <w:t xml:space="preserve"> </w:t>
      </w:r>
    </w:p>
    <w:p w14:paraId="12CED499" w14:textId="77777777" w:rsidR="000E37A9" w:rsidRDefault="000E37A9">
      <w:pPr>
        <w:spacing w:after="47" w:line="259" w:lineRule="auto"/>
        <w:ind w:right="0"/>
        <w:jc w:val="left"/>
        <w:rPr>
          <w:rFonts w:ascii="Arial" w:eastAsia="Arial" w:hAnsi="Arial" w:cs="Arial"/>
          <w:sz w:val="22"/>
          <w:szCs w:val="22"/>
        </w:rPr>
      </w:pPr>
    </w:p>
    <w:p w14:paraId="23BEB94A" w14:textId="7AD07E4D" w:rsidR="000E37A9" w:rsidRPr="00AC7555" w:rsidRDefault="00000000" w:rsidP="00AC7555">
      <w:pPr>
        <w:pStyle w:val="Akapitzlist"/>
        <w:numPr>
          <w:ilvl w:val="0"/>
          <w:numId w:val="18"/>
        </w:numPr>
        <w:spacing w:after="19" w:line="259" w:lineRule="auto"/>
        <w:ind w:right="140"/>
        <w:jc w:val="left"/>
        <w:rPr>
          <w:rFonts w:ascii="Garamond" w:eastAsia="Garamond" w:hAnsi="Garamond" w:cs="Garamond"/>
          <w:sz w:val="22"/>
          <w:szCs w:val="22"/>
        </w:rPr>
      </w:pPr>
      <w:r w:rsidRPr="00AC7555">
        <w:rPr>
          <w:rFonts w:ascii="Garamond" w:eastAsia="Garamond" w:hAnsi="Garamond" w:cs="Garamond"/>
          <w:b/>
          <w:sz w:val="22"/>
          <w:szCs w:val="22"/>
        </w:rPr>
        <w:t xml:space="preserve">Siła wyższa: </w:t>
      </w:r>
    </w:p>
    <w:p w14:paraId="66D71F33" w14:textId="77777777" w:rsidR="000E37A9" w:rsidRDefault="00000000">
      <w:pPr>
        <w:spacing w:after="48" w:line="259" w:lineRule="auto"/>
        <w:ind w:left="514" w:right="0" w:firstLine="0"/>
        <w:jc w:val="left"/>
        <w:rPr>
          <w:rFonts w:ascii="Arial" w:eastAsia="Arial" w:hAnsi="Arial" w:cs="Arial"/>
          <w:sz w:val="22"/>
          <w:szCs w:val="22"/>
        </w:rPr>
      </w:pPr>
      <w:r>
        <w:rPr>
          <w:rFonts w:ascii="Arial" w:eastAsia="Arial" w:hAnsi="Arial" w:cs="Arial"/>
          <w:sz w:val="22"/>
          <w:szCs w:val="22"/>
        </w:rPr>
        <w:t xml:space="preserve"> </w:t>
      </w:r>
    </w:p>
    <w:p w14:paraId="65D4E721"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Żadna ze Stron nie będzie odpowiedzialna za niedotrzymanie zobowiązań umownych, jeżeli takie niedotrzymanie będzie skutkiem działania siły wyższej. </w:t>
      </w:r>
    </w:p>
    <w:p w14:paraId="33B3C3A4"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Siła wyższa oznacza zdarzenie zewnętrzne, nagłe nieprzewidywalne i niezależne od woli Stron, uniemożliwiające wykonanie umowy w całości lub w części, na stałe lub pewien czas, któremu nie można zapobiec, ani przeciwdziałać przy zachowaniu należytej staranności Stron.</w:t>
      </w:r>
    </w:p>
    <w:p w14:paraId="12653E93"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Siłą wyższą jest w szczególności: </w:t>
      </w:r>
    </w:p>
    <w:p w14:paraId="511E58A1" w14:textId="77777777" w:rsidR="000E37A9" w:rsidRDefault="00000000">
      <w:pPr>
        <w:ind w:left="567" w:right="279" w:firstLine="0"/>
        <w:rPr>
          <w:rFonts w:ascii="Garamond" w:eastAsia="Garamond" w:hAnsi="Garamond" w:cs="Garamond"/>
          <w:sz w:val="22"/>
          <w:szCs w:val="22"/>
        </w:rPr>
      </w:pPr>
      <w:r>
        <w:rPr>
          <w:rFonts w:ascii="Garamond" w:eastAsia="Garamond" w:hAnsi="Garamond" w:cs="Garamond"/>
          <w:sz w:val="22"/>
          <w:szCs w:val="22"/>
        </w:rPr>
        <w:t xml:space="preserve">1) Klęski żywiołowe, w tym pożar, powódź, susza, trzęsienie ziemi, huragan; </w:t>
      </w:r>
    </w:p>
    <w:p w14:paraId="143B006B" w14:textId="77777777" w:rsidR="000E37A9" w:rsidRDefault="00000000">
      <w:pPr>
        <w:ind w:left="567" w:right="279" w:firstLine="0"/>
        <w:rPr>
          <w:rFonts w:ascii="Garamond" w:eastAsia="Garamond" w:hAnsi="Garamond" w:cs="Garamond"/>
          <w:sz w:val="22"/>
          <w:szCs w:val="22"/>
        </w:rPr>
      </w:pPr>
      <w:r>
        <w:rPr>
          <w:rFonts w:ascii="Garamond" w:eastAsia="Garamond" w:hAnsi="Garamond" w:cs="Garamond"/>
          <w:sz w:val="22"/>
          <w:szCs w:val="22"/>
        </w:rPr>
        <w:t xml:space="preserve">2) Działania wojenne, akty sabotażu, akty terrorystyczne. </w:t>
      </w:r>
    </w:p>
    <w:p w14:paraId="368BB9E0"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Obowiązkiem każdej ze Stron jest pisemne, bezzwłoczne, dokonane najpóźniej w ciągu 24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 </w:t>
      </w:r>
    </w:p>
    <w:p w14:paraId="29669846"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lastRenderedPageBreak/>
        <w:t xml:space="preserve">Po stwierdzeniu zaistnienia przypadku siły wyższej Wykonawca i Zamawiający podejmują wspólnie wszystkie kroki w rozsądnych granicach w celu  zapobieżenia lub zmniejszenia skutków oddziaływania siły wyższej na przedmiotu Umowy. </w:t>
      </w:r>
    </w:p>
    <w:p w14:paraId="5FEC7D5C"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Skutek siły wyższej będzie służył do zwolnienia znajdującej się od jej działania Strony</w:t>
      </w:r>
      <w:r>
        <w:rPr>
          <w:rFonts w:ascii="Garamond" w:eastAsia="Garamond" w:hAnsi="Garamond" w:cs="Garamond"/>
        </w:rPr>
        <w:t xml:space="preserve"> </w:t>
      </w:r>
      <w:r>
        <w:rPr>
          <w:rFonts w:ascii="Garamond" w:eastAsia="Garamond" w:hAnsi="Garamond" w:cs="Garamond"/>
          <w:sz w:val="22"/>
          <w:szCs w:val="22"/>
        </w:rPr>
        <w:t xml:space="preserve">z zobowiązań dotkniętych działaniem danego przypadku siły wyższej na podstawie umowy, aż do usunięcia oddziaływania siły wyższej. </w:t>
      </w:r>
    </w:p>
    <w:p w14:paraId="0E921AA7"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Jeżeli Strony w dobrej wierze nie uzgodnią zaistnienia siły wyższej, ciężar dowodu zaistnienia siły wyższej spoczywa na Stronie powołującej się na jej zaistnienie.</w:t>
      </w:r>
    </w:p>
    <w:p w14:paraId="16151F2F"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Zawieszenie wykonania obowiązków nie będzie wykraczać poza zakres oddziaływania siły wyższej, ani nie będzie trwało dłużej niż oddziaływanie siły wyższej</w:t>
      </w:r>
    </w:p>
    <w:p w14:paraId="435A0F7D" w14:textId="77777777" w:rsidR="000E37A9" w:rsidRDefault="000E37A9">
      <w:pPr>
        <w:ind w:right="279"/>
        <w:rPr>
          <w:rFonts w:ascii="Garamond" w:eastAsia="Garamond" w:hAnsi="Garamond" w:cs="Garamond"/>
          <w:sz w:val="22"/>
          <w:szCs w:val="22"/>
        </w:rPr>
      </w:pPr>
    </w:p>
    <w:p w14:paraId="7110F7D6" w14:textId="77777777" w:rsidR="000E37A9" w:rsidRDefault="000E37A9">
      <w:pPr>
        <w:ind w:left="578" w:right="140" w:firstLine="0"/>
        <w:jc w:val="left"/>
        <w:rPr>
          <w:rFonts w:ascii="Arial" w:eastAsia="Arial" w:hAnsi="Arial" w:cs="Arial"/>
          <w:sz w:val="22"/>
          <w:szCs w:val="22"/>
        </w:rPr>
      </w:pPr>
    </w:p>
    <w:p w14:paraId="3300CD3F" w14:textId="77777777" w:rsidR="000E37A9" w:rsidRDefault="00000000" w:rsidP="00AC7555">
      <w:pPr>
        <w:numPr>
          <w:ilvl w:val="0"/>
          <w:numId w:val="18"/>
        </w:numPr>
        <w:spacing w:after="19" w:line="259" w:lineRule="auto"/>
        <w:ind w:left="284" w:right="140" w:hanging="284"/>
        <w:jc w:val="left"/>
        <w:rPr>
          <w:rFonts w:ascii="Garamond" w:eastAsia="Garamond" w:hAnsi="Garamond" w:cs="Garamond"/>
          <w:sz w:val="22"/>
          <w:szCs w:val="22"/>
        </w:rPr>
      </w:pPr>
      <w:r>
        <w:rPr>
          <w:rFonts w:ascii="Garamond" w:eastAsia="Garamond" w:hAnsi="Garamond" w:cs="Garamond"/>
          <w:b/>
          <w:sz w:val="22"/>
          <w:szCs w:val="22"/>
        </w:rPr>
        <w:t xml:space="preserve">Zmiany umowy: </w:t>
      </w:r>
    </w:p>
    <w:p w14:paraId="40CEB125" w14:textId="77777777" w:rsidR="000E37A9" w:rsidRDefault="00000000">
      <w:pPr>
        <w:ind w:left="442" w:right="279" w:firstLine="578"/>
        <w:rPr>
          <w:rFonts w:ascii="Garamond" w:eastAsia="Garamond" w:hAnsi="Garamond" w:cs="Garamond"/>
          <w:sz w:val="22"/>
          <w:szCs w:val="22"/>
        </w:rPr>
      </w:pPr>
      <w:r>
        <w:rPr>
          <w:rFonts w:ascii="Garamond" w:eastAsia="Garamond" w:hAnsi="Garamond" w:cs="Garamond"/>
          <w:sz w:val="22"/>
          <w:szCs w:val="22"/>
        </w:rPr>
        <w:t xml:space="preserve">Zamawiający dopuszcza możliwość zmiany zawartej umowy, w zakresie: </w:t>
      </w:r>
    </w:p>
    <w:p w14:paraId="546EA850"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podwykonawcy, przy pomocy, którego Wykonawca realizuje przedmiot umowy, po uprzedniej akceptacji Zamawiającego, </w:t>
      </w:r>
    </w:p>
    <w:p w14:paraId="343BF708"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osób  realizujących przedmiot umowy,  w  przypadku  zdarzeń  losowych niezależnych od Wykonawcy, na uzasadnione wystąpienie Wykonawcy i po akceptacji Zamawiającego, osoba ta musi posiadać kompetencje wskazane w zapytaniu ofertowym, </w:t>
      </w:r>
    </w:p>
    <w:p w14:paraId="7B80ABF2"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czasu świadczenia i planowania usługi tj. zmianę sposobu planowania wykonywania zadań w ramach przedmiotu zamówienia w  przypadku  zdarzeń  losowych niezależnych od Wykonawcy, na uzasadnione wystąpienie Wykonawcy i po akceptacji Zamawiającego; </w:t>
      </w:r>
    </w:p>
    <w:p w14:paraId="12514C0B"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 przypadku wystąpienia zmian powszechnie obowiązujących przepisów prawa w zakresie mającym wpływ na realizację Umowy Zamawiający dopuszcza zmiany  w zakresie dostosowania postanowień Umowy do zmiany przepisów prawa;  </w:t>
      </w:r>
    </w:p>
    <w:p w14:paraId="53DEEF7A"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 przypadku wystąpienia siły wyższej, Zamawiający dopuszcza zmiany w zakresie dostosowania Umowy do okoliczności będących skutkiem siły wyższej, </w:t>
      </w:r>
    </w:p>
    <w:p w14:paraId="2A95FEFA"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wystąpią rozbieżności lub niejasności w rozumieniu pojęć użytych w Umowie  i załącznikach, których nie można usunąć w inny sposób, a zmiana będzie umożliwiać usunięcie rozbieżności i doprecyzowanie Umowy i załączników w celu jednoznacznej interpretacji ich zapisów przez Strony; </w:t>
      </w:r>
    </w:p>
    <w:p w14:paraId="576386A0"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terminów realizacji poszczególnych obowiązków Wykonawcy wynikających z umowy, w sytuacji gdy w toku realizacji umowy ujawnią się nieznane Stronom na dzień zawierania umowy okoliczności uniemożliwiające dochowanie terminów wskazanych w umowie (w szczególności: przedłużająca się procedura odbioru, konieczność przygotowania informacji/dokumentów niezbędnych do realizacji przedmiotu Umowy); </w:t>
      </w:r>
    </w:p>
    <w:p w14:paraId="20307EBF" w14:textId="77777777" w:rsidR="000E37A9" w:rsidRDefault="00000000" w:rsidP="00AC7555">
      <w:pPr>
        <w:numPr>
          <w:ilvl w:val="1"/>
          <w:numId w:val="18"/>
        </w:numPr>
        <w:spacing w:after="8" w:line="267" w:lineRule="auto"/>
        <w:ind w:right="279" w:hanging="360"/>
        <w:rPr>
          <w:rFonts w:ascii="Garamond" w:eastAsia="Garamond" w:hAnsi="Garamond" w:cs="Garamond"/>
          <w:sz w:val="22"/>
          <w:szCs w:val="22"/>
        </w:rPr>
      </w:pPr>
      <w:r>
        <w:rPr>
          <w:rFonts w:ascii="Garamond" w:eastAsia="Garamond" w:hAnsi="Garamond" w:cs="Garamond"/>
          <w:sz w:val="22"/>
          <w:szCs w:val="22"/>
        </w:rPr>
        <w:t xml:space="preserve">zmiany sposobu dokumentowania sposobu wykonania Umowy, sposobu koordynacji realizacji Umowy przez przedstawicieli Stron – w sytuacji gdy pojawią się nieprzewidziane wcześniej okoliczności mające wpływ na sposób realizacji Umowy; </w:t>
      </w:r>
    </w:p>
    <w:p w14:paraId="30532983" w14:textId="77777777" w:rsidR="000E37A9" w:rsidRDefault="000E37A9">
      <w:pPr>
        <w:spacing w:after="0" w:line="259" w:lineRule="auto"/>
        <w:ind w:left="732" w:right="0" w:firstLine="0"/>
        <w:jc w:val="left"/>
        <w:rPr>
          <w:rFonts w:ascii="Garamond" w:eastAsia="Garamond" w:hAnsi="Garamond" w:cs="Garamond"/>
          <w:sz w:val="22"/>
          <w:szCs w:val="22"/>
        </w:rPr>
      </w:pPr>
    </w:p>
    <w:p w14:paraId="016C44DC" w14:textId="77777777" w:rsidR="000E37A9" w:rsidRDefault="00000000">
      <w:pPr>
        <w:tabs>
          <w:tab w:val="center" w:pos="566"/>
          <w:tab w:val="center" w:pos="2156"/>
        </w:tabs>
        <w:spacing w:after="171" w:line="259" w:lineRule="auto"/>
        <w:ind w:left="0" w:right="0" w:firstLine="0"/>
        <w:jc w:val="left"/>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b/>
          <w:sz w:val="22"/>
          <w:szCs w:val="22"/>
        </w:rPr>
        <w:t xml:space="preserve">XIV. </w:t>
      </w:r>
      <w:r>
        <w:rPr>
          <w:rFonts w:ascii="Garamond" w:eastAsia="Garamond" w:hAnsi="Garamond" w:cs="Garamond"/>
          <w:b/>
          <w:sz w:val="22"/>
          <w:szCs w:val="22"/>
        </w:rPr>
        <w:tab/>
        <w:t xml:space="preserve">Pozostałe informacje: </w:t>
      </w:r>
    </w:p>
    <w:p w14:paraId="09F7417B" w14:textId="77777777" w:rsidR="000E37A9" w:rsidRDefault="00000000">
      <w:pPr>
        <w:numPr>
          <w:ilvl w:val="0"/>
          <w:numId w:val="15"/>
        </w:numPr>
        <w:spacing w:after="157"/>
        <w:ind w:right="279" w:hanging="360"/>
        <w:rPr>
          <w:rFonts w:ascii="Garamond" w:eastAsia="Garamond" w:hAnsi="Garamond" w:cs="Garamond"/>
          <w:sz w:val="22"/>
          <w:szCs w:val="22"/>
        </w:rPr>
      </w:pPr>
      <w:r>
        <w:rPr>
          <w:rFonts w:ascii="Garamond" w:eastAsia="Garamond" w:hAnsi="Garamond" w:cs="Garamond"/>
          <w:sz w:val="22"/>
          <w:szCs w:val="22"/>
        </w:rPr>
        <w:t xml:space="preserve">Złożenie oferty nie stanowi zawarcia umowy. </w:t>
      </w:r>
    </w:p>
    <w:p w14:paraId="6D97CEA1" w14:textId="77777777" w:rsidR="000E37A9" w:rsidRDefault="00000000">
      <w:pPr>
        <w:numPr>
          <w:ilvl w:val="0"/>
          <w:numId w:val="15"/>
        </w:numPr>
        <w:spacing w:after="154"/>
        <w:ind w:right="279" w:hanging="360"/>
        <w:rPr>
          <w:rFonts w:ascii="Garamond" w:eastAsia="Garamond" w:hAnsi="Garamond" w:cs="Garamond"/>
          <w:sz w:val="22"/>
          <w:szCs w:val="22"/>
        </w:rPr>
      </w:pPr>
      <w:r>
        <w:rPr>
          <w:rFonts w:ascii="Garamond" w:eastAsia="Garamond" w:hAnsi="Garamond" w:cs="Garamond"/>
          <w:sz w:val="22"/>
          <w:szCs w:val="22"/>
        </w:rPr>
        <w:t xml:space="preserve">Zamawiający zastrzega sobie możliwość unieważnienia postępowania na każdym etapie i nie wybrania żadnej z przedstawionych ofert bez podania przyczyny. W przypadku zaistnienia powyższych okoliczności Oferentom nie przysługują żadne roszczenia w stosunku do Zamawiającego. </w:t>
      </w:r>
    </w:p>
    <w:p w14:paraId="73DEEEDC" w14:textId="77777777" w:rsidR="000E37A9" w:rsidRDefault="00000000">
      <w:pPr>
        <w:numPr>
          <w:ilvl w:val="0"/>
          <w:numId w:val="15"/>
        </w:numPr>
        <w:spacing w:after="121"/>
        <w:ind w:right="279" w:hanging="360"/>
        <w:rPr>
          <w:rFonts w:ascii="Garamond" w:eastAsia="Garamond" w:hAnsi="Garamond" w:cs="Garamond"/>
          <w:sz w:val="22"/>
          <w:szCs w:val="22"/>
        </w:rPr>
      </w:pPr>
      <w:r>
        <w:rPr>
          <w:rFonts w:ascii="Garamond" w:eastAsia="Garamond" w:hAnsi="Garamond" w:cs="Garamond"/>
          <w:sz w:val="22"/>
          <w:szCs w:val="22"/>
        </w:rPr>
        <w:lastRenderedPageBreak/>
        <w:t xml:space="preserve">W przypadku, gdy wybrany Wykonawca odstąpi od podpisania umowy z zamawiającym lub nie przedstawi wymaganych dokumentów, zamawiający zastrzega sobie możliwość podpisania umowy z kolejnym Wykonawcą, który uzyskał kolejną najwyższą liczbę punktów. </w:t>
      </w:r>
    </w:p>
    <w:p w14:paraId="4A7E5399" w14:textId="444856B7" w:rsidR="000E37A9" w:rsidRDefault="000E37A9">
      <w:pPr>
        <w:spacing w:after="289" w:line="259" w:lineRule="auto"/>
        <w:ind w:left="514" w:right="0" w:firstLine="0"/>
        <w:jc w:val="left"/>
        <w:rPr>
          <w:rFonts w:ascii="Garamond" w:eastAsia="Garamond" w:hAnsi="Garamond" w:cs="Garamond"/>
          <w:sz w:val="22"/>
          <w:szCs w:val="22"/>
        </w:rPr>
      </w:pPr>
    </w:p>
    <w:p w14:paraId="6B5A0127" w14:textId="77777777" w:rsidR="000E37A9" w:rsidRDefault="00000000">
      <w:pPr>
        <w:tabs>
          <w:tab w:val="center" w:pos="529"/>
          <w:tab w:val="center" w:pos="2866"/>
        </w:tabs>
        <w:spacing w:after="173" w:line="259" w:lineRule="auto"/>
        <w:ind w:left="0" w:right="0" w:firstLine="0"/>
        <w:jc w:val="left"/>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b/>
          <w:sz w:val="22"/>
          <w:szCs w:val="22"/>
        </w:rPr>
        <w:t xml:space="preserve">XV. </w:t>
      </w:r>
      <w:r>
        <w:rPr>
          <w:rFonts w:ascii="Garamond" w:eastAsia="Garamond" w:hAnsi="Garamond" w:cs="Garamond"/>
          <w:b/>
          <w:sz w:val="22"/>
          <w:szCs w:val="22"/>
        </w:rPr>
        <w:tab/>
        <w:t xml:space="preserve">Załączniki do zapytania ofertowego: </w:t>
      </w:r>
    </w:p>
    <w:p w14:paraId="76EB1692" w14:textId="77777777" w:rsidR="000E37A9" w:rsidRDefault="00000000">
      <w:pPr>
        <w:numPr>
          <w:ilvl w:val="1"/>
          <w:numId w:val="17"/>
        </w:numPr>
        <w:spacing w:after="40" w:line="267" w:lineRule="auto"/>
        <w:ind w:right="277" w:hanging="283"/>
        <w:rPr>
          <w:rFonts w:ascii="Garamond" w:eastAsia="Garamond" w:hAnsi="Garamond" w:cs="Garamond"/>
          <w:sz w:val="22"/>
          <w:szCs w:val="22"/>
        </w:rPr>
      </w:pPr>
      <w:r>
        <w:rPr>
          <w:rFonts w:ascii="Garamond" w:eastAsia="Garamond" w:hAnsi="Garamond" w:cs="Garamond"/>
          <w:sz w:val="22"/>
          <w:szCs w:val="22"/>
        </w:rPr>
        <w:t xml:space="preserve">Formularz ofertowy, </w:t>
      </w:r>
    </w:p>
    <w:p w14:paraId="33CDE456" w14:textId="77777777" w:rsidR="000E37A9" w:rsidRDefault="00000000">
      <w:pPr>
        <w:numPr>
          <w:ilvl w:val="1"/>
          <w:numId w:val="17"/>
        </w:numPr>
        <w:spacing w:after="40" w:line="267" w:lineRule="auto"/>
        <w:ind w:right="277" w:hanging="283"/>
        <w:rPr>
          <w:rFonts w:ascii="Garamond" w:eastAsia="Garamond" w:hAnsi="Garamond" w:cs="Garamond"/>
          <w:sz w:val="22"/>
          <w:szCs w:val="22"/>
        </w:rPr>
      </w:pPr>
      <w:r>
        <w:rPr>
          <w:rFonts w:ascii="Garamond" w:eastAsia="Garamond" w:hAnsi="Garamond" w:cs="Garamond"/>
          <w:sz w:val="22"/>
          <w:szCs w:val="22"/>
        </w:rPr>
        <w:t xml:space="preserve">Warunki zmiany Umowy, </w:t>
      </w:r>
    </w:p>
    <w:p w14:paraId="7CBD9679" w14:textId="77777777" w:rsidR="000E37A9" w:rsidRDefault="00000000">
      <w:pPr>
        <w:numPr>
          <w:ilvl w:val="1"/>
          <w:numId w:val="17"/>
        </w:numPr>
        <w:ind w:right="277" w:hanging="283"/>
        <w:rPr>
          <w:rFonts w:ascii="Garamond" w:eastAsia="Garamond" w:hAnsi="Garamond" w:cs="Garamond"/>
          <w:sz w:val="22"/>
          <w:szCs w:val="22"/>
        </w:rPr>
      </w:pPr>
      <w:r>
        <w:rPr>
          <w:rFonts w:ascii="Garamond" w:eastAsia="Garamond" w:hAnsi="Garamond" w:cs="Garamond"/>
          <w:sz w:val="22"/>
          <w:szCs w:val="22"/>
        </w:rPr>
        <w:t>Oświadczenie oferenta</w:t>
      </w:r>
    </w:p>
    <w:p w14:paraId="10429AFE" w14:textId="77777777" w:rsidR="000E37A9" w:rsidRDefault="00000000">
      <w:pPr>
        <w:numPr>
          <w:ilvl w:val="1"/>
          <w:numId w:val="17"/>
        </w:numPr>
        <w:ind w:right="277" w:hanging="283"/>
        <w:rPr>
          <w:rFonts w:ascii="Garamond" w:eastAsia="Garamond" w:hAnsi="Garamond" w:cs="Garamond"/>
          <w:sz w:val="22"/>
          <w:szCs w:val="22"/>
        </w:rPr>
      </w:pPr>
      <w:r>
        <w:rPr>
          <w:rFonts w:ascii="Garamond" w:eastAsia="Garamond" w:hAnsi="Garamond" w:cs="Garamond"/>
          <w:sz w:val="22"/>
          <w:szCs w:val="22"/>
        </w:rPr>
        <w:t xml:space="preserve">Projekt umowy </w:t>
      </w:r>
    </w:p>
    <w:p w14:paraId="6640BFA3" w14:textId="45F82E76" w:rsidR="000E37A9" w:rsidRDefault="000E37A9" w:rsidP="007C5D9F">
      <w:pPr>
        <w:ind w:right="277"/>
        <w:rPr>
          <w:rFonts w:ascii="Garamond" w:eastAsia="Garamond" w:hAnsi="Garamond" w:cs="Garamond"/>
          <w:sz w:val="22"/>
          <w:szCs w:val="22"/>
        </w:rPr>
      </w:pPr>
    </w:p>
    <w:sectPr w:rsidR="000E37A9">
      <w:headerReference w:type="even" r:id="rId8"/>
      <w:headerReference w:type="default" r:id="rId9"/>
      <w:footerReference w:type="even" r:id="rId10"/>
      <w:footerReference w:type="default" r:id="rId11"/>
      <w:headerReference w:type="first" r:id="rId12"/>
      <w:footerReference w:type="first" r:id="rId13"/>
      <w:pgSz w:w="11906" w:h="16838"/>
      <w:pgMar w:top="1807" w:right="1130" w:bottom="1521" w:left="1418" w:header="708" w:footer="7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13CD" w14:textId="77777777" w:rsidR="008D10A0" w:rsidRDefault="008D10A0">
      <w:pPr>
        <w:spacing w:after="0" w:line="240" w:lineRule="auto"/>
      </w:pPr>
      <w:r>
        <w:separator/>
      </w:r>
    </w:p>
  </w:endnote>
  <w:endnote w:type="continuationSeparator" w:id="0">
    <w:p w14:paraId="01D5F44F" w14:textId="77777777" w:rsidR="008D10A0" w:rsidRDefault="008D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8A10" w14:textId="77777777" w:rsidR="000E37A9" w:rsidRDefault="00000000">
    <w:pPr>
      <w:spacing w:after="0" w:line="259" w:lineRule="auto"/>
      <w:ind w:left="0" w:right="286" w:firstLine="0"/>
      <w:jc w:val="right"/>
    </w:pPr>
    <w:r>
      <w:fldChar w:fldCharType="begin"/>
    </w:r>
    <w:r>
      <w:instrText>PAGE</w:instrText>
    </w:r>
    <w:r>
      <w:fldChar w:fldCharType="separate"/>
    </w:r>
    <w:r>
      <w:fldChar w:fldCharType="end"/>
    </w:r>
    <w:r>
      <w:rPr>
        <w:rFonts w:ascii="Arial" w:eastAsia="Arial" w:hAnsi="Arial" w:cs="Arial"/>
        <w:sz w:val="20"/>
        <w:szCs w:val="20"/>
      </w:rPr>
      <w:t xml:space="preserve"> </w:t>
    </w:r>
  </w:p>
  <w:p w14:paraId="068243C2"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799E" w14:textId="77777777" w:rsidR="000E37A9" w:rsidRDefault="00000000">
    <w:pPr>
      <w:spacing w:after="0" w:line="259" w:lineRule="auto"/>
      <w:ind w:left="0" w:right="286" w:firstLine="0"/>
      <w:jc w:val="right"/>
    </w:pPr>
    <w:r>
      <w:fldChar w:fldCharType="begin"/>
    </w:r>
    <w:r>
      <w:instrText>PAGE</w:instrText>
    </w:r>
    <w:r>
      <w:fldChar w:fldCharType="separate"/>
    </w:r>
    <w:r w:rsidR="00F65A30">
      <w:rPr>
        <w:noProof/>
      </w:rPr>
      <w:t>1</w:t>
    </w:r>
    <w:r>
      <w:fldChar w:fldCharType="end"/>
    </w:r>
    <w:r>
      <w:rPr>
        <w:rFonts w:ascii="Arial" w:eastAsia="Arial" w:hAnsi="Arial" w:cs="Arial"/>
        <w:sz w:val="20"/>
        <w:szCs w:val="20"/>
      </w:rPr>
      <w:t xml:space="preserve"> </w:t>
    </w:r>
  </w:p>
  <w:p w14:paraId="7FB79AF4"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EEE2" w14:textId="77777777" w:rsidR="000E37A9" w:rsidRDefault="00000000">
    <w:pPr>
      <w:spacing w:after="0" w:line="259" w:lineRule="auto"/>
      <w:ind w:left="0" w:right="286" w:firstLine="0"/>
      <w:jc w:val="right"/>
    </w:pPr>
    <w:r>
      <w:fldChar w:fldCharType="begin"/>
    </w:r>
    <w:r>
      <w:instrText>PAGE</w:instrText>
    </w:r>
    <w:r>
      <w:fldChar w:fldCharType="separate"/>
    </w:r>
    <w:r>
      <w:fldChar w:fldCharType="end"/>
    </w:r>
    <w:r>
      <w:rPr>
        <w:rFonts w:ascii="Arial" w:eastAsia="Arial" w:hAnsi="Arial" w:cs="Arial"/>
        <w:sz w:val="20"/>
        <w:szCs w:val="20"/>
      </w:rPr>
      <w:t xml:space="preserve"> </w:t>
    </w:r>
  </w:p>
  <w:p w14:paraId="45A114B1"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1D84" w14:textId="77777777" w:rsidR="008D10A0" w:rsidRDefault="008D10A0">
      <w:pPr>
        <w:spacing w:after="0" w:line="240" w:lineRule="auto"/>
      </w:pPr>
      <w:r>
        <w:separator/>
      </w:r>
    </w:p>
  </w:footnote>
  <w:footnote w:type="continuationSeparator" w:id="0">
    <w:p w14:paraId="114EA5DF" w14:textId="77777777" w:rsidR="008D10A0" w:rsidRDefault="008D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45FB" w14:textId="77777777" w:rsidR="000E37A9" w:rsidRDefault="00000000">
    <w:pPr>
      <w:spacing w:after="0" w:line="259" w:lineRule="auto"/>
      <w:ind w:left="0" w:right="231" w:firstLine="0"/>
      <w:jc w:val="right"/>
    </w:pPr>
    <w:r>
      <w:rPr>
        <w:noProof/>
      </w:rPr>
      <w:drawing>
        <wp:anchor distT="0" distB="0" distL="114300" distR="114300" simplePos="0" relativeHeight="251660288" behindDoc="0" locked="0" layoutInCell="1" hidden="0" allowOverlap="1" wp14:anchorId="7064D4F9" wp14:editId="674B4419">
          <wp:simplePos x="0" y="0"/>
          <wp:positionH relativeFrom="page">
            <wp:posOffset>899795</wp:posOffset>
          </wp:positionH>
          <wp:positionV relativeFrom="page">
            <wp:posOffset>449580</wp:posOffset>
          </wp:positionV>
          <wp:extent cx="5760720" cy="67183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71830"/>
                  </a:xfrm>
                  <a:prstGeom prst="rect">
                    <a:avLst/>
                  </a:prstGeom>
                  <a:ln/>
                </pic:spPr>
              </pic:pic>
            </a:graphicData>
          </a:graphic>
        </wp:anchor>
      </w:drawing>
    </w:r>
    <w:r>
      <w:rPr>
        <w:rFonts w:ascii="Arial" w:eastAsia="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260E" w14:textId="7F25D05C" w:rsidR="000E37A9" w:rsidRDefault="00E930FF">
    <w:pPr>
      <w:spacing w:after="0" w:line="259" w:lineRule="auto"/>
      <w:ind w:left="0" w:right="231" w:firstLine="0"/>
      <w:jc w:val="right"/>
    </w:pPr>
    <w:r>
      <w:rPr>
        <w:noProof/>
      </w:rPr>
      <w:drawing>
        <wp:inline distT="0" distB="0" distL="0" distR="0" wp14:anchorId="06449F17" wp14:editId="1197FC51">
          <wp:extent cx="5760720" cy="822325"/>
          <wp:effectExtent l="0" t="0" r="0" b="0"/>
          <wp:docPr id="15993469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46947"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22325"/>
                  </a:xfrm>
                  <a:prstGeom prst="rect">
                    <a:avLst/>
                  </a:prstGeom>
                  <a:noFill/>
                  <a:ln>
                    <a:noFill/>
                  </a:ln>
                </pic:spPr>
              </pic:pic>
            </a:graphicData>
          </a:graphic>
        </wp:inline>
      </w:drawing>
    </w:r>
    <w:r>
      <w:rPr>
        <w:rFonts w:ascii="Arial" w:eastAsia="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8E4" w14:textId="77777777" w:rsidR="000E37A9" w:rsidRDefault="00000000">
    <w:pPr>
      <w:spacing w:after="0" w:line="259" w:lineRule="auto"/>
      <w:ind w:left="0" w:right="231" w:firstLine="0"/>
      <w:jc w:val="right"/>
    </w:pPr>
    <w:r>
      <w:rPr>
        <w:noProof/>
      </w:rPr>
      <w:drawing>
        <wp:anchor distT="0" distB="0" distL="114300" distR="114300" simplePos="0" relativeHeight="251659264" behindDoc="0" locked="0" layoutInCell="1" hidden="0" allowOverlap="1" wp14:anchorId="6BC081DE" wp14:editId="53431F87">
          <wp:simplePos x="0" y="0"/>
          <wp:positionH relativeFrom="page">
            <wp:posOffset>899795</wp:posOffset>
          </wp:positionH>
          <wp:positionV relativeFrom="page">
            <wp:posOffset>449580</wp:posOffset>
          </wp:positionV>
          <wp:extent cx="5760720" cy="67183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71830"/>
                  </a:xfrm>
                  <a:prstGeom prst="rect">
                    <a:avLst/>
                  </a:prstGeom>
                  <a:ln/>
                </pic:spPr>
              </pic:pic>
            </a:graphicData>
          </a:graphic>
        </wp:anchor>
      </w:drawing>
    </w:r>
    <w:r>
      <w:rPr>
        <w:rFonts w:ascii="Arial" w:eastAsia="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83C"/>
    <w:multiLevelType w:val="multilevel"/>
    <w:tmpl w:val="7A0A73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725833"/>
    <w:multiLevelType w:val="multilevel"/>
    <w:tmpl w:val="ADDE9036"/>
    <w:lvl w:ilvl="0">
      <w:start w:val="1"/>
      <w:numFmt w:val="decimal"/>
      <w:lvlText w:val="%1."/>
      <w:lvlJc w:val="left"/>
      <w:pPr>
        <w:ind w:left="283" w:hanging="283"/>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20" w:hanging="720"/>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63" w:hanging="1363"/>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83" w:hanging="2083"/>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03" w:hanging="2803"/>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23" w:hanging="3523"/>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43" w:hanging="4243"/>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63" w:hanging="4963"/>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83" w:hanging="5683"/>
      </w:pPr>
      <w:rPr>
        <w:rFonts w:ascii="Cambria" w:eastAsia="Cambria" w:hAnsi="Cambria" w:cs="Cambria"/>
        <w:b w:val="0"/>
        <w:i w:val="0"/>
        <w:strike w:val="0"/>
        <w:color w:val="000000"/>
        <w:sz w:val="24"/>
        <w:szCs w:val="24"/>
        <w:u w:val="none"/>
        <w:shd w:val="clear" w:color="auto" w:fill="auto"/>
        <w:vertAlign w:val="baseline"/>
      </w:rPr>
    </w:lvl>
  </w:abstractNum>
  <w:abstractNum w:abstractNumId="2" w15:restartNumberingAfterBreak="0">
    <w:nsid w:val="07212FD4"/>
    <w:multiLevelType w:val="multilevel"/>
    <w:tmpl w:val="39F8650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0A120D8E"/>
    <w:multiLevelType w:val="multilevel"/>
    <w:tmpl w:val="4C68B6B0"/>
    <w:lvl w:ilvl="0">
      <w:start w:val="1"/>
      <w:numFmt w:val="decimal"/>
      <w:lvlText w:val="%1."/>
      <w:lvlJc w:val="left"/>
      <w:pPr>
        <w:ind w:left="439" w:hanging="439"/>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166" w:hanging="1166"/>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886" w:hanging="1886"/>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606" w:hanging="2606"/>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326" w:hanging="3326"/>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046" w:hanging="4046"/>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766" w:hanging="4766"/>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486" w:hanging="5486"/>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206" w:hanging="6206"/>
      </w:pPr>
      <w:rPr>
        <w:rFonts w:ascii="Cambria" w:eastAsia="Cambria" w:hAnsi="Cambria" w:cs="Cambria"/>
        <w:b/>
        <w:i w:val="0"/>
        <w:strike w:val="0"/>
        <w:color w:val="000000"/>
        <w:sz w:val="24"/>
        <w:szCs w:val="24"/>
        <w:u w:val="none"/>
        <w:shd w:val="clear" w:color="auto" w:fill="auto"/>
        <w:vertAlign w:val="baseline"/>
      </w:rPr>
    </w:lvl>
  </w:abstractNum>
  <w:abstractNum w:abstractNumId="4" w15:restartNumberingAfterBreak="0">
    <w:nsid w:val="0F8214C6"/>
    <w:multiLevelType w:val="multilevel"/>
    <w:tmpl w:val="59AEE9E4"/>
    <w:lvl w:ilvl="0">
      <w:start w:val="1"/>
      <w:numFmt w:val="decimal"/>
      <w:lvlText w:val="%1."/>
      <w:lvlJc w:val="left"/>
      <w:pPr>
        <w:ind w:left="439" w:hanging="439"/>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578" w:hanging="578"/>
      </w:pPr>
      <w:rPr>
        <w:rFonts w:ascii="Garamond" w:eastAsia="Garamond" w:hAnsi="Garamond" w:cs="Garamond"/>
        <w:b w:val="0"/>
        <w:i w:val="0"/>
        <w:strike w:val="0"/>
        <w:color w:val="000000"/>
        <w:sz w:val="22"/>
        <w:szCs w:val="22"/>
        <w:u w:val="none"/>
        <w:shd w:val="clear" w:color="auto" w:fill="auto"/>
        <w:vertAlign w:val="baseline"/>
      </w:rPr>
    </w:lvl>
    <w:lvl w:ilvl="2">
      <w:start w:val="1"/>
      <w:numFmt w:val="lowerLetter"/>
      <w:lvlText w:val="%3)"/>
      <w:lvlJc w:val="left"/>
      <w:pPr>
        <w:ind w:left="1006" w:hanging="1006"/>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687" w:hanging="1687"/>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407" w:hanging="2407"/>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127" w:hanging="3127"/>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3847" w:hanging="3847"/>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567" w:hanging="4567"/>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287" w:hanging="5287"/>
      </w:pPr>
      <w:rPr>
        <w:rFonts w:ascii="Cambria" w:eastAsia="Cambria" w:hAnsi="Cambria" w:cs="Cambria"/>
        <w:b w:val="0"/>
        <w:i w:val="0"/>
        <w:strike w:val="0"/>
        <w:color w:val="000000"/>
        <w:sz w:val="24"/>
        <w:szCs w:val="24"/>
        <w:u w:val="none"/>
        <w:shd w:val="clear" w:color="auto" w:fill="auto"/>
        <w:vertAlign w:val="baseline"/>
      </w:rPr>
    </w:lvl>
  </w:abstractNum>
  <w:abstractNum w:abstractNumId="5" w15:restartNumberingAfterBreak="0">
    <w:nsid w:val="101A7539"/>
    <w:multiLevelType w:val="multilevel"/>
    <w:tmpl w:val="BFD049AA"/>
    <w:lvl w:ilvl="0">
      <w:start w:val="1"/>
      <w:numFmt w:val="decimal"/>
      <w:lvlText w:val="%1."/>
      <w:lvlJc w:val="left"/>
      <w:pPr>
        <w:ind w:left="828" w:hanging="828"/>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470" w:hanging="147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90" w:hanging="219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910" w:hanging="291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30" w:hanging="363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50" w:hanging="435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70" w:hanging="507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90" w:hanging="579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510" w:hanging="651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 w15:restartNumberingAfterBreak="0">
    <w:nsid w:val="13D452B8"/>
    <w:multiLevelType w:val="multilevel"/>
    <w:tmpl w:val="5AB2DCCA"/>
    <w:lvl w:ilvl="0">
      <w:start w:val="1"/>
      <w:numFmt w:val="upperRoman"/>
      <w:lvlText w:val="%1."/>
      <w:lvlJc w:val="left"/>
      <w:pPr>
        <w:ind w:left="1077" w:hanging="1077"/>
      </w:pPr>
      <w:rPr>
        <w:rFonts w:ascii="Garamond" w:eastAsia="Garamond" w:hAnsi="Garamond" w:cs="Garamond"/>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mbria" w:eastAsia="Cambria" w:hAnsi="Cambria" w:cs="Cambria"/>
        <w:b/>
        <w:i w:val="0"/>
        <w:strike w:val="0"/>
        <w:color w:val="000000"/>
        <w:sz w:val="24"/>
        <w:szCs w:val="24"/>
        <w:u w:val="none"/>
        <w:shd w:val="clear" w:color="auto" w:fill="auto"/>
        <w:vertAlign w:val="baseline"/>
      </w:rPr>
    </w:lvl>
  </w:abstractNum>
  <w:abstractNum w:abstractNumId="7" w15:restartNumberingAfterBreak="0">
    <w:nsid w:val="14C73BF1"/>
    <w:multiLevelType w:val="multilevel"/>
    <w:tmpl w:val="9138812C"/>
    <w:lvl w:ilvl="0">
      <w:start w:val="1"/>
      <w:numFmt w:val="decimal"/>
      <w:lvlText w:val="%1."/>
      <w:lvlJc w:val="left"/>
      <w:pPr>
        <w:ind w:left="425" w:hanging="425"/>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mbria" w:eastAsia="Cambria" w:hAnsi="Cambria" w:cs="Cambria"/>
        <w:b/>
        <w:i w:val="0"/>
        <w:strike w:val="0"/>
        <w:color w:val="000000"/>
        <w:sz w:val="24"/>
        <w:szCs w:val="24"/>
        <w:u w:val="none"/>
        <w:shd w:val="clear" w:color="auto" w:fill="auto"/>
        <w:vertAlign w:val="baseline"/>
      </w:rPr>
    </w:lvl>
  </w:abstractNum>
  <w:abstractNum w:abstractNumId="8" w15:restartNumberingAfterBreak="0">
    <w:nsid w:val="1B37399D"/>
    <w:multiLevelType w:val="multilevel"/>
    <w:tmpl w:val="066480E8"/>
    <w:lvl w:ilvl="0">
      <w:start w:val="1"/>
      <w:numFmt w:val="decimal"/>
      <w:lvlText w:val="%1"/>
      <w:lvlJc w:val="left"/>
      <w:pPr>
        <w:ind w:left="360" w:hanging="360"/>
      </w:pPr>
      <w:rPr>
        <w:rFonts w:ascii="Cambria" w:eastAsia="Cambria" w:hAnsi="Cambria" w:cs="Cambria"/>
        <w:b w:val="0"/>
        <w:i w:val="0"/>
        <w:strike w:val="0"/>
        <w:color w:val="000000"/>
        <w:sz w:val="24"/>
        <w:szCs w:val="24"/>
        <w:u w:val="none"/>
        <w:shd w:val="clear" w:color="auto" w:fill="auto"/>
        <w:vertAlign w:val="baseline"/>
      </w:rPr>
    </w:lvl>
    <w:lvl w:ilvl="1">
      <w:start w:val="1"/>
      <w:numFmt w:val="decimal"/>
      <w:lvlText w:val="%2)"/>
      <w:lvlJc w:val="left"/>
      <w:pPr>
        <w:ind w:left="680" w:hanging="680"/>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505" w:hanging="1505"/>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225" w:hanging="2225"/>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945" w:hanging="2945"/>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665" w:hanging="3665"/>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385" w:hanging="4385"/>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105" w:hanging="5105"/>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825" w:hanging="5825"/>
      </w:pPr>
      <w:rPr>
        <w:rFonts w:ascii="Cambria" w:eastAsia="Cambria" w:hAnsi="Cambria" w:cs="Cambria"/>
        <w:b w:val="0"/>
        <w:i w:val="0"/>
        <w:strike w:val="0"/>
        <w:color w:val="000000"/>
        <w:sz w:val="24"/>
        <w:szCs w:val="24"/>
        <w:u w:val="none"/>
        <w:shd w:val="clear" w:color="auto" w:fill="auto"/>
        <w:vertAlign w:val="baseline"/>
      </w:rPr>
    </w:lvl>
  </w:abstractNum>
  <w:abstractNum w:abstractNumId="9" w15:restartNumberingAfterBreak="0">
    <w:nsid w:val="1ED4582D"/>
    <w:multiLevelType w:val="multilevel"/>
    <w:tmpl w:val="02BE71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F91427C"/>
    <w:multiLevelType w:val="multilevel"/>
    <w:tmpl w:val="B9AA6686"/>
    <w:lvl w:ilvl="0">
      <w:start w:val="1"/>
      <w:numFmt w:val="decimal"/>
      <w:lvlText w:val="%1"/>
      <w:lvlJc w:val="left"/>
      <w:pPr>
        <w:ind w:left="360" w:hanging="360"/>
      </w:pPr>
      <w:rPr>
        <w:rFonts w:ascii="Cambria" w:eastAsia="Cambria" w:hAnsi="Cambria" w:cs="Cambria"/>
        <w:b w:val="0"/>
        <w:i w:val="0"/>
        <w:strike w:val="0"/>
        <w:color w:val="000000"/>
        <w:sz w:val="24"/>
        <w:szCs w:val="24"/>
        <w:u w:val="none"/>
        <w:shd w:val="clear" w:color="auto" w:fill="auto"/>
        <w:vertAlign w:val="baseline"/>
      </w:rPr>
    </w:lvl>
    <w:lvl w:ilvl="1">
      <w:start w:val="1"/>
      <w:numFmt w:val="lowerLetter"/>
      <w:lvlText w:val="%2"/>
      <w:lvlJc w:val="left"/>
      <w:pPr>
        <w:ind w:left="791" w:hanging="791"/>
      </w:pPr>
      <w:rPr>
        <w:rFonts w:ascii="Cambria" w:eastAsia="Cambria" w:hAnsi="Cambria" w:cs="Cambria"/>
        <w:b w:val="0"/>
        <w:i w:val="0"/>
        <w:strike w:val="0"/>
        <w:color w:val="000000"/>
        <w:sz w:val="24"/>
        <w:szCs w:val="24"/>
        <w:u w:val="none"/>
        <w:shd w:val="clear" w:color="auto" w:fill="auto"/>
        <w:vertAlign w:val="baseline"/>
      </w:rPr>
    </w:lvl>
    <w:lvl w:ilvl="2">
      <w:start w:val="1"/>
      <w:numFmt w:val="lowerLetter"/>
      <w:lvlText w:val="%3)"/>
      <w:lvlJc w:val="left"/>
      <w:pPr>
        <w:ind w:left="1234" w:hanging="1234"/>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942" w:hanging="194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662" w:hanging="266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382" w:hanging="338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102" w:hanging="410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822" w:hanging="482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542" w:hanging="5542"/>
      </w:pPr>
      <w:rPr>
        <w:rFonts w:ascii="Cambria" w:eastAsia="Cambria" w:hAnsi="Cambria" w:cs="Cambria"/>
        <w:b w:val="0"/>
        <w:i w:val="0"/>
        <w:strike w:val="0"/>
        <w:color w:val="000000"/>
        <w:sz w:val="24"/>
        <w:szCs w:val="24"/>
        <w:u w:val="none"/>
        <w:shd w:val="clear" w:color="auto" w:fill="auto"/>
        <w:vertAlign w:val="baseline"/>
      </w:rPr>
    </w:lvl>
  </w:abstractNum>
  <w:abstractNum w:abstractNumId="11" w15:restartNumberingAfterBreak="0">
    <w:nsid w:val="283701B2"/>
    <w:multiLevelType w:val="hybridMultilevel"/>
    <w:tmpl w:val="6890C3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3847981"/>
    <w:multiLevelType w:val="hybridMultilevel"/>
    <w:tmpl w:val="2ABCE2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ACF6614"/>
    <w:multiLevelType w:val="multilevel"/>
    <w:tmpl w:val="9080F19A"/>
    <w:lvl w:ilvl="0">
      <w:start w:val="1"/>
      <w:numFmt w:val="lowerLetter"/>
      <w:lvlText w:val="%1)"/>
      <w:lvlJc w:val="left"/>
      <w:pPr>
        <w:ind w:left="360" w:hanging="360"/>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4"/>
        <w:szCs w:val="24"/>
        <w:u w:val="none"/>
        <w:shd w:val="clear" w:color="auto" w:fill="auto"/>
        <w:vertAlign w:val="baseline"/>
      </w:rPr>
    </w:lvl>
  </w:abstractNum>
  <w:abstractNum w:abstractNumId="14" w15:restartNumberingAfterBreak="0">
    <w:nsid w:val="3F1122FA"/>
    <w:multiLevelType w:val="multilevel"/>
    <w:tmpl w:val="F992FB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12B5244"/>
    <w:multiLevelType w:val="multilevel"/>
    <w:tmpl w:val="85B4ED14"/>
    <w:lvl w:ilvl="0">
      <w:start w:val="1"/>
      <w:numFmt w:val="decimal"/>
      <w:lvlText w:val="%1."/>
      <w:lvlJc w:val="left"/>
      <w:pPr>
        <w:ind w:left="514" w:hanging="514"/>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797" w:hanging="797"/>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452" w:hanging="1452"/>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172" w:hanging="217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92" w:hanging="289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612" w:hanging="361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332" w:hanging="433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052" w:hanging="505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772" w:hanging="5772"/>
      </w:pPr>
      <w:rPr>
        <w:rFonts w:ascii="Cambria" w:eastAsia="Cambria" w:hAnsi="Cambria" w:cs="Cambria"/>
        <w:b w:val="0"/>
        <w:i w:val="0"/>
        <w:strike w:val="0"/>
        <w:color w:val="000000"/>
        <w:sz w:val="24"/>
        <w:szCs w:val="24"/>
        <w:u w:val="none"/>
        <w:shd w:val="clear" w:color="auto" w:fill="auto"/>
        <w:vertAlign w:val="baseline"/>
      </w:rPr>
    </w:lvl>
  </w:abstractNum>
  <w:abstractNum w:abstractNumId="16" w15:restartNumberingAfterBreak="0">
    <w:nsid w:val="449C4698"/>
    <w:multiLevelType w:val="multilevel"/>
    <w:tmpl w:val="F568400A"/>
    <w:lvl w:ilvl="0">
      <w:start w:val="6"/>
      <w:numFmt w:val="decimal"/>
      <w:lvlText w:val="%1."/>
      <w:lvlJc w:val="left"/>
      <w:pPr>
        <w:ind w:left="791" w:hanging="791"/>
      </w:pPr>
      <w:rPr>
        <w:rFonts w:ascii="Garamond" w:eastAsia="Garamond" w:hAnsi="Garamond" w:cs="Garamond"/>
        <w:b/>
        <w:i w:val="0"/>
        <w:strike w:val="0"/>
        <w:color w:val="000000"/>
        <w:sz w:val="22"/>
        <w:szCs w:val="22"/>
        <w:u w:val="none"/>
        <w:shd w:val="clear" w:color="auto" w:fill="auto"/>
        <w:vertAlign w:val="baseline"/>
      </w:rPr>
    </w:lvl>
    <w:lvl w:ilvl="1">
      <w:start w:val="1"/>
      <w:numFmt w:val="decimal"/>
      <w:lvlText w:val="%2."/>
      <w:lvlJc w:val="left"/>
      <w:pPr>
        <w:ind w:left="1092" w:hanging="109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572" w:hanging="1572"/>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292" w:hanging="229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3012" w:hanging="301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732" w:hanging="373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452" w:hanging="445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172" w:hanging="517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892" w:hanging="5892"/>
      </w:pPr>
      <w:rPr>
        <w:rFonts w:ascii="Cambria" w:eastAsia="Cambria" w:hAnsi="Cambria" w:cs="Cambria"/>
        <w:b w:val="0"/>
        <w:i w:val="0"/>
        <w:strike w:val="0"/>
        <w:color w:val="000000"/>
        <w:sz w:val="24"/>
        <w:szCs w:val="24"/>
        <w:u w:val="none"/>
        <w:shd w:val="clear" w:color="auto" w:fill="auto"/>
        <w:vertAlign w:val="baseline"/>
      </w:rPr>
    </w:lvl>
  </w:abstractNum>
  <w:abstractNum w:abstractNumId="17" w15:restartNumberingAfterBreak="0">
    <w:nsid w:val="4712378D"/>
    <w:multiLevelType w:val="multilevel"/>
    <w:tmpl w:val="C6B6C1B8"/>
    <w:lvl w:ilvl="0">
      <w:start w:val="1"/>
      <w:numFmt w:val="decimal"/>
      <w:lvlText w:val="%1."/>
      <w:lvlJc w:val="left"/>
      <w:pPr>
        <w:ind w:left="425" w:hanging="425"/>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32" w:hanging="73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79" w:hanging="1379"/>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99" w:hanging="2099"/>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19" w:hanging="2819"/>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39" w:hanging="3539"/>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59" w:hanging="4259"/>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79" w:hanging="4979"/>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99" w:hanging="5699"/>
      </w:pPr>
      <w:rPr>
        <w:rFonts w:ascii="Cambria" w:eastAsia="Cambria" w:hAnsi="Cambria" w:cs="Cambria"/>
        <w:b w:val="0"/>
        <w:i w:val="0"/>
        <w:strike w:val="0"/>
        <w:color w:val="000000"/>
        <w:sz w:val="24"/>
        <w:szCs w:val="24"/>
        <w:u w:val="none"/>
        <w:shd w:val="clear" w:color="auto" w:fill="auto"/>
        <w:vertAlign w:val="baseline"/>
      </w:rPr>
    </w:lvl>
  </w:abstractNum>
  <w:abstractNum w:abstractNumId="18" w15:restartNumberingAfterBreak="0">
    <w:nsid w:val="4DCC5A9F"/>
    <w:multiLevelType w:val="hybridMultilevel"/>
    <w:tmpl w:val="6B62F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4E75CB"/>
    <w:multiLevelType w:val="hybridMultilevel"/>
    <w:tmpl w:val="1626E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FA48CA"/>
    <w:multiLevelType w:val="hybridMultilevel"/>
    <w:tmpl w:val="5A525058"/>
    <w:lvl w:ilvl="0" w:tplc="04150001">
      <w:start w:val="1"/>
      <w:numFmt w:val="bullet"/>
      <w:lvlText w:val=""/>
      <w:lvlJc w:val="left"/>
      <w:pPr>
        <w:ind w:left="1299" w:hanging="360"/>
      </w:pPr>
      <w:rPr>
        <w:rFonts w:ascii="Symbol" w:hAnsi="Symbol" w:hint="default"/>
      </w:rPr>
    </w:lvl>
    <w:lvl w:ilvl="1" w:tplc="04150003" w:tentative="1">
      <w:start w:val="1"/>
      <w:numFmt w:val="bullet"/>
      <w:lvlText w:val="o"/>
      <w:lvlJc w:val="left"/>
      <w:pPr>
        <w:ind w:left="2019" w:hanging="360"/>
      </w:pPr>
      <w:rPr>
        <w:rFonts w:ascii="Courier New" w:hAnsi="Courier New" w:cs="Courier New" w:hint="default"/>
      </w:rPr>
    </w:lvl>
    <w:lvl w:ilvl="2" w:tplc="04150005" w:tentative="1">
      <w:start w:val="1"/>
      <w:numFmt w:val="bullet"/>
      <w:lvlText w:val=""/>
      <w:lvlJc w:val="left"/>
      <w:pPr>
        <w:ind w:left="2739" w:hanging="360"/>
      </w:pPr>
      <w:rPr>
        <w:rFonts w:ascii="Wingdings" w:hAnsi="Wingdings" w:hint="default"/>
      </w:rPr>
    </w:lvl>
    <w:lvl w:ilvl="3" w:tplc="04150001" w:tentative="1">
      <w:start w:val="1"/>
      <w:numFmt w:val="bullet"/>
      <w:lvlText w:val=""/>
      <w:lvlJc w:val="left"/>
      <w:pPr>
        <w:ind w:left="3459" w:hanging="360"/>
      </w:pPr>
      <w:rPr>
        <w:rFonts w:ascii="Symbol" w:hAnsi="Symbol" w:hint="default"/>
      </w:rPr>
    </w:lvl>
    <w:lvl w:ilvl="4" w:tplc="04150003" w:tentative="1">
      <w:start w:val="1"/>
      <w:numFmt w:val="bullet"/>
      <w:lvlText w:val="o"/>
      <w:lvlJc w:val="left"/>
      <w:pPr>
        <w:ind w:left="4179" w:hanging="360"/>
      </w:pPr>
      <w:rPr>
        <w:rFonts w:ascii="Courier New" w:hAnsi="Courier New" w:cs="Courier New" w:hint="default"/>
      </w:rPr>
    </w:lvl>
    <w:lvl w:ilvl="5" w:tplc="04150005" w:tentative="1">
      <w:start w:val="1"/>
      <w:numFmt w:val="bullet"/>
      <w:lvlText w:val=""/>
      <w:lvlJc w:val="left"/>
      <w:pPr>
        <w:ind w:left="4899" w:hanging="360"/>
      </w:pPr>
      <w:rPr>
        <w:rFonts w:ascii="Wingdings" w:hAnsi="Wingdings" w:hint="default"/>
      </w:rPr>
    </w:lvl>
    <w:lvl w:ilvl="6" w:tplc="04150001" w:tentative="1">
      <w:start w:val="1"/>
      <w:numFmt w:val="bullet"/>
      <w:lvlText w:val=""/>
      <w:lvlJc w:val="left"/>
      <w:pPr>
        <w:ind w:left="5619" w:hanging="360"/>
      </w:pPr>
      <w:rPr>
        <w:rFonts w:ascii="Symbol" w:hAnsi="Symbol" w:hint="default"/>
      </w:rPr>
    </w:lvl>
    <w:lvl w:ilvl="7" w:tplc="04150003" w:tentative="1">
      <w:start w:val="1"/>
      <w:numFmt w:val="bullet"/>
      <w:lvlText w:val="o"/>
      <w:lvlJc w:val="left"/>
      <w:pPr>
        <w:ind w:left="6339" w:hanging="360"/>
      </w:pPr>
      <w:rPr>
        <w:rFonts w:ascii="Courier New" w:hAnsi="Courier New" w:cs="Courier New" w:hint="default"/>
      </w:rPr>
    </w:lvl>
    <w:lvl w:ilvl="8" w:tplc="04150005" w:tentative="1">
      <w:start w:val="1"/>
      <w:numFmt w:val="bullet"/>
      <w:lvlText w:val=""/>
      <w:lvlJc w:val="left"/>
      <w:pPr>
        <w:ind w:left="7059" w:hanging="360"/>
      </w:pPr>
      <w:rPr>
        <w:rFonts w:ascii="Wingdings" w:hAnsi="Wingdings" w:hint="default"/>
      </w:rPr>
    </w:lvl>
  </w:abstractNum>
  <w:abstractNum w:abstractNumId="21" w15:restartNumberingAfterBreak="0">
    <w:nsid w:val="5E7A2A76"/>
    <w:multiLevelType w:val="multilevel"/>
    <w:tmpl w:val="7DB8781A"/>
    <w:lvl w:ilvl="0">
      <w:start w:val="1"/>
      <w:numFmt w:val="decimal"/>
      <w:lvlText w:val="%1."/>
      <w:lvlJc w:val="left"/>
      <w:pPr>
        <w:ind w:left="828" w:hanging="828"/>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1006" w:hanging="1006"/>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2" w15:restartNumberingAfterBreak="0">
    <w:nsid w:val="5F7B4347"/>
    <w:multiLevelType w:val="hybridMultilevel"/>
    <w:tmpl w:val="878EB6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D55DF0"/>
    <w:multiLevelType w:val="hybridMultilevel"/>
    <w:tmpl w:val="13D29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ABC7247"/>
    <w:multiLevelType w:val="multilevel"/>
    <w:tmpl w:val="DC3ECDD2"/>
    <w:lvl w:ilvl="0">
      <w:start w:val="1"/>
      <w:numFmt w:val="decimal"/>
      <w:lvlText w:val="%1."/>
      <w:lvlJc w:val="left"/>
      <w:pPr>
        <w:ind w:left="514" w:hanging="514"/>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32" w:hanging="73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57" w:hanging="1357"/>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77" w:hanging="2077"/>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797" w:hanging="2797"/>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17" w:hanging="3517"/>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37" w:hanging="4237"/>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57" w:hanging="4957"/>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77" w:hanging="5677"/>
      </w:pPr>
      <w:rPr>
        <w:rFonts w:ascii="Cambria" w:eastAsia="Cambria" w:hAnsi="Cambria" w:cs="Cambria"/>
        <w:b w:val="0"/>
        <w:i w:val="0"/>
        <w:strike w:val="0"/>
        <w:color w:val="000000"/>
        <w:sz w:val="24"/>
        <w:szCs w:val="24"/>
        <w:u w:val="none"/>
        <w:shd w:val="clear" w:color="auto" w:fill="auto"/>
        <w:vertAlign w:val="baseline"/>
      </w:rPr>
    </w:lvl>
  </w:abstractNum>
  <w:abstractNum w:abstractNumId="25" w15:restartNumberingAfterBreak="0">
    <w:nsid w:val="6E1A1A71"/>
    <w:multiLevelType w:val="multilevel"/>
    <w:tmpl w:val="15C8F35C"/>
    <w:lvl w:ilvl="0">
      <w:start w:val="10"/>
      <w:numFmt w:val="upperRoman"/>
      <w:lvlText w:val="%1."/>
      <w:lvlJc w:val="left"/>
      <w:pPr>
        <w:ind w:left="1077" w:hanging="1077"/>
      </w:pPr>
      <w:rPr>
        <w:rFonts w:ascii="Cambria" w:eastAsia="Cambria" w:hAnsi="Cambria" w:cs="Cambria"/>
        <w:b/>
        <w:i w:val="0"/>
        <w:strike w:val="0"/>
        <w:color w:val="000000"/>
        <w:sz w:val="24"/>
        <w:szCs w:val="24"/>
        <w:u w:val="none"/>
        <w:shd w:val="clear" w:color="auto" w:fill="auto"/>
        <w:vertAlign w:val="baseline"/>
      </w:rPr>
    </w:lvl>
    <w:lvl w:ilvl="1">
      <w:start w:val="1"/>
      <w:numFmt w:val="lowerLetter"/>
      <w:lvlText w:val="%2"/>
      <w:lvlJc w:val="left"/>
      <w:pPr>
        <w:ind w:left="1439" w:hanging="1439"/>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2159" w:hanging="2159"/>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879" w:hanging="2879"/>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599" w:hanging="3599"/>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319" w:hanging="4319"/>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5039" w:hanging="5039"/>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759" w:hanging="5759"/>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479" w:hanging="6479"/>
      </w:pPr>
      <w:rPr>
        <w:rFonts w:ascii="Cambria" w:eastAsia="Cambria" w:hAnsi="Cambria" w:cs="Cambria"/>
        <w:b/>
        <w:i w:val="0"/>
        <w:strike w:val="0"/>
        <w:color w:val="000000"/>
        <w:sz w:val="24"/>
        <w:szCs w:val="24"/>
        <w:u w:val="none"/>
        <w:shd w:val="clear" w:color="auto" w:fill="auto"/>
        <w:vertAlign w:val="baseline"/>
      </w:rPr>
    </w:lvl>
  </w:abstractNum>
  <w:abstractNum w:abstractNumId="26" w15:restartNumberingAfterBreak="0">
    <w:nsid w:val="6E8F393F"/>
    <w:multiLevelType w:val="multilevel"/>
    <w:tmpl w:val="CFACB96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2)"/>
      <w:lvlJc w:val="left"/>
      <w:pPr>
        <w:ind w:left="578" w:hanging="578"/>
      </w:pPr>
      <w:rPr>
        <w:rFonts w:ascii="Garamond" w:eastAsia="Garamond" w:hAnsi="Garamond" w:cs="Garamond"/>
        <w:b w:val="0"/>
        <w:i w:val="0"/>
        <w:strike w:val="0"/>
        <w:color w:val="000000"/>
        <w:sz w:val="22"/>
        <w:szCs w:val="22"/>
        <w:u w:val="none"/>
        <w:shd w:val="clear" w:color="auto" w:fill="auto"/>
        <w:vertAlign w:val="baseline"/>
      </w:rPr>
    </w:lvl>
    <w:lvl w:ilvl="2">
      <w:start w:val="1"/>
      <w:numFmt w:val="lowerLetter"/>
      <w:lvlText w:val="%3)"/>
      <w:lvlJc w:val="left"/>
      <w:pPr>
        <w:ind w:left="864" w:hanging="864"/>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646" w:hanging="1646"/>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366" w:hanging="2366"/>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086" w:hanging="3086"/>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3806" w:hanging="3806"/>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526" w:hanging="4526"/>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246" w:hanging="5246"/>
      </w:pPr>
      <w:rPr>
        <w:rFonts w:ascii="Cambria" w:eastAsia="Cambria" w:hAnsi="Cambria" w:cs="Cambria"/>
        <w:b w:val="0"/>
        <w:i w:val="0"/>
        <w:strike w:val="0"/>
        <w:color w:val="000000"/>
        <w:sz w:val="24"/>
        <w:szCs w:val="24"/>
        <w:u w:val="none"/>
        <w:shd w:val="clear" w:color="auto" w:fill="auto"/>
        <w:vertAlign w:val="baseline"/>
      </w:rPr>
    </w:lvl>
  </w:abstractNum>
  <w:abstractNum w:abstractNumId="27" w15:restartNumberingAfterBreak="0">
    <w:nsid w:val="73A53F01"/>
    <w:multiLevelType w:val="multilevel"/>
    <w:tmpl w:val="917015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77827877"/>
    <w:multiLevelType w:val="multilevel"/>
    <w:tmpl w:val="9C0E5E28"/>
    <w:lvl w:ilvl="0">
      <w:start w:val="1"/>
      <w:numFmt w:val="decimal"/>
      <w:lvlText w:val="%1."/>
      <w:lvlJc w:val="left"/>
      <w:pPr>
        <w:ind w:left="432" w:hanging="432"/>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229" w:hanging="1229"/>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949" w:hanging="1949"/>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669" w:hanging="2669"/>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389" w:hanging="3389"/>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109" w:hanging="4109"/>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829" w:hanging="4829"/>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549" w:hanging="5549"/>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269" w:hanging="6269"/>
      </w:pPr>
      <w:rPr>
        <w:rFonts w:ascii="Cambria" w:eastAsia="Cambria" w:hAnsi="Cambria" w:cs="Cambria"/>
        <w:b/>
        <w:i w:val="0"/>
        <w:strike w:val="0"/>
        <w:color w:val="000000"/>
        <w:sz w:val="24"/>
        <w:szCs w:val="24"/>
        <w:u w:val="none"/>
        <w:shd w:val="clear" w:color="auto" w:fill="auto"/>
        <w:vertAlign w:val="baseline"/>
      </w:rPr>
    </w:lvl>
  </w:abstractNum>
  <w:num w:numId="1" w16cid:durableId="292054606">
    <w:abstractNumId w:val="24"/>
  </w:num>
  <w:num w:numId="2" w16cid:durableId="554004503">
    <w:abstractNumId w:val="15"/>
  </w:num>
  <w:num w:numId="3" w16cid:durableId="843474131">
    <w:abstractNumId w:val="27"/>
  </w:num>
  <w:num w:numId="4" w16cid:durableId="584610988">
    <w:abstractNumId w:val="13"/>
  </w:num>
  <w:num w:numId="5" w16cid:durableId="1775204380">
    <w:abstractNumId w:val="10"/>
  </w:num>
  <w:num w:numId="6" w16cid:durableId="1367678866">
    <w:abstractNumId w:val="4"/>
  </w:num>
  <w:num w:numId="7" w16cid:durableId="2138987873">
    <w:abstractNumId w:val="1"/>
  </w:num>
  <w:num w:numId="8" w16cid:durableId="1038362488">
    <w:abstractNumId w:val="6"/>
  </w:num>
  <w:num w:numId="9" w16cid:durableId="2033144658">
    <w:abstractNumId w:val="5"/>
  </w:num>
  <w:num w:numId="10" w16cid:durableId="1727796395">
    <w:abstractNumId w:val="21"/>
  </w:num>
  <w:num w:numId="11" w16cid:durableId="1739278456">
    <w:abstractNumId w:val="17"/>
  </w:num>
  <w:num w:numId="12" w16cid:durableId="1162162002">
    <w:abstractNumId w:val="28"/>
  </w:num>
  <w:num w:numId="13" w16cid:durableId="261690050">
    <w:abstractNumId w:val="16"/>
  </w:num>
  <w:num w:numId="14" w16cid:durableId="1403142452">
    <w:abstractNumId w:val="25"/>
  </w:num>
  <w:num w:numId="15" w16cid:durableId="2083985943">
    <w:abstractNumId w:val="3"/>
  </w:num>
  <w:num w:numId="16" w16cid:durableId="1833523084">
    <w:abstractNumId w:val="7"/>
  </w:num>
  <w:num w:numId="17" w16cid:durableId="434515975">
    <w:abstractNumId w:val="8"/>
  </w:num>
  <w:num w:numId="18" w16cid:durableId="1324355535">
    <w:abstractNumId w:val="26"/>
  </w:num>
  <w:num w:numId="19" w16cid:durableId="1720666718">
    <w:abstractNumId w:val="18"/>
  </w:num>
  <w:num w:numId="20" w16cid:durableId="1783526285">
    <w:abstractNumId w:val="11"/>
  </w:num>
  <w:num w:numId="21" w16cid:durableId="2443802">
    <w:abstractNumId w:val="19"/>
  </w:num>
  <w:num w:numId="22" w16cid:durableId="2134979242">
    <w:abstractNumId w:val="23"/>
  </w:num>
  <w:num w:numId="23" w16cid:durableId="1982734702">
    <w:abstractNumId w:val="12"/>
  </w:num>
  <w:num w:numId="24" w16cid:durableId="1730881580">
    <w:abstractNumId w:val="20"/>
  </w:num>
  <w:num w:numId="25" w16cid:durableId="2035688856">
    <w:abstractNumId w:val="22"/>
  </w:num>
  <w:num w:numId="26" w16cid:durableId="893737051">
    <w:abstractNumId w:val="9"/>
  </w:num>
  <w:num w:numId="27" w16cid:durableId="1687168614">
    <w:abstractNumId w:val="0"/>
  </w:num>
  <w:num w:numId="28" w16cid:durableId="1715033730">
    <w:abstractNumId w:val="14"/>
  </w:num>
  <w:num w:numId="29" w16cid:durableId="1021468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A9"/>
    <w:rsid w:val="00084CE1"/>
    <w:rsid w:val="000B3C70"/>
    <w:rsid w:val="000E37A9"/>
    <w:rsid w:val="001372BF"/>
    <w:rsid w:val="0015322C"/>
    <w:rsid w:val="001B292F"/>
    <w:rsid w:val="00250724"/>
    <w:rsid w:val="002B3DDC"/>
    <w:rsid w:val="002D2B09"/>
    <w:rsid w:val="002E21ED"/>
    <w:rsid w:val="002E7D72"/>
    <w:rsid w:val="002F02F6"/>
    <w:rsid w:val="00321507"/>
    <w:rsid w:val="00322872"/>
    <w:rsid w:val="003971C9"/>
    <w:rsid w:val="003C7437"/>
    <w:rsid w:val="00402B5E"/>
    <w:rsid w:val="00422A3B"/>
    <w:rsid w:val="004938FC"/>
    <w:rsid w:val="004A4922"/>
    <w:rsid w:val="004A6341"/>
    <w:rsid w:val="00500FE4"/>
    <w:rsid w:val="00521988"/>
    <w:rsid w:val="005E2C1B"/>
    <w:rsid w:val="006235E0"/>
    <w:rsid w:val="006246B0"/>
    <w:rsid w:val="00626792"/>
    <w:rsid w:val="00656FF3"/>
    <w:rsid w:val="007469EA"/>
    <w:rsid w:val="00775165"/>
    <w:rsid w:val="007909B1"/>
    <w:rsid w:val="007C5D9F"/>
    <w:rsid w:val="007D3BAE"/>
    <w:rsid w:val="007D73F0"/>
    <w:rsid w:val="00804912"/>
    <w:rsid w:val="00872A91"/>
    <w:rsid w:val="008A1F76"/>
    <w:rsid w:val="008A2C32"/>
    <w:rsid w:val="008D10A0"/>
    <w:rsid w:val="00922B83"/>
    <w:rsid w:val="00942C8B"/>
    <w:rsid w:val="009539B3"/>
    <w:rsid w:val="00A1646A"/>
    <w:rsid w:val="00AC7555"/>
    <w:rsid w:val="00AF3530"/>
    <w:rsid w:val="00B65A8C"/>
    <w:rsid w:val="00BB7CC5"/>
    <w:rsid w:val="00BF7B7A"/>
    <w:rsid w:val="00C05058"/>
    <w:rsid w:val="00CB6CFE"/>
    <w:rsid w:val="00D2543F"/>
    <w:rsid w:val="00D30409"/>
    <w:rsid w:val="00D418FC"/>
    <w:rsid w:val="00D4560A"/>
    <w:rsid w:val="00D8631C"/>
    <w:rsid w:val="00D93D87"/>
    <w:rsid w:val="00DA193E"/>
    <w:rsid w:val="00DA5756"/>
    <w:rsid w:val="00DC38EE"/>
    <w:rsid w:val="00DE7986"/>
    <w:rsid w:val="00E24544"/>
    <w:rsid w:val="00E446FE"/>
    <w:rsid w:val="00E930FF"/>
    <w:rsid w:val="00EB1178"/>
    <w:rsid w:val="00EC3CAC"/>
    <w:rsid w:val="00F42786"/>
    <w:rsid w:val="00F45E85"/>
    <w:rsid w:val="00F61332"/>
    <w:rsid w:val="00F65A30"/>
    <w:rsid w:val="00F761F9"/>
    <w:rsid w:val="00FE2B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2998"/>
  <w15:docId w15:val="{91EF3965-3A5E-4F13-8FC9-ED736FCB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l-PL" w:eastAsia="pl-PL" w:bidi="ar-SA"/>
      </w:rPr>
    </w:rPrDefault>
    <w:pPrDefault>
      <w:pPr>
        <w:spacing w:after="33" w:line="271" w:lineRule="auto"/>
        <w:ind w:left="581" w:right="5981"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pBdr>
        <w:top w:val="nil"/>
        <w:left w:val="nil"/>
        <w:bottom w:val="nil"/>
        <w:right w:val="nil"/>
        <w:between w:val="nil"/>
      </w:pBdr>
      <w:spacing w:after="17" w:line="259" w:lineRule="auto"/>
      <w:ind w:left="10" w:right="274" w:hanging="10"/>
      <w:jc w:val="center"/>
      <w:outlineLvl w:val="0"/>
    </w:pPr>
    <w:rPr>
      <w:b/>
      <w:color w:val="000000"/>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6" w:type="dxa"/>
        <w:left w:w="5" w:type="dxa"/>
      </w:tblCellMar>
    </w:tblPr>
  </w:style>
  <w:style w:type="paragraph" w:styleId="Akapitzlist">
    <w:name w:val="List Paragraph"/>
    <w:basedOn w:val="Normalny"/>
    <w:qFormat/>
    <w:rsid w:val="00AC7555"/>
    <w:pPr>
      <w:ind w:left="720"/>
      <w:contextualSpacing/>
    </w:pPr>
  </w:style>
  <w:style w:type="character" w:styleId="Odwoaniedokomentarza">
    <w:name w:val="annotation reference"/>
    <w:basedOn w:val="Domylnaczcionkaakapitu"/>
    <w:uiPriority w:val="99"/>
    <w:semiHidden/>
    <w:unhideWhenUsed/>
    <w:rsid w:val="001372BF"/>
    <w:rPr>
      <w:sz w:val="16"/>
      <w:szCs w:val="16"/>
    </w:rPr>
  </w:style>
  <w:style w:type="paragraph" w:styleId="Tekstkomentarza">
    <w:name w:val="annotation text"/>
    <w:basedOn w:val="Normalny"/>
    <w:link w:val="TekstkomentarzaZnak"/>
    <w:uiPriority w:val="99"/>
    <w:semiHidden/>
    <w:unhideWhenUsed/>
    <w:rsid w:val="001372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72BF"/>
    <w:rPr>
      <w:sz w:val="20"/>
      <w:szCs w:val="20"/>
    </w:rPr>
  </w:style>
  <w:style w:type="paragraph" w:styleId="Tematkomentarza">
    <w:name w:val="annotation subject"/>
    <w:basedOn w:val="Tekstkomentarza"/>
    <w:next w:val="Tekstkomentarza"/>
    <w:link w:val="TematkomentarzaZnak"/>
    <w:uiPriority w:val="99"/>
    <w:semiHidden/>
    <w:unhideWhenUsed/>
    <w:rsid w:val="001372BF"/>
    <w:rPr>
      <w:b/>
      <w:bCs/>
    </w:rPr>
  </w:style>
  <w:style w:type="character" w:customStyle="1" w:styleId="TematkomentarzaZnak">
    <w:name w:val="Temat komentarza Znak"/>
    <w:basedOn w:val="TekstkomentarzaZnak"/>
    <w:link w:val="Tematkomentarza"/>
    <w:uiPriority w:val="99"/>
    <w:semiHidden/>
    <w:rsid w:val="001372BF"/>
    <w:rPr>
      <w:b/>
      <w:bCs/>
      <w:sz w:val="20"/>
      <w:szCs w:val="20"/>
    </w:rPr>
  </w:style>
  <w:style w:type="table" w:styleId="Tabela-Siatka">
    <w:name w:val="Table Grid"/>
    <w:basedOn w:val="Standardowy"/>
    <w:uiPriority w:val="39"/>
    <w:rsid w:val="008A1F76"/>
    <w:pPr>
      <w:spacing w:after="0" w:line="240" w:lineRule="auto"/>
      <w:ind w:left="0" w:right="0" w:firstLine="0"/>
      <w:jc w:val="left"/>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2543F"/>
    <w:rPr>
      <w:color w:val="0000FF" w:themeColor="hyperlink"/>
      <w:u w:val="single"/>
    </w:rPr>
  </w:style>
  <w:style w:type="character" w:styleId="Nierozpoznanawzmianka">
    <w:name w:val="Unresolved Mention"/>
    <w:basedOn w:val="Domylnaczcionkaakapitu"/>
    <w:uiPriority w:val="99"/>
    <w:semiHidden/>
    <w:unhideWhenUsed/>
    <w:rsid w:val="00D25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zHjyrlaS1nCxZr1stN2F9fwJXw==">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13</Pages>
  <Words>4729</Words>
  <Characters>28374</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Michał Tarnowski</cp:lastModifiedBy>
  <cp:revision>40</cp:revision>
  <dcterms:created xsi:type="dcterms:W3CDTF">2023-11-07T13:18:00Z</dcterms:created>
  <dcterms:modified xsi:type="dcterms:W3CDTF">2024-04-09T11:13:00Z</dcterms:modified>
</cp:coreProperties>
</file>