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58F4A" w14:textId="17FCAD83" w:rsidR="00EC1E3A" w:rsidRDefault="00000000">
      <w:pPr>
        <w:rPr>
          <w:b/>
          <w:bCs/>
        </w:rPr>
      </w:pPr>
      <w:r>
        <w:rPr>
          <w:b/>
          <w:bCs/>
        </w:rPr>
        <w:t xml:space="preserve">ZAPYTANIE OFERTOWE NR </w:t>
      </w:r>
      <w:bookmarkStart w:id="0" w:name="_Hlk162008552"/>
      <w:bookmarkStart w:id="1" w:name="_Hlk162007637"/>
      <w:r w:rsidR="00A0001E">
        <w:rPr>
          <w:b/>
          <w:bCs/>
        </w:rPr>
        <w:t>2</w:t>
      </w:r>
      <w:r>
        <w:rPr>
          <w:b/>
          <w:bCs/>
        </w:rPr>
        <w:t>/2024/DAJ_SZANSE_Fundacja</w:t>
      </w:r>
      <w:bookmarkEnd w:id="0"/>
    </w:p>
    <w:bookmarkEnd w:id="1"/>
    <w:p w14:paraId="23F6B139" w14:textId="77777777" w:rsidR="00EC1E3A" w:rsidRDefault="00000000">
      <w:r>
        <w:t xml:space="preserve">DAJ SZANSĘ Fundacja na rzecz rozwoju dzieci niepełnosprawnych, zwana dalej Zamawiającym, zaprasza do składania ofert w postępowaniu dotyczącym realizacji DIAGNOZY W KIERUNKU FASD dzieci i młodzieży z terenu województwa kujawsko-pomorskiego. </w:t>
      </w:r>
    </w:p>
    <w:p w14:paraId="49F9990B" w14:textId="77777777" w:rsidR="00EC1E3A" w:rsidRDefault="00000000">
      <w:pPr>
        <w:rPr>
          <w:color w:val="C00000"/>
        </w:rPr>
      </w:pPr>
      <w:r>
        <w:t xml:space="preserve">w ramach projektu </w:t>
      </w:r>
      <w:bookmarkStart w:id="2" w:name="_Hlk162008647"/>
      <w:r>
        <w:t>pn. „</w:t>
      </w:r>
      <w:r>
        <w:rPr>
          <w:b/>
          <w:bCs/>
          <w:i/>
          <w:iCs/>
        </w:rPr>
        <w:t>Rodzina w centrum – Etap I”</w:t>
      </w:r>
      <w:r>
        <w:t xml:space="preserve"> nr FEKP.08.25-IZ.00-0003/23</w:t>
      </w:r>
    </w:p>
    <w:p w14:paraId="077123D3" w14:textId="77777777" w:rsidR="00EC1E3A" w:rsidRDefault="00000000">
      <w:bookmarkStart w:id="3" w:name="_Hlk162008666"/>
      <w:bookmarkEnd w:id="2"/>
      <w:r>
        <w:t xml:space="preserve">współfinansowanego z Europejskiego Funduszu Społecznego Plus w ramach Priorytetu 8. Fundusze europejskie na wsparcie w obszarze rynku pracy, edukacji i włączenia społecznego, Działanie 08.25 Usługi wsparcia rodziny i pieczy zastępczej. </w:t>
      </w:r>
      <w:bookmarkEnd w:id="3"/>
      <w:r>
        <w:t>Postępowanie o udzielenie zamówienia prowadzone jest w trybie zasady konkurencyjności, która dotyczy wszystkich zamówień publicznych prowadzonych w ramach w/w projektu, przekraczających wartość 50 tys. PLN netto, tj. bez podatku od towarów i usług (VAT).</w:t>
      </w:r>
    </w:p>
    <w:p w14:paraId="1A780D8D" w14:textId="77777777" w:rsidR="00EC1E3A" w:rsidRDefault="00000000">
      <w:pPr>
        <w:rPr>
          <w:b/>
          <w:bCs/>
        </w:rPr>
      </w:pPr>
      <w:r>
        <w:rPr>
          <w:b/>
          <w:bCs/>
        </w:rPr>
        <w:t>1. ZAMAWIAJĄCY:</w:t>
      </w:r>
    </w:p>
    <w:p w14:paraId="0AACA109" w14:textId="77777777" w:rsidR="00EC1E3A" w:rsidRDefault="00000000">
      <w:bookmarkStart w:id="4" w:name="_Hlk162008572"/>
      <w:r>
        <w:t xml:space="preserve">DAJ SZANSĘ Fundacja na rzecz rozwoju dzieci niepełnosprawnych </w:t>
      </w:r>
    </w:p>
    <w:p w14:paraId="1BAA7C56" w14:textId="77777777" w:rsidR="00EC1E3A" w:rsidRDefault="00000000">
      <w:r>
        <w:t>87-100 Toruń, ul. Piskorskiej 11</w:t>
      </w:r>
    </w:p>
    <w:p w14:paraId="7670AD34" w14:textId="77777777" w:rsidR="00EC1E3A" w:rsidRDefault="00000000">
      <w:r>
        <w:t>NIP: 879 17 46 182</w:t>
      </w:r>
    </w:p>
    <w:bookmarkEnd w:id="4"/>
    <w:p w14:paraId="5BB1AC69" w14:textId="77777777" w:rsidR="00EC1E3A" w:rsidRDefault="00000000">
      <w:r>
        <w:t>tel. 56 648 23 63 lub 605 642 100</w:t>
      </w:r>
    </w:p>
    <w:p w14:paraId="4A30102F" w14:textId="6C81ECF5" w:rsidR="00EC1E3A" w:rsidRPr="00FD63B8" w:rsidRDefault="00000000">
      <w:pPr>
        <w:rPr>
          <w:color w:val="FF0000"/>
        </w:rPr>
      </w:pPr>
      <w:r>
        <w:t xml:space="preserve">Informacji odnośnie zapytania ofertowego udziela: Janusz Wiśniewski, e-mail: </w:t>
      </w:r>
      <w:hyperlink r:id="rId7" w:history="1">
        <w:r w:rsidR="00FD63B8" w:rsidRPr="00FD63B8">
          <w:rPr>
            <w:rStyle w:val="Hipercze"/>
            <w:color w:val="FF0000"/>
          </w:rPr>
          <w:t>fundacja@fundacja-dajszanse.pl</w:t>
        </w:r>
      </w:hyperlink>
      <w:r w:rsidRPr="00FD63B8">
        <w:rPr>
          <w:color w:val="FF0000"/>
        </w:rPr>
        <w:t xml:space="preserve"> </w:t>
      </w:r>
    </w:p>
    <w:p w14:paraId="30E9C553" w14:textId="77777777" w:rsidR="00EC1E3A" w:rsidRDefault="00000000">
      <w:pPr>
        <w:rPr>
          <w:b/>
          <w:bCs/>
        </w:rPr>
      </w:pPr>
      <w:r>
        <w:rPr>
          <w:b/>
          <w:bCs/>
        </w:rPr>
        <w:t>2. DATA OGŁOSZENIA</w:t>
      </w:r>
    </w:p>
    <w:p w14:paraId="1343CA5C" w14:textId="02272273" w:rsidR="00EC1E3A" w:rsidRDefault="00A0001E">
      <w:pPr>
        <w:rPr>
          <w:color w:val="C00000"/>
        </w:rPr>
      </w:pPr>
      <w:r>
        <w:rPr>
          <w:color w:val="C00000"/>
        </w:rPr>
        <w:t>08</w:t>
      </w:r>
      <w:r w:rsidR="00000000">
        <w:rPr>
          <w:color w:val="C00000"/>
        </w:rPr>
        <w:t>.0</w:t>
      </w:r>
      <w:r>
        <w:rPr>
          <w:color w:val="C00000"/>
        </w:rPr>
        <w:t>4</w:t>
      </w:r>
      <w:r w:rsidR="00000000">
        <w:rPr>
          <w:color w:val="C00000"/>
        </w:rPr>
        <w:t>.2024 r.</w:t>
      </w:r>
    </w:p>
    <w:p w14:paraId="2AB6F0A8" w14:textId="77777777" w:rsidR="00EC1E3A" w:rsidRDefault="00000000">
      <w:pPr>
        <w:rPr>
          <w:b/>
          <w:bCs/>
        </w:rPr>
      </w:pPr>
      <w:r>
        <w:rPr>
          <w:b/>
          <w:bCs/>
        </w:rPr>
        <w:t>3. OPIS PRZEDMIOTU ZAMÓWIENIA:</w:t>
      </w:r>
    </w:p>
    <w:p w14:paraId="473B3094" w14:textId="77777777" w:rsidR="00EC1E3A" w:rsidRPr="00CF26FB" w:rsidRDefault="00000000">
      <w:pPr>
        <w:rPr>
          <w:color w:val="E36C0A" w:themeColor="accent6" w:themeShade="BF"/>
        </w:rPr>
      </w:pPr>
      <w:r>
        <w:t xml:space="preserve">I. </w:t>
      </w:r>
      <w:r w:rsidRPr="00CF26FB">
        <w:rPr>
          <w:color w:val="E36C0A" w:themeColor="accent6" w:themeShade="BF"/>
        </w:rPr>
        <w:t xml:space="preserve">Przedmiotem zamówienia jest realizacja w ramach projektu: opracowanie wspólnie z zespołem specjalistów Fundacji dokumentu pn. Diagnoza i opinia FASD zawierającego m.in. propozycje zajęć terapeutycznych zalecanych danemu dziecku do realizacji w Fundacji oraz w miejscu zamieszkania. </w:t>
      </w:r>
    </w:p>
    <w:p w14:paraId="44C3658C" w14:textId="6BC34BAE" w:rsidR="00EC1E3A" w:rsidRPr="00CF26FB" w:rsidRDefault="00000000">
      <w:pPr>
        <w:rPr>
          <w:color w:val="E36C0A" w:themeColor="accent6" w:themeShade="BF"/>
        </w:rPr>
      </w:pPr>
      <w:r w:rsidRPr="00CF26FB">
        <w:rPr>
          <w:color w:val="E36C0A" w:themeColor="accent6" w:themeShade="BF"/>
        </w:rPr>
        <w:t xml:space="preserve">W okresie od </w:t>
      </w:r>
      <w:r w:rsidR="00FD63B8" w:rsidRPr="00CF26FB">
        <w:rPr>
          <w:color w:val="E36C0A" w:themeColor="accent6" w:themeShade="BF"/>
        </w:rPr>
        <w:t xml:space="preserve">dnia zawarcia umowy </w:t>
      </w:r>
      <w:r w:rsidRPr="00CF26FB">
        <w:rPr>
          <w:color w:val="E36C0A" w:themeColor="accent6" w:themeShade="BF"/>
        </w:rPr>
        <w:t xml:space="preserve">do 31.12.2026 roku zaplanowano 180 diagnoz w formie 3-dniowych pobytów w Centrum Diagnozy i Terapii FASD Fundacji DAJ SZANSĘ. Przewiduje się średnio 60 diagnoz rocznie, tj. w okresie lat 2024-2026 łącznie 180 diagnoz. </w:t>
      </w:r>
    </w:p>
    <w:p w14:paraId="171B8627" w14:textId="77777777" w:rsidR="00EC1E3A" w:rsidRDefault="00000000">
      <w:pPr>
        <w:rPr>
          <w:b/>
          <w:bCs/>
        </w:rPr>
      </w:pPr>
      <w:r>
        <w:rPr>
          <w:b/>
          <w:bCs/>
        </w:rPr>
        <w:t>II. Wspólny słownik zamówień (CPV):</w:t>
      </w:r>
    </w:p>
    <w:p w14:paraId="15F634ED" w14:textId="77777777" w:rsidR="00EC1E3A" w:rsidRPr="00FD63B8" w:rsidRDefault="00000000">
      <w:r w:rsidRPr="00FD63B8">
        <w:t>85000000-9 Usługi w zakresie zdrowia i opieki społecznej</w:t>
      </w:r>
    </w:p>
    <w:p w14:paraId="215928C3" w14:textId="77777777" w:rsidR="00EC1E3A" w:rsidRPr="00CF26FB" w:rsidRDefault="00000000">
      <w:pPr>
        <w:rPr>
          <w:color w:val="E36C0A" w:themeColor="accent6" w:themeShade="BF"/>
        </w:rPr>
      </w:pPr>
      <w:r w:rsidRPr="00CF26FB">
        <w:rPr>
          <w:b/>
          <w:bCs/>
          <w:color w:val="E36C0A" w:themeColor="accent6" w:themeShade="BF"/>
        </w:rPr>
        <w:t>III. Szczegółowy opis przedmiotu zamówienia:</w:t>
      </w:r>
    </w:p>
    <w:p w14:paraId="747D914F"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 xml:space="preserve">Wykonawca, świadczący usługi w ramach przedmiotu zamówienia, zostanie zaangażowany w ramach projektu na okres od dnia podpisania umowy do 31.12.2026 r., przy czym wykonanie zamówienia odbywać się będzie zgodnie z terminami określonym przez Zamawiającego. </w:t>
      </w:r>
    </w:p>
    <w:p w14:paraId="103C870D" w14:textId="77777777" w:rsidR="00EC1E3A" w:rsidRPr="00CF26FB" w:rsidRDefault="00000000">
      <w:pPr>
        <w:pStyle w:val="Akapitzlist"/>
        <w:ind w:left="360"/>
        <w:rPr>
          <w:color w:val="E36C0A" w:themeColor="accent6" w:themeShade="BF"/>
        </w:rPr>
      </w:pPr>
      <w:r w:rsidRPr="00CF26FB">
        <w:rPr>
          <w:color w:val="E36C0A" w:themeColor="accent6" w:themeShade="BF"/>
        </w:rPr>
        <w:t xml:space="preserve">Przedmiotem zamówienia jest opracowanie w okresie od dnia zawarcia umowy do 31.12.2026 roku 180 diagnoz w kierunku FASD w formie 3-dniowych pobytów w Centrum Diagnozy i Terapii </w:t>
      </w:r>
      <w:r w:rsidRPr="00CF26FB">
        <w:rPr>
          <w:color w:val="E36C0A" w:themeColor="accent6" w:themeShade="BF"/>
        </w:rPr>
        <w:lastRenderedPageBreak/>
        <w:t xml:space="preserve">FASD Fundacji DAJ SZANSĘ. Usługa będzie realizowana we współpracy z zespołem specjalistów Fundacji, polega na opracowaniu dokumentu pn. Diagnoza i opinia FASD zawierającego m.in. propozycje zajęć terapeutycznych zalecanych danemu dziecku do realizacji w Fundacji oraz w miejscu zamieszkania. </w:t>
      </w:r>
    </w:p>
    <w:p w14:paraId="7D15C13B" w14:textId="77777777" w:rsidR="00EC1E3A" w:rsidRPr="00CF26FB" w:rsidRDefault="00000000">
      <w:pPr>
        <w:ind w:left="360"/>
        <w:rPr>
          <w:color w:val="E36C0A" w:themeColor="accent6" w:themeShade="BF"/>
        </w:rPr>
      </w:pPr>
      <w:r w:rsidRPr="00CF26FB">
        <w:rPr>
          <w:color w:val="E36C0A" w:themeColor="accent6" w:themeShade="BF"/>
        </w:rPr>
        <w:t xml:space="preserve">Diagnoza dzieci w kierunku FASD obejmuje czynności diagnostyczne realizowane przez lekarza specjalistę neurologa dziecięcego, w tym wywiad i spotkanie z rodziną – opiekunami dziecka, czynności i diagnostyczne lekarskie bazujące na wiedzy pediatry, specjalisty neurologa dziecięcego. </w:t>
      </w:r>
    </w:p>
    <w:p w14:paraId="46A2E786" w14:textId="77777777" w:rsidR="00EC1E3A" w:rsidRPr="00CF26FB" w:rsidRDefault="00000000">
      <w:pPr>
        <w:ind w:left="360"/>
        <w:rPr>
          <w:color w:val="E36C0A" w:themeColor="accent6" w:themeShade="BF"/>
        </w:rPr>
      </w:pPr>
      <w:r w:rsidRPr="00CF26FB">
        <w:rPr>
          <w:color w:val="E36C0A" w:themeColor="accent6" w:themeShade="BF"/>
        </w:rPr>
        <w:t>Program zajęć diagnostycznych i terapeutycznych w Centrum Diagnozy i Terapii FASD w Fundacji jest kompleksowy i komplementarny z zajęciami terapii psychologicznej oraz pedagogicznej, socjoterapeutycznej. Całość oddziaływań terapeutycznych wobec dziecka z FASD służy wsparciu społecznemu i przygotowaniu do pełnienia ról społecznych. Nie ma charakteru rehabilitacji leczniczej.</w:t>
      </w:r>
    </w:p>
    <w:p w14:paraId="7298D984" w14:textId="77777777" w:rsidR="00EC1E3A" w:rsidRPr="00CF26FB" w:rsidRDefault="00000000">
      <w:pPr>
        <w:ind w:left="360"/>
        <w:rPr>
          <w:color w:val="E36C0A" w:themeColor="accent6" w:themeShade="BF"/>
        </w:rPr>
      </w:pPr>
      <w:r w:rsidRPr="00CF26FB">
        <w:rPr>
          <w:color w:val="E36C0A" w:themeColor="accent6" w:themeShade="BF"/>
        </w:rPr>
        <w:t>Planowane zaangażowanie i działania specjalisty nie będą miały charakteru leczenia zgodnie z ustawą z dnia 27 sierpnia 2004 r. o świadczeniach opieki zdrowotnej finansowanych ze środków publicznych.</w:t>
      </w:r>
    </w:p>
    <w:p w14:paraId="6CDD94FC" w14:textId="77777777" w:rsidR="00EC1E3A" w:rsidRPr="00CF26FB" w:rsidRDefault="00000000">
      <w:pPr>
        <w:ind w:left="360"/>
        <w:rPr>
          <w:color w:val="E36C0A" w:themeColor="accent6" w:themeShade="BF"/>
        </w:rPr>
      </w:pPr>
      <w:r w:rsidRPr="00CF26FB">
        <w:rPr>
          <w:color w:val="E36C0A" w:themeColor="accent6" w:themeShade="BF"/>
        </w:rPr>
        <w:t xml:space="preserve">Wykonawca będzie realizował specjalistyczną diagnozę w kierunku FAS indywidualnie z dziećmi i młodzieżą będącą pod opieką rodziców i/lub opiekunów prawnych, w siedzibie Zamawiającego tj. w Centrum Diagnozy i Terapii FASD w Toruniu. </w:t>
      </w:r>
    </w:p>
    <w:p w14:paraId="0BA98774" w14:textId="77777777" w:rsidR="00EC1E3A" w:rsidRPr="00CF26FB" w:rsidRDefault="00EC1E3A">
      <w:pPr>
        <w:ind w:left="708"/>
        <w:rPr>
          <w:color w:val="E36C0A" w:themeColor="accent6" w:themeShade="BF"/>
        </w:rPr>
      </w:pPr>
    </w:p>
    <w:p w14:paraId="01BE2305"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Do obowiązków Wykonawcy realizującego usługę będzie należało:</w:t>
      </w:r>
    </w:p>
    <w:p w14:paraId="76521AEE" w14:textId="77777777" w:rsidR="00EC1E3A" w:rsidRPr="00CF26FB" w:rsidRDefault="00000000">
      <w:pPr>
        <w:pStyle w:val="Akapitzlist"/>
        <w:numPr>
          <w:ilvl w:val="0"/>
          <w:numId w:val="1"/>
        </w:numPr>
        <w:ind w:left="720" w:hanging="360"/>
        <w:rPr>
          <w:color w:val="E36C0A" w:themeColor="accent6" w:themeShade="BF"/>
        </w:rPr>
      </w:pPr>
      <w:r w:rsidRPr="00CF26FB">
        <w:rPr>
          <w:color w:val="E36C0A" w:themeColor="accent6" w:themeShade="BF"/>
        </w:rPr>
        <w:t>zaangażowanie neurologa obejmuje specjalistyczne czynności diagnostyczne i procedury wykonywane z dzieckiem oraz całą obecną podczas diagnozy rodziną / opiekunami prawnymi dziecka diagnozowanego w kierunku FASD,</w:t>
      </w:r>
    </w:p>
    <w:p w14:paraId="46E00B6F" w14:textId="77777777" w:rsidR="00EC1E3A" w:rsidRPr="00CF26FB" w:rsidRDefault="00000000">
      <w:pPr>
        <w:pStyle w:val="Akapitzlist"/>
        <w:numPr>
          <w:ilvl w:val="0"/>
          <w:numId w:val="1"/>
        </w:numPr>
        <w:ind w:left="720" w:hanging="360"/>
        <w:rPr>
          <w:color w:val="E36C0A" w:themeColor="accent6" w:themeShade="BF"/>
        </w:rPr>
      </w:pPr>
      <w:r w:rsidRPr="00CF26FB">
        <w:rPr>
          <w:color w:val="E36C0A" w:themeColor="accent6" w:themeShade="BF"/>
        </w:rPr>
        <w:t xml:space="preserve">zaangażowanie obejmuje minimum 2 godziny pracy bezpośredniej specjalisty z jednym dzieckiem, pracę lekarza medycyny, neurologa dziecięcego. Ponadto czas pracy obejmuje także omówienie wyników badań diagnostycznych wykonanych przez pozostałych specjalistów - członków zespołu Centrum FASD (psycholog, fizjoterapeuta, pedagog) i ustalenia wniosków końcowych zawartych w treści sporządzanego dokumentu diagnozy – śr. 1 godzina / dziecko. Łącznie czas zaangażowania wyniesie śr. 3 godziny / dziecko (1 diagnozę). </w:t>
      </w:r>
    </w:p>
    <w:p w14:paraId="1C236C2E" w14:textId="77777777" w:rsidR="00EC1E3A" w:rsidRPr="00CF26FB" w:rsidRDefault="00000000">
      <w:pPr>
        <w:pStyle w:val="Akapitzlist"/>
        <w:numPr>
          <w:ilvl w:val="0"/>
          <w:numId w:val="1"/>
        </w:numPr>
        <w:ind w:left="720" w:hanging="360"/>
        <w:rPr>
          <w:color w:val="E36C0A" w:themeColor="accent6" w:themeShade="BF"/>
        </w:rPr>
      </w:pPr>
      <w:r w:rsidRPr="00CF26FB">
        <w:rPr>
          <w:color w:val="E36C0A" w:themeColor="accent6" w:themeShade="BF"/>
        </w:rPr>
        <w:t>współpraca z innymi osobami zatrudnionymi w projekcie tj. psychologiem – pracownikiem kluczowym Centrum, pracownikiem kluczowym – specjalistą ds. współpracy, koordynatorem projektu).</w:t>
      </w:r>
    </w:p>
    <w:p w14:paraId="15F9E5CC" w14:textId="77777777" w:rsidR="00EC1E3A" w:rsidRPr="00CF26FB" w:rsidRDefault="00000000">
      <w:pPr>
        <w:pStyle w:val="Akapitzlist"/>
        <w:numPr>
          <w:ilvl w:val="0"/>
          <w:numId w:val="1"/>
        </w:numPr>
        <w:ind w:left="720" w:hanging="360"/>
        <w:rPr>
          <w:color w:val="E36C0A" w:themeColor="accent6" w:themeShade="BF"/>
        </w:rPr>
      </w:pPr>
      <w:r w:rsidRPr="00CF26FB">
        <w:rPr>
          <w:color w:val="E36C0A" w:themeColor="accent6" w:themeShade="BF"/>
        </w:rPr>
        <w:t>terminowa realizacja powierzonych zadań,</w:t>
      </w:r>
    </w:p>
    <w:p w14:paraId="2EF188B8" w14:textId="77777777" w:rsidR="00EC1E3A" w:rsidRPr="00CF26FB" w:rsidRDefault="00000000">
      <w:pPr>
        <w:pStyle w:val="Akapitzlist"/>
        <w:numPr>
          <w:ilvl w:val="0"/>
          <w:numId w:val="1"/>
        </w:numPr>
        <w:ind w:left="720" w:hanging="360"/>
        <w:rPr>
          <w:color w:val="E36C0A" w:themeColor="accent6" w:themeShade="BF"/>
        </w:rPr>
      </w:pPr>
      <w:r w:rsidRPr="00CF26FB">
        <w:rPr>
          <w:color w:val="E36C0A" w:themeColor="accent6" w:themeShade="BF"/>
        </w:rPr>
        <w:t>ochrona danych osobowych Uczestników wsparcia (obowiązek zawarcia umowy dot. powierzenia przetwarzania danych osobowych),</w:t>
      </w:r>
    </w:p>
    <w:p w14:paraId="0316CADF" w14:textId="77777777" w:rsidR="00EC1E3A" w:rsidRPr="00CF26FB" w:rsidRDefault="00000000">
      <w:pPr>
        <w:pStyle w:val="Akapitzlist"/>
        <w:numPr>
          <w:ilvl w:val="0"/>
          <w:numId w:val="1"/>
        </w:numPr>
        <w:ind w:left="720" w:hanging="360"/>
        <w:rPr>
          <w:color w:val="E36C0A" w:themeColor="accent6" w:themeShade="BF"/>
        </w:rPr>
      </w:pPr>
      <w:r w:rsidRPr="00CF26FB">
        <w:rPr>
          <w:color w:val="E36C0A" w:themeColor="accent6" w:themeShade="BF"/>
        </w:rPr>
        <w:t>informowanie Zamawiającego w formie pisemnej o występujących problemach w realizacji zadań (jeśli dotyczy).</w:t>
      </w:r>
    </w:p>
    <w:p w14:paraId="1C718031"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Działania diagnostyczne skierowane są do:</w:t>
      </w:r>
    </w:p>
    <w:p w14:paraId="494F8D9A" w14:textId="77777777" w:rsidR="00EC1E3A" w:rsidRPr="00CF26FB" w:rsidRDefault="00000000">
      <w:pPr>
        <w:pStyle w:val="Akapitzlist"/>
        <w:numPr>
          <w:ilvl w:val="0"/>
          <w:numId w:val="5"/>
        </w:numPr>
        <w:ind w:left="720" w:hanging="360"/>
        <w:rPr>
          <w:color w:val="E36C0A" w:themeColor="accent6" w:themeShade="BF"/>
        </w:rPr>
      </w:pPr>
      <w:r w:rsidRPr="00CF26FB">
        <w:rPr>
          <w:color w:val="E36C0A" w:themeColor="accent6" w:themeShade="BF"/>
        </w:rPr>
        <w:t>dzieci i młodzieży z rodzin zastępczych i pozostające w instytucjonalnej pieczy zastępczej,</w:t>
      </w:r>
    </w:p>
    <w:p w14:paraId="0BF82776" w14:textId="77777777" w:rsidR="00EC1E3A" w:rsidRPr="00CF26FB" w:rsidRDefault="00000000">
      <w:pPr>
        <w:pStyle w:val="Akapitzlist"/>
        <w:numPr>
          <w:ilvl w:val="0"/>
          <w:numId w:val="5"/>
        </w:numPr>
        <w:ind w:left="720" w:hanging="360"/>
        <w:rPr>
          <w:color w:val="E36C0A" w:themeColor="accent6" w:themeShade="BF"/>
        </w:rPr>
      </w:pPr>
      <w:r w:rsidRPr="00CF26FB">
        <w:rPr>
          <w:color w:val="E36C0A" w:themeColor="accent6" w:themeShade="BF"/>
        </w:rPr>
        <w:t>dzieci i młodzieży z rodzin adopcyjnych,</w:t>
      </w:r>
    </w:p>
    <w:p w14:paraId="4A0E9D87" w14:textId="77777777" w:rsidR="00EC1E3A" w:rsidRPr="00CF26FB" w:rsidRDefault="00000000">
      <w:pPr>
        <w:pStyle w:val="Akapitzlist"/>
        <w:numPr>
          <w:ilvl w:val="0"/>
          <w:numId w:val="5"/>
        </w:numPr>
        <w:ind w:left="720" w:hanging="360"/>
        <w:rPr>
          <w:color w:val="E36C0A" w:themeColor="accent6" w:themeShade="BF"/>
        </w:rPr>
      </w:pPr>
      <w:r w:rsidRPr="00CF26FB">
        <w:rPr>
          <w:color w:val="E36C0A" w:themeColor="accent6" w:themeShade="BF"/>
        </w:rPr>
        <w:t>dzieci i młodzież z rodzin biologicznych,</w:t>
      </w:r>
    </w:p>
    <w:p w14:paraId="2DBE1EB5" w14:textId="77777777" w:rsidR="00EC1E3A" w:rsidRPr="00CF26FB" w:rsidRDefault="00000000">
      <w:pPr>
        <w:pStyle w:val="Akapitzlist"/>
        <w:numPr>
          <w:ilvl w:val="0"/>
          <w:numId w:val="5"/>
        </w:numPr>
        <w:ind w:left="720" w:hanging="360"/>
        <w:rPr>
          <w:color w:val="E36C0A" w:themeColor="accent6" w:themeShade="BF"/>
        </w:rPr>
      </w:pPr>
      <w:r w:rsidRPr="00CF26FB">
        <w:rPr>
          <w:color w:val="E36C0A" w:themeColor="accent6" w:themeShade="BF"/>
        </w:rPr>
        <w:lastRenderedPageBreak/>
        <w:t xml:space="preserve">mieszkańców województwa kujawsko-pomorskiego. </w:t>
      </w:r>
    </w:p>
    <w:p w14:paraId="71ACD759"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Wykonawcy przysługiwać będzie wynagrodzenie za faktycznie zrealizowane usługi. Zamawiający zastrzega, że czas dojazdu do miejsca realizacji usługi nie podlega wliczeniu do czasu świadczenia usługi.</w:t>
      </w:r>
    </w:p>
    <w:p w14:paraId="0ECE6A1F"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Wykonawca będzie ściśle współpracował z kadrą Centrum Diagnozy i Terapii FASD, a jego praca będzie poddana monitoringowi.</w:t>
      </w:r>
    </w:p>
    <w:p w14:paraId="1FC9D33F"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Wykonawca rozlicza wykonanie usługi poprzez przedłożenie Zamawiającemu kompletnej, wypełnionej dokumentacji, udostępnionej przez Zamawiającego w szczególności wypełnioną i podpisaną kartę diagnozy lub protokół odbioru usługi.</w:t>
      </w:r>
    </w:p>
    <w:p w14:paraId="1CB9E344"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Wykonawca zobowiązuje się do podjęcia przedmiotu umowy w ciągu 48 godzin od zgłoszenia zapotrzebowania Zamawiającego.</w:t>
      </w:r>
    </w:p>
    <w:p w14:paraId="03F9D505"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Zamawiający nie dopuszcza powierzenia realizacji zamówienia podwykonawcom.</w:t>
      </w:r>
    </w:p>
    <w:p w14:paraId="226DCD1A" w14:textId="77777777" w:rsidR="00EC1E3A" w:rsidRPr="00CF26FB" w:rsidRDefault="00000000">
      <w:pPr>
        <w:pStyle w:val="Akapitzlist"/>
        <w:numPr>
          <w:ilvl w:val="0"/>
          <w:numId w:val="2"/>
        </w:numPr>
        <w:ind w:left="360" w:hanging="360"/>
        <w:rPr>
          <w:color w:val="E36C0A" w:themeColor="accent6" w:themeShade="BF"/>
        </w:rPr>
      </w:pPr>
      <w:r w:rsidRPr="00CF26FB">
        <w:rPr>
          <w:color w:val="E36C0A" w:themeColor="accent6" w:themeShade="BF"/>
        </w:rPr>
        <w:t>Zamawiający zastrzega sobie prawo odstąpienia, bądź unieważnienia Zapytania Ofertowego bez podania przyczyny.</w:t>
      </w:r>
    </w:p>
    <w:p w14:paraId="69621F55" w14:textId="77777777" w:rsidR="00EC1E3A" w:rsidRDefault="00000000">
      <w:pPr>
        <w:rPr>
          <w:b/>
          <w:bCs/>
        </w:rPr>
      </w:pPr>
      <w:r>
        <w:rPr>
          <w:b/>
          <w:bCs/>
        </w:rPr>
        <w:t>4. TERMIN i MIEJSCE WYKONANIA ZAMÓWIENIA:</w:t>
      </w:r>
    </w:p>
    <w:p w14:paraId="7458E541" w14:textId="77777777" w:rsidR="00EC1E3A" w:rsidRDefault="00000000">
      <w:r>
        <w:t>1. Termin wykonania zamówienia: od dnia podpisania umowy do dnia 31.12.2026 r., przy czym wykonanie zamówienia odbywać się będzie zgodnie z terminami określonym przez Zamawiającego.</w:t>
      </w:r>
    </w:p>
    <w:p w14:paraId="115FE59A" w14:textId="77777777" w:rsidR="00EC1E3A" w:rsidRDefault="00000000">
      <w:r>
        <w:t xml:space="preserve">2. Miejsce realizacji zamówienia: 87-100 Toruń, ul. Piskorskiej 11. </w:t>
      </w:r>
    </w:p>
    <w:p w14:paraId="26F80982" w14:textId="77777777" w:rsidR="00EC1E3A" w:rsidRPr="00CF26FB" w:rsidRDefault="00000000">
      <w:pPr>
        <w:rPr>
          <w:b/>
          <w:bCs/>
          <w:color w:val="E36C0A" w:themeColor="accent6" w:themeShade="BF"/>
        </w:rPr>
      </w:pPr>
      <w:r>
        <w:rPr>
          <w:b/>
          <w:bCs/>
        </w:rPr>
        <w:t xml:space="preserve">5. </w:t>
      </w:r>
      <w:r w:rsidRPr="00CF26FB">
        <w:rPr>
          <w:b/>
          <w:bCs/>
          <w:color w:val="E36C0A" w:themeColor="accent6" w:themeShade="BF"/>
        </w:rPr>
        <w:t>WARUNKI UDZIAŁU W POSTĘPOWANIU:</w:t>
      </w:r>
    </w:p>
    <w:p w14:paraId="14917B6C" w14:textId="77777777" w:rsidR="00EC1E3A" w:rsidRPr="00CF26FB" w:rsidRDefault="00000000">
      <w:pPr>
        <w:rPr>
          <w:color w:val="E36C0A" w:themeColor="accent6" w:themeShade="BF"/>
        </w:rPr>
      </w:pPr>
      <w:r w:rsidRPr="00CF26FB">
        <w:rPr>
          <w:color w:val="E36C0A" w:themeColor="accent6" w:themeShade="BF"/>
        </w:rPr>
        <w:t>1. O udzielenie zamówienia mogą ubiegać się Wykonawcy, którzy spełniają następujące warunki:</w:t>
      </w:r>
    </w:p>
    <w:p w14:paraId="2C38A4BE"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posiadają wiedzę i doświadczenie oraz wykonał min. 100 diagnoz w kierunku FASD w okresie ostatnich 5 lat od dnia złożenia oferty w zakresie objętym przedmiotem (ocena na podstawie Załącznika nr 2 i nr 3 i w szczególności kopii referencji lub umów ze wskazaną liczbą diagnoz oraz czasu realizacji usługi, potwierdzonych za zgodność z oryginałem przez Wykonawcę),</w:t>
      </w:r>
    </w:p>
    <w:p w14:paraId="1414E3F1" w14:textId="02F03813"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posiadają wykształcenie wyższe - ukończyli studia magisterskie, posiadają tytuł i uprawnienia wykonywania zawodu lekarza specjalisty neurologa dziecięcego lub dysponują osobami, które spełniają wymagania w zakresie wykształcenia i uprawnień, o których mowa powyżej w niniejszym punkcie,</w:t>
      </w:r>
    </w:p>
    <w:p w14:paraId="00796301"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znajdują się w sytuacji ekonomicznej i finansowej umożliwiającej wykonanie zamówienia.</w:t>
      </w:r>
    </w:p>
    <w:p w14:paraId="4BD7D7A8" w14:textId="77777777" w:rsidR="00EC1E3A" w:rsidRPr="00CF26FB" w:rsidRDefault="00000000">
      <w:pPr>
        <w:pStyle w:val="Akapitzlist"/>
        <w:numPr>
          <w:ilvl w:val="1"/>
          <w:numId w:val="3"/>
        </w:numPr>
        <w:ind w:left="1440" w:hanging="360"/>
        <w:rPr>
          <w:color w:val="E36C0A" w:themeColor="accent6" w:themeShade="BF"/>
        </w:rPr>
      </w:pPr>
      <w:r w:rsidRPr="00CF26FB">
        <w:rPr>
          <w:color w:val="E36C0A" w:themeColor="accent6" w:themeShade="BF"/>
        </w:rPr>
        <w:t>zobowiążą się do podpisania umowy na warunkach określonych w ofercie,</w:t>
      </w:r>
    </w:p>
    <w:p w14:paraId="32792E03" w14:textId="77777777" w:rsidR="00EC1E3A" w:rsidRPr="00CF26FB" w:rsidRDefault="00000000">
      <w:pPr>
        <w:pStyle w:val="Akapitzlist"/>
        <w:numPr>
          <w:ilvl w:val="1"/>
          <w:numId w:val="3"/>
        </w:numPr>
        <w:ind w:left="1440" w:hanging="360"/>
        <w:rPr>
          <w:color w:val="E36C0A" w:themeColor="accent6" w:themeShade="BF"/>
        </w:rPr>
      </w:pPr>
      <w:r w:rsidRPr="00CF26FB">
        <w:rPr>
          <w:color w:val="E36C0A" w:themeColor="accent6" w:themeShade="BF"/>
        </w:rPr>
        <w:t>są gotowi do pracy, zgodnie z terminami określonym przez Zamawiającego, jednocześnie zobowiązując się do gotowości udzielenia wsparcia w ciągu 48 godzin od momentu zgłoszenia zapotrzebowania przez Zamawiającego,</w:t>
      </w:r>
    </w:p>
    <w:p w14:paraId="6DE6F032"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zobowiążą się do poddania się regularnej ocenie przez Zamawiającego oraz korzystających z usługi, a także monitoringowi prowadzonemu przez Zamawiającego,</w:t>
      </w:r>
    </w:p>
    <w:p w14:paraId="4F999677"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nie podlegają wykluczeniu zgodnie z Wytycznymi w zakresie kwalifikowalności wydatków w ramach Europejskiego Funduszu Społecznego PLUS na lata 2021-2027. tj. nie są osobowo lub kapitałowo powiązani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r w:rsidRPr="00CF26FB">
        <w:rPr>
          <w:color w:val="E36C0A" w:themeColor="accent6" w:themeShade="BF"/>
        </w:rPr>
        <w:tab/>
      </w:r>
    </w:p>
    <w:p w14:paraId="522E2713" w14:textId="77777777" w:rsidR="00EC1E3A" w:rsidRPr="00CF26FB" w:rsidRDefault="00000000">
      <w:pPr>
        <w:pStyle w:val="Akapitzlist"/>
        <w:numPr>
          <w:ilvl w:val="1"/>
          <w:numId w:val="3"/>
        </w:numPr>
        <w:ind w:left="1440" w:hanging="360"/>
        <w:rPr>
          <w:color w:val="E36C0A" w:themeColor="accent6" w:themeShade="BF"/>
        </w:rPr>
      </w:pPr>
      <w:r w:rsidRPr="00CF26FB">
        <w:rPr>
          <w:color w:val="E36C0A" w:themeColor="accent6" w:themeShade="BF"/>
        </w:rPr>
        <w:lastRenderedPageBreak/>
        <w:t>uczestniczeniu w spółce jako wspólnik spółki cywilnej lub spółki osobowej,</w:t>
      </w:r>
    </w:p>
    <w:p w14:paraId="4F9DE78E" w14:textId="77777777" w:rsidR="00EC1E3A" w:rsidRPr="00CF26FB" w:rsidRDefault="00000000">
      <w:pPr>
        <w:pStyle w:val="Akapitzlist"/>
        <w:numPr>
          <w:ilvl w:val="1"/>
          <w:numId w:val="3"/>
        </w:numPr>
        <w:ind w:left="1440" w:hanging="360"/>
        <w:rPr>
          <w:color w:val="E36C0A" w:themeColor="accent6" w:themeShade="BF"/>
        </w:rPr>
      </w:pPr>
      <w:r w:rsidRPr="00CF26FB">
        <w:rPr>
          <w:color w:val="E36C0A" w:themeColor="accent6" w:themeShade="BF"/>
        </w:rPr>
        <w:t>posiadaniu co najmniej 10 % udziałów lub akcji,</w:t>
      </w:r>
    </w:p>
    <w:p w14:paraId="77C922C0" w14:textId="77777777" w:rsidR="00EC1E3A" w:rsidRPr="00CF26FB" w:rsidRDefault="00000000">
      <w:pPr>
        <w:pStyle w:val="Akapitzlist"/>
        <w:numPr>
          <w:ilvl w:val="1"/>
          <w:numId w:val="3"/>
        </w:numPr>
        <w:ind w:left="1440" w:hanging="360"/>
        <w:rPr>
          <w:color w:val="E36C0A" w:themeColor="accent6" w:themeShade="BF"/>
        </w:rPr>
      </w:pPr>
      <w:r w:rsidRPr="00CF26FB">
        <w:rPr>
          <w:color w:val="E36C0A" w:themeColor="accent6" w:themeShade="BF"/>
        </w:rPr>
        <w:t>pełnieniu funkcji członka organu nadzorczego lub zarządzającego, prokurenta, pełnomocnika,</w:t>
      </w:r>
    </w:p>
    <w:p w14:paraId="7A471CBA" w14:textId="77777777" w:rsidR="00EC1E3A" w:rsidRPr="00CF26FB" w:rsidRDefault="00000000">
      <w:pPr>
        <w:pStyle w:val="Akapitzlist"/>
        <w:numPr>
          <w:ilvl w:val="1"/>
          <w:numId w:val="3"/>
        </w:numPr>
        <w:ind w:left="1440" w:hanging="360"/>
        <w:rPr>
          <w:color w:val="E36C0A" w:themeColor="accent6" w:themeShade="BF"/>
        </w:rPr>
      </w:pPr>
      <w:r w:rsidRPr="00CF26FB">
        <w:rPr>
          <w:color w:val="E36C0A" w:themeColor="accent6" w:themeShade="BF"/>
        </w:rPr>
        <w:t>pozostawaniu w związku małżeńskim, w stosunku pokrewieństwa lub powinowactwa w linii prostej, pokrewieństwa drugiego stopnia lub powinowactwa drugiego stopnia w linii bocznej lub w stosunku przysposobienia, opieki lub kurateli.</w:t>
      </w:r>
    </w:p>
    <w:p w14:paraId="15260AE0"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nie podlegają wykluczeniu na podstawie artykułu 7 ustęp 1 ustawy z 13 kwietnia 2022 roku o szczególnych rozwiązaniach w zakresie przeciwdziałania agresji na Ukrainę oraz służących ochronie bezpieczeństwa narodowego (Dz.U. 2022 poz. 835) oraz art. 5k Rozporządzenia (UE) nr 833/2014 z dn. 31 lipca 2014 r dotyczące środków ograniczających w związku z działaniami Rosji destabilizującymi sytuację na Ukrainie (</w:t>
      </w:r>
      <w:proofErr w:type="spellStart"/>
      <w:r w:rsidRPr="00CF26FB">
        <w:rPr>
          <w:color w:val="E36C0A" w:themeColor="accent6" w:themeShade="BF"/>
        </w:rPr>
        <w:t>Dz.Urz</w:t>
      </w:r>
      <w:proofErr w:type="spellEnd"/>
      <w:r w:rsidRPr="00CF26FB">
        <w:rPr>
          <w:color w:val="E36C0A" w:themeColor="accent6" w:themeShade="BF"/>
        </w:rPr>
        <w:t xml:space="preserve">. UE L229 z 31 lipca 2014 str. 1 z </w:t>
      </w:r>
      <w:proofErr w:type="spellStart"/>
      <w:r w:rsidRPr="00CF26FB">
        <w:rPr>
          <w:color w:val="E36C0A" w:themeColor="accent6" w:themeShade="BF"/>
        </w:rPr>
        <w:t>późn</w:t>
      </w:r>
      <w:proofErr w:type="spellEnd"/>
      <w:r w:rsidRPr="00CF26FB">
        <w:rPr>
          <w:color w:val="E36C0A" w:themeColor="accent6" w:themeShade="BF"/>
        </w:rPr>
        <w:t xml:space="preserve"> zm.).</w:t>
      </w:r>
    </w:p>
    <w:p w14:paraId="6F7BFE3A"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 xml:space="preserve">deklarują przestrzeganie zasad etycznego działania w stosunku do klientów: zachowanie pełnej bezstronności wobec klientów, pracę z klientami z zachowaniem najwyższej staranności, zapewnią dyskrecję, bezpieczeństwo oraz poufność przekazywanych informacji i dbałość o prawa autorskie klientów odnośnie ich pomysłów, </w:t>
      </w:r>
    </w:p>
    <w:p w14:paraId="02D4E286" w14:textId="77777777" w:rsidR="00EC1E3A" w:rsidRPr="00CF26FB" w:rsidRDefault="00000000">
      <w:pPr>
        <w:pStyle w:val="Akapitzlist"/>
        <w:numPr>
          <w:ilvl w:val="0"/>
          <w:numId w:val="3"/>
        </w:numPr>
        <w:ind w:left="720" w:hanging="360"/>
        <w:rPr>
          <w:color w:val="E36C0A" w:themeColor="accent6" w:themeShade="BF"/>
        </w:rPr>
      </w:pPr>
      <w:r w:rsidRPr="00CF26FB">
        <w:rPr>
          <w:color w:val="E36C0A" w:themeColor="accent6" w:themeShade="BF"/>
        </w:rPr>
        <w:t>przestrzegają zasad równego traktowania bez względu na wiek, płeć, niepełnosprawność, rasę lub pochodzenie etniczne, wyznawaną religię lub światopogląd, orientację seksualną i przekonania polityczne,</w:t>
      </w:r>
    </w:p>
    <w:p w14:paraId="3C02CE13" w14:textId="77777777" w:rsidR="00EC1E3A" w:rsidRPr="00CF26FB" w:rsidRDefault="00000000">
      <w:pPr>
        <w:rPr>
          <w:color w:val="E36C0A" w:themeColor="accent6" w:themeShade="BF"/>
        </w:rPr>
      </w:pPr>
      <w:r w:rsidRPr="00CF26FB">
        <w:rPr>
          <w:color w:val="E36C0A" w:themeColor="accent6" w:themeShade="BF"/>
        </w:rPr>
        <w:t>2. Oferty Wykonawców, którzy nie spełnią któregokolwiek z powyższych warunków, zostaną odrzucone.</w:t>
      </w:r>
    </w:p>
    <w:p w14:paraId="52A88CDD" w14:textId="77777777" w:rsidR="00EC1E3A" w:rsidRPr="00CF26FB" w:rsidRDefault="00000000">
      <w:pPr>
        <w:rPr>
          <w:color w:val="E36C0A" w:themeColor="accent6" w:themeShade="BF"/>
        </w:rPr>
      </w:pPr>
      <w:r w:rsidRPr="00CF26FB">
        <w:rPr>
          <w:color w:val="E36C0A" w:themeColor="accent6" w:themeShade="BF"/>
        </w:rPr>
        <w:t>UWAGA. O realizację zamówienia mogą starać się Wykonawcy rozumiani jako osoby fizyczne lub prawne. W przypadku osoby prawnej Wykonawca musi okazać się doświadczeniem osoby/osób, które w imieniu Wykonawcy będą świadczyły usługę.</w:t>
      </w:r>
    </w:p>
    <w:p w14:paraId="2730E296" w14:textId="77777777" w:rsidR="00EC1E3A" w:rsidRDefault="00EC1E3A"/>
    <w:p w14:paraId="19716857" w14:textId="77777777" w:rsidR="00EC1E3A" w:rsidRPr="00CF26FB" w:rsidRDefault="00000000">
      <w:pPr>
        <w:rPr>
          <w:b/>
          <w:bCs/>
          <w:color w:val="E36C0A" w:themeColor="accent6" w:themeShade="BF"/>
        </w:rPr>
      </w:pPr>
      <w:r>
        <w:rPr>
          <w:b/>
          <w:bCs/>
        </w:rPr>
        <w:t xml:space="preserve">6. </w:t>
      </w:r>
      <w:r w:rsidRPr="00CF26FB">
        <w:rPr>
          <w:b/>
          <w:bCs/>
          <w:color w:val="E36C0A" w:themeColor="accent6" w:themeShade="BF"/>
        </w:rPr>
        <w:t>WYKAZ OŚWIADCZEŃ LUB DOKUMENTÓW, JAKIE MAJĄ DOSTARCZYĆ WYKONAWCY W CELU POTWIERDZENIA SPEŁNIANIA WARUNKÓW UDZIAŁU W POSTĘPOWANIU:</w:t>
      </w:r>
    </w:p>
    <w:p w14:paraId="2EBC8EE6" w14:textId="77777777" w:rsidR="00EC1E3A" w:rsidRPr="00CF26FB" w:rsidRDefault="00000000">
      <w:pPr>
        <w:rPr>
          <w:color w:val="E36C0A" w:themeColor="accent6" w:themeShade="BF"/>
        </w:rPr>
      </w:pPr>
      <w:r w:rsidRPr="00CF26FB">
        <w:rPr>
          <w:color w:val="E36C0A" w:themeColor="accent6" w:themeShade="BF"/>
        </w:rPr>
        <w:t>W celu wykazania spełniania warunków udziału w postępowaniu Wykonawca obowiązany jest dołączyć do oferty następujące dokumenty (w formie oryginału lub kserokopii potwierdzonej za zgodność z oryginałem przez Wykonawcę):</w:t>
      </w:r>
    </w:p>
    <w:p w14:paraId="12C2D75D"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Wypis CEIDG / KRS / statut, (kopia wypisu zaświadczenia z KRS potwierdzającego działalność podmiotu ekonomii społecznej – dotyczy kryterium punkty za kryterium PES) – jeżeli dotyczy;</w:t>
      </w:r>
    </w:p>
    <w:p w14:paraId="57CCBB0A"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CV Wykonawcy potwierdzające wiedzę i doświadczenie Wykonawcy/osób wyznaczonych do realizacji zamówienia, na dowolnym wzorze;</w:t>
      </w:r>
    </w:p>
    <w:p w14:paraId="64304792"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Kopie posiadanych dyplomów ukończenia studiów wyższych, podyplomowych, szkoleń zawodowych, certyfikatów potwierdzających wiedzę Wykonawcy, a także kopii referencji, zaświadczeń i innych dokumentów potwierdzających doświadczenie w zakresie świadczenia usług odpowiadające przedmiotowi zamówienia, w tym potwierdzające liczbę zrealizowanych diagnoz dzieci w kierunku FAS oraz czas ich realizacji;</w:t>
      </w:r>
    </w:p>
    <w:p w14:paraId="2B369D2F"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Załącznik nr 1 do niniejszego Zapytania Ofertowego – Formularz ofertowy;</w:t>
      </w:r>
    </w:p>
    <w:p w14:paraId="6938D230"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 xml:space="preserve">Wykaz wykonanych usług na szablonie zgodnym z załącznikiem nr 2 do Zapytania Ofertowego; wraz z dokumentami potwierdzającymi doświadczenie (w szczególności kopie </w:t>
      </w:r>
      <w:r w:rsidRPr="00CF26FB">
        <w:rPr>
          <w:color w:val="E36C0A" w:themeColor="accent6" w:themeShade="BF"/>
        </w:rPr>
        <w:lastRenderedPageBreak/>
        <w:t>referencji lub umów ze wskazaną liczbą diagnoz oraz czasu realizacji usługi, potwierdzonych za zgodność z oryginałem przez Wykonawcę). Punkty za doświadczenie będą naliczane na podstawie Załącznika nr 2, kolumn 1, 2, 4 i 5, a w przypadku ich nie wypełnienia lub niespójnego ze sobą wypełnienia punkty nie zostaną przyznane.</w:t>
      </w:r>
    </w:p>
    <w:p w14:paraId="43E46B88"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Oświadczenia zgodnie z załącznikami nr 3 i nr 4 do niniejszego Zapytania Ofertowego.</w:t>
      </w:r>
    </w:p>
    <w:p w14:paraId="2CFE100E" w14:textId="77777777" w:rsidR="00EC1E3A" w:rsidRPr="00CF26FB" w:rsidRDefault="00000000">
      <w:pPr>
        <w:pStyle w:val="Akapitzlist"/>
        <w:numPr>
          <w:ilvl w:val="0"/>
          <w:numId w:val="4"/>
        </w:numPr>
        <w:ind w:left="720" w:hanging="360"/>
        <w:rPr>
          <w:color w:val="E36C0A" w:themeColor="accent6" w:themeShade="BF"/>
        </w:rPr>
      </w:pPr>
      <w:r w:rsidRPr="00CF26FB">
        <w:rPr>
          <w:color w:val="E36C0A" w:themeColor="accent6" w:themeShade="BF"/>
        </w:rPr>
        <w:t>Zaparafowany Wzór umowy – załącznik nr 5 do niniejszego Zapytania Ofertowego.</w:t>
      </w:r>
    </w:p>
    <w:p w14:paraId="29BAC626" w14:textId="77777777" w:rsidR="00EC1E3A" w:rsidRDefault="00000000">
      <w:pPr>
        <w:rPr>
          <w:b/>
          <w:bCs/>
        </w:rPr>
      </w:pPr>
      <w:r>
        <w:rPr>
          <w:b/>
          <w:bCs/>
        </w:rPr>
        <w:t>7. INFORMACJE O SPOSOBIE POROZUMIEWANIA SIĘ ZAMAWIAJACEGO Z WYKONAWCAMI ORAZ PRZEKAZYWANIA OŚWIADCZEŃ LUB DOKUMENTÓW, A TAKŻE WSKAZANIE OSÓB UPRAWNIONYCH DO POROZUMIEWANIA SIĘZ WYKONAWCAMI</w:t>
      </w:r>
    </w:p>
    <w:p w14:paraId="7D506A34" w14:textId="77777777" w:rsidR="00EC1E3A" w:rsidRDefault="00000000">
      <w:r>
        <w:t>1. Pytania do zapytania ofertowego należy kierować za pomocą Bazy Konkurencyjności.</w:t>
      </w:r>
    </w:p>
    <w:p w14:paraId="11075B42" w14:textId="77777777" w:rsidR="00EC1E3A" w:rsidRDefault="00000000">
      <w:r>
        <w:t>W kontekście perspektywy finansowej 2021-2027, komunikacja przez Bazę jest obowiązkowa. To znaczy, że zarówno składanie ofert, jak i zadawanie pytań (i udzielanie odpowiedzi) powinno mieć miejsce właśnie przez BK2021 – przez zakładki „Oferty” oraz „Pytania”.</w:t>
      </w:r>
    </w:p>
    <w:p w14:paraId="6244AAF2" w14:textId="77777777" w:rsidR="00EC1E3A" w:rsidRDefault="00000000">
      <w:r>
        <w:t>2. Zamawiający udzieli niezwłocznie odpowiedzi na zadane pytania, o ile wniosek o wyjaśnienie treści Zapytania lub jego Załączników wpłynie do Zamawiającego nie później niż do końca dnia, w którym upływa połowa terminu wyznaczonego na składanie ofert. Przedłużenie terminu składania ofert nie wpływa na termin składania wniosków o wyjaśnienie treści Zapytania. Zamawiający może udzielić wyjaśnień na wnioski złożone po terminie.</w:t>
      </w:r>
    </w:p>
    <w:p w14:paraId="7F5EFA0D" w14:textId="77777777" w:rsidR="00EC1E3A" w:rsidRDefault="00000000">
      <w:r>
        <w:t xml:space="preserve">3. W sytuacji, gdy nie byłoby możliwe dotrzymanie sposobu komunikacji w Bazie Konkurencyjności Zamawiający dopuszcza kontakt za pomocą poczty elektronicznej ze skrzynki e-mail Fundacji: </w:t>
      </w:r>
      <w:hyperlink r:id="rId8" w:history="1">
        <w:r>
          <w:rPr>
            <w:rStyle w:val="Hipercze"/>
          </w:rPr>
          <w:t>fundacja@fundacja-dajszanse.pl</w:t>
        </w:r>
      </w:hyperlink>
      <w:r>
        <w:t xml:space="preserve"> </w:t>
      </w:r>
    </w:p>
    <w:p w14:paraId="79ABB363" w14:textId="77777777" w:rsidR="00EC1E3A" w:rsidRDefault="00000000">
      <w:r>
        <w:t>4. Zamawiający nie przewiduje zwołania zebrania wszystkich oferentów w celu wyjaśnienia wątpliwości dotyczących niniejszego zapytania.</w:t>
      </w:r>
    </w:p>
    <w:p w14:paraId="4B0DE81B" w14:textId="77777777" w:rsidR="00EC1E3A" w:rsidRDefault="00EC1E3A"/>
    <w:p w14:paraId="6F8E397C" w14:textId="77777777" w:rsidR="00EC1E3A" w:rsidRPr="000004EF" w:rsidRDefault="00000000">
      <w:pPr>
        <w:rPr>
          <w:b/>
          <w:bCs/>
          <w:color w:val="E36C0A" w:themeColor="accent6" w:themeShade="BF"/>
        </w:rPr>
      </w:pPr>
      <w:r>
        <w:rPr>
          <w:b/>
          <w:bCs/>
        </w:rPr>
        <w:t xml:space="preserve">8. </w:t>
      </w:r>
      <w:r w:rsidRPr="000004EF">
        <w:rPr>
          <w:b/>
          <w:bCs/>
          <w:color w:val="E36C0A" w:themeColor="accent6" w:themeShade="BF"/>
        </w:rPr>
        <w:t>OPIS SPOSOBU PRZYGOTOWANIA OFERTY:</w:t>
      </w:r>
    </w:p>
    <w:p w14:paraId="3E40368B" w14:textId="77777777" w:rsidR="00EC1E3A" w:rsidRPr="000004EF" w:rsidRDefault="00000000">
      <w:pPr>
        <w:rPr>
          <w:color w:val="E36C0A" w:themeColor="accent6" w:themeShade="BF"/>
        </w:rPr>
      </w:pPr>
      <w:r w:rsidRPr="000004EF">
        <w:rPr>
          <w:color w:val="E36C0A" w:themeColor="accent6" w:themeShade="BF"/>
        </w:rPr>
        <w:t>1. Składanie ofert odbywa się w formie elektronicznej za pośrednictwem aplikacji BK2021, tj. Baza Konkurencyjności: https://bazakonkurencyjnosci.funduszeeuropejskie.gov.pl/</w:t>
      </w:r>
    </w:p>
    <w:p w14:paraId="40794CEF" w14:textId="77777777" w:rsidR="00EC1E3A" w:rsidRPr="000004EF" w:rsidRDefault="00000000">
      <w:pPr>
        <w:rPr>
          <w:color w:val="E36C0A" w:themeColor="accent6" w:themeShade="BF"/>
        </w:rPr>
      </w:pPr>
      <w:r w:rsidRPr="000004EF">
        <w:rPr>
          <w:color w:val="E36C0A" w:themeColor="accent6" w:themeShade="BF"/>
        </w:rPr>
        <w:t xml:space="preserve">2. Każdy oferent może złożyć jedną ofertę, w tym częściową. </w:t>
      </w:r>
    </w:p>
    <w:p w14:paraId="08894FE2" w14:textId="77777777" w:rsidR="00EC1E3A" w:rsidRPr="000004EF" w:rsidRDefault="00000000">
      <w:pPr>
        <w:rPr>
          <w:color w:val="E36C0A" w:themeColor="accent6" w:themeShade="BF"/>
        </w:rPr>
      </w:pPr>
      <w:r w:rsidRPr="000004EF">
        <w:rPr>
          <w:color w:val="E36C0A" w:themeColor="accent6" w:themeShade="BF"/>
        </w:rPr>
        <w:t>3. Oferent składa ofertę zgodnie z wymaganiami Zapytania Ofertowego.</w:t>
      </w:r>
    </w:p>
    <w:p w14:paraId="16CA4987" w14:textId="77777777" w:rsidR="00EC1E3A" w:rsidRPr="000004EF" w:rsidRDefault="00000000">
      <w:pPr>
        <w:rPr>
          <w:color w:val="E36C0A" w:themeColor="accent6" w:themeShade="BF"/>
        </w:rPr>
      </w:pPr>
      <w:r w:rsidRPr="000004EF">
        <w:rPr>
          <w:color w:val="E36C0A" w:themeColor="accent6" w:themeShade="BF"/>
        </w:rPr>
        <w:t>4. Do oferty muszą zostać załączone wszystkie wymagane przez Zamawiającego załączniki.</w:t>
      </w:r>
    </w:p>
    <w:p w14:paraId="69736AE6" w14:textId="77777777" w:rsidR="00EC1E3A" w:rsidRPr="000004EF" w:rsidRDefault="00000000">
      <w:pPr>
        <w:rPr>
          <w:color w:val="E36C0A" w:themeColor="accent6" w:themeShade="BF"/>
        </w:rPr>
      </w:pPr>
      <w:r w:rsidRPr="000004EF">
        <w:rPr>
          <w:color w:val="E36C0A" w:themeColor="accent6" w:themeShade="BF"/>
        </w:rPr>
        <w:t>5. Oferta musi zostać opatrzona datą i podpisana.</w:t>
      </w:r>
    </w:p>
    <w:p w14:paraId="0BD8F5DD" w14:textId="77777777" w:rsidR="00EC1E3A" w:rsidRPr="000004EF" w:rsidRDefault="00000000">
      <w:pPr>
        <w:rPr>
          <w:color w:val="E36C0A" w:themeColor="accent6" w:themeShade="BF"/>
        </w:rPr>
      </w:pPr>
      <w:r w:rsidRPr="000004EF">
        <w:rPr>
          <w:color w:val="E36C0A" w:themeColor="accent6" w:themeShade="BF"/>
        </w:rPr>
        <w:t>6. Ofertę należy przedstawić na załączonym do zapytania ofertowego Formularzu ofertowym, którego wzór stanowi Załącznik nr 1. Oferty złożone na innych formularzach zostaną odrzucone i nie będą podlegać ocenie.</w:t>
      </w:r>
    </w:p>
    <w:p w14:paraId="1D5CDFE0" w14:textId="77777777" w:rsidR="00EC1E3A" w:rsidRPr="000004EF" w:rsidRDefault="00000000">
      <w:pPr>
        <w:rPr>
          <w:color w:val="E36C0A" w:themeColor="accent6" w:themeShade="BF"/>
        </w:rPr>
      </w:pPr>
      <w:r w:rsidRPr="000004EF">
        <w:rPr>
          <w:color w:val="E36C0A" w:themeColor="accent6" w:themeShade="BF"/>
        </w:rPr>
        <w:t xml:space="preserve">7. Oferowana cena brutto w PLN za 1 diagnozę dziecka w kierunku FASD, zgodnie ze szczegółowym opisem przedmiotu, i nie może ulec zwiększeniu w okresie obowiązywania umowy. W cenie należy </w:t>
      </w:r>
      <w:r w:rsidRPr="000004EF">
        <w:rPr>
          <w:color w:val="E36C0A" w:themeColor="accent6" w:themeShade="BF"/>
        </w:rPr>
        <w:lastRenderedPageBreak/>
        <w:t>uwzględnić wszystkie koszty, jakie poniesie oferent z tytułu należytej oraz zgodnej z obowiązującymi przepisami realizacji przedmiotu zamówienia.</w:t>
      </w:r>
    </w:p>
    <w:p w14:paraId="0F055DE2" w14:textId="77777777" w:rsidR="00EC1E3A" w:rsidRPr="000004EF" w:rsidRDefault="00000000">
      <w:pPr>
        <w:rPr>
          <w:color w:val="E36C0A" w:themeColor="accent6" w:themeShade="BF"/>
        </w:rPr>
      </w:pPr>
      <w:r w:rsidRPr="000004EF">
        <w:rPr>
          <w:color w:val="E36C0A" w:themeColor="accent6" w:themeShade="BF"/>
        </w:rPr>
        <w:t>8. Formularz oferty oraz dokumenty/oświadczenia składające się na ofertę muszą być własnoręcznie podpisane przez osobę lub osoby uprawnione do występowania w obrocie prawnym w imieniu oferenta, przy czym podpis musi być czytelny i zawierać co najmniej nazwisko i stanowisko danej osoby. Jeżeli umocowanie nie wynika z dokumentów rejestrowych, do oferty należy załączyć pełnomocnictwo – w oryginale lub notarialnie poświadczonej kopii.</w:t>
      </w:r>
    </w:p>
    <w:p w14:paraId="5BEF61D8" w14:textId="77777777" w:rsidR="00EC1E3A" w:rsidRPr="000004EF" w:rsidRDefault="00000000">
      <w:pPr>
        <w:rPr>
          <w:color w:val="E36C0A" w:themeColor="accent6" w:themeShade="BF"/>
        </w:rPr>
      </w:pPr>
      <w:r w:rsidRPr="000004EF">
        <w:rPr>
          <w:color w:val="E36C0A" w:themeColor="accent6" w:themeShade="BF"/>
        </w:rPr>
        <w:t>9. Wszystkie poprawki lub zmiany w tekście oferty winny być parafowane własnoręcznie i opatrzone datą przez osobę/osoby podpisujące ofertę.</w:t>
      </w:r>
    </w:p>
    <w:p w14:paraId="098984E6" w14:textId="77777777" w:rsidR="00EC1E3A" w:rsidRPr="000004EF" w:rsidRDefault="00000000">
      <w:pPr>
        <w:rPr>
          <w:color w:val="E36C0A" w:themeColor="accent6" w:themeShade="BF"/>
        </w:rPr>
      </w:pPr>
      <w:r w:rsidRPr="000004EF">
        <w:rPr>
          <w:color w:val="E36C0A" w:themeColor="accent6" w:themeShade="BF"/>
        </w:rPr>
        <w:t>10. Oferent ponosi wszystkie koszty związane z przygotowaniem i dostarczeniem oferty.</w:t>
      </w:r>
    </w:p>
    <w:p w14:paraId="7BBC0E78" w14:textId="77777777" w:rsidR="00EC1E3A" w:rsidRPr="000004EF" w:rsidRDefault="00000000">
      <w:pPr>
        <w:rPr>
          <w:color w:val="E36C0A" w:themeColor="accent6" w:themeShade="BF"/>
        </w:rPr>
      </w:pPr>
      <w:r w:rsidRPr="000004EF">
        <w:rPr>
          <w:color w:val="E36C0A" w:themeColor="accent6" w:themeShade="BF"/>
        </w:rPr>
        <w:t>11. Zamawiający, poza innymi przypadkami wskazanymi w Zapytaniu, odrzuci ofertę:</w:t>
      </w:r>
    </w:p>
    <w:p w14:paraId="78840428" w14:textId="77777777" w:rsidR="00EC1E3A" w:rsidRPr="000004EF" w:rsidRDefault="00000000">
      <w:pPr>
        <w:ind w:firstLine="708"/>
        <w:rPr>
          <w:color w:val="E36C0A" w:themeColor="accent6" w:themeShade="BF"/>
        </w:rPr>
      </w:pPr>
      <w:r w:rsidRPr="000004EF">
        <w:rPr>
          <w:color w:val="E36C0A" w:themeColor="accent6" w:themeShade="BF"/>
        </w:rPr>
        <w:t>a) której treść nie odpowiada wymogom określonym w zapytaniu ofertowym,</w:t>
      </w:r>
    </w:p>
    <w:p w14:paraId="7BA06864" w14:textId="77777777" w:rsidR="00EC1E3A" w:rsidRPr="000004EF" w:rsidRDefault="00000000">
      <w:pPr>
        <w:ind w:firstLine="708"/>
        <w:rPr>
          <w:color w:val="E36C0A" w:themeColor="accent6" w:themeShade="BF"/>
        </w:rPr>
      </w:pPr>
      <w:r w:rsidRPr="000004EF">
        <w:rPr>
          <w:color w:val="E36C0A" w:themeColor="accent6" w:themeShade="BF"/>
        </w:rPr>
        <w:t>b) niekompletną, której braków Wykonawca nie uzupełnił,</w:t>
      </w:r>
    </w:p>
    <w:p w14:paraId="53D1B9E4" w14:textId="77777777" w:rsidR="00EC1E3A" w:rsidRPr="000004EF" w:rsidRDefault="00000000">
      <w:pPr>
        <w:ind w:firstLine="708"/>
        <w:rPr>
          <w:color w:val="E36C0A" w:themeColor="accent6" w:themeShade="BF"/>
        </w:rPr>
      </w:pPr>
      <w:r w:rsidRPr="000004EF">
        <w:rPr>
          <w:color w:val="E36C0A" w:themeColor="accent6" w:themeShade="BF"/>
        </w:rPr>
        <w:t>c) złożoną po terminie,</w:t>
      </w:r>
    </w:p>
    <w:p w14:paraId="2FD53985" w14:textId="77777777" w:rsidR="00EC1E3A" w:rsidRPr="000004EF" w:rsidRDefault="00000000">
      <w:pPr>
        <w:ind w:firstLine="708"/>
        <w:rPr>
          <w:color w:val="E36C0A" w:themeColor="accent6" w:themeShade="BF"/>
        </w:rPr>
      </w:pPr>
      <w:r w:rsidRPr="000004EF">
        <w:rPr>
          <w:color w:val="E36C0A" w:themeColor="accent6" w:themeShade="BF"/>
        </w:rPr>
        <w:t>d) złożoną przez oferenta nie spełniającego warunków udziału w postępowaniu,</w:t>
      </w:r>
    </w:p>
    <w:p w14:paraId="220C670E" w14:textId="77777777" w:rsidR="00EC1E3A" w:rsidRPr="000004EF" w:rsidRDefault="00000000">
      <w:pPr>
        <w:ind w:firstLine="708"/>
        <w:rPr>
          <w:color w:val="E36C0A" w:themeColor="accent6" w:themeShade="BF"/>
        </w:rPr>
      </w:pPr>
      <w:r w:rsidRPr="000004EF">
        <w:rPr>
          <w:color w:val="E36C0A" w:themeColor="accent6" w:themeShade="BF"/>
        </w:rPr>
        <w:t>e) złożoną z rażąco niską ceną,</w:t>
      </w:r>
    </w:p>
    <w:p w14:paraId="50DA3F5B" w14:textId="77777777" w:rsidR="00EC1E3A" w:rsidRPr="000004EF" w:rsidRDefault="00000000">
      <w:pPr>
        <w:ind w:left="708"/>
        <w:rPr>
          <w:color w:val="E36C0A" w:themeColor="accent6" w:themeShade="BF"/>
        </w:rPr>
      </w:pPr>
      <w:r w:rsidRPr="000004EF">
        <w:rPr>
          <w:color w:val="E36C0A" w:themeColor="accent6" w:themeShade="BF"/>
        </w:rPr>
        <w:t>f) której cena przekracza wartość przeznaczoną w budżecie projektu na wykonanie zadania – w zakresie w jakim Zamawiający nie podejmie decyzji o zwiększeniu środków, które mogą być przeznaczone na realizację zamówienia.</w:t>
      </w:r>
    </w:p>
    <w:p w14:paraId="5FBD5388" w14:textId="77777777" w:rsidR="00EC1E3A" w:rsidRPr="000004EF" w:rsidRDefault="00000000">
      <w:pPr>
        <w:rPr>
          <w:color w:val="E36C0A" w:themeColor="accent6" w:themeShade="BF"/>
        </w:rPr>
      </w:pPr>
      <w:r w:rsidRPr="000004EF">
        <w:rPr>
          <w:color w:val="E36C0A" w:themeColor="accent6" w:themeShade="BF"/>
        </w:rPr>
        <w:t>12. Z tytułu odrzucenia oferty, Oferentowi nie przysługują żadne roszczenia przeciwko Zamawiającemu.</w:t>
      </w:r>
    </w:p>
    <w:p w14:paraId="7D3A8190" w14:textId="77777777" w:rsidR="00EC1E3A" w:rsidRDefault="00EC1E3A"/>
    <w:p w14:paraId="48896680" w14:textId="77777777" w:rsidR="00EC1E3A" w:rsidRPr="000004EF" w:rsidRDefault="00000000">
      <w:pPr>
        <w:rPr>
          <w:b/>
          <w:bCs/>
          <w:color w:val="E36C0A" w:themeColor="accent6" w:themeShade="BF"/>
        </w:rPr>
      </w:pPr>
      <w:r>
        <w:rPr>
          <w:b/>
          <w:bCs/>
        </w:rPr>
        <w:t xml:space="preserve">9. </w:t>
      </w:r>
      <w:r w:rsidRPr="000004EF">
        <w:rPr>
          <w:b/>
          <w:bCs/>
          <w:color w:val="E36C0A" w:themeColor="accent6" w:themeShade="BF"/>
        </w:rPr>
        <w:t>MIEJSCE ORAZ TERMIN SKŁADANIA OFERT I ZWIĄZANIA OFERTĄ</w:t>
      </w:r>
    </w:p>
    <w:p w14:paraId="5A2E19A2" w14:textId="731022AD" w:rsidR="00EC1E3A" w:rsidRPr="000004EF" w:rsidRDefault="00000000">
      <w:pPr>
        <w:rPr>
          <w:color w:val="E36C0A" w:themeColor="accent6" w:themeShade="BF"/>
        </w:rPr>
      </w:pPr>
      <w:r w:rsidRPr="000004EF">
        <w:rPr>
          <w:color w:val="E36C0A" w:themeColor="accent6" w:themeShade="BF"/>
        </w:rPr>
        <w:t xml:space="preserve">1. Oferty należy składać </w:t>
      </w:r>
      <w:r w:rsidRPr="00A0001E">
        <w:rPr>
          <w:b/>
          <w:bCs/>
          <w:color w:val="E36C0A" w:themeColor="accent6" w:themeShade="BF"/>
        </w:rPr>
        <w:t xml:space="preserve">do dnia </w:t>
      </w:r>
      <w:r w:rsidR="00A0001E" w:rsidRPr="00A0001E">
        <w:rPr>
          <w:b/>
          <w:bCs/>
          <w:color w:val="E36C0A" w:themeColor="accent6" w:themeShade="BF"/>
        </w:rPr>
        <w:t>15</w:t>
      </w:r>
      <w:r w:rsidRPr="00A0001E">
        <w:rPr>
          <w:b/>
          <w:bCs/>
          <w:color w:val="E36C0A" w:themeColor="accent6" w:themeShade="BF"/>
        </w:rPr>
        <w:t xml:space="preserve"> kwietnia 2024r.</w:t>
      </w:r>
      <w:r w:rsidRPr="000004EF">
        <w:rPr>
          <w:color w:val="E36C0A" w:themeColor="accent6" w:themeShade="BF"/>
        </w:rPr>
        <w:t xml:space="preserve"> za pośrednictwem Bazy Konkurencyjności https://bazakonkurencyjnosci.funduszeeuropejskie.gov.pl/</w:t>
      </w:r>
    </w:p>
    <w:p w14:paraId="359A5397" w14:textId="77777777" w:rsidR="00EC1E3A" w:rsidRPr="000004EF" w:rsidRDefault="00000000">
      <w:pPr>
        <w:rPr>
          <w:color w:val="E36C0A" w:themeColor="accent6" w:themeShade="BF"/>
        </w:rPr>
      </w:pPr>
      <w:r w:rsidRPr="000004EF">
        <w:rPr>
          <w:color w:val="E36C0A" w:themeColor="accent6" w:themeShade="BF"/>
        </w:rPr>
        <w:t>2. Datą złożenia oferty jest dzień i godzina umieszczenia oferty za pośrednictwem Bazy Konkurencyjności.</w:t>
      </w:r>
    </w:p>
    <w:p w14:paraId="7C85855E" w14:textId="77777777" w:rsidR="00EC1E3A" w:rsidRPr="000004EF" w:rsidRDefault="00000000">
      <w:pPr>
        <w:rPr>
          <w:color w:val="E36C0A" w:themeColor="accent6" w:themeShade="BF"/>
        </w:rPr>
      </w:pPr>
      <w:r w:rsidRPr="000004EF">
        <w:rPr>
          <w:color w:val="E36C0A" w:themeColor="accent6" w:themeShade="BF"/>
        </w:rPr>
        <w:t>3. Oferty złożone po terminie nie będą rozpatrywane.</w:t>
      </w:r>
    </w:p>
    <w:p w14:paraId="295A6C39" w14:textId="77777777" w:rsidR="00EC1E3A" w:rsidRPr="000004EF" w:rsidRDefault="00000000">
      <w:pPr>
        <w:rPr>
          <w:color w:val="E36C0A" w:themeColor="accent6" w:themeShade="BF"/>
        </w:rPr>
      </w:pPr>
      <w:r w:rsidRPr="000004EF">
        <w:rPr>
          <w:color w:val="E36C0A" w:themeColor="accent6" w:themeShade="BF"/>
        </w:rPr>
        <w:t>4. Oferent może przed upływem terminu składania ofert zmienić lub wycofać ofertę.</w:t>
      </w:r>
    </w:p>
    <w:p w14:paraId="0CF690F7" w14:textId="77777777" w:rsidR="00EC1E3A" w:rsidRPr="000004EF" w:rsidRDefault="00000000">
      <w:pPr>
        <w:rPr>
          <w:color w:val="E36C0A" w:themeColor="accent6" w:themeShade="BF"/>
        </w:rPr>
      </w:pPr>
      <w:r w:rsidRPr="000004EF">
        <w:rPr>
          <w:color w:val="E36C0A" w:themeColor="accent6" w:themeShade="BF"/>
        </w:rPr>
        <w:t>5. Wykonawca związany jest ofertą w terminie do 30 dni od upływu terminu składania ofert.</w:t>
      </w:r>
    </w:p>
    <w:p w14:paraId="6A24076E" w14:textId="77777777" w:rsidR="00EC1E3A" w:rsidRPr="000004EF" w:rsidRDefault="00000000">
      <w:pPr>
        <w:rPr>
          <w:color w:val="E36C0A" w:themeColor="accent6" w:themeShade="BF"/>
        </w:rPr>
      </w:pPr>
      <w:r w:rsidRPr="000004EF">
        <w:rPr>
          <w:color w:val="E36C0A" w:themeColor="accent6" w:themeShade="BF"/>
        </w:rPr>
        <w:t>6. Przed terminem składania ofert Wykonawcy powinni sprawdzić ponownie zawartość dokumentów umieszczonych na stronie internetowej, na której opublikowano postępowanie w celu zapoznania się z treścią ewentualnych odpowiedzi lub wyjaśnień albo innymi zmianami wprowadzonymi przez Zamawiającego. Za zapoznanie się z całością udostępnionych dokumentów odpowiada Wykonawca.</w:t>
      </w:r>
    </w:p>
    <w:p w14:paraId="033DED8B" w14:textId="77777777" w:rsidR="00EC1E3A" w:rsidRPr="000004EF" w:rsidRDefault="00000000">
      <w:pPr>
        <w:rPr>
          <w:color w:val="E36C0A" w:themeColor="accent6" w:themeShade="BF"/>
        </w:rPr>
      </w:pPr>
      <w:r w:rsidRPr="000004EF">
        <w:rPr>
          <w:color w:val="E36C0A" w:themeColor="accent6" w:themeShade="BF"/>
        </w:rPr>
        <w:lastRenderedPageBreak/>
        <w:t>7. W toku badania i oceny ofert Zamawiający może żądać od oferentów wyjaśnień dotyczących treści złożonych ofert. W przypadku gdy którakolwiek z ofert będzie wymagała wyjaśnień lub uzupełnień, lub jeśli konieczne będzie skorygowanie oczywistych omyłek pisarskich, rachunkowych lub innych omyłek w treści oferty, Zamawiający może z własnej inicjatywy skontaktować się z Wykonawcą, jednak kontakty te nie mogą spowodować istotnych zmian w warunkach oferty.</w:t>
      </w:r>
    </w:p>
    <w:p w14:paraId="79CE9428" w14:textId="77777777" w:rsidR="00EC1E3A" w:rsidRPr="000004EF" w:rsidRDefault="00000000">
      <w:pPr>
        <w:rPr>
          <w:color w:val="E36C0A" w:themeColor="accent6" w:themeShade="BF"/>
        </w:rPr>
      </w:pPr>
      <w:r w:rsidRPr="000004EF">
        <w:rPr>
          <w:color w:val="E36C0A" w:themeColor="accent6" w:themeShade="BF"/>
        </w:rPr>
        <w:t>8. Zamawiający zastrzega sobie prawo do zwrócenia się do Wykonawcy z wnioskiem o wyjaśnienie treści złożonej oferty, w szczególności jeśli uzna, że wycena zawiera rażąco niską cenę.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w:t>
      </w:r>
    </w:p>
    <w:p w14:paraId="0516B840" w14:textId="77777777" w:rsidR="00EC1E3A" w:rsidRPr="000004EF" w:rsidRDefault="00000000">
      <w:pPr>
        <w:rPr>
          <w:color w:val="E36C0A" w:themeColor="accent6" w:themeShade="BF"/>
        </w:rPr>
      </w:pPr>
      <w:r w:rsidRPr="000004EF">
        <w:rPr>
          <w:color w:val="E36C0A" w:themeColor="accent6" w:themeShade="BF"/>
        </w:rPr>
        <w:t>9. Wyjaśnienia winny być przedstawione przez Wykonawcę w określonym przez Zamawiającego terminie.</w:t>
      </w:r>
    </w:p>
    <w:p w14:paraId="53A72114" w14:textId="77777777" w:rsidR="00EC1E3A" w:rsidRPr="000004EF" w:rsidRDefault="00000000">
      <w:pPr>
        <w:rPr>
          <w:color w:val="E36C0A" w:themeColor="accent6" w:themeShade="BF"/>
        </w:rPr>
      </w:pPr>
      <w:r w:rsidRPr="000004EF">
        <w:rPr>
          <w:color w:val="E36C0A" w:themeColor="accent6" w:themeShade="BF"/>
        </w:rPr>
        <w:t xml:space="preserve">10. Zamawiający zwraca się o udzielenie wyjaśnień, w tym złożenie dowodów, dotyczących wyliczenia ceny lub kosztu, w szczególności w zakresie wynikającym z przepisów prawa pracy i przepisów o zabezpieczeniu społecznym, obowiązujących w miejscu, w którym realizowane jest zamówienie oraz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(tj. Dz.U. z 2019 r. poz. 1564 z </w:t>
      </w:r>
      <w:proofErr w:type="spellStart"/>
      <w:r w:rsidRPr="000004EF">
        <w:rPr>
          <w:color w:val="E36C0A" w:themeColor="accent6" w:themeShade="BF"/>
        </w:rPr>
        <w:t>późn</w:t>
      </w:r>
      <w:proofErr w:type="spellEnd"/>
      <w:r w:rsidRPr="000004EF">
        <w:rPr>
          <w:color w:val="E36C0A" w:themeColor="accent6" w:themeShade="BF"/>
        </w:rPr>
        <w:t xml:space="preserve">. </w:t>
      </w:r>
      <w:proofErr w:type="spellStart"/>
      <w:r w:rsidRPr="000004EF">
        <w:rPr>
          <w:color w:val="E36C0A" w:themeColor="accent6" w:themeShade="BF"/>
        </w:rPr>
        <w:t>zm</w:t>
      </w:r>
      <w:proofErr w:type="spellEnd"/>
      <w:r w:rsidRPr="000004EF">
        <w:rPr>
          <w:color w:val="E36C0A" w:themeColor="accent6" w:themeShade="BF"/>
        </w:rPr>
        <w:t>).</w:t>
      </w:r>
    </w:p>
    <w:p w14:paraId="4DACCE16" w14:textId="77777777" w:rsidR="00EC1E3A" w:rsidRPr="000004EF" w:rsidRDefault="00000000">
      <w:pPr>
        <w:rPr>
          <w:color w:val="E36C0A" w:themeColor="accent6" w:themeShade="BF"/>
        </w:rPr>
      </w:pPr>
      <w:r w:rsidRPr="000004EF">
        <w:rPr>
          <w:color w:val="E36C0A" w:themeColor="accent6" w:themeShade="BF"/>
        </w:rPr>
        <w:t>11. Zamawiający odrzuca ofertę Wykonawcy, który nie złożył wystarczających wyjaśnień lub jeżeli dokonana ocena wyjaśnień wraz z dostarczonymi dowodami potwierdza, że oferta zawiera rażąco niską cenę w stosunku do przedmiotu zamówienia.</w:t>
      </w:r>
    </w:p>
    <w:p w14:paraId="796B0951" w14:textId="77777777" w:rsidR="00EC1E3A" w:rsidRPr="000004EF" w:rsidRDefault="00EC1E3A">
      <w:pPr>
        <w:rPr>
          <w:color w:val="E36C0A" w:themeColor="accent6" w:themeShade="BF"/>
        </w:rPr>
      </w:pPr>
    </w:p>
    <w:p w14:paraId="1A5154C6" w14:textId="77777777" w:rsidR="00EC1E3A" w:rsidRPr="000004EF" w:rsidRDefault="00000000">
      <w:pPr>
        <w:rPr>
          <w:b/>
          <w:bCs/>
          <w:color w:val="E36C0A" w:themeColor="accent6" w:themeShade="BF"/>
        </w:rPr>
      </w:pPr>
      <w:r w:rsidRPr="000004EF">
        <w:rPr>
          <w:b/>
          <w:bCs/>
          <w:color w:val="E36C0A" w:themeColor="accent6" w:themeShade="BF"/>
        </w:rPr>
        <w:t>10. OPIS SPOSOBU OBLICZENIA CENY</w:t>
      </w:r>
    </w:p>
    <w:p w14:paraId="3D2DFC95" w14:textId="77777777" w:rsidR="00EC1E3A" w:rsidRPr="000004EF" w:rsidRDefault="00000000">
      <w:pPr>
        <w:rPr>
          <w:color w:val="E36C0A" w:themeColor="accent6" w:themeShade="BF"/>
        </w:rPr>
      </w:pPr>
      <w:r w:rsidRPr="000004EF">
        <w:rPr>
          <w:color w:val="E36C0A" w:themeColor="accent6" w:themeShade="BF"/>
        </w:rPr>
        <w:t>1. W ofercie należy wskazać cenę jednostkową za jedną usługę (diagnozę) brutto.</w:t>
      </w:r>
    </w:p>
    <w:p w14:paraId="283FB300" w14:textId="77777777" w:rsidR="00EC1E3A" w:rsidRPr="000004EF" w:rsidRDefault="00000000">
      <w:pPr>
        <w:rPr>
          <w:color w:val="E36C0A" w:themeColor="accent6" w:themeShade="BF"/>
        </w:rPr>
      </w:pPr>
      <w:r w:rsidRPr="000004EF">
        <w:rPr>
          <w:color w:val="E36C0A" w:themeColor="accent6" w:themeShade="BF"/>
        </w:rPr>
        <w:t>2. Cena podana w ofercie powinna być wyrażona w złotych polskich, z dokładnością do dwóch miejsc po przecinku.</w:t>
      </w:r>
    </w:p>
    <w:p w14:paraId="2EC2DCCB" w14:textId="77777777" w:rsidR="00EC1E3A" w:rsidRPr="000004EF" w:rsidRDefault="00000000">
      <w:pPr>
        <w:rPr>
          <w:color w:val="E36C0A" w:themeColor="accent6" w:themeShade="BF"/>
        </w:rPr>
      </w:pPr>
      <w:r w:rsidRPr="000004EF">
        <w:rPr>
          <w:color w:val="E36C0A" w:themeColor="accent6" w:themeShade="BF"/>
        </w:rPr>
        <w:t>3. W przypadku Wykonawcy prowadzącego działalność gospodarczą cena oferty winna obejmować wszystkie koszty i składniki związane z wykonaniem zamówienia, w tym należny podatek VAT.</w:t>
      </w:r>
    </w:p>
    <w:p w14:paraId="049D30C4" w14:textId="77777777" w:rsidR="00EC1E3A" w:rsidRPr="000004EF" w:rsidRDefault="00000000">
      <w:pPr>
        <w:rPr>
          <w:color w:val="E36C0A" w:themeColor="accent6" w:themeShade="BF"/>
        </w:rPr>
      </w:pPr>
      <w:r w:rsidRPr="000004EF">
        <w:rPr>
          <w:color w:val="E36C0A" w:themeColor="accent6" w:themeShade="BF"/>
        </w:rPr>
        <w:t>4. W przypadku Wykonawcy będącego osobą fizyczną, nieprowadzącą działalności gospodarczej, podana w ofercie cena jest wartością ostateczną, zawierającą wszelkie koszty Wykonawcy oraz Zamawiającego związane z realizacją przedmiotowego zamówienia z uwzględnieniem danin publicznoprawnych.</w:t>
      </w:r>
    </w:p>
    <w:p w14:paraId="1D647A97" w14:textId="77777777" w:rsidR="00EC1E3A" w:rsidRPr="000004EF" w:rsidRDefault="00000000">
      <w:pPr>
        <w:rPr>
          <w:color w:val="E36C0A" w:themeColor="accent6" w:themeShade="BF"/>
        </w:rPr>
      </w:pPr>
      <w:r w:rsidRPr="000004EF">
        <w:rPr>
          <w:color w:val="E36C0A" w:themeColor="accent6" w:themeShade="BF"/>
        </w:rPr>
        <w:t>5. Cena podana przez Wykonawcę będzie obowiązywała w całym okresie realizacji umowy i nie będzie podlegała zwiększeniu w okresie obowiązywania umowy.</w:t>
      </w:r>
    </w:p>
    <w:p w14:paraId="32BFACDA" w14:textId="77777777" w:rsidR="00EC1E3A" w:rsidRDefault="00EC1E3A"/>
    <w:p w14:paraId="7E56F14C" w14:textId="77777777" w:rsidR="00EC1E3A" w:rsidRDefault="00EC1E3A"/>
    <w:p w14:paraId="6873E319" w14:textId="77777777" w:rsidR="00EC1E3A" w:rsidRPr="00D67BF8" w:rsidRDefault="00000000">
      <w:pPr>
        <w:rPr>
          <w:b/>
          <w:bCs/>
          <w:color w:val="E36C0A" w:themeColor="accent6" w:themeShade="BF"/>
        </w:rPr>
      </w:pPr>
      <w:r>
        <w:rPr>
          <w:b/>
          <w:bCs/>
        </w:rPr>
        <w:t xml:space="preserve">11. </w:t>
      </w:r>
      <w:bookmarkStart w:id="5" w:name="_Hlk162447024"/>
      <w:r w:rsidRPr="00D67BF8">
        <w:rPr>
          <w:b/>
          <w:bCs/>
          <w:color w:val="E36C0A" w:themeColor="accent6" w:themeShade="BF"/>
        </w:rPr>
        <w:t>OPIS KRYTERIÓW, KTÓRYMI ZAMAWIAJĄCY BĘDZIE SIĘ KIEROWAŁ PRZY WYBORZE OFERTY, WRAZ Z PODANIEM ZNACZENIA TYCH KRYTERIÓW I SPOSOBU OCENY OFERT</w:t>
      </w:r>
    </w:p>
    <w:p w14:paraId="40DC24E7" w14:textId="77777777" w:rsidR="00EC1E3A" w:rsidRPr="00D67BF8" w:rsidRDefault="00000000">
      <w:pPr>
        <w:rPr>
          <w:color w:val="E36C0A" w:themeColor="accent6" w:themeShade="BF"/>
        </w:rPr>
      </w:pPr>
      <w:r w:rsidRPr="00D67BF8">
        <w:rPr>
          <w:color w:val="E36C0A" w:themeColor="accent6" w:themeShade="BF"/>
        </w:rPr>
        <w:t>Kryteria oceny i ich znaczenie (100%=100pkt):</w:t>
      </w:r>
    </w:p>
    <w:p w14:paraId="58807E32" w14:textId="77777777" w:rsidR="00EC1E3A" w:rsidRPr="00D67BF8" w:rsidRDefault="00000000">
      <w:pPr>
        <w:rPr>
          <w:b/>
          <w:bCs/>
          <w:color w:val="E36C0A" w:themeColor="accent6" w:themeShade="BF"/>
        </w:rPr>
      </w:pPr>
      <w:r w:rsidRPr="00D67BF8">
        <w:rPr>
          <w:color w:val="E36C0A" w:themeColor="accent6" w:themeShade="BF"/>
        </w:rPr>
        <w:t xml:space="preserve">a) </w:t>
      </w:r>
      <w:r w:rsidRPr="00D67BF8">
        <w:rPr>
          <w:b/>
          <w:bCs/>
          <w:color w:val="E36C0A" w:themeColor="accent6" w:themeShade="BF"/>
        </w:rPr>
        <w:t>Koszt realizacji usługi - Cena</w:t>
      </w:r>
    </w:p>
    <w:p w14:paraId="54761A8E" w14:textId="4B44B09D" w:rsidR="00EC1E3A" w:rsidRPr="00D67BF8" w:rsidRDefault="00000000">
      <w:pPr>
        <w:rPr>
          <w:color w:val="E36C0A" w:themeColor="accent6" w:themeShade="BF"/>
        </w:rPr>
      </w:pPr>
      <w:r w:rsidRPr="00D67BF8">
        <w:rPr>
          <w:color w:val="E36C0A" w:themeColor="accent6" w:themeShade="BF"/>
        </w:rPr>
        <w:t>WAGA KRYTERIUM 7</w:t>
      </w:r>
      <w:r w:rsidR="00FD63B8" w:rsidRPr="00D67BF8">
        <w:rPr>
          <w:color w:val="E36C0A" w:themeColor="accent6" w:themeShade="BF"/>
        </w:rPr>
        <w:t>0</w:t>
      </w:r>
      <w:r w:rsidRPr="00D67BF8">
        <w:rPr>
          <w:color w:val="E36C0A" w:themeColor="accent6" w:themeShade="BF"/>
        </w:rPr>
        <w:t xml:space="preserve"> % = 7</w:t>
      </w:r>
      <w:r w:rsidR="00FD63B8" w:rsidRPr="00D67BF8">
        <w:rPr>
          <w:color w:val="E36C0A" w:themeColor="accent6" w:themeShade="BF"/>
        </w:rPr>
        <w:t>0</w:t>
      </w:r>
      <w:r w:rsidRPr="00D67BF8">
        <w:rPr>
          <w:color w:val="E36C0A" w:themeColor="accent6" w:themeShade="BF"/>
        </w:rPr>
        <w:t xml:space="preserve"> pkt.</w:t>
      </w:r>
    </w:p>
    <w:p w14:paraId="51E5A3FC" w14:textId="60F56E86" w:rsidR="00EC1E3A" w:rsidRDefault="00000000">
      <w:pPr>
        <w:rPr>
          <w:color w:val="0000FF"/>
        </w:rPr>
      </w:pPr>
      <w:r>
        <w:t xml:space="preserve">b) </w:t>
      </w:r>
      <w:r w:rsidRPr="007564BA">
        <w:rPr>
          <w:b/>
          <w:bCs/>
        </w:rPr>
        <w:t>doświadczenie</w:t>
      </w:r>
      <w:r w:rsidR="00EF5BEA" w:rsidRPr="007564BA">
        <w:rPr>
          <w:b/>
          <w:bCs/>
        </w:rPr>
        <w:t xml:space="preserve"> Oferenta</w:t>
      </w:r>
      <w:r w:rsidR="00EF5BEA">
        <w:t xml:space="preserve"> lub </w:t>
      </w:r>
      <w:bookmarkStart w:id="6" w:name="_Hlk162443947"/>
      <w:r>
        <w:rPr>
          <w:color w:val="0000FF"/>
        </w:rPr>
        <w:t>osób wyznaczonych do realizacji zamówienia</w:t>
      </w:r>
      <w:bookmarkEnd w:id="6"/>
    </w:p>
    <w:p w14:paraId="71D0D1B0" w14:textId="712DD522" w:rsidR="00EC1E3A" w:rsidRDefault="00000000">
      <w:r>
        <w:t xml:space="preserve">WAGA KRYTERIUM </w:t>
      </w:r>
      <w:r w:rsidR="000004EF">
        <w:t>20</w:t>
      </w:r>
      <w:r>
        <w:t xml:space="preserve">% = </w:t>
      </w:r>
      <w:r w:rsidR="000004EF">
        <w:t>20</w:t>
      </w:r>
      <w:r>
        <w:t xml:space="preserve"> pkt.</w:t>
      </w:r>
    </w:p>
    <w:p w14:paraId="662C6C69" w14:textId="46765CA1" w:rsidR="007564BA" w:rsidRDefault="007564BA">
      <w:r>
        <w:t>c</w:t>
      </w:r>
      <w:r w:rsidRPr="000004EF">
        <w:rPr>
          <w:color w:val="E36C0A" w:themeColor="accent6" w:themeShade="BF"/>
        </w:rPr>
        <w:t xml:space="preserve">) </w:t>
      </w:r>
      <w:r w:rsidRPr="000004EF">
        <w:rPr>
          <w:b/>
          <w:bCs/>
          <w:color w:val="E36C0A" w:themeColor="accent6" w:themeShade="BF"/>
        </w:rPr>
        <w:t xml:space="preserve">kryterium społeczne </w:t>
      </w:r>
      <w:r w:rsidRPr="007564BA">
        <w:rPr>
          <w:b/>
          <w:bCs/>
        </w:rPr>
        <w:t>oceny ofert</w:t>
      </w:r>
      <w:r w:rsidRPr="007564BA">
        <w:t xml:space="preserve"> </w:t>
      </w:r>
      <w:r>
        <w:t>–</w:t>
      </w:r>
      <w:r w:rsidRPr="007564BA">
        <w:t xml:space="preserve"> </w:t>
      </w:r>
      <w:r>
        <w:t xml:space="preserve">Zamawiający preferuje </w:t>
      </w:r>
      <w:r w:rsidRPr="007564BA">
        <w:t>zatrudnienie osób z grup zagrożonych wykluczeniem społecznym</w:t>
      </w:r>
      <w:r>
        <w:t xml:space="preserve"> przy realizacji zamówienia. </w:t>
      </w:r>
    </w:p>
    <w:p w14:paraId="4D8CD58A" w14:textId="44B322CD" w:rsidR="007564BA" w:rsidRPr="000004EF" w:rsidRDefault="007564BA" w:rsidP="007564BA">
      <w:pPr>
        <w:rPr>
          <w:color w:val="E36C0A" w:themeColor="accent6" w:themeShade="BF"/>
        </w:rPr>
      </w:pPr>
      <w:r w:rsidRPr="000004EF">
        <w:rPr>
          <w:color w:val="E36C0A" w:themeColor="accent6" w:themeShade="BF"/>
        </w:rPr>
        <w:t>WAGA KRYTERIUM 1</w:t>
      </w:r>
      <w:r w:rsidR="000004EF" w:rsidRPr="000004EF">
        <w:rPr>
          <w:color w:val="E36C0A" w:themeColor="accent6" w:themeShade="BF"/>
        </w:rPr>
        <w:t>0</w:t>
      </w:r>
      <w:r w:rsidRPr="000004EF">
        <w:rPr>
          <w:color w:val="E36C0A" w:themeColor="accent6" w:themeShade="BF"/>
        </w:rPr>
        <w:t>% = 1</w:t>
      </w:r>
      <w:r w:rsidR="000004EF" w:rsidRPr="000004EF">
        <w:rPr>
          <w:color w:val="E36C0A" w:themeColor="accent6" w:themeShade="BF"/>
        </w:rPr>
        <w:t>0</w:t>
      </w:r>
      <w:r w:rsidRPr="000004EF">
        <w:rPr>
          <w:color w:val="E36C0A" w:themeColor="accent6" w:themeShade="BF"/>
        </w:rPr>
        <w:t xml:space="preserve"> pkt.</w:t>
      </w:r>
    </w:p>
    <w:p w14:paraId="2B76A018" w14:textId="01C2BA72" w:rsidR="007564BA" w:rsidRPr="000004EF" w:rsidRDefault="007564BA" w:rsidP="007564BA">
      <w:pPr>
        <w:rPr>
          <w:color w:val="E36C0A" w:themeColor="accent6" w:themeShade="BF"/>
        </w:rPr>
      </w:pPr>
      <w:r w:rsidRPr="000004EF">
        <w:rPr>
          <w:color w:val="E36C0A" w:themeColor="accent6" w:themeShade="BF"/>
        </w:rPr>
        <w:t>Kryterium: aspekty społeczne - integracja społeczna i zawodowa osób z grup zagrożonych wykluczeniem społecznym  - waga 1</w:t>
      </w:r>
      <w:r w:rsidR="000004EF" w:rsidRPr="000004EF">
        <w:rPr>
          <w:color w:val="E36C0A" w:themeColor="accent6" w:themeShade="BF"/>
        </w:rPr>
        <w:t>0</w:t>
      </w:r>
      <w:r w:rsidRPr="000004EF">
        <w:rPr>
          <w:color w:val="E36C0A" w:themeColor="accent6" w:themeShade="BF"/>
        </w:rPr>
        <w:t xml:space="preserve">%. W przypadku ubiegania się o zamówienie jeśli Wykonawca zatrudni do realizacji zamówienia: </w:t>
      </w:r>
    </w:p>
    <w:p w14:paraId="00E87245" w14:textId="740BD83E" w:rsidR="007564BA" w:rsidRDefault="007564BA" w:rsidP="007564BA">
      <w:pPr>
        <w:pStyle w:val="Akapitzlist"/>
        <w:numPr>
          <w:ilvl w:val="0"/>
          <w:numId w:val="7"/>
        </w:numPr>
      </w:pPr>
      <w:r>
        <w:t>bezrobotnych w rozumieniu ustawy z dnia 20 kwietnia 2004 r. o promocji zatrudnienia i instytucjach rynku pracy,</w:t>
      </w:r>
    </w:p>
    <w:p w14:paraId="7074615C" w14:textId="1DD676D4" w:rsidR="007564BA" w:rsidRDefault="007564BA" w:rsidP="007564BA">
      <w:pPr>
        <w:pStyle w:val="Akapitzlist"/>
        <w:numPr>
          <w:ilvl w:val="0"/>
          <w:numId w:val="7"/>
        </w:numPr>
      </w:pPr>
      <w:r>
        <w:t>osób poszukujących pracy, niepozostających w zatrudnieniu lub niewykonujących innej pracy zarobkowej, w rozumieniu ustawy z dnia 20 kwietnia 2004 r. o promocji zatrudnienia i instytucjach rynku pracy,</w:t>
      </w:r>
    </w:p>
    <w:p w14:paraId="3BC7EB47" w14:textId="48BEA4C5" w:rsidR="007564BA" w:rsidRDefault="007564BA" w:rsidP="007564BA">
      <w:pPr>
        <w:pStyle w:val="Akapitzlist"/>
        <w:numPr>
          <w:ilvl w:val="0"/>
          <w:numId w:val="7"/>
        </w:numPr>
      </w:pPr>
      <w:r>
        <w:t>osób usamodzielnianych, o których mowa w art. 140 ust. 1 i 2 ustawy z dnia 9 czerwca 2011 r. o wspieraniu rodziny i systemie pieczy zastępczej,</w:t>
      </w:r>
    </w:p>
    <w:p w14:paraId="7F99D489" w14:textId="4693211F" w:rsidR="007564BA" w:rsidRDefault="007564BA" w:rsidP="007564BA">
      <w:pPr>
        <w:pStyle w:val="Akapitzlist"/>
        <w:numPr>
          <w:ilvl w:val="0"/>
          <w:numId w:val="7"/>
        </w:numPr>
      </w:pPr>
      <w:r>
        <w:t>młodocianych, o których mowa w przepisach prawa pracy, w celu przygotowania zawodowego,</w:t>
      </w:r>
    </w:p>
    <w:p w14:paraId="4B7B927E" w14:textId="07ACEE3B" w:rsidR="007564BA" w:rsidRDefault="007564BA" w:rsidP="007564BA">
      <w:pPr>
        <w:pStyle w:val="Akapitzlist"/>
        <w:numPr>
          <w:ilvl w:val="0"/>
          <w:numId w:val="7"/>
        </w:numPr>
      </w:pPr>
      <w:r>
        <w:t>osób niepełnosprawnych w rozumieniu ustawy z dnia 27 sierpnia 1997 r. o rehabilitacji zawodowej i społecznej oraz zatrudnianiu osób niepełnosprawnych,</w:t>
      </w:r>
    </w:p>
    <w:p w14:paraId="5EAFB607" w14:textId="64580640" w:rsidR="007564BA" w:rsidRDefault="007564BA" w:rsidP="007564BA">
      <w:pPr>
        <w:pStyle w:val="Akapitzlist"/>
        <w:numPr>
          <w:ilvl w:val="0"/>
          <w:numId w:val="7"/>
        </w:numPr>
      </w:pPr>
      <w:r>
        <w:t>innych osób niż określone w lit. a-e, o których mowa w ustawie z dnia 13 czerwca 2003 r. o zatrudnieniu socjalnym (Dz. U. z 2022 r. poz. 2241) lub we właściwych przepisach państw członkowskich Unii Europejskiej lub Europejskiego Obszaru Gospodarczego,</w:t>
      </w:r>
    </w:p>
    <w:p w14:paraId="15E7049C" w14:textId="6318592C" w:rsidR="007564BA" w:rsidRDefault="007564BA" w:rsidP="007564BA">
      <w:pPr>
        <w:pStyle w:val="Akapitzlist"/>
        <w:numPr>
          <w:ilvl w:val="0"/>
          <w:numId w:val="7"/>
        </w:numPr>
      </w:pPr>
      <w:r>
        <w:t>osób do 30. roku życia oraz po ukończeniu 50. roku życia, posiadających status osoby poszukującej pracy, bez zatrudnienia.</w:t>
      </w:r>
    </w:p>
    <w:p w14:paraId="5AA894E2" w14:textId="0728FFCA" w:rsidR="007564BA" w:rsidRDefault="007564BA" w:rsidP="007564BA">
      <w:r>
        <w:t xml:space="preserve"> – w liczbie:  jednej (1) osoby z jednej (z którejkolwiek) ze wskazanych powyżej grup. Przy czym w stosunku do osób bezrobotnych Zamawiający dopuszcza zatrudnienie osoby w okresie nie wcześniejszym niż pół roku przed upływem terminu składania ofert w postępowaniu.</w:t>
      </w:r>
    </w:p>
    <w:p w14:paraId="7DC7D21E" w14:textId="1D22C665" w:rsidR="007564BA" w:rsidRPr="007564BA" w:rsidRDefault="007564BA" w:rsidP="007564BA">
      <w:pPr>
        <w:rPr>
          <w:color w:val="FF0000"/>
        </w:rPr>
      </w:pPr>
      <w:r>
        <w:t>Wykonawca uzyskuje 1</w:t>
      </w:r>
      <w:r w:rsidR="000004EF">
        <w:t>0</w:t>
      </w:r>
      <w:r>
        <w:t xml:space="preserve"> pkt.: Kryterium weryfikowane w oparciu o oświadczenie Wykonawcy </w:t>
      </w:r>
      <w:r w:rsidRPr="00CB53F1">
        <w:rPr>
          <w:color w:val="E36C0A" w:themeColor="accent6" w:themeShade="BF"/>
        </w:rPr>
        <w:t xml:space="preserve">stanowiące Załącznik nr </w:t>
      </w:r>
      <w:r w:rsidR="00CB53F1" w:rsidRPr="00CB53F1">
        <w:rPr>
          <w:color w:val="E36C0A" w:themeColor="accent6" w:themeShade="BF"/>
        </w:rPr>
        <w:t>1</w:t>
      </w:r>
      <w:r w:rsidRPr="00CB53F1">
        <w:rPr>
          <w:color w:val="E36C0A" w:themeColor="accent6" w:themeShade="BF"/>
        </w:rPr>
        <w:t xml:space="preserve"> do Zapytania ofertowego.</w:t>
      </w:r>
    </w:p>
    <w:bookmarkEnd w:id="5"/>
    <w:p w14:paraId="75D4D6CF" w14:textId="77777777" w:rsidR="007564BA" w:rsidRDefault="007564BA" w:rsidP="007564BA"/>
    <w:p w14:paraId="50A4E4CA" w14:textId="67B0A4C3" w:rsidR="007564BA" w:rsidRDefault="007564BA" w:rsidP="007564BA">
      <w:r>
        <w:lastRenderedPageBreak/>
        <w:t xml:space="preserve">Wykonawca uzyska </w:t>
      </w:r>
      <w:r w:rsidR="00D67BF8">
        <w:t>1</w:t>
      </w:r>
      <w:r w:rsidR="00CB53F1">
        <w:t>0</w:t>
      </w:r>
      <w:r>
        <w:t xml:space="preserve"> punktów  jeśli zobowiąże się do zatrudnienia jednej z ww. osób. W sytuacji braku takiego oświadczenia - Wykonawcy zostanie przyznane 0 pkt.</w:t>
      </w:r>
    </w:p>
    <w:p w14:paraId="09EE05D7" w14:textId="77777777" w:rsidR="007564BA" w:rsidRDefault="007564BA"/>
    <w:p w14:paraId="7012320C" w14:textId="60E9F1CC" w:rsidR="00EC1E3A" w:rsidRPr="00D67BF8" w:rsidRDefault="00000000">
      <w:pPr>
        <w:rPr>
          <w:b/>
          <w:bCs/>
          <w:color w:val="E36C0A" w:themeColor="accent6" w:themeShade="BF"/>
        </w:rPr>
      </w:pPr>
      <w:r w:rsidRPr="00D67BF8">
        <w:rPr>
          <w:b/>
          <w:bCs/>
          <w:color w:val="E36C0A" w:themeColor="accent6" w:themeShade="BF"/>
        </w:rPr>
        <w:t>Sposób obliczania</w:t>
      </w:r>
    </w:p>
    <w:p w14:paraId="0516F2E5" w14:textId="77777777" w:rsidR="00EC1E3A" w:rsidRPr="00D67BF8" w:rsidRDefault="00000000">
      <w:pPr>
        <w:rPr>
          <w:color w:val="E36C0A" w:themeColor="accent6" w:themeShade="BF"/>
        </w:rPr>
      </w:pPr>
      <w:r w:rsidRPr="00D67BF8">
        <w:rPr>
          <w:color w:val="E36C0A" w:themeColor="accent6" w:themeShade="BF"/>
        </w:rPr>
        <w:t>a) Metodologia liczenia punktów w kryterium „Cena”</w:t>
      </w:r>
    </w:p>
    <w:p w14:paraId="5C70EA78" w14:textId="2C779BA1" w:rsidR="00EC1E3A" w:rsidRPr="00D67BF8" w:rsidRDefault="00000000">
      <w:pPr>
        <w:rPr>
          <w:color w:val="E36C0A" w:themeColor="accent6" w:themeShade="BF"/>
        </w:rPr>
      </w:pPr>
      <w:r w:rsidRPr="00D67BF8">
        <w:rPr>
          <w:color w:val="E36C0A" w:themeColor="accent6" w:themeShade="BF"/>
        </w:rPr>
        <w:t>P(CI)= CMIN/CI x 7</w:t>
      </w:r>
      <w:r w:rsidR="00FD63B8" w:rsidRPr="00D67BF8">
        <w:rPr>
          <w:color w:val="E36C0A" w:themeColor="accent6" w:themeShade="BF"/>
        </w:rPr>
        <w:t>0</w:t>
      </w:r>
      <w:r w:rsidRPr="00D67BF8">
        <w:rPr>
          <w:color w:val="E36C0A" w:themeColor="accent6" w:themeShade="BF"/>
        </w:rPr>
        <w:t>%</w:t>
      </w:r>
    </w:p>
    <w:p w14:paraId="72DFEF08" w14:textId="77777777" w:rsidR="00EC1E3A" w:rsidRPr="00D67BF8" w:rsidRDefault="00000000">
      <w:pPr>
        <w:rPr>
          <w:color w:val="E36C0A" w:themeColor="accent6" w:themeShade="BF"/>
        </w:rPr>
      </w:pPr>
      <w:r w:rsidRPr="00D67BF8">
        <w:rPr>
          <w:color w:val="E36C0A" w:themeColor="accent6" w:themeShade="BF"/>
        </w:rPr>
        <w:t>P(CI) – liczba punktów za kryterium ceny,</w:t>
      </w:r>
    </w:p>
    <w:p w14:paraId="13E20643" w14:textId="77777777" w:rsidR="00EC1E3A" w:rsidRPr="00D67BF8" w:rsidRDefault="00000000">
      <w:pPr>
        <w:rPr>
          <w:color w:val="E36C0A" w:themeColor="accent6" w:themeShade="BF"/>
        </w:rPr>
      </w:pPr>
      <w:r w:rsidRPr="00D67BF8">
        <w:rPr>
          <w:color w:val="E36C0A" w:themeColor="accent6" w:themeShade="BF"/>
        </w:rPr>
        <w:t>CMIN - cena brutto za wykonanie całości zamówienia oferty najtańszej ofert i nie odrzuconej,</w:t>
      </w:r>
    </w:p>
    <w:p w14:paraId="6116F1A9" w14:textId="77777777" w:rsidR="00EC1E3A" w:rsidRPr="00D67BF8" w:rsidRDefault="00000000">
      <w:pPr>
        <w:rPr>
          <w:color w:val="E36C0A" w:themeColor="accent6" w:themeShade="BF"/>
        </w:rPr>
      </w:pPr>
      <w:r w:rsidRPr="00D67BF8">
        <w:rPr>
          <w:color w:val="E36C0A" w:themeColor="accent6" w:themeShade="BF"/>
        </w:rPr>
        <w:t>CI - cena brutto za wykonanie całości zamówienia oferty badanej.</w:t>
      </w:r>
    </w:p>
    <w:p w14:paraId="4841B883" w14:textId="77777777" w:rsidR="00EC1E3A" w:rsidRPr="00D67BF8" w:rsidRDefault="00000000">
      <w:pPr>
        <w:rPr>
          <w:color w:val="E36C0A" w:themeColor="accent6" w:themeShade="BF"/>
        </w:rPr>
      </w:pPr>
      <w:r w:rsidRPr="00D67BF8">
        <w:rPr>
          <w:color w:val="E36C0A" w:themeColor="accent6" w:themeShade="BF"/>
        </w:rPr>
        <w:t>b) Metodologia liczenia punktów w kryterium „doświadczenia”:</w:t>
      </w:r>
    </w:p>
    <w:p w14:paraId="1C504472" w14:textId="77777777" w:rsidR="00EC1E3A" w:rsidRPr="00D67BF8" w:rsidRDefault="00000000">
      <w:pPr>
        <w:rPr>
          <w:color w:val="E36C0A" w:themeColor="accent6" w:themeShade="BF"/>
        </w:rPr>
      </w:pPr>
      <w:r w:rsidRPr="00D67BF8">
        <w:rPr>
          <w:color w:val="E36C0A" w:themeColor="accent6" w:themeShade="BF"/>
        </w:rPr>
        <w:t>Ocena oferty według tego kryterium:</w:t>
      </w:r>
    </w:p>
    <w:p w14:paraId="229E6C77" w14:textId="103D8A88" w:rsidR="00FD63B8" w:rsidRPr="00D67BF8" w:rsidRDefault="000004EF">
      <w:pPr>
        <w:rPr>
          <w:color w:val="E36C0A" w:themeColor="accent6" w:themeShade="BF"/>
        </w:rPr>
      </w:pPr>
      <w:r>
        <w:rPr>
          <w:color w:val="E36C0A" w:themeColor="accent6" w:themeShade="BF"/>
        </w:rPr>
        <w:t>20</w:t>
      </w:r>
      <w:r w:rsidRPr="00D67BF8">
        <w:rPr>
          <w:color w:val="E36C0A" w:themeColor="accent6" w:themeShade="BF"/>
        </w:rPr>
        <w:t xml:space="preserve"> pkt - doświadczenie zawodowe Wykonawcy będącego osobą fizyczną/ doświadczenie osoby wyznaczonej do realizacji zamówienia - dot. Wykonawcy będącego osobą prawną. W przypadku osoby prawnej Wykonawca musi okazać się doświadczeniem osoby/osób, które w imieniu Wykonawcy będą świadczyły usługę) w postaci zrealizowania minimum 300 diagnoz dzieci w kierunku FASD (ocena na podstawie Załącznika nr 2 i nr 3</w:t>
      </w:r>
      <w:r w:rsidR="00FD63B8" w:rsidRPr="00D67BF8">
        <w:rPr>
          <w:color w:val="E36C0A" w:themeColor="accent6" w:themeShade="BF"/>
        </w:rPr>
        <w:t>)</w:t>
      </w:r>
    </w:p>
    <w:p w14:paraId="1C8D8A1C" w14:textId="064417EC" w:rsidR="00EC1E3A" w:rsidRPr="00D67BF8" w:rsidRDefault="00000000">
      <w:pPr>
        <w:rPr>
          <w:color w:val="E36C0A" w:themeColor="accent6" w:themeShade="BF"/>
        </w:rPr>
      </w:pPr>
      <w:r w:rsidRPr="00D67BF8">
        <w:rPr>
          <w:color w:val="E36C0A" w:themeColor="accent6" w:themeShade="BF"/>
        </w:rPr>
        <w:t>1</w:t>
      </w:r>
      <w:r w:rsidR="000004EF">
        <w:rPr>
          <w:color w:val="E36C0A" w:themeColor="accent6" w:themeShade="BF"/>
        </w:rPr>
        <w:t>5</w:t>
      </w:r>
      <w:r w:rsidRPr="00D67BF8">
        <w:rPr>
          <w:color w:val="E36C0A" w:themeColor="accent6" w:themeShade="BF"/>
        </w:rPr>
        <w:t xml:space="preserve"> pkt - doświadczenie zawodowe Wykonawcy będącego osobą fizyczną/  doświadczenie osoby wyznaczonej do realizacji zamówienia - dot. Wykonawcy będącego osobą prawną. W przypadku osoby prawnej Wykonawca musi okazać się doświadczeniem osoby/osób, które w imieniu Wykonawcy będą świadczyły usługę w postaci zrealizowania minimum 200 diagnoz dzieci w kierunku FASD (ocena na podstawie Załącznika nr 2 i nr 3</w:t>
      </w:r>
      <w:r w:rsidR="00FD63B8" w:rsidRPr="00D67BF8">
        <w:rPr>
          <w:color w:val="E36C0A" w:themeColor="accent6" w:themeShade="BF"/>
        </w:rPr>
        <w:t>)</w:t>
      </w:r>
    </w:p>
    <w:p w14:paraId="7CF82431" w14:textId="397C38A4" w:rsidR="00EC1E3A" w:rsidRPr="00D67BF8" w:rsidRDefault="000004EF">
      <w:pPr>
        <w:rPr>
          <w:color w:val="E36C0A" w:themeColor="accent6" w:themeShade="BF"/>
        </w:rPr>
      </w:pPr>
      <w:r>
        <w:rPr>
          <w:color w:val="E36C0A" w:themeColor="accent6" w:themeShade="BF"/>
        </w:rPr>
        <w:t>10</w:t>
      </w:r>
      <w:r w:rsidRPr="00D67BF8">
        <w:rPr>
          <w:color w:val="E36C0A" w:themeColor="accent6" w:themeShade="BF"/>
        </w:rPr>
        <w:t xml:space="preserve"> pkt - doświadczenie zawodowe Wykonawcy będącego osobą fizyczną/  doświadczenie osoby wyznaczonej do realizacji zamówienia - dot. Wykonawcy będącego osobą prawną. W przypadku osoby prawnej Wykonawca musi okazać się doświadczeniem osoby/osób, które w imieniu Wykonawcy będą świadczyły usługę) w postaci zrealizowania minimum 100 diagnoz dzieci w kierunku FASD (ocena na podstawie Załącznika nr 2 i nr 3).</w:t>
      </w:r>
    </w:p>
    <w:p w14:paraId="082A991C" w14:textId="260E282F" w:rsidR="00FD63B8" w:rsidRPr="00D67BF8" w:rsidRDefault="000004EF" w:rsidP="00FD63B8">
      <w:pPr>
        <w:rPr>
          <w:color w:val="E36C0A" w:themeColor="accent6" w:themeShade="BF"/>
        </w:rPr>
      </w:pPr>
      <w:r>
        <w:rPr>
          <w:color w:val="E36C0A" w:themeColor="accent6" w:themeShade="BF"/>
        </w:rPr>
        <w:t>5</w:t>
      </w:r>
      <w:r w:rsidR="00FD63B8" w:rsidRPr="00D67BF8">
        <w:rPr>
          <w:color w:val="E36C0A" w:themeColor="accent6" w:themeShade="BF"/>
        </w:rPr>
        <w:t xml:space="preserve"> pkt - doświadczenie zawodowe Wykonawcy będącego osobą fizyczną/  doświadczenie osoby wyznaczonej do realizacji zamówienia - dot. Wykonawcy będącego osobą prawną. W przypadku osoby prawnej Wykonawca musi okazać się doświadczeniem osoby/osób, które w imieniu Wykonawcy będą świadczyły usługę) w postaci zrealizowania minimum 50 diagnoz dzieci w kierunku FASD (ocena na podstawie Załącznika nr 2 i nr 3) </w:t>
      </w:r>
    </w:p>
    <w:p w14:paraId="0BB5ED84" w14:textId="77777777" w:rsidR="00FD63B8" w:rsidRDefault="00FD63B8"/>
    <w:p w14:paraId="56916BB4" w14:textId="77777777" w:rsidR="00EC1E3A" w:rsidRDefault="00000000">
      <w:r>
        <w:t xml:space="preserve">Punkty za doświadczenie będą naliczane na podstawie </w:t>
      </w:r>
      <w:r>
        <w:rPr>
          <w:color w:val="FF0000"/>
        </w:rPr>
        <w:t xml:space="preserve">Załącznika nr 2, kolumn 5 i 6, </w:t>
      </w:r>
      <w:r>
        <w:t>a w przypadku ich nie wypełnienia lub niespójnego ze sobą wypełnienia punkty nie zostaną przyznane.</w:t>
      </w:r>
    </w:p>
    <w:p w14:paraId="52547108" w14:textId="0D46D3F7" w:rsidR="00EC1E3A" w:rsidRPr="00CC33AF" w:rsidRDefault="00000000">
      <w:pPr>
        <w:rPr>
          <w:color w:val="E36C0A" w:themeColor="accent6" w:themeShade="BF"/>
        </w:rPr>
      </w:pPr>
      <w:r w:rsidRPr="00CC33AF">
        <w:rPr>
          <w:color w:val="E36C0A" w:themeColor="accent6" w:themeShade="BF"/>
        </w:rPr>
        <w:t xml:space="preserve">Cena ofertowa musi zawierać wszelkie koszty niezbędne do zrealizowania zamówienia wynikające wprost z Opisu przedmiotu zamówienia, niniejszego Zapytania ofertowego, jak również koszty w nich </w:t>
      </w:r>
      <w:r w:rsidRPr="00CC33AF">
        <w:rPr>
          <w:color w:val="E36C0A" w:themeColor="accent6" w:themeShade="BF"/>
        </w:rPr>
        <w:lastRenderedPageBreak/>
        <w:t>nie ujęte, a bez których nie można wykonać zamówienia. Wykonawca musi przewidzieć wszystkie okoliczności, które mogą wpłynąć na cenę za realizację całości przedmiotu zamówienia.</w:t>
      </w:r>
    </w:p>
    <w:p w14:paraId="0C811374" w14:textId="77777777" w:rsidR="00EC1E3A" w:rsidRPr="00CC33AF" w:rsidRDefault="00000000">
      <w:pPr>
        <w:rPr>
          <w:b/>
          <w:bCs/>
          <w:color w:val="E36C0A" w:themeColor="accent6" w:themeShade="BF"/>
        </w:rPr>
      </w:pPr>
      <w:r w:rsidRPr="00CC33AF">
        <w:rPr>
          <w:b/>
          <w:bCs/>
          <w:color w:val="E36C0A" w:themeColor="accent6" w:themeShade="BF"/>
        </w:rPr>
        <w:t>12. INFORMACJA DOTYCZĄCA WYBORU NAJKORZYSTNIEJSZEJ OFERTY</w:t>
      </w:r>
    </w:p>
    <w:p w14:paraId="4ED410EC" w14:textId="77777777" w:rsidR="00EC1E3A" w:rsidRPr="00CC33AF" w:rsidRDefault="00000000">
      <w:pPr>
        <w:rPr>
          <w:color w:val="E36C0A" w:themeColor="accent6" w:themeShade="BF"/>
        </w:rPr>
      </w:pPr>
      <w:r w:rsidRPr="00CC33AF">
        <w:rPr>
          <w:color w:val="E36C0A" w:themeColor="accent6" w:themeShade="BF"/>
        </w:rPr>
        <w:t xml:space="preserve">Zamawiający zastrzega sobie prawo wyłonienia więcej niż jednego Wykonawcy, biorąc pod uwagę kolejno uzyskaną liczbę punktów. Pierwszeństwo realizacji usługi w wyznaczonym przez Zamawiającego terminie, przysługuje oferentowi z największą uzyskaną liczbą punktów. </w:t>
      </w:r>
    </w:p>
    <w:p w14:paraId="389A0806" w14:textId="77777777" w:rsidR="00EC1E3A" w:rsidRPr="00CC33AF" w:rsidRDefault="00000000">
      <w:pPr>
        <w:rPr>
          <w:b/>
          <w:bCs/>
          <w:color w:val="E36C0A" w:themeColor="accent6" w:themeShade="BF"/>
        </w:rPr>
      </w:pPr>
      <w:r w:rsidRPr="00CC33AF">
        <w:rPr>
          <w:b/>
          <w:bCs/>
          <w:color w:val="E36C0A" w:themeColor="accent6" w:themeShade="BF"/>
        </w:rPr>
        <w:t>13. ISTOTNE POSTANOWIENIA UMOWY</w:t>
      </w:r>
    </w:p>
    <w:p w14:paraId="0832A34D" w14:textId="77777777" w:rsidR="00EC1E3A" w:rsidRPr="00CC33AF" w:rsidRDefault="00000000">
      <w:pPr>
        <w:rPr>
          <w:color w:val="E36C0A" w:themeColor="accent6" w:themeShade="BF"/>
        </w:rPr>
      </w:pPr>
      <w:r w:rsidRPr="00CC33AF">
        <w:rPr>
          <w:color w:val="E36C0A" w:themeColor="accent6" w:themeShade="BF"/>
        </w:rPr>
        <w:t>1. W razie niewykonywania lub nienależytego wykonywania umowy przez Wykonawcę Zamawiający rozwiąże umowę bez wypowiedzenia w trybie natychmiastowym.</w:t>
      </w:r>
    </w:p>
    <w:p w14:paraId="19AF81A3" w14:textId="77777777" w:rsidR="00EC1E3A" w:rsidRPr="00CC33AF" w:rsidRDefault="00000000">
      <w:pPr>
        <w:rPr>
          <w:color w:val="E36C0A" w:themeColor="accent6" w:themeShade="BF"/>
        </w:rPr>
      </w:pPr>
      <w:r w:rsidRPr="00CC33AF">
        <w:rPr>
          <w:color w:val="E36C0A" w:themeColor="accent6" w:themeShade="BF"/>
        </w:rPr>
        <w:t>2. W przypadku wyżej określonym Wykonawca zapłaci Zamawiającemu karę umowną w wysokości 10% łącznego wynagrodzenia Wykonawcy, pobranego przez Wykonawcę do momentu rozwiązania umowy bez wypowiedzenia w trybie natychmiastowym.</w:t>
      </w:r>
    </w:p>
    <w:p w14:paraId="7D0D1AAF" w14:textId="77777777" w:rsidR="00EC1E3A" w:rsidRPr="00CC33AF" w:rsidRDefault="00000000">
      <w:pPr>
        <w:rPr>
          <w:color w:val="E36C0A" w:themeColor="accent6" w:themeShade="BF"/>
        </w:rPr>
      </w:pPr>
      <w:r w:rsidRPr="00CC33AF">
        <w:rPr>
          <w:color w:val="E36C0A" w:themeColor="accent6" w:themeShade="BF"/>
        </w:rPr>
        <w:t>3. Niezależnie od kar umownych, Zamawiający może dochodzić odszkodowania uzupełniającego na zasadach ogólnych.</w:t>
      </w:r>
    </w:p>
    <w:p w14:paraId="7AC5AEEC" w14:textId="77777777" w:rsidR="00EC1E3A" w:rsidRPr="00CC33AF" w:rsidRDefault="00000000">
      <w:pPr>
        <w:rPr>
          <w:color w:val="E36C0A" w:themeColor="accent6" w:themeShade="BF"/>
        </w:rPr>
      </w:pPr>
      <w:r w:rsidRPr="00CC33AF">
        <w:rPr>
          <w:color w:val="E36C0A" w:themeColor="accent6" w:themeShade="BF"/>
        </w:rPr>
        <w:t>4. Wynagrodzenie płatne będzie do 10 dnia miesiąca po miesiącu, w którym zrealizowano usługę za dany miesiąc, pod warunkiem przedłożenia prawidłowo wypełnionej dokumentacji, udostępnionej przez Zamawiającego, Karty Pracy oraz zestawienia godzin i zadań w ramach EFS wraz z oświadczeniem o zaangażowaniu zawodowym Wykonawcy oraz dostępności środków finansowych na rachunku bankowym projektu.</w:t>
      </w:r>
    </w:p>
    <w:p w14:paraId="0CD47D9D" w14:textId="77777777" w:rsidR="00EC1E3A" w:rsidRPr="00CC33AF" w:rsidRDefault="00000000">
      <w:pPr>
        <w:rPr>
          <w:color w:val="E36C0A" w:themeColor="accent6" w:themeShade="BF"/>
        </w:rPr>
      </w:pPr>
      <w:r w:rsidRPr="00CC33AF">
        <w:rPr>
          <w:color w:val="E36C0A" w:themeColor="accent6" w:themeShade="BF"/>
        </w:rPr>
        <w:t>5. Niekwalifikowane będzie wynagrodzenie Wykonawcy w przypadku nierzetelnego zestawienia godzin i zadań, nie przedłożenia prawidłowo wypełnionych w/w dokumentów, bądź przekroczenia 276h w m-c. zaangażowania zawodowego Wykonawcy (limit zaangażowania zawodowego określony zgodnie z Wytycznymi w zakresie kwalifikowalności wydatków w ramach Europejskiego Funduszu Społecznego PLUS na lata 2021-2027).</w:t>
      </w:r>
    </w:p>
    <w:p w14:paraId="4EE39679" w14:textId="77777777" w:rsidR="00EC1E3A" w:rsidRPr="00CC33AF" w:rsidRDefault="00000000">
      <w:pPr>
        <w:rPr>
          <w:color w:val="E36C0A" w:themeColor="accent6" w:themeShade="BF"/>
        </w:rPr>
      </w:pPr>
      <w:r w:rsidRPr="00CC33AF">
        <w:rPr>
          <w:color w:val="E36C0A" w:themeColor="accent6" w:themeShade="BF"/>
        </w:rPr>
        <w:t>6. Zamawiający przewiduje możliwość rozwiązania umowy w trybie natychmiastowym w każdym czasie, w przypadku rozwiązania umowy o dofinansowanie przez IZ, bez prawa do odszkodowania na rzecz Wykonawcy.</w:t>
      </w:r>
    </w:p>
    <w:p w14:paraId="0C1080C5" w14:textId="77777777" w:rsidR="00EC1E3A" w:rsidRPr="00CC33AF" w:rsidRDefault="00000000">
      <w:pPr>
        <w:rPr>
          <w:color w:val="E36C0A" w:themeColor="accent6" w:themeShade="BF"/>
        </w:rPr>
      </w:pPr>
      <w:r w:rsidRPr="00CC33AF">
        <w:rPr>
          <w:color w:val="E36C0A" w:themeColor="accent6" w:themeShade="BF"/>
        </w:rPr>
        <w:t>7. Warunki zmiany umowy:</w:t>
      </w:r>
    </w:p>
    <w:p w14:paraId="7028ACC0" w14:textId="77777777" w:rsidR="00EC1E3A" w:rsidRPr="00CC33AF" w:rsidRDefault="00000000">
      <w:pPr>
        <w:rPr>
          <w:color w:val="E36C0A" w:themeColor="accent6" w:themeShade="BF"/>
        </w:rPr>
      </w:pPr>
      <w:r w:rsidRPr="00CC33AF">
        <w:rPr>
          <w:color w:val="E36C0A" w:themeColor="accent6" w:themeShade="BF"/>
        </w:rPr>
        <w:t>Zamawiający dopuszcza możliwość dokonywania zmian postanowień zawartej umowy w stosunku</w:t>
      </w:r>
    </w:p>
    <w:p w14:paraId="637841E0" w14:textId="77777777" w:rsidR="00EC1E3A" w:rsidRPr="00CC33AF" w:rsidRDefault="00000000">
      <w:pPr>
        <w:rPr>
          <w:color w:val="E36C0A" w:themeColor="accent6" w:themeShade="BF"/>
        </w:rPr>
      </w:pPr>
      <w:r w:rsidRPr="00CC33AF">
        <w:rPr>
          <w:color w:val="E36C0A" w:themeColor="accent6" w:themeShade="BF"/>
        </w:rPr>
        <w:t>do treści oferty, na podstawie, której dokonano wyboru Wykonawcy, w następujących sytuacjach:</w:t>
      </w:r>
    </w:p>
    <w:p w14:paraId="17841F98" w14:textId="77777777" w:rsidR="00EC1E3A" w:rsidRPr="00CC33AF" w:rsidRDefault="00000000">
      <w:pPr>
        <w:ind w:left="708"/>
        <w:rPr>
          <w:color w:val="E36C0A" w:themeColor="accent6" w:themeShade="BF"/>
        </w:rPr>
      </w:pPr>
      <w:r w:rsidRPr="00CC33AF">
        <w:rPr>
          <w:color w:val="E36C0A" w:themeColor="accent6" w:themeShade="BF"/>
        </w:rPr>
        <w:t>a) zmiana terminu realizacji umowy – w sytuacji wszelkich przesłanek związanych z uczestnikami wpływających na termin realizacji umowy;</w:t>
      </w:r>
    </w:p>
    <w:p w14:paraId="42BCCF4E" w14:textId="77777777" w:rsidR="00EC1E3A" w:rsidRPr="00CC33AF" w:rsidRDefault="00000000">
      <w:pPr>
        <w:ind w:firstLine="708"/>
        <w:rPr>
          <w:color w:val="E36C0A" w:themeColor="accent6" w:themeShade="BF"/>
        </w:rPr>
      </w:pPr>
      <w:r w:rsidRPr="00CC33AF">
        <w:rPr>
          <w:color w:val="E36C0A" w:themeColor="accent6" w:themeShade="BF"/>
        </w:rPr>
        <w:t>b) zmiana miejsca realizacji umowy – wskutek potrzeb zgłaszanych przez uczestników;</w:t>
      </w:r>
    </w:p>
    <w:p w14:paraId="6069A8F1" w14:textId="40B8D871" w:rsidR="00EC1E3A" w:rsidRPr="00CC33AF" w:rsidRDefault="00000000">
      <w:pPr>
        <w:ind w:left="680" w:firstLine="28"/>
        <w:rPr>
          <w:color w:val="E36C0A" w:themeColor="accent6" w:themeShade="BF"/>
        </w:rPr>
      </w:pPr>
      <w:r w:rsidRPr="00CC33AF">
        <w:rPr>
          <w:color w:val="E36C0A" w:themeColor="accent6" w:themeShade="BF"/>
        </w:rPr>
        <w:t>d) udzielenie zamówienia polegającego na powt</w:t>
      </w:r>
      <w:r w:rsidR="00EF5BEA" w:rsidRPr="00CC33AF">
        <w:rPr>
          <w:color w:val="E36C0A" w:themeColor="accent6" w:themeShade="BF"/>
        </w:rPr>
        <w:t>ó</w:t>
      </w:r>
      <w:r w:rsidRPr="00CC33AF">
        <w:rPr>
          <w:color w:val="E36C0A" w:themeColor="accent6" w:themeShade="BF"/>
        </w:rPr>
        <w:t>rzeniu podobnych usług w wysokości do 50% zamówienia podstawowego;</w:t>
      </w:r>
    </w:p>
    <w:p w14:paraId="50831BF0" w14:textId="77777777" w:rsidR="00EC1E3A" w:rsidRPr="00CC33AF" w:rsidRDefault="00000000">
      <w:pPr>
        <w:ind w:firstLine="708"/>
        <w:rPr>
          <w:color w:val="E36C0A" w:themeColor="accent6" w:themeShade="BF"/>
        </w:rPr>
      </w:pPr>
      <w:r w:rsidRPr="00CC33AF">
        <w:rPr>
          <w:color w:val="E36C0A" w:themeColor="accent6" w:themeShade="BF"/>
        </w:rPr>
        <w:t>e) zmiana liczby uczestników – będąca skutkiem procesu rekrutacji i zmian w projekcie.</w:t>
      </w:r>
    </w:p>
    <w:p w14:paraId="50D39FBA" w14:textId="77777777" w:rsidR="00EC1E3A" w:rsidRDefault="00000000">
      <w:pPr>
        <w:rPr>
          <w:b/>
          <w:bCs/>
        </w:rPr>
      </w:pPr>
      <w:r>
        <w:rPr>
          <w:b/>
          <w:bCs/>
        </w:rPr>
        <w:lastRenderedPageBreak/>
        <w:t>14. INFORMACJE O FORMALNOŚCIACH, JAKIE POWINNY ZOSTAC DOPEŁNIONE PO WYBORZE OFERTY W CELU ZAWARCIA UMOWY W SPRAWIE ZAMÓWIENIA PUBLICZNEGO</w:t>
      </w:r>
    </w:p>
    <w:p w14:paraId="61A37EBB" w14:textId="77777777" w:rsidR="00EC1E3A" w:rsidRDefault="00000000">
      <w:r>
        <w:t>1. O wyborze najkorzystniejszej oferty dla każdej z części zamówienia Zamawiający zawiadomi oferentów za pośrednictwem poczty e-mail oraz strony internetowej znajdującej się pod adresem https://bazakonkurencyjnosci.funduszeeuropejskie.gov.pl/.</w:t>
      </w:r>
    </w:p>
    <w:p w14:paraId="5841B5CE" w14:textId="77777777" w:rsidR="00EC1E3A" w:rsidRDefault="00000000">
      <w:r>
        <w:t>2. Oferent, którego oferta zostanie oceniona, jako najkorzystniejsza zobowiązany jest do zawarcia umowy z Zamawiającym w terminie do 7 dni kalendarzowych od daty przesłania umowy. Jeżeli Wykonawca, którego oferta została wybrana, będzie uchylał się od zawarcia umowy we wskazanym wyżej terminie Zamawiający może wybrać ofertę najkorzystniejszą spośród pozostałych ofert</w:t>
      </w:r>
    </w:p>
    <w:p w14:paraId="6BE892EC" w14:textId="77777777" w:rsidR="00EC1E3A" w:rsidRDefault="00000000">
      <w:r>
        <w:t>3. W przypadku, gdyby oferent, którego oferta została wybrana, uchylał się od zawarcia umowy lub oferta Wykonawcy została odrzucona, Zamawiający wybierze tę spośród pozostałych ofert, która uzyskała kolejną najwyższą ocenę dla zamówienia.</w:t>
      </w:r>
    </w:p>
    <w:p w14:paraId="545967F0" w14:textId="77777777" w:rsidR="00EC1E3A" w:rsidRDefault="00000000">
      <w:r>
        <w:t>4. Zamawiający zastrzega sobie prawo do zakończenia postępowania (bez podania przyczyny zamknięcia postępowania) na każdym etapie postępowania i w odniesieniu do każdej z części zamówienia, w tym po terminie złożenia ofert.</w:t>
      </w:r>
    </w:p>
    <w:p w14:paraId="04F533F0" w14:textId="77777777" w:rsidR="00EC1E3A" w:rsidRDefault="00000000">
      <w:r>
        <w:t>5. Zakończeniu postępowania o udzielenie zamówienia bez wyboru oferty Zamawiający zawiadamia wszystkich oferentów, którzy złożyli ofertę w postępowaniu oraz zamieszcza stosowną informację na stronie internetowej: https://bazakonkurencyjnosci.funduszeeuropejskie.gov.pl/</w:t>
      </w:r>
    </w:p>
    <w:p w14:paraId="4DD6382E" w14:textId="77777777" w:rsidR="00EC1E3A" w:rsidRDefault="00000000">
      <w:pPr>
        <w:rPr>
          <w:b/>
          <w:bCs/>
        </w:rPr>
      </w:pPr>
      <w:r>
        <w:rPr>
          <w:b/>
          <w:bCs/>
        </w:rPr>
        <w:t>15. KLAUZULA INFORMACYJNA DOTYCZĄCA DANYCH OSOBOWYCH</w:t>
      </w:r>
    </w:p>
    <w:p w14:paraId="2E362D2E" w14:textId="77777777" w:rsidR="00EC1E3A" w:rsidRDefault="00000000">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F7009D6" w14:textId="77777777" w:rsidR="00EC1E3A" w:rsidRDefault="00000000">
      <w:r>
        <w:t>1. administratorem Pani/Pana danych osobowych jest: DAJ SZANSĘ Fundacja na rzecz rozwoju dzieci niepełnosprawnych, ul. Piskorskiej 11, 87-100 Toruń,</w:t>
      </w:r>
    </w:p>
    <w:p w14:paraId="38364590" w14:textId="77777777" w:rsidR="00EC1E3A" w:rsidRDefault="00000000">
      <w:r>
        <w:t>2. Pani/Pana dane osobowe przetwarzane będą na podstawie art. 6 ust. 1 lit. c RODO w celu związanym z postępowaniem o udzielenie zamówienia na diagnozy w kierunku FASD w ramach projektu “Rodzina w centrum Etap I” w celu związanym z postępowaniem o udzielenie zamówienia, zawarciem umowy oraz jej realizacją oraz na podstawie art. 6 ust. 1 lit. f RODO prowadzonym w trybie Zapytania ofertowego. W przypadku przetwarzania danych osobowych na podstawie art. 6 ust. 1 lit. f) RODO za prawnie uzasadniony interes Administratora uznaje się:</w:t>
      </w:r>
    </w:p>
    <w:p w14:paraId="151771AB" w14:textId="77777777" w:rsidR="00EC1E3A" w:rsidRDefault="00000000">
      <w:r>
        <w:t>- ustalenie lub dochodzenie przez Administratora roszczeń cywilnoprawnych wynikających z realizacji niniejszej umowy, a także obrona przed takimi roszczeniami;</w:t>
      </w:r>
    </w:p>
    <w:p w14:paraId="3F70641E" w14:textId="77777777" w:rsidR="00EC1E3A" w:rsidRDefault="00000000">
      <w:r>
        <w:t>-weryfikacja danych osobowych w publicznych rejestrach.</w:t>
      </w:r>
    </w:p>
    <w:p w14:paraId="55BDB92D" w14:textId="77777777" w:rsidR="00EC1E3A" w:rsidRDefault="00000000">
      <w:r>
        <w:t xml:space="preserve">3. Odbiorcami Pani/Pana danych osobowych będą osoby lub podmioty upoważnione zgodnie z przepisami prawa powszechnie obowiązującego, którym udostępniona zostanie dokumentacja postępowania, w tym w szczególności Instytucji Zarządzającej RPO WKP 2021-2027, a także </w:t>
      </w:r>
      <w:r>
        <w:lastRenderedPageBreak/>
        <w:t>specjalistycznym podmiotom, realizującym na zlecenie Instytucji Zarządzającej RPO WKP 2021-2027 oraz beneficjenta kontrole i audyt w ramach RPO WKP 2021-2027 w celu prawidłowej realizacji zadań objętych Projektem, a także DAJ SZANSĘ Fundację, ul. Piskorskiej 11, 87-100 Toruń. Odbiorcami państwa danych będą: podmioty i organy, którym Administrator jest zobowiązany lub upoważniony udostępnić dane osobowe na podstawie powszechnie obowiązujących przepisów prawa, oraz podmioty, które na podstawie stosownych umów przetwarzają dane osobowe powierzone do przetwarzania przez Administratora w związku z realizacją usług gwarantujących należyte wykonanie niniejszej Umowy.</w:t>
      </w:r>
    </w:p>
    <w:p w14:paraId="6A75CADD" w14:textId="77777777" w:rsidR="00EC1E3A" w:rsidRDefault="00000000">
      <w:r>
        <w:t>4. Pani/Pana dane osobowe będą przechowywane przez okres realizacji umowy zawartej w wyniku rozstrzygnięcia postępowania oraz 3 lata po upływie tego terminu. W przypadku zawarcia i realizacji umowy obejmuje również okres niezbędny do zabezpieczenia ewentualnych roszczeń wynikających z umowy, chyba, że przepisy szczegółowe stanowią inaczej.</w:t>
      </w:r>
    </w:p>
    <w:p w14:paraId="43F4601E" w14:textId="77777777" w:rsidR="00EC1E3A" w:rsidRDefault="00000000">
      <w:r>
        <w:t>5. Obowiązek podania przez Panią/Pana danych osobowych bezpośrednio Pani/Pana dotyczących wynika z udziału w postępowaniu o udzielenie zamówienia w trybie Zapytania ofertowego zgodnie z zasadą konkurencyjności - podanie danych jest dobrowolne, ale niezbędne do przeprowadzenia postępowania.</w:t>
      </w:r>
    </w:p>
    <w:p w14:paraId="111844F4" w14:textId="77777777" w:rsidR="00EC1E3A" w:rsidRDefault="00000000">
      <w:r>
        <w:t>6. W odniesieniu do Pani/Pana danych osobowych decyzje nie będą podejmowane w sposób zautomatyzowany, stosownie do art. 22 RODO;</w:t>
      </w:r>
    </w:p>
    <w:p w14:paraId="6B1A0740" w14:textId="77777777" w:rsidR="00EC1E3A" w:rsidRDefault="00000000">
      <w:r>
        <w:t>7. Posiada Pani/Pan:</w:t>
      </w:r>
    </w:p>
    <w:p w14:paraId="60950E72" w14:textId="77777777" w:rsidR="00EC1E3A" w:rsidRDefault="00000000">
      <w:r>
        <w:t>− na podstawie art. 15 RODO prawo dostępu do danych osobowych Pani/Pana dotyczących;</w:t>
      </w:r>
    </w:p>
    <w:p w14:paraId="51581057" w14:textId="77777777" w:rsidR="00EC1E3A" w:rsidRDefault="00000000">
      <w:r>
        <w:t>− na podstawie art. 16 RODO prawo do sprostowania Pani/Pana danych osobowych;</w:t>
      </w:r>
    </w:p>
    <w:p w14:paraId="3A77CD25" w14:textId="77777777" w:rsidR="00EC1E3A" w:rsidRDefault="00000000">
      <w:r>
        <w:t>− na podstawie art. 18 RODO prawo żądania od administratora ograniczenia przetwarzania danych osobowych z zastrzeżeniem przypadków, o których mowa w art. 18 ust. 2 RODO;</w:t>
      </w:r>
    </w:p>
    <w:p w14:paraId="2105E1BB" w14:textId="77777777" w:rsidR="00EC1E3A" w:rsidRDefault="00000000">
      <w:r>
        <w:t>− prawo do wniesienia skargi do Prezesa Urzędu Ochrony Danych Osobowych, gdy uzna Pani/Pan, że przetwarzanie danych osobowych Pani/Pana dotyczących narusza przepisy RODO;</w:t>
      </w:r>
    </w:p>
    <w:p w14:paraId="79B17BE0" w14:textId="77777777" w:rsidR="00EC1E3A" w:rsidRDefault="00000000">
      <w:r>
        <w:t>− prawo do wniesienia sprzeciwu wobec przetwarzania danych osobowych, który administrator przetwarza na podstawie art. 6 ust. 1 lit. f RODO;</w:t>
      </w:r>
    </w:p>
    <w:p w14:paraId="28EA4261" w14:textId="77777777" w:rsidR="00EC1E3A" w:rsidRDefault="00000000">
      <w:r>
        <w:t>8. Nie przysługuje Pani/Panu:</w:t>
      </w:r>
    </w:p>
    <w:p w14:paraId="3E013C69" w14:textId="77777777" w:rsidR="00EC1E3A" w:rsidRDefault="00000000">
      <w:r>
        <w:t>− w związku z art. 17 ust. 3 lit. b, d lub e RODO prawo do usunięcia danych osobowych;</w:t>
      </w:r>
    </w:p>
    <w:p w14:paraId="50775253" w14:textId="77777777" w:rsidR="00EC1E3A" w:rsidRDefault="00000000">
      <w:r>
        <w:t>− prawo do przenoszenia danych osobowych, o którym mowa w art. 20 RODO;</w:t>
      </w:r>
    </w:p>
    <w:p w14:paraId="0C9E0D40" w14:textId="77777777" w:rsidR="00EC1E3A" w:rsidRDefault="00000000">
      <w:r>
        <w:t>− na podstawie art. 21 RODO prawo sprzeciwu, wobec przetwarzania danych osobowych, gdyż podstawą prawną przetwarzania Pani/Pana danych osobowych jest art. 6 ust. 1 lit. c RODO.</w:t>
      </w:r>
    </w:p>
    <w:p w14:paraId="266F1496" w14:textId="77777777" w:rsidR="00EC1E3A" w:rsidRDefault="00000000">
      <w:r>
        <w:t>16. ZAŁĄCZNIKI:</w:t>
      </w:r>
    </w:p>
    <w:p w14:paraId="0E758B26" w14:textId="77777777" w:rsidR="00EC1E3A" w:rsidRDefault="00000000">
      <w:r>
        <w:t>1. Załącznik nr 1 – Formularz ofertowy</w:t>
      </w:r>
    </w:p>
    <w:p w14:paraId="4E67DD50" w14:textId="77777777" w:rsidR="00EC1E3A" w:rsidRDefault="00000000">
      <w:r>
        <w:t>2. Załącznik nr 2 – Wykaz wykonanych usług</w:t>
      </w:r>
    </w:p>
    <w:p w14:paraId="01A21BDC" w14:textId="77777777" w:rsidR="00EC1E3A" w:rsidRDefault="00000000">
      <w:r>
        <w:t>3. Załącznik nr 3 – Oświadczenie</w:t>
      </w:r>
    </w:p>
    <w:p w14:paraId="43137993" w14:textId="77777777" w:rsidR="00EC1E3A" w:rsidRDefault="00000000">
      <w:r>
        <w:lastRenderedPageBreak/>
        <w:t>4. Załącznik nr 4 - Oświadczenie o braku przesłanek wykluczenia (przeciwdziałanie agresji na Ukrainę)</w:t>
      </w:r>
    </w:p>
    <w:p w14:paraId="5D2BCE26" w14:textId="77777777" w:rsidR="00EC1E3A" w:rsidRDefault="00000000">
      <w:r>
        <w:t>4. Załącznik nr 5 – Wzór umowy</w:t>
      </w:r>
    </w:p>
    <w:sectPr w:rsidR="00EC1E3A">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152D" w14:textId="77777777" w:rsidR="004E525E" w:rsidRDefault="004E525E">
      <w:pPr>
        <w:spacing w:after="0" w:line="240" w:lineRule="auto"/>
      </w:pPr>
      <w:r>
        <w:separator/>
      </w:r>
    </w:p>
  </w:endnote>
  <w:endnote w:type="continuationSeparator" w:id="0">
    <w:p w14:paraId="4C761D8F" w14:textId="77777777" w:rsidR="004E525E" w:rsidRDefault="004E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10EA" w14:textId="77777777" w:rsidR="00EC1E3A" w:rsidRDefault="00000000">
    <w:pPr>
      <w:pStyle w:val="Stopka"/>
      <w:jc w:val="right"/>
      <w:rPr>
        <w:sz w:val="18"/>
        <w:szCs w:val="18"/>
      </w:rPr>
    </w:pPr>
    <w:r>
      <w:rPr>
        <w:sz w:val="18"/>
        <w:szCs w:val="18"/>
      </w:rPr>
      <w:t xml:space="preserve">Strona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3</w:t>
    </w:r>
    <w:r>
      <w:rPr>
        <w:b/>
        <w:bCs/>
        <w:sz w:val="18"/>
        <w:szCs w:val="18"/>
      </w:rPr>
      <w:fldChar w:fldCharType="end"/>
    </w:r>
    <w:r>
      <w:rPr>
        <w:sz w:val="18"/>
        <w:szCs w:val="18"/>
      </w:rPr>
      <w:t xml:space="preserve"> z </w:t>
    </w:r>
    <w:r>
      <w:rPr>
        <w:b/>
        <w:bCs/>
        <w:sz w:val="18"/>
        <w:szCs w:val="18"/>
      </w:rPr>
      <w:fldChar w:fldCharType="begin"/>
    </w:r>
    <w:r>
      <w:rPr>
        <w:b/>
        <w:bCs/>
        <w:sz w:val="18"/>
        <w:szCs w:val="18"/>
      </w:rPr>
      <w:instrText xml:space="preserve"> NUMPAGES </w:instrText>
    </w:r>
    <w:r>
      <w:rPr>
        <w:b/>
        <w:bCs/>
        <w:sz w:val="18"/>
        <w:szCs w:val="18"/>
      </w:rPr>
      <w:fldChar w:fldCharType="separate"/>
    </w:r>
    <w:r>
      <w:rPr>
        <w:b/>
        <w:bCs/>
        <w:sz w:val="18"/>
        <w:szCs w:val="18"/>
      </w:rPr>
      <w:t>13</w:t>
    </w:r>
    <w:r>
      <w:rPr>
        <w:b/>
        <w:bCs/>
        <w:sz w:val="18"/>
        <w:szCs w:val="18"/>
      </w:rPr>
      <w:fldChar w:fldCharType="end"/>
    </w:r>
  </w:p>
  <w:p w14:paraId="428DCC15" w14:textId="77777777" w:rsidR="00EC1E3A" w:rsidRDefault="00EC1E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2EA6" w14:textId="77777777" w:rsidR="004E525E" w:rsidRDefault="004E525E">
      <w:pPr>
        <w:spacing w:after="0" w:line="240" w:lineRule="auto"/>
      </w:pPr>
      <w:r>
        <w:separator/>
      </w:r>
    </w:p>
  </w:footnote>
  <w:footnote w:type="continuationSeparator" w:id="0">
    <w:p w14:paraId="6B5F6107" w14:textId="77777777" w:rsidR="004E525E" w:rsidRDefault="004E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C2BA" w14:textId="77777777" w:rsidR="00EC1E3A" w:rsidRDefault="00000000">
    <w:pPr>
      <w:jc w:val="center"/>
      <w:rPr>
        <w:rFonts w:cs="Times New Roman"/>
      </w:rPr>
    </w:pPr>
    <w:r>
      <w:rPr>
        <w:noProof/>
      </w:rPr>
      <w:drawing>
        <wp:inline distT="0" distB="0" distL="0" distR="0" wp14:anchorId="6E9CE25D" wp14:editId="13A4F802">
          <wp:extent cx="5746750" cy="704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nbYCZ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WiMAAFYEAAAAAAAAAAAAAAAAAAAoAAAACAAAAAEAAAABAAAAMAAAABQAAAAAAAAAAAD//wAAAQAAAP//AAABAA=="/>
                      </a:ext>
                    </a:extLst>
                  </pic:cNvPicPr>
                </pic:nvPicPr>
                <pic:blipFill>
                  <a:blip r:embed="rId1"/>
                  <a:stretch>
                    <a:fillRect/>
                  </a:stretch>
                </pic:blipFill>
                <pic:spPr>
                  <a:xfrm>
                    <a:off x="0" y="0"/>
                    <a:ext cx="5746750" cy="704850"/>
                  </a:xfrm>
                  <a:prstGeom prst="rect">
                    <a:avLst/>
                  </a:prstGeom>
                  <a:noFill/>
                  <a:ln w="12700">
                    <a:noFill/>
                  </a:ln>
                </pic:spPr>
              </pic:pic>
            </a:graphicData>
          </a:graphic>
        </wp:inline>
      </w:drawing>
    </w:r>
  </w:p>
  <w:p w14:paraId="639E5F8A" w14:textId="77777777" w:rsidR="00EC1E3A" w:rsidRDefault="00EC1E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EEA"/>
    <w:multiLevelType w:val="hybridMultilevel"/>
    <w:tmpl w:val="9B08FBCC"/>
    <w:lvl w:ilvl="0" w:tplc="8D06A466">
      <w:numFmt w:val="none"/>
      <w:lvlText w:val=""/>
      <w:lvlJc w:val="left"/>
      <w:pPr>
        <w:tabs>
          <w:tab w:val="num" w:pos="360"/>
        </w:tabs>
        <w:ind w:left="360" w:hanging="360"/>
      </w:pPr>
    </w:lvl>
    <w:lvl w:ilvl="1" w:tplc="618CA342">
      <w:numFmt w:val="none"/>
      <w:lvlText w:val=""/>
      <w:lvlJc w:val="left"/>
      <w:pPr>
        <w:tabs>
          <w:tab w:val="num" w:pos="360"/>
        </w:tabs>
        <w:ind w:left="360" w:hanging="360"/>
      </w:pPr>
    </w:lvl>
    <w:lvl w:ilvl="2" w:tplc="BC9E8BD6">
      <w:numFmt w:val="none"/>
      <w:lvlText w:val=""/>
      <w:lvlJc w:val="left"/>
      <w:pPr>
        <w:tabs>
          <w:tab w:val="num" w:pos="360"/>
        </w:tabs>
        <w:ind w:left="360" w:hanging="360"/>
      </w:pPr>
    </w:lvl>
    <w:lvl w:ilvl="3" w:tplc="F3BAD4B0">
      <w:numFmt w:val="none"/>
      <w:lvlText w:val=""/>
      <w:lvlJc w:val="left"/>
      <w:pPr>
        <w:tabs>
          <w:tab w:val="num" w:pos="360"/>
        </w:tabs>
        <w:ind w:left="360" w:hanging="360"/>
      </w:pPr>
    </w:lvl>
    <w:lvl w:ilvl="4" w:tplc="F5B481E2">
      <w:numFmt w:val="none"/>
      <w:lvlText w:val=""/>
      <w:lvlJc w:val="left"/>
      <w:pPr>
        <w:tabs>
          <w:tab w:val="num" w:pos="360"/>
        </w:tabs>
        <w:ind w:left="360" w:hanging="360"/>
      </w:pPr>
    </w:lvl>
    <w:lvl w:ilvl="5" w:tplc="5ED0DC44">
      <w:numFmt w:val="none"/>
      <w:lvlText w:val=""/>
      <w:lvlJc w:val="left"/>
      <w:pPr>
        <w:tabs>
          <w:tab w:val="num" w:pos="360"/>
        </w:tabs>
        <w:ind w:left="360" w:hanging="360"/>
      </w:pPr>
    </w:lvl>
    <w:lvl w:ilvl="6" w:tplc="C584F6EC">
      <w:numFmt w:val="none"/>
      <w:lvlText w:val=""/>
      <w:lvlJc w:val="left"/>
      <w:pPr>
        <w:tabs>
          <w:tab w:val="num" w:pos="360"/>
        </w:tabs>
        <w:ind w:left="360" w:hanging="360"/>
      </w:pPr>
    </w:lvl>
    <w:lvl w:ilvl="7" w:tplc="771C03B6">
      <w:numFmt w:val="none"/>
      <w:lvlText w:val=""/>
      <w:lvlJc w:val="left"/>
      <w:pPr>
        <w:tabs>
          <w:tab w:val="num" w:pos="360"/>
        </w:tabs>
        <w:ind w:left="360" w:hanging="360"/>
      </w:pPr>
    </w:lvl>
    <w:lvl w:ilvl="8" w:tplc="982684D6">
      <w:numFmt w:val="none"/>
      <w:lvlText w:val=""/>
      <w:lvlJc w:val="left"/>
      <w:pPr>
        <w:tabs>
          <w:tab w:val="num" w:pos="360"/>
        </w:tabs>
        <w:ind w:left="360" w:hanging="360"/>
      </w:pPr>
    </w:lvl>
  </w:abstractNum>
  <w:abstractNum w:abstractNumId="1" w15:restartNumberingAfterBreak="0">
    <w:nsid w:val="0C7D42AC"/>
    <w:multiLevelType w:val="hybridMultilevel"/>
    <w:tmpl w:val="E388637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281F8B"/>
    <w:multiLevelType w:val="hybridMultilevel"/>
    <w:tmpl w:val="B6AC89C2"/>
    <w:name w:val="Lista numerowana 5"/>
    <w:lvl w:ilvl="0" w:tplc="6554B544">
      <w:start w:val="1"/>
      <w:numFmt w:val="lowerLetter"/>
      <w:lvlText w:val="(%1)"/>
      <w:lvlJc w:val="left"/>
      <w:pPr>
        <w:ind w:left="360" w:firstLine="0"/>
      </w:pPr>
    </w:lvl>
    <w:lvl w:ilvl="1" w:tplc="A30C9F2A">
      <w:start w:val="1"/>
      <w:numFmt w:val="lowerLetter"/>
      <w:lvlText w:val="%2."/>
      <w:lvlJc w:val="left"/>
      <w:pPr>
        <w:ind w:left="1080" w:firstLine="0"/>
      </w:pPr>
    </w:lvl>
    <w:lvl w:ilvl="2" w:tplc="9A92629E">
      <w:start w:val="1"/>
      <w:numFmt w:val="lowerRoman"/>
      <w:lvlText w:val="%3."/>
      <w:lvlJc w:val="left"/>
      <w:pPr>
        <w:ind w:left="1980" w:firstLine="0"/>
      </w:pPr>
    </w:lvl>
    <w:lvl w:ilvl="3" w:tplc="E656283C">
      <w:start w:val="1"/>
      <w:numFmt w:val="decimal"/>
      <w:lvlText w:val="%4."/>
      <w:lvlJc w:val="left"/>
      <w:pPr>
        <w:ind w:left="2520" w:firstLine="0"/>
      </w:pPr>
    </w:lvl>
    <w:lvl w:ilvl="4" w:tplc="DEF86E06">
      <w:start w:val="1"/>
      <w:numFmt w:val="lowerLetter"/>
      <w:lvlText w:val="%5."/>
      <w:lvlJc w:val="left"/>
      <w:pPr>
        <w:ind w:left="3240" w:firstLine="0"/>
      </w:pPr>
    </w:lvl>
    <w:lvl w:ilvl="5" w:tplc="4E709A66">
      <w:start w:val="1"/>
      <w:numFmt w:val="lowerRoman"/>
      <w:lvlText w:val="%6."/>
      <w:lvlJc w:val="left"/>
      <w:pPr>
        <w:ind w:left="4140" w:firstLine="0"/>
      </w:pPr>
    </w:lvl>
    <w:lvl w:ilvl="6" w:tplc="B4E418FE">
      <w:start w:val="1"/>
      <w:numFmt w:val="decimal"/>
      <w:lvlText w:val="%7."/>
      <w:lvlJc w:val="left"/>
      <w:pPr>
        <w:ind w:left="4680" w:firstLine="0"/>
      </w:pPr>
    </w:lvl>
    <w:lvl w:ilvl="7" w:tplc="522E02F6">
      <w:start w:val="1"/>
      <w:numFmt w:val="lowerLetter"/>
      <w:lvlText w:val="%8."/>
      <w:lvlJc w:val="left"/>
      <w:pPr>
        <w:ind w:left="5400" w:firstLine="0"/>
      </w:pPr>
    </w:lvl>
    <w:lvl w:ilvl="8" w:tplc="01DA86AC">
      <w:start w:val="1"/>
      <w:numFmt w:val="lowerRoman"/>
      <w:lvlText w:val="%9."/>
      <w:lvlJc w:val="left"/>
      <w:pPr>
        <w:ind w:left="6300" w:firstLine="0"/>
      </w:pPr>
    </w:lvl>
  </w:abstractNum>
  <w:abstractNum w:abstractNumId="3" w15:restartNumberingAfterBreak="0">
    <w:nsid w:val="33951B54"/>
    <w:multiLevelType w:val="hybridMultilevel"/>
    <w:tmpl w:val="2B3878C8"/>
    <w:name w:val="Lista numerowana 2"/>
    <w:lvl w:ilvl="0" w:tplc="00646F98">
      <w:start w:val="1"/>
      <w:numFmt w:val="decimal"/>
      <w:lvlText w:val="%1."/>
      <w:lvlJc w:val="left"/>
      <w:pPr>
        <w:ind w:left="0" w:firstLine="0"/>
      </w:pPr>
    </w:lvl>
    <w:lvl w:ilvl="1" w:tplc="8F2E6E32">
      <w:start w:val="1"/>
      <w:numFmt w:val="lowerLetter"/>
      <w:lvlText w:val="%2."/>
      <w:lvlJc w:val="left"/>
      <w:pPr>
        <w:ind w:left="720" w:firstLine="0"/>
      </w:pPr>
    </w:lvl>
    <w:lvl w:ilvl="2" w:tplc="01EAD6E2">
      <w:start w:val="1"/>
      <w:numFmt w:val="lowerRoman"/>
      <w:lvlText w:val="%3."/>
      <w:lvlJc w:val="left"/>
      <w:pPr>
        <w:ind w:left="1620" w:firstLine="0"/>
      </w:pPr>
    </w:lvl>
    <w:lvl w:ilvl="3" w:tplc="34562684">
      <w:start w:val="1"/>
      <w:numFmt w:val="decimal"/>
      <w:lvlText w:val="%4."/>
      <w:lvlJc w:val="left"/>
      <w:pPr>
        <w:ind w:left="2160" w:firstLine="0"/>
      </w:pPr>
    </w:lvl>
    <w:lvl w:ilvl="4" w:tplc="1924E0C4">
      <w:start w:val="1"/>
      <w:numFmt w:val="lowerLetter"/>
      <w:lvlText w:val="%5."/>
      <w:lvlJc w:val="left"/>
      <w:pPr>
        <w:ind w:left="2880" w:firstLine="0"/>
      </w:pPr>
    </w:lvl>
    <w:lvl w:ilvl="5" w:tplc="684ED978">
      <w:start w:val="1"/>
      <w:numFmt w:val="lowerRoman"/>
      <w:lvlText w:val="%6."/>
      <w:lvlJc w:val="left"/>
      <w:pPr>
        <w:ind w:left="3780" w:firstLine="0"/>
      </w:pPr>
    </w:lvl>
    <w:lvl w:ilvl="6" w:tplc="5C907B60">
      <w:start w:val="1"/>
      <w:numFmt w:val="decimal"/>
      <w:lvlText w:val="%7."/>
      <w:lvlJc w:val="left"/>
      <w:pPr>
        <w:ind w:left="4320" w:firstLine="0"/>
      </w:pPr>
    </w:lvl>
    <w:lvl w:ilvl="7" w:tplc="A998D9B2">
      <w:start w:val="1"/>
      <w:numFmt w:val="lowerLetter"/>
      <w:lvlText w:val="%8."/>
      <w:lvlJc w:val="left"/>
      <w:pPr>
        <w:ind w:left="5040" w:firstLine="0"/>
      </w:pPr>
    </w:lvl>
    <w:lvl w:ilvl="8" w:tplc="3D52DAC0">
      <w:start w:val="1"/>
      <w:numFmt w:val="lowerRoman"/>
      <w:lvlText w:val="%9."/>
      <w:lvlJc w:val="left"/>
      <w:pPr>
        <w:ind w:left="5940" w:firstLine="0"/>
      </w:pPr>
    </w:lvl>
  </w:abstractNum>
  <w:abstractNum w:abstractNumId="4" w15:restartNumberingAfterBreak="0">
    <w:nsid w:val="66A2178F"/>
    <w:multiLevelType w:val="hybridMultilevel"/>
    <w:tmpl w:val="F02A138A"/>
    <w:name w:val="Lista numerowana 1"/>
    <w:lvl w:ilvl="0" w:tplc="1CBA80BC">
      <w:start w:val="1"/>
      <w:numFmt w:val="decimal"/>
      <w:lvlText w:val="%1)"/>
      <w:lvlJc w:val="left"/>
      <w:pPr>
        <w:ind w:left="360" w:firstLine="0"/>
      </w:pPr>
    </w:lvl>
    <w:lvl w:ilvl="1" w:tplc="229C4206">
      <w:start w:val="1"/>
      <w:numFmt w:val="lowerLetter"/>
      <w:lvlText w:val="%2."/>
      <w:lvlJc w:val="left"/>
      <w:pPr>
        <w:ind w:left="1080" w:firstLine="0"/>
      </w:pPr>
    </w:lvl>
    <w:lvl w:ilvl="2" w:tplc="69185586">
      <w:start w:val="1"/>
      <w:numFmt w:val="lowerRoman"/>
      <w:lvlText w:val="%3."/>
      <w:lvlJc w:val="left"/>
      <w:pPr>
        <w:ind w:left="1980" w:firstLine="0"/>
      </w:pPr>
    </w:lvl>
    <w:lvl w:ilvl="3" w:tplc="6E1C80AA">
      <w:start w:val="1"/>
      <w:numFmt w:val="decimal"/>
      <w:lvlText w:val="%4."/>
      <w:lvlJc w:val="left"/>
      <w:pPr>
        <w:ind w:left="2520" w:firstLine="0"/>
      </w:pPr>
    </w:lvl>
    <w:lvl w:ilvl="4" w:tplc="740EA2EE">
      <w:start w:val="1"/>
      <w:numFmt w:val="lowerLetter"/>
      <w:lvlText w:val="%5."/>
      <w:lvlJc w:val="left"/>
      <w:pPr>
        <w:ind w:left="3240" w:firstLine="0"/>
      </w:pPr>
    </w:lvl>
    <w:lvl w:ilvl="5" w:tplc="F9E6A956">
      <w:start w:val="1"/>
      <w:numFmt w:val="lowerRoman"/>
      <w:lvlText w:val="%6."/>
      <w:lvlJc w:val="left"/>
      <w:pPr>
        <w:ind w:left="4140" w:firstLine="0"/>
      </w:pPr>
    </w:lvl>
    <w:lvl w:ilvl="6" w:tplc="D990EC52">
      <w:start w:val="1"/>
      <w:numFmt w:val="decimal"/>
      <w:lvlText w:val="%7."/>
      <w:lvlJc w:val="left"/>
      <w:pPr>
        <w:ind w:left="4680" w:firstLine="0"/>
      </w:pPr>
    </w:lvl>
    <w:lvl w:ilvl="7" w:tplc="94FC3382">
      <w:start w:val="1"/>
      <w:numFmt w:val="lowerLetter"/>
      <w:lvlText w:val="%8."/>
      <w:lvlJc w:val="left"/>
      <w:pPr>
        <w:ind w:left="5400" w:firstLine="0"/>
      </w:pPr>
    </w:lvl>
    <w:lvl w:ilvl="8" w:tplc="4888033E">
      <w:start w:val="1"/>
      <w:numFmt w:val="lowerRoman"/>
      <w:lvlText w:val="%9."/>
      <w:lvlJc w:val="left"/>
      <w:pPr>
        <w:ind w:left="6300" w:firstLine="0"/>
      </w:pPr>
    </w:lvl>
  </w:abstractNum>
  <w:abstractNum w:abstractNumId="5" w15:restartNumberingAfterBreak="0">
    <w:nsid w:val="6DD0205F"/>
    <w:multiLevelType w:val="hybridMultilevel"/>
    <w:tmpl w:val="0D4ED00E"/>
    <w:name w:val="Lista numerowana 3"/>
    <w:lvl w:ilvl="0" w:tplc="65609E62">
      <w:start w:val="1"/>
      <w:numFmt w:val="lowerLetter"/>
      <w:lvlText w:val="%1)"/>
      <w:lvlJc w:val="left"/>
      <w:pPr>
        <w:ind w:left="360" w:firstLine="0"/>
      </w:pPr>
      <w:rPr>
        <w:rFonts w:ascii="Calibri" w:eastAsia="Calibri" w:hAnsi="Calibri" w:cs="Calibri"/>
      </w:rPr>
    </w:lvl>
    <w:lvl w:ilvl="1" w:tplc="C03097DA">
      <w:start w:val="1"/>
      <w:numFmt w:val="lowerLetter"/>
      <w:lvlText w:val="%2."/>
      <w:lvlJc w:val="left"/>
      <w:pPr>
        <w:ind w:left="1080" w:firstLine="0"/>
      </w:pPr>
    </w:lvl>
    <w:lvl w:ilvl="2" w:tplc="F588FB96">
      <w:start w:val="1"/>
      <w:numFmt w:val="lowerRoman"/>
      <w:lvlText w:val="%3."/>
      <w:lvlJc w:val="left"/>
      <w:pPr>
        <w:ind w:left="1980" w:firstLine="0"/>
      </w:pPr>
    </w:lvl>
    <w:lvl w:ilvl="3" w:tplc="6540D744">
      <w:start w:val="1"/>
      <w:numFmt w:val="decimal"/>
      <w:lvlText w:val="%4."/>
      <w:lvlJc w:val="left"/>
      <w:pPr>
        <w:ind w:left="2520" w:firstLine="0"/>
      </w:pPr>
    </w:lvl>
    <w:lvl w:ilvl="4" w:tplc="0ABE9C46">
      <w:start w:val="1"/>
      <w:numFmt w:val="lowerLetter"/>
      <w:lvlText w:val="%5."/>
      <w:lvlJc w:val="left"/>
      <w:pPr>
        <w:ind w:left="3240" w:firstLine="0"/>
      </w:pPr>
    </w:lvl>
    <w:lvl w:ilvl="5" w:tplc="C3681744">
      <w:start w:val="1"/>
      <w:numFmt w:val="lowerRoman"/>
      <w:lvlText w:val="%6."/>
      <w:lvlJc w:val="left"/>
      <w:pPr>
        <w:ind w:left="4140" w:firstLine="0"/>
      </w:pPr>
    </w:lvl>
    <w:lvl w:ilvl="6" w:tplc="0E2E7CF2">
      <w:start w:val="1"/>
      <w:numFmt w:val="decimal"/>
      <w:lvlText w:val="%7."/>
      <w:lvlJc w:val="left"/>
      <w:pPr>
        <w:ind w:left="4680" w:firstLine="0"/>
      </w:pPr>
    </w:lvl>
    <w:lvl w:ilvl="7" w:tplc="F4DC355E">
      <w:start w:val="1"/>
      <w:numFmt w:val="lowerLetter"/>
      <w:lvlText w:val="%8."/>
      <w:lvlJc w:val="left"/>
      <w:pPr>
        <w:ind w:left="5400" w:firstLine="0"/>
      </w:pPr>
    </w:lvl>
    <w:lvl w:ilvl="8" w:tplc="B9DA914A">
      <w:start w:val="1"/>
      <w:numFmt w:val="lowerRoman"/>
      <w:lvlText w:val="%9."/>
      <w:lvlJc w:val="left"/>
      <w:pPr>
        <w:ind w:left="6300" w:firstLine="0"/>
      </w:pPr>
    </w:lvl>
  </w:abstractNum>
  <w:abstractNum w:abstractNumId="6" w15:restartNumberingAfterBreak="0">
    <w:nsid w:val="7660054A"/>
    <w:multiLevelType w:val="hybridMultilevel"/>
    <w:tmpl w:val="1C7411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317285"/>
    <w:multiLevelType w:val="hybridMultilevel"/>
    <w:tmpl w:val="344CA49C"/>
    <w:name w:val="Lista numerowana 4"/>
    <w:lvl w:ilvl="0" w:tplc="68A61732">
      <w:start w:val="1"/>
      <w:numFmt w:val="decimal"/>
      <w:lvlText w:val="%1."/>
      <w:lvlJc w:val="left"/>
      <w:pPr>
        <w:ind w:left="360" w:firstLine="0"/>
      </w:pPr>
    </w:lvl>
    <w:lvl w:ilvl="1" w:tplc="2862AA24">
      <w:start w:val="1"/>
      <w:numFmt w:val="lowerLetter"/>
      <w:lvlText w:val="%2."/>
      <w:lvlJc w:val="left"/>
      <w:pPr>
        <w:ind w:left="1080" w:firstLine="0"/>
      </w:pPr>
    </w:lvl>
    <w:lvl w:ilvl="2" w:tplc="9ACE3ADA">
      <w:start w:val="1"/>
      <w:numFmt w:val="lowerRoman"/>
      <w:lvlText w:val="%3."/>
      <w:lvlJc w:val="left"/>
      <w:pPr>
        <w:ind w:left="1980" w:firstLine="0"/>
      </w:pPr>
    </w:lvl>
    <w:lvl w:ilvl="3" w:tplc="4CF83DEC">
      <w:start w:val="1"/>
      <w:numFmt w:val="decimal"/>
      <w:lvlText w:val="%4."/>
      <w:lvlJc w:val="left"/>
      <w:pPr>
        <w:ind w:left="2520" w:firstLine="0"/>
      </w:pPr>
    </w:lvl>
    <w:lvl w:ilvl="4" w:tplc="D2B2A564">
      <w:start w:val="1"/>
      <w:numFmt w:val="lowerLetter"/>
      <w:lvlText w:val="%5."/>
      <w:lvlJc w:val="left"/>
      <w:pPr>
        <w:ind w:left="3240" w:firstLine="0"/>
      </w:pPr>
    </w:lvl>
    <w:lvl w:ilvl="5" w:tplc="91DAC8AE">
      <w:start w:val="1"/>
      <w:numFmt w:val="lowerRoman"/>
      <w:lvlText w:val="%6."/>
      <w:lvlJc w:val="left"/>
      <w:pPr>
        <w:ind w:left="4140" w:firstLine="0"/>
      </w:pPr>
    </w:lvl>
    <w:lvl w:ilvl="6" w:tplc="743CA8CE">
      <w:start w:val="1"/>
      <w:numFmt w:val="decimal"/>
      <w:lvlText w:val="%7."/>
      <w:lvlJc w:val="left"/>
      <w:pPr>
        <w:ind w:left="4680" w:firstLine="0"/>
      </w:pPr>
    </w:lvl>
    <w:lvl w:ilvl="7" w:tplc="64EAEE6E">
      <w:start w:val="1"/>
      <w:numFmt w:val="lowerLetter"/>
      <w:lvlText w:val="%8."/>
      <w:lvlJc w:val="left"/>
      <w:pPr>
        <w:ind w:left="5400" w:firstLine="0"/>
      </w:pPr>
    </w:lvl>
    <w:lvl w:ilvl="8" w:tplc="8962F250">
      <w:start w:val="1"/>
      <w:numFmt w:val="lowerRoman"/>
      <w:lvlText w:val="%9."/>
      <w:lvlJc w:val="left"/>
      <w:pPr>
        <w:ind w:left="6300" w:firstLine="0"/>
      </w:pPr>
    </w:lvl>
  </w:abstractNum>
  <w:num w:numId="1" w16cid:durableId="425921953">
    <w:abstractNumId w:val="4"/>
  </w:num>
  <w:num w:numId="2" w16cid:durableId="1853909090">
    <w:abstractNumId w:val="3"/>
  </w:num>
  <w:num w:numId="3" w16cid:durableId="708652932">
    <w:abstractNumId w:val="5"/>
  </w:num>
  <w:num w:numId="4" w16cid:durableId="888877484">
    <w:abstractNumId w:val="7"/>
  </w:num>
  <w:num w:numId="5" w16cid:durableId="690109848">
    <w:abstractNumId w:val="2"/>
  </w:num>
  <w:num w:numId="6" w16cid:durableId="864170527">
    <w:abstractNumId w:val="0"/>
  </w:num>
  <w:num w:numId="7" w16cid:durableId="775752380">
    <w:abstractNumId w:val="1"/>
  </w:num>
  <w:num w:numId="8" w16cid:durableId="8816686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3A"/>
    <w:rsid w:val="000004EF"/>
    <w:rsid w:val="004A70D4"/>
    <w:rsid w:val="004E525E"/>
    <w:rsid w:val="007564BA"/>
    <w:rsid w:val="00817EB5"/>
    <w:rsid w:val="00A0001E"/>
    <w:rsid w:val="00AA097F"/>
    <w:rsid w:val="00CB53F1"/>
    <w:rsid w:val="00CC33AF"/>
    <w:rsid w:val="00CF26FB"/>
    <w:rsid w:val="00D67BF8"/>
    <w:rsid w:val="00EC1E3A"/>
    <w:rsid w:val="00EE2940"/>
    <w:rsid w:val="00EF5BEA"/>
    <w:rsid w:val="00FD6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C7A2"/>
  <w15:docId w15:val="{34678EC3-9E70-454A-B56B-A16409C8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kern w:val="1"/>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paragraph" w:styleId="Nagwek">
    <w:name w:val="header"/>
    <w:basedOn w:val="Normalny"/>
    <w:qFormat/>
    <w:pPr>
      <w:tabs>
        <w:tab w:val="center" w:pos="4536"/>
        <w:tab w:val="right" w:pos="9072"/>
      </w:tabs>
      <w:spacing w:after="0" w:line="240" w:lineRule="auto"/>
    </w:pPr>
  </w:style>
  <w:style w:type="paragraph" w:styleId="Stopka">
    <w:name w:val="footer"/>
    <w:basedOn w:val="Normalny"/>
    <w:qFormat/>
    <w:pPr>
      <w:tabs>
        <w:tab w:val="center" w:pos="4536"/>
        <w:tab w:val="right" w:pos="9072"/>
      </w:tabs>
      <w:spacing w:after="0" w:line="240" w:lineRule="auto"/>
    </w:pPr>
  </w:style>
  <w:style w:type="paragraph" w:customStyle="1" w:styleId="CommentText">
    <w:name w:val="Comment Text"/>
    <w:basedOn w:val="Normalny"/>
    <w:qFormat/>
    <w:pPr>
      <w:spacing w:after="0" w:line="240" w:lineRule="auto"/>
    </w:pPr>
    <w:rPr>
      <w:sz w:val="20"/>
      <w:szCs w:val="20"/>
    </w:rPr>
  </w:style>
  <w:style w:type="paragraph" w:customStyle="1" w:styleId="CommentSubject">
    <w:name w:val="Comment Subject"/>
    <w:basedOn w:val="CommentText"/>
    <w:next w:val="CommentText"/>
    <w:qFormat/>
    <w:rPr>
      <w:b/>
      <w:bCs/>
    </w:rPr>
  </w:style>
  <w:style w:type="character" w:styleId="Hipercze">
    <w:name w:val="Hyperlink"/>
    <w:basedOn w:val="Domylnaczcionkaakapitu"/>
    <w:rPr>
      <w:color w:val="0563C1"/>
      <w:u w:val="single"/>
    </w:rPr>
  </w:style>
  <w:style w:type="character" w:customStyle="1" w:styleId="Nierozpoznanawzmianka1">
    <w:name w:val="Nierozpoznana wzmianka1"/>
    <w:basedOn w:val="Domylnaczcionkaakapitu"/>
    <w:rPr>
      <w:color w:val="605E5C"/>
      <w:shd w:val="clear" w:color="auto" w:fill="E1DFDD"/>
    </w:rPr>
  </w:style>
  <w:style w:type="character" w:customStyle="1" w:styleId="NagwekZnak">
    <w:name w:val="Nagłówek Znak"/>
    <w:basedOn w:val="Domylnaczcionkaakapitu"/>
  </w:style>
  <w:style w:type="character" w:customStyle="1" w:styleId="StopkaZnak">
    <w:name w:val="Stopka Znak"/>
    <w:basedOn w:val="Domylnaczcionkaakapitu"/>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paragraph" w:styleId="Tekstkomentarza">
    <w:name w:val="annotation text"/>
    <w:basedOn w:val="Normalny"/>
    <w:link w:val="TekstkomentarzaZnak"/>
    <w:uiPriority w:val="99"/>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rPr>
      <w:sz w:val="16"/>
      <w:szCs w:val="16"/>
    </w:rPr>
  </w:style>
  <w:style w:type="paragraph" w:styleId="Tematkomentarza">
    <w:name w:val="annotation subject"/>
    <w:basedOn w:val="Tekstkomentarza"/>
    <w:next w:val="Tekstkomentarza"/>
    <w:link w:val="TematkomentarzaZnak"/>
    <w:uiPriority w:val="99"/>
    <w:rsid w:val="00EF5BEA"/>
    <w:rPr>
      <w:b/>
      <w:bCs/>
    </w:rPr>
  </w:style>
  <w:style w:type="character" w:customStyle="1" w:styleId="TematkomentarzaZnak">
    <w:name w:val="Temat komentarza Znak"/>
    <w:basedOn w:val="TekstkomentarzaZnak"/>
    <w:link w:val="Tematkomentarza"/>
    <w:uiPriority w:val="99"/>
    <w:rsid w:val="00EF5BEA"/>
    <w:rPr>
      <w:b/>
      <w:bCs/>
      <w:sz w:val="20"/>
      <w:szCs w:val="20"/>
    </w:rPr>
  </w:style>
  <w:style w:type="character" w:styleId="Nierozpoznanawzmianka">
    <w:name w:val="Unresolved Mention"/>
    <w:basedOn w:val="Domylnaczcionkaakapitu"/>
    <w:uiPriority w:val="99"/>
    <w:semiHidden/>
    <w:unhideWhenUsed/>
    <w:rsid w:val="00FD6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ndacja@fundacja-dajszanse.pl" TargetMode="External"/><Relationship Id="rId3" Type="http://schemas.openxmlformats.org/officeDocument/2006/relationships/settings" Target="settings.xml"/><Relationship Id="rId7" Type="http://schemas.openxmlformats.org/officeDocument/2006/relationships/hyperlink" Target="mailto:fundacja@fundacja-dajszans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13</Pages>
  <Words>4654</Words>
  <Characters>27926</Characters>
  <Application>Microsoft Office Word</Application>
  <DocSecurity>0</DocSecurity>
  <Lines>232</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Wiśniewski</dc:creator>
  <cp:keywords/>
  <dc:description/>
  <cp:lastModifiedBy>Janusz Wiśniewski</cp:lastModifiedBy>
  <cp:revision>6</cp:revision>
  <cp:lastPrinted>2024-03-25T08:24:00Z</cp:lastPrinted>
  <dcterms:created xsi:type="dcterms:W3CDTF">2024-03-27T13:29:00Z</dcterms:created>
  <dcterms:modified xsi:type="dcterms:W3CDTF">2024-04-08T10:14:00Z</dcterms:modified>
</cp:coreProperties>
</file>