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54692" w14:textId="77777777" w:rsidR="00C3094C" w:rsidRDefault="00050F7B" w:rsidP="00050F7B">
      <w:pPr>
        <w:pStyle w:val="Bezodstpw"/>
        <w:ind w:right="1274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</w:p>
    <w:p w14:paraId="70C639E1" w14:textId="3A811912" w:rsidR="004529E1" w:rsidRDefault="00050F7B" w:rsidP="00D351DE">
      <w:pPr>
        <w:pStyle w:val="Bezodstpw"/>
        <w:ind w:left="708" w:right="425" w:firstLine="708"/>
        <w:jc w:val="right"/>
        <w:rPr>
          <w:rFonts w:ascii="Tahoma" w:hAnsi="Tahoma" w:cs="Tahoma"/>
          <w:sz w:val="20"/>
          <w:szCs w:val="20"/>
        </w:rPr>
      </w:pPr>
      <w:r w:rsidRPr="00D351DE">
        <w:rPr>
          <w:rFonts w:ascii="Tahoma" w:hAnsi="Tahoma" w:cs="Tahoma"/>
          <w:sz w:val="20"/>
          <w:szCs w:val="20"/>
        </w:rPr>
        <w:t>Załącznik nr 6</w:t>
      </w:r>
    </w:p>
    <w:p w14:paraId="7320F5DD" w14:textId="77777777" w:rsidR="00D351DE" w:rsidRPr="00D351DE" w:rsidRDefault="00D351DE" w:rsidP="00D351DE">
      <w:pPr>
        <w:pStyle w:val="Bezodstpw"/>
        <w:ind w:left="708" w:right="425" w:firstLine="708"/>
        <w:jc w:val="right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14:paraId="7FA76226" w14:textId="77777777" w:rsidR="00050F7B" w:rsidRDefault="00050F7B" w:rsidP="00050F7B">
      <w:pPr>
        <w:pStyle w:val="Bezodstpw"/>
        <w:ind w:right="1274"/>
        <w:jc w:val="right"/>
        <w:rPr>
          <w:rFonts w:ascii="Tahoma" w:hAnsi="Tahoma" w:cs="Tahoma"/>
          <w:b/>
          <w:sz w:val="20"/>
          <w:szCs w:val="20"/>
        </w:rPr>
      </w:pPr>
    </w:p>
    <w:p w14:paraId="487A6320" w14:textId="3D0F4DB4" w:rsidR="00134D4F" w:rsidRPr="004C7EFF" w:rsidRDefault="00134D4F" w:rsidP="004C7EFF">
      <w:pPr>
        <w:ind w:right="-568"/>
        <w:jc w:val="both"/>
        <w:rPr>
          <w:rFonts w:cs="Times New Roman"/>
          <w:b/>
        </w:rPr>
      </w:pPr>
      <w:r w:rsidRPr="004C7EFF">
        <w:rPr>
          <w:rFonts w:cs="Times New Roman"/>
          <w:b/>
        </w:rPr>
        <w:t>Równoważność dla pakietu biurowego</w:t>
      </w:r>
      <w:r w:rsidRPr="004C7EFF">
        <w:rPr>
          <w:rFonts w:cs="Times New Roman"/>
          <w:bCs/>
        </w:rPr>
        <w:t xml:space="preserve"> </w:t>
      </w:r>
      <w:r w:rsidRPr="004C7EFF">
        <w:rPr>
          <w:rFonts w:cs="Times New Roman"/>
          <w:b/>
          <w:bCs/>
        </w:rPr>
        <w:t xml:space="preserve">Microsoft Office </w:t>
      </w:r>
      <w:r w:rsidR="0055097C" w:rsidRPr="004C7EFF">
        <w:rPr>
          <w:rFonts w:cs="Times New Roman"/>
          <w:b/>
          <w:bCs/>
        </w:rPr>
        <w:t>365</w:t>
      </w:r>
      <w:r w:rsidRPr="004C7EFF">
        <w:rPr>
          <w:rFonts w:cs="Times New Roman"/>
          <w:b/>
          <w:bCs/>
        </w:rPr>
        <w:t xml:space="preserve"> z</w:t>
      </w:r>
      <w:r w:rsidRPr="004C7EFF">
        <w:rPr>
          <w:rFonts w:cs="Times New Roman"/>
          <w:b/>
        </w:rPr>
        <w:t xml:space="preserve"> licencją</w:t>
      </w:r>
      <w:r w:rsidR="0055097C" w:rsidRPr="004C7EFF">
        <w:rPr>
          <w:rFonts w:cs="Times New Roman"/>
          <w:b/>
        </w:rPr>
        <w:t xml:space="preserve"> dwuletnią</w:t>
      </w:r>
    </w:p>
    <w:p w14:paraId="1A398FE1" w14:textId="5BD95E9B" w:rsidR="00134D4F" w:rsidRPr="004C7EFF" w:rsidRDefault="004C7EFF" w:rsidP="004C7EFF">
      <w:pPr>
        <w:ind w:right="-568"/>
        <w:jc w:val="both"/>
        <w:rPr>
          <w:rFonts w:cs="Times New Roman"/>
        </w:rPr>
      </w:pPr>
      <w:r w:rsidRPr="004C7EFF">
        <w:rPr>
          <w:rFonts w:cs="Times New Roman"/>
        </w:rPr>
        <w:t xml:space="preserve"> </w:t>
      </w:r>
      <w:r w:rsidR="00134D4F" w:rsidRPr="004C7EFF">
        <w:rPr>
          <w:rFonts w:cs="Times New Roman"/>
        </w:rPr>
        <w:t>Pakiet biurowy musi spełniać następujące  wymagania poprzez wbudowane mechanizmy, bez użycia dodatkowych aplikacji:</w:t>
      </w:r>
    </w:p>
    <w:p w14:paraId="2D5168A1" w14:textId="77777777" w:rsidR="00134D4F" w:rsidRPr="004C7EFF" w:rsidRDefault="00134D4F" w:rsidP="004C7EFF">
      <w:pPr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1. Wymagania odnośnie interfejsu użytkownika:</w:t>
      </w:r>
    </w:p>
    <w:p w14:paraId="2727C3AE" w14:textId="77777777" w:rsidR="00134D4F" w:rsidRPr="004C7EFF" w:rsidRDefault="00134D4F" w:rsidP="004C7EFF">
      <w:pPr>
        <w:tabs>
          <w:tab w:val="left" w:pos="426"/>
          <w:tab w:val="left" w:pos="993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pełna polska wersja językowa interfejsu,</w:t>
      </w:r>
    </w:p>
    <w:p w14:paraId="3B8A9FDC" w14:textId="77777777" w:rsidR="00134D4F" w:rsidRPr="004C7EFF" w:rsidRDefault="00134D4F" w:rsidP="004C7EFF">
      <w:pPr>
        <w:tabs>
          <w:tab w:val="left" w:pos="426"/>
          <w:tab w:val="left" w:pos="993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prostota i intuicyjność obsługi, pozwalająca na pracę osobom nieposiadającym umiejętności technicznych.</w:t>
      </w:r>
    </w:p>
    <w:p w14:paraId="502396DC" w14:textId="43FA24DA" w:rsidR="00134D4F" w:rsidRPr="004C7EFF" w:rsidRDefault="00134D4F" w:rsidP="004C7EFF">
      <w:pPr>
        <w:tabs>
          <w:tab w:val="left" w:pos="426"/>
          <w:tab w:val="left" w:pos="993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 xml:space="preserve">2. Oprogramowanie musi umożliwiać tworzenie i edycję dokumentów elektronicznych </w:t>
      </w:r>
      <w:r w:rsidR="004C7EFF">
        <w:rPr>
          <w:rFonts w:cs="Times New Roman"/>
        </w:rPr>
        <w:br/>
      </w:r>
      <w:r w:rsidRPr="004C7EFF">
        <w:rPr>
          <w:rFonts w:cs="Times New Roman"/>
        </w:rPr>
        <w:t>w ustalonym formacie, który spełnia następujące warunki:</w:t>
      </w:r>
    </w:p>
    <w:p w14:paraId="005F4AE5" w14:textId="77777777" w:rsidR="00134D4F" w:rsidRPr="004C7EFF" w:rsidRDefault="00134D4F" w:rsidP="004C7EFF">
      <w:pPr>
        <w:tabs>
          <w:tab w:val="left" w:pos="426"/>
          <w:tab w:val="left" w:pos="993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posiada kompletny i publicznie dostępny opis formatu,</w:t>
      </w:r>
    </w:p>
    <w:p w14:paraId="62C8E5EB" w14:textId="77777777" w:rsidR="00134D4F" w:rsidRPr="004C7EFF" w:rsidRDefault="00134D4F" w:rsidP="004C7EFF">
      <w:pPr>
        <w:tabs>
          <w:tab w:val="left" w:pos="426"/>
          <w:tab w:val="left" w:pos="993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ma zdefiniowany układ informacji w postaci XML (standard uniwersalnego formatu tekstowego służący do zapisu danych w formie elektronicznej),</w:t>
      </w:r>
    </w:p>
    <w:p w14:paraId="50294116" w14:textId="77777777" w:rsidR="00134D4F" w:rsidRPr="004C7EFF" w:rsidRDefault="00134D4F" w:rsidP="004C7EFF">
      <w:pPr>
        <w:tabs>
          <w:tab w:val="left" w:pos="426"/>
          <w:tab w:val="left" w:pos="993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umożliwia wykorzystanie schematów XML,</w:t>
      </w:r>
    </w:p>
    <w:p w14:paraId="59B2D39D" w14:textId="77777777" w:rsidR="00134D4F" w:rsidRPr="004C7EFF" w:rsidRDefault="00134D4F" w:rsidP="004C7EFF">
      <w:pPr>
        <w:tabs>
          <w:tab w:val="left" w:pos="426"/>
          <w:tab w:val="left" w:pos="993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wspiera w swojej specyfikacji podpis elektroniczny.</w:t>
      </w:r>
    </w:p>
    <w:p w14:paraId="3C6D1A15" w14:textId="77777777" w:rsidR="00134D4F" w:rsidRPr="004C7EFF" w:rsidRDefault="00134D4F" w:rsidP="004C7EFF">
      <w:pPr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3. Oprogramowanie musi umożliwiać dostosowanie dokumentów i szablonów do potrzeb instytucji oraz udostępniać narzędzia umożliwiające dystrybucję odpowiednich szablonów do właściwych odbiorców.</w:t>
      </w:r>
    </w:p>
    <w:p w14:paraId="408E6E9F" w14:textId="77777777" w:rsidR="00134D4F" w:rsidRPr="004C7EFF" w:rsidRDefault="00134D4F" w:rsidP="004C7EFF">
      <w:pPr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4. W skład oprogramowania muszą wchodzić narzędzia programistyczne umożliwiające automatyzację pracy i wymianę danych pomiędzy dokumentami aplikacjami (język makropoleceń, język skryptowy).</w:t>
      </w:r>
    </w:p>
    <w:p w14:paraId="33369F2E" w14:textId="77777777" w:rsidR="00134D4F" w:rsidRPr="004C7EFF" w:rsidRDefault="00134D4F" w:rsidP="004C7EFF">
      <w:pPr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5. Do aplikacji musi być dostępna pełna dokumentacja w języku polskim.</w:t>
      </w:r>
    </w:p>
    <w:p w14:paraId="5185843F" w14:textId="77777777" w:rsidR="00134D4F" w:rsidRPr="004C7EFF" w:rsidRDefault="00134D4F" w:rsidP="004C7EFF">
      <w:pPr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6. Pakiet zintegrowanych aplikacji biurowych musi zawierać:</w:t>
      </w:r>
    </w:p>
    <w:p w14:paraId="0A2F4B3E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edytor tekstów,</w:t>
      </w:r>
    </w:p>
    <w:p w14:paraId="536641A5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arkusz kalkulacyjny,</w:t>
      </w:r>
    </w:p>
    <w:p w14:paraId="14F132A8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narzędzie do przygotowywania i prowadzenia prezentacji,</w:t>
      </w:r>
    </w:p>
    <w:p w14:paraId="04311719" w14:textId="6E64A41F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 xml:space="preserve">narzędzie do zarządzania informacją prywatą (pocztą elektroniczną, kalendarzem, kontaktami </w:t>
      </w:r>
      <w:r w:rsidR="004C7EFF">
        <w:rPr>
          <w:rFonts w:cs="Times New Roman"/>
        </w:rPr>
        <w:br/>
      </w:r>
      <w:r w:rsidRPr="004C7EFF">
        <w:rPr>
          <w:rFonts w:cs="Times New Roman"/>
        </w:rPr>
        <w:t>i zadaniami).</w:t>
      </w:r>
    </w:p>
    <w:p w14:paraId="6A4FD92B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7. Edytor tekstów musi umożliwiać:</w:t>
      </w:r>
    </w:p>
    <w:p w14:paraId="144B4494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edycję i formatowanie tekstu w języku polskim wraz z obsługą języka polskiego w zakresie sprawdzania pisowni i poprawności gramatycznej oraz funkcjonalnością słownika wyrazów bliskoznacznych i autokorekty,</w:t>
      </w:r>
    </w:p>
    <w:p w14:paraId="2692A235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wstawianie oraz formatowanie tabel,</w:t>
      </w:r>
    </w:p>
    <w:p w14:paraId="626586D2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wstawianie oraz formatowanie obiektów graficznych,</w:t>
      </w:r>
    </w:p>
    <w:p w14:paraId="6BF20FA3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wstawianie wykresów i tabel z arkusza kalkulacyjnego (wliczając tabele przestawne),</w:t>
      </w:r>
    </w:p>
    <w:p w14:paraId="404EC8E4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automatyczne numerowanie rozdziałów, punktów, akapitów, tabel i rysunków,</w:t>
      </w:r>
    </w:p>
    <w:p w14:paraId="297DA33A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automatyczne tworzenie spisów treści,</w:t>
      </w:r>
    </w:p>
    <w:p w14:paraId="53EBBE16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formatowanie nagłówków i stopek stron,</w:t>
      </w:r>
    </w:p>
    <w:p w14:paraId="15E83FEA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sprawdzanie pisowni w języku polskim,</w:t>
      </w:r>
    </w:p>
    <w:p w14:paraId="09E8B965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śledzenie zmian wprowadzonych przez użytkowników,</w:t>
      </w:r>
    </w:p>
    <w:p w14:paraId="401D12CF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nagrywanie, tworzenie i edycję makr automatyzujących wykonywanie czynności,</w:t>
      </w:r>
    </w:p>
    <w:p w14:paraId="3667751A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określenie układu strony (pionowa/pozioma),</w:t>
      </w:r>
    </w:p>
    <w:p w14:paraId="3A04417C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wydruk dokumentów,</w:t>
      </w:r>
    </w:p>
    <w:p w14:paraId="5051001F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wykonywanie korespondencji seryjnej bazując na danych adresowych pochodzących z arkusza kalkulacyjnego i z narzędzia do zarządzania informacją prywatną,</w:t>
      </w:r>
    </w:p>
    <w:p w14:paraId="4E7E8971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 xml:space="preserve">pracę na dokumentach utworzonych przy pomocy Microsoft Word 2003 lub Microsoft Word </w:t>
      </w:r>
      <w:r w:rsidRPr="004C7EFF">
        <w:rPr>
          <w:rFonts w:cs="Times New Roman"/>
        </w:rPr>
        <w:lastRenderedPageBreak/>
        <w:t>2007, 2010 i 2013 z zapewnieniem bezproblemowej konwersji wszystkich elementów i atrybutów dokumentu,</w:t>
      </w:r>
    </w:p>
    <w:p w14:paraId="676B8845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zabezpieczenie dokumentów hasłem przed odczytem oraz przed wprowadzaniem modyfikacji</w:t>
      </w:r>
    </w:p>
    <w:p w14:paraId="23579F34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8. Arkusz kalkulacyjny musi umożliwiać:</w:t>
      </w:r>
    </w:p>
    <w:p w14:paraId="73834316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tworzenie raportów tabelarycznych,</w:t>
      </w:r>
    </w:p>
    <w:p w14:paraId="0DB1A1D9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tworzenie wykresów liniowych (wraz linią trendu), słupkowych, kołowych,</w:t>
      </w:r>
    </w:p>
    <w:p w14:paraId="729AC93C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tworzenie arkuszy kalkulacyjnych zawierających teksty, dane liczbowe oraz formuły przeprowadzające operacje matematyczne, logiczne, tekstowe, statystyczne oraz operacje na danych finansowych i na miarach czasu,</w:t>
      </w:r>
    </w:p>
    <w:p w14:paraId="372706F9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 xml:space="preserve">tworzenie raportów z zewnętrznych źródeł danych (inne arkusze kalkulacyjne, bazy danych zgodne z ODBC, pliki tekstowe, pliki </w:t>
      </w:r>
      <w:proofErr w:type="spellStart"/>
      <w:r w:rsidRPr="004C7EFF">
        <w:rPr>
          <w:rFonts w:cs="Times New Roman"/>
        </w:rPr>
        <w:t>XML</w:t>
      </w:r>
      <w:proofErr w:type="spellEnd"/>
      <w:r w:rsidRPr="004C7EFF">
        <w:rPr>
          <w:rFonts w:cs="Times New Roman"/>
        </w:rPr>
        <w:t xml:space="preserve">, </w:t>
      </w:r>
      <w:proofErr w:type="spellStart"/>
      <w:r w:rsidRPr="004C7EFF">
        <w:rPr>
          <w:rFonts w:cs="Times New Roman"/>
        </w:rPr>
        <w:t>webservice</w:t>
      </w:r>
      <w:proofErr w:type="spellEnd"/>
      <w:r w:rsidRPr="004C7EFF">
        <w:rPr>
          <w:rFonts w:cs="Times New Roman"/>
        </w:rPr>
        <w:t>),</w:t>
      </w:r>
    </w:p>
    <w:p w14:paraId="6F4341D1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obsługę kostek OLAP oraz tworzenie i edycję kwerend bazodanowych i webowych. Narzędzia wspomagające analizę statystyczną i finansową, analizę wariantową i rozwiązywanie problemów optymalizacyjnych,</w:t>
      </w:r>
    </w:p>
    <w:p w14:paraId="0240D415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tworzenie raportów tabeli przestawnych umożliwiających dynamiczną zmianę wymiarów oraz wykresów bazujących na danych z tabeli przestawnych,</w:t>
      </w:r>
    </w:p>
    <w:p w14:paraId="0C14E580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wyszukiwanie i zamianę danych,</w:t>
      </w:r>
    </w:p>
    <w:p w14:paraId="18B51800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wykonywanie analiz danych przy użyciu formatowania warunkowego,</w:t>
      </w:r>
    </w:p>
    <w:p w14:paraId="766680D1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nazywanie komórek arkusza i odwoływanie się w formułach po takiej nazwie,</w:t>
      </w:r>
    </w:p>
    <w:p w14:paraId="5568D829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nagrywanie, tworzenie i edycję makr automatyzujących wykonywanie czynności,</w:t>
      </w:r>
    </w:p>
    <w:p w14:paraId="3239734A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formatowanie czasu, daty i wartości finansowych z polskim formatem,</w:t>
      </w:r>
    </w:p>
    <w:p w14:paraId="6108A1EA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zapis wielu arkuszy kalkulacyjnych w jednym pliku,</w:t>
      </w:r>
    </w:p>
    <w:p w14:paraId="23388B84" w14:textId="27EA4662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zachowanie pełnej zgodności z formatami plików utworzonych za pomocą oprogramowania</w:t>
      </w:r>
      <w:r w:rsidR="004C7EFF">
        <w:rPr>
          <w:rFonts w:cs="Times New Roman"/>
        </w:rPr>
        <w:t xml:space="preserve"> </w:t>
      </w:r>
      <w:r w:rsidRPr="004C7EFF">
        <w:rPr>
          <w:rFonts w:cs="Times New Roman"/>
        </w:rPr>
        <w:t>Microsoft</w:t>
      </w:r>
      <w:r w:rsidR="004C7EFF">
        <w:rPr>
          <w:rFonts w:cs="Times New Roman"/>
        </w:rPr>
        <w:t xml:space="preserve"> </w:t>
      </w:r>
      <w:r w:rsidRPr="004C7EFF">
        <w:rPr>
          <w:rFonts w:cs="Times New Roman"/>
        </w:rPr>
        <w:t>Excel</w:t>
      </w:r>
      <w:r w:rsidR="004C7EFF">
        <w:rPr>
          <w:rFonts w:cs="Times New Roman"/>
        </w:rPr>
        <w:t xml:space="preserve"> </w:t>
      </w:r>
      <w:r w:rsidRPr="004C7EFF">
        <w:rPr>
          <w:rFonts w:cs="Times New Roman"/>
        </w:rPr>
        <w:t>2003 oraz Microsoft Excel 2007, 2010, 2013</w:t>
      </w:r>
      <w:r w:rsidR="004C7EFF">
        <w:rPr>
          <w:rFonts w:cs="Times New Roman"/>
        </w:rPr>
        <w:t xml:space="preserve"> </w:t>
      </w:r>
      <w:r w:rsidRPr="004C7EFF">
        <w:rPr>
          <w:rFonts w:cs="Times New Roman"/>
        </w:rPr>
        <w:t>z</w:t>
      </w:r>
      <w:r w:rsidR="004C7EFF">
        <w:rPr>
          <w:rFonts w:cs="Times New Roman"/>
        </w:rPr>
        <w:t xml:space="preserve"> </w:t>
      </w:r>
      <w:r w:rsidRPr="004C7EFF">
        <w:rPr>
          <w:rFonts w:cs="Times New Roman"/>
        </w:rPr>
        <w:t>uwzględnieniem</w:t>
      </w:r>
      <w:r w:rsidR="004C7EFF">
        <w:rPr>
          <w:rFonts w:cs="Times New Roman"/>
        </w:rPr>
        <w:t xml:space="preserve"> </w:t>
      </w:r>
      <w:r w:rsidRPr="004C7EFF">
        <w:rPr>
          <w:rFonts w:cs="Times New Roman"/>
        </w:rPr>
        <w:t>poprawnej</w:t>
      </w:r>
      <w:r w:rsidR="004C7EFF">
        <w:rPr>
          <w:rFonts w:cs="Times New Roman"/>
        </w:rPr>
        <w:t xml:space="preserve"> </w:t>
      </w:r>
      <w:r w:rsidRPr="004C7EFF">
        <w:rPr>
          <w:rFonts w:cs="Times New Roman"/>
        </w:rPr>
        <w:t>realizacji</w:t>
      </w:r>
      <w:r w:rsidR="004C7EFF">
        <w:rPr>
          <w:rFonts w:cs="Times New Roman"/>
        </w:rPr>
        <w:t xml:space="preserve"> </w:t>
      </w:r>
      <w:r w:rsidRPr="004C7EFF">
        <w:rPr>
          <w:rFonts w:cs="Times New Roman"/>
        </w:rPr>
        <w:t>użytych</w:t>
      </w:r>
      <w:r w:rsidR="004C7EFF">
        <w:rPr>
          <w:rFonts w:cs="Times New Roman"/>
        </w:rPr>
        <w:t xml:space="preserve"> </w:t>
      </w:r>
      <w:r w:rsidRPr="004C7EFF">
        <w:rPr>
          <w:rFonts w:cs="Times New Roman"/>
        </w:rPr>
        <w:t>w</w:t>
      </w:r>
      <w:r w:rsidR="004C7EFF">
        <w:rPr>
          <w:rFonts w:cs="Times New Roman"/>
        </w:rPr>
        <w:t xml:space="preserve"> </w:t>
      </w:r>
      <w:r w:rsidRPr="004C7EFF">
        <w:rPr>
          <w:rFonts w:cs="Times New Roman"/>
        </w:rPr>
        <w:t>nich</w:t>
      </w:r>
      <w:r w:rsidR="004C7EFF">
        <w:rPr>
          <w:rFonts w:cs="Times New Roman"/>
        </w:rPr>
        <w:t xml:space="preserve"> </w:t>
      </w:r>
      <w:r w:rsidRPr="004C7EFF">
        <w:rPr>
          <w:rFonts w:cs="Times New Roman"/>
        </w:rPr>
        <w:t>funkcji</w:t>
      </w:r>
      <w:r w:rsidR="004C7EFF">
        <w:rPr>
          <w:rFonts w:cs="Times New Roman"/>
        </w:rPr>
        <w:t xml:space="preserve"> </w:t>
      </w:r>
      <w:r w:rsidRPr="004C7EFF">
        <w:rPr>
          <w:rFonts w:cs="Times New Roman"/>
        </w:rPr>
        <w:t>specjalnych</w:t>
      </w:r>
      <w:r w:rsidR="004C7EFF">
        <w:rPr>
          <w:rFonts w:cs="Times New Roman"/>
        </w:rPr>
        <w:t xml:space="preserve"> </w:t>
      </w:r>
      <w:r w:rsidRPr="004C7EFF">
        <w:rPr>
          <w:rFonts w:cs="Times New Roman"/>
        </w:rPr>
        <w:t>i makropoleceń,</w:t>
      </w:r>
    </w:p>
    <w:p w14:paraId="4B4D03F2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zabezpieczenie dokumentów hasłem przed odczytem oraz przed wprowadzaniem modyfikacji.</w:t>
      </w:r>
    </w:p>
    <w:p w14:paraId="649D2F35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9.Narzędzie do przygotowywania i prowadzenia prezentacji musi umożliwiać:</w:t>
      </w:r>
    </w:p>
    <w:p w14:paraId="7D28EB5A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przygotowywanie prezentacji multimedialnych,</w:t>
      </w:r>
    </w:p>
    <w:p w14:paraId="25D9D980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prezentowanie przy użyciu projektora multimedialnego,</w:t>
      </w:r>
    </w:p>
    <w:p w14:paraId="3179DC71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drukowanie w formacie umożliwiającym robienie notatek,</w:t>
      </w:r>
    </w:p>
    <w:p w14:paraId="2B0AA5D5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zapisanie jako prezentacja tylko do odczytu,</w:t>
      </w:r>
    </w:p>
    <w:p w14:paraId="52889A7E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nagrywanie narracji i dołączanie jej do prezentacji,</w:t>
      </w:r>
    </w:p>
    <w:p w14:paraId="5D9BC3DD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opatrywanie slajdów notatkami dla prezentera,</w:t>
      </w:r>
    </w:p>
    <w:p w14:paraId="3BB5EB4C" w14:textId="619AF55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 xml:space="preserve">umieszczanie i formatowanie tekstów, obiektów graficznych, tabel, nagrań dźwiękowych </w:t>
      </w:r>
      <w:r w:rsidR="004C7EFF">
        <w:rPr>
          <w:rFonts w:cs="Times New Roman"/>
        </w:rPr>
        <w:br/>
      </w:r>
      <w:r w:rsidRPr="004C7EFF">
        <w:rPr>
          <w:rFonts w:cs="Times New Roman"/>
        </w:rPr>
        <w:t>i wideo,</w:t>
      </w:r>
    </w:p>
    <w:p w14:paraId="4D109FAB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umieszczanie tabeli wykresów pochodzących z arkusza kalkulacyjnego,</w:t>
      </w:r>
    </w:p>
    <w:p w14:paraId="11CA53E4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odświeżenie wykresu znajdującego się w prezentacji po zmianie danych  źródłowym arkuszu kalkulacyjnym,</w:t>
      </w:r>
    </w:p>
    <w:p w14:paraId="1A011378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możliwość tworzenia animacji obiektów i całych slajdów,</w:t>
      </w:r>
    </w:p>
    <w:p w14:paraId="36549A91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prowadzenie prezentacji w trybie prezentera, gdzie slajdy są widoczne na jednym monitorze lub projektorze, a na drugim widoczne są slajdy i notatki prezentera,</w:t>
      </w:r>
    </w:p>
    <w:p w14:paraId="66BA7A73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zachowanie pełnej zgodności z formatami plików utworzonych za pomocą oprogramowania MS PowerPoint 2003, MS PowerPoint 2007 i MS PowerPoint 2010, MS PowerPoint 2013.</w:t>
      </w:r>
    </w:p>
    <w:p w14:paraId="1AF87C73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10. Narzędzie do zarządzania informacją prywatną (pocztą elektroniczną, kalendarzem, kontaktami i zadaniami ) musi umożliwiać:</w:t>
      </w:r>
    </w:p>
    <w:p w14:paraId="49CB061E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pobieranie i wysyłanie poczty elektronicznej z serwera pocztowego,</w:t>
      </w:r>
    </w:p>
    <w:p w14:paraId="0CB68B89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filtrowanie niechcianej poczty elektronicznej (SPAM) oraz określanie listy zablokowanych i bezpiecznych nadawców,</w:t>
      </w:r>
    </w:p>
    <w:p w14:paraId="5213CA0E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lastRenderedPageBreak/>
        <w:t>•</w:t>
      </w:r>
      <w:r w:rsidRPr="004C7EFF">
        <w:rPr>
          <w:rFonts w:cs="Times New Roman"/>
        </w:rPr>
        <w:tab/>
        <w:t>tworzenie katalogów, pozwalających katalogować elektroniczną,</w:t>
      </w:r>
    </w:p>
    <w:p w14:paraId="5C3B5945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automatyczne grupowanie poczty o tym samym tytule,</w:t>
      </w:r>
    </w:p>
    <w:p w14:paraId="6BDC9244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tworzenie reguł przenoszących automatycznie nową elektroniczną dookreślonych katalogów bazując na zawartych w tytule, adresie nadawcy i odbiorcy,</w:t>
      </w:r>
    </w:p>
    <w:p w14:paraId="07E4319E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oflagowanie poczty elektronicznej z określeniem przypomnienia,</w:t>
      </w:r>
    </w:p>
    <w:p w14:paraId="58503810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zarządzanie kalendarzem,</w:t>
      </w:r>
    </w:p>
    <w:p w14:paraId="1883AA76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udostępnianie kalendarza innym użytkownikom,</w:t>
      </w:r>
    </w:p>
    <w:p w14:paraId="0E2F32E2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przeglądanie kalendarza innych użytkowników,</w:t>
      </w:r>
    </w:p>
    <w:p w14:paraId="43BFBC8D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zapraszanie uczestników na spotkanie, co po ich akceptacji powoduje automatyczne wprowadzenie spotkania w ich kalendarzach,</w:t>
      </w:r>
    </w:p>
    <w:p w14:paraId="2DB14CC2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zarządzanie listą zadań,</w:t>
      </w:r>
    </w:p>
    <w:p w14:paraId="05DA78A9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zlecanie zadań innym użytkownikom,</w:t>
      </w:r>
    </w:p>
    <w:p w14:paraId="29539821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zarządzanie listą kontaktów,</w:t>
      </w:r>
    </w:p>
    <w:p w14:paraId="06FFEE54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udostępnianie listy kontaktów innym użytkownikom,</w:t>
      </w:r>
    </w:p>
    <w:p w14:paraId="2366B2CE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przeglądanie listy kontaktów innych użytkowników,</w:t>
      </w:r>
    </w:p>
    <w:p w14:paraId="35E65BB5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możliwość przesyłania kontaktów innym użytkowników</w:t>
      </w:r>
    </w:p>
    <w:p w14:paraId="6159048C" w14:textId="77777777" w:rsidR="00134D4F" w:rsidRPr="004C7EFF" w:rsidRDefault="00134D4F" w:rsidP="004C7EFF">
      <w:pPr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Oprogramowanie w najnowszej aktualnie dostępnej na rynku wersji.</w:t>
      </w:r>
    </w:p>
    <w:p w14:paraId="2F1047E0" w14:textId="77777777" w:rsidR="00134D4F" w:rsidRPr="004C7EFF" w:rsidRDefault="00134D4F" w:rsidP="004C7EFF">
      <w:pPr>
        <w:ind w:right="-568"/>
        <w:jc w:val="both"/>
        <w:rPr>
          <w:rFonts w:cs="Times New Roman"/>
        </w:rPr>
      </w:pPr>
    </w:p>
    <w:p w14:paraId="1EA22E20" w14:textId="77777777" w:rsidR="00134D4F" w:rsidRPr="00EA4CA5" w:rsidRDefault="00134D4F" w:rsidP="00134D4F"/>
    <w:p w14:paraId="4ED03B9E" w14:textId="77777777" w:rsidR="004529E1" w:rsidRPr="00134D4F" w:rsidRDefault="004529E1" w:rsidP="00134D4F">
      <w:pPr>
        <w:autoSpaceDN w:val="0"/>
        <w:ind w:right="-568"/>
        <w:jc w:val="both"/>
        <w:textAlignment w:val="baseline"/>
        <w:rPr>
          <w:rFonts w:ascii="Tahoma" w:hAnsi="Tahoma" w:cs="Tahoma"/>
          <w:sz w:val="20"/>
          <w:szCs w:val="20"/>
        </w:rPr>
      </w:pPr>
    </w:p>
    <w:p w14:paraId="258C0CDE" w14:textId="77777777" w:rsidR="004529E1" w:rsidRPr="00FF2875" w:rsidRDefault="004529E1" w:rsidP="004529E1">
      <w:pPr>
        <w:pStyle w:val="Akapitzlist"/>
        <w:autoSpaceDN w:val="0"/>
        <w:ind w:right="-568"/>
        <w:jc w:val="both"/>
        <w:textAlignment w:val="baseline"/>
        <w:rPr>
          <w:rFonts w:ascii="Tahoma" w:hAnsi="Tahoma" w:cs="Tahoma"/>
          <w:sz w:val="20"/>
          <w:szCs w:val="20"/>
        </w:rPr>
      </w:pPr>
    </w:p>
    <w:p w14:paraId="08D66CC7" w14:textId="77777777" w:rsidR="00811039" w:rsidRPr="00A75E3C" w:rsidRDefault="00811039" w:rsidP="00A75E3C">
      <w:pPr>
        <w:spacing w:line="276" w:lineRule="auto"/>
        <w:ind w:left="426" w:firstLine="708"/>
        <w:jc w:val="both"/>
        <w:rPr>
          <w:rFonts w:ascii="Tahoma" w:hAnsi="Tahoma" w:cs="Tahoma"/>
          <w:sz w:val="20"/>
          <w:szCs w:val="20"/>
        </w:rPr>
      </w:pPr>
    </w:p>
    <w:sectPr w:rsidR="00811039" w:rsidRPr="00A75E3C" w:rsidSect="00204045">
      <w:headerReference w:type="default" r:id="rId9"/>
      <w:footerReference w:type="default" r:id="rId10"/>
      <w:pgSz w:w="11906" w:h="16838"/>
      <w:pgMar w:top="84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2BF72" w14:textId="77777777" w:rsidR="00DD5D05" w:rsidRDefault="00DD5D05" w:rsidP="00204045">
      <w:r>
        <w:separator/>
      </w:r>
    </w:p>
  </w:endnote>
  <w:endnote w:type="continuationSeparator" w:id="0">
    <w:p w14:paraId="78B015DD" w14:textId="77777777" w:rsidR="00DD5D05" w:rsidRDefault="00DD5D05" w:rsidP="00204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4CF0E" w14:textId="77777777" w:rsidR="00457C92" w:rsidRPr="00457C92" w:rsidRDefault="00457C92" w:rsidP="00457C92">
    <w:pPr>
      <w:widowControl/>
      <w:tabs>
        <w:tab w:val="center" w:pos="4536"/>
        <w:tab w:val="right" w:pos="9072"/>
      </w:tabs>
      <w:suppressAutoHyphens w:val="0"/>
      <w:jc w:val="center"/>
      <w:rPr>
        <w:rFonts w:ascii="Tahoma" w:eastAsia="Calibri" w:hAnsi="Tahoma" w:cs="Tahoma"/>
        <w:bCs/>
        <w:kern w:val="0"/>
        <w:sz w:val="18"/>
        <w:szCs w:val="18"/>
        <w:lang w:eastAsia="en-US" w:bidi="ar-SA"/>
      </w:rPr>
    </w:pPr>
  </w:p>
  <w:p w14:paraId="50881FB5" w14:textId="77777777" w:rsidR="00204045" w:rsidRDefault="002040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4AC7D9" w14:textId="77777777" w:rsidR="00DD5D05" w:rsidRDefault="00DD5D05" w:rsidP="00204045">
      <w:r>
        <w:separator/>
      </w:r>
    </w:p>
  </w:footnote>
  <w:footnote w:type="continuationSeparator" w:id="0">
    <w:p w14:paraId="732E0685" w14:textId="77777777" w:rsidR="00DD5D05" w:rsidRDefault="00DD5D05" w:rsidP="00204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95" w:type="dxa"/>
      <w:tblInd w:w="-716" w:type="dxa"/>
      <w:tblLook w:val="00A0" w:firstRow="1" w:lastRow="0" w:firstColumn="1" w:lastColumn="0" w:noHBand="0" w:noVBand="0"/>
    </w:tblPr>
    <w:tblGrid>
      <w:gridCol w:w="11095"/>
    </w:tblGrid>
    <w:tr w:rsidR="00C3094C" w:rsidRPr="00C3094C" w14:paraId="54ECCDAF" w14:textId="77777777" w:rsidTr="00671371">
      <w:trPr>
        <w:trHeight w:val="993"/>
      </w:trPr>
      <w:tc>
        <w:tcPr>
          <w:tcW w:w="11095" w:type="dxa"/>
        </w:tcPr>
        <w:p w14:paraId="7F3CA758" w14:textId="78A4338A" w:rsidR="00C3094C" w:rsidRPr="00C3094C" w:rsidRDefault="004C7EFF" w:rsidP="004C7EFF">
          <w:pPr>
            <w:widowControl/>
            <w:tabs>
              <w:tab w:val="center" w:pos="4536"/>
              <w:tab w:val="right" w:pos="9072"/>
            </w:tabs>
            <w:jc w:val="center"/>
            <w:rPr>
              <w:rFonts w:eastAsia="Times New Roman" w:cs="Times New Roman"/>
              <w:b/>
              <w:kern w:val="0"/>
              <w:sz w:val="20"/>
              <w:szCs w:val="20"/>
              <w:lang w:val="en-US" w:eastAsia="ar-SA" w:bidi="ar-SA"/>
            </w:rPr>
          </w:pPr>
          <w:r>
            <w:rPr>
              <w:noProof/>
              <w:lang w:eastAsia="pl-PL" w:bidi="ar-SA"/>
            </w:rPr>
            <w:drawing>
              <wp:inline distT="0" distB="0" distL="0" distR="0" wp14:anchorId="4E5A1D35" wp14:editId="721F5FA1">
                <wp:extent cx="5762625" cy="447675"/>
                <wp:effectExtent l="0" t="0" r="9525" b="9525"/>
                <wp:docPr id="1" name="Obraz 1" descr="Zestawienie znaków tj.: &#10;Znak marki Fundusze Europejskie dla Świętokrzyskiego, &#10;Znak barw Rzeczpospolitej Polskiej, Znak UE, Znak województwa świętokrzyskie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Zestawienie znaków tj.: &#10;Znak marki Fundusze Europejskie dla Świętokrzyskiego, &#10;Znak barw Rzeczpospolitej Polskiej, Znak UE, Znak województwa świętokrzyskie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26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E8014A8" w14:textId="77777777" w:rsidR="00204045" w:rsidRDefault="002040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C0190"/>
    <w:multiLevelType w:val="hybridMultilevel"/>
    <w:tmpl w:val="20D623A2"/>
    <w:lvl w:ilvl="0" w:tplc="0415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138"/>
    <w:rsid w:val="00050F7B"/>
    <w:rsid w:val="00134D4F"/>
    <w:rsid w:val="001D6A86"/>
    <w:rsid w:val="00204045"/>
    <w:rsid w:val="00217C6B"/>
    <w:rsid w:val="00274070"/>
    <w:rsid w:val="003A6E83"/>
    <w:rsid w:val="00433932"/>
    <w:rsid w:val="0043512C"/>
    <w:rsid w:val="004529E1"/>
    <w:rsid w:val="00457C92"/>
    <w:rsid w:val="004A1F4D"/>
    <w:rsid w:val="004C7EFF"/>
    <w:rsid w:val="004F27BD"/>
    <w:rsid w:val="00521C57"/>
    <w:rsid w:val="0054607D"/>
    <w:rsid w:val="0055097C"/>
    <w:rsid w:val="0059607C"/>
    <w:rsid w:val="00671371"/>
    <w:rsid w:val="007127A2"/>
    <w:rsid w:val="007A6FF2"/>
    <w:rsid w:val="00811039"/>
    <w:rsid w:val="0093517E"/>
    <w:rsid w:val="009A3B63"/>
    <w:rsid w:val="00A33D22"/>
    <w:rsid w:val="00A75E3C"/>
    <w:rsid w:val="00AF5FCB"/>
    <w:rsid w:val="00C3094C"/>
    <w:rsid w:val="00CC0C67"/>
    <w:rsid w:val="00D351DE"/>
    <w:rsid w:val="00DD5D05"/>
    <w:rsid w:val="00ED4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5FF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41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D4138"/>
    <w:rPr>
      <w:b/>
      <w:bCs/>
    </w:rPr>
  </w:style>
  <w:style w:type="character" w:styleId="Hipercze">
    <w:name w:val="Hyperlink"/>
    <w:basedOn w:val="Domylnaczcionkaakapitu"/>
    <w:uiPriority w:val="99"/>
    <w:unhideWhenUsed/>
    <w:rsid w:val="00ED4138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ED4138"/>
    <w:pPr>
      <w:ind w:left="720"/>
      <w:contextualSpacing/>
    </w:pPr>
    <w:rPr>
      <w:szCs w:val="21"/>
    </w:rPr>
  </w:style>
  <w:style w:type="paragraph" w:customStyle="1" w:styleId="Styl4">
    <w:name w:val="Styl4"/>
    <w:basedOn w:val="Normalny"/>
    <w:rsid w:val="00521C57"/>
    <w:pPr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20404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040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0404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040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045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045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Bezodstpw">
    <w:name w:val="No Spacing"/>
    <w:link w:val="BezodstpwZnak"/>
    <w:uiPriority w:val="1"/>
    <w:qFormat/>
    <w:rsid w:val="004529E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4529E1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4529E1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41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D4138"/>
    <w:rPr>
      <w:b/>
      <w:bCs/>
    </w:rPr>
  </w:style>
  <w:style w:type="character" w:styleId="Hipercze">
    <w:name w:val="Hyperlink"/>
    <w:basedOn w:val="Domylnaczcionkaakapitu"/>
    <w:uiPriority w:val="99"/>
    <w:unhideWhenUsed/>
    <w:rsid w:val="00ED4138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ED4138"/>
    <w:pPr>
      <w:ind w:left="720"/>
      <w:contextualSpacing/>
    </w:pPr>
    <w:rPr>
      <w:szCs w:val="21"/>
    </w:rPr>
  </w:style>
  <w:style w:type="paragraph" w:customStyle="1" w:styleId="Styl4">
    <w:name w:val="Styl4"/>
    <w:basedOn w:val="Normalny"/>
    <w:rsid w:val="00521C57"/>
    <w:pPr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20404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040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0404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040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045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045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Bezodstpw">
    <w:name w:val="No Spacing"/>
    <w:link w:val="BezodstpwZnak"/>
    <w:uiPriority w:val="1"/>
    <w:qFormat/>
    <w:rsid w:val="004529E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4529E1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4529E1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FA889-CC86-468F-B68C-833E945CA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2024-03-25T21:44:00Z</dcterms:created>
  <dcterms:modified xsi:type="dcterms:W3CDTF">2024-04-05T07:26:00Z</dcterms:modified>
</cp:coreProperties>
</file>