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54A43" w14:textId="5D20A130" w:rsidR="00364B68" w:rsidRPr="00327B8A" w:rsidRDefault="00B6494F" w:rsidP="00364B68">
      <w:pPr>
        <w:jc w:val="center"/>
        <w:rPr>
          <w:rFonts w:cstheme="minorHAnsi"/>
          <w:b/>
          <w:sz w:val="26"/>
          <w:szCs w:val="26"/>
        </w:rPr>
      </w:pPr>
      <w:r w:rsidRPr="00327B8A">
        <w:rPr>
          <w:rFonts w:cstheme="minorHAnsi"/>
          <w:b/>
          <w:sz w:val="36"/>
          <w:szCs w:val="36"/>
        </w:rPr>
        <w:t xml:space="preserve">Opis Przedmiotu Zamówienia </w:t>
      </w:r>
      <w:r w:rsidRPr="00327B8A">
        <w:rPr>
          <w:rFonts w:cstheme="minorHAnsi"/>
          <w:b/>
          <w:sz w:val="36"/>
          <w:szCs w:val="36"/>
        </w:rPr>
        <w:br/>
      </w:r>
      <w:r w:rsidR="00364B68">
        <w:rPr>
          <w:rFonts w:cstheme="minorHAnsi"/>
          <w:b/>
          <w:sz w:val="36"/>
          <w:szCs w:val="36"/>
        </w:rPr>
        <w:t xml:space="preserve">„Utworzenie, modyfikacja oraz rozwój </w:t>
      </w:r>
      <w:r w:rsidR="00364B68" w:rsidRPr="00327B8A">
        <w:rPr>
          <w:rFonts w:cstheme="minorHAnsi"/>
          <w:b/>
          <w:sz w:val="36"/>
          <w:szCs w:val="36"/>
        </w:rPr>
        <w:t>system</w:t>
      </w:r>
      <w:r w:rsidR="00364B68">
        <w:rPr>
          <w:rFonts w:cstheme="minorHAnsi"/>
          <w:b/>
          <w:sz w:val="36"/>
          <w:szCs w:val="36"/>
        </w:rPr>
        <w:t>ów wspomagających cyfrowy proces zarządzania produktem oraz wysyłki zamówień e-commer</w:t>
      </w:r>
      <w:r w:rsidR="00FC51DD">
        <w:rPr>
          <w:rFonts w:cstheme="minorHAnsi"/>
          <w:b/>
          <w:sz w:val="36"/>
          <w:szCs w:val="36"/>
        </w:rPr>
        <w:t>ce</w:t>
      </w:r>
      <w:r w:rsidR="00364B68">
        <w:rPr>
          <w:rFonts w:cstheme="minorHAnsi"/>
          <w:b/>
          <w:sz w:val="36"/>
          <w:szCs w:val="36"/>
        </w:rPr>
        <w:t>”</w:t>
      </w:r>
    </w:p>
    <w:p w14:paraId="67951468" w14:textId="2A4ED624" w:rsidR="00B6494F" w:rsidRPr="00327B8A" w:rsidRDefault="00B6494F" w:rsidP="00B6494F">
      <w:pPr>
        <w:jc w:val="center"/>
        <w:rPr>
          <w:rFonts w:cstheme="minorHAnsi"/>
          <w:b/>
          <w:sz w:val="26"/>
          <w:szCs w:val="26"/>
        </w:rPr>
      </w:pPr>
    </w:p>
    <w:p w14:paraId="79D5B716" w14:textId="77777777" w:rsidR="00B6494F" w:rsidRPr="00327B8A" w:rsidRDefault="00B6494F" w:rsidP="00B6494F">
      <w:pPr>
        <w:pStyle w:val="Akapitzlist"/>
        <w:numPr>
          <w:ilvl w:val="0"/>
          <w:numId w:val="6"/>
        </w:numPr>
        <w:spacing w:before="240" w:after="240" w:line="276" w:lineRule="auto"/>
        <w:ind w:left="426" w:hanging="284"/>
        <w:contextualSpacing w:val="0"/>
        <w:jc w:val="both"/>
        <w:rPr>
          <w:rFonts w:cstheme="minorHAnsi"/>
          <w:b/>
          <w:caps/>
        </w:rPr>
      </w:pPr>
      <w:r w:rsidRPr="00327B8A">
        <w:rPr>
          <w:rFonts w:cstheme="minorHAnsi"/>
          <w:b/>
          <w:caps/>
        </w:rPr>
        <w:t>Przedmiot zamówienia</w:t>
      </w:r>
    </w:p>
    <w:p w14:paraId="16DDBA62" w14:textId="77777777" w:rsidR="00B6494F" w:rsidRPr="00FB1565" w:rsidRDefault="00B6494F" w:rsidP="00B6494F">
      <w:pPr>
        <w:pStyle w:val="Akapitzlist"/>
        <w:numPr>
          <w:ilvl w:val="0"/>
          <w:numId w:val="8"/>
        </w:numPr>
        <w:suppressAutoHyphens/>
        <w:overflowPunct w:val="0"/>
        <w:autoSpaceDE w:val="0"/>
        <w:spacing w:after="0" w:line="276" w:lineRule="auto"/>
        <w:ind w:left="709" w:hanging="425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Przedmiotem umowy jest: </w:t>
      </w:r>
    </w:p>
    <w:p w14:paraId="51C4C381" w14:textId="77777777" w:rsidR="009C5031" w:rsidRDefault="009C5031" w:rsidP="009C5031">
      <w:pPr>
        <w:pStyle w:val="Akapitzlist"/>
        <w:numPr>
          <w:ilvl w:val="1"/>
          <w:numId w:val="8"/>
        </w:numPr>
        <w:suppressAutoHyphens/>
        <w:overflowPunct w:val="0"/>
        <w:autoSpaceDE w:val="0"/>
        <w:spacing w:after="0" w:line="276" w:lineRule="auto"/>
        <w:ind w:left="1134"/>
        <w:contextualSpacing w:val="0"/>
        <w:jc w:val="both"/>
        <w:rPr>
          <w:rFonts w:cstheme="minorHAnsi"/>
        </w:rPr>
      </w:pPr>
      <w:r>
        <w:rPr>
          <w:rFonts w:cstheme="minorHAnsi"/>
        </w:rPr>
        <w:t>Stworzenie systemu do zarządzania produktami wraz z integracjami z wszystkimi funkcjonującymi platformami sprzedażowymi oraz integracją z systemami do zarządzania zamówieniami (Szyna, WMS).</w:t>
      </w:r>
    </w:p>
    <w:p w14:paraId="048D1238" w14:textId="77777777" w:rsidR="009C5031" w:rsidRPr="00B6494F" w:rsidRDefault="009C5031" w:rsidP="009C5031">
      <w:pPr>
        <w:pStyle w:val="Akapitzlist"/>
        <w:numPr>
          <w:ilvl w:val="1"/>
          <w:numId w:val="8"/>
        </w:numPr>
        <w:suppressAutoHyphens/>
        <w:overflowPunct w:val="0"/>
        <w:autoSpaceDE w:val="0"/>
        <w:spacing w:after="0" w:line="276" w:lineRule="auto"/>
        <w:ind w:left="1134"/>
        <w:contextualSpacing w:val="0"/>
        <w:jc w:val="both"/>
        <w:rPr>
          <w:rFonts w:cstheme="minorHAnsi"/>
        </w:rPr>
      </w:pPr>
      <w:r>
        <w:rPr>
          <w:rFonts w:cstheme="minorHAnsi"/>
        </w:rPr>
        <w:t>Stworzenie systemu do zarządzania procesami reklamacji oraz zwrotów zamówień wraz z integracją z systemami do zarządzania zamówieniami oraz systemami klasy ERP.</w:t>
      </w:r>
    </w:p>
    <w:p w14:paraId="3300A677" w14:textId="77777777" w:rsidR="009C5031" w:rsidRPr="00B6494F" w:rsidRDefault="009C5031" w:rsidP="009C5031">
      <w:pPr>
        <w:pStyle w:val="Akapitzlist"/>
        <w:numPr>
          <w:ilvl w:val="1"/>
          <w:numId w:val="8"/>
        </w:numPr>
        <w:suppressAutoHyphens/>
        <w:overflowPunct w:val="0"/>
        <w:autoSpaceDE w:val="0"/>
        <w:spacing w:after="0" w:line="276" w:lineRule="auto"/>
        <w:ind w:left="1134"/>
        <w:contextualSpacing w:val="0"/>
        <w:jc w:val="both"/>
        <w:rPr>
          <w:rFonts w:cstheme="minorHAnsi"/>
        </w:rPr>
      </w:pPr>
      <w:r>
        <w:rPr>
          <w:rFonts w:cs="Calibri"/>
        </w:rPr>
        <w:t>M</w:t>
      </w:r>
      <w:r w:rsidRPr="00B6494F">
        <w:rPr>
          <w:rFonts w:cs="Calibri"/>
        </w:rPr>
        <w:t>igracja danych</w:t>
      </w:r>
      <w:r>
        <w:rPr>
          <w:rFonts w:cs="Calibri"/>
        </w:rPr>
        <w:t xml:space="preserve"> z dotychczasowych źródeł danych.</w:t>
      </w:r>
      <w:r w:rsidRPr="00B6494F">
        <w:rPr>
          <w:rFonts w:cs="Calibri"/>
        </w:rPr>
        <w:t xml:space="preserve"> </w:t>
      </w:r>
    </w:p>
    <w:p w14:paraId="3AFEFEF1" w14:textId="77777777" w:rsidR="009C5031" w:rsidRPr="00FB1565" w:rsidRDefault="009C5031" w:rsidP="009C5031">
      <w:pPr>
        <w:pStyle w:val="Akapitzlist"/>
        <w:numPr>
          <w:ilvl w:val="1"/>
          <w:numId w:val="8"/>
        </w:numPr>
        <w:suppressAutoHyphens/>
        <w:overflowPunct w:val="0"/>
        <w:autoSpaceDE w:val="0"/>
        <w:spacing w:after="0" w:line="276" w:lineRule="auto"/>
        <w:ind w:left="1134"/>
        <w:contextualSpacing w:val="0"/>
        <w:jc w:val="both"/>
        <w:rPr>
          <w:rFonts w:cstheme="minorHAnsi"/>
        </w:rPr>
      </w:pPr>
      <w:r>
        <w:rPr>
          <w:rFonts w:cs="Calibri"/>
        </w:rPr>
        <w:t>Obsługa serwisowa systemów.</w:t>
      </w:r>
    </w:p>
    <w:p w14:paraId="5A6F9BB1" w14:textId="77777777" w:rsidR="00B6494F" w:rsidRPr="00327B8A" w:rsidRDefault="00B6494F" w:rsidP="00B6494F">
      <w:pPr>
        <w:pStyle w:val="Akapitzlist"/>
        <w:numPr>
          <w:ilvl w:val="0"/>
          <w:numId w:val="8"/>
        </w:numPr>
        <w:suppressAutoHyphens/>
        <w:overflowPunct w:val="0"/>
        <w:autoSpaceDE w:val="0"/>
        <w:spacing w:after="0" w:line="276" w:lineRule="auto"/>
        <w:ind w:left="709" w:hanging="425"/>
        <w:contextualSpacing w:val="0"/>
        <w:jc w:val="both"/>
        <w:rPr>
          <w:rFonts w:cstheme="minorHAnsi"/>
        </w:rPr>
      </w:pPr>
      <w:r w:rsidRPr="00327B8A">
        <w:rPr>
          <w:rFonts w:cstheme="minorHAnsi"/>
        </w:rPr>
        <w:t>W ramach wdrożonego Systemu Zamawiającemu przysługuje:</w:t>
      </w:r>
    </w:p>
    <w:p w14:paraId="06B4CC24" w14:textId="2BC269ED" w:rsidR="00B6494F" w:rsidRPr="005052D6" w:rsidRDefault="00B6494F" w:rsidP="00B6494F">
      <w:pPr>
        <w:pStyle w:val="Akapitzlist"/>
        <w:numPr>
          <w:ilvl w:val="1"/>
          <w:numId w:val="8"/>
        </w:numPr>
        <w:suppressAutoHyphens/>
        <w:overflowPunct w:val="0"/>
        <w:autoSpaceDE w:val="0"/>
        <w:spacing w:after="0" w:line="276" w:lineRule="auto"/>
        <w:ind w:left="1134"/>
        <w:contextualSpacing w:val="0"/>
        <w:jc w:val="both"/>
        <w:rPr>
          <w:rFonts w:cs="Calibri"/>
        </w:rPr>
      </w:pPr>
      <w:r w:rsidRPr="005052D6">
        <w:rPr>
          <w:rFonts w:cs="Calibri"/>
        </w:rPr>
        <w:t xml:space="preserve">Korzystanie z wdrożonych funkcjonalności w poszczególnych modułach zgodnych </w:t>
      </w:r>
      <w:r>
        <w:rPr>
          <w:rFonts w:cs="Calibri"/>
        </w:rPr>
        <w:br/>
      </w:r>
      <w:r w:rsidRPr="005052D6">
        <w:rPr>
          <w:rFonts w:cs="Calibri"/>
        </w:rPr>
        <w:t xml:space="preserve">z </w:t>
      </w:r>
      <w:r>
        <w:rPr>
          <w:rFonts w:cs="Calibri"/>
        </w:rPr>
        <w:t xml:space="preserve">Opisem Przedmiotu Zamówienia oraz dokumentacją </w:t>
      </w:r>
      <w:r w:rsidR="00A2564B">
        <w:rPr>
          <w:rFonts w:cs="Calibri"/>
        </w:rPr>
        <w:t>techniczną</w:t>
      </w:r>
      <w:r w:rsidRPr="005052D6">
        <w:rPr>
          <w:rFonts w:cs="Calibri"/>
        </w:rPr>
        <w:t>.</w:t>
      </w:r>
    </w:p>
    <w:p w14:paraId="134DB7D4" w14:textId="60937A9E" w:rsidR="00B6494F" w:rsidRPr="005052D6" w:rsidRDefault="00B6494F" w:rsidP="00B6494F">
      <w:pPr>
        <w:pStyle w:val="Akapitzlist"/>
        <w:numPr>
          <w:ilvl w:val="1"/>
          <w:numId w:val="8"/>
        </w:numPr>
        <w:suppressAutoHyphens/>
        <w:overflowPunct w:val="0"/>
        <w:autoSpaceDE w:val="0"/>
        <w:spacing w:after="0" w:line="276" w:lineRule="auto"/>
        <w:ind w:left="1134"/>
        <w:contextualSpacing w:val="0"/>
        <w:jc w:val="both"/>
        <w:rPr>
          <w:rFonts w:cs="Calibri"/>
        </w:rPr>
      </w:pPr>
      <w:r w:rsidRPr="005052D6">
        <w:rPr>
          <w:rFonts w:cs="Calibri"/>
        </w:rPr>
        <w:t xml:space="preserve">Wsparcie </w:t>
      </w:r>
      <w:r>
        <w:rPr>
          <w:rFonts w:cs="Calibri"/>
        </w:rPr>
        <w:t xml:space="preserve">Systemu na okres </w:t>
      </w:r>
      <w:r w:rsidR="00A2564B">
        <w:rPr>
          <w:rFonts w:cs="Calibri"/>
        </w:rPr>
        <w:t xml:space="preserve">12 miesięcy </w:t>
      </w:r>
      <w:r>
        <w:rPr>
          <w:rFonts w:cs="Calibri"/>
        </w:rPr>
        <w:t xml:space="preserve">liczony od dnia uruchomienia </w:t>
      </w:r>
      <w:r w:rsidR="00A2564B">
        <w:rPr>
          <w:rFonts w:cs="Calibri"/>
        </w:rPr>
        <w:t xml:space="preserve">poszczególnych funkcjonalności w </w:t>
      </w:r>
      <w:r>
        <w:rPr>
          <w:rFonts w:cs="Calibri"/>
        </w:rPr>
        <w:t>środowisk</w:t>
      </w:r>
      <w:r w:rsidR="00A2564B">
        <w:rPr>
          <w:rFonts w:cs="Calibri"/>
        </w:rPr>
        <w:t xml:space="preserve">u </w:t>
      </w:r>
      <w:r>
        <w:rPr>
          <w:rFonts w:cs="Calibri"/>
        </w:rPr>
        <w:t>produkcyjn</w:t>
      </w:r>
      <w:r w:rsidR="00A2564B">
        <w:rPr>
          <w:rFonts w:cs="Calibri"/>
        </w:rPr>
        <w:t>ym</w:t>
      </w:r>
      <w:r w:rsidRPr="005052D6">
        <w:rPr>
          <w:rFonts w:cs="Calibri"/>
        </w:rPr>
        <w:t>.</w:t>
      </w:r>
    </w:p>
    <w:p w14:paraId="27F45AE4" w14:textId="77777777" w:rsidR="00B6494F" w:rsidRPr="00FB1565" w:rsidRDefault="00B6494F" w:rsidP="00B6494F">
      <w:pPr>
        <w:pStyle w:val="Akapitzlist"/>
        <w:numPr>
          <w:ilvl w:val="1"/>
          <w:numId w:val="8"/>
        </w:numPr>
        <w:suppressAutoHyphens/>
        <w:overflowPunct w:val="0"/>
        <w:autoSpaceDE w:val="0"/>
        <w:spacing w:after="0" w:line="276" w:lineRule="auto"/>
        <w:ind w:left="1134"/>
        <w:contextualSpacing w:val="0"/>
        <w:jc w:val="both"/>
        <w:rPr>
          <w:rFonts w:cs="Calibri"/>
        </w:rPr>
      </w:pPr>
      <w:r>
        <w:rPr>
          <w:rFonts w:cs="Calibri"/>
        </w:rPr>
        <w:t>Gwarancja Systemu na okres 2 lat liczony od dnia uruchomienia środowiska produkcyjnego.</w:t>
      </w:r>
    </w:p>
    <w:p w14:paraId="644FAE20" w14:textId="77777777" w:rsidR="00B6494F" w:rsidRPr="00327B8A" w:rsidRDefault="00B6494F" w:rsidP="00B6494F">
      <w:pPr>
        <w:pStyle w:val="Akapitzlist"/>
        <w:numPr>
          <w:ilvl w:val="0"/>
          <w:numId w:val="8"/>
        </w:numPr>
        <w:suppressAutoHyphens/>
        <w:overflowPunct w:val="0"/>
        <w:autoSpaceDE w:val="0"/>
        <w:spacing w:after="0" w:line="276" w:lineRule="auto"/>
        <w:ind w:left="709" w:hanging="425"/>
        <w:contextualSpacing w:val="0"/>
        <w:jc w:val="both"/>
        <w:rPr>
          <w:rFonts w:cstheme="minorHAnsi"/>
        </w:rPr>
      </w:pPr>
      <w:r w:rsidRPr="00327B8A">
        <w:rPr>
          <w:rFonts w:cstheme="minorHAnsi"/>
          <w:b/>
        </w:rPr>
        <w:t>Wykonawca</w:t>
      </w:r>
      <w:r w:rsidRPr="00327B8A">
        <w:rPr>
          <w:rFonts w:cstheme="minorHAnsi"/>
        </w:rPr>
        <w:t xml:space="preserve"> zobowiązuje się do:</w:t>
      </w:r>
    </w:p>
    <w:p w14:paraId="0788A3DA" w14:textId="77777777" w:rsidR="00A2564B" w:rsidRDefault="00B6494F" w:rsidP="00A2564B">
      <w:pPr>
        <w:pStyle w:val="Akapitzlist"/>
        <w:numPr>
          <w:ilvl w:val="1"/>
          <w:numId w:val="8"/>
        </w:numPr>
        <w:suppressAutoHyphens/>
        <w:overflowPunct w:val="0"/>
        <w:autoSpaceDE w:val="0"/>
        <w:spacing w:after="0" w:line="276" w:lineRule="auto"/>
        <w:ind w:left="1276" w:hanging="567"/>
        <w:contextualSpacing w:val="0"/>
        <w:jc w:val="both"/>
        <w:rPr>
          <w:rFonts w:cstheme="minorHAnsi"/>
        </w:rPr>
      </w:pPr>
      <w:r w:rsidRPr="00A2564B">
        <w:rPr>
          <w:rFonts w:cstheme="minorHAnsi"/>
        </w:rPr>
        <w:t xml:space="preserve">Wykonania </w:t>
      </w:r>
      <w:r w:rsidR="00A2564B" w:rsidRPr="00A2564B">
        <w:rPr>
          <w:rFonts w:cstheme="minorHAnsi"/>
        </w:rPr>
        <w:t>funkcjonalności systemów.</w:t>
      </w:r>
    </w:p>
    <w:p w14:paraId="77811099" w14:textId="4112C126" w:rsidR="00B6494F" w:rsidRPr="00A2564B" w:rsidRDefault="00B6494F" w:rsidP="00A2564B">
      <w:pPr>
        <w:pStyle w:val="Akapitzlist"/>
        <w:numPr>
          <w:ilvl w:val="1"/>
          <w:numId w:val="8"/>
        </w:numPr>
        <w:suppressAutoHyphens/>
        <w:overflowPunct w:val="0"/>
        <w:autoSpaceDE w:val="0"/>
        <w:spacing w:after="0" w:line="276" w:lineRule="auto"/>
        <w:ind w:left="1276" w:hanging="567"/>
        <w:contextualSpacing w:val="0"/>
        <w:jc w:val="both"/>
        <w:rPr>
          <w:rFonts w:cstheme="minorHAnsi"/>
        </w:rPr>
      </w:pPr>
      <w:r w:rsidRPr="00A2564B">
        <w:rPr>
          <w:rFonts w:cstheme="minorHAnsi"/>
        </w:rPr>
        <w:t xml:space="preserve">Przeprowadzenia wywiadów z pracownikami </w:t>
      </w:r>
      <w:r w:rsidRPr="00A2564B">
        <w:rPr>
          <w:rFonts w:cstheme="minorHAnsi"/>
          <w:b/>
        </w:rPr>
        <w:t>Zamawiającego.</w:t>
      </w:r>
      <w:r w:rsidRPr="00A2564B">
        <w:rPr>
          <w:rFonts w:cstheme="minorHAnsi"/>
        </w:rPr>
        <w:t xml:space="preserve"> </w:t>
      </w:r>
    </w:p>
    <w:p w14:paraId="2D66ADD3" w14:textId="5F196C6F" w:rsidR="00B6494F" w:rsidRDefault="00B6494F" w:rsidP="00A2564B">
      <w:pPr>
        <w:pStyle w:val="Akapitzlist"/>
        <w:numPr>
          <w:ilvl w:val="1"/>
          <w:numId w:val="8"/>
        </w:numPr>
        <w:suppressAutoHyphens/>
        <w:overflowPunct w:val="0"/>
        <w:autoSpaceDE w:val="0"/>
        <w:spacing w:after="0" w:line="276" w:lineRule="auto"/>
        <w:ind w:left="1276" w:hanging="567"/>
        <w:contextualSpacing w:val="0"/>
        <w:jc w:val="both"/>
        <w:rPr>
          <w:rFonts w:cstheme="minorHAnsi"/>
        </w:rPr>
      </w:pPr>
      <w:r>
        <w:rPr>
          <w:rFonts w:cstheme="minorHAnsi"/>
        </w:rPr>
        <w:t>Z</w:t>
      </w:r>
      <w:r w:rsidRPr="00327B8A">
        <w:rPr>
          <w:rFonts w:cstheme="minorHAnsi"/>
        </w:rPr>
        <w:t>ebrani</w:t>
      </w:r>
      <w:r>
        <w:rPr>
          <w:rFonts w:cstheme="minorHAnsi"/>
        </w:rPr>
        <w:t>e i analiza</w:t>
      </w:r>
      <w:r w:rsidRPr="00327B8A">
        <w:rPr>
          <w:rFonts w:cstheme="minorHAnsi"/>
        </w:rPr>
        <w:t xml:space="preserve"> aktów </w:t>
      </w:r>
      <w:proofErr w:type="gramStart"/>
      <w:r w:rsidRPr="00327B8A">
        <w:rPr>
          <w:rFonts w:cstheme="minorHAnsi"/>
        </w:rPr>
        <w:t>prawnych  wewnętrznych</w:t>
      </w:r>
      <w:proofErr w:type="gramEnd"/>
      <w:r w:rsidRPr="00327B8A">
        <w:rPr>
          <w:rFonts w:cstheme="minorHAnsi"/>
        </w:rPr>
        <w:t xml:space="preserve"> i zewnętrznych w oparciu</w:t>
      </w:r>
      <w:r>
        <w:rPr>
          <w:rFonts w:cstheme="minorHAnsi"/>
        </w:rPr>
        <w:t>,</w:t>
      </w:r>
      <w:r w:rsidRPr="00327B8A">
        <w:rPr>
          <w:rFonts w:cstheme="minorHAnsi"/>
        </w:rPr>
        <w:t xml:space="preserve"> </w:t>
      </w:r>
      <w:r w:rsidRPr="00327B8A">
        <w:rPr>
          <w:rFonts w:cstheme="minorHAnsi"/>
        </w:rPr>
        <w:br/>
        <w:t>o które zostan</w:t>
      </w:r>
      <w:r w:rsidR="00A2564B">
        <w:rPr>
          <w:rFonts w:cstheme="minorHAnsi"/>
        </w:rPr>
        <w:t>ą</w:t>
      </w:r>
      <w:r w:rsidRPr="00327B8A">
        <w:rPr>
          <w:rFonts w:cstheme="minorHAnsi"/>
        </w:rPr>
        <w:t xml:space="preserve"> wykonan</w:t>
      </w:r>
      <w:r w:rsidR="00A2564B">
        <w:rPr>
          <w:rFonts w:cstheme="minorHAnsi"/>
        </w:rPr>
        <w:t>e funkcjonalności</w:t>
      </w:r>
      <w:r w:rsidRPr="00327B8A">
        <w:rPr>
          <w:rFonts w:cstheme="minorHAnsi"/>
        </w:rPr>
        <w:t>.</w:t>
      </w:r>
    </w:p>
    <w:p w14:paraId="57275563" w14:textId="77777777" w:rsidR="00B6494F" w:rsidRPr="00FB1565" w:rsidRDefault="00B6494F" w:rsidP="00A2564B">
      <w:pPr>
        <w:pStyle w:val="Akapitzlist"/>
        <w:numPr>
          <w:ilvl w:val="1"/>
          <w:numId w:val="8"/>
        </w:numPr>
        <w:suppressAutoHyphens/>
        <w:overflowPunct w:val="0"/>
        <w:autoSpaceDE w:val="0"/>
        <w:spacing w:after="0" w:line="276" w:lineRule="auto"/>
        <w:ind w:left="1276" w:hanging="567"/>
        <w:contextualSpacing w:val="0"/>
        <w:jc w:val="both"/>
        <w:rPr>
          <w:rFonts w:cs="Calibri"/>
        </w:rPr>
      </w:pPr>
      <w:r w:rsidRPr="00FB1565">
        <w:rPr>
          <w:rFonts w:cstheme="minorHAnsi"/>
        </w:rPr>
        <w:t>Analiza</w:t>
      </w:r>
      <w:r>
        <w:rPr>
          <w:rFonts w:cs="Calibri"/>
        </w:rPr>
        <w:t xml:space="preserve"> funkcjonujących systemów u </w:t>
      </w:r>
      <w:r w:rsidRPr="00322E56">
        <w:rPr>
          <w:rFonts w:cs="Calibri"/>
          <w:b/>
        </w:rPr>
        <w:t>Zamawiającego</w:t>
      </w:r>
      <w:r>
        <w:rPr>
          <w:rFonts w:cs="Calibri"/>
          <w:b/>
        </w:rPr>
        <w:t xml:space="preserve"> </w:t>
      </w:r>
      <w:r w:rsidRPr="00322E56">
        <w:rPr>
          <w:rFonts w:cs="Calibri"/>
        </w:rPr>
        <w:t>mających wpływ na wdrożenie.</w:t>
      </w:r>
    </w:p>
    <w:p w14:paraId="7780695B" w14:textId="77777777" w:rsidR="00B6494F" w:rsidRPr="00327B8A" w:rsidRDefault="00B6494F" w:rsidP="00B6494F">
      <w:pPr>
        <w:pStyle w:val="Akapitzlist"/>
        <w:numPr>
          <w:ilvl w:val="1"/>
          <w:numId w:val="8"/>
        </w:numPr>
        <w:suppressAutoHyphens/>
        <w:overflowPunct w:val="0"/>
        <w:autoSpaceDE w:val="0"/>
        <w:spacing w:after="0" w:line="276" w:lineRule="auto"/>
        <w:ind w:left="1276" w:hanging="567"/>
        <w:contextualSpacing w:val="0"/>
        <w:jc w:val="both"/>
        <w:rPr>
          <w:rFonts w:cstheme="minorHAnsi"/>
        </w:rPr>
      </w:pPr>
      <w:r w:rsidRPr="00327B8A">
        <w:rPr>
          <w:rFonts w:cstheme="minorHAnsi"/>
        </w:rPr>
        <w:t>Dostarczeni</w:t>
      </w:r>
      <w:r>
        <w:rPr>
          <w:rFonts w:cstheme="minorHAnsi"/>
        </w:rPr>
        <w:t>a</w:t>
      </w:r>
      <w:r w:rsidRPr="00327B8A">
        <w:rPr>
          <w:rFonts w:cstheme="minorHAnsi"/>
        </w:rPr>
        <w:t xml:space="preserve"> niezbędnych licencji wdrażanego Systemu oraz licencji dla oprogramowania bazodanowego, licencji do oprogramowania </w:t>
      </w:r>
      <w:r>
        <w:rPr>
          <w:rFonts w:cstheme="minorHAnsi"/>
        </w:rPr>
        <w:t>dodatkowego wykorzystywanego</w:t>
      </w:r>
      <w:r w:rsidRPr="00327B8A">
        <w:rPr>
          <w:rFonts w:cstheme="minorHAnsi"/>
        </w:rPr>
        <w:t xml:space="preserve"> do użytkowania całego Systemu przez </w:t>
      </w:r>
      <w:r w:rsidRPr="00327B8A">
        <w:rPr>
          <w:rFonts w:cstheme="minorHAnsi"/>
          <w:b/>
        </w:rPr>
        <w:t>Zamawiającego.</w:t>
      </w:r>
    </w:p>
    <w:p w14:paraId="1456C797" w14:textId="6E88F27F" w:rsidR="00B6494F" w:rsidRPr="00322E56" w:rsidRDefault="00B6494F" w:rsidP="00B6494F">
      <w:pPr>
        <w:pStyle w:val="Akapitzlist"/>
        <w:numPr>
          <w:ilvl w:val="1"/>
          <w:numId w:val="8"/>
        </w:numPr>
        <w:suppressAutoHyphens/>
        <w:overflowPunct w:val="0"/>
        <w:autoSpaceDE w:val="0"/>
        <w:spacing w:after="0" w:line="276" w:lineRule="auto"/>
        <w:ind w:left="1276" w:hanging="567"/>
        <w:contextualSpacing w:val="0"/>
        <w:jc w:val="both"/>
        <w:rPr>
          <w:rFonts w:cs="Calibri"/>
        </w:rPr>
      </w:pPr>
      <w:r>
        <w:rPr>
          <w:rFonts w:cs="Calibri"/>
        </w:rPr>
        <w:t>Zainstalowania, konfiguracji i parametryzacji</w:t>
      </w:r>
      <w:r w:rsidRPr="00322E56">
        <w:rPr>
          <w:rFonts w:cs="Calibri"/>
        </w:rPr>
        <w:t xml:space="preserve"> </w:t>
      </w:r>
      <w:r w:rsidR="00A2564B">
        <w:rPr>
          <w:rFonts w:cs="Calibri"/>
        </w:rPr>
        <w:t>wdrażanych systemów.</w:t>
      </w:r>
    </w:p>
    <w:p w14:paraId="385A4735" w14:textId="497D8017" w:rsidR="00B6494F" w:rsidRPr="005052D6" w:rsidRDefault="00B6494F" w:rsidP="00B6494F">
      <w:pPr>
        <w:pStyle w:val="Akapitzlist"/>
        <w:numPr>
          <w:ilvl w:val="1"/>
          <w:numId w:val="8"/>
        </w:numPr>
        <w:suppressAutoHyphens/>
        <w:overflowPunct w:val="0"/>
        <w:autoSpaceDE w:val="0"/>
        <w:spacing w:after="0" w:line="276" w:lineRule="auto"/>
        <w:ind w:left="1276" w:hanging="567"/>
        <w:contextualSpacing w:val="0"/>
        <w:jc w:val="both"/>
        <w:rPr>
          <w:rFonts w:cs="Calibri"/>
        </w:rPr>
      </w:pPr>
      <w:r w:rsidRPr="00FB1565">
        <w:rPr>
          <w:rFonts w:cstheme="minorHAnsi"/>
        </w:rPr>
        <w:t>Przeprowadzenia</w:t>
      </w:r>
      <w:r w:rsidRPr="005052D6">
        <w:rPr>
          <w:rFonts w:cs="Calibri"/>
        </w:rPr>
        <w:t xml:space="preserve"> procesu Migracji Danych z eksploatowanych aktualnie przez </w:t>
      </w:r>
      <w:r w:rsidRPr="005052D6">
        <w:rPr>
          <w:rFonts w:cs="Calibri"/>
          <w:b/>
        </w:rPr>
        <w:t>Zamawiającego</w:t>
      </w:r>
      <w:r w:rsidRPr="005052D6">
        <w:rPr>
          <w:rFonts w:cs="Calibri"/>
        </w:rPr>
        <w:t xml:space="preserve"> </w:t>
      </w:r>
      <w:r w:rsidR="00A2564B">
        <w:rPr>
          <w:rFonts w:cs="Calibri"/>
        </w:rPr>
        <w:t xml:space="preserve">plików </w:t>
      </w:r>
      <w:proofErr w:type="spellStart"/>
      <w:r w:rsidR="00A2564B">
        <w:rPr>
          <w:rFonts w:cs="Calibri"/>
        </w:rPr>
        <w:t>excel</w:t>
      </w:r>
      <w:proofErr w:type="spellEnd"/>
      <w:r w:rsidR="00A2564B">
        <w:rPr>
          <w:rFonts w:cs="Calibri"/>
        </w:rPr>
        <w:t>.</w:t>
      </w:r>
    </w:p>
    <w:p w14:paraId="7A6A7EDD" w14:textId="793305BE" w:rsidR="00B6494F" w:rsidRPr="005052D6" w:rsidRDefault="00B6494F" w:rsidP="00B6494F">
      <w:pPr>
        <w:pStyle w:val="Akapitzlist"/>
        <w:numPr>
          <w:ilvl w:val="1"/>
          <w:numId w:val="8"/>
        </w:numPr>
        <w:suppressAutoHyphens/>
        <w:overflowPunct w:val="0"/>
        <w:autoSpaceDE w:val="0"/>
        <w:spacing w:after="0" w:line="276" w:lineRule="auto"/>
        <w:ind w:left="1276" w:hanging="567"/>
        <w:contextualSpacing w:val="0"/>
        <w:jc w:val="both"/>
        <w:rPr>
          <w:rFonts w:cs="Calibri"/>
        </w:rPr>
      </w:pPr>
      <w:r w:rsidRPr="00FB1565">
        <w:rPr>
          <w:rFonts w:cstheme="minorHAnsi"/>
        </w:rPr>
        <w:t>Wykonania</w:t>
      </w:r>
      <w:r w:rsidRPr="005052D6">
        <w:rPr>
          <w:rFonts w:cs="Calibri"/>
        </w:rPr>
        <w:t xml:space="preserve"> integracji z systemami </w:t>
      </w:r>
      <w:r w:rsidRPr="005052D6">
        <w:rPr>
          <w:rFonts w:cs="Calibri"/>
          <w:b/>
        </w:rPr>
        <w:t>Zamawiającego</w:t>
      </w:r>
      <w:r w:rsidRPr="005052D6">
        <w:rPr>
          <w:rFonts w:cs="Calibri"/>
        </w:rPr>
        <w:t xml:space="preserve"> zapewniającej p</w:t>
      </w:r>
      <w:r>
        <w:rPr>
          <w:rFonts w:cs="Calibri"/>
        </w:rPr>
        <w:t>ełną funkcjonalność wdrożon</w:t>
      </w:r>
      <w:r w:rsidR="00A2564B">
        <w:rPr>
          <w:rFonts w:cs="Calibri"/>
        </w:rPr>
        <w:t xml:space="preserve">ych </w:t>
      </w:r>
      <w:r>
        <w:rPr>
          <w:rFonts w:cs="Calibri"/>
        </w:rPr>
        <w:t>System</w:t>
      </w:r>
      <w:r w:rsidR="00A2564B">
        <w:rPr>
          <w:rFonts w:cs="Calibri"/>
        </w:rPr>
        <w:t>ów</w:t>
      </w:r>
      <w:r>
        <w:rPr>
          <w:rFonts w:cs="Calibri"/>
        </w:rPr>
        <w:t>.</w:t>
      </w:r>
    </w:p>
    <w:p w14:paraId="6291D07B" w14:textId="357037A5" w:rsidR="00B6494F" w:rsidRPr="005052D6" w:rsidRDefault="00B6494F" w:rsidP="00B6494F">
      <w:pPr>
        <w:pStyle w:val="Akapitzlist"/>
        <w:numPr>
          <w:ilvl w:val="1"/>
          <w:numId w:val="8"/>
        </w:numPr>
        <w:suppressAutoHyphens/>
        <w:overflowPunct w:val="0"/>
        <w:autoSpaceDE w:val="0"/>
        <w:spacing w:after="0" w:line="276" w:lineRule="auto"/>
        <w:ind w:left="1276" w:hanging="567"/>
        <w:contextualSpacing w:val="0"/>
        <w:jc w:val="both"/>
        <w:rPr>
          <w:rFonts w:cs="Calibri"/>
        </w:rPr>
      </w:pPr>
      <w:r w:rsidRPr="00FB1565">
        <w:rPr>
          <w:rFonts w:cstheme="minorHAnsi"/>
        </w:rPr>
        <w:t>Wykonania</w:t>
      </w:r>
      <w:r w:rsidRPr="005052D6">
        <w:rPr>
          <w:rFonts w:cs="Calibri"/>
        </w:rPr>
        <w:t xml:space="preserve"> i dostarczenia dokumentacji technicznej.</w:t>
      </w:r>
    </w:p>
    <w:p w14:paraId="56E3CB36" w14:textId="77777777" w:rsidR="00B6494F" w:rsidRDefault="00B6494F" w:rsidP="00B6494F">
      <w:pPr>
        <w:pStyle w:val="Akapitzlist"/>
        <w:numPr>
          <w:ilvl w:val="1"/>
          <w:numId w:val="8"/>
        </w:numPr>
        <w:suppressAutoHyphens/>
        <w:overflowPunct w:val="0"/>
        <w:autoSpaceDE w:val="0"/>
        <w:spacing w:after="0" w:line="276" w:lineRule="auto"/>
        <w:ind w:left="1276" w:hanging="567"/>
        <w:contextualSpacing w:val="0"/>
        <w:jc w:val="both"/>
        <w:rPr>
          <w:rFonts w:cs="Calibri"/>
        </w:rPr>
      </w:pPr>
      <w:r w:rsidRPr="005052D6">
        <w:rPr>
          <w:rFonts w:cs="Calibri"/>
        </w:rPr>
        <w:t>Udzielenia Gwarancji na wdrożony System.</w:t>
      </w:r>
    </w:p>
    <w:p w14:paraId="7BF7B3E6" w14:textId="77777777" w:rsidR="00B6494F" w:rsidRPr="00FB1565" w:rsidRDefault="00B6494F" w:rsidP="00B6494F">
      <w:pPr>
        <w:pStyle w:val="Akapitzlist"/>
        <w:numPr>
          <w:ilvl w:val="1"/>
          <w:numId w:val="8"/>
        </w:numPr>
        <w:suppressAutoHyphens/>
        <w:overflowPunct w:val="0"/>
        <w:autoSpaceDE w:val="0"/>
        <w:spacing w:after="0" w:line="276" w:lineRule="auto"/>
        <w:ind w:left="1276" w:hanging="567"/>
        <w:contextualSpacing w:val="0"/>
        <w:jc w:val="both"/>
        <w:rPr>
          <w:rFonts w:cs="Calibri"/>
        </w:rPr>
      </w:pPr>
      <w:r w:rsidRPr="00FB1565">
        <w:rPr>
          <w:rFonts w:cstheme="minorHAnsi"/>
        </w:rPr>
        <w:t>Utrzymania</w:t>
      </w:r>
      <w:r w:rsidRPr="005052D6">
        <w:rPr>
          <w:rFonts w:cs="Calibri"/>
        </w:rPr>
        <w:t xml:space="preserve"> usług w zakresie, dostępu, wsparcia, aktualizacji Systemu. </w:t>
      </w:r>
    </w:p>
    <w:p w14:paraId="498680B5" w14:textId="77777777" w:rsidR="00B6494F" w:rsidRPr="00327B8A" w:rsidRDefault="00B6494F" w:rsidP="00B6494F">
      <w:pPr>
        <w:pStyle w:val="Akapitzlist"/>
        <w:numPr>
          <w:ilvl w:val="0"/>
          <w:numId w:val="8"/>
        </w:numPr>
        <w:suppressAutoHyphens/>
        <w:overflowPunct w:val="0"/>
        <w:autoSpaceDE w:val="0"/>
        <w:spacing w:after="0" w:line="276" w:lineRule="auto"/>
        <w:ind w:left="709" w:hanging="425"/>
        <w:contextualSpacing w:val="0"/>
        <w:jc w:val="both"/>
        <w:rPr>
          <w:rFonts w:cstheme="minorHAnsi"/>
        </w:rPr>
      </w:pPr>
      <w:r w:rsidRPr="00327B8A">
        <w:rPr>
          <w:rFonts w:cstheme="minorHAnsi"/>
          <w:b/>
          <w:bCs/>
          <w:lang w:eastAsia="ar-SA"/>
        </w:rPr>
        <w:lastRenderedPageBreak/>
        <w:t>Zamawiający</w:t>
      </w:r>
      <w:r w:rsidRPr="00327B8A">
        <w:rPr>
          <w:rFonts w:cstheme="minorHAnsi"/>
          <w:bCs/>
          <w:lang w:eastAsia="ar-SA"/>
        </w:rPr>
        <w:t xml:space="preserve"> dopuszcza inną organizację modułów (tzn. inne nazewnictwo lub np. zawarcie dodatkowych funkcjonalności) pod warunkiem spełnienia wszystkich opisanych funkcjonalności przez </w:t>
      </w:r>
      <w:r w:rsidRPr="00327B8A">
        <w:rPr>
          <w:rFonts w:cstheme="minorHAnsi"/>
          <w:b/>
          <w:bCs/>
          <w:lang w:eastAsia="ar-SA"/>
        </w:rPr>
        <w:t>Zamawiającego</w:t>
      </w:r>
      <w:r w:rsidRPr="00327B8A">
        <w:rPr>
          <w:rFonts w:cstheme="minorHAnsi"/>
          <w:bCs/>
          <w:lang w:eastAsia="ar-SA"/>
        </w:rPr>
        <w:t>.</w:t>
      </w:r>
    </w:p>
    <w:p w14:paraId="48047F36" w14:textId="77777777" w:rsidR="00B6494F" w:rsidRPr="00327B8A" w:rsidRDefault="00B6494F" w:rsidP="00B6494F">
      <w:pPr>
        <w:pStyle w:val="Akapitzlist"/>
        <w:numPr>
          <w:ilvl w:val="0"/>
          <w:numId w:val="6"/>
        </w:numPr>
        <w:spacing w:before="240" w:after="240" w:line="276" w:lineRule="auto"/>
        <w:ind w:left="426" w:hanging="284"/>
        <w:contextualSpacing w:val="0"/>
        <w:jc w:val="both"/>
        <w:rPr>
          <w:rFonts w:cstheme="minorHAnsi"/>
          <w:b/>
          <w:bCs/>
        </w:rPr>
      </w:pPr>
      <w:r w:rsidRPr="00327B8A">
        <w:rPr>
          <w:rFonts w:cstheme="minorHAnsi"/>
          <w:b/>
          <w:caps/>
        </w:rPr>
        <w:t>Architektura rozwiązania</w:t>
      </w:r>
    </w:p>
    <w:p w14:paraId="6F912430" w14:textId="77777777" w:rsidR="00B6494F" w:rsidRPr="00327B8A" w:rsidRDefault="00B6494F" w:rsidP="00B6494F">
      <w:pPr>
        <w:pStyle w:val="Akapitzlist"/>
        <w:numPr>
          <w:ilvl w:val="0"/>
          <w:numId w:val="10"/>
        </w:numPr>
        <w:spacing w:before="60" w:after="120" w:line="240" w:lineRule="auto"/>
        <w:ind w:left="709" w:hanging="357"/>
        <w:contextualSpacing w:val="0"/>
        <w:jc w:val="both"/>
        <w:rPr>
          <w:rFonts w:cstheme="minorHAnsi"/>
          <w:b/>
          <w:u w:val="single"/>
        </w:rPr>
      </w:pPr>
      <w:r w:rsidRPr="00327B8A">
        <w:rPr>
          <w:rFonts w:cstheme="minorHAnsi"/>
          <w:b/>
          <w:u w:val="single"/>
        </w:rPr>
        <w:t>Architektura systemowa</w:t>
      </w:r>
    </w:p>
    <w:p w14:paraId="2E264305" w14:textId="77777777" w:rsidR="00B6494F" w:rsidRPr="00327B8A" w:rsidRDefault="00B6494F" w:rsidP="00B6494F">
      <w:pPr>
        <w:pStyle w:val="Akapitzlist"/>
        <w:numPr>
          <w:ilvl w:val="1"/>
          <w:numId w:val="10"/>
        </w:numPr>
        <w:suppressAutoHyphens/>
        <w:overflowPunct w:val="0"/>
        <w:autoSpaceDE w:val="0"/>
        <w:spacing w:before="120" w:after="0" w:line="276" w:lineRule="auto"/>
        <w:ind w:left="1134"/>
        <w:jc w:val="both"/>
        <w:rPr>
          <w:rFonts w:cstheme="minorHAnsi"/>
        </w:rPr>
      </w:pPr>
      <w:r w:rsidRPr="00327B8A">
        <w:rPr>
          <w:rFonts w:cstheme="minorHAnsi"/>
          <w:b/>
          <w:bCs/>
          <w:lang w:eastAsia="ar-SA"/>
        </w:rPr>
        <w:t>Wykonawca</w:t>
      </w:r>
      <w:r w:rsidRPr="00327B8A">
        <w:rPr>
          <w:rFonts w:cstheme="minorHAnsi"/>
          <w:bCs/>
          <w:lang w:eastAsia="ar-SA"/>
        </w:rPr>
        <w:t xml:space="preserve"> odpowiedzialny jest za prawidłowe zamodelowanie architektury Systemu, tak aby procesy były zoptymalizowane i zautomatyzowane (zaprojektowanie ścieżek postępowania uzależnionych od aktualnych danych, procedur, procesów </w:t>
      </w:r>
      <w:r w:rsidRPr="00327B8A">
        <w:rPr>
          <w:rFonts w:cstheme="minorHAnsi"/>
          <w:b/>
          <w:bCs/>
          <w:lang w:eastAsia="ar-SA"/>
        </w:rPr>
        <w:t>Zamawiającego</w:t>
      </w:r>
      <w:r w:rsidRPr="00327B8A">
        <w:rPr>
          <w:rFonts w:cstheme="minorHAnsi"/>
          <w:bCs/>
          <w:lang w:eastAsia="ar-SA"/>
        </w:rPr>
        <w:t>).</w:t>
      </w:r>
    </w:p>
    <w:p w14:paraId="0CE5DAC8" w14:textId="5D4ECC65" w:rsidR="00B6494F" w:rsidRPr="00327B8A" w:rsidRDefault="00B6494F" w:rsidP="00B6494F">
      <w:pPr>
        <w:pStyle w:val="Akapitzlist"/>
        <w:numPr>
          <w:ilvl w:val="1"/>
          <w:numId w:val="10"/>
        </w:numPr>
        <w:suppressAutoHyphens/>
        <w:overflowPunct w:val="0"/>
        <w:autoSpaceDE w:val="0"/>
        <w:spacing w:before="120" w:after="0" w:line="276" w:lineRule="auto"/>
        <w:ind w:left="1134"/>
        <w:jc w:val="both"/>
        <w:rPr>
          <w:rFonts w:cstheme="minorHAnsi"/>
        </w:rPr>
      </w:pPr>
      <w:r w:rsidRPr="00327B8A">
        <w:rPr>
          <w:rFonts w:cstheme="minorHAnsi"/>
          <w:bCs/>
          <w:lang w:eastAsia="ar-SA"/>
        </w:rPr>
        <w:t>Po stronie</w:t>
      </w:r>
      <w:r w:rsidRPr="00327B8A">
        <w:rPr>
          <w:rFonts w:cstheme="minorHAnsi"/>
          <w:b/>
          <w:bCs/>
          <w:lang w:eastAsia="ar-SA"/>
        </w:rPr>
        <w:t xml:space="preserve"> Wykonawcy </w:t>
      </w:r>
      <w:r w:rsidRPr="00327B8A">
        <w:rPr>
          <w:rFonts w:cstheme="minorHAnsi"/>
          <w:bCs/>
          <w:lang w:eastAsia="ar-SA"/>
        </w:rPr>
        <w:t>leży dostarczenie wszystkich urządzeń końcowych (jeśli jest to konieczne do prawidłowego działania Systemu), których cenę musi zawrzeć w ofercie.</w:t>
      </w:r>
    </w:p>
    <w:p w14:paraId="6906D477" w14:textId="11E81A00" w:rsidR="00B6494F" w:rsidRPr="00327B8A" w:rsidRDefault="00B6494F" w:rsidP="00B6494F">
      <w:pPr>
        <w:pStyle w:val="Akapitzlist"/>
        <w:numPr>
          <w:ilvl w:val="1"/>
          <w:numId w:val="10"/>
        </w:numPr>
        <w:suppressAutoHyphens/>
        <w:overflowPunct w:val="0"/>
        <w:autoSpaceDE w:val="0"/>
        <w:spacing w:before="120" w:after="0" w:line="276" w:lineRule="auto"/>
        <w:ind w:left="1134"/>
        <w:jc w:val="both"/>
        <w:rPr>
          <w:rFonts w:cstheme="minorHAnsi"/>
        </w:rPr>
      </w:pPr>
      <w:r w:rsidRPr="00327B8A">
        <w:rPr>
          <w:rFonts w:cstheme="minorHAnsi"/>
          <w:b/>
          <w:bCs/>
          <w:lang w:eastAsia="ar-SA"/>
        </w:rPr>
        <w:t>Zamawiający</w:t>
      </w:r>
      <w:r w:rsidRPr="00327B8A">
        <w:rPr>
          <w:rFonts w:cstheme="minorHAnsi"/>
          <w:bCs/>
          <w:lang w:eastAsia="ar-SA"/>
        </w:rPr>
        <w:t xml:space="preserve"> dopuszcza </w:t>
      </w:r>
      <w:r w:rsidRPr="00327B8A">
        <w:rPr>
          <w:rFonts w:cstheme="minorHAnsi"/>
          <w:b/>
          <w:bCs/>
          <w:u w:val="single"/>
          <w:lang w:eastAsia="ar-SA"/>
        </w:rPr>
        <w:t xml:space="preserve">integrację maksymalnie </w:t>
      </w:r>
      <w:r w:rsidR="009E55F4">
        <w:rPr>
          <w:rFonts w:cstheme="minorHAnsi"/>
          <w:b/>
          <w:bCs/>
          <w:u w:val="single"/>
          <w:lang w:eastAsia="ar-SA"/>
        </w:rPr>
        <w:t>pięciu</w:t>
      </w:r>
      <w:r w:rsidRPr="00327B8A">
        <w:rPr>
          <w:rFonts w:cstheme="minorHAnsi"/>
          <w:b/>
          <w:bCs/>
          <w:u w:val="single"/>
          <w:lang w:eastAsia="ar-SA"/>
        </w:rPr>
        <w:t xml:space="preserve"> Systemów obsługujących proces </w:t>
      </w:r>
      <w:r w:rsidR="009E55F4">
        <w:rPr>
          <w:rFonts w:cstheme="minorHAnsi"/>
          <w:b/>
          <w:bCs/>
          <w:u w:val="single"/>
          <w:lang w:eastAsia="ar-SA"/>
        </w:rPr>
        <w:t>wysyłkowy</w:t>
      </w:r>
      <w:r w:rsidRPr="00327B8A">
        <w:rPr>
          <w:rFonts w:cstheme="minorHAnsi"/>
          <w:bCs/>
          <w:lang w:eastAsia="ar-SA"/>
        </w:rPr>
        <w:t>.</w:t>
      </w:r>
    </w:p>
    <w:p w14:paraId="4611C0B5" w14:textId="77777777" w:rsidR="00B6494F" w:rsidRPr="00327B8A" w:rsidRDefault="00B6494F" w:rsidP="00B6494F">
      <w:pPr>
        <w:pStyle w:val="Akapitzlist"/>
        <w:numPr>
          <w:ilvl w:val="1"/>
          <w:numId w:val="10"/>
        </w:numPr>
        <w:suppressAutoHyphens/>
        <w:overflowPunct w:val="0"/>
        <w:autoSpaceDE w:val="0"/>
        <w:spacing w:after="120" w:line="276" w:lineRule="auto"/>
        <w:ind w:left="1134" w:hanging="431"/>
        <w:contextualSpacing w:val="0"/>
        <w:jc w:val="both"/>
        <w:rPr>
          <w:rFonts w:cstheme="minorHAnsi"/>
        </w:rPr>
      </w:pPr>
      <w:r w:rsidRPr="00327B8A">
        <w:rPr>
          <w:rFonts w:cstheme="minorHAnsi"/>
          <w:bCs/>
          <w:lang w:eastAsia="ar-SA"/>
        </w:rPr>
        <w:t xml:space="preserve">W przypadku integracji dwóch systemów </w:t>
      </w:r>
      <w:r w:rsidRPr="00327B8A">
        <w:rPr>
          <w:rFonts w:cstheme="minorHAnsi"/>
          <w:b/>
          <w:bCs/>
          <w:lang w:eastAsia="ar-SA"/>
        </w:rPr>
        <w:t>Zamawiający</w:t>
      </w:r>
      <w:r w:rsidRPr="00327B8A">
        <w:rPr>
          <w:rFonts w:cstheme="minorHAnsi"/>
          <w:bCs/>
          <w:lang w:eastAsia="ar-SA"/>
        </w:rPr>
        <w:t xml:space="preserve"> zastrzega konieczność pracy tych Systemów na tej samej bazie danych.</w:t>
      </w:r>
    </w:p>
    <w:p w14:paraId="321AB3AD" w14:textId="77777777" w:rsidR="00B6494F" w:rsidRPr="00327B8A" w:rsidRDefault="00B6494F" w:rsidP="00B6494F">
      <w:pPr>
        <w:pStyle w:val="Akapitzlist"/>
        <w:numPr>
          <w:ilvl w:val="0"/>
          <w:numId w:val="10"/>
        </w:numPr>
        <w:spacing w:before="60" w:after="120" w:line="240" w:lineRule="auto"/>
        <w:ind w:left="357" w:hanging="357"/>
        <w:contextualSpacing w:val="0"/>
        <w:jc w:val="both"/>
        <w:rPr>
          <w:rFonts w:cstheme="minorHAnsi"/>
          <w:b/>
          <w:u w:val="single"/>
        </w:rPr>
      </w:pPr>
      <w:r w:rsidRPr="00327B8A">
        <w:rPr>
          <w:rFonts w:cstheme="minorHAnsi"/>
          <w:b/>
          <w:u w:val="single"/>
        </w:rPr>
        <w:t>Infrastruktura</w:t>
      </w:r>
    </w:p>
    <w:p w14:paraId="456BB81B" w14:textId="77777777" w:rsidR="00B6494F" w:rsidRDefault="00B6494F" w:rsidP="00B6494F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cstheme="minorHAnsi"/>
        </w:rPr>
      </w:pPr>
      <w:r w:rsidRPr="00327B8A">
        <w:rPr>
          <w:rFonts w:cstheme="minorHAnsi"/>
          <w:b/>
        </w:rPr>
        <w:t xml:space="preserve">Wykonawca </w:t>
      </w:r>
      <w:r w:rsidRPr="00327B8A">
        <w:rPr>
          <w:rFonts w:cstheme="minorHAnsi"/>
        </w:rPr>
        <w:t>musi zaproponować rozwiązanie oparte o zasoby infrastrukturalne, które musi dokładnie opisać i wycenić w ofercie.</w:t>
      </w:r>
    </w:p>
    <w:p w14:paraId="5082CFDB" w14:textId="57A85E57" w:rsidR="00B6494F" w:rsidRPr="00327B8A" w:rsidRDefault="00B6494F" w:rsidP="00B6494F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  <w:b/>
        </w:rPr>
        <w:t xml:space="preserve">Wykonawca </w:t>
      </w:r>
      <w:r w:rsidRPr="00543DD4">
        <w:rPr>
          <w:rFonts w:cstheme="minorHAnsi"/>
        </w:rPr>
        <w:t>uruchomi</w:t>
      </w:r>
      <w:r>
        <w:rPr>
          <w:rFonts w:cstheme="minorHAnsi"/>
          <w:b/>
        </w:rPr>
        <w:t xml:space="preserve"> </w:t>
      </w:r>
      <w:r w:rsidRPr="00543DD4">
        <w:rPr>
          <w:rFonts w:cstheme="minorHAnsi"/>
        </w:rPr>
        <w:t>System na</w:t>
      </w:r>
      <w:r>
        <w:rPr>
          <w:rFonts w:cstheme="minorHAnsi"/>
          <w:b/>
        </w:rPr>
        <w:t xml:space="preserve"> </w:t>
      </w:r>
      <w:r w:rsidRPr="003522CD">
        <w:rPr>
          <w:rFonts w:cstheme="minorHAnsi"/>
        </w:rPr>
        <w:t xml:space="preserve">zasobach </w:t>
      </w:r>
      <w:r w:rsidRPr="00543DD4">
        <w:rPr>
          <w:rFonts w:cstheme="minorHAnsi"/>
        </w:rPr>
        <w:t>Data</w:t>
      </w:r>
      <w:r>
        <w:rPr>
          <w:rFonts w:cstheme="minorHAnsi"/>
        </w:rPr>
        <w:t xml:space="preserve"> </w:t>
      </w:r>
      <w:r w:rsidRPr="00543DD4">
        <w:rPr>
          <w:rFonts w:cstheme="minorHAnsi"/>
        </w:rPr>
        <w:t>Center</w:t>
      </w:r>
      <w:r>
        <w:rPr>
          <w:rFonts w:cstheme="minorHAnsi"/>
        </w:rPr>
        <w:t>, które udostępni</w:t>
      </w:r>
      <w:r w:rsidR="00AB5FF8">
        <w:rPr>
          <w:rFonts w:cstheme="minorHAnsi"/>
        </w:rPr>
        <w:t>one zostaną przez Zamawiającego</w:t>
      </w:r>
      <w:r>
        <w:rPr>
          <w:rFonts w:cstheme="minorHAnsi"/>
        </w:rPr>
        <w:t>.</w:t>
      </w:r>
    </w:p>
    <w:p w14:paraId="456CDB8D" w14:textId="77777777" w:rsidR="00B6494F" w:rsidRPr="003522CD" w:rsidRDefault="00B6494F" w:rsidP="00B6494F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cstheme="minorHAnsi"/>
        </w:rPr>
      </w:pPr>
      <w:r w:rsidRPr="00327B8A">
        <w:rPr>
          <w:rFonts w:cstheme="minorHAnsi"/>
          <w:b/>
        </w:rPr>
        <w:t xml:space="preserve">Wykonawca </w:t>
      </w:r>
      <w:r w:rsidRPr="00327B8A">
        <w:rPr>
          <w:rFonts w:cstheme="minorHAnsi"/>
        </w:rPr>
        <w:t xml:space="preserve">uruchomi środowisko testowe i produkcyjne, na którym będzie funkcjonować wdrożony System na </w:t>
      </w:r>
      <w:r>
        <w:rPr>
          <w:rFonts w:cstheme="minorHAnsi"/>
        </w:rPr>
        <w:t>dostarczonej</w:t>
      </w:r>
      <w:r w:rsidRPr="00327B8A">
        <w:rPr>
          <w:rFonts w:cstheme="minorHAnsi"/>
        </w:rPr>
        <w:t xml:space="preserve"> infrastrukturze</w:t>
      </w:r>
      <w:r>
        <w:rPr>
          <w:rFonts w:cstheme="minorHAnsi"/>
        </w:rPr>
        <w:t xml:space="preserve"> Data Center</w:t>
      </w:r>
      <w:r w:rsidRPr="00327B8A">
        <w:rPr>
          <w:rFonts w:cstheme="minorHAnsi"/>
        </w:rPr>
        <w:t>.</w:t>
      </w:r>
    </w:p>
    <w:p w14:paraId="7C2F85A3" w14:textId="77777777" w:rsidR="00B6494F" w:rsidRPr="00327B8A" w:rsidRDefault="00B6494F" w:rsidP="00B6494F">
      <w:pPr>
        <w:pStyle w:val="Akapitzlist"/>
        <w:numPr>
          <w:ilvl w:val="0"/>
          <w:numId w:val="6"/>
        </w:numPr>
        <w:spacing w:before="240" w:after="240" w:line="276" w:lineRule="auto"/>
        <w:ind w:left="426" w:hanging="284"/>
        <w:contextualSpacing w:val="0"/>
        <w:jc w:val="both"/>
        <w:rPr>
          <w:rFonts w:cstheme="minorHAnsi"/>
          <w:b/>
          <w:caps/>
        </w:rPr>
      </w:pPr>
      <w:r w:rsidRPr="00327B8A">
        <w:rPr>
          <w:rFonts w:cstheme="minorHAnsi"/>
          <w:b/>
          <w:caps/>
        </w:rPr>
        <w:t>Środowisko bazodanowe</w:t>
      </w:r>
    </w:p>
    <w:p w14:paraId="4626C11D" w14:textId="5173FF0B" w:rsidR="00B6494F" w:rsidRPr="00327B8A" w:rsidRDefault="00B6494F" w:rsidP="00B6494F">
      <w:pPr>
        <w:pStyle w:val="Akapitzlist"/>
        <w:numPr>
          <w:ilvl w:val="0"/>
          <w:numId w:val="34"/>
        </w:numPr>
        <w:spacing w:after="0" w:line="276" w:lineRule="auto"/>
        <w:jc w:val="both"/>
        <w:rPr>
          <w:rFonts w:cstheme="minorHAnsi"/>
        </w:rPr>
      </w:pPr>
      <w:r w:rsidRPr="00327B8A">
        <w:rPr>
          <w:rFonts w:cstheme="minorHAnsi"/>
          <w:b/>
        </w:rPr>
        <w:t>Wykonawca</w:t>
      </w:r>
      <w:r w:rsidRPr="00327B8A">
        <w:rPr>
          <w:rFonts w:cstheme="minorHAnsi"/>
        </w:rPr>
        <w:t xml:space="preserve"> dostarczy oprogramowanie i licencje na serwer bazodanowy</w:t>
      </w:r>
      <w:r w:rsidR="00AB5FF8">
        <w:rPr>
          <w:rFonts w:cstheme="minorHAnsi"/>
        </w:rPr>
        <w:t xml:space="preserve"> (jeśli będzie to konieczne)</w:t>
      </w:r>
      <w:r w:rsidRPr="00327B8A">
        <w:rPr>
          <w:rFonts w:cstheme="minorHAnsi"/>
        </w:rPr>
        <w:t>.</w:t>
      </w:r>
    </w:p>
    <w:p w14:paraId="57CB5BF6" w14:textId="77777777" w:rsidR="00B6494F" w:rsidRPr="00327B8A" w:rsidRDefault="00B6494F" w:rsidP="00B6494F">
      <w:pPr>
        <w:pStyle w:val="Akapitzlist"/>
        <w:numPr>
          <w:ilvl w:val="0"/>
          <w:numId w:val="34"/>
        </w:numPr>
        <w:spacing w:after="0" w:line="276" w:lineRule="auto"/>
        <w:jc w:val="both"/>
        <w:rPr>
          <w:rFonts w:cstheme="minorHAnsi"/>
        </w:rPr>
      </w:pPr>
      <w:r w:rsidRPr="00327B8A">
        <w:rPr>
          <w:rFonts w:cstheme="minorHAnsi"/>
          <w:b/>
        </w:rPr>
        <w:t>Wykonawca</w:t>
      </w:r>
      <w:r w:rsidRPr="00327B8A">
        <w:rPr>
          <w:rFonts w:cstheme="minorHAnsi"/>
        </w:rPr>
        <w:t xml:space="preserve"> dostarczy, wykona instalację i skonfiguruje środowisko bazodanowe.</w:t>
      </w:r>
    </w:p>
    <w:p w14:paraId="2F93D1D2" w14:textId="77777777" w:rsidR="00B6494F" w:rsidRPr="00327B8A" w:rsidRDefault="00B6494F" w:rsidP="00B6494F">
      <w:pPr>
        <w:pStyle w:val="Akapitzlist"/>
        <w:numPr>
          <w:ilvl w:val="0"/>
          <w:numId w:val="34"/>
        </w:numPr>
        <w:spacing w:after="0" w:line="276" w:lineRule="auto"/>
        <w:jc w:val="both"/>
        <w:rPr>
          <w:rFonts w:cstheme="minorHAnsi"/>
        </w:rPr>
      </w:pPr>
      <w:r w:rsidRPr="00327B8A">
        <w:rPr>
          <w:rFonts w:cstheme="minorHAnsi"/>
        </w:rPr>
        <w:t xml:space="preserve">Środowisko bazodanowe oferowane przez </w:t>
      </w:r>
      <w:r w:rsidRPr="00327B8A">
        <w:rPr>
          <w:rFonts w:cstheme="minorHAnsi"/>
          <w:b/>
        </w:rPr>
        <w:t>Wykonawcę</w:t>
      </w:r>
      <w:r w:rsidRPr="00327B8A">
        <w:rPr>
          <w:rFonts w:cstheme="minorHAnsi"/>
        </w:rPr>
        <w:t xml:space="preserve"> musi być rozwiązaniem komercyjnym</w:t>
      </w:r>
      <w:r>
        <w:rPr>
          <w:rFonts w:cstheme="minorHAnsi"/>
        </w:rPr>
        <w:t>,</w:t>
      </w:r>
      <w:r w:rsidRPr="00327B8A">
        <w:rPr>
          <w:rFonts w:cstheme="minorHAnsi"/>
        </w:rPr>
        <w:t xml:space="preserve"> posiadającym aktualne wsparcie producenta bazy danych, komp</w:t>
      </w:r>
      <w:r>
        <w:rPr>
          <w:rFonts w:cstheme="minorHAnsi"/>
        </w:rPr>
        <w:t>atybilne od strony zarządzania</w:t>
      </w:r>
      <w:r w:rsidRPr="00327B8A">
        <w:rPr>
          <w:rFonts w:cstheme="minorHAnsi"/>
        </w:rPr>
        <w:t>.</w:t>
      </w:r>
    </w:p>
    <w:p w14:paraId="54E53CE1" w14:textId="6A0C1EA3" w:rsidR="00B6494F" w:rsidRPr="00327B8A" w:rsidRDefault="00B6494F" w:rsidP="00B6494F">
      <w:pPr>
        <w:pStyle w:val="Akapitzlist"/>
        <w:numPr>
          <w:ilvl w:val="0"/>
          <w:numId w:val="34"/>
        </w:numPr>
        <w:spacing w:after="0" w:line="276" w:lineRule="auto"/>
        <w:contextualSpacing w:val="0"/>
        <w:jc w:val="both"/>
        <w:rPr>
          <w:rFonts w:cstheme="minorHAnsi"/>
        </w:rPr>
      </w:pPr>
      <w:r w:rsidRPr="00327B8A">
        <w:rPr>
          <w:rFonts w:cstheme="minorHAnsi"/>
        </w:rPr>
        <w:t xml:space="preserve">Wszystkie koszty związane z dostarczeniem dodatkowego oprogramowania leżą po stronie </w:t>
      </w:r>
      <w:r w:rsidRPr="00327B8A">
        <w:rPr>
          <w:rFonts w:cstheme="minorHAnsi"/>
          <w:b/>
        </w:rPr>
        <w:t>Wykonawcy</w:t>
      </w:r>
      <w:r w:rsidRPr="00327B8A">
        <w:rPr>
          <w:rFonts w:cstheme="minorHAnsi"/>
        </w:rPr>
        <w:t xml:space="preserve">. </w:t>
      </w:r>
    </w:p>
    <w:p w14:paraId="3A8F41EC" w14:textId="77777777" w:rsidR="00B6494F" w:rsidRPr="00DC1E12" w:rsidRDefault="00B6494F" w:rsidP="00B6494F">
      <w:pPr>
        <w:pStyle w:val="Akapitzlist"/>
        <w:numPr>
          <w:ilvl w:val="0"/>
          <w:numId w:val="6"/>
        </w:numPr>
        <w:spacing w:before="240"/>
        <w:ind w:left="425" w:hanging="283"/>
        <w:contextualSpacing w:val="0"/>
        <w:jc w:val="both"/>
        <w:rPr>
          <w:rFonts w:cstheme="minorHAnsi"/>
          <w:b/>
          <w:caps/>
        </w:rPr>
      </w:pPr>
      <w:r w:rsidRPr="00DC1E12">
        <w:rPr>
          <w:rFonts w:cstheme="minorHAnsi"/>
          <w:b/>
          <w:caps/>
        </w:rPr>
        <w:t>Licencje</w:t>
      </w:r>
    </w:p>
    <w:p w14:paraId="24E0E030" w14:textId="77777777" w:rsidR="00B6494F" w:rsidRPr="00327B8A" w:rsidRDefault="00B6494F" w:rsidP="00B6494F">
      <w:pPr>
        <w:pStyle w:val="Akapitzlist"/>
        <w:numPr>
          <w:ilvl w:val="0"/>
          <w:numId w:val="41"/>
        </w:numPr>
        <w:suppressAutoHyphens/>
        <w:overflowPunct w:val="0"/>
        <w:autoSpaceDE w:val="0"/>
        <w:spacing w:after="0" w:line="276" w:lineRule="auto"/>
        <w:ind w:left="851"/>
        <w:jc w:val="both"/>
        <w:rPr>
          <w:rFonts w:cstheme="minorHAnsi"/>
        </w:rPr>
      </w:pPr>
      <w:r w:rsidRPr="00327B8A">
        <w:rPr>
          <w:rFonts w:cstheme="minorHAnsi"/>
        </w:rPr>
        <w:t xml:space="preserve">W każdym wypadku licencja uprawniać będzie do </w:t>
      </w:r>
      <w:r>
        <w:rPr>
          <w:rFonts w:cstheme="minorHAnsi"/>
        </w:rPr>
        <w:t>bez</w:t>
      </w:r>
      <w:r w:rsidRPr="00327B8A">
        <w:rPr>
          <w:rFonts w:cstheme="minorHAnsi"/>
        </w:rPr>
        <w:t>terminowego korzystania z wdrożonego Systemu oraz oprogramowania bazodanowego.</w:t>
      </w:r>
    </w:p>
    <w:p w14:paraId="62056907" w14:textId="186B8F1B" w:rsidR="00B6494F" w:rsidRDefault="00B6494F" w:rsidP="00B6494F">
      <w:pPr>
        <w:pStyle w:val="Akapitzlist"/>
        <w:numPr>
          <w:ilvl w:val="0"/>
          <w:numId w:val="41"/>
        </w:numPr>
        <w:suppressAutoHyphens/>
        <w:overflowPunct w:val="0"/>
        <w:autoSpaceDE w:val="0"/>
        <w:spacing w:after="0" w:line="276" w:lineRule="auto"/>
        <w:ind w:left="851"/>
        <w:jc w:val="both"/>
        <w:rPr>
          <w:rFonts w:cstheme="minorHAnsi"/>
        </w:rPr>
      </w:pPr>
      <w:r w:rsidRPr="00327B8A">
        <w:rPr>
          <w:rFonts w:cstheme="minorHAnsi"/>
        </w:rPr>
        <w:t xml:space="preserve">Udzielone licencje będą upoważniały </w:t>
      </w:r>
      <w:r w:rsidRPr="00327B8A">
        <w:rPr>
          <w:rFonts w:cstheme="minorHAnsi"/>
          <w:b/>
        </w:rPr>
        <w:t>Zamawiającego</w:t>
      </w:r>
      <w:r w:rsidRPr="00327B8A">
        <w:rPr>
          <w:rFonts w:cstheme="minorHAnsi"/>
        </w:rPr>
        <w:t xml:space="preserve"> do pełnego korzystania z Systemu, a w szczególności: </w:t>
      </w:r>
    </w:p>
    <w:p w14:paraId="049B1859" w14:textId="77777777" w:rsidR="00B6494F" w:rsidRPr="00BC7834" w:rsidRDefault="00B6494F" w:rsidP="00B6494F">
      <w:pPr>
        <w:pStyle w:val="Akapitzlist"/>
        <w:numPr>
          <w:ilvl w:val="1"/>
          <w:numId w:val="41"/>
        </w:numPr>
        <w:suppressAutoHyphens/>
        <w:overflowPunct w:val="0"/>
        <w:autoSpaceDE w:val="0"/>
        <w:spacing w:after="0" w:line="276" w:lineRule="auto"/>
        <w:ind w:left="1276"/>
        <w:jc w:val="both"/>
        <w:rPr>
          <w:rFonts w:cstheme="minorHAnsi"/>
        </w:rPr>
      </w:pPr>
      <w:r>
        <w:rPr>
          <w:rFonts w:cstheme="minorHAnsi"/>
        </w:rPr>
        <w:t>Z</w:t>
      </w:r>
      <w:r w:rsidRPr="00BC7834">
        <w:rPr>
          <w:rFonts w:cstheme="minorHAnsi"/>
        </w:rPr>
        <w:t>ainstalowania oprogramowania na serwerach bazy danych, w wersji skompilow</w:t>
      </w:r>
      <w:r>
        <w:rPr>
          <w:rFonts w:cstheme="minorHAnsi"/>
        </w:rPr>
        <w:t xml:space="preserve">anej, </w:t>
      </w:r>
      <w:r>
        <w:rPr>
          <w:rFonts w:cstheme="minorHAnsi"/>
        </w:rPr>
        <w:br/>
        <w:t>w postaci kodu wynikowego.</w:t>
      </w:r>
      <w:r w:rsidRPr="00BC7834">
        <w:rPr>
          <w:rFonts w:cstheme="minorHAnsi"/>
        </w:rPr>
        <w:t xml:space="preserve"> </w:t>
      </w:r>
    </w:p>
    <w:p w14:paraId="4D01C9E6" w14:textId="77777777" w:rsidR="00B6494F" w:rsidRPr="00327B8A" w:rsidRDefault="00B6494F" w:rsidP="00B6494F">
      <w:pPr>
        <w:pStyle w:val="Akapitzlist"/>
        <w:numPr>
          <w:ilvl w:val="1"/>
          <w:numId w:val="41"/>
        </w:numPr>
        <w:suppressAutoHyphens/>
        <w:overflowPunct w:val="0"/>
        <w:autoSpaceDE w:val="0"/>
        <w:spacing w:after="0" w:line="276" w:lineRule="auto"/>
        <w:ind w:left="1276"/>
        <w:jc w:val="both"/>
        <w:rPr>
          <w:rFonts w:cstheme="minorHAnsi"/>
        </w:rPr>
      </w:pPr>
      <w:r>
        <w:rPr>
          <w:rFonts w:cstheme="minorHAnsi"/>
        </w:rPr>
        <w:lastRenderedPageBreak/>
        <w:t>U</w:t>
      </w:r>
      <w:r w:rsidRPr="00327B8A">
        <w:rPr>
          <w:rFonts w:cstheme="minorHAnsi"/>
        </w:rPr>
        <w:t>żytkowania oprogramowania w celu przetwarzania danych bez spadku wydajności przy wykorzystaniu m</w:t>
      </w:r>
      <w:r>
        <w:rPr>
          <w:rFonts w:cstheme="minorHAnsi"/>
        </w:rPr>
        <w:t>aksymalnej liczby użytkowników.</w:t>
      </w:r>
    </w:p>
    <w:p w14:paraId="58AB65E7" w14:textId="77777777" w:rsidR="00B6494F" w:rsidRPr="00327B8A" w:rsidRDefault="00B6494F" w:rsidP="00B6494F">
      <w:pPr>
        <w:pStyle w:val="Akapitzlist"/>
        <w:numPr>
          <w:ilvl w:val="1"/>
          <w:numId w:val="41"/>
        </w:numPr>
        <w:suppressAutoHyphens/>
        <w:overflowPunct w:val="0"/>
        <w:autoSpaceDE w:val="0"/>
        <w:spacing w:after="0" w:line="276" w:lineRule="auto"/>
        <w:ind w:left="1276"/>
        <w:jc w:val="both"/>
        <w:rPr>
          <w:rFonts w:cstheme="minorHAnsi"/>
        </w:rPr>
      </w:pPr>
      <w:r>
        <w:rPr>
          <w:rFonts w:cstheme="minorHAnsi"/>
        </w:rPr>
        <w:t>S</w:t>
      </w:r>
      <w:r w:rsidRPr="00327B8A">
        <w:rPr>
          <w:rFonts w:cstheme="minorHAnsi"/>
        </w:rPr>
        <w:t xml:space="preserve">porządzania kopii zapasowych oprogramowania dla celów </w:t>
      </w:r>
      <w:r>
        <w:rPr>
          <w:rFonts w:cstheme="minorHAnsi"/>
        </w:rPr>
        <w:t>bezpieczeństwa lub archiwalnych.</w:t>
      </w:r>
      <w:r w:rsidRPr="00327B8A">
        <w:rPr>
          <w:rFonts w:cstheme="minorHAnsi"/>
        </w:rPr>
        <w:t xml:space="preserve"> </w:t>
      </w:r>
    </w:p>
    <w:p w14:paraId="42713798" w14:textId="77777777" w:rsidR="00B6494F" w:rsidRPr="00327B8A" w:rsidRDefault="00B6494F" w:rsidP="00B6494F">
      <w:pPr>
        <w:pStyle w:val="Akapitzlist"/>
        <w:numPr>
          <w:ilvl w:val="1"/>
          <w:numId w:val="41"/>
        </w:numPr>
        <w:suppressAutoHyphens/>
        <w:overflowPunct w:val="0"/>
        <w:autoSpaceDE w:val="0"/>
        <w:spacing w:after="0" w:line="276" w:lineRule="auto"/>
        <w:ind w:left="1276"/>
        <w:jc w:val="both"/>
        <w:rPr>
          <w:rFonts w:cstheme="minorHAnsi"/>
        </w:rPr>
      </w:pPr>
      <w:r>
        <w:rPr>
          <w:rFonts w:cstheme="minorHAnsi"/>
        </w:rPr>
        <w:t>C</w:t>
      </w:r>
      <w:r w:rsidRPr="00327B8A">
        <w:rPr>
          <w:rFonts w:cstheme="minorHAnsi"/>
        </w:rPr>
        <w:t>zasowej eksploatacji oprogramowania lub jego kopii na innym serwerze, aniż</w:t>
      </w:r>
      <w:r>
        <w:rPr>
          <w:rFonts w:cstheme="minorHAnsi"/>
        </w:rPr>
        <w:t>eli przedstawiony do instalacji.</w:t>
      </w:r>
      <w:r w:rsidRPr="00327B8A">
        <w:rPr>
          <w:rFonts w:cstheme="minorHAnsi"/>
        </w:rPr>
        <w:t xml:space="preserve"> </w:t>
      </w:r>
    </w:p>
    <w:p w14:paraId="0C6E928C" w14:textId="77777777" w:rsidR="00B6494F" w:rsidRPr="00327B8A" w:rsidRDefault="00B6494F" w:rsidP="00B6494F">
      <w:pPr>
        <w:pStyle w:val="Akapitzlist"/>
        <w:numPr>
          <w:ilvl w:val="1"/>
          <w:numId w:val="41"/>
        </w:numPr>
        <w:suppressAutoHyphens/>
        <w:overflowPunct w:val="0"/>
        <w:autoSpaceDE w:val="0"/>
        <w:spacing w:after="0" w:line="276" w:lineRule="auto"/>
        <w:ind w:left="1276"/>
        <w:jc w:val="both"/>
        <w:rPr>
          <w:rFonts w:cstheme="minorHAnsi"/>
        </w:rPr>
      </w:pPr>
      <w:r>
        <w:rPr>
          <w:rFonts w:cstheme="minorHAnsi"/>
        </w:rPr>
        <w:t>P</w:t>
      </w:r>
      <w:r w:rsidRPr="00327B8A">
        <w:rPr>
          <w:rFonts w:cstheme="minorHAnsi"/>
        </w:rPr>
        <w:t>rzeniesienia oprogramowania na inny serwer, aniżeli przedstawiony do instalacji, użytkowania nowych wersji oprogramowania,</w:t>
      </w:r>
      <w:r>
        <w:rPr>
          <w:rFonts w:cstheme="minorHAnsi"/>
        </w:rPr>
        <w:t xml:space="preserve"> jego adaptacji i innych zmian.</w:t>
      </w:r>
    </w:p>
    <w:p w14:paraId="08F8AD8D" w14:textId="77777777" w:rsidR="00B6494F" w:rsidRPr="00327B8A" w:rsidRDefault="00B6494F" w:rsidP="00B6494F">
      <w:pPr>
        <w:pStyle w:val="Akapitzlist"/>
        <w:numPr>
          <w:ilvl w:val="1"/>
          <w:numId w:val="41"/>
        </w:numPr>
        <w:suppressAutoHyphens/>
        <w:overflowPunct w:val="0"/>
        <w:autoSpaceDE w:val="0"/>
        <w:spacing w:after="0" w:line="276" w:lineRule="auto"/>
        <w:ind w:left="1276"/>
        <w:jc w:val="both"/>
        <w:rPr>
          <w:rFonts w:cstheme="minorHAnsi"/>
        </w:rPr>
      </w:pPr>
      <w:r>
        <w:rPr>
          <w:rFonts w:cstheme="minorHAnsi"/>
        </w:rPr>
        <w:t>P</w:t>
      </w:r>
      <w:r w:rsidRPr="00327B8A">
        <w:rPr>
          <w:rFonts w:cstheme="minorHAnsi"/>
        </w:rPr>
        <w:t xml:space="preserve">rogramowego oraz administracyjnego dostępu do bazy danych oprogramowania celem wykorzystania zgromadzonych danych i informacji </w:t>
      </w:r>
      <w:r w:rsidRPr="00BC7834">
        <w:rPr>
          <w:rFonts w:cstheme="minorHAnsi"/>
        </w:rPr>
        <w:t>Zamawiającego</w:t>
      </w:r>
      <w:r w:rsidRPr="00327B8A">
        <w:rPr>
          <w:rFonts w:cstheme="minorHAnsi"/>
        </w:rPr>
        <w:t xml:space="preserve"> dla potrzeb innych aplikacji Zamawiającego (integracja) lub raportowania z wykorzystaniem odpowiedniego do tego oprogramowania narzędziowego</w:t>
      </w:r>
      <w:r>
        <w:rPr>
          <w:rFonts w:cstheme="minorHAnsi"/>
        </w:rPr>
        <w:t>.</w:t>
      </w:r>
      <w:r w:rsidRPr="00327B8A">
        <w:rPr>
          <w:rFonts w:cstheme="minorHAnsi"/>
        </w:rPr>
        <w:t xml:space="preserve"> </w:t>
      </w:r>
    </w:p>
    <w:p w14:paraId="47269F89" w14:textId="77777777" w:rsidR="00B6494F" w:rsidRPr="00327B8A" w:rsidRDefault="00B6494F" w:rsidP="00B6494F">
      <w:pPr>
        <w:pStyle w:val="Akapitzlist"/>
        <w:numPr>
          <w:ilvl w:val="1"/>
          <w:numId w:val="41"/>
        </w:numPr>
        <w:suppressAutoHyphens/>
        <w:overflowPunct w:val="0"/>
        <w:autoSpaceDE w:val="0"/>
        <w:spacing w:after="0" w:line="276" w:lineRule="auto"/>
        <w:ind w:left="1276"/>
        <w:jc w:val="both"/>
        <w:rPr>
          <w:rFonts w:cstheme="minorHAnsi"/>
        </w:rPr>
      </w:pPr>
      <w:r>
        <w:rPr>
          <w:rFonts w:cstheme="minorHAnsi"/>
        </w:rPr>
        <w:t>P</w:t>
      </w:r>
      <w:r w:rsidRPr="00327B8A">
        <w:rPr>
          <w:rFonts w:cstheme="minorHAnsi"/>
        </w:rPr>
        <w:t>rogramowego oraz administracyjnego dostępu do bazy danych oraz hurtowni danych w celu wykorzystywania danych zgromadzonych w bazie dla potrzeb innych aplikacji na</w:t>
      </w:r>
      <w:r>
        <w:rPr>
          <w:rFonts w:cstheme="minorHAnsi"/>
        </w:rPr>
        <w:t xml:space="preserve"> drodze zapytań do bazy danych.</w:t>
      </w:r>
    </w:p>
    <w:p w14:paraId="2FC33625" w14:textId="77777777" w:rsidR="00B6494F" w:rsidRPr="00327B8A" w:rsidRDefault="00B6494F" w:rsidP="00B6494F">
      <w:pPr>
        <w:pStyle w:val="Akapitzlist"/>
        <w:numPr>
          <w:ilvl w:val="1"/>
          <w:numId w:val="41"/>
        </w:numPr>
        <w:suppressAutoHyphens/>
        <w:overflowPunct w:val="0"/>
        <w:autoSpaceDE w:val="0"/>
        <w:spacing w:after="0" w:line="276" w:lineRule="auto"/>
        <w:ind w:left="1276"/>
        <w:jc w:val="both"/>
        <w:rPr>
          <w:rFonts w:cstheme="minorHAnsi"/>
        </w:rPr>
      </w:pPr>
      <w:r>
        <w:rPr>
          <w:rFonts w:cstheme="minorHAnsi"/>
        </w:rPr>
        <w:t>T</w:t>
      </w:r>
      <w:r w:rsidRPr="00327B8A">
        <w:rPr>
          <w:rFonts w:cstheme="minorHAnsi"/>
        </w:rPr>
        <w:t xml:space="preserve">ransmisji danych pomiędzy Systemem a innymi systemami informatycznymi; </w:t>
      </w:r>
    </w:p>
    <w:p w14:paraId="6F00E814" w14:textId="77777777" w:rsidR="00B6494F" w:rsidRPr="00327B8A" w:rsidRDefault="00B6494F" w:rsidP="00B6494F">
      <w:pPr>
        <w:pStyle w:val="Akapitzlist"/>
        <w:numPr>
          <w:ilvl w:val="1"/>
          <w:numId w:val="41"/>
        </w:numPr>
        <w:suppressAutoHyphens/>
        <w:overflowPunct w:val="0"/>
        <w:autoSpaceDE w:val="0"/>
        <w:spacing w:after="0" w:line="276" w:lineRule="auto"/>
        <w:ind w:left="1276"/>
        <w:jc w:val="both"/>
        <w:rPr>
          <w:rFonts w:cstheme="minorHAnsi"/>
        </w:rPr>
      </w:pPr>
      <w:r>
        <w:rPr>
          <w:rFonts w:cstheme="minorHAnsi"/>
        </w:rPr>
        <w:t>P</w:t>
      </w:r>
      <w:r w:rsidRPr="00327B8A">
        <w:rPr>
          <w:rFonts w:cstheme="minorHAnsi"/>
        </w:rPr>
        <w:t>obierania i odczytywania danych poprzez sporządzanie własnych raportów oraz wyciągów z baz danych przy użyciu służącego do tego oprog</w:t>
      </w:r>
      <w:r>
        <w:rPr>
          <w:rFonts w:cstheme="minorHAnsi"/>
        </w:rPr>
        <w:t>ramowania narzędziowego.</w:t>
      </w:r>
    </w:p>
    <w:p w14:paraId="10D441C7" w14:textId="715DC670" w:rsidR="00B6494F" w:rsidRPr="00327B8A" w:rsidRDefault="00B6494F" w:rsidP="00B6494F">
      <w:pPr>
        <w:pStyle w:val="Akapitzlist"/>
        <w:numPr>
          <w:ilvl w:val="0"/>
          <w:numId w:val="41"/>
        </w:numPr>
        <w:suppressAutoHyphens/>
        <w:overflowPunct w:val="0"/>
        <w:autoSpaceDE w:val="0"/>
        <w:spacing w:after="0" w:line="276" w:lineRule="auto"/>
        <w:ind w:left="851"/>
        <w:jc w:val="both"/>
        <w:rPr>
          <w:rFonts w:cstheme="minorHAnsi"/>
        </w:rPr>
      </w:pPr>
      <w:r w:rsidRPr="00327B8A">
        <w:rPr>
          <w:rFonts w:cstheme="minorHAnsi"/>
        </w:rPr>
        <w:t xml:space="preserve">Jeżeli w ramach opłat należnych producentowi Systemu mieści się opłata za jakiekolwiek dodatkowe świadczenia, a w szczególności wsparcie techniczne, nieprzedłużenie korzystania z tych świadczeń przez </w:t>
      </w:r>
      <w:r w:rsidRPr="00327B8A">
        <w:rPr>
          <w:rFonts w:cstheme="minorHAnsi"/>
          <w:b/>
        </w:rPr>
        <w:t>Zamawiającego</w:t>
      </w:r>
      <w:r w:rsidRPr="00327B8A">
        <w:rPr>
          <w:rFonts w:cstheme="minorHAnsi"/>
        </w:rPr>
        <w:t>, nie może powodować ustania licencji na korzystanie z Systemu.</w:t>
      </w:r>
    </w:p>
    <w:p w14:paraId="32E7B246" w14:textId="5679B1DA" w:rsidR="00B6494F" w:rsidRPr="00327B8A" w:rsidRDefault="00B6494F" w:rsidP="00B6494F">
      <w:pPr>
        <w:pStyle w:val="Akapitzlist"/>
        <w:numPr>
          <w:ilvl w:val="0"/>
          <w:numId w:val="41"/>
        </w:numPr>
        <w:suppressAutoHyphens/>
        <w:overflowPunct w:val="0"/>
        <w:autoSpaceDE w:val="0"/>
        <w:spacing w:after="0" w:line="276" w:lineRule="auto"/>
        <w:ind w:left="851"/>
        <w:jc w:val="both"/>
        <w:rPr>
          <w:rFonts w:cstheme="minorHAnsi"/>
        </w:rPr>
      </w:pPr>
      <w:r w:rsidRPr="00327B8A">
        <w:rPr>
          <w:rFonts w:cstheme="minorHAnsi"/>
          <w:b/>
        </w:rPr>
        <w:t>Wykonawca</w:t>
      </w:r>
      <w:r w:rsidRPr="00327B8A">
        <w:rPr>
          <w:rFonts w:cstheme="minorHAnsi"/>
        </w:rPr>
        <w:t xml:space="preserve"> gwarantuje możliwość nielimitowanego, równoczesnego dostępu użytkowników do Systemu.</w:t>
      </w:r>
    </w:p>
    <w:p w14:paraId="7DAEFB6C" w14:textId="15A8E572" w:rsidR="00B6494F" w:rsidRPr="00327B8A" w:rsidRDefault="00B6494F" w:rsidP="00B6494F">
      <w:pPr>
        <w:pStyle w:val="Akapitzlist"/>
        <w:numPr>
          <w:ilvl w:val="0"/>
          <w:numId w:val="41"/>
        </w:numPr>
        <w:suppressAutoHyphens/>
        <w:overflowPunct w:val="0"/>
        <w:autoSpaceDE w:val="0"/>
        <w:spacing w:after="0" w:line="276" w:lineRule="auto"/>
        <w:ind w:left="851"/>
        <w:jc w:val="both"/>
        <w:rPr>
          <w:rFonts w:cstheme="minorHAnsi"/>
        </w:rPr>
      </w:pPr>
      <w:r w:rsidRPr="00327B8A">
        <w:rPr>
          <w:rFonts w:cstheme="minorHAnsi"/>
        </w:rPr>
        <w:t xml:space="preserve">Jeżeli do poprawnej pracy Systemu spełniającej wymagania </w:t>
      </w:r>
      <w:r w:rsidRPr="00327B8A">
        <w:rPr>
          <w:rFonts w:cstheme="minorHAnsi"/>
          <w:b/>
        </w:rPr>
        <w:t>Zamawiającego</w:t>
      </w:r>
      <w:r w:rsidRPr="00327B8A">
        <w:rPr>
          <w:rFonts w:cstheme="minorHAnsi"/>
        </w:rPr>
        <w:t xml:space="preserve"> niezbędne jest dostarczenie oprogramowania firm zewnętrznych, </w:t>
      </w:r>
      <w:r w:rsidRPr="00327B8A">
        <w:rPr>
          <w:rFonts w:cstheme="minorHAnsi"/>
          <w:b/>
        </w:rPr>
        <w:t>Wykonawca</w:t>
      </w:r>
      <w:r w:rsidRPr="00327B8A">
        <w:rPr>
          <w:rFonts w:cstheme="minorHAnsi"/>
        </w:rPr>
        <w:t xml:space="preserve"> musi dostarczyć to oprogramowanie wraz z licencjami w cenie oferty. </w:t>
      </w:r>
    </w:p>
    <w:p w14:paraId="6A333993" w14:textId="0630824C" w:rsidR="00B6494F" w:rsidRPr="00327B8A" w:rsidRDefault="00B6494F" w:rsidP="00B6494F">
      <w:pPr>
        <w:pStyle w:val="Akapitzlist"/>
        <w:numPr>
          <w:ilvl w:val="0"/>
          <w:numId w:val="41"/>
        </w:numPr>
        <w:suppressAutoHyphens/>
        <w:overflowPunct w:val="0"/>
        <w:autoSpaceDE w:val="0"/>
        <w:spacing w:after="0" w:line="276" w:lineRule="auto"/>
        <w:ind w:left="851"/>
        <w:jc w:val="both"/>
        <w:rPr>
          <w:rFonts w:cstheme="minorHAnsi"/>
        </w:rPr>
      </w:pPr>
      <w:r w:rsidRPr="00327B8A">
        <w:rPr>
          <w:rFonts w:cstheme="minorHAnsi"/>
          <w:b/>
        </w:rPr>
        <w:t>Wykonawca</w:t>
      </w:r>
      <w:r w:rsidRPr="00327B8A">
        <w:rPr>
          <w:rFonts w:cstheme="minorHAnsi"/>
        </w:rPr>
        <w:t xml:space="preserve"> zobowiązany jest do dostarczenia wszystkich rodzajów licencji pozwalających na korzystanie z dostarczonej wersji Systemu w sposób legalny i nie budzących wątpliwości prawnych. Jeśli którekolwiek z licencji będą stanowić przedmiot zakupu wliczony w ofertę </w:t>
      </w:r>
      <w:r w:rsidRPr="00327B8A">
        <w:rPr>
          <w:rFonts w:cstheme="minorHAnsi"/>
          <w:b/>
        </w:rPr>
        <w:t>Zamawiający</w:t>
      </w:r>
      <w:r w:rsidRPr="00327B8A">
        <w:rPr>
          <w:rFonts w:cstheme="minorHAnsi"/>
        </w:rPr>
        <w:t xml:space="preserve"> staje się ich właścicielem. </w:t>
      </w:r>
    </w:p>
    <w:p w14:paraId="4A34BA22" w14:textId="77777777" w:rsidR="00B6494F" w:rsidRPr="00327B8A" w:rsidRDefault="00B6494F" w:rsidP="00B6494F">
      <w:pPr>
        <w:pStyle w:val="Akapitzlist"/>
        <w:numPr>
          <w:ilvl w:val="0"/>
          <w:numId w:val="6"/>
        </w:numPr>
        <w:spacing w:before="240" w:line="276" w:lineRule="auto"/>
        <w:ind w:left="425" w:hanging="283"/>
        <w:contextualSpacing w:val="0"/>
        <w:jc w:val="both"/>
        <w:rPr>
          <w:rFonts w:cstheme="minorHAnsi"/>
          <w:b/>
          <w:caps/>
        </w:rPr>
      </w:pPr>
      <w:r w:rsidRPr="00327B8A">
        <w:rPr>
          <w:rFonts w:cstheme="minorHAnsi"/>
          <w:b/>
          <w:caps/>
        </w:rPr>
        <w:t>Środowiska PRACY</w:t>
      </w:r>
    </w:p>
    <w:p w14:paraId="63D57C3F" w14:textId="77777777" w:rsidR="00B6494F" w:rsidRPr="00327B8A" w:rsidRDefault="00B6494F" w:rsidP="00B6494F">
      <w:pPr>
        <w:spacing w:line="276" w:lineRule="auto"/>
        <w:ind w:left="426"/>
        <w:rPr>
          <w:rFonts w:cstheme="minorHAnsi"/>
        </w:rPr>
      </w:pPr>
      <w:r w:rsidRPr="00327B8A">
        <w:rPr>
          <w:rFonts w:cstheme="minorHAnsi"/>
        </w:rPr>
        <w:t xml:space="preserve">W ramach realizacji przedmiotu zamówienia </w:t>
      </w:r>
      <w:r w:rsidRPr="00327B8A">
        <w:rPr>
          <w:rFonts w:cstheme="minorHAnsi"/>
          <w:b/>
        </w:rPr>
        <w:t>Wykonawca</w:t>
      </w:r>
      <w:r w:rsidRPr="00327B8A">
        <w:rPr>
          <w:rFonts w:cstheme="minorHAnsi"/>
        </w:rPr>
        <w:t xml:space="preserve"> zobowiązuje się do:</w:t>
      </w:r>
    </w:p>
    <w:p w14:paraId="100C6B2F" w14:textId="77777777" w:rsidR="00B6494F" w:rsidRPr="00327B8A" w:rsidRDefault="00B6494F" w:rsidP="00B6494F">
      <w:pPr>
        <w:pStyle w:val="Akapitzlist"/>
        <w:numPr>
          <w:ilvl w:val="0"/>
          <w:numId w:val="17"/>
        </w:numPr>
        <w:spacing w:line="276" w:lineRule="auto"/>
        <w:ind w:left="851"/>
        <w:rPr>
          <w:rFonts w:cstheme="minorHAnsi"/>
        </w:rPr>
      </w:pPr>
      <w:r w:rsidRPr="00327B8A">
        <w:rPr>
          <w:rFonts w:cstheme="minorHAnsi"/>
        </w:rPr>
        <w:t>Zainstalowania, skonfigurowania, parametryzacji dwóch tożsamych środowisk:</w:t>
      </w:r>
    </w:p>
    <w:p w14:paraId="4778ABF0" w14:textId="77777777" w:rsidR="00B6494F" w:rsidRPr="00327B8A" w:rsidRDefault="00B6494F" w:rsidP="00B6494F">
      <w:pPr>
        <w:pStyle w:val="Akapitzlist"/>
        <w:numPr>
          <w:ilvl w:val="0"/>
          <w:numId w:val="16"/>
        </w:numPr>
        <w:spacing w:line="276" w:lineRule="auto"/>
        <w:ind w:left="1560"/>
        <w:jc w:val="both"/>
        <w:rPr>
          <w:rFonts w:cstheme="minorHAnsi"/>
        </w:rPr>
      </w:pPr>
      <w:r w:rsidRPr="00327B8A">
        <w:rPr>
          <w:rFonts w:cstheme="minorHAnsi"/>
          <w:b/>
        </w:rPr>
        <w:t>Środowiska produkcyjnego</w:t>
      </w:r>
      <w:r w:rsidRPr="00327B8A">
        <w:rPr>
          <w:rFonts w:cstheme="minorHAnsi"/>
        </w:rPr>
        <w:t>, na którym będzie uruchomiony System, dla użytkowników Systemu</w:t>
      </w:r>
      <w:r>
        <w:rPr>
          <w:rFonts w:cstheme="minorHAnsi"/>
        </w:rPr>
        <w:t>,</w:t>
      </w:r>
    </w:p>
    <w:p w14:paraId="7B68E310" w14:textId="77777777" w:rsidR="00B6494F" w:rsidRPr="00327B8A" w:rsidRDefault="00B6494F" w:rsidP="00B6494F">
      <w:pPr>
        <w:pStyle w:val="Akapitzlist"/>
        <w:numPr>
          <w:ilvl w:val="0"/>
          <w:numId w:val="16"/>
        </w:numPr>
        <w:spacing w:line="276" w:lineRule="auto"/>
        <w:ind w:left="1560"/>
        <w:jc w:val="both"/>
        <w:rPr>
          <w:rFonts w:cstheme="minorHAnsi"/>
        </w:rPr>
      </w:pPr>
      <w:r w:rsidRPr="00327B8A">
        <w:rPr>
          <w:rFonts w:cstheme="minorHAnsi"/>
          <w:b/>
        </w:rPr>
        <w:t>Środowiska testowego</w:t>
      </w:r>
      <w:r w:rsidRPr="00327B8A">
        <w:rPr>
          <w:rFonts w:cstheme="minorHAnsi"/>
        </w:rPr>
        <w:t xml:space="preserve">, z którego będą korzystać administratorzy po stronie </w:t>
      </w:r>
      <w:r w:rsidRPr="00327B8A">
        <w:rPr>
          <w:rFonts w:cstheme="minorHAnsi"/>
          <w:b/>
        </w:rPr>
        <w:t>Zamawiającego</w:t>
      </w:r>
      <w:r w:rsidRPr="00327B8A">
        <w:rPr>
          <w:rFonts w:cstheme="minorHAnsi"/>
        </w:rPr>
        <w:t xml:space="preserve"> i </w:t>
      </w:r>
      <w:r w:rsidRPr="00327B8A">
        <w:rPr>
          <w:rFonts w:cstheme="minorHAnsi"/>
          <w:b/>
        </w:rPr>
        <w:t>Wykonawcy</w:t>
      </w:r>
      <w:r w:rsidRPr="00327B8A">
        <w:rPr>
          <w:rFonts w:cstheme="minorHAnsi"/>
        </w:rPr>
        <w:t xml:space="preserve"> na potrzeby wykonywania testów uruchamiania nowych funkcjonalności, modułów, testowania usuniętych błędów lub usterek, testowania zmodyfikowanych funkcjonalności, raportów.</w:t>
      </w:r>
    </w:p>
    <w:p w14:paraId="01DBC498" w14:textId="77777777" w:rsidR="00B6494F" w:rsidRPr="00327B8A" w:rsidRDefault="00B6494F" w:rsidP="00B6494F">
      <w:pPr>
        <w:pStyle w:val="Akapitzlist"/>
        <w:numPr>
          <w:ilvl w:val="0"/>
          <w:numId w:val="17"/>
        </w:numPr>
        <w:spacing w:line="276" w:lineRule="auto"/>
        <w:ind w:left="851"/>
        <w:jc w:val="both"/>
        <w:rPr>
          <w:rFonts w:cstheme="minorHAnsi"/>
        </w:rPr>
      </w:pPr>
      <w:r w:rsidRPr="00327B8A">
        <w:rPr>
          <w:rFonts w:cstheme="minorHAnsi"/>
        </w:rPr>
        <w:t xml:space="preserve">Wszelkie testy wykonywane przez </w:t>
      </w:r>
      <w:r w:rsidRPr="00327B8A">
        <w:rPr>
          <w:rFonts w:cstheme="minorHAnsi"/>
          <w:b/>
        </w:rPr>
        <w:t>Zamawiającego</w:t>
      </w:r>
      <w:r w:rsidRPr="00327B8A">
        <w:rPr>
          <w:rFonts w:cstheme="minorHAnsi"/>
        </w:rPr>
        <w:t xml:space="preserve"> będą odbywać się na środowisku testowym. Niedopuszczalne jest uruchomienie </w:t>
      </w:r>
      <w:r>
        <w:rPr>
          <w:rFonts w:cstheme="minorHAnsi"/>
        </w:rPr>
        <w:t xml:space="preserve">w środowisku produkcyjnym </w:t>
      </w:r>
      <w:r w:rsidRPr="00327B8A">
        <w:rPr>
          <w:rFonts w:cstheme="minorHAnsi"/>
        </w:rPr>
        <w:lastRenderedPageBreak/>
        <w:t xml:space="preserve">jakiejkolwiek funkcjonalności przez </w:t>
      </w:r>
      <w:r w:rsidRPr="00327B8A">
        <w:rPr>
          <w:rFonts w:cstheme="minorHAnsi"/>
          <w:b/>
        </w:rPr>
        <w:t>Wykonawcę</w:t>
      </w:r>
      <w:r w:rsidRPr="00327B8A">
        <w:rPr>
          <w:rFonts w:cstheme="minorHAnsi"/>
        </w:rPr>
        <w:t xml:space="preserve"> bez akceptacji przez </w:t>
      </w:r>
      <w:r w:rsidRPr="00327B8A">
        <w:rPr>
          <w:rFonts w:cstheme="minorHAnsi"/>
          <w:b/>
        </w:rPr>
        <w:t>Zamawiającego</w:t>
      </w:r>
      <w:r w:rsidRPr="00327B8A">
        <w:rPr>
          <w:rFonts w:cstheme="minorHAnsi"/>
        </w:rPr>
        <w:t xml:space="preserve"> na środowisku testowym.</w:t>
      </w:r>
    </w:p>
    <w:p w14:paraId="67119E5C" w14:textId="77777777" w:rsidR="00B6494F" w:rsidRPr="00327B8A" w:rsidRDefault="00B6494F" w:rsidP="00B6494F">
      <w:pPr>
        <w:pStyle w:val="Akapitzlist"/>
        <w:numPr>
          <w:ilvl w:val="0"/>
          <w:numId w:val="17"/>
        </w:numPr>
        <w:spacing w:line="276" w:lineRule="auto"/>
        <w:ind w:left="851"/>
        <w:jc w:val="both"/>
        <w:rPr>
          <w:rFonts w:cstheme="minorHAnsi"/>
        </w:rPr>
      </w:pPr>
      <w:r w:rsidRPr="00327B8A">
        <w:rPr>
          <w:rFonts w:cstheme="minorHAnsi"/>
        </w:rPr>
        <w:t xml:space="preserve">Każdorazowo na prośbę </w:t>
      </w:r>
      <w:r w:rsidRPr="00327B8A">
        <w:rPr>
          <w:rFonts w:cstheme="minorHAnsi"/>
          <w:b/>
        </w:rPr>
        <w:t>Zamawiającego</w:t>
      </w:r>
      <w:r w:rsidRPr="00327B8A">
        <w:rPr>
          <w:rFonts w:cstheme="minorHAnsi"/>
        </w:rPr>
        <w:t xml:space="preserve"> środowiska produkcyjne i testowe zostaną ujednolicone przez </w:t>
      </w:r>
      <w:r w:rsidRPr="00327B8A">
        <w:rPr>
          <w:rFonts w:cstheme="minorHAnsi"/>
          <w:b/>
        </w:rPr>
        <w:t>Wykonawcę</w:t>
      </w:r>
      <w:r w:rsidRPr="00327B8A">
        <w:rPr>
          <w:rFonts w:cstheme="minorHAnsi"/>
        </w:rPr>
        <w:t xml:space="preserve"> pod kątem funkcjonalności, nie zaś danych znajdujących się w Systemie.</w:t>
      </w:r>
    </w:p>
    <w:p w14:paraId="29F51088" w14:textId="77777777" w:rsidR="00B6494F" w:rsidRPr="00327B8A" w:rsidRDefault="00B6494F" w:rsidP="00B6494F">
      <w:pPr>
        <w:pStyle w:val="Akapitzlist"/>
        <w:numPr>
          <w:ilvl w:val="0"/>
          <w:numId w:val="17"/>
        </w:numPr>
        <w:spacing w:line="276" w:lineRule="auto"/>
        <w:ind w:left="851"/>
        <w:jc w:val="both"/>
        <w:rPr>
          <w:rFonts w:cstheme="minorHAnsi"/>
        </w:rPr>
      </w:pPr>
      <w:r w:rsidRPr="00327B8A">
        <w:rPr>
          <w:rFonts w:cstheme="minorHAnsi"/>
          <w:b/>
        </w:rPr>
        <w:t>Wykonawca</w:t>
      </w:r>
      <w:r w:rsidRPr="00327B8A">
        <w:rPr>
          <w:rFonts w:cstheme="minorHAnsi"/>
        </w:rPr>
        <w:t xml:space="preserve"> bierze pełną odpowiedzialność za poprawność działania obu środowisk po przeprowadzanej aktualizacji.</w:t>
      </w:r>
    </w:p>
    <w:p w14:paraId="5BC72202" w14:textId="77777777" w:rsidR="00B6494F" w:rsidRPr="00327B8A" w:rsidRDefault="00B6494F" w:rsidP="00B6494F">
      <w:pPr>
        <w:pStyle w:val="Akapitzlist"/>
        <w:numPr>
          <w:ilvl w:val="0"/>
          <w:numId w:val="17"/>
        </w:numPr>
        <w:spacing w:line="276" w:lineRule="auto"/>
        <w:ind w:left="851"/>
        <w:jc w:val="both"/>
        <w:rPr>
          <w:rFonts w:cstheme="minorHAnsi"/>
        </w:rPr>
      </w:pPr>
      <w:r w:rsidRPr="00327B8A">
        <w:rPr>
          <w:rFonts w:cstheme="minorHAnsi"/>
          <w:b/>
        </w:rPr>
        <w:t>Wykonawca</w:t>
      </w:r>
      <w:r w:rsidRPr="00327B8A">
        <w:rPr>
          <w:rFonts w:cstheme="minorHAnsi"/>
        </w:rPr>
        <w:t xml:space="preserve"> zapewni usługę wsparcia dla wszystkich środowisk wymienionych w Opisie Przedmiotu Zamówienia przez cały okres trwania umowy.</w:t>
      </w:r>
    </w:p>
    <w:p w14:paraId="50389D53" w14:textId="77777777" w:rsidR="00B6494F" w:rsidRPr="00327B8A" w:rsidRDefault="00B6494F" w:rsidP="00B6494F">
      <w:pPr>
        <w:pStyle w:val="Akapitzlist"/>
        <w:numPr>
          <w:ilvl w:val="0"/>
          <w:numId w:val="6"/>
        </w:numPr>
        <w:spacing w:before="240"/>
        <w:ind w:left="425" w:hanging="283"/>
        <w:contextualSpacing w:val="0"/>
        <w:jc w:val="both"/>
        <w:rPr>
          <w:rFonts w:cstheme="minorHAnsi"/>
          <w:b/>
          <w:caps/>
        </w:rPr>
      </w:pPr>
      <w:r w:rsidRPr="00327B8A">
        <w:rPr>
          <w:rFonts w:cstheme="minorHAnsi"/>
          <w:b/>
          <w:caps/>
        </w:rPr>
        <w:t>Harmonogram wdrożenia</w:t>
      </w:r>
    </w:p>
    <w:p w14:paraId="26F85D8F" w14:textId="0761BEA6" w:rsidR="00B6494F" w:rsidRPr="00327B8A" w:rsidRDefault="00B6494F" w:rsidP="00B6494F">
      <w:pPr>
        <w:pStyle w:val="Akapitzlist"/>
        <w:numPr>
          <w:ilvl w:val="0"/>
          <w:numId w:val="35"/>
        </w:numPr>
        <w:jc w:val="both"/>
        <w:rPr>
          <w:rFonts w:cstheme="minorHAnsi"/>
        </w:rPr>
      </w:pPr>
      <w:r w:rsidRPr="00327B8A">
        <w:rPr>
          <w:rFonts w:cstheme="minorHAnsi"/>
          <w:b/>
        </w:rPr>
        <w:t>Zamawiający</w:t>
      </w:r>
      <w:r w:rsidRPr="00327B8A">
        <w:rPr>
          <w:rFonts w:cstheme="minorHAnsi"/>
        </w:rPr>
        <w:t xml:space="preserve"> wymaga wdrażania poszczególnych </w:t>
      </w:r>
      <w:r w:rsidR="00AB5FF8">
        <w:rPr>
          <w:rFonts w:cstheme="minorHAnsi"/>
        </w:rPr>
        <w:t>funkcjonalności</w:t>
      </w:r>
      <w:r w:rsidRPr="00327B8A">
        <w:rPr>
          <w:rFonts w:cstheme="minorHAnsi"/>
        </w:rPr>
        <w:t xml:space="preserve"> sukcesywnie, w kolejności ustalonej przez </w:t>
      </w:r>
      <w:r w:rsidRPr="00327B8A">
        <w:rPr>
          <w:rFonts w:cstheme="minorHAnsi"/>
          <w:b/>
        </w:rPr>
        <w:t>Wykonawcę</w:t>
      </w:r>
      <w:r w:rsidRPr="00327B8A">
        <w:rPr>
          <w:rFonts w:cstheme="minorHAnsi"/>
        </w:rPr>
        <w:t xml:space="preserve"> </w:t>
      </w:r>
      <w:r w:rsidR="00AB5FF8">
        <w:rPr>
          <w:rFonts w:cstheme="minorHAnsi"/>
        </w:rPr>
        <w:t xml:space="preserve">oraz </w:t>
      </w:r>
      <w:r w:rsidR="00AB5FF8" w:rsidRPr="00AB5FF8">
        <w:rPr>
          <w:rFonts w:cstheme="minorHAnsi"/>
          <w:b/>
          <w:bCs/>
        </w:rPr>
        <w:t>Zamawiają</w:t>
      </w:r>
      <w:r w:rsidR="00AB5FF8">
        <w:rPr>
          <w:rFonts w:cstheme="minorHAnsi"/>
          <w:b/>
          <w:bCs/>
        </w:rPr>
        <w:t>c</w:t>
      </w:r>
      <w:r w:rsidR="00AB5FF8" w:rsidRPr="00AB5FF8">
        <w:rPr>
          <w:rFonts w:cstheme="minorHAnsi"/>
          <w:b/>
          <w:bCs/>
        </w:rPr>
        <w:t>ego</w:t>
      </w:r>
      <w:r w:rsidRPr="00327B8A">
        <w:rPr>
          <w:rFonts w:cstheme="minorHAnsi"/>
        </w:rPr>
        <w:t>.</w:t>
      </w:r>
    </w:p>
    <w:p w14:paraId="2129F9B6" w14:textId="176276B7" w:rsidR="00B6494F" w:rsidRPr="00327B8A" w:rsidRDefault="00B6494F" w:rsidP="00B6494F">
      <w:pPr>
        <w:pStyle w:val="Akapitzlist"/>
        <w:numPr>
          <w:ilvl w:val="0"/>
          <w:numId w:val="35"/>
        </w:numPr>
        <w:jc w:val="both"/>
        <w:rPr>
          <w:rFonts w:cstheme="minorHAnsi"/>
        </w:rPr>
      </w:pPr>
      <w:r w:rsidRPr="00327B8A">
        <w:rPr>
          <w:rFonts w:cstheme="minorHAnsi"/>
        </w:rPr>
        <w:t>Każd</w:t>
      </w:r>
      <w:r w:rsidR="00AB5FF8">
        <w:rPr>
          <w:rFonts w:cstheme="minorHAnsi"/>
        </w:rPr>
        <w:t>a</w:t>
      </w:r>
      <w:r w:rsidRPr="00327B8A">
        <w:rPr>
          <w:rFonts w:cstheme="minorHAnsi"/>
        </w:rPr>
        <w:t xml:space="preserve"> z </w:t>
      </w:r>
      <w:r w:rsidR="00AB5FF8">
        <w:rPr>
          <w:rFonts w:cstheme="minorHAnsi"/>
        </w:rPr>
        <w:t xml:space="preserve">funkcjonalności </w:t>
      </w:r>
      <w:r w:rsidRPr="00327B8A">
        <w:rPr>
          <w:rFonts w:cstheme="minorHAnsi"/>
        </w:rPr>
        <w:t>powin</w:t>
      </w:r>
      <w:r w:rsidR="00AB5FF8">
        <w:rPr>
          <w:rFonts w:cstheme="minorHAnsi"/>
        </w:rPr>
        <w:t xml:space="preserve">na </w:t>
      </w:r>
      <w:r w:rsidRPr="00327B8A">
        <w:rPr>
          <w:rFonts w:cstheme="minorHAnsi"/>
        </w:rPr>
        <w:t>być uruchamian</w:t>
      </w:r>
      <w:r w:rsidR="00AB5FF8">
        <w:rPr>
          <w:rFonts w:cstheme="minorHAnsi"/>
        </w:rPr>
        <w:t xml:space="preserve">a </w:t>
      </w:r>
      <w:r>
        <w:rPr>
          <w:rFonts w:cstheme="minorHAnsi"/>
        </w:rPr>
        <w:t>w pierwszej kolejności na środowisku testowym</w:t>
      </w:r>
      <w:r w:rsidRPr="00327B8A">
        <w:rPr>
          <w:rFonts w:cstheme="minorHAnsi"/>
        </w:rPr>
        <w:t>.</w:t>
      </w:r>
    </w:p>
    <w:p w14:paraId="625D8EE3" w14:textId="077AC173" w:rsidR="00B6494F" w:rsidRPr="00327B8A" w:rsidRDefault="00B6494F" w:rsidP="00B6494F">
      <w:pPr>
        <w:pStyle w:val="Akapitzlist"/>
        <w:numPr>
          <w:ilvl w:val="0"/>
          <w:numId w:val="35"/>
        </w:numPr>
        <w:jc w:val="both"/>
        <w:rPr>
          <w:rFonts w:cstheme="minorHAnsi"/>
        </w:rPr>
      </w:pPr>
      <w:r w:rsidRPr="00327B8A">
        <w:rPr>
          <w:rFonts w:cstheme="minorHAnsi"/>
        </w:rPr>
        <w:t xml:space="preserve">Uruchomienie środowiska produkcyjnego nastąpi, po wdrożeniu wszystkich </w:t>
      </w:r>
      <w:r w:rsidR="00AB5FF8">
        <w:rPr>
          <w:rFonts w:cstheme="minorHAnsi"/>
        </w:rPr>
        <w:t xml:space="preserve">funkcjonalności </w:t>
      </w:r>
      <w:r w:rsidRPr="00327B8A">
        <w:rPr>
          <w:rFonts w:cstheme="minorHAnsi"/>
        </w:rPr>
        <w:t>Systemu w środowisku testowym.</w:t>
      </w:r>
    </w:p>
    <w:p w14:paraId="58E2C03D" w14:textId="77777777" w:rsidR="00B6494F" w:rsidRPr="00327B8A" w:rsidRDefault="00B6494F" w:rsidP="00B6494F">
      <w:pPr>
        <w:pStyle w:val="Akapitzlist"/>
        <w:numPr>
          <w:ilvl w:val="0"/>
          <w:numId w:val="6"/>
        </w:numPr>
        <w:spacing w:before="240"/>
        <w:ind w:left="425" w:hanging="283"/>
        <w:contextualSpacing w:val="0"/>
        <w:jc w:val="both"/>
        <w:rPr>
          <w:rFonts w:cstheme="minorHAnsi"/>
          <w:b/>
        </w:rPr>
      </w:pPr>
      <w:r w:rsidRPr="00327B8A">
        <w:rPr>
          <w:rFonts w:cstheme="minorHAnsi"/>
          <w:b/>
        </w:rPr>
        <w:t>MIGRACJA DANYCH</w:t>
      </w:r>
      <w:bookmarkStart w:id="0" w:name="_Toc184180320"/>
    </w:p>
    <w:p w14:paraId="0DF5DA7A" w14:textId="775DC273" w:rsidR="00B6494F" w:rsidRPr="00327B8A" w:rsidRDefault="00B6494F" w:rsidP="00B6494F">
      <w:pPr>
        <w:pStyle w:val="Akapitzlist"/>
        <w:numPr>
          <w:ilvl w:val="0"/>
          <w:numId w:val="20"/>
        </w:numPr>
        <w:spacing w:before="120" w:after="120" w:line="276" w:lineRule="auto"/>
        <w:ind w:left="851" w:hanging="425"/>
        <w:jc w:val="both"/>
        <w:rPr>
          <w:rFonts w:cstheme="minorHAnsi"/>
        </w:rPr>
      </w:pPr>
      <w:r w:rsidRPr="00327B8A">
        <w:rPr>
          <w:rFonts w:cstheme="minorHAnsi"/>
          <w:b/>
        </w:rPr>
        <w:t>Wykonawca</w:t>
      </w:r>
      <w:r w:rsidRPr="00327B8A">
        <w:rPr>
          <w:rFonts w:cstheme="minorHAnsi"/>
        </w:rPr>
        <w:t xml:space="preserve"> zobowiązuje się do dokonania migracji danych przechowywanych </w:t>
      </w:r>
      <w:r>
        <w:rPr>
          <w:rFonts w:cstheme="minorHAnsi"/>
        </w:rPr>
        <w:br/>
      </w:r>
      <w:r w:rsidRPr="00327B8A">
        <w:rPr>
          <w:rFonts w:cstheme="minorHAnsi"/>
        </w:rPr>
        <w:t xml:space="preserve">w zewnętrznych </w:t>
      </w:r>
      <w:r w:rsidR="00AB5FF8">
        <w:rPr>
          <w:rFonts w:cstheme="minorHAnsi"/>
        </w:rPr>
        <w:t xml:space="preserve">plikach </w:t>
      </w:r>
      <w:proofErr w:type="spellStart"/>
      <w:r w:rsidR="00AB5FF8">
        <w:rPr>
          <w:rFonts w:cstheme="minorHAnsi"/>
        </w:rPr>
        <w:t>excel</w:t>
      </w:r>
      <w:proofErr w:type="spellEnd"/>
      <w:r w:rsidR="00AB5FF8">
        <w:rPr>
          <w:rFonts w:cstheme="minorHAnsi"/>
        </w:rPr>
        <w:t xml:space="preserve"> i </w:t>
      </w:r>
      <w:r w:rsidRPr="00327B8A">
        <w:rPr>
          <w:rFonts w:cstheme="minorHAnsi"/>
        </w:rPr>
        <w:t xml:space="preserve">systemach </w:t>
      </w:r>
      <w:r w:rsidR="00AB5FF8">
        <w:rPr>
          <w:rFonts w:cstheme="minorHAnsi"/>
        </w:rPr>
        <w:t xml:space="preserve">wspomagających użytkowanych </w:t>
      </w:r>
      <w:r w:rsidRPr="00327B8A">
        <w:rPr>
          <w:rFonts w:cstheme="minorHAnsi"/>
        </w:rPr>
        <w:t xml:space="preserve">przez </w:t>
      </w:r>
      <w:r w:rsidRPr="00327B8A">
        <w:rPr>
          <w:rFonts w:cstheme="minorHAnsi"/>
          <w:b/>
        </w:rPr>
        <w:t>Zamawiającego</w:t>
      </w:r>
      <w:r w:rsidR="00AB5FF8">
        <w:rPr>
          <w:rFonts w:cstheme="minorHAnsi"/>
          <w:b/>
        </w:rPr>
        <w:t>.</w:t>
      </w:r>
    </w:p>
    <w:p w14:paraId="2B91E954" w14:textId="77777777" w:rsidR="00B6494F" w:rsidRPr="00327B8A" w:rsidRDefault="00B6494F" w:rsidP="00B6494F">
      <w:pPr>
        <w:pStyle w:val="Akapitzlist"/>
        <w:numPr>
          <w:ilvl w:val="0"/>
          <w:numId w:val="20"/>
        </w:numPr>
        <w:spacing w:before="120" w:after="120" w:line="276" w:lineRule="auto"/>
        <w:ind w:left="851" w:hanging="425"/>
        <w:jc w:val="both"/>
        <w:rPr>
          <w:rFonts w:cstheme="minorHAnsi"/>
        </w:rPr>
      </w:pPr>
      <w:r w:rsidRPr="00327B8A">
        <w:rPr>
          <w:rFonts w:cstheme="minorHAnsi"/>
        </w:rPr>
        <w:t xml:space="preserve">Przedmiotem migracji danych będą dane niezbędne do realizacji procesów objętych </w:t>
      </w:r>
      <w:r>
        <w:rPr>
          <w:rFonts w:cstheme="minorHAnsi"/>
        </w:rPr>
        <w:t>Systemem</w:t>
      </w:r>
      <w:r w:rsidRPr="00327B8A">
        <w:rPr>
          <w:rFonts w:cstheme="minorHAnsi"/>
        </w:rPr>
        <w:t xml:space="preserve">. </w:t>
      </w:r>
    </w:p>
    <w:p w14:paraId="17B0FEA7" w14:textId="77777777" w:rsidR="00B6494F" w:rsidRDefault="00B6494F" w:rsidP="00B6494F">
      <w:pPr>
        <w:pStyle w:val="Akapitzlist"/>
        <w:numPr>
          <w:ilvl w:val="0"/>
          <w:numId w:val="20"/>
        </w:numPr>
        <w:spacing w:after="0" w:line="276" w:lineRule="auto"/>
        <w:ind w:left="850" w:hanging="425"/>
        <w:contextualSpacing w:val="0"/>
        <w:jc w:val="both"/>
        <w:rPr>
          <w:rFonts w:cstheme="minorHAnsi"/>
        </w:rPr>
      </w:pPr>
      <w:r w:rsidRPr="00327B8A">
        <w:rPr>
          <w:rFonts w:cstheme="minorHAnsi"/>
        </w:rPr>
        <w:t>Zakres migracji powinien dotyczyć przeniesienia danych, które umożliwiają pr</w:t>
      </w:r>
      <w:r>
        <w:rPr>
          <w:rFonts w:cstheme="minorHAnsi"/>
        </w:rPr>
        <w:t>awidłową prace w nowym Systemie.</w:t>
      </w:r>
    </w:p>
    <w:p w14:paraId="7C261CEA" w14:textId="77777777" w:rsidR="00B6494F" w:rsidRPr="00327B8A" w:rsidRDefault="00B6494F" w:rsidP="00B6494F">
      <w:pPr>
        <w:pStyle w:val="Akapitzlist"/>
        <w:numPr>
          <w:ilvl w:val="0"/>
          <w:numId w:val="20"/>
        </w:numPr>
        <w:spacing w:after="0" w:line="276" w:lineRule="auto"/>
        <w:ind w:left="850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W</w:t>
      </w:r>
      <w:r w:rsidRPr="00327B8A">
        <w:rPr>
          <w:rFonts w:cstheme="minorHAnsi"/>
        </w:rPr>
        <w:t xml:space="preserve"> zakresie </w:t>
      </w:r>
      <w:r w:rsidRPr="00327B8A">
        <w:rPr>
          <w:rFonts w:cstheme="minorHAnsi"/>
          <w:b/>
        </w:rPr>
        <w:t>Wykonawcy</w:t>
      </w:r>
      <w:r w:rsidRPr="00327B8A">
        <w:rPr>
          <w:rFonts w:cstheme="minorHAnsi"/>
        </w:rPr>
        <w:t xml:space="preserve"> po konsultacjach z </w:t>
      </w:r>
      <w:proofErr w:type="gramStart"/>
      <w:r w:rsidRPr="00327B8A">
        <w:rPr>
          <w:rFonts w:cstheme="minorHAnsi"/>
          <w:b/>
        </w:rPr>
        <w:t>Zamawiającym</w:t>
      </w:r>
      <w:r w:rsidRPr="00327B8A">
        <w:rPr>
          <w:rFonts w:cstheme="minorHAnsi"/>
        </w:rPr>
        <w:t xml:space="preserve">  będzie</w:t>
      </w:r>
      <w:proofErr w:type="gramEnd"/>
      <w:r w:rsidRPr="00327B8A">
        <w:rPr>
          <w:rFonts w:cstheme="minorHAnsi"/>
        </w:rPr>
        <w:t xml:space="preserve"> określenie danych wymaganych do migracji oraz określeni</w:t>
      </w:r>
      <w:r>
        <w:rPr>
          <w:rFonts w:cstheme="minorHAnsi"/>
        </w:rPr>
        <w:t xml:space="preserve">e formatu plików przejściowych </w:t>
      </w:r>
      <w:r w:rsidRPr="00327B8A">
        <w:rPr>
          <w:rFonts w:cstheme="minorHAnsi"/>
        </w:rPr>
        <w:t xml:space="preserve">z uwzględnieniem formatu posiadanych aktualnie baz danych przez </w:t>
      </w:r>
      <w:r w:rsidRPr="00327B8A">
        <w:rPr>
          <w:rFonts w:cstheme="minorHAnsi"/>
          <w:b/>
        </w:rPr>
        <w:t>Zamawiającego</w:t>
      </w:r>
      <w:r>
        <w:rPr>
          <w:rFonts w:cstheme="minorHAnsi"/>
        </w:rPr>
        <w:t>.</w:t>
      </w:r>
    </w:p>
    <w:p w14:paraId="5D302B73" w14:textId="77777777" w:rsidR="00B6494F" w:rsidRPr="00327B8A" w:rsidRDefault="00B6494F" w:rsidP="00B6494F">
      <w:pPr>
        <w:pStyle w:val="Akapitzlist"/>
        <w:numPr>
          <w:ilvl w:val="0"/>
          <w:numId w:val="20"/>
        </w:numPr>
        <w:spacing w:after="0" w:line="276" w:lineRule="auto"/>
        <w:ind w:left="850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W</w:t>
      </w:r>
      <w:r w:rsidRPr="00327B8A">
        <w:rPr>
          <w:rFonts w:cstheme="minorHAnsi"/>
        </w:rPr>
        <w:t xml:space="preserve"> zakresie </w:t>
      </w:r>
      <w:r w:rsidRPr="00327B8A">
        <w:rPr>
          <w:rFonts w:cstheme="minorHAnsi"/>
          <w:b/>
        </w:rPr>
        <w:t>Zamawiającego</w:t>
      </w:r>
      <w:r w:rsidRPr="00327B8A">
        <w:rPr>
          <w:rFonts w:cstheme="minorHAnsi"/>
        </w:rPr>
        <w:t xml:space="preserve"> będzie</w:t>
      </w:r>
      <w:r>
        <w:rPr>
          <w:rFonts w:cstheme="minorHAnsi"/>
        </w:rPr>
        <w:t xml:space="preserve"> przekazanie danych do migracji.</w:t>
      </w:r>
    </w:p>
    <w:p w14:paraId="400531ED" w14:textId="77777777" w:rsidR="00B6494F" w:rsidRPr="00327B8A" w:rsidRDefault="00B6494F" w:rsidP="00B6494F">
      <w:pPr>
        <w:pStyle w:val="Akapitzlist"/>
        <w:numPr>
          <w:ilvl w:val="0"/>
          <w:numId w:val="20"/>
        </w:numPr>
        <w:spacing w:after="0" w:line="276" w:lineRule="auto"/>
        <w:ind w:left="850" w:hanging="357"/>
        <w:contextualSpacing w:val="0"/>
        <w:jc w:val="both"/>
        <w:rPr>
          <w:rFonts w:cstheme="minorHAnsi"/>
        </w:rPr>
      </w:pPr>
      <w:proofErr w:type="gramStart"/>
      <w:r>
        <w:rPr>
          <w:rFonts w:cstheme="minorHAnsi"/>
        </w:rPr>
        <w:t>W</w:t>
      </w:r>
      <w:r w:rsidRPr="00327B8A">
        <w:rPr>
          <w:rFonts w:cstheme="minorHAnsi"/>
        </w:rPr>
        <w:t xml:space="preserve">  zakresie</w:t>
      </w:r>
      <w:proofErr w:type="gramEnd"/>
      <w:r w:rsidRPr="00327B8A">
        <w:rPr>
          <w:rFonts w:cstheme="minorHAnsi"/>
        </w:rPr>
        <w:t xml:space="preserve"> </w:t>
      </w:r>
      <w:r w:rsidRPr="00327B8A">
        <w:rPr>
          <w:rFonts w:cstheme="minorHAnsi"/>
          <w:b/>
        </w:rPr>
        <w:t>Zamawiającego</w:t>
      </w:r>
      <w:r w:rsidRPr="00327B8A">
        <w:rPr>
          <w:rFonts w:cstheme="minorHAnsi"/>
        </w:rPr>
        <w:t xml:space="preserve"> będzie weryfikacja przeniesionych danych.</w:t>
      </w:r>
    </w:p>
    <w:bookmarkEnd w:id="0"/>
    <w:p w14:paraId="52C83FBD" w14:textId="77777777" w:rsidR="00B6494F" w:rsidRPr="00327B8A" w:rsidRDefault="00B6494F" w:rsidP="00B6494F">
      <w:pPr>
        <w:pStyle w:val="Akapitzlist"/>
        <w:numPr>
          <w:ilvl w:val="0"/>
          <w:numId w:val="6"/>
        </w:numPr>
        <w:spacing w:before="240"/>
        <w:ind w:left="425" w:hanging="283"/>
        <w:contextualSpacing w:val="0"/>
        <w:jc w:val="both"/>
        <w:rPr>
          <w:rFonts w:cstheme="minorHAnsi"/>
          <w:b/>
          <w:caps/>
        </w:rPr>
      </w:pPr>
      <w:r w:rsidRPr="00327B8A">
        <w:rPr>
          <w:rFonts w:cstheme="minorHAnsi"/>
          <w:b/>
          <w:caps/>
        </w:rPr>
        <w:t>INTEGRACJA DANYCH</w:t>
      </w:r>
    </w:p>
    <w:p w14:paraId="674205E8" w14:textId="37A57193" w:rsidR="00B6494F" w:rsidRPr="00327B8A" w:rsidRDefault="00B6494F" w:rsidP="00B6494F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cstheme="minorHAnsi"/>
        </w:rPr>
      </w:pPr>
      <w:r w:rsidRPr="00327B8A">
        <w:rPr>
          <w:rFonts w:cstheme="minorHAnsi"/>
          <w:b/>
        </w:rPr>
        <w:t>Wykonawca</w:t>
      </w:r>
      <w:r w:rsidRPr="00327B8A">
        <w:rPr>
          <w:rFonts w:cstheme="minorHAnsi"/>
        </w:rPr>
        <w:t xml:space="preserve"> zobowiązuje się do wykonania integracji z systemami zewnętrznymi</w:t>
      </w:r>
      <w:r w:rsidR="00AB5FF8">
        <w:rPr>
          <w:rFonts w:cstheme="minorHAnsi"/>
        </w:rPr>
        <w:t xml:space="preserve"> Zamawiającego</w:t>
      </w:r>
      <w:r w:rsidRPr="00327B8A">
        <w:rPr>
          <w:rFonts w:cstheme="minorHAnsi"/>
        </w:rPr>
        <w:t>, które są niezbędne do prawidłowego i pełnego uruchomienia funkcjonalności Systemu</w:t>
      </w:r>
      <w:r w:rsidR="00AB5FF8">
        <w:rPr>
          <w:rFonts w:cstheme="minorHAnsi"/>
        </w:rPr>
        <w:t xml:space="preserve"> związanego z obsługa zamówień</w:t>
      </w:r>
      <w:r w:rsidRPr="00327B8A">
        <w:rPr>
          <w:rFonts w:cstheme="minorHAnsi"/>
        </w:rPr>
        <w:t>.</w:t>
      </w:r>
    </w:p>
    <w:p w14:paraId="6116A6D6" w14:textId="77777777" w:rsidR="00B6494F" w:rsidRPr="00327B8A" w:rsidRDefault="00B6494F" w:rsidP="00B6494F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cstheme="minorHAnsi"/>
        </w:rPr>
      </w:pPr>
      <w:r w:rsidRPr="00706281">
        <w:rPr>
          <w:rFonts w:cstheme="minorHAnsi"/>
          <w:b/>
        </w:rPr>
        <w:t>Wykonawca</w:t>
      </w:r>
      <w:r>
        <w:rPr>
          <w:rFonts w:cstheme="minorHAnsi"/>
        </w:rPr>
        <w:t xml:space="preserve"> w porozumieniu z </w:t>
      </w:r>
      <w:r w:rsidRPr="00706281">
        <w:rPr>
          <w:rFonts w:cstheme="minorHAnsi"/>
          <w:b/>
        </w:rPr>
        <w:t>Zamawiającym</w:t>
      </w:r>
      <w:r>
        <w:rPr>
          <w:rFonts w:cstheme="minorHAnsi"/>
        </w:rPr>
        <w:t xml:space="preserve"> przeprowadzi testy Systemu po wykonaniu integracji</w:t>
      </w:r>
      <w:r w:rsidRPr="00327B8A">
        <w:rPr>
          <w:rFonts w:cstheme="minorHAnsi"/>
        </w:rPr>
        <w:t>.</w:t>
      </w:r>
    </w:p>
    <w:p w14:paraId="3D0B445F" w14:textId="77777777" w:rsidR="00B6494F" w:rsidRPr="00327B8A" w:rsidRDefault="00B6494F" w:rsidP="00B6494F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cstheme="minorHAnsi"/>
        </w:rPr>
      </w:pPr>
      <w:r w:rsidRPr="00327B8A">
        <w:rPr>
          <w:rFonts w:cstheme="minorHAnsi"/>
        </w:rPr>
        <w:t>Oprogramowanie wytworzone i dostarczone w ramach integracji Systemów musi posiadać strukturę modułową, realizującą poszczególne grupy funkcjonalności za pomocą autonomicznych komponentów. Funkcja integracji komponentów musi być realizowana przez wspólną platformę aplikacyjną za pośrednictwem zestandaryzowanych interfejsów.</w:t>
      </w:r>
    </w:p>
    <w:p w14:paraId="744AC82D" w14:textId="77777777" w:rsidR="00B6494F" w:rsidRPr="00327B8A" w:rsidRDefault="00B6494F" w:rsidP="00B6494F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cstheme="minorHAnsi"/>
        </w:rPr>
      </w:pPr>
      <w:r w:rsidRPr="00327B8A">
        <w:rPr>
          <w:rFonts w:cstheme="minorHAnsi"/>
          <w:b/>
        </w:rPr>
        <w:t>Wykonawca</w:t>
      </w:r>
      <w:r w:rsidRPr="00327B8A">
        <w:rPr>
          <w:rFonts w:cstheme="minorHAnsi"/>
        </w:rPr>
        <w:t xml:space="preserve"> w przypadku stwierdzenia niezgodności w konfiguracji sprzętu, oprogramowania lub usług z wymaganą przez integrację konfiguracją, powiadomi </w:t>
      </w:r>
      <w:r w:rsidRPr="00327B8A">
        <w:rPr>
          <w:rFonts w:cstheme="minorHAnsi"/>
        </w:rPr>
        <w:lastRenderedPageBreak/>
        <w:t xml:space="preserve">niezwłocznie o tym fakcie </w:t>
      </w:r>
      <w:r w:rsidRPr="00327B8A">
        <w:rPr>
          <w:rFonts w:cstheme="minorHAnsi"/>
          <w:b/>
        </w:rPr>
        <w:t>Zamawiającego</w:t>
      </w:r>
      <w:r w:rsidRPr="00327B8A">
        <w:rPr>
          <w:rFonts w:cstheme="minorHAnsi"/>
        </w:rPr>
        <w:t>. Nie może to jednak być powodem niezrealizowania usługi, a tym samym przedmiotu umowy.</w:t>
      </w:r>
    </w:p>
    <w:p w14:paraId="73EE541D" w14:textId="77777777" w:rsidR="00B6494F" w:rsidRPr="00327B8A" w:rsidRDefault="00B6494F" w:rsidP="00B6494F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cstheme="minorHAnsi"/>
        </w:rPr>
      </w:pPr>
      <w:r w:rsidRPr="00327B8A">
        <w:rPr>
          <w:rFonts w:cstheme="minorHAnsi"/>
          <w:b/>
        </w:rPr>
        <w:t>Wykonawca</w:t>
      </w:r>
      <w:r w:rsidRPr="00327B8A">
        <w:rPr>
          <w:rFonts w:cstheme="minorHAnsi"/>
        </w:rPr>
        <w:t xml:space="preserve"> nie może żądać dostosowania konfiguracji lub wymiany sprzętu posiadanego przez </w:t>
      </w:r>
      <w:r w:rsidRPr="00327B8A">
        <w:rPr>
          <w:rFonts w:cstheme="minorHAnsi"/>
          <w:b/>
        </w:rPr>
        <w:t>Zamawiającego</w:t>
      </w:r>
      <w:r w:rsidRPr="00327B8A">
        <w:rPr>
          <w:rFonts w:cstheme="minorHAnsi"/>
        </w:rPr>
        <w:t xml:space="preserve"> lub podmioty trzecie będące właścicielami kodu źródłowego integrowanego Systemu zewnętrznego.</w:t>
      </w:r>
    </w:p>
    <w:p w14:paraId="191DE0C9" w14:textId="77777777" w:rsidR="00B6494F" w:rsidRPr="00327B8A" w:rsidRDefault="00B6494F" w:rsidP="00B6494F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cstheme="minorHAnsi"/>
        </w:rPr>
      </w:pPr>
      <w:r w:rsidRPr="00327B8A">
        <w:rPr>
          <w:rFonts w:cstheme="minorHAnsi"/>
          <w:b/>
        </w:rPr>
        <w:t>Wykonawca</w:t>
      </w:r>
      <w:r w:rsidRPr="00327B8A">
        <w:rPr>
          <w:rFonts w:cstheme="minorHAnsi"/>
        </w:rPr>
        <w:t xml:space="preserve"> zobowiązuje się do należytego kontaktu z podmiotem trzecim, jeśli będzie taka potrzeba celem ustalenia wspólnego algorytmu integracji.</w:t>
      </w:r>
    </w:p>
    <w:p w14:paraId="2A45496D" w14:textId="77777777" w:rsidR="00B6494F" w:rsidRPr="00327B8A" w:rsidRDefault="00B6494F" w:rsidP="00B6494F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cstheme="minorHAnsi"/>
        </w:rPr>
      </w:pPr>
      <w:r w:rsidRPr="00327B8A">
        <w:rPr>
          <w:rFonts w:cstheme="minorHAnsi"/>
        </w:rPr>
        <w:t xml:space="preserve">Niedopuszczalne jest samodzielne narzucenie przez </w:t>
      </w:r>
      <w:r w:rsidRPr="00327B8A">
        <w:rPr>
          <w:rFonts w:cstheme="minorHAnsi"/>
          <w:b/>
        </w:rPr>
        <w:t xml:space="preserve">Wykonawcę </w:t>
      </w:r>
      <w:r w:rsidRPr="00327B8A">
        <w:rPr>
          <w:rFonts w:cstheme="minorHAnsi"/>
        </w:rPr>
        <w:t xml:space="preserve">struktury, konfiguracji, oprogramowania, sposobu wykonania integracji z systemami zewnętrznymi, w których </w:t>
      </w:r>
      <w:r w:rsidRPr="00327B8A">
        <w:rPr>
          <w:rFonts w:cstheme="minorHAnsi"/>
          <w:b/>
        </w:rPr>
        <w:t>Zamawiający</w:t>
      </w:r>
      <w:r w:rsidRPr="00327B8A">
        <w:rPr>
          <w:rFonts w:cstheme="minorHAnsi"/>
        </w:rPr>
        <w:t xml:space="preserve"> pracuje produkcyjnie.</w:t>
      </w:r>
    </w:p>
    <w:p w14:paraId="3F1E9C3C" w14:textId="77777777" w:rsidR="00B6494F" w:rsidRPr="00327B8A" w:rsidRDefault="00B6494F" w:rsidP="00B6494F">
      <w:pPr>
        <w:pStyle w:val="Akapitzlist"/>
        <w:numPr>
          <w:ilvl w:val="0"/>
          <w:numId w:val="6"/>
        </w:numPr>
        <w:spacing w:before="240"/>
        <w:ind w:left="425" w:hanging="283"/>
        <w:contextualSpacing w:val="0"/>
        <w:jc w:val="both"/>
        <w:rPr>
          <w:rFonts w:cstheme="minorHAnsi"/>
          <w:b/>
          <w:caps/>
        </w:rPr>
      </w:pPr>
      <w:r w:rsidRPr="00327B8A">
        <w:rPr>
          <w:rFonts w:cstheme="minorHAnsi"/>
          <w:b/>
          <w:caps/>
        </w:rPr>
        <w:t>Weryfikacja i testy</w:t>
      </w:r>
    </w:p>
    <w:p w14:paraId="145C8822" w14:textId="77777777" w:rsidR="00B6494F" w:rsidRPr="00327B8A" w:rsidRDefault="00B6494F" w:rsidP="00B6494F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cstheme="minorHAnsi"/>
        </w:rPr>
      </w:pPr>
      <w:r w:rsidRPr="00327B8A">
        <w:rPr>
          <w:rFonts w:cstheme="minorHAnsi"/>
        </w:rPr>
        <w:t xml:space="preserve">W ramach realizacji przedmiotu zamówienia </w:t>
      </w:r>
      <w:r w:rsidRPr="00327B8A">
        <w:rPr>
          <w:rFonts w:cstheme="minorHAnsi"/>
          <w:b/>
        </w:rPr>
        <w:t>Wykonawca</w:t>
      </w:r>
      <w:r w:rsidRPr="00327B8A">
        <w:rPr>
          <w:rFonts w:cstheme="minorHAnsi"/>
        </w:rPr>
        <w:t xml:space="preserve"> zobowiązuje się do </w:t>
      </w:r>
      <w:r>
        <w:rPr>
          <w:rFonts w:cstheme="minorHAnsi"/>
        </w:rPr>
        <w:t xml:space="preserve">wykonania wszystkich testów wskazanych przez </w:t>
      </w:r>
      <w:r w:rsidRPr="000E3E33">
        <w:rPr>
          <w:rFonts w:cstheme="minorHAnsi"/>
          <w:b/>
        </w:rPr>
        <w:t>Zamaw</w:t>
      </w:r>
      <w:r>
        <w:rPr>
          <w:rFonts w:cstheme="minorHAnsi"/>
          <w:b/>
        </w:rPr>
        <w:t>iając</w:t>
      </w:r>
      <w:r w:rsidRPr="000E3E33">
        <w:rPr>
          <w:rFonts w:cstheme="minorHAnsi"/>
          <w:b/>
        </w:rPr>
        <w:t>ego</w:t>
      </w:r>
      <w:r w:rsidRPr="00327B8A">
        <w:rPr>
          <w:rFonts w:cstheme="minorHAnsi"/>
        </w:rPr>
        <w:t>.</w:t>
      </w:r>
    </w:p>
    <w:p w14:paraId="3CDF4E21" w14:textId="77777777" w:rsidR="00B6494F" w:rsidRPr="00327B8A" w:rsidRDefault="00B6494F" w:rsidP="00B6494F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cstheme="minorHAnsi"/>
        </w:rPr>
      </w:pPr>
      <w:r w:rsidRPr="00327B8A">
        <w:rPr>
          <w:rFonts w:cstheme="minorHAnsi"/>
        </w:rPr>
        <w:t xml:space="preserve">Pozytywny wynik przeprowadzonych testów potwierdzał będzie zgodność </w:t>
      </w:r>
      <w:r>
        <w:rPr>
          <w:rFonts w:cstheme="minorHAnsi"/>
        </w:rPr>
        <w:t>uruchomienia funkcjonalności</w:t>
      </w:r>
      <w:r w:rsidRPr="00327B8A">
        <w:rPr>
          <w:rFonts w:cstheme="minorHAnsi"/>
        </w:rPr>
        <w:t xml:space="preserve"> z wymaganiami zawartymi w Opisie Przedmiotu Zamówienia </w:t>
      </w:r>
    </w:p>
    <w:p w14:paraId="5DC5104B" w14:textId="77777777" w:rsidR="00B6494F" w:rsidRPr="00327B8A" w:rsidRDefault="00B6494F" w:rsidP="00B6494F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cstheme="minorHAnsi"/>
        </w:rPr>
      </w:pPr>
      <w:r w:rsidRPr="00327B8A">
        <w:rPr>
          <w:rFonts w:cstheme="minorHAnsi"/>
        </w:rPr>
        <w:t xml:space="preserve">W przypadku zrealizowania scenariusza testowego z wynikiem negatywnym, </w:t>
      </w:r>
      <w:r w:rsidRPr="00327B8A">
        <w:rPr>
          <w:rFonts w:cstheme="minorHAnsi"/>
          <w:b/>
        </w:rPr>
        <w:t>Wykonawca</w:t>
      </w:r>
      <w:r w:rsidRPr="00327B8A">
        <w:rPr>
          <w:rFonts w:cstheme="minorHAnsi"/>
        </w:rPr>
        <w:t xml:space="preserve"> przedstawi nowe rozwiązanie wadliwego elementu Systemu i przeprowadzi ponownie test</w:t>
      </w:r>
      <w:r>
        <w:rPr>
          <w:rFonts w:cstheme="minorHAnsi"/>
        </w:rPr>
        <w:t>y</w:t>
      </w:r>
      <w:r w:rsidRPr="00327B8A">
        <w:rPr>
          <w:rFonts w:cstheme="minorHAnsi"/>
        </w:rPr>
        <w:t xml:space="preserve"> w terminie wyznaczonym przez </w:t>
      </w:r>
      <w:r w:rsidRPr="00327B8A">
        <w:rPr>
          <w:rFonts w:cstheme="minorHAnsi"/>
          <w:b/>
        </w:rPr>
        <w:t>Zamawiającego</w:t>
      </w:r>
      <w:r>
        <w:rPr>
          <w:rFonts w:cstheme="minorHAnsi"/>
        </w:rPr>
        <w:t xml:space="preserve">. Powtórne wykonanie testów nie będzie uprawniało </w:t>
      </w:r>
      <w:r w:rsidRPr="000E3E33">
        <w:rPr>
          <w:rFonts w:cstheme="minorHAnsi"/>
          <w:b/>
        </w:rPr>
        <w:t>Wykonawcy</w:t>
      </w:r>
      <w:r>
        <w:rPr>
          <w:rFonts w:cstheme="minorHAnsi"/>
        </w:rPr>
        <w:t>, do wnioskowania o zmianę terminu realizacji umowy.</w:t>
      </w:r>
    </w:p>
    <w:p w14:paraId="6C0EF1F3" w14:textId="77777777" w:rsidR="00B6494F" w:rsidRPr="00327B8A" w:rsidRDefault="00B6494F" w:rsidP="00B6494F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cstheme="minorHAnsi"/>
        </w:rPr>
      </w:pPr>
      <w:r w:rsidRPr="00327B8A">
        <w:rPr>
          <w:rFonts w:cstheme="minorHAnsi"/>
        </w:rPr>
        <w:t>Wymagania ogólne</w:t>
      </w:r>
    </w:p>
    <w:p w14:paraId="1464D5EA" w14:textId="77777777" w:rsidR="00B6494F" w:rsidRPr="00327B8A" w:rsidRDefault="00B6494F" w:rsidP="00B6494F">
      <w:pPr>
        <w:pStyle w:val="Akapitzlist"/>
        <w:numPr>
          <w:ilvl w:val="1"/>
          <w:numId w:val="36"/>
        </w:numPr>
        <w:autoSpaceDE w:val="0"/>
        <w:autoSpaceDN w:val="0"/>
        <w:adjustRightInd w:val="0"/>
        <w:spacing w:after="0" w:line="276" w:lineRule="auto"/>
        <w:ind w:left="1276"/>
        <w:jc w:val="both"/>
        <w:rPr>
          <w:rFonts w:cstheme="minorHAnsi"/>
          <w:color w:val="000000"/>
          <w:shd w:val="clear" w:color="auto" w:fill="FFFFFF"/>
        </w:rPr>
      </w:pPr>
      <w:r w:rsidRPr="00327B8A">
        <w:rPr>
          <w:rFonts w:cstheme="minorHAnsi"/>
          <w:color w:val="000000"/>
          <w:shd w:val="clear" w:color="auto" w:fill="FFFFFF"/>
        </w:rPr>
        <w:t xml:space="preserve">Testy muszą być przeprowadzane </w:t>
      </w:r>
      <w:r>
        <w:rPr>
          <w:rFonts w:cstheme="minorHAnsi"/>
          <w:color w:val="000000"/>
          <w:shd w:val="clear" w:color="auto" w:fill="FFFFFF"/>
        </w:rPr>
        <w:t xml:space="preserve">w środowisku uruchomionym dla </w:t>
      </w:r>
      <w:r w:rsidRPr="00327B8A">
        <w:rPr>
          <w:rFonts w:cstheme="minorHAnsi"/>
          <w:b/>
          <w:color w:val="000000"/>
          <w:shd w:val="clear" w:color="auto" w:fill="FFFFFF"/>
        </w:rPr>
        <w:t>Zamawiającego</w:t>
      </w:r>
      <w:r w:rsidRPr="00327B8A">
        <w:rPr>
          <w:rFonts w:cstheme="minorHAnsi"/>
          <w:color w:val="000000"/>
          <w:shd w:val="clear" w:color="auto" w:fill="FFFFFF"/>
        </w:rPr>
        <w:t>,</w:t>
      </w:r>
    </w:p>
    <w:p w14:paraId="7B6F355D" w14:textId="77777777" w:rsidR="00B6494F" w:rsidRPr="00327B8A" w:rsidRDefault="00B6494F" w:rsidP="00B6494F">
      <w:pPr>
        <w:pStyle w:val="Akapitzlist"/>
        <w:numPr>
          <w:ilvl w:val="1"/>
          <w:numId w:val="36"/>
        </w:numPr>
        <w:autoSpaceDE w:val="0"/>
        <w:autoSpaceDN w:val="0"/>
        <w:adjustRightInd w:val="0"/>
        <w:spacing w:after="0" w:line="276" w:lineRule="auto"/>
        <w:ind w:left="1276"/>
        <w:jc w:val="both"/>
        <w:rPr>
          <w:rFonts w:cstheme="minorHAnsi"/>
          <w:color w:val="000000"/>
          <w:shd w:val="clear" w:color="auto" w:fill="FFFFFF"/>
        </w:rPr>
      </w:pPr>
      <w:r w:rsidRPr="00327B8A">
        <w:rPr>
          <w:rFonts w:cstheme="minorHAnsi"/>
          <w:color w:val="000000"/>
          <w:shd w:val="clear" w:color="auto" w:fill="FFFFFF"/>
        </w:rPr>
        <w:t xml:space="preserve">Środowisko </w:t>
      </w:r>
      <w:r>
        <w:rPr>
          <w:rFonts w:cstheme="minorHAnsi"/>
          <w:color w:val="000000"/>
          <w:shd w:val="clear" w:color="auto" w:fill="FFFFFF"/>
        </w:rPr>
        <w:t>testowe</w:t>
      </w:r>
      <w:r w:rsidRPr="00327B8A">
        <w:rPr>
          <w:rFonts w:cstheme="minorHAnsi"/>
          <w:color w:val="000000"/>
          <w:shd w:val="clear" w:color="auto" w:fill="FFFFFF"/>
        </w:rPr>
        <w:t xml:space="preserve"> do przeprowadzenia testów Systemu powinno odzwierciedlać środowisko produkcyjne</w:t>
      </w:r>
      <w:r>
        <w:rPr>
          <w:rFonts w:cstheme="minorHAnsi"/>
          <w:color w:val="000000"/>
          <w:shd w:val="clear" w:color="auto" w:fill="FFFFFF"/>
        </w:rPr>
        <w:t xml:space="preserve"> uruchomione dla </w:t>
      </w:r>
      <w:r w:rsidRPr="000E3E33">
        <w:rPr>
          <w:rFonts w:cstheme="minorHAnsi"/>
          <w:b/>
          <w:color w:val="000000"/>
          <w:shd w:val="clear" w:color="auto" w:fill="FFFFFF"/>
        </w:rPr>
        <w:t>Zamawiającego</w:t>
      </w:r>
      <w:r w:rsidRPr="00327B8A">
        <w:rPr>
          <w:rFonts w:cstheme="minorHAnsi"/>
          <w:color w:val="000000"/>
          <w:shd w:val="clear" w:color="auto" w:fill="FFFFFF"/>
        </w:rPr>
        <w:t xml:space="preserve">, </w:t>
      </w:r>
    </w:p>
    <w:p w14:paraId="745F3C4C" w14:textId="77777777" w:rsidR="00B6494F" w:rsidRPr="00327B8A" w:rsidRDefault="00B6494F" w:rsidP="00B6494F">
      <w:pPr>
        <w:pStyle w:val="Akapitzlist"/>
        <w:numPr>
          <w:ilvl w:val="1"/>
          <w:numId w:val="36"/>
        </w:numPr>
        <w:autoSpaceDE w:val="0"/>
        <w:autoSpaceDN w:val="0"/>
        <w:adjustRightInd w:val="0"/>
        <w:spacing w:after="0" w:line="276" w:lineRule="auto"/>
        <w:ind w:left="1276"/>
        <w:jc w:val="both"/>
        <w:rPr>
          <w:rFonts w:cstheme="minorHAnsi"/>
          <w:color w:val="000000"/>
          <w:shd w:val="clear" w:color="auto" w:fill="FFFFFF"/>
        </w:rPr>
      </w:pPr>
      <w:r w:rsidRPr="00327B8A">
        <w:rPr>
          <w:rFonts w:cstheme="minorHAnsi"/>
          <w:color w:val="000000"/>
          <w:shd w:val="clear" w:color="auto" w:fill="FFFFFF"/>
        </w:rPr>
        <w:t xml:space="preserve">Przygotowanie środowiska i konfiguracja Systemu do testów leży po stronie </w:t>
      </w:r>
      <w:r w:rsidRPr="00327B8A">
        <w:rPr>
          <w:rFonts w:cstheme="minorHAnsi"/>
          <w:b/>
          <w:color w:val="000000"/>
          <w:shd w:val="clear" w:color="auto" w:fill="FFFFFF"/>
        </w:rPr>
        <w:t>Wykonawcy</w:t>
      </w:r>
      <w:r w:rsidRPr="00327B8A">
        <w:rPr>
          <w:rFonts w:cstheme="minorHAnsi"/>
          <w:color w:val="000000"/>
          <w:shd w:val="clear" w:color="auto" w:fill="FFFFFF"/>
        </w:rPr>
        <w:t>.</w:t>
      </w:r>
    </w:p>
    <w:p w14:paraId="050E01D4" w14:textId="784A6F9B" w:rsidR="00B6494F" w:rsidRPr="00327B8A" w:rsidRDefault="00B6494F" w:rsidP="00B6494F">
      <w:pPr>
        <w:pStyle w:val="Akapitzlist"/>
        <w:numPr>
          <w:ilvl w:val="1"/>
          <w:numId w:val="36"/>
        </w:numPr>
        <w:autoSpaceDE w:val="0"/>
        <w:autoSpaceDN w:val="0"/>
        <w:adjustRightInd w:val="0"/>
        <w:spacing w:after="0" w:line="276" w:lineRule="auto"/>
        <w:ind w:left="1276"/>
        <w:jc w:val="both"/>
        <w:rPr>
          <w:rFonts w:cstheme="minorHAnsi"/>
          <w:color w:val="000000"/>
          <w:shd w:val="clear" w:color="auto" w:fill="FFFFFF"/>
        </w:rPr>
      </w:pPr>
      <w:r w:rsidRPr="00327B8A">
        <w:rPr>
          <w:rFonts w:cstheme="minorHAnsi"/>
          <w:color w:val="000000"/>
          <w:shd w:val="clear" w:color="auto" w:fill="FFFFFF"/>
        </w:rPr>
        <w:t xml:space="preserve">Na </w:t>
      </w:r>
      <w:proofErr w:type="gramStart"/>
      <w:r w:rsidRPr="00327B8A">
        <w:rPr>
          <w:rFonts w:cstheme="minorHAnsi"/>
          <w:color w:val="000000"/>
          <w:shd w:val="clear" w:color="auto" w:fill="FFFFFF"/>
        </w:rPr>
        <w:t>czas  testowania</w:t>
      </w:r>
      <w:proofErr w:type="gramEnd"/>
      <w:r w:rsidRPr="00327B8A">
        <w:rPr>
          <w:rFonts w:cstheme="minorHAnsi"/>
          <w:color w:val="000000"/>
          <w:shd w:val="clear" w:color="auto" w:fill="FFFFFF"/>
        </w:rPr>
        <w:t xml:space="preserve"> Systemu przez użytkowników </w:t>
      </w:r>
      <w:r w:rsidR="00DE2F3E">
        <w:rPr>
          <w:rFonts w:cstheme="minorHAnsi"/>
          <w:b/>
          <w:color w:val="000000"/>
          <w:shd w:val="clear" w:color="auto" w:fill="FFFFFF"/>
        </w:rPr>
        <w:t>Zamawiający</w:t>
      </w:r>
      <w:r w:rsidRPr="00327B8A">
        <w:rPr>
          <w:rFonts w:cstheme="minorHAnsi"/>
          <w:color w:val="000000"/>
          <w:shd w:val="clear" w:color="auto" w:fill="FFFFFF"/>
        </w:rPr>
        <w:t xml:space="preserve"> zapewni nadzór </w:t>
      </w:r>
      <w:r>
        <w:rPr>
          <w:rFonts w:cstheme="minorHAnsi"/>
          <w:color w:val="000000"/>
          <w:shd w:val="clear" w:color="auto" w:fill="FFFFFF"/>
        </w:rPr>
        <w:t>pracowników merytorycznych</w:t>
      </w:r>
      <w:r w:rsidRPr="00327B8A">
        <w:rPr>
          <w:rFonts w:cstheme="minorHAnsi"/>
          <w:color w:val="000000"/>
          <w:shd w:val="clear" w:color="auto" w:fill="FFFFFF"/>
        </w:rPr>
        <w:t>.</w:t>
      </w:r>
    </w:p>
    <w:p w14:paraId="229F2B44" w14:textId="77777777" w:rsidR="00B6494F" w:rsidRPr="00327B8A" w:rsidRDefault="00B6494F" w:rsidP="00B6494F">
      <w:pPr>
        <w:pStyle w:val="Akapitzlist"/>
        <w:numPr>
          <w:ilvl w:val="0"/>
          <w:numId w:val="6"/>
        </w:numPr>
        <w:spacing w:before="240"/>
        <w:ind w:left="425" w:hanging="283"/>
        <w:contextualSpacing w:val="0"/>
        <w:jc w:val="both"/>
        <w:rPr>
          <w:rFonts w:cstheme="minorHAnsi"/>
          <w:b/>
          <w:caps/>
        </w:rPr>
      </w:pPr>
      <w:r w:rsidRPr="00327B8A">
        <w:rPr>
          <w:rFonts w:cstheme="minorHAnsi"/>
          <w:b/>
          <w:caps/>
        </w:rPr>
        <w:t>Szkolenia</w:t>
      </w:r>
    </w:p>
    <w:p w14:paraId="4F4B910A" w14:textId="10F5F8FF" w:rsidR="00B6494F" w:rsidRPr="00327B8A" w:rsidRDefault="00B6494F" w:rsidP="00B6494F">
      <w:pPr>
        <w:numPr>
          <w:ilvl w:val="0"/>
          <w:numId w:val="22"/>
        </w:numPr>
        <w:suppressAutoHyphens/>
        <w:overflowPunct w:val="0"/>
        <w:autoSpaceDE w:val="0"/>
        <w:spacing w:after="0" w:line="276" w:lineRule="auto"/>
        <w:jc w:val="both"/>
        <w:rPr>
          <w:rFonts w:cstheme="minorHAnsi"/>
        </w:rPr>
      </w:pPr>
      <w:r w:rsidRPr="00327B8A">
        <w:rPr>
          <w:rFonts w:cstheme="minorHAnsi"/>
          <w:b/>
        </w:rPr>
        <w:t>Wykonawca</w:t>
      </w:r>
      <w:r w:rsidRPr="00327B8A">
        <w:rPr>
          <w:rFonts w:cstheme="minorHAnsi"/>
        </w:rPr>
        <w:t xml:space="preserve"> zobowiązuje się w ramach Wdrożenia do przeprowadzenia szkoleń dla wskazanych przez </w:t>
      </w:r>
      <w:r w:rsidRPr="00327B8A">
        <w:rPr>
          <w:rFonts w:cstheme="minorHAnsi"/>
          <w:b/>
        </w:rPr>
        <w:t>Zamawiającego</w:t>
      </w:r>
      <w:r w:rsidRPr="00327B8A">
        <w:rPr>
          <w:rFonts w:cstheme="minorHAnsi"/>
        </w:rPr>
        <w:t xml:space="preserve"> Użytkowników i Administratorów.</w:t>
      </w:r>
    </w:p>
    <w:p w14:paraId="63C48848" w14:textId="77777777" w:rsidR="00B6494F" w:rsidRPr="00327B8A" w:rsidRDefault="00B6494F" w:rsidP="00B6494F">
      <w:pPr>
        <w:numPr>
          <w:ilvl w:val="0"/>
          <w:numId w:val="22"/>
        </w:numPr>
        <w:suppressAutoHyphens/>
        <w:overflowPunct w:val="0"/>
        <w:autoSpaceDE w:val="0"/>
        <w:spacing w:after="0" w:line="276" w:lineRule="auto"/>
        <w:jc w:val="both"/>
        <w:rPr>
          <w:rFonts w:cstheme="minorHAnsi"/>
        </w:rPr>
      </w:pPr>
      <w:r w:rsidRPr="00327B8A">
        <w:rPr>
          <w:rFonts w:cstheme="minorHAnsi"/>
        </w:rPr>
        <w:t xml:space="preserve">Zakres szkoleń funkcjonalnych musi obejmować funkcjonalności Systemu w ramach poszczególnych modułów wdrożonych u </w:t>
      </w:r>
      <w:r w:rsidRPr="00327B8A">
        <w:rPr>
          <w:rFonts w:cstheme="minorHAnsi"/>
          <w:b/>
        </w:rPr>
        <w:t>Zamawiającego</w:t>
      </w:r>
    </w:p>
    <w:p w14:paraId="20F2B54B" w14:textId="77777777" w:rsidR="00B6494F" w:rsidRPr="00327B8A" w:rsidRDefault="00B6494F" w:rsidP="00B6494F">
      <w:pPr>
        <w:numPr>
          <w:ilvl w:val="0"/>
          <w:numId w:val="22"/>
        </w:numPr>
        <w:suppressAutoHyphens/>
        <w:overflowPunct w:val="0"/>
        <w:autoSpaceDE w:val="0"/>
        <w:spacing w:after="0" w:line="276" w:lineRule="auto"/>
        <w:jc w:val="both"/>
        <w:rPr>
          <w:rFonts w:cstheme="minorHAnsi"/>
        </w:rPr>
      </w:pPr>
      <w:r w:rsidRPr="00327B8A">
        <w:rPr>
          <w:rFonts w:cstheme="minorHAnsi"/>
          <w:b/>
        </w:rPr>
        <w:t>Wykonawca</w:t>
      </w:r>
      <w:r w:rsidRPr="00327B8A">
        <w:rPr>
          <w:rFonts w:cstheme="minorHAnsi"/>
        </w:rPr>
        <w:t xml:space="preserve"> przeprowadzi cykl szkoleń w ilości niezbędnej do pracy w Systemie.</w:t>
      </w:r>
    </w:p>
    <w:p w14:paraId="1A21D4CA" w14:textId="77777777" w:rsidR="00B6494F" w:rsidRPr="00327B8A" w:rsidRDefault="00B6494F" w:rsidP="00B6494F">
      <w:pPr>
        <w:numPr>
          <w:ilvl w:val="0"/>
          <w:numId w:val="22"/>
        </w:numPr>
        <w:suppressAutoHyphens/>
        <w:overflowPunct w:val="0"/>
        <w:autoSpaceDE w:val="0"/>
        <w:spacing w:after="0" w:line="276" w:lineRule="auto"/>
        <w:jc w:val="both"/>
        <w:rPr>
          <w:rFonts w:cstheme="minorHAnsi"/>
        </w:rPr>
      </w:pPr>
      <w:r w:rsidRPr="00327B8A">
        <w:rPr>
          <w:rFonts w:cstheme="minorHAnsi"/>
        </w:rPr>
        <w:t>Przez godzinę szkoleniową rozumie się szkolenie trwające</w:t>
      </w:r>
      <w:r w:rsidRPr="00327B8A">
        <w:rPr>
          <w:rFonts w:cstheme="minorHAnsi"/>
          <w:b/>
        </w:rPr>
        <w:t xml:space="preserve"> </w:t>
      </w:r>
      <w:r w:rsidRPr="00327B8A">
        <w:rPr>
          <w:rFonts w:cstheme="minorHAnsi"/>
        </w:rPr>
        <w:t>60 min.</w:t>
      </w:r>
    </w:p>
    <w:p w14:paraId="1EED1B5B" w14:textId="77777777" w:rsidR="00B6494F" w:rsidRDefault="00B6494F" w:rsidP="00B6494F">
      <w:pPr>
        <w:numPr>
          <w:ilvl w:val="0"/>
          <w:numId w:val="22"/>
        </w:numPr>
        <w:suppressAutoHyphens/>
        <w:overflowPunct w:val="0"/>
        <w:autoSpaceDE w:val="0"/>
        <w:spacing w:after="0" w:line="276" w:lineRule="auto"/>
        <w:jc w:val="both"/>
        <w:rPr>
          <w:rFonts w:cstheme="minorHAnsi"/>
        </w:rPr>
      </w:pPr>
      <w:r w:rsidRPr="00327B8A">
        <w:rPr>
          <w:rFonts w:cstheme="minorHAnsi"/>
          <w:b/>
        </w:rPr>
        <w:t>Zamawiający</w:t>
      </w:r>
      <w:r w:rsidRPr="00327B8A">
        <w:rPr>
          <w:rFonts w:cstheme="minorHAnsi"/>
        </w:rPr>
        <w:t xml:space="preserve"> udostępni sale szkoleniowe w swojej lokalizacji oraz podstawową infrastrukturę techniczną do przeprowadzenia szkoleń tj. rzutnik, sieć, stacje robocze dla użytkowników szkolenia. Dopuszcza się przeprowadzenie szkoleń w siedzibie </w:t>
      </w:r>
      <w:r w:rsidRPr="00327B8A">
        <w:rPr>
          <w:rFonts w:cstheme="minorHAnsi"/>
          <w:b/>
        </w:rPr>
        <w:t>Wykonawcy</w:t>
      </w:r>
      <w:r w:rsidRPr="00327B8A">
        <w:rPr>
          <w:rFonts w:cstheme="minorHAnsi"/>
        </w:rPr>
        <w:t xml:space="preserve"> za zgodą </w:t>
      </w:r>
      <w:r w:rsidRPr="00327B8A">
        <w:rPr>
          <w:rFonts w:cstheme="minorHAnsi"/>
          <w:b/>
        </w:rPr>
        <w:t>Zamawiającego</w:t>
      </w:r>
      <w:r w:rsidRPr="00327B8A">
        <w:rPr>
          <w:rFonts w:cstheme="minorHAnsi"/>
        </w:rPr>
        <w:t>.</w:t>
      </w:r>
    </w:p>
    <w:p w14:paraId="093F40F6" w14:textId="77777777" w:rsidR="00B6494F" w:rsidRPr="00327B8A" w:rsidRDefault="00B6494F" w:rsidP="00B6494F">
      <w:pPr>
        <w:numPr>
          <w:ilvl w:val="0"/>
          <w:numId w:val="22"/>
        </w:numPr>
        <w:suppressAutoHyphens/>
        <w:overflowPunct w:val="0"/>
        <w:autoSpaceDE w:val="0"/>
        <w:spacing w:after="0" w:line="276" w:lineRule="auto"/>
        <w:jc w:val="both"/>
        <w:rPr>
          <w:rFonts w:cstheme="minorHAnsi"/>
        </w:rPr>
      </w:pPr>
      <w:r w:rsidRPr="00327B8A">
        <w:rPr>
          <w:rFonts w:cstheme="minorHAnsi"/>
        </w:rPr>
        <w:t xml:space="preserve">Wszystkie szkolenia zostaną przeprowadzone na dostarczonym przez </w:t>
      </w:r>
      <w:r w:rsidRPr="00327B8A">
        <w:rPr>
          <w:rFonts w:cstheme="minorHAnsi"/>
          <w:b/>
        </w:rPr>
        <w:t>Wykonawcę</w:t>
      </w:r>
      <w:r w:rsidRPr="00327B8A">
        <w:rPr>
          <w:rFonts w:cstheme="minorHAnsi"/>
        </w:rPr>
        <w:t xml:space="preserve"> </w:t>
      </w:r>
      <w:r w:rsidRPr="00327B8A">
        <w:rPr>
          <w:rFonts w:cstheme="minorHAnsi"/>
        </w:rPr>
        <w:br/>
        <w:t xml:space="preserve">i uruchomionym u </w:t>
      </w:r>
      <w:r w:rsidRPr="00327B8A">
        <w:rPr>
          <w:rFonts w:cstheme="minorHAnsi"/>
          <w:b/>
        </w:rPr>
        <w:t>Zamawiającego</w:t>
      </w:r>
      <w:r w:rsidRPr="00327B8A">
        <w:rPr>
          <w:rFonts w:cstheme="minorHAnsi"/>
        </w:rPr>
        <w:t xml:space="preserve"> Systemie.</w:t>
      </w:r>
    </w:p>
    <w:p w14:paraId="35D50DE6" w14:textId="07F7A56A" w:rsidR="00B6494F" w:rsidRPr="00DE2F3E" w:rsidRDefault="00B6494F" w:rsidP="00B6494F">
      <w:pPr>
        <w:numPr>
          <w:ilvl w:val="0"/>
          <w:numId w:val="22"/>
        </w:numPr>
        <w:suppressAutoHyphens/>
        <w:overflowPunct w:val="0"/>
        <w:autoSpaceDE w:val="0"/>
        <w:spacing w:after="0" w:line="276" w:lineRule="auto"/>
        <w:jc w:val="both"/>
        <w:rPr>
          <w:rFonts w:cstheme="minorHAnsi"/>
        </w:rPr>
      </w:pPr>
      <w:r w:rsidRPr="00DE2F3E">
        <w:rPr>
          <w:rFonts w:cstheme="minorHAnsi"/>
          <w:b/>
        </w:rPr>
        <w:lastRenderedPageBreak/>
        <w:t>Zamawiający</w:t>
      </w:r>
      <w:r w:rsidRPr="00DE2F3E">
        <w:rPr>
          <w:rFonts w:cstheme="minorHAnsi"/>
        </w:rPr>
        <w:t xml:space="preserve"> dopuszcza szkolenia w formach: „e-learning”, wideo-konferencja wyłącznie w sytuacji wyjątkowej, na którą obie strony nie mają wpływu. W innym przypadku szkolenia typu e-learning mogą stanowić jedynie uzupełnienie szkoleń w formie tradycyjnej. W przypadku konieczności przeszkolenia użytkowników wyłącznie w formie e-learningu podyktowanej siłą wyższą </w:t>
      </w:r>
      <w:r w:rsidRPr="00DE2F3E">
        <w:rPr>
          <w:rFonts w:cstheme="minorHAnsi"/>
          <w:b/>
        </w:rPr>
        <w:t>Wykonawca</w:t>
      </w:r>
      <w:r w:rsidRPr="00DE2F3E">
        <w:rPr>
          <w:rFonts w:cstheme="minorHAnsi"/>
        </w:rPr>
        <w:t xml:space="preserve"> musi uzyskać zgodę </w:t>
      </w:r>
      <w:r w:rsidRPr="00DE2F3E">
        <w:rPr>
          <w:rFonts w:cstheme="minorHAnsi"/>
          <w:b/>
        </w:rPr>
        <w:t>Zamawiającego</w:t>
      </w:r>
      <w:r w:rsidRPr="00DE2F3E">
        <w:rPr>
          <w:rFonts w:cstheme="minorHAnsi"/>
        </w:rPr>
        <w:t xml:space="preserve"> oraz przedstawić dokładny scenariusz szkoleń. W takim przypadku </w:t>
      </w:r>
      <w:r w:rsidRPr="00DE2F3E">
        <w:rPr>
          <w:rFonts w:cstheme="minorHAnsi"/>
          <w:b/>
        </w:rPr>
        <w:t>Zamawiający</w:t>
      </w:r>
      <w:r w:rsidRPr="00DE2F3E">
        <w:rPr>
          <w:rFonts w:cstheme="minorHAnsi"/>
        </w:rPr>
        <w:t xml:space="preserve"> wymaga, aby dostęp do platformy szkoleniowej odbywał się w oparciu o spersonalizowane konta. </w:t>
      </w:r>
    </w:p>
    <w:p w14:paraId="4982F530" w14:textId="5DC5379C" w:rsidR="00B6494F" w:rsidRPr="00BC7834" w:rsidRDefault="00B6494F" w:rsidP="00B6494F">
      <w:pPr>
        <w:numPr>
          <w:ilvl w:val="0"/>
          <w:numId w:val="22"/>
        </w:numPr>
        <w:suppressAutoHyphens/>
        <w:overflowPunct w:val="0"/>
        <w:autoSpaceDE w:val="0"/>
        <w:spacing w:after="0" w:line="276" w:lineRule="auto"/>
        <w:jc w:val="both"/>
        <w:rPr>
          <w:rFonts w:cstheme="minorHAnsi"/>
        </w:rPr>
      </w:pPr>
      <w:r w:rsidRPr="00327B8A">
        <w:rPr>
          <w:rFonts w:cstheme="minorHAnsi"/>
          <w:b/>
        </w:rPr>
        <w:t>Zamawiający</w:t>
      </w:r>
      <w:r w:rsidRPr="00327B8A">
        <w:rPr>
          <w:rFonts w:cstheme="minorHAnsi"/>
        </w:rPr>
        <w:t xml:space="preserve"> uprawniony jest do żądania powtórnego szkolenia na koszt </w:t>
      </w:r>
      <w:r w:rsidRPr="00327B8A">
        <w:rPr>
          <w:rFonts w:cstheme="minorHAnsi"/>
          <w:b/>
        </w:rPr>
        <w:t>Wykonawcy</w:t>
      </w:r>
      <w:r w:rsidRPr="00327B8A">
        <w:rPr>
          <w:rFonts w:cstheme="minorHAnsi"/>
        </w:rPr>
        <w:t xml:space="preserve">, </w:t>
      </w:r>
      <w:r w:rsidRPr="00327B8A">
        <w:rPr>
          <w:rFonts w:cstheme="minorHAnsi"/>
        </w:rPr>
        <w:br/>
        <w:t xml:space="preserve">w </w:t>
      </w:r>
      <w:proofErr w:type="gramStart"/>
      <w:r w:rsidRPr="00327B8A">
        <w:rPr>
          <w:rFonts w:cstheme="minorHAnsi"/>
        </w:rPr>
        <w:t>przypadku</w:t>
      </w:r>
      <w:proofErr w:type="gramEnd"/>
      <w:r w:rsidRPr="00327B8A">
        <w:rPr>
          <w:rFonts w:cstheme="minorHAnsi"/>
        </w:rPr>
        <w:t xml:space="preserve"> kiedy kontrola przeprowadzona przez </w:t>
      </w:r>
      <w:r w:rsidRPr="00327B8A">
        <w:rPr>
          <w:rFonts w:cstheme="minorHAnsi"/>
          <w:b/>
        </w:rPr>
        <w:t>Zamawiającego</w:t>
      </w:r>
      <w:r w:rsidRPr="00327B8A">
        <w:rPr>
          <w:rFonts w:cstheme="minorHAnsi"/>
        </w:rPr>
        <w:t xml:space="preserve"> wykaże,</w:t>
      </w:r>
      <w:r w:rsidR="00DE2F3E">
        <w:rPr>
          <w:rFonts w:cstheme="minorHAnsi"/>
        </w:rPr>
        <w:t xml:space="preserve"> </w:t>
      </w:r>
      <w:r w:rsidRPr="00327B8A">
        <w:rPr>
          <w:rFonts w:cstheme="minorHAnsi"/>
        </w:rPr>
        <w:t xml:space="preserve">że </w:t>
      </w:r>
      <w:r w:rsidRPr="00327B8A">
        <w:rPr>
          <w:rFonts w:cstheme="minorHAnsi"/>
          <w:b/>
        </w:rPr>
        <w:t>Wykonawca</w:t>
      </w:r>
      <w:r w:rsidRPr="00327B8A">
        <w:rPr>
          <w:rFonts w:cstheme="minorHAnsi"/>
        </w:rPr>
        <w:t xml:space="preserve"> dopuścił się uchybień lub zaniedbań w realizacji szkoleń.</w:t>
      </w:r>
    </w:p>
    <w:p w14:paraId="40051AF6" w14:textId="77777777" w:rsidR="00B6494F" w:rsidRPr="00327B8A" w:rsidRDefault="00B6494F" w:rsidP="00B6494F">
      <w:pPr>
        <w:pStyle w:val="Akapitzlist"/>
        <w:numPr>
          <w:ilvl w:val="0"/>
          <w:numId w:val="6"/>
        </w:numPr>
        <w:spacing w:before="240"/>
        <w:ind w:left="425" w:hanging="283"/>
        <w:contextualSpacing w:val="0"/>
        <w:jc w:val="both"/>
        <w:rPr>
          <w:rFonts w:cstheme="minorHAnsi"/>
          <w:b/>
          <w:caps/>
        </w:rPr>
      </w:pPr>
      <w:r w:rsidRPr="00327B8A">
        <w:rPr>
          <w:rFonts w:cstheme="minorHAnsi"/>
          <w:b/>
          <w:caps/>
        </w:rPr>
        <w:t>Dokumentacja do systemu</w:t>
      </w:r>
    </w:p>
    <w:p w14:paraId="1EE8381F" w14:textId="77777777" w:rsidR="00B6494F" w:rsidRPr="00327B8A" w:rsidRDefault="00B6494F" w:rsidP="00B6494F">
      <w:pPr>
        <w:pStyle w:val="Teksttreci40"/>
        <w:numPr>
          <w:ilvl w:val="0"/>
          <w:numId w:val="26"/>
        </w:numPr>
        <w:shd w:val="clear" w:color="auto" w:fill="auto"/>
        <w:spacing w:before="0" w:after="0"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327B8A">
        <w:rPr>
          <w:rFonts w:asciiTheme="minorHAnsi" w:hAnsiTheme="minorHAnsi" w:cstheme="minorHAnsi"/>
          <w:sz w:val="22"/>
          <w:szCs w:val="22"/>
        </w:rPr>
        <w:t>Wymagania ogólne dotyczące dokumentacji technicznej dostarczonej wraz z Systemem są następujące:</w:t>
      </w:r>
    </w:p>
    <w:p w14:paraId="4DBDAE30" w14:textId="77777777" w:rsidR="00B6494F" w:rsidRPr="00327B8A" w:rsidRDefault="00B6494F" w:rsidP="00B6494F">
      <w:pPr>
        <w:pStyle w:val="Teksttreci40"/>
        <w:numPr>
          <w:ilvl w:val="1"/>
          <w:numId w:val="25"/>
        </w:numPr>
        <w:shd w:val="clear" w:color="auto" w:fill="auto"/>
        <w:tabs>
          <w:tab w:val="left" w:pos="376"/>
        </w:tabs>
        <w:spacing w:before="0" w:after="0" w:line="276" w:lineRule="auto"/>
        <w:ind w:left="1418" w:right="20" w:hanging="378"/>
        <w:jc w:val="both"/>
        <w:rPr>
          <w:rFonts w:asciiTheme="minorHAnsi" w:hAnsiTheme="minorHAnsi" w:cstheme="minorHAnsi"/>
          <w:sz w:val="22"/>
          <w:szCs w:val="22"/>
        </w:rPr>
      </w:pPr>
      <w:r w:rsidRPr="00327B8A">
        <w:rPr>
          <w:rFonts w:asciiTheme="minorHAnsi" w:hAnsiTheme="minorHAnsi" w:cstheme="minorHAnsi"/>
          <w:sz w:val="22"/>
          <w:szCs w:val="22"/>
        </w:rPr>
        <w:t>dokumentacja musi być dostarczona w języku polskim; w języku angielskim dopuszczalna jest jedynie dokumentacja standardowych komponentów firm trzecich, dla których nie istnieją polskie tłumaczenia,</w:t>
      </w:r>
    </w:p>
    <w:p w14:paraId="0C48D423" w14:textId="77777777" w:rsidR="00DE2F3E" w:rsidRDefault="00B6494F" w:rsidP="00DE2F3E">
      <w:pPr>
        <w:pStyle w:val="Teksttreci40"/>
        <w:numPr>
          <w:ilvl w:val="1"/>
          <w:numId w:val="25"/>
        </w:numPr>
        <w:shd w:val="clear" w:color="auto" w:fill="auto"/>
        <w:tabs>
          <w:tab w:val="left" w:pos="376"/>
        </w:tabs>
        <w:spacing w:before="0" w:after="0" w:line="276" w:lineRule="auto"/>
        <w:ind w:left="1418" w:right="20" w:hanging="378"/>
        <w:jc w:val="both"/>
        <w:rPr>
          <w:rFonts w:asciiTheme="minorHAnsi" w:hAnsiTheme="minorHAnsi" w:cstheme="minorHAnsi"/>
          <w:sz w:val="22"/>
          <w:szCs w:val="22"/>
        </w:rPr>
      </w:pPr>
      <w:r w:rsidRPr="00327B8A">
        <w:rPr>
          <w:rFonts w:asciiTheme="minorHAnsi" w:hAnsiTheme="minorHAnsi" w:cstheme="minorHAnsi"/>
          <w:sz w:val="22"/>
          <w:szCs w:val="22"/>
        </w:rPr>
        <w:t>dokumentacja musi być dostarczona w postaci</w:t>
      </w:r>
      <w:r w:rsidR="00DE2F3E">
        <w:rPr>
          <w:rFonts w:asciiTheme="minorHAnsi" w:hAnsiTheme="minorHAnsi" w:cstheme="minorHAnsi"/>
          <w:sz w:val="22"/>
          <w:szCs w:val="22"/>
        </w:rPr>
        <w:t xml:space="preserve"> elektronicznej. </w:t>
      </w:r>
    </w:p>
    <w:p w14:paraId="1A38806B" w14:textId="4072EA1C" w:rsidR="00B6494F" w:rsidRPr="00327B8A" w:rsidRDefault="00B6494F" w:rsidP="00DE2F3E">
      <w:pPr>
        <w:pStyle w:val="Teksttreci40"/>
        <w:numPr>
          <w:ilvl w:val="0"/>
          <w:numId w:val="26"/>
        </w:numPr>
        <w:shd w:val="clear" w:color="auto" w:fill="auto"/>
        <w:spacing w:before="0" w:after="0" w:line="276" w:lineRule="auto"/>
        <w:ind w:left="709"/>
        <w:jc w:val="both"/>
        <w:rPr>
          <w:rFonts w:cstheme="minorHAnsi"/>
        </w:rPr>
      </w:pPr>
      <w:r w:rsidRPr="00327B8A">
        <w:rPr>
          <w:rFonts w:asciiTheme="minorHAnsi" w:hAnsiTheme="minorHAnsi" w:cstheme="minorHAnsi"/>
          <w:sz w:val="22"/>
          <w:szCs w:val="22"/>
        </w:rPr>
        <w:t xml:space="preserve">Dokumentacja musi zawierać szczegółowy opis wszelkich cech i właściwości dostarczonego rozwiązania informatycznego, pozwalając na poprawne użytkowanie aplikacji zgodnie z jej przeznaczeniem. </w:t>
      </w:r>
    </w:p>
    <w:p w14:paraId="04A35767" w14:textId="77777777" w:rsidR="00B6494F" w:rsidRPr="00327B8A" w:rsidRDefault="00B6494F" w:rsidP="00B6494F">
      <w:pPr>
        <w:pStyle w:val="Teksttreci40"/>
        <w:numPr>
          <w:ilvl w:val="0"/>
          <w:numId w:val="26"/>
        </w:numPr>
        <w:shd w:val="clear" w:color="auto" w:fill="auto"/>
        <w:spacing w:before="0" w:after="0"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327B8A">
        <w:rPr>
          <w:rFonts w:asciiTheme="minorHAnsi" w:hAnsiTheme="minorHAnsi" w:cstheme="minorHAnsi"/>
          <w:b/>
          <w:sz w:val="22"/>
          <w:szCs w:val="22"/>
        </w:rPr>
        <w:t>Zamawiający</w:t>
      </w:r>
      <w:r w:rsidRPr="00327B8A">
        <w:rPr>
          <w:rFonts w:asciiTheme="minorHAnsi" w:hAnsiTheme="minorHAnsi" w:cstheme="minorHAnsi"/>
          <w:sz w:val="22"/>
          <w:szCs w:val="22"/>
        </w:rPr>
        <w:t xml:space="preserve"> zastrzega sobie prawo weryfikacji zgodności treści dokumentacji z otrzymanym Systemem podczas jego eksploatacji. W przypadku wykrytych niezgodności </w:t>
      </w:r>
      <w:r w:rsidRPr="00327B8A">
        <w:rPr>
          <w:rFonts w:asciiTheme="minorHAnsi" w:hAnsiTheme="minorHAnsi" w:cstheme="minorHAnsi"/>
          <w:b/>
          <w:sz w:val="22"/>
          <w:szCs w:val="22"/>
        </w:rPr>
        <w:t>Wykonawca</w:t>
      </w:r>
      <w:r w:rsidRPr="00327B8A">
        <w:rPr>
          <w:rFonts w:asciiTheme="minorHAnsi" w:hAnsiTheme="minorHAnsi" w:cstheme="minorHAnsi"/>
          <w:sz w:val="22"/>
          <w:szCs w:val="22"/>
        </w:rPr>
        <w:t xml:space="preserve"> będzie miał obowiązek usunięcia wad w czasie uzgodnionym z </w:t>
      </w:r>
      <w:r w:rsidRPr="00327B8A">
        <w:rPr>
          <w:rFonts w:asciiTheme="minorHAnsi" w:hAnsiTheme="minorHAnsi" w:cstheme="minorHAnsi"/>
          <w:b/>
          <w:sz w:val="22"/>
          <w:szCs w:val="22"/>
        </w:rPr>
        <w:t>Zamawiającym</w:t>
      </w:r>
      <w:r w:rsidRPr="00327B8A">
        <w:rPr>
          <w:rFonts w:asciiTheme="minorHAnsi" w:hAnsiTheme="minorHAnsi" w:cstheme="minorHAnsi"/>
          <w:sz w:val="22"/>
          <w:szCs w:val="22"/>
        </w:rPr>
        <w:t>.</w:t>
      </w:r>
    </w:p>
    <w:p w14:paraId="095CBC53" w14:textId="77777777" w:rsidR="00B6494F" w:rsidRPr="00445779" w:rsidRDefault="00B6494F" w:rsidP="00B6494F">
      <w:pPr>
        <w:pStyle w:val="Akapitzlist"/>
        <w:numPr>
          <w:ilvl w:val="0"/>
          <w:numId w:val="6"/>
        </w:numPr>
        <w:spacing w:before="240"/>
        <w:ind w:left="425" w:hanging="283"/>
        <w:contextualSpacing w:val="0"/>
        <w:jc w:val="both"/>
        <w:rPr>
          <w:rFonts w:cstheme="minorHAnsi"/>
          <w:b/>
          <w:caps/>
        </w:rPr>
      </w:pPr>
      <w:r w:rsidRPr="00445779">
        <w:rPr>
          <w:rFonts w:cstheme="minorHAnsi"/>
          <w:b/>
          <w:caps/>
        </w:rPr>
        <w:t xml:space="preserve">Gwarancja </w:t>
      </w:r>
    </w:p>
    <w:p w14:paraId="45B16E94" w14:textId="2197EF0B" w:rsidR="00B6494F" w:rsidRPr="00327B8A" w:rsidRDefault="00B6494F" w:rsidP="00B6494F">
      <w:pPr>
        <w:pStyle w:val="Akapitzlist"/>
        <w:widowControl w:val="0"/>
        <w:numPr>
          <w:ilvl w:val="0"/>
          <w:numId w:val="30"/>
        </w:numPr>
        <w:spacing w:after="0" w:line="276" w:lineRule="auto"/>
        <w:ind w:left="709"/>
        <w:jc w:val="both"/>
        <w:rPr>
          <w:rFonts w:cstheme="minorHAnsi"/>
        </w:rPr>
      </w:pPr>
      <w:r w:rsidRPr="00327B8A">
        <w:rPr>
          <w:rFonts w:cstheme="minorHAnsi"/>
          <w:b/>
        </w:rPr>
        <w:t>Wykonawca</w:t>
      </w:r>
      <w:r w:rsidRPr="00327B8A">
        <w:rPr>
          <w:rFonts w:cstheme="minorHAnsi"/>
        </w:rPr>
        <w:t xml:space="preserve"> w ramach wynagrodzenia udzieli </w:t>
      </w:r>
      <w:r w:rsidRPr="00327B8A">
        <w:rPr>
          <w:rFonts w:cstheme="minorHAnsi"/>
          <w:b/>
        </w:rPr>
        <w:t>Zamawiającemu</w:t>
      </w:r>
      <w:r w:rsidRPr="00327B8A">
        <w:rPr>
          <w:rFonts w:cstheme="minorHAnsi"/>
        </w:rPr>
        <w:t xml:space="preserve"> gwarancji na prawidłowe </w:t>
      </w:r>
      <w:r>
        <w:rPr>
          <w:rFonts w:cstheme="minorHAnsi"/>
        </w:rPr>
        <w:br/>
      </w:r>
      <w:r w:rsidRPr="00327B8A">
        <w:rPr>
          <w:rFonts w:cstheme="minorHAnsi"/>
        </w:rPr>
        <w:t xml:space="preserve">tj. wolne od jakichkolwiek błędów funkcjonowanie Systemu, w tym prawidłowe funkcjonowanie wszystkich komponentów, modułów, </w:t>
      </w:r>
      <w:proofErr w:type="gramStart"/>
      <w:r w:rsidRPr="00327B8A">
        <w:rPr>
          <w:rFonts w:cstheme="minorHAnsi"/>
        </w:rPr>
        <w:t>obszarów  Systemu</w:t>
      </w:r>
      <w:proofErr w:type="gramEnd"/>
      <w:r w:rsidRPr="00327B8A">
        <w:rPr>
          <w:rFonts w:cstheme="minorHAnsi"/>
        </w:rPr>
        <w:t xml:space="preserve"> dostarczonych </w:t>
      </w:r>
      <w:r>
        <w:rPr>
          <w:rFonts w:cstheme="minorHAnsi"/>
        </w:rPr>
        <w:br/>
      </w:r>
      <w:r w:rsidRPr="00327B8A">
        <w:rPr>
          <w:rFonts w:cstheme="minorHAnsi"/>
        </w:rPr>
        <w:t xml:space="preserve">w ramach Umowy, przez okres  </w:t>
      </w:r>
      <w:r w:rsidR="00DE2F3E">
        <w:rPr>
          <w:rFonts w:cstheme="minorHAnsi"/>
          <w:b/>
        </w:rPr>
        <w:t>12</w:t>
      </w:r>
      <w:r w:rsidRPr="00327B8A">
        <w:rPr>
          <w:rFonts w:cstheme="minorHAnsi"/>
          <w:b/>
        </w:rPr>
        <w:t xml:space="preserve"> miesięcy</w:t>
      </w:r>
      <w:r w:rsidRPr="00327B8A">
        <w:rPr>
          <w:rFonts w:cstheme="minorHAnsi"/>
        </w:rPr>
        <w:t xml:space="preserve"> od dnia podpisania bez zastrzeżeń Końcowego Protokołu Odbioru, w którym </w:t>
      </w:r>
      <w:r w:rsidRPr="00327B8A">
        <w:rPr>
          <w:rFonts w:cstheme="minorHAnsi"/>
          <w:b/>
        </w:rPr>
        <w:t>Zamawiający</w:t>
      </w:r>
      <w:r w:rsidRPr="00327B8A">
        <w:rPr>
          <w:rFonts w:cstheme="minorHAnsi"/>
        </w:rPr>
        <w:t xml:space="preserve"> nie zgłosi żadnych uchybień ze strony </w:t>
      </w:r>
      <w:r w:rsidRPr="00327B8A">
        <w:rPr>
          <w:rFonts w:cstheme="minorHAnsi"/>
          <w:b/>
        </w:rPr>
        <w:t>Wykonawcy</w:t>
      </w:r>
      <w:r w:rsidRPr="00327B8A">
        <w:rPr>
          <w:rFonts w:cstheme="minorHAnsi"/>
        </w:rPr>
        <w:t>.</w:t>
      </w:r>
    </w:p>
    <w:p w14:paraId="42EC06F9" w14:textId="77777777" w:rsidR="00B6494F" w:rsidRPr="00327B8A" w:rsidRDefault="00B6494F" w:rsidP="00B6494F">
      <w:pPr>
        <w:pStyle w:val="Akapitzlist"/>
        <w:widowControl w:val="0"/>
        <w:numPr>
          <w:ilvl w:val="0"/>
          <w:numId w:val="30"/>
        </w:numPr>
        <w:spacing w:after="0" w:line="276" w:lineRule="auto"/>
        <w:ind w:left="709"/>
        <w:jc w:val="both"/>
        <w:rPr>
          <w:rFonts w:cstheme="minorHAnsi"/>
        </w:rPr>
      </w:pPr>
      <w:r w:rsidRPr="00327B8A">
        <w:rPr>
          <w:rFonts w:cstheme="minorHAnsi"/>
          <w:b/>
        </w:rPr>
        <w:t>Wykonawca</w:t>
      </w:r>
      <w:r w:rsidRPr="00327B8A">
        <w:rPr>
          <w:rFonts w:cstheme="minorHAnsi"/>
        </w:rPr>
        <w:t xml:space="preserve"> zobowiązuje się do świadczenia usług Gwarancji w odniesieniu do poszczególnych funkcjonalności, obszarów, infrastruktury Systemu, Systemu jako całości, w tym w odniesieniu do całego oprogramowania Systemu</w:t>
      </w:r>
      <w:r>
        <w:rPr>
          <w:rFonts w:cstheme="minorHAnsi"/>
        </w:rPr>
        <w:t xml:space="preserve"> oraz Data Center.</w:t>
      </w:r>
    </w:p>
    <w:p w14:paraId="73D444D0" w14:textId="77777777" w:rsidR="00B6494F" w:rsidRPr="00327B8A" w:rsidRDefault="00B6494F" w:rsidP="00B6494F">
      <w:pPr>
        <w:pStyle w:val="Akapitzlist"/>
        <w:widowControl w:val="0"/>
        <w:numPr>
          <w:ilvl w:val="0"/>
          <w:numId w:val="30"/>
        </w:numPr>
        <w:spacing w:after="0" w:line="276" w:lineRule="auto"/>
        <w:ind w:left="709"/>
        <w:jc w:val="both"/>
        <w:rPr>
          <w:rFonts w:cstheme="minorHAnsi"/>
        </w:rPr>
      </w:pPr>
      <w:r w:rsidRPr="00327B8A">
        <w:rPr>
          <w:rFonts w:cstheme="minorHAnsi"/>
          <w:b/>
        </w:rPr>
        <w:t>Zamawiający</w:t>
      </w:r>
      <w:r w:rsidRPr="00327B8A">
        <w:rPr>
          <w:rFonts w:cstheme="minorHAnsi"/>
        </w:rPr>
        <w:t xml:space="preserve"> może dochodzić roszczeń z tytułu gwarancji, także po upływie terminu Gwarancji, jeżeli zgłoszenie Wady nastąpiło przed upływem tego terminu.</w:t>
      </w:r>
    </w:p>
    <w:p w14:paraId="42F269C0" w14:textId="77777777" w:rsidR="00B6494F" w:rsidRPr="00327B8A" w:rsidRDefault="00B6494F" w:rsidP="00B6494F">
      <w:pPr>
        <w:pStyle w:val="Akapitzlist"/>
        <w:widowControl w:val="0"/>
        <w:numPr>
          <w:ilvl w:val="0"/>
          <w:numId w:val="30"/>
        </w:numPr>
        <w:spacing w:after="0" w:line="276" w:lineRule="auto"/>
        <w:ind w:left="709"/>
        <w:jc w:val="both"/>
        <w:rPr>
          <w:rFonts w:eastAsia="Calibri" w:cstheme="minorHAnsi"/>
        </w:rPr>
      </w:pPr>
      <w:r w:rsidRPr="00327B8A">
        <w:rPr>
          <w:rFonts w:eastAsia="Calibri" w:cstheme="minorHAnsi"/>
        </w:rPr>
        <w:t xml:space="preserve">W okresie gwarancji </w:t>
      </w:r>
      <w:r w:rsidRPr="00327B8A">
        <w:rPr>
          <w:rFonts w:eastAsia="Calibri" w:cstheme="minorHAnsi"/>
          <w:b/>
        </w:rPr>
        <w:t>Wykonawca</w:t>
      </w:r>
      <w:r w:rsidRPr="00327B8A">
        <w:rPr>
          <w:rFonts w:eastAsia="Calibri" w:cstheme="minorHAnsi"/>
        </w:rPr>
        <w:t xml:space="preserve"> zobowiązany jest do usuwania wszelkich usterek, wad, braków, pomyłek lub błędów merytorycznych w dostarczonej dokumentacji technicznej oraz we wdrożonym Systemie.</w:t>
      </w:r>
    </w:p>
    <w:p w14:paraId="68CFBE38" w14:textId="77777777" w:rsidR="00B6494F" w:rsidRPr="00327B8A" w:rsidRDefault="00B6494F" w:rsidP="00B6494F">
      <w:pPr>
        <w:pStyle w:val="Akapitzlist"/>
        <w:widowControl w:val="0"/>
        <w:numPr>
          <w:ilvl w:val="0"/>
          <w:numId w:val="30"/>
        </w:numPr>
        <w:spacing w:after="0" w:line="276" w:lineRule="auto"/>
        <w:ind w:left="709"/>
        <w:jc w:val="both"/>
        <w:rPr>
          <w:rFonts w:eastAsia="Calibri" w:cstheme="minorHAnsi"/>
        </w:rPr>
      </w:pPr>
      <w:bookmarkStart w:id="1" w:name="OLE_LINK15"/>
      <w:r w:rsidRPr="00327B8A">
        <w:rPr>
          <w:rFonts w:eastAsia="Calibri" w:cstheme="minorHAnsi"/>
          <w:b/>
        </w:rPr>
        <w:t>Zamawiający</w:t>
      </w:r>
      <w:r w:rsidRPr="00327B8A">
        <w:rPr>
          <w:rFonts w:eastAsia="Calibri" w:cstheme="minorHAnsi"/>
        </w:rPr>
        <w:t xml:space="preserve"> informuje</w:t>
      </w:r>
      <w:bookmarkEnd w:id="1"/>
      <w:r w:rsidRPr="00327B8A">
        <w:rPr>
          <w:rFonts w:eastAsia="Calibri" w:cstheme="minorHAnsi"/>
        </w:rPr>
        <w:t xml:space="preserve">, że w sytuacjach wyjątkowych, uzasadnionych interesem </w:t>
      </w:r>
      <w:r w:rsidRPr="00327B8A">
        <w:rPr>
          <w:rFonts w:eastAsia="Calibri" w:cstheme="minorHAnsi"/>
          <w:b/>
        </w:rPr>
        <w:t>Zamawiającego</w:t>
      </w:r>
      <w:r w:rsidRPr="00327B8A">
        <w:rPr>
          <w:rFonts w:eastAsia="Calibri" w:cstheme="minorHAnsi"/>
        </w:rPr>
        <w:t xml:space="preserve">, których nie można było przewidzieć w dniu zawarcia umowy, czas usunięcia wady może być </w:t>
      </w:r>
      <w:proofErr w:type="gramStart"/>
      <w:r w:rsidRPr="00327B8A">
        <w:rPr>
          <w:rFonts w:eastAsia="Calibri" w:cstheme="minorHAnsi"/>
        </w:rPr>
        <w:t>uzgadniany  indywidulanie</w:t>
      </w:r>
      <w:proofErr w:type="gramEnd"/>
      <w:r w:rsidRPr="00327B8A">
        <w:rPr>
          <w:rFonts w:eastAsia="Calibri" w:cstheme="minorHAnsi"/>
        </w:rPr>
        <w:t>, niezależnie od parametrów SLA.</w:t>
      </w:r>
    </w:p>
    <w:p w14:paraId="04C15186" w14:textId="77777777" w:rsidR="00B6494F" w:rsidRPr="00327B8A" w:rsidRDefault="00B6494F" w:rsidP="00B6494F">
      <w:pPr>
        <w:pStyle w:val="Akapitzlist"/>
        <w:widowControl w:val="0"/>
        <w:numPr>
          <w:ilvl w:val="0"/>
          <w:numId w:val="30"/>
        </w:numPr>
        <w:spacing w:after="0" w:line="276" w:lineRule="auto"/>
        <w:ind w:left="709"/>
        <w:jc w:val="both"/>
        <w:rPr>
          <w:rFonts w:cstheme="minorHAnsi"/>
        </w:rPr>
      </w:pPr>
      <w:r w:rsidRPr="00327B8A">
        <w:rPr>
          <w:rFonts w:cstheme="minorHAnsi"/>
          <w:b/>
        </w:rPr>
        <w:lastRenderedPageBreak/>
        <w:t>Zamawiający</w:t>
      </w:r>
      <w:r w:rsidRPr="00327B8A">
        <w:rPr>
          <w:rFonts w:cstheme="minorHAnsi"/>
        </w:rPr>
        <w:t xml:space="preserve"> zobowiązuje się dołożyć starań w celu umożliwienia </w:t>
      </w:r>
      <w:r w:rsidRPr="00327B8A">
        <w:rPr>
          <w:rFonts w:cstheme="minorHAnsi"/>
          <w:b/>
        </w:rPr>
        <w:t>Wykonawcy</w:t>
      </w:r>
      <w:r w:rsidRPr="00327B8A">
        <w:rPr>
          <w:rFonts w:cstheme="minorHAnsi"/>
        </w:rPr>
        <w:t xml:space="preserve"> świadczenia Gwarancji, a w szczególności:</w:t>
      </w:r>
    </w:p>
    <w:p w14:paraId="076139BB" w14:textId="77777777" w:rsidR="00B6494F" w:rsidRPr="00327B8A" w:rsidRDefault="00B6494F" w:rsidP="00B6494F">
      <w:pPr>
        <w:widowControl w:val="0"/>
        <w:numPr>
          <w:ilvl w:val="2"/>
          <w:numId w:val="29"/>
        </w:numPr>
        <w:tabs>
          <w:tab w:val="clear" w:pos="1361"/>
        </w:tabs>
        <w:spacing w:after="0" w:line="276" w:lineRule="auto"/>
        <w:ind w:left="1418" w:hanging="425"/>
        <w:jc w:val="both"/>
        <w:rPr>
          <w:rFonts w:cstheme="minorHAnsi"/>
        </w:rPr>
      </w:pPr>
      <w:r w:rsidRPr="00327B8A">
        <w:rPr>
          <w:rFonts w:cstheme="minorHAnsi"/>
        </w:rPr>
        <w:t>udostępnić niezwłocznie System lub jego część objęte zgłoszeniem, w szczególności poprzez udostępnienie elementu Infrastruktury oraz stanowisk komputerowych, na których zainstalowano Oprogramowanie lub na którym zestawiony jest dostęp do Systemu,</w:t>
      </w:r>
    </w:p>
    <w:p w14:paraId="37F06951" w14:textId="77777777" w:rsidR="00B6494F" w:rsidRPr="00327B8A" w:rsidRDefault="00B6494F" w:rsidP="00B6494F">
      <w:pPr>
        <w:widowControl w:val="0"/>
        <w:numPr>
          <w:ilvl w:val="2"/>
          <w:numId w:val="29"/>
        </w:numPr>
        <w:tabs>
          <w:tab w:val="clear" w:pos="1361"/>
        </w:tabs>
        <w:spacing w:after="0" w:line="276" w:lineRule="auto"/>
        <w:ind w:left="1418" w:hanging="425"/>
        <w:jc w:val="both"/>
        <w:rPr>
          <w:rFonts w:cstheme="minorHAnsi"/>
        </w:rPr>
      </w:pPr>
      <w:r w:rsidRPr="00327B8A">
        <w:rPr>
          <w:rFonts w:cstheme="minorHAnsi"/>
        </w:rPr>
        <w:t>jeżeli jest to konieczne udostępnić pomieszczenia, w których znajduje się Infrastruktura, jeśli dostęp bezpośredni jest potrzebny do usunięcia Wady,</w:t>
      </w:r>
    </w:p>
    <w:p w14:paraId="1D050C9D" w14:textId="77777777" w:rsidR="00B6494F" w:rsidRPr="00327B8A" w:rsidRDefault="00B6494F" w:rsidP="00B6494F">
      <w:pPr>
        <w:widowControl w:val="0"/>
        <w:numPr>
          <w:ilvl w:val="2"/>
          <w:numId w:val="29"/>
        </w:numPr>
        <w:tabs>
          <w:tab w:val="clear" w:pos="1361"/>
        </w:tabs>
        <w:spacing w:after="0" w:line="276" w:lineRule="auto"/>
        <w:ind w:left="1418" w:hanging="425"/>
        <w:jc w:val="both"/>
        <w:rPr>
          <w:rFonts w:cstheme="minorHAnsi"/>
        </w:rPr>
      </w:pPr>
      <w:r w:rsidRPr="00327B8A">
        <w:rPr>
          <w:rFonts w:cstheme="minorHAnsi"/>
        </w:rPr>
        <w:t xml:space="preserve">w zależności od okoliczności i bieżącej działalności operacyjnej </w:t>
      </w:r>
      <w:r w:rsidRPr="00327B8A">
        <w:rPr>
          <w:rFonts w:cstheme="minorHAnsi"/>
          <w:b/>
        </w:rPr>
        <w:t>Zamawiającego</w:t>
      </w:r>
      <w:r w:rsidRPr="00327B8A">
        <w:rPr>
          <w:rFonts w:cstheme="minorHAnsi"/>
        </w:rPr>
        <w:t>, ograniczyć dostępność Oprogramowania dla użytkowników, celem uzyskania stabilnej pracy pozostałej części Oprogramowania lub podjąć decyzję o czasowym zawieszeniu funkcjonowania Systemu na czas usunięcia Wady.</w:t>
      </w:r>
    </w:p>
    <w:p w14:paraId="50671DDD" w14:textId="738D00E6" w:rsidR="00B6494F" w:rsidRPr="00327B8A" w:rsidRDefault="00B6494F" w:rsidP="00B6494F">
      <w:pPr>
        <w:pStyle w:val="Akapitzlist"/>
        <w:widowControl w:val="0"/>
        <w:numPr>
          <w:ilvl w:val="0"/>
          <w:numId w:val="30"/>
        </w:numPr>
        <w:spacing w:after="0" w:line="276" w:lineRule="auto"/>
        <w:ind w:left="709"/>
        <w:jc w:val="both"/>
        <w:rPr>
          <w:rFonts w:cstheme="minorHAnsi"/>
        </w:rPr>
      </w:pPr>
      <w:r w:rsidRPr="00327B8A">
        <w:rPr>
          <w:rFonts w:cstheme="minorHAnsi"/>
          <w:b/>
        </w:rPr>
        <w:t>Wykonawca</w:t>
      </w:r>
      <w:r w:rsidRPr="00327B8A">
        <w:rPr>
          <w:rFonts w:cstheme="minorHAnsi"/>
        </w:rPr>
        <w:t xml:space="preserve"> zapewni pojedynczy punkt kontaktu przyjmujący zgłoszenia wad dla całego Systemu</w:t>
      </w:r>
      <w:r w:rsidR="00DE2F3E">
        <w:rPr>
          <w:rFonts w:cstheme="minorHAnsi"/>
        </w:rPr>
        <w:t xml:space="preserve"> w języku polskim</w:t>
      </w:r>
      <w:r w:rsidRPr="00327B8A">
        <w:rPr>
          <w:rFonts w:cstheme="minorHAnsi"/>
        </w:rPr>
        <w:t>.</w:t>
      </w:r>
    </w:p>
    <w:p w14:paraId="313B8293" w14:textId="77777777" w:rsidR="00B6494F" w:rsidRPr="00327B8A" w:rsidRDefault="00B6494F" w:rsidP="00B6494F">
      <w:pPr>
        <w:pStyle w:val="Akapitzlist"/>
        <w:widowControl w:val="0"/>
        <w:numPr>
          <w:ilvl w:val="0"/>
          <w:numId w:val="30"/>
        </w:numPr>
        <w:spacing w:after="0" w:line="276" w:lineRule="auto"/>
        <w:ind w:left="709"/>
        <w:jc w:val="both"/>
        <w:rPr>
          <w:rFonts w:cstheme="minorHAnsi"/>
        </w:rPr>
      </w:pPr>
      <w:bookmarkStart w:id="2" w:name="_Ref266962702"/>
      <w:bookmarkStart w:id="3" w:name="_Ref172379425"/>
      <w:r w:rsidRPr="00327B8A">
        <w:rPr>
          <w:rFonts w:cstheme="minorHAnsi"/>
          <w:b/>
        </w:rPr>
        <w:t xml:space="preserve">Zamawiający </w:t>
      </w:r>
      <w:r w:rsidRPr="00327B8A">
        <w:rPr>
          <w:rFonts w:cstheme="minorHAnsi"/>
        </w:rPr>
        <w:t xml:space="preserve">dopuszcza, zastosowanie zdalnego dostępu </w:t>
      </w:r>
      <w:bookmarkEnd w:id="2"/>
      <w:bookmarkEnd w:id="3"/>
      <w:r w:rsidRPr="00327B8A">
        <w:rPr>
          <w:rFonts w:cstheme="minorHAnsi"/>
        </w:rPr>
        <w:t xml:space="preserve">w celu napraw gwarancyjnych. </w:t>
      </w:r>
      <w:r w:rsidRPr="00327B8A">
        <w:rPr>
          <w:rFonts w:cstheme="minorHAnsi"/>
          <w:b/>
        </w:rPr>
        <w:t>Zamawiający</w:t>
      </w:r>
      <w:r w:rsidRPr="00327B8A">
        <w:rPr>
          <w:rFonts w:cstheme="minorHAnsi"/>
        </w:rPr>
        <w:t xml:space="preserve"> wymaga zabezpieczonego połączenia gwarantującego bezpieczeństwo Systemu i danych.</w:t>
      </w:r>
    </w:p>
    <w:p w14:paraId="530D15FF" w14:textId="77777777" w:rsidR="00B6494F" w:rsidRPr="00327B8A" w:rsidRDefault="00B6494F" w:rsidP="00B6494F">
      <w:pPr>
        <w:pStyle w:val="Akapitzlist"/>
        <w:widowControl w:val="0"/>
        <w:numPr>
          <w:ilvl w:val="0"/>
          <w:numId w:val="30"/>
        </w:numPr>
        <w:spacing w:after="0" w:line="276" w:lineRule="auto"/>
        <w:ind w:left="709"/>
        <w:jc w:val="both"/>
        <w:rPr>
          <w:rFonts w:cstheme="minorHAnsi"/>
        </w:rPr>
      </w:pPr>
      <w:r w:rsidRPr="00327B8A">
        <w:rPr>
          <w:rFonts w:cstheme="minorHAnsi"/>
        </w:rPr>
        <w:t xml:space="preserve">Po dokonaniu Zgłoszenia, </w:t>
      </w:r>
      <w:r w:rsidRPr="00327B8A">
        <w:rPr>
          <w:rFonts w:cstheme="minorHAnsi"/>
          <w:b/>
        </w:rPr>
        <w:t>Wykonawca</w:t>
      </w:r>
      <w:r w:rsidRPr="00327B8A">
        <w:rPr>
          <w:rFonts w:cstheme="minorHAnsi"/>
        </w:rPr>
        <w:t xml:space="preserve"> przystępuje do zdiagnozowania i weryfikacji Wady. W tym celu zabezpiecza konieczne dane </w:t>
      </w:r>
      <w:r w:rsidRPr="00327B8A">
        <w:rPr>
          <w:rFonts w:cstheme="minorHAnsi"/>
          <w:b/>
        </w:rPr>
        <w:t>Zamawiającego</w:t>
      </w:r>
      <w:r w:rsidRPr="00327B8A">
        <w:rPr>
          <w:rFonts w:cstheme="minorHAnsi"/>
        </w:rPr>
        <w:t xml:space="preserve"> mające bezpośredni związek z przyczyną Zgłoszenia wady oraz dokonuje naprawy gwarancyjnej.</w:t>
      </w:r>
    </w:p>
    <w:p w14:paraId="3811B440" w14:textId="77777777" w:rsidR="00B6494F" w:rsidRPr="00327B8A" w:rsidRDefault="00B6494F" w:rsidP="00B6494F">
      <w:pPr>
        <w:pStyle w:val="Akapitzlist"/>
        <w:widowControl w:val="0"/>
        <w:numPr>
          <w:ilvl w:val="0"/>
          <w:numId w:val="30"/>
        </w:numPr>
        <w:spacing w:after="0" w:line="276" w:lineRule="auto"/>
        <w:ind w:left="709"/>
        <w:jc w:val="both"/>
        <w:rPr>
          <w:rFonts w:cstheme="minorHAnsi"/>
        </w:rPr>
      </w:pPr>
      <w:r w:rsidRPr="00327B8A">
        <w:rPr>
          <w:rFonts w:cstheme="minorHAnsi"/>
        </w:rPr>
        <w:t xml:space="preserve">Jeżeli Wada lub Usterka lub Awaria nie wynika z błędnego działania Systemu, </w:t>
      </w:r>
      <w:r w:rsidRPr="00327B8A">
        <w:rPr>
          <w:rFonts w:cstheme="minorHAnsi"/>
          <w:b/>
        </w:rPr>
        <w:t>Wykonawca</w:t>
      </w:r>
      <w:r w:rsidRPr="00327B8A">
        <w:rPr>
          <w:rFonts w:cstheme="minorHAnsi"/>
        </w:rPr>
        <w:t xml:space="preserve"> nie ma prawa naliczania kosztów wykonania diagnozy i weryfikacji Systemu.</w:t>
      </w:r>
    </w:p>
    <w:p w14:paraId="1A3CC236" w14:textId="77777777" w:rsidR="00B6494F" w:rsidRPr="00327B8A" w:rsidRDefault="00B6494F" w:rsidP="00B6494F">
      <w:pPr>
        <w:pStyle w:val="Akapitzlist"/>
        <w:widowControl w:val="0"/>
        <w:numPr>
          <w:ilvl w:val="0"/>
          <w:numId w:val="30"/>
        </w:numPr>
        <w:spacing w:after="0" w:line="276" w:lineRule="auto"/>
        <w:ind w:left="709"/>
        <w:jc w:val="both"/>
        <w:rPr>
          <w:rFonts w:cstheme="minorHAnsi"/>
        </w:rPr>
      </w:pPr>
      <w:r w:rsidRPr="00327B8A">
        <w:rPr>
          <w:rFonts w:cstheme="minorHAnsi"/>
        </w:rPr>
        <w:t xml:space="preserve">Po dokonaniu naprawy </w:t>
      </w:r>
      <w:r w:rsidRPr="00327B8A">
        <w:rPr>
          <w:rFonts w:cstheme="minorHAnsi"/>
          <w:b/>
        </w:rPr>
        <w:t>Wykonawca</w:t>
      </w:r>
      <w:r w:rsidRPr="00327B8A">
        <w:rPr>
          <w:rFonts w:cstheme="minorHAnsi"/>
        </w:rPr>
        <w:t xml:space="preserve"> razem z </w:t>
      </w:r>
      <w:r w:rsidRPr="00327B8A">
        <w:rPr>
          <w:rFonts w:cstheme="minorHAnsi"/>
          <w:b/>
        </w:rPr>
        <w:t>Zamawiającym</w:t>
      </w:r>
      <w:r w:rsidRPr="00327B8A">
        <w:rPr>
          <w:rFonts w:cstheme="minorHAnsi"/>
        </w:rPr>
        <w:t xml:space="preserve"> Systemu zobowiązani są do przygotowania i przeprowadzenia testów sprawdzających poprawność działania.</w:t>
      </w:r>
    </w:p>
    <w:p w14:paraId="27F3459F" w14:textId="27C0812B" w:rsidR="00B6494F" w:rsidRPr="00327B8A" w:rsidRDefault="00B6494F" w:rsidP="00B6494F">
      <w:pPr>
        <w:pStyle w:val="Akapitzlist"/>
        <w:widowControl w:val="0"/>
        <w:numPr>
          <w:ilvl w:val="0"/>
          <w:numId w:val="30"/>
        </w:numPr>
        <w:spacing w:after="0" w:line="276" w:lineRule="auto"/>
        <w:ind w:left="709"/>
        <w:jc w:val="both"/>
        <w:rPr>
          <w:rFonts w:cstheme="minorHAnsi"/>
        </w:rPr>
      </w:pPr>
      <w:r w:rsidRPr="00327B8A">
        <w:rPr>
          <w:rFonts w:cstheme="minorHAnsi"/>
        </w:rPr>
        <w:t xml:space="preserve">W ramach </w:t>
      </w:r>
      <w:proofErr w:type="gramStart"/>
      <w:r w:rsidRPr="00327B8A">
        <w:rPr>
          <w:rFonts w:cstheme="minorHAnsi"/>
        </w:rPr>
        <w:t xml:space="preserve">Gwarancji  </w:t>
      </w:r>
      <w:r w:rsidRPr="00327B8A">
        <w:rPr>
          <w:rFonts w:cstheme="minorHAnsi"/>
          <w:b/>
        </w:rPr>
        <w:t>Wykonawca</w:t>
      </w:r>
      <w:proofErr w:type="gramEnd"/>
      <w:r w:rsidRPr="00327B8A">
        <w:rPr>
          <w:rFonts w:cstheme="minorHAnsi"/>
        </w:rPr>
        <w:t xml:space="preserve"> dostarczy </w:t>
      </w:r>
      <w:r w:rsidRPr="00327B8A">
        <w:rPr>
          <w:rFonts w:cstheme="minorHAnsi"/>
          <w:b/>
        </w:rPr>
        <w:t>Zamawiającemu</w:t>
      </w:r>
      <w:r w:rsidRPr="00327B8A">
        <w:rPr>
          <w:rFonts w:cstheme="minorHAnsi"/>
        </w:rPr>
        <w:t xml:space="preserve"> aktualizacje i poprawki do Oprogramowania</w:t>
      </w:r>
      <w:r w:rsidR="00DE2F3E">
        <w:rPr>
          <w:rFonts w:cstheme="minorHAnsi"/>
        </w:rPr>
        <w:t>.</w:t>
      </w:r>
      <w:r w:rsidRPr="00327B8A">
        <w:rPr>
          <w:rFonts w:cstheme="minorHAnsi"/>
        </w:rPr>
        <w:t xml:space="preserve"> </w:t>
      </w:r>
    </w:p>
    <w:p w14:paraId="3AC29A7C" w14:textId="77777777" w:rsidR="00B6494F" w:rsidRPr="00327B8A" w:rsidRDefault="00B6494F" w:rsidP="00B6494F">
      <w:pPr>
        <w:pStyle w:val="Akapitzlist"/>
        <w:numPr>
          <w:ilvl w:val="0"/>
          <w:numId w:val="6"/>
        </w:numPr>
        <w:spacing w:before="240"/>
        <w:ind w:left="425" w:hanging="283"/>
        <w:contextualSpacing w:val="0"/>
        <w:jc w:val="both"/>
        <w:rPr>
          <w:rFonts w:cstheme="minorHAnsi"/>
          <w:b/>
          <w:caps/>
        </w:rPr>
      </w:pPr>
      <w:r w:rsidRPr="00327B8A">
        <w:rPr>
          <w:rFonts w:cstheme="minorHAnsi"/>
          <w:b/>
          <w:caps/>
        </w:rPr>
        <w:t>PERSONEL WYKONAWCY</w:t>
      </w:r>
    </w:p>
    <w:p w14:paraId="56AD69F3" w14:textId="77777777" w:rsidR="00B6494F" w:rsidRDefault="00B6494F" w:rsidP="00DE2F3E">
      <w:pPr>
        <w:pStyle w:val="Akapitzlist"/>
        <w:widowControl w:val="0"/>
        <w:spacing w:after="0" w:line="276" w:lineRule="auto"/>
        <w:ind w:left="709"/>
        <w:jc w:val="both"/>
        <w:rPr>
          <w:rFonts w:cstheme="minorHAnsi"/>
        </w:rPr>
      </w:pPr>
      <w:r w:rsidRPr="00327B8A">
        <w:rPr>
          <w:rFonts w:cstheme="minorHAnsi"/>
          <w:b/>
        </w:rPr>
        <w:t>Wykonawca</w:t>
      </w:r>
      <w:r w:rsidRPr="00327B8A">
        <w:rPr>
          <w:rFonts w:cstheme="minorHAnsi"/>
        </w:rPr>
        <w:t xml:space="preserve"> zobowiązuje się zapewnić wykwalifikowany personel o kompetencjach potwierdzonych certyfikatami w zakresie stosowanych technologii informatycznych, jak również w zakresie przyjętych metodologii realizacji projektu, a także materiały i zasoby niezbędne do wykonania i utrzymania prac w stopniu, w jakim wymaga tego jakość </w:t>
      </w:r>
      <w:r>
        <w:rPr>
          <w:rFonts w:cstheme="minorHAnsi"/>
        </w:rPr>
        <w:br/>
      </w:r>
      <w:r w:rsidRPr="00327B8A">
        <w:rPr>
          <w:rFonts w:cstheme="minorHAnsi"/>
        </w:rPr>
        <w:t>i terminowość wykonania Przedmiotu Umowy.</w:t>
      </w:r>
    </w:p>
    <w:p w14:paraId="6AA7D8B9" w14:textId="77777777" w:rsidR="00B6494F" w:rsidRPr="00327B8A" w:rsidRDefault="00B6494F" w:rsidP="00B6494F">
      <w:pPr>
        <w:pStyle w:val="Akapitzlist"/>
        <w:numPr>
          <w:ilvl w:val="0"/>
          <w:numId w:val="6"/>
        </w:numPr>
        <w:spacing w:before="240"/>
        <w:ind w:left="425" w:hanging="283"/>
        <w:contextualSpacing w:val="0"/>
        <w:jc w:val="both"/>
        <w:rPr>
          <w:rFonts w:cstheme="minorHAnsi"/>
          <w:b/>
          <w:caps/>
        </w:rPr>
      </w:pPr>
      <w:r w:rsidRPr="00327B8A">
        <w:rPr>
          <w:rFonts w:cstheme="minorHAnsi"/>
          <w:b/>
          <w:caps/>
        </w:rPr>
        <w:t>Funkcjonalność systemu</w:t>
      </w:r>
    </w:p>
    <w:p w14:paraId="4432110A" w14:textId="77777777" w:rsidR="00B6494F" w:rsidRPr="006F6E88" w:rsidRDefault="00B6494F" w:rsidP="00B6494F">
      <w:pPr>
        <w:pStyle w:val="Akapitzlist"/>
        <w:numPr>
          <w:ilvl w:val="0"/>
          <w:numId w:val="7"/>
        </w:numPr>
        <w:spacing w:before="240" w:after="240" w:line="276" w:lineRule="auto"/>
        <w:ind w:left="709" w:hanging="357"/>
        <w:contextualSpacing w:val="0"/>
        <w:jc w:val="both"/>
        <w:rPr>
          <w:rFonts w:cstheme="minorHAnsi"/>
          <w:b/>
          <w:caps/>
        </w:rPr>
      </w:pPr>
      <w:r w:rsidRPr="006F6E88">
        <w:rPr>
          <w:rFonts w:cstheme="minorHAnsi"/>
          <w:b/>
          <w:caps/>
        </w:rPr>
        <w:t>Wymagania techniczne</w:t>
      </w:r>
    </w:p>
    <w:p w14:paraId="4FC492AF" w14:textId="10186D1C" w:rsidR="00B6494F" w:rsidRPr="00327B8A" w:rsidRDefault="00B6494F" w:rsidP="00B6494F">
      <w:pPr>
        <w:pStyle w:val="Akapitzlist"/>
        <w:numPr>
          <w:ilvl w:val="0"/>
          <w:numId w:val="31"/>
        </w:numPr>
        <w:spacing w:before="240" w:after="240" w:line="276" w:lineRule="auto"/>
        <w:ind w:left="993"/>
        <w:jc w:val="both"/>
        <w:rPr>
          <w:rFonts w:cstheme="minorHAnsi"/>
        </w:rPr>
      </w:pPr>
      <w:r w:rsidRPr="00327B8A">
        <w:rPr>
          <w:rFonts w:cstheme="minorHAnsi"/>
        </w:rPr>
        <w:t xml:space="preserve">System ma zostać zainstalowany i uruchomiony na infrastrukturze sprzętowej </w:t>
      </w:r>
      <w:r w:rsidR="00DE2F3E">
        <w:rPr>
          <w:rFonts w:cstheme="minorHAnsi"/>
          <w:b/>
        </w:rPr>
        <w:t>Zamawiającego</w:t>
      </w:r>
      <w:r w:rsidRPr="00327B8A">
        <w:rPr>
          <w:rFonts w:cstheme="minorHAnsi"/>
          <w:b/>
        </w:rPr>
        <w:t>.</w:t>
      </w:r>
    </w:p>
    <w:p w14:paraId="433C2C8D" w14:textId="77777777" w:rsidR="00B6494F" w:rsidRPr="00327B8A" w:rsidRDefault="00B6494F" w:rsidP="00B6494F">
      <w:pPr>
        <w:pStyle w:val="Akapitzlist"/>
        <w:numPr>
          <w:ilvl w:val="0"/>
          <w:numId w:val="31"/>
        </w:numPr>
        <w:spacing w:before="240" w:after="240" w:line="276" w:lineRule="auto"/>
        <w:ind w:left="993"/>
        <w:jc w:val="both"/>
        <w:rPr>
          <w:rFonts w:cstheme="minorHAnsi"/>
        </w:rPr>
      </w:pPr>
      <w:r w:rsidRPr="00327B8A">
        <w:rPr>
          <w:rFonts w:cstheme="minorHAnsi"/>
        </w:rPr>
        <w:t>System musi być zbudowany z wykorzystaniem technologii i narzędzi zapewniających: stabilność, wydajność, skalowalność oraz bezpieczeństwo.</w:t>
      </w:r>
    </w:p>
    <w:p w14:paraId="7685E30E" w14:textId="77777777" w:rsidR="00B6494F" w:rsidRPr="00327B8A" w:rsidRDefault="00B6494F" w:rsidP="00B6494F">
      <w:pPr>
        <w:pStyle w:val="Akapitzlist"/>
        <w:numPr>
          <w:ilvl w:val="0"/>
          <w:numId w:val="31"/>
        </w:numPr>
        <w:spacing w:before="240" w:after="240" w:line="276" w:lineRule="auto"/>
        <w:ind w:left="993"/>
        <w:jc w:val="both"/>
        <w:rPr>
          <w:rFonts w:cstheme="minorHAnsi"/>
        </w:rPr>
      </w:pPr>
      <w:r w:rsidRPr="00327B8A">
        <w:rPr>
          <w:rFonts w:cstheme="minorHAnsi"/>
        </w:rPr>
        <w:t>Możliwość dostępu do Systemu poprzez przeglądarkę internetową.</w:t>
      </w:r>
    </w:p>
    <w:p w14:paraId="09647505" w14:textId="77777777" w:rsidR="00B6494F" w:rsidRPr="00327B8A" w:rsidRDefault="00B6494F" w:rsidP="00B6494F">
      <w:pPr>
        <w:pStyle w:val="Akapitzlist"/>
        <w:numPr>
          <w:ilvl w:val="0"/>
          <w:numId w:val="31"/>
        </w:numPr>
        <w:spacing w:before="240" w:after="240" w:line="276" w:lineRule="auto"/>
        <w:ind w:left="993"/>
        <w:jc w:val="both"/>
        <w:rPr>
          <w:rFonts w:cstheme="minorHAnsi"/>
        </w:rPr>
      </w:pPr>
      <w:r w:rsidRPr="00327B8A">
        <w:rPr>
          <w:rFonts w:cstheme="minorHAnsi"/>
        </w:rPr>
        <w:t>Wszystkie dane w systemie, modułu muszą być obsługiwane w jednym typie bazie danych.</w:t>
      </w:r>
    </w:p>
    <w:p w14:paraId="6DE9E7B4" w14:textId="7B649CC5" w:rsidR="00B6494F" w:rsidRDefault="00B6494F" w:rsidP="00B6494F">
      <w:pPr>
        <w:pStyle w:val="Akapitzlist"/>
        <w:numPr>
          <w:ilvl w:val="0"/>
          <w:numId w:val="31"/>
        </w:numPr>
        <w:spacing w:before="240" w:after="240" w:line="276" w:lineRule="auto"/>
        <w:ind w:left="993"/>
        <w:jc w:val="both"/>
        <w:rPr>
          <w:rFonts w:cstheme="minorHAnsi"/>
        </w:rPr>
      </w:pPr>
      <w:r w:rsidRPr="00327B8A">
        <w:rPr>
          <w:rFonts w:cstheme="minorHAnsi"/>
        </w:rPr>
        <w:lastRenderedPageBreak/>
        <w:t>Zapewnienie współpracy z systemami operacyjnymi stacji roboczych: Windows 10</w:t>
      </w:r>
      <w:r w:rsidR="00DE2F3E">
        <w:rPr>
          <w:rFonts w:cstheme="minorHAnsi"/>
        </w:rPr>
        <w:t xml:space="preserve"> PRO, Windows 11 PRO, </w:t>
      </w:r>
      <w:proofErr w:type="spellStart"/>
      <w:r w:rsidR="009012AF" w:rsidRPr="009012AF">
        <w:rPr>
          <w:rFonts w:cstheme="minorHAnsi"/>
        </w:rPr>
        <w:t>macOS</w:t>
      </w:r>
      <w:proofErr w:type="spellEnd"/>
      <w:r w:rsidRPr="00327B8A">
        <w:rPr>
          <w:rFonts w:cstheme="minorHAnsi"/>
        </w:rPr>
        <w:t>.</w:t>
      </w:r>
    </w:p>
    <w:p w14:paraId="416AC8A5" w14:textId="77777777" w:rsidR="00B6494F" w:rsidRPr="00327B8A" w:rsidRDefault="00B6494F" w:rsidP="00B6494F">
      <w:pPr>
        <w:pStyle w:val="Akapitzlist"/>
        <w:numPr>
          <w:ilvl w:val="0"/>
          <w:numId w:val="31"/>
        </w:numPr>
        <w:spacing w:before="240" w:after="240" w:line="276" w:lineRule="auto"/>
        <w:ind w:left="993"/>
        <w:jc w:val="both"/>
        <w:rPr>
          <w:rFonts w:cstheme="minorHAnsi"/>
        </w:rPr>
      </w:pPr>
      <w:r w:rsidRPr="00327B8A">
        <w:rPr>
          <w:rFonts w:cstheme="minorHAnsi"/>
        </w:rPr>
        <w:t>Zapewnienie współpracy z oprogramowaniem biurowym MS Office od wersji 2003 do najnowszej.</w:t>
      </w:r>
    </w:p>
    <w:p w14:paraId="38A03D48" w14:textId="1D14D6CD" w:rsidR="00B6494F" w:rsidRPr="00327B8A" w:rsidRDefault="00B6494F" w:rsidP="00B6494F">
      <w:pPr>
        <w:pStyle w:val="Akapitzlist"/>
        <w:numPr>
          <w:ilvl w:val="0"/>
          <w:numId w:val="31"/>
        </w:numPr>
        <w:spacing w:before="240" w:after="240" w:line="276" w:lineRule="auto"/>
        <w:ind w:left="993"/>
        <w:jc w:val="both"/>
        <w:rPr>
          <w:rFonts w:cstheme="minorHAnsi"/>
        </w:rPr>
      </w:pPr>
      <w:r w:rsidRPr="00327B8A">
        <w:rPr>
          <w:rFonts w:cstheme="minorHAnsi"/>
        </w:rPr>
        <w:t xml:space="preserve">W przypadku interfejsu webowego musi on być poprawnie interpretowany i wyświetlany przez popularne przeglądarki używane przez </w:t>
      </w:r>
      <w:r w:rsidRPr="00327B8A">
        <w:rPr>
          <w:rFonts w:cstheme="minorHAnsi"/>
          <w:b/>
        </w:rPr>
        <w:t>Zamawiającego</w:t>
      </w:r>
      <w:r w:rsidRPr="00327B8A">
        <w:rPr>
          <w:rFonts w:cstheme="minorHAnsi"/>
        </w:rPr>
        <w:t xml:space="preserve"> (</w:t>
      </w:r>
      <w:proofErr w:type="spellStart"/>
      <w:r w:rsidR="009012AF">
        <w:rPr>
          <w:rFonts w:cstheme="minorHAnsi"/>
        </w:rPr>
        <w:t>edge</w:t>
      </w:r>
      <w:proofErr w:type="spellEnd"/>
      <w:r w:rsidRPr="00327B8A">
        <w:rPr>
          <w:rFonts w:cstheme="minorHAnsi"/>
        </w:rPr>
        <w:t xml:space="preserve">, </w:t>
      </w:r>
      <w:proofErr w:type="spellStart"/>
      <w:r w:rsidRPr="00327B8A">
        <w:rPr>
          <w:rFonts w:cstheme="minorHAnsi"/>
        </w:rPr>
        <w:t>Firefox</w:t>
      </w:r>
      <w:proofErr w:type="spellEnd"/>
      <w:r w:rsidRPr="00327B8A">
        <w:rPr>
          <w:rFonts w:cstheme="minorHAnsi"/>
        </w:rPr>
        <w:t>, Google Chrome, Opera).</w:t>
      </w:r>
    </w:p>
    <w:p w14:paraId="765BB6BD" w14:textId="493802F0" w:rsidR="00B6494F" w:rsidRPr="00327B8A" w:rsidRDefault="00B6494F" w:rsidP="00B6494F">
      <w:pPr>
        <w:pStyle w:val="Akapitzlist"/>
        <w:numPr>
          <w:ilvl w:val="0"/>
          <w:numId w:val="31"/>
        </w:numPr>
        <w:spacing w:before="240" w:after="240" w:line="276" w:lineRule="auto"/>
        <w:ind w:left="993"/>
        <w:jc w:val="both"/>
        <w:rPr>
          <w:rFonts w:cstheme="minorHAnsi"/>
        </w:rPr>
      </w:pPr>
      <w:r w:rsidRPr="00327B8A">
        <w:rPr>
          <w:rFonts w:cstheme="minorHAnsi"/>
        </w:rPr>
        <w:t xml:space="preserve">Możliwość eksportu danych w formatach: txt, </w:t>
      </w:r>
      <w:proofErr w:type="spellStart"/>
      <w:r w:rsidRPr="00327B8A">
        <w:rPr>
          <w:rFonts w:cstheme="minorHAnsi"/>
        </w:rPr>
        <w:t>csv</w:t>
      </w:r>
      <w:proofErr w:type="spellEnd"/>
      <w:r w:rsidRPr="00327B8A">
        <w:rPr>
          <w:rFonts w:cstheme="minorHAnsi"/>
        </w:rPr>
        <w:t xml:space="preserve">, xls, </w:t>
      </w:r>
      <w:proofErr w:type="spellStart"/>
      <w:r w:rsidRPr="00327B8A">
        <w:rPr>
          <w:rFonts w:cstheme="minorHAnsi"/>
        </w:rPr>
        <w:t>doc</w:t>
      </w:r>
      <w:proofErr w:type="spellEnd"/>
      <w:r w:rsidRPr="00327B8A">
        <w:rPr>
          <w:rFonts w:cstheme="minorHAnsi"/>
        </w:rPr>
        <w:t xml:space="preserve">, </w:t>
      </w:r>
      <w:proofErr w:type="spellStart"/>
      <w:r w:rsidRPr="00327B8A">
        <w:rPr>
          <w:rFonts w:cstheme="minorHAnsi"/>
        </w:rPr>
        <w:t>xml</w:t>
      </w:r>
      <w:proofErr w:type="spellEnd"/>
      <w:r w:rsidRPr="00327B8A">
        <w:rPr>
          <w:rFonts w:cstheme="minorHAnsi"/>
        </w:rPr>
        <w:t xml:space="preserve">, pdf, </w:t>
      </w:r>
      <w:proofErr w:type="spellStart"/>
      <w:r w:rsidRPr="00327B8A">
        <w:rPr>
          <w:rFonts w:cstheme="minorHAnsi"/>
        </w:rPr>
        <w:t>xlsx</w:t>
      </w:r>
      <w:proofErr w:type="spellEnd"/>
      <w:r w:rsidRPr="00327B8A">
        <w:rPr>
          <w:rFonts w:cstheme="minorHAnsi"/>
        </w:rPr>
        <w:t xml:space="preserve">, </w:t>
      </w:r>
      <w:proofErr w:type="spellStart"/>
      <w:r w:rsidRPr="00327B8A">
        <w:rPr>
          <w:rFonts w:cstheme="minorHAnsi"/>
        </w:rPr>
        <w:t>docx</w:t>
      </w:r>
      <w:proofErr w:type="spellEnd"/>
      <w:r w:rsidRPr="00327B8A">
        <w:rPr>
          <w:rFonts w:cstheme="minorHAnsi"/>
        </w:rPr>
        <w:t>.</w:t>
      </w:r>
      <w:r w:rsidR="009012AF">
        <w:rPr>
          <w:rFonts w:cstheme="minorHAnsi"/>
        </w:rPr>
        <w:t xml:space="preserve"> W zależności od potrzeb Zamawiającego.</w:t>
      </w:r>
    </w:p>
    <w:p w14:paraId="377E6AB8" w14:textId="77777777" w:rsidR="00B6494F" w:rsidRPr="00327B8A" w:rsidRDefault="00B6494F" w:rsidP="00B6494F">
      <w:pPr>
        <w:pStyle w:val="Akapitzlist"/>
        <w:numPr>
          <w:ilvl w:val="0"/>
          <w:numId w:val="31"/>
        </w:numPr>
        <w:spacing w:before="240" w:after="240" w:line="276" w:lineRule="auto"/>
        <w:ind w:left="993"/>
        <w:jc w:val="both"/>
        <w:rPr>
          <w:rFonts w:cstheme="minorHAnsi"/>
        </w:rPr>
      </w:pPr>
      <w:r w:rsidRPr="00327B8A">
        <w:rPr>
          <w:rFonts w:cstheme="minorHAnsi"/>
        </w:rPr>
        <w:t xml:space="preserve">System powinien być zbudowany co najmniej w architekturze trójwarstwowej (warstwa prezentacji obsługiwana przez stację użytkownika, warstwa logiki biznesowej obsługiwana przez serwer aplikacji, warstwa danych obsługiwana przez bazę danych). </w:t>
      </w:r>
    </w:p>
    <w:p w14:paraId="07D0EAA4" w14:textId="77777777" w:rsidR="00B6494F" w:rsidRPr="00327B8A" w:rsidRDefault="00B6494F" w:rsidP="00B6494F">
      <w:pPr>
        <w:pStyle w:val="Akapitzlist"/>
        <w:numPr>
          <w:ilvl w:val="0"/>
          <w:numId w:val="31"/>
        </w:numPr>
        <w:spacing w:before="240" w:after="240" w:line="276" w:lineRule="auto"/>
        <w:ind w:left="993"/>
        <w:jc w:val="both"/>
        <w:rPr>
          <w:rFonts w:cstheme="minorHAnsi"/>
        </w:rPr>
      </w:pPr>
      <w:r w:rsidRPr="00327B8A">
        <w:rPr>
          <w:rFonts w:cstheme="minorHAnsi"/>
        </w:rPr>
        <w:t>Istnieje możliwość wykorzystania architektury dwuwarstwowej (dla wybranych modułów) przy zastosowaniu jednocześnie narzędzi zapewniających obsługę za pomocą serwera terminali dla warstwy logiki biznesowej.</w:t>
      </w:r>
    </w:p>
    <w:p w14:paraId="74C6483A" w14:textId="77777777" w:rsidR="00B6494F" w:rsidRPr="00327B8A" w:rsidRDefault="00B6494F" w:rsidP="00B6494F">
      <w:pPr>
        <w:pStyle w:val="Akapitzlist"/>
        <w:numPr>
          <w:ilvl w:val="0"/>
          <w:numId w:val="31"/>
        </w:numPr>
        <w:spacing w:before="240" w:after="240" w:line="276" w:lineRule="auto"/>
        <w:ind w:left="993"/>
        <w:jc w:val="both"/>
        <w:rPr>
          <w:rFonts w:cstheme="minorHAnsi"/>
        </w:rPr>
      </w:pPr>
      <w:r w:rsidRPr="00327B8A">
        <w:rPr>
          <w:rFonts w:cstheme="minorHAnsi"/>
        </w:rPr>
        <w:t>Zapewnienie pełnej obsługi polskich znaków w interfejsie użytkownika i bazie danych oraz znaków obcojęzycznych w bazie danych.</w:t>
      </w:r>
    </w:p>
    <w:p w14:paraId="75CDD12D" w14:textId="77777777" w:rsidR="00B6494F" w:rsidRPr="00327B8A" w:rsidRDefault="00B6494F" w:rsidP="00B6494F">
      <w:pPr>
        <w:pStyle w:val="Akapitzlist"/>
        <w:numPr>
          <w:ilvl w:val="0"/>
          <w:numId w:val="31"/>
        </w:numPr>
        <w:spacing w:before="240" w:after="240" w:line="276" w:lineRule="auto"/>
        <w:ind w:left="993"/>
        <w:jc w:val="both"/>
        <w:rPr>
          <w:rFonts w:cstheme="minorHAnsi"/>
        </w:rPr>
      </w:pPr>
      <w:r w:rsidRPr="00327B8A">
        <w:rPr>
          <w:rFonts w:cstheme="minorHAnsi"/>
        </w:rPr>
        <w:t>Budowa modułowa.</w:t>
      </w:r>
    </w:p>
    <w:p w14:paraId="73DEB224" w14:textId="77777777" w:rsidR="00B6494F" w:rsidRPr="00327B8A" w:rsidRDefault="00B6494F" w:rsidP="00B6494F">
      <w:pPr>
        <w:pStyle w:val="Akapitzlist"/>
        <w:numPr>
          <w:ilvl w:val="0"/>
          <w:numId w:val="31"/>
        </w:numPr>
        <w:spacing w:before="240" w:after="240" w:line="276" w:lineRule="auto"/>
        <w:ind w:left="993"/>
        <w:jc w:val="both"/>
        <w:rPr>
          <w:rFonts w:cstheme="minorHAnsi"/>
        </w:rPr>
      </w:pPr>
      <w:r w:rsidRPr="00327B8A">
        <w:rPr>
          <w:rFonts w:cstheme="minorHAnsi"/>
        </w:rPr>
        <w:t>Jednokrotne wprowadzanie danych na każdym z etapów realizacji procesów merytorycznych.</w:t>
      </w:r>
    </w:p>
    <w:p w14:paraId="41650697" w14:textId="466977B2" w:rsidR="00B6494F" w:rsidRPr="00327B8A" w:rsidRDefault="00B6494F" w:rsidP="00B6494F">
      <w:pPr>
        <w:pStyle w:val="Akapitzlist"/>
        <w:numPr>
          <w:ilvl w:val="0"/>
          <w:numId w:val="31"/>
        </w:numPr>
        <w:spacing w:before="240" w:after="240" w:line="276" w:lineRule="auto"/>
        <w:ind w:left="993"/>
        <w:jc w:val="both"/>
        <w:rPr>
          <w:rFonts w:cstheme="minorHAnsi"/>
        </w:rPr>
      </w:pPr>
      <w:r w:rsidRPr="00327B8A">
        <w:rPr>
          <w:rFonts w:cstheme="minorHAnsi"/>
        </w:rPr>
        <w:t xml:space="preserve">Możliwość wymiany danych z innymi systemami z wykorzystaniem </w:t>
      </w:r>
      <w:r w:rsidR="009012AF">
        <w:rPr>
          <w:rFonts w:cstheme="minorHAnsi"/>
        </w:rPr>
        <w:t>API</w:t>
      </w:r>
      <w:r w:rsidRPr="00327B8A">
        <w:rPr>
          <w:rFonts w:cstheme="minorHAnsi"/>
        </w:rPr>
        <w:t>.</w:t>
      </w:r>
    </w:p>
    <w:p w14:paraId="214898F6" w14:textId="77777777" w:rsidR="00B6494F" w:rsidRPr="00327B8A" w:rsidRDefault="00B6494F" w:rsidP="00B6494F">
      <w:pPr>
        <w:pStyle w:val="Akapitzlist"/>
        <w:numPr>
          <w:ilvl w:val="0"/>
          <w:numId w:val="31"/>
        </w:numPr>
        <w:spacing w:before="240" w:after="240" w:line="276" w:lineRule="auto"/>
        <w:ind w:left="993"/>
        <w:jc w:val="both"/>
        <w:rPr>
          <w:rFonts w:cstheme="minorHAnsi"/>
        </w:rPr>
      </w:pPr>
      <w:r w:rsidRPr="00327B8A">
        <w:rPr>
          <w:rFonts w:cstheme="minorHAnsi"/>
        </w:rPr>
        <w:t xml:space="preserve">Możliwość wprowadzania, przetwarzania oraz wyszukiwania danych gromadzonych w bazie danych, a także ich </w:t>
      </w:r>
      <w:proofErr w:type="gramStart"/>
      <w:r w:rsidRPr="00327B8A">
        <w:rPr>
          <w:rFonts w:cstheme="minorHAnsi"/>
        </w:rPr>
        <w:t>prezentację  za</w:t>
      </w:r>
      <w:proofErr w:type="gramEnd"/>
      <w:r w:rsidRPr="00327B8A">
        <w:rPr>
          <w:rFonts w:cstheme="minorHAnsi"/>
        </w:rPr>
        <w:t xml:space="preserve"> pomocą interfejsu systemu, a także zestawień i raportów</w:t>
      </w:r>
    </w:p>
    <w:p w14:paraId="7920DA5F" w14:textId="33C64FD1" w:rsidR="00B6494F" w:rsidRPr="00327B8A" w:rsidRDefault="00B6494F" w:rsidP="00B6494F">
      <w:pPr>
        <w:pStyle w:val="Akapitzlist"/>
        <w:numPr>
          <w:ilvl w:val="0"/>
          <w:numId w:val="31"/>
        </w:numPr>
        <w:spacing w:before="240" w:after="240" w:line="276" w:lineRule="auto"/>
        <w:ind w:left="993"/>
        <w:jc w:val="both"/>
        <w:rPr>
          <w:rFonts w:cstheme="minorHAnsi"/>
        </w:rPr>
      </w:pPr>
      <w:r w:rsidRPr="00327B8A">
        <w:rPr>
          <w:rFonts w:cstheme="minorHAnsi"/>
        </w:rPr>
        <w:t xml:space="preserve">Możliwość definiowania alertów, które w zależności od wartości określonych pól </w:t>
      </w:r>
      <w:r>
        <w:rPr>
          <w:rFonts w:cstheme="minorHAnsi"/>
        </w:rPr>
        <w:br/>
      </w:r>
      <w:r w:rsidRPr="00327B8A">
        <w:rPr>
          <w:rFonts w:cstheme="minorHAnsi"/>
        </w:rPr>
        <w:t>w zapisanym rekordzie umożliwiają automatyczne wykonywanie akcj</w:t>
      </w:r>
      <w:r w:rsidR="009012AF">
        <w:rPr>
          <w:rFonts w:cstheme="minorHAnsi"/>
        </w:rPr>
        <w:t>i.</w:t>
      </w:r>
    </w:p>
    <w:p w14:paraId="7C6679E0" w14:textId="77777777" w:rsidR="00B6494F" w:rsidRPr="00327B8A" w:rsidRDefault="00B6494F" w:rsidP="00B6494F">
      <w:pPr>
        <w:pStyle w:val="Akapitzlist"/>
        <w:numPr>
          <w:ilvl w:val="0"/>
          <w:numId w:val="31"/>
        </w:numPr>
        <w:spacing w:before="240" w:after="240" w:line="276" w:lineRule="auto"/>
        <w:ind w:left="993"/>
        <w:jc w:val="both"/>
        <w:rPr>
          <w:rFonts w:cstheme="minorHAnsi"/>
        </w:rPr>
      </w:pPr>
      <w:r w:rsidRPr="00327B8A">
        <w:rPr>
          <w:rFonts w:cstheme="minorHAnsi"/>
        </w:rPr>
        <w:t>Możliwość tworzenia grup uprawnień, ich modyfikacja i podglądu przez administratora.</w:t>
      </w:r>
    </w:p>
    <w:p w14:paraId="025E80E3" w14:textId="77777777" w:rsidR="00B6494F" w:rsidRPr="00327B8A" w:rsidRDefault="00B6494F" w:rsidP="00B6494F">
      <w:pPr>
        <w:pStyle w:val="Akapitzlist"/>
        <w:numPr>
          <w:ilvl w:val="0"/>
          <w:numId w:val="31"/>
        </w:numPr>
        <w:spacing w:before="240" w:after="240" w:line="276" w:lineRule="auto"/>
        <w:ind w:left="993"/>
        <w:jc w:val="both"/>
        <w:rPr>
          <w:rFonts w:cstheme="minorHAnsi"/>
        </w:rPr>
      </w:pPr>
      <w:r w:rsidRPr="00327B8A">
        <w:rPr>
          <w:rFonts w:cstheme="minorHAnsi"/>
        </w:rPr>
        <w:t>Możliwość zarządzanie kontami użytkowników: tworzenie, edytowanie, blokowanie, dezaktywacja, zawieszanie, restartowanie hasła, przypisanie użytkownika do struktury organizacyjnej, modyfikacja komórek organizacyjnych w KMŁ.</w:t>
      </w:r>
    </w:p>
    <w:p w14:paraId="7E833756" w14:textId="77777777" w:rsidR="00B6494F" w:rsidRPr="00327B8A" w:rsidRDefault="00B6494F" w:rsidP="00B6494F">
      <w:pPr>
        <w:pStyle w:val="Akapitzlist"/>
        <w:numPr>
          <w:ilvl w:val="0"/>
          <w:numId w:val="31"/>
        </w:numPr>
        <w:spacing w:before="240" w:after="240" w:line="276" w:lineRule="auto"/>
        <w:ind w:left="993"/>
        <w:jc w:val="both"/>
        <w:rPr>
          <w:rFonts w:cstheme="minorHAnsi"/>
        </w:rPr>
      </w:pPr>
      <w:r w:rsidRPr="00327B8A">
        <w:rPr>
          <w:rFonts w:cstheme="minorHAnsi"/>
        </w:rPr>
        <w:t>Możliwość podglądu użytkowników zalogowanych do systemu.</w:t>
      </w:r>
    </w:p>
    <w:p w14:paraId="0AC42E0D" w14:textId="77777777" w:rsidR="00B6494F" w:rsidRPr="00327B8A" w:rsidRDefault="00B6494F" w:rsidP="00B6494F">
      <w:pPr>
        <w:pStyle w:val="Akapitzlist"/>
        <w:numPr>
          <w:ilvl w:val="0"/>
          <w:numId w:val="31"/>
        </w:numPr>
        <w:spacing w:before="240" w:after="240" w:line="276" w:lineRule="auto"/>
        <w:ind w:left="993"/>
        <w:jc w:val="both"/>
        <w:rPr>
          <w:rFonts w:cstheme="minorHAnsi"/>
        </w:rPr>
      </w:pPr>
      <w:r w:rsidRPr="00327B8A">
        <w:rPr>
          <w:rFonts w:cstheme="minorHAnsi"/>
        </w:rPr>
        <w:t>Możliwości konfiguracji systemu z panelu administratora.</w:t>
      </w:r>
    </w:p>
    <w:p w14:paraId="232771DB" w14:textId="77777777" w:rsidR="00B6494F" w:rsidRPr="00327B8A" w:rsidRDefault="00B6494F" w:rsidP="00B6494F">
      <w:pPr>
        <w:pStyle w:val="Akapitzlist"/>
        <w:numPr>
          <w:ilvl w:val="0"/>
          <w:numId w:val="31"/>
        </w:numPr>
        <w:spacing w:before="240" w:after="240" w:line="276" w:lineRule="auto"/>
        <w:ind w:left="993"/>
        <w:jc w:val="both"/>
        <w:rPr>
          <w:rFonts w:cstheme="minorHAnsi"/>
        </w:rPr>
      </w:pPr>
      <w:r w:rsidRPr="00327B8A">
        <w:rPr>
          <w:rFonts w:cstheme="minorHAnsi"/>
        </w:rPr>
        <w:t>System musi spełniać kryteria polityki bezpieczeństwa systemów informatycznych.</w:t>
      </w:r>
    </w:p>
    <w:p w14:paraId="61296B32" w14:textId="77777777" w:rsidR="00B6494F" w:rsidRPr="00327B8A" w:rsidRDefault="00B6494F" w:rsidP="00B6494F">
      <w:pPr>
        <w:pStyle w:val="Akapitzlist"/>
        <w:numPr>
          <w:ilvl w:val="0"/>
          <w:numId w:val="31"/>
        </w:numPr>
        <w:spacing w:before="240" w:after="240" w:line="276" w:lineRule="auto"/>
        <w:ind w:left="993"/>
        <w:jc w:val="both"/>
        <w:rPr>
          <w:rFonts w:cstheme="minorHAnsi"/>
        </w:rPr>
      </w:pPr>
      <w:r w:rsidRPr="00327B8A">
        <w:rPr>
          <w:rFonts w:cstheme="minorHAnsi"/>
        </w:rPr>
        <w:t>Automatyczne wylogowanie po okresie bezczynności dłuższym niż 15 minut.</w:t>
      </w:r>
    </w:p>
    <w:p w14:paraId="0D023AFA" w14:textId="77777777" w:rsidR="00B6494F" w:rsidRPr="00327B8A" w:rsidRDefault="00B6494F" w:rsidP="00B6494F">
      <w:pPr>
        <w:pStyle w:val="Akapitzlist"/>
        <w:numPr>
          <w:ilvl w:val="0"/>
          <w:numId w:val="31"/>
        </w:numPr>
        <w:spacing w:before="240" w:after="240" w:line="276" w:lineRule="auto"/>
        <w:ind w:left="993"/>
        <w:jc w:val="both"/>
        <w:rPr>
          <w:rFonts w:cstheme="minorHAnsi"/>
        </w:rPr>
      </w:pPr>
      <w:r w:rsidRPr="00327B8A">
        <w:rPr>
          <w:rFonts w:cstheme="minorHAnsi"/>
        </w:rPr>
        <w:t>Możliwość kontroli powtarzalności haseł wg zdefiniowanych cykli.</w:t>
      </w:r>
    </w:p>
    <w:p w14:paraId="299D4C2F" w14:textId="77777777" w:rsidR="00B6494F" w:rsidRPr="00327B8A" w:rsidRDefault="00B6494F" w:rsidP="00B6494F">
      <w:pPr>
        <w:pStyle w:val="Akapitzlist"/>
        <w:numPr>
          <w:ilvl w:val="0"/>
          <w:numId w:val="31"/>
        </w:numPr>
        <w:spacing w:before="240" w:after="240" w:line="276" w:lineRule="auto"/>
        <w:ind w:left="993"/>
        <w:jc w:val="both"/>
        <w:rPr>
          <w:rFonts w:cstheme="minorHAnsi"/>
        </w:rPr>
      </w:pPr>
      <w:r w:rsidRPr="00327B8A">
        <w:rPr>
          <w:rFonts w:cstheme="minorHAnsi"/>
        </w:rPr>
        <w:t>Definiowanie dostępu danego użytkownika do określonej grupy rekordów bazy lub do określonych rodzajów pól.</w:t>
      </w:r>
    </w:p>
    <w:p w14:paraId="128065DE" w14:textId="77777777" w:rsidR="00B6494F" w:rsidRPr="00327B8A" w:rsidRDefault="00B6494F" w:rsidP="00B6494F">
      <w:pPr>
        <w:pStyle w:val="Akapitzlist"/>
        <w:numPr>
          <w:ilvl w:val="0"/>
          <w:numId w:val="31"/>
        </w:numPr>
        <w:spacing w:before="240" w:after="240" w:line="276" w:lineRule="auto"/>
        <w:ind w:left="993"/>
        <w:jc w:val="both"/>
        <w:rPr>
          <w:rFonts w:cstheme="minorHAnsi"/>
        </w:rPr>
      </w:pPr>
      <w:r w:rsidRPr="00327B8A">
        <w:rPr>
          <w:rFonts w:cstheme="minorHAnsi"/>
        </w:rPr>
        <w:t>Definiowanie uprawnień do funkcji/grup funkcji dla każdego użytkownika/grupy użytkowników.</w:t>
      </w:r>
    </w:p>
    <w:p w14:paraId="7B313411" w14:textId="77777777" w:rsidR="00B6494F" w:rsidRPr="00327B8A" w:rsidRDefault="00B6494F" w:rsidP="00B6494F">
      <w:pPr>
        <w:pStyle w:val="Akapitzlist"/>
        <w:numPr>
          <w:ilvl w:val="0"/>
          <w:numId w:val="31"/>
        </w:numPr>
        <w:spacing w:before="240" w:after="240" w:line="276" w:lineRule="auto"/>
        <w:ind w:left="993"/>
        <w:jc w:val="both"/>
        <w:rPr>
          <w:rFonts w:cstheme="minorHAnsi"/>
        </w:rPr>
      </w:pPr>
      <w:r w:rsidRPr="00327B8A">
        <w:rPr>
          <w:rFonts w:cstheme="minorHAnsi"/>
        </w:rPr>
        <w:t>Możliwość odtwarzania bazy danych na poziomie całej bazy danych, plików danych.</w:t>
      </w:r>
    </w:p>
    <w:p w14:paraId="29A776F9" w14:textId="77777777" w:rsidR="00B6494F" w:rsidRPr="00327B8A" w:rsidRDefault="00B6494F" w:rsidP="00B6494F">
      <w:pPr>
        <w:pStyle w:val="Akapitzlist"/>
        <w:numPr>
          <w:ilvl w:val="0"/>
          <w:numId w:val="31"/>
        </w:numPr>
        <w:spacing w:before="240" w:after="240" w:line="276" w:lineRule="auto"/>
        <w:ind w:left="993"/>
        <w:jc w:val="both"/>
        <w:rPr>
          <w:rFonts w:cstheme="minorHAnsi"/>
        </w:rPr>
      </w:pPr>
      <w:r w:rsidRPr="00327B8A">
        <w:rPr>
          <w:rFonts w:cstheme="minorHAnsi"/>
        </w:rPr>
        <w:t>Rejestrowanie stanów niesprawności systemu i ich przyczyn w logach: data zdarzenia, identyfikacja. błędu, opis błędu itp.</w:t>
      </w:r>
    </w:p>
    <w:p w14:paraId="32B3313B" w14:textId="77777777" w:rsidR="00B6494F" w:rsidRPr="00327B8A" w:rsidRDefault="00B6494F" w:rsidP="00B6494F">
      <w:pPr>
        <w:pStyle w:val="Akapitzlist"/>
        <w:numPr>
          <w:ilvl w:val="0"/>
          <w:numId w:val="31"/>
        </w:numPr>
        <w:spacing w:before="240" w:after="240" w:line="276" w:lineRule="auto"/>
        <w:ind w:left="993"/>
        <w:jc w:val="both"/>
        <w:rPr>
          <w:rFonts w:cstheme="minorHAnsi"/>
        </w:rPr>
      </w:pPr>
      <w:r w:rsidRPr="00327B8A">
        <w:rPr>
          <w:rFonts w:cstheme="minorHAnsi"/>
        </w:rPr>
        <w:t>Polskojęzyczny interfejs użytkownika i administratora.</w:t>
      </w:r>
    </w:p>
    <w:p w14:paraId="725285BF" w14:textId="77777777" w:rsidR="00B6494F" w:rsidRPr="00327B8A" w:rsidRDefault="00B6494F" w:rsidP="00B6494F">
      <w:pPr>
        <w:pStyle w:val="Akapitzlist"/>
        <w:numPr>
          <w:ilvl w:val="0"/>
          <w:numId w:val="31"/>
        </w:numPr>
        <w:spacing w:before="240" w:after="240" w:line="276" w:lineRule="auto"/>
        <w:ind w:left="993"/>
        <w:jc w:val="both"/>
        <w:rPr>
          <w:rFonts w:cstheme="minorHAnsi"/>
        </w:rPr>
      </w:pPr>
      <w:r w:rsidRPr="00327B8A">
        <w:rPr>
          <w:rFonts w:cstheme="minorHAnsi"/>
        </w:rPr>
        <w:lastRenderedPageBreak/>
        <w:t>Podgląd wydruku raportu na ekranie.</w:t>
      </w:r>
    </w:p>
    <w:p w14:paraId="62E1F48F" w14:textId="77777777" w:rsidR="00B6494F" w:rsidRPr="00327B8A" w:rsidRDefault="00B6494F" w:rsidP="00B6494F">
      <w:pPr>
        <w:pStyle w:val="Akapitzlist"/>
        <w:numPr>
          <w:ilvl w:val="0"/>
          <w:numId w:val="31"/>
        </w:numPr>
        <w:spacing w:before="240" w:after="240" w:line="276" w:lineRule="auto"/>
        <w:ind w:left="993"/>
        <w:jc w:val="both"/>
        <w:rPr>
          <w:rFonts w:cstheme="minorHAnsi"/>
        </w:rPr>
      </w:pPr>
      <w:r w:rsidRPr="00327B8A">
        <w:rPr>
          <w:rFonts w:cstheme="minorHAnsi"/>
        </w:rPr>
        <w:t>Możliwość drukowania raportów do pliku.</w:t>
      </w:r>
    </w:p>
    <w:p w14:paraId="116FFBAD" w14:textId="77777777" w:rsidR="00B6494F" w:rsidRPr="00327B8A" w:rsidRDefault="00B6494F" w:rsidP="00B6494F">
      <w:pPr>
        <w:pStyle w:val="Akapitzlist"/>
        <w:numPr>
          <w:ilvl w:val="0"/>
          <w:numId w:val="31"/>
        </w:numPr>
        <w:spacing w:before="240" w:after="240" w:line="276" w:lineRule="auto"/>
        <w:ind w:left="993"/>
        <w:jc w:val="both"/>
        <w:rPr>
          <w:rFonts w:cstheme="minorHAnsi"/>
        </w:rPr>
      </w:pPr>
      <w:r w:rsidRPr="00327B8A">
        <w:rPr>
          <w:rFonts w:cstheme="minorHAnsi"/>
        </w:rPr>
        <w:t>Możliwość podpinana załączników do zdefiniowanych miejsc w systemie (zdjęć, notatek, dokumentacji).</w:t>
      </w:r>
    </w:p>
    <w:p w14:paraId="1016DAA4" w14:textId="77777777" w:rsidR="00B6494F" w:rsidRPr="00327B8A" w:rsidRDefault="00B6494F" w:rsidP="00B6494F">
      <w:pPr>
        <w:pStyle w:val="Akapitzlist"/>
        <w:numPr>
          <w:ilvl w:val="0"/>
          <w:numId w:val="31"/>
        </w:numPr>
        <w:spacing w:before="240" w:after="240" w:line="276" w:lineRule="auto"/>
        <w:ind w:left="993"/>
        <w:jc w:val="both"/>
        <w:rPr>
          <w:rFonts w:cstheme="minorHAnsi"/>
        </w:rPr>
      </w:pPr>
      <w:r w:rsidRPr="00327B8A">
        <w:rPr>
          <w:rFonts w:cstheme="minorHAnsi"/>
        </w:rPr>
        <w:t>Możliwość podglądu listy załączników.</w:t>
      </w:r>
    </w:p>
    <w:p w14:paraId="57CE814B" w14:textId="143B6AC2" w:rsidR="006B5F98" w:rsidRDefault="00B6494F" w:rsidP="00B6494F">
      <w:pPr>
        <w:pStyle w:val="Akapitzlist"/>
        <w:numPr>
          <w:ilvl w:val="0"/>
          <w:numId w:val="31"/>
        </w:numPr>
        <w:spacing w:before="240" w:after="240" w:line="276" w:lineRule="auto"/>
        <w:ind w:left="993"/>
        <w:jc w:val="both"/>
        <w:rPr>
          <w:rFonts w:cstheme="minorHAnsi"/>
        </w:rPr>
      </w:pPr>
      <w:r w:rsidRPr="00327B8A">
        <w:rPr>
          <w:rFonts w:cstheme="minorHAnsi"/>
        </w:rPr>
        <w:t>Uniemożliwienie użytkownikowi wprowadzenie danych wykraczających poza dopuszczalny zakres (walidacja pól).</w:t>
      </w:r>
    </w:p>
    <w:p w14:paraId="41821F78" w14:textId="77777777" w:rsidR="00F77514" w:rsidRDefault="00F77514" w:rsidP="00F77514">
      <w:pPr>
        <w:pStyle w:val="Akapitzlist"/>
        <w:spacing w:before="240" w:after="240" w:line="276" w:lineRule="auto"/>
        <w:ind w:left="993"/>
        <w:jc w:val="both"/>
        <w:rPr>
          <w:rFonts w:cstheme="minorHAnsi"/>
        </w:rPr>
      </w:pPr>
    </w:p>
    <w:p w14:paraId="7735A879" w14:textId="5AE00217" w:rsidR="009C5031" w:rsidRPr="009C5031" w:rsidRDefault="009C5031" w:rsidP="009C5031">
      <w:pPr>
        <w:pStyle w:val="Akapitzlist"/>
        <w:numPr>
          <w:ilvl w:val="0"/>
          <w:numId w:val="7"/>
        </w:numPr>
        <w:spacing w:before="240" w:after="240" w:line="276" w:lineRule="auto"/>
        <w:ind w:left="709" w:hanging="357"/>
        <w:contextualSpacing w:val="0"/>
        <w:jc w:val="both"/>
        <w:rPr>
          <w:b/>
          <w:bCs/>
        </w:rPr>
      </w:pPr>
      <w:r w:rsidRPr="009C5031">
        <w:rPr>
          <w:b/>
          <w:bCs/>
        </w:rPr>
        <w:t>WYMAGANIA FUNKCJONALNE</w:t>
      </w:r>
    </w:p>
    <w:p w14:paraId="611B2FDF" w14:textId="09AAC434" w:rsidR="009C5031" w:rsidRPr="00D72A00" w:rsidRDefault="009C5031" w:rsidP="009C5031">
      <w:pPr>
        <w:pStyle w:val="Akapitzlist"/>
        <w:numPr>
          <w:ilvl w:val="0"/>
          <w:numId w:val="68"/>
        </w:numPr>
        <w:suppressAutoHyphens/>
        <w:overflowPunct w:val="0"/>
        <w:autoSpaceDE w:val="0"/>
        <w:spacing w:after="0" w:line="276" w:lineRule="auto"/>
        <w:ind w:left="709"/>
        <w:contextualSpacing w:val="0"/>
        <w:jc w:val="both"/>
      </w:pPr>
      <w:r>
        <w:rPr>
          <w:rFonts w:cstheme="minorHAnsi"/>
        </w:rPr>
        <w:t xml:space="preserve">Wykonanie systemu do zarządzania produktami (PIM) wraz z integracjami z wszystkimi funkcjonującymi platformami sprzedażowymi </w:t>
      </w:r>
      <w:r w:rsidRPr="00D121BB">
        <w:rPr>
          <w:rFonts w:cstheme="minorHAnsi"/>
        </w:rPr>
        <w:t>obejmować będzie:</w:t>
      </w:r>
    </w:p>
    <w:p w14:paraId="6B086B08" w14:textId="77777777" w:rsidR="009C5031" w:rsidRDefault="009C5031" w:rsidP="009C5031">
      <w:pPr>
        <w:pStyle w:val="Akapitzlist"/>
        <w:numPr>
          <w:ilvl w:val="0"/>
          <w:numId w:val="63"/>
        </w:numPr>
        <w:suppressAutoHyphens/>
        <w:overflowPunct w:val="0"/>
        <w:autoSpaceDE w:val="0"/>
        <w:spacing w:after="0" w:line="276" w:lineRule="auto"/>
        <w:ind w:left="1134"/>
        <w:contextualSpacing w:val="0"/>
        <w:jc w:val="both"/>
        <w:rPr>
          <w:rFonts w:cstheme="minorHAnsi"/>
        </w:rPr>
      </w:pPr>
      <w:r>
        <w:rPr>
          <w:rFonts w:cstheme="minorHAnsi"/>
        </w:rPr>
        <w:t>Z</w:t>
      </w:r>
      <w:r w:rsidRPr="00D72A00">
        <w:rPr>
          <w:rFonts w:cstheme="minorHAnsi"/>
        </w:rPr>
        <w:t>arządzanie informacją produktową: jedno zcentralizowane miejsce do zarządzania wszystkimi produktami, baza dla produktów prostych jak i złożonych, z ich opisami, zdjęciami, kodami EAN oraz atrybutami, z możliwością katalogowania oraz filtrowania; po połączeniu z WMS aktualizacja statusów danych produktów (aktywne, nieaktywne, wycofane stale) oraz w późniejszym procesie automatyzacji zarządzanie statusami w kanałach dystrybucji;</w:t>
      </w:r>
    </w:p>
    <w:p w14:paraId="3CFEF6C3" w14:textId="77777777" w:rsidR="009C5031" w:rsidRDefault="009C5031" w:rsidP="009C5031">
      <w:pPr>
        <w:pStyle w:val="Akapitzlist"/>
        <w:numPr>
          <w:ilvl w:val="0"/>
          <w:numId w:val="63"/>
        </w:numPr>
        <w:suppressAutoHyphens/>
        <w:overflowPunct w:val="0"/>
        <w:autoSpaceDE w:val="0"/>
        <w:spacing w:after="0" w:line="276" w:lineRule="auto"/>
        <w:ind w:left="1134"/>
        <w:contextualSpacing w:val="0"/>
        <w:jc w:val="both"/>
        <w:rPr>
          <w:rFonts w:cstheme="minorHAnsi"/>
        </w:rPr>
      </w:pPr>
      <w:r>
        <w:rPr>
          <w:rFonts w:cstheme="minorHAnsi"/>
        </w:rPr>
        <w:t>M</w:t>
      </w:r>
      <w:r w:rsidRPr="00D72A00">
        <w:rPr>
          <w:rFonts w:cstheme="minorHAnsi"/>
        </w:rPr>
        <w:t xml:space="preserve">oduł integracji pozwalający na połączenie bazy PIM z kontami sprzedażowymi na wybranych platformach </w:t>
      </w:r>
      <w:proofErr w:type="spellStart"/>
      <w:r w:rsidRPr="00D72A00">
        <w:rPr>
          <w:rFonts w:cstheme="minorHAnsi"/>
        </w:rPr>
        <w:t>marketplace</w:t>
      </w:r>
      <w:proofErr w:type="spellEnd"/>
      <w:r w:rsidRPr="00D72A00">
        <w:rPr>
          <w:rFonts w:cstheme="minorHAnsi"/>
        </w:rPr>
        <w:t xml:space="preserve">: Allegro, Amazon, Ebay, </w:t>
      </w:r>
      <w:proofErr w:type="spellStart"/>
      <w:r w:rsidRPr="00D72A00">
        <w:rPr>
          <w:rFonts w:cstheme="minorHAnsi"/>
        </w:rPr>
        <w:t>Cdiscount</w:t>
      </w:r>
      <w:proofErr w:type="spellEnd"/>
      <w:r w:rsidRPr="00D72A00">
        <w:rPr>
          <w:rFonts w:cstheme="minorHAnsi"/>
        </w:rPr>
        <w:t xml:space="preserve">, </w:t>
      </w:r>
      <w:proofErr w:type="spellStart"/>
      <w:r w:rsidRPr="00D72A00">
        <w:rPr>
          <w:rFonts w:cstheme="minorHAnsi"/>
        </w:rPr>
        <w:t>Kaufland</w:t>
      </w:r>
      <w:proofErr w:type="spellEnd"/>
      <w:r w:rsidRPr="00D72A00">
        <w:rPr>
          <w:rFonts w:cstheme="minorHAnsi"/>
        </w:rPr>
        <w:t xml:space="preserve">, </w:t>
      </w:r>
      <w:proofErr w:type="spellStart"/>
      <w:r w:rsidRPr="00D72A00">
        <w:rPr>
          <w:rFonts w:cstheme="minorHAnsi"/>
        </w:rPr>
        <w:t>Emag</w:t>
      </w:r>
      <w:proofErr w:type="spellEnd"/>
      <w:r w:rsidRPr="00D72A00">
        <w:rPr>
          <w:rFonts w:cstheme="minorHAnsi"/>
        </w:rPr>
        <w:t xml:space="preserve">, ERLI, </w:t>
      </w:r>
      <w:proofErr w:type="spellStart"/>
      <w:r w:rsidRPr="00D72A00">
        <w:rPr>
          <w:rFonts w:cstheme="minorHAnsi"/>
        </w:rPr>
        <w:t>PIGUu</w:t>
      </w:r>
      <w:proofErr w:type="spellEnd"/>
      <w:r w:rsidRPr="00D72A00">
        <w:rPr>
          <w:rFonts w:cstheme="minorHAnsi"/>
        </w:rPr>
        <w:t>, Empik Magento2;</w:t>
      </w:r>
    </w:p>
    <w:p w14:paraId="1C4D5D33" w14:textId="77777777" w:rsidR="009C5031" w:rsidRDefault="009C5031" w:rsidP="009C5031">
      <w:pPr>
        <w:pStyle w:val="Akapitzlist"/>
        <w:numPr>
          <w:ilvl w:val="0"/>
          <w:numId w:val="63"/>
        </w:numPr>
        <w:suppressAutoHyphens/>
        <w:overflowPunct w:val="0"/>
        <w:autoSpaceDE w:val="0"/>
        <w:spacing w:after="0" w:line="276" w:lineRule="auto"/>
        <w:ind w:left="1134"/>
        <w:contextualSpacing w:val="0"/>
        <w:jc w:val="both"/>
        <w:rPr>
          <w:rFonts w:cstheme="minorHAnsi"/>
        </w:rPr>
      </w:pPr>
      <w:r>
        <w:rPr>
          <w:rFonts w:cstheme="minorHAnsi"/>
        </w:rPr>
        <w:t>Z</w:t>
      </w:r>
      <w:r w:rsidRPr="00D72A00">
        <w:rPr>
          <w:rFonts w:cstheme="minorHAnsi"/>
        </w:rPr>
        <w:t xml:space="preserve">arządzanie </w:t>
      </w:r>
      <w:proofErr w:type="spellStart"/>
      <w:r w:rsidRPr="00D72A00">
        <w:rPr>
          <w:rFonts w:cstheme="minorHAnsi"/>
        </w:rPr>
        <w:t>marketplace</w:t>
      </w:r>
      <w:proofErr w:type="spellEnd"/>
      <w:r w:rsidRPr="00D72A00">
        <w:rPr>
          <w:rFonts w:cstheme="minorHAnsi"/>
        </w:rPr>
        <w:t xml:space="preserve">: dzięki integracji </w:t>
      </w:r>
      <w:proofErr w:type="spellStart"/>
      <w:r w:rsidRPr="00D72A00">
        <w:rPr>
          <w:rFonts w:cstheme="minorHAnsi"/>
        </w:rPr>
        <w:t>PIM’a</w:t>
      </w:r>
      <w:proofErr w:type="spellEnd"/>
      <w:r w:rsidRPr="00D72A00">
        <w:rPr>
          <w:rFonts w:cstheme="minorHAnsi"/>
        </w:rPr>
        <w:t xml:space="preserve"> z kontami </w:t>
      </w:r>
      <w:proofErr w:type="spellStart"/>
      <w:r w:rsidRPr="00D72A00">
        <w:rPr>
          <w:rFonts w:cstheme="minorHAnsi"/>
        </w:rPr>
        <w:t>marketplace</w:t>
      </w:r>
      <w:proofErr w:type="spellEnd"/>
      <w:r w:rsidRPr="00D72A00">
        <w:rPr>
          <w:rFonts w:cstheme="minorHAnsi"/>
        </w:rPr>
        <w:t xml:space="preserve"> możliwe jest bezpośrednie zarządzanie ofertą na danych kanałach: publikacja, wznawianie, zamykanie, synchronizowanie ofert, w tym działania masowe;-moduł statystyk: dzięki integracji moduł kojarzący produkty z bazy PIM z listingami na danych </w:t>
      </w:r>
      <w:proofErr w:type="spellStart"/>
      <w:r w:rsidRPr="00D72A00">
        <w:rPr>
          <w:rFonts w:cstheme="minorHAnsi"/>
        </w:rPr>
        <w:t>marketplace</w:t>
      </w:r>
      <w:proofErr w:type="spellEnd"/>
      <w:r w:rsidRPr="00D72A00">
        <w:rPr>
          <w:rFonts w:cstheme="minorHAnsi"/>
        </w:rPr>
        <w:t>, pozwalający na masowe zestawienie: produkt - miejsce wystawienia oferty- cena oferty, służący kontroli i nadzorowaniu obecności w danych kanałach, z możliwości filtrowania po produktach a także całych kategoriach;</w:t>
      </w:r>
    </w:p>
    <w:p w14:paraId="5EFD3682" w14:textId="77777777" w:rsidR="009C5031" w:rsidRPr="00D72A00" w:rsidRDefault="009C5031" w:rsidP="009C5031">
      <w:pPr>
        <w:pStyle w:val="Akapitzlist"/>
        <w:numPr>
          <w:ilvl w:val="0"/>
          <w:numId w:val="63"/>
        </w:numPr>
        <w:suppressAutoHyphens/>
        <w:overflowPunct w:val="0"/>
        <w:autoSpaceDE w:val="0"/>
        <w:spacing w:after="0" w:line="276" w:lineRule="auto"/>
        <w:ind w:left="1134"/>
        <w:contextualSpacing w:val="0"/>
        <w:jc w:val="both"/>
        <w:rPr>
          <w:rFonts w:cstheme="minorHAnsi"/>
        </w:rPr>
      </w:pPr>
      <w:r>
        <w:rPr>
          <w:rFonts w:cstheme="minorHAnsi"/>
        </w:rPr>
        <w:t>M</w:t>
      </w:r>
      <w:r w:rsidRPr="00D72A00">
        <w:rPr>
          <w:rFonts w:cstheme="minorHAnsi"/>
        </w:rPr>
        <w:t>oduł automatyzacji: na bazie 3-stronnego powiązania systemów: nowy WMS, PIM oraz Marketplace, możliwość ustawienia automatycznych akcji oraz procesów związanych z zarządzaniem stanami magazynowymi oraz cenami i ich bezpośrednim wpływem na listingi;</w:t>
      </w:r>
    </w:p>
    <w:p w14:paraId="3320EFEB" w14:textId="77777777" w:rsidR="009C5031" w:rsidRPr="00F8085D" w:rsidRDefault="009C5031" w:rsidP="00F77514">
      <w:pPr>
        <w:pStyle w:val="Akapitzlist"/>
        <w:numPr>
          <w:ilvl w:val="0"/>
          <w:numId w:val="68"/>
        </w:numPr>
        <w:suppressAutoHyphens/>
        <w:overflowPunct w:val="0"/>
        <w:autoSpaceDE w:val="0"/>
        <w:spacing w:after="0" w:line="276" w:lineRule="auto"/>
        <w:ind w:left="709"/>
        <w:contextualSpacing w:val="0"/>
        <w:jc w:val="both"/>
      </w:pPr>
      <w:r>
        <w:rPr>
          <w:rFonts w:cstheme="minorHAnsi"/>
        </w:rPr>
        <w:t xml:space="preserve">Wykonanie systemu do zarządzania procesem reklamacji oraz zwrotu istniejącego zamówienia wraz z integracjami z funkcjonującymi systemami do obsługi zamówień </w:t>
      </w:r>
      <w:r w:rsidRPr="00D121BB">
        <w:rPr>
          <w:rFonts w:cstheme="minorHAnsi"/>
        </w:rPr>
        <w:t>obejmować będzie:</w:t>
      </w:r>
    </w:p>
    <w:p w14:paraId="11A0EA48" w14:textId="77777777" w:rsidR="009C5031" w:rsidRDefault="009C5031" w:rsidP="009C5031">
      <w:pPr>
        <w:pStyle w:val="Akapitzlist"/>
        <w:numPr>
          <w:ilvl w:val="0"/>
          <w:numId w:val="64"/>
        </w:numPr>
        <w:spacing w:line="276" w:lineRule="auto"/>
        <w:ind w:left="1276"/>
        <w:jc w:val="both"/>
      </w:pPr>
      <w:r>
        <w:t xml:space="preserve">Utworzenie ergonomicznego narzędzia wykorzystywanego przez zespoły </w:t>
      </w:r>
      <w:proofErr w:type="spellStart"/>
      <w:r>
        <w:t>customer</w:t>
      </w:r>
      <w:proofErr w:type="spellEnd"/>
      <w:r>
        <w:t xml:space="preserve"> service, a także dział zwrotów i reklamacji i kadrę kierowniczą.</w:t>
      </w:r>
    </w:p>
    <w:p w14:paraId="654892D0" w14:textId="77777777" w:rsidR="009C5031" w:rsidRDefault="009C5031" w:rsidP="009C5031">
      <w:pPr>
        <w:pStyle w:val="Akapitzlist"/>
        <w:numPr>
          <w:ilvl w:val="0"/>
          <w:numId w:val="64"/>
        </w:numPr>
        <w:spacing w:line="276" w:lineRule="auto"/>
        <w:ind w:left="1276"/>
        <w:jc w:val="both"/>
      </w:pPr>
      <w:r>
        <w:t>Zautomatyzowanie procesu składania wniosków o zmianę oceny klientów.</w:t>
      </w:r>
    </w:p>
    <w:p w14:paraId="2C351A6B" w14:textId="77777777" w:rsidR="009C5031" w:rsidRDefault="009C5031" w:rsidP="009C5031">
      <w:pPr>
        <w:pStyle w:val="Akapitzlist"/>
        <w:numPr>
          <w:ilvl w:val="0"/>
          <w:numId w:val="64"/>
        </w:numPr>
        <w:spacing w:line="276" w:lineRule="auto"/>
        <w:ind w:left="1276"/>
        <w:jc w:val="both"/>
      </w:pPr>
      <w:r>
        <w:t>Utworzenie bazy danych klientów wystawiających oceny negatywne.</w:t>
      </w:r>
    </w:p>
    <w:p w14:paraId="0C434115" w14:textId="77777777" w:rsidR="009C5031" w:rsidRDefault="009C5031" w:rsidP="009C5031">
      <w:pPr>
        <w:pStyle w:val="Akapitzlist"/>
        <w:numPr>
          <w:ilvl w:val="0"/>
          <w:numId w:val="64"/>
        </w:numPr>
        <w:spacing w:line="276" w:lineRule="auto"/>
        <w:ind w:left="1276"/>
        <w:jc w:val="both"/>
      </w:pPr>
      <w:r>
        <w:t>Zautomatyzowanie procesu anulacji zamówienia.</w:t>
      </w:r>
    </w:p>
    <w:p w14:paraId="0B247DAD" w14:textId="77777777" w:rsidR="009C5031" w:rsidRDefault="009C5031" w:rsidP="009C5031">
      <w:pPr>
        <w:pStyle w:val="Akapitzlist"/>
        <w:numPr>
          <w:ilvl w:val="0"/>
          <w:numId w:val="64"/>
        </w:numPr>
        <w:spacing w:line="276" w:lineRule="auto"/>
        <w:ind w:left="1276"/>
        <w:jc w:val="both"/>
      </w:pPr>
      <w:r>
        <w:t>Zautomatyzowanie procesu zwrotów</w:t>
      </w:r>
    </w:p>
    <w:p w14:paraId="11F60E6C" w14:textId="77777777" w:rsidR="009C5031" w:rsidRDefault="009C5031" w:rsidP="009C5031">
      <w:pPr>
        <w:pStyle w:val="Akapitzlist"/>
        <w:numPr>
          <w:ilvl w:val="0"/>
          <w:numId w:val="64"/>
        </w:numPr>
        <w:spacing w:line="276" w:lineRule="auto"/>
        <w:ind w:left="1276"/>
        <w:jc w:val="both"/>
      </w:pPr>
      <w:r>
        <w:t>Zautomatyzowanie procesu reklamacji</w:t>
      </w:r>
    </w:p>
    <w:p w14:paraId="2793FE08" w14:textId="77777777" w:rsidR="009C5031" w:rsidRDefault="009C5031" w:rsidP="009C5031">
      <w:pPr>
        <w:pStyle w:val="Akapitzlist"/>
        <w:numPr>
          <w:ilvl w:val="0"/>
          <w:numId w:val="64"/>
        </w:numPr>
        <w:spacing w:line="276" w:lineRule="auto"/>
        <w:ind w:left="1276"/>
        <w:jc w:val="both"/>
      </w:pPr>
      <w:r>
        <w:t>Wykorzystywanie przechowywanych danych do tworzenia raportów (anulacje, negatywy, ilość reklamacji, ilość zwrotów itd.).</w:t>
      </w:r>
    </w:p>
    <w:p w14:paraId="7385469B" w14:textId="77777777" w:rsidR="009C5031" w:rsidRDefault="009C5031" w:rsidP="009C5031">
      <w:pPr>
        <w:pStyle w:val="Akapitzlist"/>
        <w:numPr>
          <w:ilvl w:val="0"/>
          <w:numId w:val="64"/>
        </w:numPr>
        <w:spacing w:line="276" w:lineRule="auto"/>
        <w:ind w:left="1276"/>
        <w:jc w:val="both"/>
      </w:pPr>
      <w:r>
        <w:t xml:space="preserve">Zaoszczędzenie </w:t>
      </w:r>
      <w:proofErr w:type="gramStart"/>
      <w:r>
        <w:t>czasu  przez</w:t>
      </w:r>
      <w:proofErr w:type="gramEnd"/>
      <w:r>
        <w:t xml:space="preserve"> zespoły wykorzystujące narzędzie</w:t>
      </w:r>
    </w:p>
    <w:p w14:paraId="5AF29002" w14:textId="77777777" w:rsidR="009C5031" w:rsidRDefault="009C5031" w:rsidP="009C5031">
      <w:pPr>
        <w:pStyle w:val="Akapitzlist"/>
        <w:numPr>
          <w:ilvl w:val="0"/>
          <w:numId w:val="64"/>
        </w:numPr>
        <w:spacing w:line="276" w:lineRule="auto"/>
        <w:ind w:left="1276"/>
        <w:jc w:val="both"/>
      </w:pPr>
      <w:r>
        <w:lastRenderedPageBreak/>
        <w:t xml:space="preserve">Optymalizacja poprzez wykonywanie pracy w jednym narzędziu zamiast kilku </w:t>
      </w:r>
    </w:p>
    <w:p w14:paraId="268B858E" w14:textId="77777777" w:rsidR="009C5031" w:rsidRDefault="009C5031" w:rsidP="009C5031">
      <w:pPr>
        <w:pStyle w:val="Akapitzlist"/>
        <w:numPr>
          <w:ilvl w:val="0"/>
          <w:numId w:val="64"/>
        </w:numPr>
        <w:spacing w:line="276" w:lineRule="auto"/>
        <w:ind w:left="1276"/>
        <w:jc w:val="both"/>
      </w:pPr>
      <w:r>
        <w:t>Wyeliminowanie kosztów związanymi z wykorzystywaniem innych narzędzi</w:t>
      </w:r>
    </w:p>
    <w:p w14:paraId="518F507B" w14:textId="77777777" w:rsidR="009C5031" w:rsidRDefault="009C5031" w:rsidP="009C5031">
      <w:pPr>
        <w:pStyle w:val="Akapitzlist"/>
        <w:numPr>
          <w:ilvl w:val="0"/>
          <w:numId w:val="64"/>
        </w:numPr>
        <w:spacing w:line="276" w:lineRule="auto"/>
        <w:ind w:left="1276"/>
        <w:jc w:val="both"/>
      </w:pPr>
      <w:r>
        <w:t>Utworzenie narzędzia służącego do zautomatyzowania przelewów zwrotnych do klientów</w:t>
      </w:r>
    </w:p>
    <w:p w14:paraId="589EFCFB" w14:textId="4410F1B4" w:rsidR="009C5031" w:rsidRPr="00F77514" w:rsidRDefault="009C5031" w:rsidP="00F77514">
      <w:pPr>
        <w:pStyle w:val="Akapitzlist"/>
        <w:jc w:val="both"/>
      </w:pPr>
      <w:r>
        <w:t>Utworzenie narzędzia, dzięki któremu dział księgowości będzie mógł zautomatyzować wykonywanie przelewów za faktury kosztowe i towarowe - tworzenie paczek przelewów kompatybilnych z różnymi bankami, formatami</w:t>
      </w:r>
    </w:p>
    <w:p w14:paraId="24A97CFD" w14:textId="05D1B1CF" w:rsidR="009C5031" w:rsidRPr="009914A1" w:rsidRDefault="009C5031" w:rsidP="009C5031">
      <w:pPr>
        <w:jc w:val="both"/>
        <w:rPr>
          <w:b/>
          <w:bCs/>
          <w:u w:val="single"/>
        </w:rPr>
      </w:pPr>
      <w:r w:rsidRPr="009914A1">
        <w:rPr>
          <w:b/>
          <w:bCs/>
          <w:u w:val="single"/>
        </w:rPr>
        <w:t>FUNKCJONALNOŚCI HPR</w:t>
      </w:r>
    </w:p>
    <w:p w14:paraId="152CB3E2" w14:textId="77777777" w:rsidR="009C5031" w:rsidRDefault="009C5031" w:rsidP="009C5031">
      <w:pPr>
        <w:pStyle w:val="Akapitzlist"/>
        <w:numPr>
          <w:ilvl w:val="0"/>
          <w:numId w:val="65"/>
        </w:numPr>
        <w:jc w:val="both"/>
      </w:pPr>
      <w:r w:rsidRPr="009914A1">
        <w:rPr>
          <w:u w:val="single"/>
        </w:rPr>
        <w:t>Moduł centrum ocen</w:t>
      </w:r>
      <w:r>
        <w:t xml:space="preserve"> - służy do zbierania wszystkich komentarzy z wcześniej zintegrowanych platform sprzedażowych. W module tym jest możliwość komunikacji z klientem.</w:t>
      </w:r>
    </w:p>
    <w:p w14:paraId="6EFD9188" w14:textId="77777777" w:rsidR="009C5031" w:rsidRDefault="009C5031" w:rsidP="009C5031">
      <w:pPr>
        <w:pStyle w:val="Akapitzlist"/>
        <w:numPr>
          <w:ilvl w:val="0"/>
          <w:numId w:val="65"/>
        </w:numPr>
        <w:jc w:val="both"/>
      </w:pPr>
      <w:r w:rsidRPr="009914A1">
        <w:rPr>
          <w:u w:val="single"/>
        </w:rPr>
        <w:t>Moduł helpdesk</w:t>
      </w:r>
      <w:r>
        <w:t xml:space="preserve"> - służy do obsługi wszelkiego rodzaju zgłoszeń związanych z reklamacjami, zwrotami, uszkodzeniami produktów, kontaktu z klientem. Moduł ten dzielimy na zdefiniowane wcześniej scenariusze:</w:t>
      </w:r>
    </w:p>
    <w:p w14:paraId="10C50399" w14:textId="77777777" w:rsidR="009C5031" w:rsidRDefault="009C5031" w:rsidP="009C5031">
      <w:pPr>
        <w:pStyle w:val="Akapitzlist"/>
        <w:numPr>
          <w:ilvl w:val="0"/>
          <w:numId w:val="66"/>
        </w:numPr>
        <w:ind w:left="1418"/>
        <w:jc w:val="both"/>
      </w:pPr>
      <w:r>
        <w:t>nieodebrana przesyłka - obsługa zgłoszeń dotyczących nieodebranych przesyłek przez klienta, które wróciły na magazyn wysyłkowy</w:t>
      </w:r>
    </w:p>
    <w:p w14:paraId="7127BB5A" w14:textId="77777777" w:rsidR="009C5031" w:rsidRDefault="009C5031" w:rsidP="009C5031">
      <w:pPr>
        <w:pStyle w:val="Akapitzlist"/>
        <w:numPr>
          <w:ilvl w:val="0"/>
          <w:numId w:val="66"/>
        </w:numPr>
        <w:ind w:left="1418"/>
        <w:jc w:val="both"/>
      </w:pPr>
      <w:r>
        <w:t>gratis - obsługa zgłoszeń dotyczących wysyłki gratisowych produktów do klientów</w:t>
      </w:r>
    </w:p>
    <w:p w14:paraId="1C4B636F" w14:textId="77777777" w:rsidR="009C5031" w:rsidRDefault="009C5031" w:rsidP="009C5031">
      <w:pPr>
        <w:pStyle w:val="Akapitzlist"/>
        <w:numPr>
          <w:ilvl w:val="0"/>
          <w:numId w:val="66"/>
        </w:numPr>
        <w:ind w:left="1418"/>
        <w:jc w:val="both"/>
      </w:pPr>
      <w:r>
        <w:t>anulowane zamówienia - obsługa zgłoszeń dotyczących anulowanych zamówień przez klienta lub przez market.</w:t>
      </w:r>
    </w:p>
    <w:p w14:paraId="133256FE" w14:textId="77777777" w:rsidR="009C5031" w:rsidRDefault="009C5031" w:rsidP="009C5031">
      <w:pPr>
        <w:pStyle w:val="Akapitzlist"/>
        <w:numPr>
          <w:ilvl w:val="0"/>
          <w:numId w:val="66"/>
        </w:numPr>
        <w:ind w:left="1418"/>
        <w:jc w:val="both"/>
      </w:pPr>
      <w:r>
        <w:t xml:space="preserve">zwrot klienta - obsługa zgłoszeń dotycząca zwrotów produktów przez klientów. </w:t>
      </w:r>
    </w:p>
    <w:p w14:paraId="0D40148F" w14:textId="77777777" w:rsidR="009C5031" w:rsidRDefault="009C5031" w:rsidP="009C5031">
      <w:pPr>
        <w:pStyle w:val="Akapitzlist"/>
        <w:numPr>
          <w:ilvl w:val="0"/>
          <w:numId w:val="66"/>
        </w:numPr>
        <w:ind w:left="1418"/>
        <w:jc w:val="both"/>
      </w:pPr>
      <w:r>
        <w:t>pomyłka w pakowaniu - obsługa zgłoszeń dotycząca błędnie spakowanych produktów na magazynie wysyłkowym i odesłanych przez klienta</w:t>
      </w:r>
    </w:p>
    <w:p w14:paraId="6E6173F5" w14:textId="77777777" w:rsidR="009C5031" w:rsidRDefault="009C5031" w:rsidP="009C5031">
      <w:pPr>
        <w:pStyle w:val="Akapitzlist"/>
        <w:numPr>
          <w:ilvl w:val="0"/>
          <w:numId w:val="66"/>
        </w:numPr>
        <w:ind w:left="1418"/>
        <w:jc w:val="both"/>
      </w:pPr>
      <w:r>
        <w:t>przesyłka zagubiona - obsługa zgłoszeń dotycząca przesyłek zagubionych na magazynie wysyłkowym</w:t>
      </w:r>
    </w:p>
    <w:p w14:paraId="2BAA7F2F" w14:textId="77777777" w:rsidR="009C5031" w:rsidRDefault="009C5031" w:rsidP="009C5031">
      <w:pPr>
        <w:pStyle w:val="Akapitzlist"/>
        <w:numPr>
          <w:ilvl w:val="0"/>
          <w:numId w:val="66"/>
        </w:numPr>
        <w:ind w:left="1418"/>
        <w:jc w:val="both"/>
      </w:pPr>
      <w:r>
        <w:t>przesyłka uszkodzona - obsługa zgłoszeń dotycząca przesyłek uszkodzonych, które dotarły do klienta lub zostały zatrzymane na magazynie przeładunkowym u przewoźnika</w:t>
      </w:r>
    </w:p>
    <w:p w14:paraId="46DDE73F" w14:textId="77777777" w:rsidR="009C5031" w:rsidRDefault="009C5031" w:rsidP="009C5031">
      <w:pPr>
        <w:pStyle w:val="Akapitzlist"/>
        <w:numPr>
          <w:ilvl w:val="0"/>
          <w:numId w:val="66"/>
        </w:numPr>
        <w:ind w:left="1418"/>
        <w:jc w:val="both"/>
      </w:pPr>
      <w:r>
        <w:t>przesyłka ponadgabarytowa - obsługa zgłoszeń dotycząca przesyłek, które z jakiegoś powodu nie zmieściły się do automatu paczkowego/paczkomatu i zostały przekierowane na magazyn przeładunkowy przewoźnika</w:t>
      </w:r>
    </w:p>
    <w:p w14:paraId="49FD2611" w14:textId="77777777" w:rsidR="009C5031" w:rsidRDefault="009C5031" w:rsidP="009C5031">
      <w:pPr>
        <w:pStyle w:val="Akapitzlist"/>
        <w:numPr>
          <w:ilvl w:val="0"/>
          <w:numId w:val="66"/>
        </w:numPr>
        <w:ind w:left="1418"/>
        <w:jc w:val="both"/>
      </w:pPr>
      <w:r>
        <w:t>opóźnienie dostawy - obsługa zgłoszeń dotycząca przesyłek, które z jakiegoś powodu zostały zatrzymane/zagubione na magazynie przeładunkowym u przewoźnika</w:t>
      </w:r>
    </w:p>
    <w:p w14:paraId="0FAA2D46" w14:textId="77777777" w:rsidR="009C5031" w:rsidRDefault="009C5031" w:rsidP="009C5031">
      <w:pPr>
        <w:pStyle w:val="Akapitzlist"/>
        <w:numPr>
          <w:ilvl w:val="0"/>
          <w:numId w:val="66"/>
        </w:numPr>
        <w:ind w:left="1418"/>
        <w:jc w:val="both"/>
      </w:pPr>
      <w:r>
        <w:t>reklamacje - obsługa zgłoszeń dotycząca reklamacji zgłoszonych przez klienta</w:t>
      </w:r>
    </w:p>
    <w:p w14:paraId="0E979AC5" w14:textId="77777777" w:rsidR="009C5031" w:rsidRDefault="009C5031" w:rsidP="009C5031">
      <w:pPr>
        <w:pStyle w:val="Akapitzlist"/>
        <w:numPr>
          <w:ilvl w:val="0"/>
          <w:numId w:val="66"/>
        </w:numPr>
        <w:ind w:left="1418"/>
        <w:jc w:val="both"/>
      </w:pPr>
      <w:r>
        <w:t>nieobsługiwany/niewystępujący wcześniej przypadek - możliwość stworzenia zgłoszenia, które nie wystąpiło wcześniej. Taki scenariusz można zapisać i wykorzystywać w przyszłości.</w:t>
      </w:r>
    </w:p>
    <w:p w14:paraId="69191DDA" w14:textId="77777777" w:rsidR="009C5031" w:rsidRDefault="009C5031" w:rsidP="009C5031">
      <w:pPr>
        <w:pStyle w:val="Akapitzlist"/>
        <w:numPr>
          <w:ilvl w:val="0"/>
          <w:numId w:val="65"/>
        </w:numPr>
        <w:jc w:val="both"/>
      </w:pPr>
      <w:r w:rsidRPr="009914A1">
        <w:rPr>
          <w:u w:val="single"/>
        </w:rPr>
        <w:t>Moduł księgowy</w:t>
      </w:r>
      <w:r>
        <w:t xml:space="preserve"> - służy do obsługi płatności. osoby odpowiedzialne za ten obszar mają możliwość generowania paczek przelewów zawierających przelewy do klientów (zwroty, reklamacje), paczek przelewów zawierających faktury kosztowe i towarowe (przelewy za towar do dostawców, opłacenie faktur za usługi). </w:t>
      </w:r>
    </w:p>
    <w:p w14:paraId="039B2D6F" w14:textId="77777777" w:rsidR="009C5031" w:rsidRDefault="009C5031" w:rsidP="009C5031">
      <w:pPr>
        <w:pStyle w:val="Akapitzlist"/>
        <w:numPr>
          <w:ilvl w:val="0"/>
          <w:numId w:val="67"/>
        </w:numPr>
        <w:ind w:left="1418"/>
        <w:jc w:val="both"/>
      </w:pPr>
      <w:r>
        <w:t>faktury - służy do dodawania faktur do opłacenia</w:t>
      </w:r>
    </w:p>
    <w:p w14:paraId="732AAAC0" w14:textId="77777777" w:rsidR="009C5031" w:rsidRDefault="009C5031" w:rsidP="009C5031">
      <w:pPr>
        <w:pStyle w:val="Akapitzlist"/>
        <w:numPr>
          <w:ilvl w:val="0"/>
          <w:numId w:val="67"/>
        </w:numPr>
        <w:ind w:left="1418"/>
        <w:jc w:val="both"/>
      </w:pPr>
      <w:r>
        <w:t xml:space="preserve">faktury nieopłacone - służy do opłacania faktur kosztowych i towarowych poprzez generowanie paczek przelewów, które następnie są importowane do banku oraz sprawdzania, czy dana faktura dostała już opłacona </w:t>
      </w:r>
    </w:p>
    <w:p w14:paraId="46E58721" w14:textId="77777777" w:rsidR="009C5031" w:rsidRDefault="009C5031" w:rsidP="009C5031">
      <w:pPr>
        <w:pStyle w:val="Akapitzlist"/>
        <w:numPr>
          <w:ilvl w:val="0"/>
          <w:numId w:val="67"/>
        </w:numPr>
        <w:ind w:left="1418"/>
        <w:jc w:val="both"/>
      </w:pPr>
      <w:r>
        <w:lastRenderedPageBreak/>
        <w:t>przelewy bankowe - służy do dodawania zleceń przelewu oraz weryfikacji, czy do danego scenariusza z modułu helpdesk wygenerowało się zlecenie przelewu</w:t>
      </w:r>
    </w:p>
    <w:p w14:paraId="6E7DCEBC" w14:textId="77777777" w:rsidR="009C5031" w:rsidRDefault="009C5031" w:rsidP="009C5031">
      <w:pPr>
        <w:pStyle w:val="Akapitzlist"/>
        <w:numPr>
          <w:ilvl w:val="0"/>
          <w:numId w:val="67"/>
        </w:numPr>
        <w:ind w:left="1418"/>
        <w:jc w:val="both"/>
      </w:pPr>
      <w:r>
        <w:t>przelewy bankowe nieopłacone - służy do opłacania przelewów do klientów poprzez generowanie paczek przelewów, które następnie są importowane do banku</w:t>
      </w:r>
    </w:p>
    <w:p w14:paraId="5A5F4178" w14:textId="6EB38114" w:rsidR="005567CE" w:rsidRDefault="009C5031" w:rsidP="009C5031">
      <w:pPr>
        <w:pStyle w:val="Akapitzlist"/>
        <w:numPr>
          <w:ilvl w:val="0"/>
          <w:numId w:val="67"/>
        </w:numPr>
        <w:ind w:left="1418"/>
        <w:jc w:val="both"/>
      </w:pPr>
      <w:r>
        <w:t>kontrahenci - stanowi bazę kontrahentów, którzy wystawiają faktury</w:t>
      </w:r>
    </w:p>
    <w:sectPr w:rsidR="005567CE" w:rsidSect="007E5628">
      <w:footerReference w:type="default" r:id="rId8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E3BBB" w14:textId="77777777" w:rsidR="007E5628" w:rsidRDefault="007E5628" w:rsidP="00B6494F">
      <w:pPr>
        <w:spacing w:after="0" w:line="240" w:lineRule="auto"/>
      </w:pPr>
      <w:r>
        <w:separator/>
      </w:r>
    </w:p>
  </w:endnote>
  <w:endnote w:type="continuationSeparator" w:id="0">
    <w:p w14:paraId="1BCF6CE5" w14:textId="77777777" w:rsidR="007E5628" w:rsidRDefault="007E5628" w:rsidP="00B64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theme="minorHAnsi"/>
        <w:sz w:val="20"/>
        <w:szCs w:val="20"/>
      </w:rPr>
      <w:id w:val="1565142340"/>
      <w:docPartObj>
        <w:docPartGallery w:val="Page Numbers (Bottom of Page)"/>
        <w:docPartUnique/>
      </w:docPartObj>
    </w:sdtPr>
    <w:sdtContent>
      <w:sdt>
        <w:sdtPr>
          <w:rPr>
            <w:rFonts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5CE7566" w14:textId="77777777" w:rsidR="007B5EAB" w:rsidRPr="00DC1E12" w:rsidRDefault="00000000" w:rsidP="0050239B">
            <w:pPr>
              <w:pStyle w:val="Stopka"/>
              <w:jc w:val="right"/>
              <w:rPr>
                <w:rFonts w:cstheme="minorHAnsi"/>
                <w:sz w:val="20"/>
                <w:szCs w:val="20"/>
              </w:rPr>
            </w:pPr>
            <w:r w:rsidRPr="00DC1E12">
              <w:rPr>
                <w:rFonts w:cstheme="minorHAnsi"/>
                <w:sz w:val="20"/>
                <w:szCs w:val="20"/>
              </w:rPr>
              <w:t xml:space="preserve">Strona </w:t>
            </w:r>
            <w:r w:rsidRPr="00DC1E12">
              <w:rPr>
                <w:rFonts w:cstheme="minorHAnsi"/>
                <w:bCs/>
                <w:sz w:val="20"/>
                <w:szCs w:val="20"/>
              </w:rPr>
              <w:fldChar w:fldCharType="begin"/>
            </w:r>
            <w:r w:rsidRPr="00DC1E12">
              <w:rPr>
                <w:rFonts w:cstheme="minorHAnsi"/>
                <w:bCs/>
                <w:sz w:val="20"/>
                <w:szCs w:val="20"/>
              </w:rPr>
              <w:instrText>PAGE</w:instrText>
            </w:r>
            <w:r w:rsidRPr="00DC1E12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Cs/>
                <w:noProof/>
                <w:sz w:val="20"/>
                <w:szCs w:val="20"/>
              </w:rPr>
              <w:t>6</w:t>
            </w:r>
            <w:r w:rsidRPr="00DC1E12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DC1E12">
              <w:rPr>
                <w:rFonts w:cstheme="minorHAnsi"/>
                <w:sz w:val="20"/>
                <w:szCs w:val="20"/>
              </w:rPr>
              <w:t xml:space="preserve"> z </w:t>
            </w:r>
            <w:r w:rsidRPr="00DC1E12">
              <w:rPr>
                <w:rFonts w:cstheme="minorHAnsi"/>
                <w:bCs/>
                <w:sz w:val="20"/>
                <w:szCs w:val="20"/>
              </w:rPr>
              <w:fldChar w:fldCharType="begin"/>
            </w:r>
            <w:r w:rsidRPr="00DC1E12">
              <w:rPr>
                <w:rFonts w:cstheme="minorHAnsi"/>
                <w:bCs/>
                <w:sz w:val="20"/>
                <w:szCs w:val="20"/>
              </w:rPr>
              <w:instrText>NUMPAGES</w:instrText>
            </w:r>
            <w:r w:rsidRPr="00DC1E12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Cs/>
                <w:noProof/>
                <w:sz w:val="20"/>
                <w:szCs w:val="20"/>
              </w:rPr>
              <w:t>32</w:t>
            </w:r>
            <w:r w:rsidRPr="00DC1E12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98C46" w14:textId="77777777" w:rsidR="007E5628" w:rsidRDefault="007E5628" w:rsidP="00B6494F">
      <w:pPr>
        <w:spacing w:after="0" w:line="240" w:lineRule="auto"/>
      </w:pPr>
      <w:r>
        <w:separator/>
      </w:r>
    </w:p>
  </w:footnote>
  <w:footnote w:type="continuationSeparator" w:id="0">
    <w:p w14:paraId="707A738F" w14:textId="77777777" w:rsidR="007E5628" w:rsidRDefault="007E5628" w:rsidP="00B649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D"/>
    <w:multiLevelType w:val="multilevel"/>
    <w:tmpl w:val="FD043CA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lowerLetter"/>
      <w:lvlText w:val="%4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4">
      <w:start w:val="1"/>
      <w:numFmt w:val="lowerLetter"/>
      <w:lvlText w:val="%5)"/>
      <w:lvlJc w:val="left"/>
      <w:pPr>
        <w:ind w:left="0" w:firstLine="0"/>
      </w:pPr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lowerLetter"/>
      <w:lvlText w:val="%6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7">
      <w:start w:val="1"/>
      <w:numFmt w:val="lowerLetter"/>
      <w:lvlText w:val="%7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8">
      <w:start w:val="1"/>
      <w:numFmt w:val="lowerLetter"/>
      <w:lvlText w:val="%7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</w:abstractNum>
  <w:abstractNum w:abstractNumId="1" w15:restartNumberingAfterBreak="0">
    <w:nsid w:val="00E913BB"/>
    <w:multiLevelType w:val="hybridMultilevel"/>
    <w:tmpl w:val="2384DF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C57FF5"/>
    <w:multiLevelType w:val="hybridMultilevel"/>
    <w:tmpl w:val="204C6D42"/>
    <w:lvl w:ilvl="0" w:tplc="82CC66AC">
      <w:start w:val="1"/>
      <w:numFmt w:val="decimal"/>
      <w:lvlText w:val="%1."/>
      <w:lvlJc w:val="left"/>
      <w:pPr>
        <w:ind w:left="788" w:hanging="360"/>
      </w:pPr>
      <w:rPr>
        <w:rFonts w:hint="default"/>
        <w:b w:val="0"/>
        <w:color w:val="000000" w:themeColor="text1"/>
      </w:rPr>
    </w:lvl>
    <w:lvl w:ilvl="1" w:tplc="04150017">
      <w:start w:val="1"/>
      <w:numFmt w:val="lowerLetter"/>
      <w:lvlText w:val="%2)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3" w15:restartNumberingAfterBreak="0">
    <w:nsid w:val="02FF1554"/>
    <w:multiLevelType w:val="hybridMultilevel"/>
    <w:tmpl w:val="46F0E54C"/>
    <w:lvl w:ilvl="0" w:tplc="204EA00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EA1D00"/>
    <w:multiLevelType w:val="hybridMultilevel"/>
    <w:tmpl w:val="A78C28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476609"/>
    <w:multiLevelType w:val="hybridMultilevel"/>
    <w:tmpl w:val="C9B24BCA"/>
    <w:lvl w:ilvl="0" w:tplc="0CAEE6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38147D"/>
    <w:multiLevelType w:val="hybridMultilevel"/>
    <w:tmpl w:val="554223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43EC3"/>
    <w:multiLevelType w:val="hybridMultilevel"/>
    <w:tmpl w:val="DBB2D2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A17B1E"/>
    <w:multiLevelType w:val="hybridMultilevel"/>
    <w:tmpl w:val="27CAD1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AA3E07"/>
    <w:multiLevelType w:val="hybridMultilevel"/>
    <w:tmpl w:val="CDB8C4F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3266E7"/>
    <w:multiLevelType w:val="hybridMultilevel"/>
    <w:tmpl w:val="E9BA20A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70378AB"/>
    <w:multiLevelType w:val="hybridMultilevel"/>
    <w:tmpl w:val="FAB6AEC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8854D82"/>
    <w:multiLevelType w:val="hybridMultilevel"/>
    <w:tmpl w:val="5C4E97F2"/>
    <w:lvl w:ilvl="0" w:tplc="C3423A2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1A6F9F"/>
    <w:multiLevelType w:val="hybridMultilevel"/>
    <w:tmpl w:val="093A3092"/>
    <w:lvl w:ilvl="0" w:tplc="4044DCE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236C52"/>
    <w:multiLevelType w:val="hybridMultilevel"/>
    <w:tmpl w:val="A4D614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50CD57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6E0DCA"/>
    <w:multiLevelType w:val="hybridMultilevel"/>
    <w:tmpl w:val="5204B74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1F6104FB"/>
    <w:multiLevelType w:val="hybridMultilevel"/>
    <w:tmpl w:val="96EC6B66"/>
    <w:lvl w:ilvl="0" w:tplc="51E2C5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49501074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D553B2"/>
    <w:multiLevelType w:val="hybridMultilevel"/>
    <w:tmpl w:val="660C639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0E584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4AB78C8"/>
    <w:multiLevelType w:val="hybridMultilevel"/>
    <w:tmpl w:val="AC04B78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4DB3058"/>
    <w:multiLevelType w:val="hybridMultilevel"/>
    <w:tmpl w:val="11B21764"/>
    <w:lvl w:ilvl="0" w:tplc="E0EEACF4">
      <w:start w:val="1"/>
      <w:numFmt w:val="decimal"/>
      <w:lvlText w:val="%1)"/>
      <w:lvlJc w:val="left"/>
      <w:pPr>
        <w:ind w:left="788" w:hanging="360"/>
      </w:pPr>
      <w:rPr>
        <w:rFonts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1" w15:restartNumberingAfterBreak="0">
    <w:nsid w:val="25CE0CB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5D505A6"/>
    <w:multiLevelType w:val="hybridMultilevel"/>
    <w:tmpl w:val="CA0CCE52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3" w15:restartNumberingAfterBreak="0">
    <w:nsid w:val="25EB667A"/>
    <w:multiLevelType w:val="hybridMultilevel"/>
    <w:tmpl w:val="5D7EFF2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28307A27"/>
    <w:multiLevelType w:val="hybridMultilevel"/>
    <w:tmpl w:val="A8B6EF34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7">
      <w:start w:val="1"/>
      <w:numFmt w:val="lowerLetter"/>
      <w:lvlText w:val="%2)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5" w15:restartNumberingAfterBreak="0">
    <w:nsid w:val="285A3BFD"/>
    <w:multiLevelType w:val="hybridMultilevel"/>
    <w:tmpl w:val="31DAC1C0"/>
    <w:lvl w:ilvl="0" w:tplc="4956CB18">
      <w:start w:val="1"/>
      <w:numFmt w:val="bullet"/>
      <w:lvlText w:val=""/>
      <w:lvlJc w:val="left"/>
      <w:pPr>
        <w:ind w:left="26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26" w15:restartNumberingAfterBreak="0">
    <w:nsid w:val="2E385894"/>
    <w:multiLevelType w:val="hybridMultilevel"/>
    <w:tmpl w:val="C892372A"/>
    <w:lvl w:ilvl="0" w:tplc="4956CB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BC0C3F"/>
    <w:multiLevelType w:val="multilevel"/>
    <w:tmpl w:val="E760EE74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start w:val="6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30"/>
        <w:szCs w:val="30"/>
        <w:u w:val="none"/>
        <w:effect w:val="none"/>
      </w:rPr>
    </w:lvl>
    <w:lvl w:ilvl="2">
      <w:start w:val="6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30"/>
        <w:szCs w:val="30"/>
        <w:u w:val="none"/>
        <w:effect w:val="none"/>
      </w:rPr>
    </w:lvl>
    <w:lvl w:ilvl="3">
      <w:start w:val="6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30"/>
        <w:szCs w:val="30"/>
        <w:u w:val="none"/>
        <w:effect w:val="none"/>
      </w:rPr>
    </w:lvl>
    <w:lvl w:ilvl="4">
      <w:start w:val="6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30"/>
        <w:szCs w:val="30"/>
        <w:u w:val="none"/>
        <w:effect w:val="none"/>
      </w:rPr>
    </w:lvl>
    <w:lvl w:ilvl="5">
      <w:start w:val="6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30"/>
        <w:szCs w:val="30"/>
        <w:u w:val="none"/>
        <w:effect w:val="none"/>
      </w:rPr>
    </w:lvl>
    <w:lvl w:ilvl="6">
      <w:start w:val="6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30"/>
        <w:szCs w:val="30"/>
        <w:u w:val="none"/>
        <w:effect w:val="none"/>
      </w:rPr>
    </w:lvl>
    <w:lvl w:ilvl="7">
      <w:start w:val="6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30"/>
        <w:szCs w:val="30"/>
        <w:u w:val="none"/>
        <w:effect w:val="none"/>
      </w:rPr>
    </w:lvl>
    <w:lvl w:ilvl="8">
      <w:start w:val="6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30"/>
        <w:szCs w:val="30"/>
        <w:u w:val="none"/>
        <w:effect w:val="none"/>
      </w:rPr>
    </w:lvl>
  </w:abstractNum>
  <w:abstractNum w:abstractNumId="28" w15:restartNumberingAfterBreak="0">
    <w:nsid w:val="2FBE59DE"/>
    <w:multiLevelType w:val="hybridMultilevel"/>
    <w:tmpl w:val="A038EB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30A553FB"/>
    <w:multiLevelType w:val="hybridMultilevel"/>
    <w:tmpl w:val="EB98BDFE"/>
    <w:lvl w:ilvl="0" w:tplc="35D2201A">
      <w:start w:val="1"/>
      <w:numFmt w:val="decimal"/>
      <w:lvlText w:val="%1."/>
      <w:lvlJc w:val="left"/>
      <w:pPr>
        <w:ind w:left="7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0" w15:restartNumberingAfterBreak="0">
    <w:nsid w:val="31A0010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334177F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34C0799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355B3490"/>
    <w:multiLevelType w:val="multilevel"/>
    <w:tmpl w:val="6A28DD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3907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39A23DD4"/>
    <w:multiLevelType w:val="hybridMultilevel"/>
    <w:tmpl w:val="8520926A"/>
    <w:lvl w:ilvl="0" w:tplc="4956CB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AB62A2E"/>
    <w:multiLevelType w:val="hybridMultilevel"/>
    <w:tmpl w:val="BCEAF4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ABC7C2C"/>
    <w:multiLevelType w:val="hybridMultilevel"/>
    <w:tmpl w:val="344CD8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C7346DE"/>
    <w:multiLevelType w:val="hybridMultilevel"/>
    <w:tmpl w:val="00FC36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406B1B6A"/>
    <w:multiLevelType w:val="hybridMultilevel"/>
    <w:tmpl w:val="DA0EED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469440E"/>
    <w:multiLevelType w:val="hybridMultilevel"/>
    <w:tmpl w:val="270A331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483C627A"/>
    <w:multiLevelType w:val="multilevel"/>
    <w:tmpl w:val="5D0E7C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49B033E9"/>
    <w:multiLevelType w:val="hybridMultilevel"/>
    <w:tmpl w:val="660C63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EBC371B"/>
    <w:multiLevelType w:val="hybridMultilevel"/>
    <w:tmpl w:val="05F258B4"/>
    <w:lvl w:ilvl="0" w:tplc="9B3AA0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DE25494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BEAEC230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EED14A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5434245B"/>
    <w:multiLevelType w:val="hybridMultilevel"/>
    <w:tmpl w:val="CDB8C4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6A40DC1"/>
    <w:multiLevelType w:val="hybridMultilevel"/>
    <w:tmpl w:val="978201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7907444"/>
    <w:multiLevelType w:val="multilevel"/>
    <w:tmpl w:val="E946EAA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59060A6F"/>
    <w:multiLevelType w:val="hybridMultilevel"/>
    <w:tmpl w:val="143A4C14"/>
    <w:lvl w:ilvl="0" w:tplc="2C9A961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99A2FBC"/>
    <w:multiLevelType w:val="hybridMultilevel"/>
    <w:tmpl w:val="CEFA0B00"/>
    <w:lvl w:ilvl="0" w:tplc="05B43D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B0E6CE6"/>
    <w:multiLevelType w:val="hybridMultilevel"/>
    <w:tmpl w:val="FEB283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B7D1C25"/>
    <w:multiLevelType w:val="multilevel"/>
    <w:tmpl w:val="4878AAD0"/>
    <w:lvl w:ilvl="0">
      <w:start w:val="1"/>
      <w:numFmt w:val="decimal"/>
      <w:lvlText w:val="§ %1."/>
      <w:lvlJc w:val="left"/>
      <w:pPr>
        <w:tabs>
          <w:tab w:val="num" w:pos="680"/>
        </w:tabs>
        <w:ind w:left="680" w:hanging="680"/>
      </w:pPr>
      <w:rPr>
        <w:rFonts w:ascii="Calibri" w:hAnsi="Calibri" w:cs="Calibri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ascii="Calibri" w:hAnsi="Calibri" w:cs="Calibri"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361"/>
        </w:tabs>
        <w:ind w:left="1361" w:hanging="681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928"/>
        </w:tabs>
        <w:ind w:left="1928" w:hanging="567"/>
      </w:pPr>
      <w:rPr>
        <w:rFonts w:ascii="Cambria" w:hAnsi="Cambria" w:cs="Times New Roman" w:hint="default"/>
        <w:b w:val="0"/>
        <w:i w:val="0"/>
        <w:sz w:val="24"/>
      </w:rPr>
    </w:lvl>
    <w:lvl w:ilvl="4">
      <w:start w:val="1"/>
      <w:numFmt w:val="lowerRoman"/>
      <w:lvlText w:val="(%5)"/>
      <w:lvlJc w:val="left"/>
      <w:pPr>
        <w:tabs>
          <w:tab w:val="num" w:pos="2268"/>
        </w:tabs>
        <w:ind w:left="2268" w:hanging="680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tabs>
          <w:tab w:val="num" w:pos="2722"/>
        </w:tabs>
        <w:ind w:left="2722" w:hanging="454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1" w15:restartNumberingAfterBreak="0">
    <w:nsid w:val="63A32D74"/>
    <w:multiLevelType w:val="hybridMultilevel"/>
    <w:tmpl w:val="F12E0C1E"/>
    <w:lvl w:ilvl="0" w:tplc="2454FD5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 w:val="0"/>
        <w:color w:val="000000" w:themeColor="text1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4D3514"/>
    <w:multiLevelType w:val="hybridMultilevel"/>
    <w:tmpl w:val="0DA004F4"/>
    <w:lvl w:ilvl="0" w:tplc="82CC66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BEAEC230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60E78BF"/>
    <w:multiLevelType w:val="hybridMultilevel"/>
    <w:tmpl w:val="EF6496F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49501074">
      <w:start w:val="1"/>
      <w:numFmt w:val="bullet"/>
      <w:lvlText w:val=""/>
      <w:lvlJc w:val="left"/>
      <w:pPr>
        <w:ind w:left="2869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4" w15:restartNumberingAfterBreak="0">
    <w:nsid w:val="664A03F0"/>
    <w:multiLevelType w:val="hybridMultilevel"/>
    <w:tmpl w:val="3272AE68"/>
    <w:lvl w:ilvl="0" w:tplc="4956CB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6602D20"/>
    <w:multiLevelType w:val="hybridMultilevel"/>
    <w:tmpl w:val="9698AC7E"/>
    <w:lvl w:ilvl="0" w:tplc="51E2C5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6703075"/>
    <w:multiLevelType w:val="hybridMultilevel"/>
    <w:tmpl w:val="6F3241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69E06E8"/>
    <w:multiLevelType w:val="multilevel"/>
    <w:tmpl w:val="2812C434"/>
    <w:lvl w:ilvl="0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66DA732A"/>
    <w:multiLevelType w:val="hybridMultilevel"/>
    <w:tmpl w:val="B47C8574"/>
    <w:lvl w:ilvl="0" w:tplc="2BE2D34C">
      <w:start w:val="1"/>
      <w:numFmt w:val="decimal"/>
      <w:lvlText w:val="%1."/>
      <w:lvlJc w:val="left"/>
      <w:pPr>
        <w:ind w:left="77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59" w15:restartNumberingAfterBreak="0">
    <w:nsid w:val="69827277"/>
    <w:multiLevelType w:val="hybridMultilevel"/>
    <w:tmpl w:val="8C7860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9CE54C4"/>
    <w:multiLevelType w:val="hybridMultilevel"/>
    <w:tmpl w:val="51000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5DE3AB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7020A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 w15:restartNumberingAfterBreak="0">
    <w:nsid w:val="6D162904"/>
    <w:multiLevelType w:val="hybridMultilevel"/>
    <w:tmpl w:val="63644AC4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1">
      <w:start w:val="1"/>
      <w:numFmt w:val="decimal"/>
      <w:lvlText w:val="%3)"/>
      <w:lvlJc w:val="lef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3" w15:restartNumberingAfterBreak="0">
    <w:nsid w:val="6FBF4B99"/>
    <w:multiLevelType w:val="hybridMultilevel"/>
    <w:tmpl w:val="3A567EFA"/>
    <w:lvl w:ilvl="0" w:tplc="9A369BB4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6F726C3"/>
    <w:multiLevelType w:val="hybridMultilevel"/>
    <w:tmpl w:val="80B876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7B94F11"/>
    <w:multiLevelType w:val="hybridMultilevel"/>
    <w:tmpl w:val="F51848D0"/>
    <w:lvl w:ilvl="0" w:tplc="DF2C36C4">
      <w:start w:val="1"/>
      <w:numFmt w:val="decimal"/>
      <w:lvlText w:val="%1."/>
      <w:lvlJc w:val="left"/>
      <w:pPr>
        <w:ind w:left="927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6" w15:restartNumberingAfterBreak="0">
    <w:nsid w:val="7CB211C7"/>
    <w:multiLevelType w:val="hybridMultilevel"/>
    <w:tmpl w:val="85B62E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7" w15:restartNumberingAfterBreak="0">
    <w:nsid w:val="7CEB1C5E"/>
    <w:multiLevelType w:val="hybridMultilevel"/>
    <w:tmpl w:val="11DA263E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490825418">
    <w:abstractNumId w:val="52"/>
  </w:num>
  <w:num w:numId="2" w16cid:durableId="1904288637">
    <w:abstractNumId w:val="48"/>
  </w:num>
  <w:num w:numId="3" w16cid:durableId="1117604328">
    <w:abstractNumId w:val="55"/>
  </w:num>
  <w:num w:numId="4" w16cid:durableId="2009820871">
    <w:abstractNumId w:val="47"/>
  </w:num>
  <w:num w:numId="5" w16cid:durableId="415128300">
    <w:abstractNumId w:val="42"/>
  </w:num>
  <w:num w:numId="6" w16cid:durableId="302542512">
    <w:abstractNumId w:val="63"/>
  </w:num>
  <w:num w:numId="7" w16cid:durableId="483201804">
    <w:abstractNumId w:val="20"/>
  </w:num>
  <w:num w:numId="8" w16cid:durableId="1553925145">
    <w:abstractNumId w:val="21"/>
  </w:num>
  <w:num w:numId="9" w16cid:durableId="52124726">
    <w:abstractNumId w:val="57"/>
  </w:num>
  <w:num w:numId="10" w16cid:durableId="1359114699">
    <w:abstractNumId w:val="46"/>
  </w:num>
  <w:num w:numId="11" w16cid:durableId="1375353064">
    <w:abstractNumId w:val="12"/>
  </w:num>
  <w:num w:numId="12" w16cid:durableId="2109035111">
    <w:abstractNumId w:val="67"/>
  </w:num>
  <w:num w:numId="13" w16cid:durableId="86200209">
    <w:abstractNumId w:val="60"/>
  </w:num>
  <w:num w:numId="14" w16cid:durableId="1603145780">
    <w:abstractNumId w:val="14"/>
  </w:num>
  <w:num w:numId="15" w16cid:durableId="541751105">
    <w:abstractNumId w:val="62"/>
  </w:num>
  <w:num w:numId="16" w16cid:durableId="919951304">
    <w:abstractNumId w:val="6"/>
  </w:num>
  <w:num w:numId="17" w16cid:durableId="355428930">
    <w:abstractNumId w:val="22"/>
  </w:num>
  <w:num w:numId="18" w16cid:durableId="790903634">
    <w:abstractNumId w:val="45"/>
  </w:num>
  <w:num w:numId="19" w16cid:durableId="1505391159">
    <w:abstractNumId w:val="43"/>
  </w:num>
  <w:num w:numId="20" w16cid:durableId="431361873">
    <w:abstractNumId w:val="65"/>
  </w:num>
  <w:num w:numId="21" w16cid:durableId="387072106">
    <w:abstractNumId w:val="39"/>
  </w:num>
  <w:num w:numId="22" w16cid:durableId="843395346">
    <w:abstractNumId w:val="5"/>
  </w:num>
  <w:num w:numId="23" w16cid:durableId="600915023">
    <w:abstractNumId w:val="13"/>
  </w:num>
  <w:num w:numId="24" w16cid:durableId="449206802">
    <w:abstractNumId w:val="23"/>
  </w:num>
  <w:num w:numId="25" w16cid:durableId="856230647">
    <w:abstractNumId w:val="0"/>
  </w:num>
  <w:num w:numId="26" w16cid:durableId="1867521126">
    <w:abstractNumId w:val="29"/>
  </w:num>
  <w:num w:numId="27" w16cid:durableId="317268882">
    <w:abstractNumId w:val="27"/>
  </w:num>
  <w:num w:numId="28" w16cid:durableId="151601482">
    <w:abstractNumId w:val="31"/>
  </w:num>
  <w:num w:numId="29" w16cid:durableId="1610623917">
    <w:abstractNumId w:val="50"/>
  </w:num>
  <w:num w:numId="30" w16cid:durableId="1292789906">
    <w:abstractNumId w:val="33"/>
  </w:num>
  <w:num w:numId="31" w16cid:durableId="690256538">
    <w:abstractNumId w:val="10"/>
  </w:num>
  <w:num w:numId="32" w16cid:durableId="2120758267">
    <w:abstractNumId w:val="24"/>
  </w:num>
  <w:num w:numId="33" w16cid:durableId="302151979">
    <w:abstractNumId w:val="51"/>
  </w:num>
  <w:num w:numId="34" w16cid:durableId="335887493">
    <w:abstractNumId w:val="3"/>
  </w:num>
  <w:num w:numId="35" w16cid:durableId="391003118">
    <w:abstractNumId w:val="58"/>
  </w:num>
  <w:num w:numId="36" w16cid:durableId="1453019933">
    <w:abstractNumId w:val="61"/>
  </w:num>
  <w:num w:numId="37" w16cid:durableId="1410349516">
    <w:abstractNumId w:val="15"/>
  </w:num>
  <w:num w:numId="38" w16cid:durableId="1951158863">
    <w:abstractNumId w:val="53"/>
  </w:num>
  <w:num w:numId="39" w16cid:durableId="1320767017">
    <w:abstractNumId w:val="16"/>
  </w:num>
  <w:num w:numId="40" w16cid:durableId="2126345735">
    <w:abstractNumId w:val="40"/>
  </w:num>
  <w:num w:numId="41" w16cid:durableId="2111049767">
    <w:abstractNumId w:val="30"/>
  </w:num>
  <w:num w:numId="42" w16cid:durableId="1400805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040427502">
    <w:abstractNumId w:val="2"/>
  </w:num>
  <w:num w:numId="44" w16cid:durableId="1238706154">
    <w:abstractNumId w:val="64"/>
  </w:num>
  <w:num w:numId="45" w16cid:durableId="2132362050">
    <w:abstractNumId w:val="1"/>
  </w:num>
  <w:num w:numId="46" w16cid:durableId="422188177">
    <w:abstractNumId w:val="19"/>
  </w:num>
  <w:num w:numId="47" w16cid:durableId="244073110">
    <w:abstractNumId w:val="37"/>
  </w:num>
  <w:num w:numId="48" w16cid:durableId="1726218732">
    <w:abstractNumId w:val="66"/>
  </w:num>
  <w:num w:numId="49" w16cid:durableId="971593711">
    <w:abstractNumId w:val="28"/>
  </w:num>
  <w:num w:numId="50" w16cid:durableId="717894280">
    <w:abstractNumId w:val="44"/>
  </w:num>
  <w:num w:numId="51" w16cid:durableId="1665471637">
    <w:abstractNumId w:val="9"/>
  </w:num>
  <w:num w:numId="52" w16cid:durableId="318121298">
    <w:abstractNumId w:val="7"/>
  </w:num>
  <w:num w:numId="53" w16cid:durableId="496532836">
    <w:abstractNumId w:val="59"/>
  </w:num>
  <w:num w:numId="54" w16cid:durableId="1948810705">
    <w:abstractNumId w:val="8"/>
  </w:num>
  <w:num w:numId="55" w16cid:durableId="248662846">
    <w:abstractNumId w:val="38"/>
  </w:num>
  <w:num w:numId="56" w16cid:durableId="1857885070">
    <w:abstractNumId w:val="49"/>
  </w:num>
  <w:num w:numId="57" w16cid:durableId="1688867060">
    <w:abstractNumId w:val="36"/>
  </w:num>
  <w:num w:numId="58" w16cid:durableId="1393699324">
    <w:abstractNumId w:val="35"/>
  </w:num>
  <w:num w:numId="59" w16cid:durableId="1332176252">
    <w:abstractNumId w:val="54"/>
  </w:num>
  <w:num w:numId="60" w16cid:durableId="432095183">
    <w:abstractNumId w:val="25"/>
  </w:num>
  <w:num w:numId="61" w16cid:durableId="608050262">
    <w:abstractNumId w:val="56"/>
  </w:num>
  <w:num w:numId="62" w16cid:durableId="1355962485">
    <w:abstractNumId w:val="4"/>
  </w:num>
  <w:num w:numId="63" w16cid:durableId="586115526">
    <w:abstractNumId w:val="11"/>
  </w:num>
  <w:num w:numId="64" w16cid:durableId="670061508">
    <w:abstractNumId w:val="41"/>
  </w:num>
  <w:num w:numId="65" w16cid:durableId="600796256">
    <w:abstractNumId w:val="17"/>
  </w:num>
  <w:num w:numId="66" w16cid:durableId="1727147883">
    <w:abstractNumId w:val="26"/>
  </w:num>
  <w:num w:numId="67" w16cid:durableId="1082334281">
    <w:abstractNumId w:val="34"/>
  </w:num>
  <w:num w:numId="68" w16cid:durableId="150786667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94F"/>
    <w:rsid w:val="002F6CFA"/>
    <w:rsid w:val="00364B68"/>
    <w:rsid w:val="005567CE"/>
    <w:rsid w:val="00605260"/>
    <w:rsid w:val="006B5F98"/>
    <w:rsid w:val="006D4D60"/>
    <w:rsid w:val="006D626F"/>
    <w:rsid w:val="007B5EAB"/>
    <w:rsid w:val="007E5628"/>
    <w:rsid w:val="009012AF"/>
    <w:rsid w:val="009768B6"/>
    <w:rsid w:val="009C5031"/>
    <w:rsid w:val="009E55F4"/>
    <w:rsid w:val="00A2564B"/>
    <w:rsid w:val="00AB5FF8"/>
    <w:rsid w:val="00B4665A"/>
    <w:rsid w:val="00B6494F"/>
    <w:rsid w:val="00B85EC8"/>
    <w:rsid w:val="00C6161D"/>
    <w:rsid w:val="00D121BB"/>
    <w:rsid w:val="00D72A00"/>
    <w:rsid w:val="00DE2F3E"/>
    <w:rsid w:val="00F77514"/>
    <w:rsid w:val="00F8085D"/>
    <w:rsid w:val="00FC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0A36A"/>
  <w15:chartTrackingRefBased/>
  <w15:docId w15:val="{15F75E8E-851C-4BEA-979D-9E5715E22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494F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649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49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49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49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49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49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49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49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49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49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49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49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494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494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494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494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494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494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49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49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49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649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49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6494F"/>
    <w:rPr>
      <w:i/>
      <w:iCs/>
      <w:color w:val="404040" w:themeColor="text1" w:themeTint="BF"/>
    </w:rPr>
  </w:style>
  <w:style w:type="paragraph" w:styleId="Akapitzlist">
    <w:name w:val="List Paragraph"/>
    <w:aliases w:val="wypunktowanie,sw tekst,maz_wyliczenie,opis dzialania,K-P_odwolanie,A_wyliczenie,Akapit z listą 1,Table of contents numbered,Akapit z listą5,Numerowanie,BulletC,Wyliczanie,Obiekt,List Paragraph,normalny tekst,Akapit z listą31,Bullets,L1"/>
    <w:basedOn w:val="Normalny"/>
    <w:link w:val="AkapitzlistZnak"/>
    <w:uiPriority w:val="34"/>
    <w:qFormat/>
    <w:rsid w:val="00B6494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6494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49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494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494F"/>
    <w:rPr>
      <w:b/>
      <w:bCs/>
      <w:smallCaps/>
      <w:color w:val="0F4761" w:themeColor="accent1" w:themeShade="BF"/>
      <w:spacing w:val="5"/>
    </w:rPr>
  </w:style>
  <w:style w:type="character" w:customStyle="1" w:styleId="hiddenspellerror">
    <w:name w:val="hiddenspellerror"/>
    <w:basedOn w:val="Domylnaczcionkaakapitu"/>
    <w:rsid w:val="00B6494F"/>
  </w:style>
  <w:style w:type="character" w:customStyle="1" w:styleId="hiddengrammarerror">
    <w:name w:val="hiddengrammarerror"/>
    <w:basedOn w:val="Domylnaczcionkaakapitu"/>
    <w:rsid w:val="00B6494F"/>
  </w:style>
  <w:style w:type="character" w:styleId="Odwoaniedokomentarza">
    <w:name w:val="annotation reference"/>
    <w:basedOn w:val="Domylnaczcionkaakapitu"/>
    <w:uiPriority w:val="99"/>
    <w:semiHidden/>
    <w:unhideWhenUsed/>
    <w:rsid w:val="00B649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49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494F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49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494F"/>
    <w:rPr>
      <w:b/>
      <w:bCs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49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494F"/>
    <w:rPr>
      <w:rFonts w:ascii="Segoe UI" w:hAnsi="Segoe UI" w:cs="Segoe UI"/>
      <w:kern w:val="0"/>
      <w:sz w:val="18"/>
      <w:szCs w:val="18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64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494F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64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494F"/>
    <w:rPr>
      <w:kern w:val="0"/>
      <w14:ligatures w14:val="none"/>
    </w:rPr>
  </w:style>
  <w:style w:type="character" w:customStyle="1" w:styleId="AkapitzlistZnak">
    <w:name w:val="Akapit z listą Znak"/>
    <w:aliases w:val="wypunktowanie Znak,sw tekst Znak,maz_wyliczenie Znak,opis dzialania Znak,K-P_odwolanie Znak,A_wyliczenie Znak,Akapit z listą 1 Znak,Table of contents numbered Znak,Akapit z listą5 Znak,Numerowanie Znak,BulletC Znak,Wyliczanie Znak"/>
    <w:link w:val="Akapitzlist"/>
    <w:uiPriority w:val="34"/>
    <w:qFormat/>
    <w:rsid w:val="00B6494F"/>
  </w:style>
  <w:style w:type="table" w:styleId="Tabela-Siatka">
    <w:name w:val="Table Grid"/>
    <w:basedOn w:val="Standardowy"/>
    <w:uiPriority w:val="59"/>
    <w:rsid w:val="00B6494F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Wypunktowanie">
    <w:name w:val="Wypunktowanie"/>
    <w:basedOn w:val="Normalny"/>
    <w:link w:val="WypunktowanieZnak"/>
    <w:autoRedefine/>
    <w:rsid w:val="00B6494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ypunktowanieZnak">
    <w:name w:val="Wypunktowanie Znak"/>
    <w:link w:val="Wypunktowanie"/>
    <w:rsid w:val="00B6494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Teksttreci4">
    <w:name w:val="Tekst treści (4)_"/>
    <w:basedOn w:val="Domylnaczcionkaakapitu"/>
    <w:link w:val="Teksttreci40"/>
    <w:uiPriority w:val="99"/>
    <w:locked/>
    <w:rsid w:val="00B6494F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uiPriority w:val="99"/>
    <w:rsid w:val="00B6494F"/>
    <w:pPr>
      <w:shd w:val="clear" w:color="auto" w:fill="FFFFFF"/>
      <w:spacing w:before="2100" w:after="300" w:line="461" w:lineRule="exact"/>
      <w:ind w:hanging="520"/>
      <w:jc w:val="right"/>
    </w:pPr>
    <w:rPr>
      <w:rFonts w:ascii="Times New Roman" w:hAnsi="Times New Roman" w:cs="Times New Roman"/>
      <w:kern w:val="2"/>
      <w:sz w:val="19"/>
      <w:szCs w:val="19"/>
      <w14:ligatures w14:val="standardContextual"/>
    </w:rPr>
  </w:style>
  <w:style w:type="paragraph" w:customStyle="1" w:styleId="Akapitzlist1">
    <w:name w:val="Akapit z listą1"/>
    <w:basedOn w:val="Normalny"/>
    <w:uiPriority w:val="99"/>
    <w:rsid w:val="00B6494F"/>
    <w:pPr>
      <w:spacing w:after="0" w:line="276" w:lineRule="auto"/>
      <w:ind w:left="720" w:hanging="431"/>
    </w:pPr>
    <w:rPr>
      <w:rFonts w:ascii="Calibri" w:eastAsia="Times New Roman" w:hAnsi="Calibri" w:cs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494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494F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49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3BB75-2545-4884-9164-7929C736F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11</Pages>
  <Words>3655</Words>
  <Characters>21934</Characters>
  <Application>Microsoft Office Word</Application>
  <DocSecurity>0</DocSecurity>
  <Lines>182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Ostrowska</dc:creator>
  <cp:keywords/>
  <dc:description/>
  <cp:lastModifiedBy>Patryk Pilat</cp:lastModifiedBy>
  <cp:revision>6</cp:revision>
  <dcterms:created xsi:type="dcterms:W3CDTF">2024-03-25T21:13:00Z</dcterms:created>
  <dcterms:modified xsi:type="dcterms:W3CDTF">2024-04-03T13:18:00Z</dcterms:modified>
</cp:coreProperties>
</file>