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5E6F" w14:textId="2CB0E941" w:rsidR="00D454EE" w:rsidRPr="002D2AFA" w:rsidRDefault="00D454EE" w:rsidP="00D454E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2AFA">
        <w:rPr>
          <w:rFonts w:ascii="Times New Roman" w:eastAsia="Times New Roman" w:hAnsi="Times New Roman" w:cs="Times New Roman"/>
          <w:noProof/>
          <w:lang w:eastAsia="pl-PL"/>
        </w:rPr>
        <w:t xml:space="preserve">Umowa współfinansowana przez </w:t>
      </w:r>
      <w:r w:rsidRPr="002D2AFA">
        <w:rPr>
          <w:rFonts w:ascii="Times New Roman" w:eastAsia="Times New Roman" w:hAnsi="Times New Roman" w:cs="Times New Roman"/>
          <w:lang w:eastAsia="pl-PL"/>
        </w:rPr>
        <w:t xml:space="preserve">Unię Europejską w ramach Europejskiego Funduszu Społecznego </w:t>
      </w:r>
    </w:p>
    <w:p w14:paraId="6737A994" w14:textId="77777777" w:rsidR="00D454EE" w:rsidRPr="002D2AFA" w:rsidRDefault="00D454EE" w:rsidP="00D454EE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2AFA">
        <w:rPr>
          <w:rFonts w:ascii="Times New Roman" w:eastAsia="Times New Roman" w:hAnsi="Times New Roman" w:cs="Times New Roman"/>
          <w:b/>
          <w:bCs/>
          <w:lang w:eastAsia="x-none"/>
        </w:rPr>
        <w:t xml:space="preserve">Projekt </w:t>
      </w:r>
      <w:r w:rsidRPr="002D2AFA">
        <w:rPr>
          <w:rFonts w:ascii="Times New Roman" w:eastAsia="Times New Roman" w:hAnsi="Times New Roman" w:cs="Times New Roman"/>
          <w:b/>
          <w:bCs/>
          <w:lang w:val="x-none" w:eastAsia="x-none"/>
        </w:rPr>
        <w:t>„</w:t>
      </w:r>
      <w:r w:rsidRPr="002D2AFA">
        <w:rPr>
          <w:rFonts w:ascii="Times New Roman" w:eastAsia="Times New Roman" w:hAnsi="Times New Roman" w:cs="Times New Roman"/>
          <w:b/>
          <w:bCs/>
          <w:lang w:eastAsia="x-none"/>
        </w:rPr>
        <w:t>Łowickie Centrum Usług Środowiskowych 2</w:t>
      </w:r>
      <w:r w:rsidRPr="002D2AFA">
        <w:rPr>
          <w:rFonts w:ascii="Times New Roman" w:eastAsia="Times New Roman" w:hAnsi="Times New Roman" w:cs="Times New Roman"/>
          <w:b/>
          <w:bCs/>
          <w:lang w:val="x-none" w:eastAsia="x-none"/>
        </w:rPr>
        <w:t>”</w:t>
      </w:r>
    </w:p>
    <w:p w14:paraId="22147D72" w14:textId="1FC0CEE1" w:rsidR="0052001B" w:rsidRDefault="0052001B" w:rsidP="0052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UMOWA </w:t>
      </w:r>
      <w:r>
        <w:rPr>
          <w:rFonts w:ascii="Times New Roman" w:hAnsi="Times New Roman" w:cs="Times New Roman"/>
          <w:kern w:val="0"/>
          <w:sz w:val="20"/>
          <w:szCs w:val="20"/>
        </w:rPr>
        <w:t>NR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..../2024</w:t>
      </w:r>
    </w:p>
    <w:p w14:paraId="4FE08BB1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6"/>
          <w:szCs w:val="16"/>
        </w:rPr>
      </w:pPr>
    </w:p>
    <w:p w14:paraId="23B7A0ED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Wzór</w:t>
      </w:r>
    </w:p>
    <w:p w14:paraId="0449F138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</w:p>
    <w:p w14:paraId="07C46245" w14:textId="0ECFAE2A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Zawarta w dniu………………. 2024r. w Łowiczu pomiędzy:</w:t>
      </w:r>
    </w:p>
    <w:p w14:paraId="1806B283" w14:textId="201B0024" w:rsidR="0052001B" w:rsidRP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52001B">
        <w:rPr>
          <w:rFonts w:ascii="Times New Roman" w:hAnsi="Times New Roman" w:cs="Times New Roman"/>
          <w:b/>
          <w:bCs/>
          <w:kern w:val="0"/>
          <w:sz w:val="20"/>
          <w:szCs w:val="20"/>
        </w:rPr>
        <w:t>Stowarzyszeniem Centrum Inicjatyw Obywatelskich Ziemi Łowickiej</w:t>
      </w:r>
      <w:r w:rsidRPr="0052001B">
        <w:rPr>
          <w:rFonts w:ascii="Times New Roman" w:hAnsi="Times New Roman" w:cs="Times New Roman"/>
          <w:kern w:val="0"/>
          <w:sz w:val="20"/>
          <w:szCs w:val="20"/>
        </w:rPr>
        <w:t>, Ul. Świętojańska 1/3, 99-00 Łowicz</w:t>
      </w:r>
    </w:p>
    <w:p w14:paraId="5C3829C4" w14:textId="61565432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52001B">
        <w:rPr>
          <w:rFonts w:ascii="Times New Roman" w:hAnsi="Times New Roman" w:cs="Times New Roman"/>
          <w:kern w:val="0"/>
          <w:sz w:val="20"/>
          <w:szCs w:val="20"/>
        </w:rPr>
        <w:t>Regon: 100196477 NIP:</w:t>
      </w:r>
      <w:r w:rsidRPr="0052001B">
        <w:rPr>
          <w:rFonts w:ascii="Times New Roman" w:hAnsi="Times New Roman" w:cs="Times New Roman"/>
          <w:kern w:val="0"/>
          <w:sz w:val="20"/>
          <w:szCs w:val="20"/>
        </w:rPr>
        <w:tab/>
        <w:t>8341804092</w:t>
      </w:r>
      <w:r w:rsidRPr="0052001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Zamawiającym</w:t>
      </w:r>
      <w:r w:rsidR="009B7B9C">
        <w:rPr>
          <w:rFonts w:ascii="Times New Roman" w:hAnsi="Times New Roman" w:cs="Times New Roman"/>
          <w:b/>
          <w:bCs/>
          <w:kern w:val="0"/>
          <w:sz w:val="20"/>
          <w:szCs w:val="20"/>
        </w:rPr>
        <w:t>:</w:t>
      </w:r>
    </w:p>
    <w:p w14:paraId="71A72E00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  <w:r>
        <w:rPr>
          <w:rFonts w:ascii="Calibri" w:hAnsi="Calibri" w:cs="Calibri"/>
          <w:b/>
          <w:bCs/>
          <w:kern w:val="0"/>
          <w:sz w:val="20"/>
          <w:szCs w:val="20"/>
        </w:rPr>
        <w:t>a</w:t>
      </w:r>
    </w:p>
    <w:p w14:paraId="359CA21F" w14:textId="32543EF2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……………………………………………………………………</w:t>
      </w:r>
      <w:r w:rsidR="002146C5"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</w:t>
      </w:r>
    </w:p>
    <w:p w14:paraId="55045D4C" w14:textId="519CD62B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……………………………………………………..NIP:……… …. , REGON:…………………………</w:t>
      </w:r>
    </w:p>
    <w:p w14:paraId="237C04E1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zwanym dalej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Wykonawcą</w:t>
      </w:r>
    </w:p>
    <w:p w14:paraId="58674E63" w14:textId="77777777" w:rsidR="0052001B" w:rsidRDefault="0052001B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39EEBEC" w14:textId="77777777" w:rsidR="008562F0" w:rsidRPr="008562F0" w:rsidRDefault="008562F0" w:rsidP="008562F0">
      <w:pPr>
        <w:suppressAutoHyphens/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B0D0E">
        <w:rPr>
          <w:rFonts w:ascii="Times New Roman" w:hAnsi="Times New Roman" w:cs="Times New Roman"/>
          <w:kern w:val="0"/>
        </w:rPr>
        <w:t>Strony oświadczają, że niniejsza umowa została zawarta bez zastosowania przepisów ustawy Prawo Zamówień Publicznych, zgodnie z zasadą konkurencyjności określoną w Wytycznych dotyczących kwalifikowalności wydatków na lata 2021-2027</w:t>
      </w:r>
      <w:r w:rsidRPr="008562F0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D8927A7" w14:textId="581EF039" w:rsidR="0052001B" w:rsidRPr="002A74C5" w:rsidRDefault="0052001B" w:rsidP="002B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A74C5">
        <w:rPr>
          <w:rFonts w:ascii="Times New Roman" w:hAnsi="Times New Roman" w:cs="Times New Roman"/>
          <w:b/>
          <w:bCs/>
          <w:kern w:val="0"/>
        </w:rPr>
        <w:t>§1</w:t>
      </w:r>
    </w:p>
    <w:p w14:paraId="11C8F383" w14:textId="09ACC17C" w:rsidR="0052001B" w:rsidRPr="002B4F58" w:rsidRDefault="0052001B" w:rsidP="002B4F5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 xml:space="preserve">Przedmiotem umowy jest dostawa sprzętu wspomagającego i pielęgnacyjnego zgodnie z założeniami współfinansowanego przez Europejski Fundusz Społeczny projektu „Łowickie Centrum Usług Środowiskowych 2” </w:t>
      </w:r>
      <w:bookmarkStart w:id="0" w:name="_Hlk153963777"/>
      <w:r w:rsidRPr="002B4F58">
        <w:rPr>
          <w:rFonts w:ascii="Times New Roman" w:hAnsi="Times New Roman" w:cs="Times New Roman"/>
          <w:kern w:val="0"/>
        </w:rPr>
        <w:t>w ramach Działania FELD.07.09 „Usługi społeczne i zdrowotne", Programu Fundusze Europejskie dla Łódzkiego 2021-2027</w:t>
      </w:r>
      <w:bookmarkEnd w:id="0"/>
      <w:r w:rsidRPr="002B4F58">
        <w:rPr>
          <w:rFonts w:ascii="Times New Roman" w:hAnsi="Times New Roman" w:cs="Times New Roman"/>
        </w:rPr>
        <w:t>,</w:t>
      </w:r>
      <w:r w:rsidR="009D5EF4" w:rsidRPr="002B4F58">
        <w:rPr>
          <w:rFonts w:ascii="Times New Roman" w:hAnsi="Times New Roman" w:cs="Times New Roman"/>
        </w:rPr>
        <w:t xml:space="preserve"> </w:t>
      </w:r>
      <w:r w:rsidR="009D5EF4" w:rsidRPr="002B4F58">
        <w:rPr>
          <w:rFonts w:ascii="Times New Roman" w:hAnsi="Times New Roman" w:cs="Times New Roman"/>
          <w:kern w:val="0"/>
        </w:rPr>
        <w:t>dla</w:t>
      </w:r>
      <w:r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b/>
          <w:bCs/>
          <w:kern w:val="0"/>
        </w:rPr>
        <w:t>Stowarzyszeniem Centrum Inicjatyw Obywatelskich Ziemi Łowickiej</w:t>
      </w:r>
      <w:r w:rsidRPr="002B4F58">
        <w:rPr>
          <w:rFonts w:ascii="Times New Roman" w:hAnsi="Times New Roman" w:cs="Times New Roman"/>
          <w:kern w:val="0"/>
        </w:rPr>
        <w:t>, Ul.</w:t>
      </w:r>
      <w:r w:rsidR="00BE1A51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Świętojańska 1/3, 99-00 Łowicz.</w:t>
      </w:r>
    </w:p>
    <w:p w14:paraId="6429289C" w14:textId="77777777" w:rsidR="0052001B" w:rsidRPr="0052001B" w:rsidRDefault="0052001B" w:rsidP="0052001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4442F4F" w14:textId="7A8A369D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2. Wykonawca zobowiązuje się do wykonania czynności będących przedmiotem umowy z należytą starannością, czuwania nad prawidłową realizacją zawartej umowy.</w:t>
      </w:r>
    </w:p>
    <w:p w14:paraId="06D7C8F0" w14:textId="77777777" w:rsidR="0052001B" w:rsidRPr="002A74C5" w:rsidRDefault="0052001B" w:rsidP="00C97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A74C5">
        <w:rPr>
          <w:rFonts w:ascii="Times New Roman" w:hAnsi="Times New Roman" w:cs="Times New Roman"/>
          <w:b/>
          <w:bCs/>
          <w:kern w:val="0"/>
        </w:rPr>
        <w:t>§2</w:t>
      </w:r>
    </w:p>
    <w:p w14:paraId="195C6BE6" w14:textId="3D267760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 xml:space="preserve">Wykonawca ma obowiązek dostarczyć sprzęt wspomagający i pielęgnacyjny wraz z jego wniesieniem do siedziby </w:t>
      </w:r>
      <w:r w:rsidR="00E240B9" w:rsidRPr="002B4F58">
        <w:rPr>
          <w:rFonts w:ascii="Times New Roman" w:hAnsi="Times New Roman" w:cs="Times New Roman"/>
          <w:kern w:val="0"/>
        </w:rPr>
        <w:t>wypożyczalni sprzętu wspomagającego i pielęgnacyjnego</w:t>
      </w:r>
      <w:r w:rsidRPr="002B4F58">
        <w:rPr>
          <w:rFonts w:ascii="Times New Roman" w:hAnsi="Times New Roman" w:cs="Times New Roman"/>
          <w:kern w:val="0"/>
        </w:rPr>
        <w:t xml:space="preserve"> w Łowiczu ul. </w:t>
      </w:r>
      <w:r w:rsidR="00E240B9" w:rsidRPr="002B4F58">
        <w:rPr>
          <w:rFonts w:ascii="Times New Roman" w:hAnsi="Times New Roman" w:cs="Times New Roman"/>
          <w:kern w:val="0"/>
        </w:rPr>
        <w:t xml:space="preserve">Kaliska 5 </w:t>
      </w:r>
      <w:r w:rsidRPr="002B4F58">
        <w:rPr>
          <w:rFonts w:ascii="Times New Roman" w:hAnsi="Times New Roman" w:cs="Times New Roman"/>
          <w:kern w:val="0"/>
        </w:rPr>
        <w:t>w ilości i o parametrach jak poniżej:</w:t>
      </w:r>
    </w:p>
    <w:p w14:paraId="280C7C97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Łóżko rehabilitacyjne z podnośnikiem/wyciągiem regulowanym elektrycznie – </w:t>
      </w:r>
      <w:r w:rsidRPr="00517A2D">
        <w:rPr>
          <w:rFonts w:ascii="Times New Roman" w:hAnsi="Times New Roman" w:cs="Times New Roman"/>
          <w:b/>
          <w:bCs/>
          <w:kern w:val="0"/>
        </w:rPr>
        <w:t>9 szt.</w:t>
      </w:r>
      <w:r w:rsidRPr="00517A2D">
        <w:rPr>
          <w:rFonts w:ascii="Times New Roman" w:hAnsi="Times New Roman" w:cs="Times New Roman"/>
          <w:kern w:val="0"/>
        </w:rPr>
        <w:t xml:space="preserve"> – regulacja wysokości całego leża na pilota, regulacja kąta nachylenia oparcia i części udowej podnóżka na pilota, pozycja </w:t>
      </w:r>
      <w:proofErr w:type="spellStart"/>
      <w:r w:rsidRPr="00517A2D">
        <w:rPr>
          <w:rFonts w:ascii="Times New Roman" w:hAnsi="Times New Roman" w:cs="Times New Roman"/>
          <w:kern w:val="0"/>
        </w:rPr>
        <w:t>antytrendelenburg</w:t>
      </w:r>
      <w:proofErr w:type="spellEnd"/>
      <w:r w:rsidRPr="00517A2D">
        <w:rPr>
          <w:rFonts w:ascii="Times New Roman" w:hAnsi="Times New Roman" w:cs="Times New Roman"/>
          <w:kern w:val="0"/>
        </w:rPr>
        <w:t>, regulacja części łydkowej podnóżka manualna, wysięgnik i barierki w standardzie, barierki opuszczane poniżej poziomu ramy leża, łóżko wyposażone w materac, maksymalne obciążenie 175 kg.</w:t>
      </w:r>
    </w:p>
    <w:p w14:paraId="02146DE6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Materac przeciwodleżynowy – </w:t>
      </w:r>
      <w:r w:rsidRPr="00517A2D">
        <w:rPr>
          <w:rFonts w:ascii="Times New Roman" w:hAnsi="Times New Roman" w:cs="Times New Roman"/>
          <w:b/>
          <w:bCs/>
          <w:kern w:val="0"/>
        </w:rPr>
        <w:t>11 szt.</w:t>
      </w:r>
      <w:r w:rsidRPr="00517A2D">
        <w:rPr>
          <w:rFonts w:ascii="Times New Roman" w:hAnsi="Times New Roman" w:cs="Times New Roman"/>
          <w:kern w:val="0"/>
        </w:rPr>
        <w:t xml:space="preserve"> – materiał PCV, rozmiar 200cm x 90 cm, grubość nie mniej niż 6,5 cm, dopuszczalne obciążenie  nie mniejsze niż 125 kg.</w:t>
      </w:r>
    </w:p>
    <w:p w14:paraId="64C8B724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Wózek inwalidzki – </w:t>
      </w:r>
      <w:r w:rsidRPr="00517A2D">
        <w:rPr>
          <w:rFonts w:ascii="Times New Roman" w:hAnsi="Times New Roman" w:cs="Times New Roman"/>
          <w:b/>
          <w:bCs/>
          <w:kern w:val="0"/>
        </w:rPr>
        <w:t>15 szt.</w:t>
      </w:r>
      <w:r w:rsidRPr="00517A2D">
        <w:rPr>
          <w:rFonts w:ascii="Times New Roman" w:hAnsi="Times New Roman" w:cs="Times New Roman"/>
          <w:kern w:val="0"/>
        </w:rPr>
        <w:t xml:space="preserve"> – konstrukcja stalowa, łokietniki odchylanie i regulowanie pod względem długości, średnia szerokość, maksymalne obciążenie nie mniej niż 120 kg.</w:t>
      </w:r>
    </w:p>
    <w:p w14:paraId="0326CED4" w14:textId="77777777" w:rsidR="00517A2D" w:rsidRPr="00517A2D" w:rsidRDefault="00517A2D" w:rsidP="00517A2D">
      <w:pPr>
        <w:pStyle w:val="Akapitzlist"/>
        <w:numPr>
          <w:ilvl w:val="1"/>
          <w:numId w:val="9"/>
        </w:numPr>
        <w:spacing w:after="31" w:line="266" w:lineRule="auto"/>
        <w:ind w:left="1134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Krzesło toaletowe – </w:t>
      </w:r>
      <w:r w:rsidRPr="00517A2D">
        <w:rPr>
          <w:rFonts w:ascii="Times New Roman" w:hAnsi="Times New Roman" w:cs="Times New Roman"/>
          <w:b/>
          <w:bCs/>
          <w:kern w:val="0"/>
        </w:rPr>
        <w:t>15 szt.</w:t>
      </w:r>
      <w:r w:rsidRPr="00517A2D">
        <w:rPr>
          <w:rFonts w:ascii="Times New Roman" w:hAnsi="Times New Roman" w:cs="Times New Roman"/>
          <w:kern w:val="0"/>
        </w:rPr>
        <w:t xml:space="preserve"> - stabilna konstrukcja stalowa i możliwość regulacji wysokości (teleskopowe nóżki), podwyższona tylna konstrukcja umożliwiająca oparcie, uchwyty boczne ułatwiające wstawanie, szerokość nie mniej niż 55 cm, długość: 53 cm, wysokość: 81-91 cm, głębokość przynajmniej  45 cm, wysokość siedziska przynajmniej 49 cm, w zestawie plastikowe wiaderko wymienne z uchwytem i przykrywką.</w:t>
      </w:r>
    </w:p>
    <w:p w14:paraId="02D950F8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Balkonik kroczący – </w:t>
      </w:r>
      <w:r w:rsidRPr="00517A2D">
        <w:rPr>
          <w:rFonts w:ascii="Times New Roman" w:hAnsi="Times New Roman" w:cs="Times New Roman"/>
          <w:b/>
          <w:bCs/>
          <w:kern w:val="0"/>
        </w:rPr>
        <w:t>11 szt.</w:t>
      </w:r>
      <w:r w:rsidRPr="00517A2D">
        <w:rPr>
          <w:rFonts w:ascii="Times New Roman" w:hAnsi="Times New Roman" w:cs="Times New Roman"/>
          <w:kern w:val="0"/>
        </w:rPr>
        <w:t xml:space="preserve"> – składana rama aluminiowa, regulacja wysokości   82- 90 cm, szerokość między uchwytami nie mniej niż 43 cm, maksymalne obciążenie nie mniej niż  130 kg,</w:t>
      </w:r>
    </w:p>
    <w:p w14:paraId="6603E52E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Balkonik kołowy – </w:t>
      </w:r>
      <w:r w:rsidRPr="00517A2D">
        <w:rPr>
          <w:rFonts w:ascii="Times New Roman" w:hAnsi="Times New Roman" w:cs="Times New Roman"/>
          <w:b/>
          <w:bCs/>
          <w:kern w:val="0"/>
        </w:rPr>
        <w:t>13 szt.</w:t>
      </w:r>
      <w:r w:rsidRPr="00517A2D">
        <w:rPr>
          <w:rFonts w:ascii="Times New Roman" w:hAnsi="Times New Roman" w:cs="Times New Roman"/>
          <w:kern w:val="0"/>
        </w:rPr>
        <w:t xml:space="preserve"> - konstrukcja  składana, aluminiowa rama, wzmocnione połączenia, ergonomiczne uchwyty, cztery kółka, tylne kółka z możliwością blokady, regulacja wysokości   82- 90 cm, maksymalne obciążenie nie mniej niż  130 kg,,</w:t>
      </w:r>
    </w:p>
    <w:p w14:paraId="3E7BF132" w14:textId="77777777" w:rsidR="00517A2D" w:rsidRPr="00517A2D" w:rsidRDefault="00517A2D" w:rsidP="00517A2D">
      <w:pPr>
        <w:pStyle w:val="Akapitzlist"/>
        <w:numPr>
          <w:ilvl w:val="1"/>
          <w:numId w:val="9"/>
        </w:numPr>
        <w:spacing w:after="31" w:line="266" w:lineRule="auto"/>
        <w:ind w:left="1134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Stolik przyłóżkowy – </w:t>
      </w:r>
      <w:r w:rsidRPr="00517A2D">
        <w:rPr>
          <w:rFonts w:ascii="Times New Roman" w:hAnsi="Times New Roman" w:cs="Times New Roman"/>
          <w:b/>
          <w:bCs/>
          <w:kern w:val="0"/>
        </w:rPr>
        <w:t>12 szt.</w:t>
      </w:r>
      <w:r w:rsidRPr="00517A2D">
        <w:rPr>
          <w:rFonts w:ascii="Times New Roman" w:hAnsi="Times New Roman" w:cs="Times New Roman"/>
          <w:kern w:val="0"/>
        </w:rPr>
        <w:t xml:space="preserve"> – regulowana wysokość blatu, szerokość: nie mniej niż 43 cm, długość: nie mniej niż 81 cm, wysokość: nie mniej niż 65-94cm; maksymalne obciążenie 10 kg.</w:t>
      </w:r>
    </w:p>
    <w:p w14:paraId="33E0D50B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lastRenderedPageBreak/>
        <w:t xml:space="preserve">Podnośnik kąpielowy – </w:t>
      </w:r>
      <w:r w:rsidRPr="00517A2D">
        <w:rPr>
          <w:rFonts w:ascii="Times New Roman" w:hAnsi="Times New Roman" w:cs="Times New Roman"/>
          <w:b/>
          <w:bCs/>
          <w:kern w:val="0"/>
        </w:rPr>
        <w:t>8 szt.</w:t>
      </w:r>
      <w:r w:rsidRPr="00517A2D">
        <w:rPr>
          <w:rFonts w:ascii="Times New Roman" w:hAnsi="Times New Roman" w:cs="Times New Roman"/>
          <w:kern w:val="0"/>
        </w:rPr>
        <w:t xml:space="preserve">  – stabilna konstrukcja stalowa, cztery koła jezdne, minimalnie hydrauliczny siłownik, czteropunktowy wieszak na chustę, szerokość urządzenia 60 cm – 90 cm, zakres podnoszenia ramienia: 75 cm – 160 cm, maksymalne obciążenie nie mniej niż  130 kg,</w:t>
      </w:r>
    </w:p>
    <w:p w14:paraId="5359E495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Laska składana – </w:t>
      </w:r>
      <w:r w:rsidRPr="00517A2D">
        <w:rPr>
          <w:rFonts w:ascii="Times New Roman" w:hAnsi="Times New Roman" w:cs="Times New Roman"/>
          <w:b/>
          <w:bCs/>
          <w:kern w:val="0"/>
        </w:rPr>
        <w:t>8 szt</w:t>
      </w:r>
      <w:r w:rsidRPr="00517A2D">
        <w:rPr>
          <w:rFonts w:ascii="Times New Roman" w:hAnsi="Times New Roman" w:cs="Times New Roman"/>
          <w:kern w:val="0"/>
        </w:rPr>
        <w:t>. – wysokiej jakości aluminium składana z min. dwóch części mocowanych ze sobą na elastycznej gumie, regulowana wysokość w przedziale od 82 cm - 92 cm.</w:t>
      </w:r>
    </w:p>
    <w:p w14:paraId="3AA2FCF3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Kule rehabilitacyjne – </w:t>
      </w:r>
      <w:r w:rsidRPr="00517A2D">
        <w:rPr>
          <w:rFonts w:ascii="Times New Roman" w:hAnsi="Times New Roman" w:cs="Times New Roman"/>
          <w:b/>
          <w:bCs/>
          <w:kern w:val="0"/>
        </w:rPr>
        <w:t>13 zestawów</w:t>
      </w:r>
      <w:r w:rsidRPr="00517A2D">
        <w:rPr>
          <w:rFonts w:ascii="Times New Roman" w:hAnsi="Times New Roman" w:cs="Times New Roman"/>
          <w:kern w:val="0"/>
        </w:rPr>
        <w:t xml:space="preserve"> – wysokiej jakości aluminium, z antypoślizgowym uchwytem i obejmą na przedramię, regulacja wysokości w przedziale od 77 cm -99 cm, , maksymalne obciążenie nie mniej niż  130 kg,</w:t>
      </w:r>
    </w:p>
    <w:p w14:paraId="19CEC16F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Koncentrator tlenu z akcesoriami – </w:t>
      </w:r>
      <w:r w:rsidRPr="00517A2D">
        <w:rPr>
          <w:rFonts w:ascii="Times New Roman" w:hAnsi="Times New Roman" w:cs="Times New Roman"/>
          <w:b/>
          <w:bCs/>
          <w:kern w:val="0"/>
        </w:rPr>
        <w:t>5 szt.</w:t>
      </w:r>
      <w:r w:rsidRPr="00517A2D">
        <w:rPr>
          <w:rFonts w:ascii="Times New Roman" w:hAnsi="Times New Roman" w:cs="Times New Roman"/>
          <w:kern w:val="0"/>
        </w:rPr>
        <w:t xml:space="preserve"> – koncentracja tlenu powyżej 90%; zasilanie – 230V; ciśnienie wyjściowe w przedziale 0,34-0,60 Bar; waga – max 16,5 kg; z kółkami; przepływ tlenu 0,5-5 l/min.; mechaniczne sterowanie przepływu tlenu; do stosowania w warunkach domowych, przenośny – z rączką do przenoszenia. W zestawie kompatybilny filtr oraz nawilżacz koncentratora tlenu. Dołączona instrukcja obsługi w języku polskim.</w:t>
      </w:r>
    </w:p>
    <w:p w14:paraId="2BDF79EB" w14:textId="77777777" w:rsidR="00517A2D" w:rsidRPr="00517A2D" w:rsidRDefault="00517A2D" w:rsidP="00517A2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34" w:line="257" w:lineRule="auto"/>
        <w:ind w:left="1134" w:right="6" w:hanging="425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 xml:space="preserve">Rotor rehabilitacyjny – </w:t>
      </w:r>
      <w:r w:rsidRPr="00517A2D">
        <w:rPr>
          <w:rFonts w:ascii="Times New Roman" w:hAnsi="Times New Roman" w:cs="Times New Roman"/>
          <w:b/>
          <w:bCs/>
          <w:kern w:val="0"/>
        </w:rPr>
        <w:t>8 szt.</w:t>
      </w:r>
      <w:r w:rsidRPr="00517A2D">
        <w:rPr>
          <w:rFonts w:ascii="Times New Roman" w:hAnsi="Times New Roman" w:cs="Times New Roman"/>
          <w:kern w:val="0"/>
        </w:rPr>
        <w:t>- rotor do rehabilitacji rąk i nóg: rama stalowa, pedały rotora: nylon stopki anty-poślizgowe: ABS, regulacja siły oporu: płynna regulacja, wyposażenie: wielofunkcyjny licznik, elektroniczny wyświetlacz</w:t>
      </w:r>
    </w:p>
    <w:p w14:paraId="2D32BA8A" w14:textId="77777777" w:rsidR="00D203B5" w:rsidRPr="00D203B5" w:rsidRDefault="00D203B5" w:rsidP="00D203B5">
      <w:pPr>
        <w:autoSpaceDE w:val="0"/>
        <w:autoSpaceDN w:val="0"/>
        <w:adjustRightInd w:val="0"/>
        <w:spacing w:after="34" w:line="257" w:lineRule="auto"/>
        <w:ind w:right="6"/>
        <w:jc w:val="both"/>
        <w:rPr>
          <w:rFonts w:ascii="Times New Roman" w:hAnsi="Times New Roman" w:cs="Times New Roman"/>
          <w:kern w:val="0"/>
        </w:rPr>
      </w:pPr>
    </w:p>
    <w:p w14:paraId="3397698C" w14:textId="60EB3178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</w:rPr>
      </w:pPr>
    </w:p>
    <w:p w14:paraId="3BF9E62F" w14:textId="77777777" w:rsidR="00E240B9" w:rsidRPr="002B4F58" w:rsidRDefault="00E240B9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§3</w:t>
      </w:r>
    </w:p>
    <w:p w14:paraId="72DF2BAD" w14:textId="6A7C4A6E" w:rsidR="00E240B9" w:rsidRPr="002A74C5" w:rsidRDefault="00E240B9" w:rsidP="002A74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kern w:val="0"/>
        </w:rPr>
      </w:pPr>
      <w:r w:rsidRPr="002A74C5">
        <w:rPr>
          <w:rFonts w:ascii="Times New Roman" w:hAnsi="Times New Roman" w:cs="Times New Roman"/>
          <w:kern w:val="0"/>
        </w:rPr>
        <w:t>Wykonawca zobowiązuje się dostarczyć sprzęt wspomagający i pielęgnacyjny pod wskazany w</w:t>
      </w:r>
      <w:r w:rsidR="002A74C5">
        <w:rPr>
          <w:rFonts w:ascii="Times New Roman" w:hAnsi="Times New Roman" w:cs="Times New Roman"/>
          <w:kern w:val="0"/>
        </w:rPr>
        <w:t xml:space="preserve"> </w:t>
      </w:r>
      <w:r w:rsidRPr="002A74C5">
        <w:rPr>
          <w:rFonts w:ascii="Times New Roman" w:hAnsi="Times New Roman" w:cs="Times New Roman"/>
          <w:kern w:val="0"/>
        </w:rPr>
        <w:t xml:space="preserve">umowie adres w terminie </w:t>
      </w:r>
      <w:r w:rsidR="00C9751A" w:rsidRPr="00517A2D">
        <w:rPr>
          <w:rFonts w:ascii="Times New Roman" w:hAnsi="Times New Roman" w:cs="Times New Roman"/>
          <w:b/>
          <w:bCs/>
          <w:kern w:val="0"/>
        </w:rPr>
        <w:t>7</w:t>
      </w:r>
      <w:r w:rsidR="006D7164" w:rsidRPr="00517A2D">
        <w:rPr>
          <w:rFonts w:ascii="Times New Roman" w:hAnsi="Times New Roman" w:cs="Times New Roman"/>
          <w:b/>
          <w:bCs/>
          <w:kern w:val="0"/>
        </w:rPr>
        <w:t xml:space="preserve"> dni</w:t>
      </w:r>
      <w:r w:rsidRPr="002A74C5">
        <w:rPr>
          <w:rFonts w:ascii="Times New Roman" w:hAnsi="Times New Roman" w:cs="Times New Roman"/>
          <w:kern w:val="0"/>
        </w:rPr>
        <w:t xml:space="preserve"> od dnia podpisania niniejszej umowy.</w:t>
      </w:r>
    </w:p>
    <w:p w14:paraId="28B98E88" w14:textId="41299252" w:rsidR="00E240B9" w:rsidRPr="002B4F58" w:rsidRDefault="00E240B9" w:rsidP="002A74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Zamawiany sprzęt wspomagający i pielęgnacyjny będzie fabrycznie nowy, nie używany, z</w:t>
      </w:r>
    </w:p>
    <w:p w14:paraId="5B18FD80" w14:textId="77777777" w:rsidR="00E240B9" w:rsidRPr="002B4F58" w:rsidRDefault="00E240B9" w:rsidP="002A74C5">
      <w:p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gwarancją producenta.</w:t>
      </w:r>
    </w:p>
    <w:p w14:paraId="76C06EB0" w14:textId="77777777" w:rsidR="00E240B9" w:rsidRPr="002B4F58" w:rsidRDefault="00E240B9" w:rsidP="002A74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Dostawa przedmiotu zamówienia zostanie potwierdzona protokołem odbioru.</w:t>
      </w:r>
    </w:p>
    <w:p w14:paraId="39B141F1" w14:textId="36BD3AF1" w:rsidR="00E240B9" w:rsidRPr="002A74C5" w:rsidRDefault="00E240B9" w:rsidP="002A74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Times New Roman" w:hAnsi="Times New Roman" w:cs="Times New Roman"/>
          <w:kern w:val="0"/>
        </w:rPr>
      </w:pPr>
      <w:r w:rsidRPr="002A74C5">
        <w:rPr>
          <w:rFonts w:ascii="Times New Roman" w:hAnsi="Times New Roman" w:cs="Times New Roman"/>
          <w:kern w:val="0"/>
        </w:rPr>
        <w:t>Serwis gwarancyjny będzie bezpłatny w okresie gwarancji. W przypadku stwierdzenia przez</w:t>
      </w:r>
      <w:r w:rsidR="002A74C5">
        <w:rPr>
          <w:rFonts w:ascii="Times New Roman" w:hAnsi="Times New Roman" w:cs="Times New Roman"/>
          <w:kern w:val="0"/>
        </w:rPr>
        <w:t xml:space="preserve"> </w:t>
      </w:r>
      <w:r w:rsidRPr="002A74C5">
        <w:rPr>
          <w:rFonts w:ascii="Times New Roman" w:hAnsi="Times New Roman" w:cs="Times New Roman"/>
          <w:kern w:val="0"/>
        </w:rPr>
        <w:t>Zamawiającego awarii sprzętu. Zamawiający poinformuje mailowo Wykonawcę o tym fakcie.</w:t>
      </w:r>
    </w:p>
    <w:p w14:paraId="3C13BB6B" w14:textId="77777777" w:rsidR="00517A2D" w:rsidRDefault="00E240B9" w:rsidP="00517A2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Wykonawca ma obowiązek w terminie 2 dni roboczych, zabrać uszkodzony sprzęt. Dostarczenie</w:t>
      </w:r>
      <w:r w:rsidR="002A74C5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do wskazanego miejsca naprawionego sprzętu powinno nastąpić w terminie 7 dnia od daty odbioru</w:t>
      </w:r>
      <w:r w:rsidR="002A74C5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sprzętu przez Zamawiającego. W szczególnie uzasadnionych przypadkach Zamawiający może</w:t>
      </w:r>
      <w:r w:rsidR="002A74C5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wyrazić zgodę na przedłużenie wskazanego wyżej terminu.</w:t>
      </w:r>
    </w:p>
    <w:p w14:paraId="0FB566E2" w14:textId="6F9596BB" w:rsidR="00E240B9" w:rsidRPr="00517A2D" w:rsidRDefault="00E240B9" w:rsidP="002A74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kern w:val="0"/>
        </w:rPr>
      </w:pPr>
      <w:r w:rsidRPr="00517A2D">
        <w:rPr>
          <w:rFonts w:ascii="Times New Roman" w:hAnsi="Times New Roman" w:cs="Times New Roman"/>
          <w:kern w:val="0"/>
        </w:rPr>
        <w:t>Szczegółowe wymagania dotyczące warunków i sposobu realizacji przedmiotu zamówienia określa</w:t>
      </w:r>
      <w:r w:rsidR="00517A2D">
        <w:rPr>
          <w:rFonts w:ascii="Times New Roman" w:hAnsi="Times New Roman" w:cs="Times New Roman"/>
          <w:kern w:val="0"/>
        </w:rPr>
        <w:t xml:space="preserve"> </w:t>
      </w:r>
      <w:r w:rsidRPr="00517A2D">
        <w:rPr>
          <w:rFonts w:ascii="Times New Roman" w:hAnsi="Times New Roman" w:cs="Times New Roman"/>
          <w:kern w:val="0"/>
        </w:rPr>
        <w:t>oferta Wykonawcy stanowiąca załącznik do niniejszej umowy.</w:t>
      </w:r>
    </w:p>
    <w:p w14:paraId="3ED63361" w14:textId="77777777" w:rsidR="00E240B9" w:rsidRPr="002B4F58" w:rsidRDefault="00E240B9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2B8E338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§5</w:t>
      </w:r>
    </w:p>
    <w:p w14:paraId="6A72AA37" w14:textId="40A9F36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Umowa jest współfinansowana ze środków Unii Europejskiej w ramach Europejskiego Funduszu</w:t>
      </w:r>
      <w:r w:rsidR="00FA6F57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Społecznego</w:t>
      </w:r>
      <w:r w:rsidR="00043D63">
        <w:rPr>
          <w:rFonts w:ascii="Times New Roman" w:hAnsi="Times New Roman" w:cs="Times New Roman"/>
          <w:kern w:val="0"/>
        </w:rPr>
        <w:t xml:space="preserve"> </w:t>
      </w:r>
      <w:r w:rsidR="0007173D">
        <w:rPr>
          <w:rFonts w:ascii="Times New Roman" w:hAnsi="Times New Roman" w:cs="Times New Roman"/>
          <w:kern w:val="0"/>
        </w:rPr>
        <w:t>+</w:t>
      </w:r>
      <w:r w:rsidRPr="002B4F58">
        <w:rPr>
          <w:rFonts w:ascii="Times New Roman" w:hAnsi="Times New Roman" w:cs="Times New Roman"/>
          <w:kern w:val="0"/>
        </w:rPr>
        <w:t>.</w:t>
      </w:r>
    </w:p>
    <w:p w14:paraId="4BF8F744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§6</w:t>
      </w:r>
    </w:p>
    <w:p w14:paraId="1CCE2BCA" w14:textId="7AC78D82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1. Zamawiający pokryje koszty dostawy w łącznej kwocie</w:t>
      </w:r>
      <w:r w:rsidR="00E240B9" w:rsidRPr="002B4F58">
        <w:rPr>
          <w:rFonts w:ascii="Times New Roman" w:hAnsi="Times New Roman" w:cs="Times New Roman"/>
          <w:kern w:val="0"/>
        </w:rPr>
        <w:t>……………….</w:t>
      </w:r>
      <w:r w:rsidRPr="002B4F58">
        <w:rPr>
          <w:rFonts w:ascii="Times New Roman" w:hAnsi="Times New Roman" w:cs="Times New Roman"/>
          <w:kern w:val="0"/>
        </w:rPr>
        <w:t xml:space="preserve">zł brutto </w:t>
      </w:r>
      <w:r w:rsidR="00E240B9" w:rsidRPr="002B4F58">
        <w:rPr>
          <w:rFonts w:ascii="Times New Roman" w:hAnsi="Times New Roman" w:cs="Times New Roman"/>
          <w:kern w:val="0"/>
        </w:rPr>
        <w:t>(</w:t>
      </w:r>
      <w:r w:rsidRPr="002B4F58">
        <w:rPr>
          <w:rFonts w:ascii="Times New Roman" w:hAnsi="Times New Roman" w:cs="Times New Roman"/>
          <w:kern w:val="0"/>
        </w:rPr>
        <w:t>słownie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zł</w:t>
      </w:r>
      <w:r w:rsidR="00E240B9" w:rsidRPr="002B4F58"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……………………………………………………………………………………………….</w:t>
      </w:r>
      <w:r w:rsidRPr="002B4F58">
        <w:rPr>
          <w:rFonts w:ascii="Times New Roman" w:hAnsi="Times New Roman" w:cs="Times New Roman"/>
          <w:kern w:val="0"/>
        </w:rPr>
        <w:t>: 0/100).</w:t>
      </w:r>
    </w:p>
    <w:p w14:paraId="766C8AA6" w14:textId="156FDD24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2. Rozliczenie zadania nastąpi po prawidłowo wykonanej dostawie, podpisaniu protokołu odbioru i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otrzymaniu faktury (rachunku) w terminie 14 dni od daty jej otrzymania przelewem na konto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wskazane przez Wykonawcę.</w:t>
      </w:r>
    </w:p>
    <w:p w14:paraId="26A25090" w14:textId="6ECC500C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 xml:space="preserve">3. </w:t>
      </w:r>
      <w:r w:rsidRPr="002B4F58">
        <w:rPr>
          <w:rFonts w:ascii="Times New Roman" w:hAnsi="Times New Roman" w:cs="Times New Roman"/>
          <w:kern w:val="0"/>
        </w:rPr>
        <w:t>Wynagrodzenie obejmuje wszelkie koszty związane z wykonaniem zadania i nie podlega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podwyższeniu.</w:t>
      </w:r>
    </w:p>
    <w:p w14:paraId="3BF977C8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§7</w:t>
      </w:r>
    </w:p>
    <w:p w14:paraId="6C751AD5" w14:textId="3DB6BDD4" w:rsidR="0052001B" w:rsidRPr="002B4F58" w:rsidRDefault="0052001B" w:rsidP="002A74C5">
      <w:pPr>
        <w:tabs>
          <w:tab w:val="left" w:pos="1701"/>
        </w:tabs>
        <w:spacing w:after="0"/>
        <w:ind w:right="-11"/>
        <w:jc w:val="both"/>
        <w:rPr>
          <w:rFonts w:ascii="Times New Roman" w:hAnsi="Times New Roman" w:cs="Times New Roman"/>
        </w:rPr>
      </w:pPr>
      <w:r w:rsidRPr="002B4F58">
        <w:rPr>
          <w:rFonts w:ascii="Times New Roman" w:hAnsi="Times New Roman" w:cs="Times New Roman"/>
          <w:kern w:val="0"/>
        </w:rPr>
        <w:t xml:space="preserve">Zamawiający wskazuje do współpracy koordynatora projektu: </w:t>
      </w:r>
      <w:r w:rsidR="00E240B9" w:rsidRPr="002B4F58">
        <w:rPr>
          <w:rFonts w:ascii="Times New Roman" w:hAnsi="Times New Roman" w:cs="Times New Roman"/>
          <w:kern w:val="0"/>
        </w:rPr>
        <w:t>Piotra Gołaszewskiego</w:t>
      </w:r>
      <w:r w:rsidRPr="002B4F58">
        <w:rPr>
          <w:rFonts w:ascii="Times New Roman" w:hAnsi="Times New Roman" w:cs="Times New Roman"/>
          <w:kern w:val="0"/>
        </w:rPr>
        <w:t>, tel.</w:t>
      </w:r>
      <w:r w:rsidR="00E240B9" w:rsidRPr="002B4F58">
        <w:rPr>
          <w:rFonts w:ascii="Times New Roman" w:hAnsi="Times New Roman" w:cs="Times New Roman"/>
          <w:kern w:val="0"/>
        </w:rPr>
        <w:t xml:space="preserve"> 606 792 731</w:t>
      </w:r>
      <w:r w:rsidR="00E240B9" w:rsidRPr="002B4F58">
        <w:rPr>
          <w:rFonts w:ascii="Times New Roman" w:hAnsi="Times New Roman" w:cs="Times New Roman"/>
        </w:rPr>
        <w:t xml:space="preserve">                 </w:t>
      </w:r>
    </w:p>
    <w:p w14:paraId="63933BC9" w14:textId="6D319915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Wykonawca wskazuje do współpracy:</w:t>
      </w:r>
      <w:r w:rsidR="00E240B9" w:rsidRPr="002B4F58">
        <w:rPr>
          <w:rFonts w:ascii="Times New Roman" w:hAnsi="Times New Roman" w:cs="Times New Roman"/>
          <w:kern w:val="0"/>
        </w:rPr>
        <w:t>…………………………………</w:t>
      </w:r>
    </w:p>
    <w:p w14:paraId="22698921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§8</w:t>
      </w:r>
    </w:p>
    <w:p w14:paraId="7E0F3CEC" w14:textId="4213D781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lastRenderedPageBreak/>
        <w:t>1. W przypadku nie terminowego dostarczenia przedmiotu zamówienia, za każdy dzień zwłoki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Wykonawca zapłaci Zamawiającemu karę umowną w wysokości 0,2 % ustalonej należności.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Za</w:t>
      </w:r>
      <w:r w:rsidR="00E240B9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każde inne naruszenie umowy Wykonawca zapłaci karę umowną w wysokości 1%.</w:t>
      </w:r>
    </w:p>
    <w:p w14:paraId="29A12525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2. W przypadku niewykonania umowy Wykonawcy nie przysługuje należność określona w § 6</w:t>
      </w:r>
    </w:p>
    <w:p w14:paraId="261AB637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niniejszej umowy, a w przypadku nienależytego wykonania umowy - tylko za część umowy</w:t>
      </w:r>
    </w:p>
    <w:p w14:paraId="69CD112D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należycie wykonaną.</w:t>
      </w:r>
    </w:p>
    <w:p w14:paraId="7B18EA33" w14:textId="77777777" w:rsidR="0052001B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§9</w:t>
      </w:r>
    </w:p>
    <w:p w14:paraId="4A1BE281" w14:textId="33F8A641" w:rsidR="000C3A3B" w:rsidRPr="000C3A3B" w:rsidRDefault="000C3A3B" w:rsidP="000C3A3B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Zmiany treści niniejszej umowy, jak też oświadczenia woli stron w związku z jej wykonywaniem, wymagają formy pisemnej pod rygorem nieważności.</w:t>
      </w:r>
    </w:p>
    <w:p w14:paraId="2ACD5418" w14:textId="77777777" w:rsidR="000C3A3B" w:rsidRPr="000C3A3B" w:rsidRDefault="000C3A3B" w:rsidP="000C3A3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2. Zamawiający zastrzega sobie prawo zmiany lub uzupełnienia Umowy w przypadku zmiany przepisów prawa, wytycznych lub innych regulacji w zakresie mającym wpływ na realizację Umowy.</w:t>
      </w:r>
    </w:p>
    <w:p w14:paraId="221FDF68" w14:textId="7011C9A7" w:rsidR="000C3A3B" w:rsidRPr="000C3A3B" w:rsidRDefault="000C3A3B" w:rsidP="000C3A3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 xml:space="preserve">3. 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0C3A3B">
        <w:rPr>
          <w:rFonts w:ascii="Times New Roman" w:eastAsia="Calibri" w:hAnsi="Times New Roman" w:cs="Times New Roman"/>
          <w:lang w:eastAsia="zh-CN"/>
        </w:rPr>
        <w:t>Dopuszcza się zmianę terminu realizacji umowy z przyczyn:</w:t>
      </w:r>
    </w:p>
    <w:p w14:paraId="3BCA6595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a)</w:t>
      </w:r>
      <w:r w:rsidRPr="000C3A3B">
        <w:rPr>
          <w:rFonts w:ascii="Times New Roman" w:eastAsia="Calibri" w:hAnsi="Times New Roman" w:cs="Times New Roman"/>
          <w:lang w:eastAsia="zh-CN"/>
        </w:rPr>
        <w:tab/>
        <w:t>wynikających ze zmiany harmonogramu realizacji projektu lub przedłużającej się procedury wyboru wykonawcy w postępowaniu lub przedłużającej się procedury podpisywania umowy;</w:t>
      </w:r>
    </w:p>
    <w:p w14:paraId="5EA7E5EF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b)</w:t>
      </w:r>
      <w:r w:rsidRPr="000C3A3B">
        <w:rPr>
          <w:rFonts w:ascii="Times New Roman" w:eastAsia="Calibri" w:hAnsi="Times New Roman" w:cs="Times New Roman"/>
          <w:lang w:eastAsia="zh-CN"/>
        </w:rPr>
        <w:tab/>
        <w:t>wynikających ze zmiany harmonogramu lub szczegółowego programu usługi z przyczyn niezależnych od Wykonawcy.</w:t>
      </w:r>
    </w:p>
    <w:p w14:paraId="6A2CF5BC" w14:textId="7571FC6F" w:rsidR="000C3A3B" w:rsidRPr="000C3A3B" w:rsidRDefault="000C3A3B" w:rsidP="000C3A3B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4.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0C3A3B">
        <w:rPr>
          <w:rFonts w:ascii="Times New Roman" w:eastAsia="Calibri" w:hAnsi="Times New Roman" w:cs="Times New Roman"/>
          <w:lang w:eastAsia="zh-CN"/>
        </w:rPr>
        <w:t xml:space="preserve"> Zmiany postanowień zawartej umowy mogą być dokonywane: </w:t>
      </w:r>
    </w:p>
    <w:p w14:paraId="59DC2D6C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a)</w:t>
      </w:r>
      <w:r w:rsidRPr="000C3A3B">
        <w:rPr>
          <w:rFonts w:ascii="Times New Roman" w:eastAsia="Calibri" w:hAnsi="Times New Roman" w:cs="Times New Roman"/>
          <w:lang w:eastAsia="zh-CN"/>
        </w:rPr>
        <w:tab/>
        <w:t xml:space="preserve">w zakresie aktualizacji danych Wykonawcy; </w:t>
      </w:r>
    </w:p>
    <w:p w14:paraId="6EC7794C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b)</w:t>
      </w:r>
      <w:r w:rsidRPr="000C3A3B">
        <w:rPr>
          <w:rFonts w:ascii="Times New Roman" w:eastAsia="Calibri" w:hAnsi="Times New Roman" w:cs="Times New Roman"/>
          <w:lang w:eastAsia="zh-CN"/>
        </w:rPr>
        <w:tab/>
        <w:t xml:space="preserve">w przypadku zmiany obowiązujących przepisów prawa, odnoszących się do niniejszego zamówienia, w tym zmiany stawki VAT; </w:t>
      </w:r>
    </w:p>
    <w:p w14:paraId="75855C7B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c)</w:t>
      </w:r>
      <w:r w:rsidRPr="000C3A3B">
        <w:rPr>
          <w:rFonts w:ascii="Times New Roman" w:eastAsia="Calibri" w:hAnsi="Times New Roman" w:cs="Times New Roman"/>
          <w:lang w:eastAsia="zh-CN"/>
        </w:rPr>
        <w:tab/>
        <w:t xml:space="preserve">w przypadku wystąpienia wszelkich obiektywnych zmian, niezbędnych do prawidłowego wykonania przedmiotu umowy, jeżeli taka zmiana leży w interesie publicznym, lub w interesie Zamawiającego,  w tym np. w przypadku braku uznania prowadzenia warsztatów za niekwalifikowany; </w:t>
      </w:r>
    </w:p>
    <w:p w14:paraId="1839CEE6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d)</w:t>
      </w:r>
      <w:r w:rsidRPr="000C3A3B">
        <w:rPr>
          <w:rFonts w:ascii="Times New Roman" w:eastAsia="Calibri" w:hAnsi="Times New Roman" w:cs="Times New Roman"/>
          <w:lang w:eastAsia="zh-CN"/>
        </w:rPr>
        <w:tab/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7CC31CE6" w14:textId="77777777" w:rsidR="000C3A3B" w:rsidRPr="000C3A3B" w:rsidRDefault="000C3A3B" w:rsidP="000C3A3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e)</w:t>
      </w:r>
      <w:r w:rsidRPr="000C3A3B">
        <w:rPr>
          <w:rFonts w:ascii="Times New Roman" w:eastAsia="Calibri" w:hAnsi="Times New Roman" w:cs="Times New Roman"/>
          <w:lang w:eastAsia="zh-CN"/>
        </w:rPr>
        <w:tab/>
        <w:t>zmiany terminu realizacji umowy pod warunkiem nieprzewidzianych zdarzeń których nie dało się przewidzieć,</w:t>
      </w:r>
    </w:p>
    <w:p w14:paraId="6438B178" w14:textId="77777777" w:rsidR="000C3A3B" w:rsidRPr="00241FD4" w:rsidRDefault="000C3A3B" w:rsidP="000C3A3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Calibri" w:cs="Times New Roman"/>
          <w:lang w:eastAsia="zh-CN"/>
        </w:rPr>
      </w:pPr>
      <w:r w:rsidRPr="000C3A3B">
        <w:rPr>
          <w:rFonts w:ascii="Times New Roman" w:eastAsia="Calibri" w:hAnsi="Times New Roman" w:cs="Times New Roman"/>
          <w:lang w:eastAsia="zh-CN"/>
        </w:rPr>
        <w:t>Zmiany umowy dla swej ważności wymagają zachowania formy pisemnej w postaci aneksu</w:t>
      </w:r>
      <w:r w:rsidRPr="00241FD4">
        <w:rPr>
          <w:rFonts w:eastAsia="Calibri" w:cs="Times New Roman"/>
          <w:lang w:eastAsia="zh-CN"/>
        </w:rPr>
        <w:t>.</w:t>
      </w:r>
    </w:p>
    <w:p w14:paraId="6DFD23A1" w14:textId="77777777" w:rsidR="000C3A3B" w:rsidRPr="00735633" w:rsidRDefault="000C3A3B" w:rsidP="000C3A3B">
      <w:pPr>
        <w:spacing w:after="0" w:line="240" w:lineRule="auto"/>
        <w:jc w:val="both"/>
        <w:rPr>
          <w:rFonts w:eastAsia="Calibri" w:cs="Times New Roman"/>
          <w:lang w:eastAsia="zh-CN"/>
        </w:rPr>
      </w:pPr>
    </w:p>
    <w:p w14:paraId="208C258D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§10</w:t>
      </w:r>
    </w:p>
    <w:p w14:paraId="3B8959B4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W sprawach nie uregulowanych niniejszą umową mają zastosowanie przepisy Kodeksu Cywilnego.</w:t>
      </w:r>
    </w:p>
    <w:p w14:paraId="1F43332C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§11</w:t>
      </w:r>
    </w:p>
    <w:p w14:paraId="700EDE39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Umowę sporządzono w dwóch jednobrzmiących egzemplarzach, po jednym dla każdej ze stron.</w:t>
      </w:r>
    </w:p>
    <w:p w14:paraId="0570163D" w14:textId="77777777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2B4F58">
        <w:rPr>
          <w:rFonts w:ascii="Times New Roman" w:hAnsi="Times New Roman" w:cs="Times New Roman"/>
          <w:b/>
          <w:bCs/>
          <w:kern w:val="0"/>
        </w:rPr>
        <w:t>§12</w:t>
      </w:r>
    </w:p>
    <w:p w14:paraId="1FF5979D" w14:textId="3F8C7E0A" w:rsidR="0052001B" w:rsidRPr="002B4F58" w:rsidRDefault="0052001B" w:rsidP="002A7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B4F58">
        <w:rPr>
          <w:rFonts w:ascii="Times New Roman" w:hAnsi="Times New Roman" w:cs="Times New Roman"/>
          <w:kern w:val="0"/>
        </w:rPr>
        <w:t>Sądem właściwym do rozstrzygania sporów wynikających z niniejszej umowy będzie sąd właściwy</w:t>
      </w:r>
      <w:r w:rsidR="00FA6F57" w:rsidRPr="002B4F58">
        <w:rPr>
          <w:rFonts w:ascii="Times New Roman" w:hAnsi="Times New Roman" w:cs="Times New Roman"/>
          <w:kern w:val="0"/>
        </w:rPr>
        <w:t xml:space="preserve"> </w:t>
      </w:r>
      <w:r w:rsidRPr="002B4F58">
        <w:rPr>
          <w:rFonts w:ascii="Times New Roman" w:hAnsi="Times New Roman" w:cs="Times New Roman"/>
          <w:kern w:val="0"/>
        </w:rPr>
        <w:t>dla Zamawiającego.</w:t>
      </w:r>
    </w:p>
    <w:p w14:paraId="68C55F81" w14:textId="77777777" w:rsidR="00E240B9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F745D3B" w14:textId="77777777" w:rsidR="006D7164" w:rsidRDefault="006D7164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BC619DC" w14:textId="0FB6B618" w:rsidR="0052001B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 </w:t>
      </w:r>
      <w:r w:rsidR="0052001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Zamawiający: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                                                                                                            </w:t>
      </w:r>
      <w:r w:rsidR="0052001B">
        <w:rPr>
          <w:rFonts w:ascii="Times New Roman" w:hAnsi="Times New Roman" w:cs="Times New Roman"/>
          <w:b/>
          <w:bCs/>
          <w:kern w:val="0"/>
          <w:sz w:val="20"/>
          <w:szCs w:val="20"/>
        </w:rPr>
        <w:t>Wykonawca:</w:t>
      </w:r>
    </w:p>
    <w:p w14:paraId="08C3D742" w14:textId="77777777" w:rsidR="00E240B9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BA31192" w14:textId="7B368540" w:rsidR="00E240B9" w:rsidRDefault="00E240B9" w:rsidP="00E24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………………………..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  <w:r w:rsidR="00FA6F57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</w:rPr>
        <w:t>………………………..</w:t>
      </w:r>
    </w:p>
    <w:p w14:paraId="60D92647" w14:textId="49E5F3A4" w:rsidR="00E240B9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E96AA5F" w14:textId="77777777" w:rsidR="00E240B9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465F8FA" w14:textId="77777777" w:rsidR="00E240B9" w:rsidRDefault="00E240B9" w:rsidP="0052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sectPr w:rsidR="00E240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8945" w14:textId="77777777" w:rsidR="001F0BD1" w:rsidRDefault="001F0BD1" w:rsidP="00C53974">
      <w:pPr>
        <w:spacing w:after="0" w:line="240" w:lineRule="auto"/>
      </w:pPr>
      <w:r>
        <w:separator/>
      </w:r>
    </w:p>
  </w:endnote>
  <w:endnote w:type="continuationSeparator" w:id="0">
    <w:p w14:paraId="2BB5A791" w14:textId="77777777" w:rsidR="001F0BD1" w:rsidRDefault="001F0BD1" w:rsidP="00C5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6028" w14:textId="77777777" w:rsidR="001F0BD1" w:rsidRDefault="001F0BD1" w:rsidP="00C53974">
      <w:pPr>
        <w:spacing w:after="0" w:line="240" w:lineRule="auto"/>
      </w:pPr>
      <w:r>
        <w:separator/>
      </w:r>
    </w:p>
  </w:footnote>
  <w:footnote w:type="continuationSeparator" w:id="0">
    <w:p w14:paraId="4BE9D049" w14:textId="77777777" w:rsidR="001F0BD1" w:rsidRDefault="001F0BD1" w:rsidP="00C5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0EC0" w14:textId="12AD83E6" w:rsidR="00C53974" w:rsidRDefault="00C5397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5A9D6B6" wp14:editId="125B465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760720" cy="608330"/>
          <wp:effectExtent l="0" t="0" r="0" b="1270"/>
          <wp:wrapSquare wrapText="bothSides"/>
          <wp:docPr id="115720288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013E"/>
    <w:multiLevelType w:val="hybridMultilevel"/>
    <w:tmpl w:val="08168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4E84"/>
    <w:multiLevelType w:val="hybridMultilevel"/>
    <w:tmpl w:val="D6A63752"/>
    <w:lvl w:ilvl="0" w:tplc="CA8272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401"/>
    <w:multiLevelType w:val="hybridMultilevel"/>
    <w:tmpl w:val="7B420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8FE"/>
    <w:multiLevelType w:val="hybridMultilevel"/>
    <w:tmpl w:val="4838F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2B5C"/>
    <w:multiLevelType w:val="hybridMultilevel"/>
    <w:tmpl w:val="B762B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404A4"/>
    <w:multiLevelType w:val="hybridMultilevel"/>
    <w:tmpl w:val="0D7C9B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16ADD"/>
    <w:multiLevelType w:val="hybridMultilevel"/>
    <w:tmpl w:val="CA2A47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7C970C2"/>
    <w:multiLevelType w:val="hybridMultilevel"/>
    <w:tmpl w:val="DC70422E"/>
    <w:lvl w:ilvl="0" w:tplc="7AA0DC1E">
      <w:start w:val="6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34C6"/>
    <w:multiLevelType w:val="hybridMultilevel"/>
    <w:tmpl w:val="7C449D38"/>
    <w:lvl w:ilvl="0" w:tplc="B5D0A48A">
      <w:start w:val="5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716"/>
    <w:multiLevelType w:val="hybridMultilevel"/>
    <w:tmpl w:val="B2A03584"/>
    <w:lvl w:ilvl="0" w:tplc="AAE0F452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2B3F8C"/>
    <w:multiLevelType w:val="hybridMultilevel"/>
    <w:tmpl w:val="33D25E1E"/>
    <w:lvl w:ilvl="0" w:tplc="30662EB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8F7B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EB45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D6C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2B4C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48CF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4CD8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28B4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4DA5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986573">
    <w:abstractNumId w:val="2"/>
  </w:num>
  <w:num w:numId="2" w16cid:durableId="818611564">
    <w:abstractNumId w:val="3"/>
  </w:num>
  <w:num w:numId="3" w16cid:durableId="971325185">
    <w:abstractNumId w:val="5"/>
  </w:num>
  <w:num w:numId="4" w16cid:durableId="1574655502">
    <w:abstractNumId w:val="0"/>
  </w:num>
  <w:num w:numId="5" w16cid:durableId="203457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639987">
    <w:abstractNumId w:val="7"/>
  </w:num>
  <w:num w:numId="7" w16cid:durableId="2008437729">
    <w:abstractNumId w:val="1"/>
  </w:num>
  <w:num w:numId="8" w16cid:durableId="372270893">
    <w:abstractNumId w:val="4"/>
  </w:num>
  <w:num w:numId="9" w16cid:durableId="1147894517">
    <w:abstractNumId w:val="6"/>
  </w:num>
  <w:num w:numId="10" w16cid:durableId="192964640">
    <w:abstractNumId w:val="10"/>
  </w:num>
  <w:num w:numId="11" w16cid:durableId="1665862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1B"/>
    <w:rsid w:val="00043D63"/>
    <w:rsid w:val="0007173D"/>
    <w:rsid w:val="000B49E0"/>
    <w:rsid w:val="000C3A3B"/>
    <w:rsid w:val="0011069C"/>
    <w:rsid w:val="001A5D63"/>
    <w:rsid w:val="001E5057"/>
    <w:rsid w:val="001F0BD1"/>
    <w:rsid w:val="002146C5"/>
    <w:rsid w:val="002A74C5"/>
    <w:rsid w:val="002B4F58"/>
    <w:rsid w:val="002D2AFA"/>
    <w:rsid w:val="002F2C20"/>
    <w:rsid w:val="00517A2D"/>
    <w:rsid w:val="0052001B"/>
    <w:rsid w:val="00566818"/>
    <w:rsid w:val="006D0EF4"/>
    <w:rsid w:val="006D7164"/>
    <w:rsid w:val="006F0944"/>
    <w:rsid w:val="00712FC3"/>
    <w:rsid w:val="008057C0"/>
    <w:rsid w:val="008562F0"/>
    <w:rsid w:val="00863938"/>
    <w:rsid w:val="008671BA"/>
    <w:rsid w:val="00876B99"/>
    <w:rsid w:val="0091644C"/>
    <w:rsid w:val="009B7B9C"/>
    <w:rsid w:val="009D5EF4"/>
    <w:rsid w:val="00A059FF"/>
    <w:rsid w:val="00A50D45"/>
    <w:rsid w:val="00A95390"/>
    <w:rsid w:val="00B53A14"/>
    <w:rsid w:val="00BB0D0E"/>
    <w:rsid w:val="00BE1A51"/>
    <w:rsid w:val="00C53974"/>
    <w:rsid w:val="00C9751A"/>
    <w:rsid w:val="00CB518E"/>
    <w:rsid w:val="00D203B5"/>
    <w:rsid w:val="00D454EE"/>
    <w:rsid w:val="00E240B9"/>
    <w:rsid w:val="00E843F3"/>
    <w:rsid w:val="00E9150B"/>
    <w:rsid w:val="00EF0E81"/>
    <w:rsid w:val="00FA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DD5A"/>
  <w15:chartTrackingRefBased/>
  <w15:docId w15:val="{9806A1A3-FAD8-4AF7-A0A0-73A606E2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0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01B"/>
    <w:rPr>
      <w:i/>
      <w:iCs/>
      <w:color w:val="404040" w:themeColor="text1" w:themeTint="BF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0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0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974"/>
  </w:style>
  <w:style w:type="paragraph" w:styleId="Stopka">
    <w:name w:val="footer"/>
    <w:basedOn w:val="Normalny"/>
    <w:link w:val="StopkaZnak"/>
    <w:uiPriority w:val="99"/>
    <w:unhideWhenUsed/>
    <w:rsid w:val="00C5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974"/>
  </w:style>
  <w:style w:type="character" w:customStyle="1" w:styleId="AkapitzlistZnak">
    <w:name w:val="Akapit z listą Znak"/>
    <w:aliases w:val="Paragraf Znak"/>
    <w:link w:val="Akapitzlist"/>
    <w:uiPriority w:val="34"/>
    <w:locked/>
    <w:rsid w:val="001A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Sokół</dc:creator>
  <cp:keywords/>
  <dc:description/>
  <cp:lastModifiedBy>Marek Sokół</cp:lastModifiedBy>
  <cp:revision>39</cp:revision>
  <dcterms:created xsi:type="dcterms:W3CDTF">2024-03-18T22:09:00Z</dcterms:created>
  <dcterms:modified xsi:type="dcterms:W3CDTF">2024-03-26T18:45:00Z</dcterms:modified>
</cp:coreProperties>
</file>