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73A5929" w14:textId="498D0536" w:rsidR="009F338A" w:rsidRPr="00760CB4" w:rsidRDefault="003C384E" w:rsidP="009F338A">
      <w:pPr>
        <w:jc w:val="right"/>
      </w:pPr>
      <w:r>
        <w:t xml:space="preserve">Katowice, dn. </w:t>
      </w:r>
      <w:r w:rsidR="00B210C4">
        <w:t>24.03.</w:t>
      </w:r>
      <w:r w:rsidR="00D57A7F">
        <w:t>202</w:t>
      </w:r>
      <w:r w:rsidR="00887B8C">
        <w:t>4</w:t>
      </w:r>
    </w:p>
    <w:p w14:paraId="695BBA03" w14:textId="77777777" w:rsidR="009F338A" w:rsidRPr="00760CB4" w:rsidRDefault="009F338A" w:rsidP="00300B30">
      <w:pPr>
        <w:jc w:val="both"/>
        <w:rPr>
          <w:b/>
          <w:sz w:val="24"/>
        </w:rPr>
      </w:pPr>
    </w:p>
    <w:p w14:paraId="2A5C4C12" w14:textId="77777777" w:rsidR="009F338A" w:rsidRPr="00760CB4" w:rsidRDefault="009F338A" w:rsidP="00300B30">
      <w:pPr>
        <w:jc w:val="both"/>
        <w:rPr>
          <w:b/>
          <w:sz w:val="24"/>
        </w:rPr>
      </w:pPr>
    </w:p>
    <w:p w14:paraId="2719F80D" w14:textId="77777777" w:rsidR="009F338A" w:rsidRPr="00760CB4" w:rsidRDefault="009F338A" w:rsidP="00300B30">
      <w:pPr>
        <w:jc w:val="both"/>
        <w:rPr>
          <w:b/>
          <w:sz w:val="24"/>
        </w:rPr>
      </w:pPr>
    </w:p>
    <w:p w14:paraId="2A4DE4CA" w14:textId="77777777" w:rsidR="009F338A" w:rsidRPr="00760CB4" w:rsidRDefault="009F338A" w:rsidP="00300B30">
      <w:pPr>
        <w:jc w:val="both"/>
        <w:rPr>
          <w:b/>
          <w:sz w:val="24"/>
        </w:rPr>
      </w:pPr>
    </w:p>
    <w:p w14:paraId="22394464" w14:textId="71F0F202" w:rsidR="009F338A" w:rsidRPr="00760CB4" w:rsidRDefault="00D635BB" w:rsidP="00914916">
      <w:pPr>
        <w:jc w:val="center"/>
        <w:rPr>
          <w:b/>
          <w:color w:val="2F5496" w:themeColor="accent5" w:themeShade="BF"/>
          <w:sz w:val="28"/>
        </w:rPr>
      </w:pPr>
      <w:r w:rsidRPr="00760CB4">
        <w:rPr>
          <w:b/>
          <w:color w:val="2F5496" w:themeColor="accent5" w:themeShade="BF"/>
          <w:sz w:val="28"/>
        </w:rPr>
        <w:t>ZAPYTANIE OFERTOWE</w:t>
      </w:r>
    </w:p>
    <w:p w14:paraId="66A4E418" w14:textId="4BBCF461" w:rsidR="009D44D4" w:rsidRPr="00760CB4" w:rsidRDefault="009D44D4" w:rsidP="00914916">
      <w:pPr>
        <w:jc w:val="center"/>
        <w:rPr>
          <w:b/>
          <w:color w:val="2F5496" w:themeColor="accent5" w:themeShade="BF"/>
          <w:sz w:val="24"/>
        </w:rPr>
      </w:pPr>
      <w:r w:rsidRPr="00760CB4">
        <w:rPr>
          <w:b/>
          <w:color w:val="2F5496" w:themeColor="accent5" w:themeShade="BF"/>
          <w:sz w:val="24"/>
        </w:rPr>
        <w:t xml:space="preserve">Nr </w:t>
      </w:r>
      <w:r w:rsidR="00887B8C">
        <w:rPr>
          <w:b/>
          <w:color w:val="2F5496" w:themeColor="accent5" w:themeShade="BF"/>
          <w:sz w:val="24"/>
        </w:rPr>
        <w:t>0</w:t>
      </w:r>
      <w:r w:rsidR="00482C35">
        <w:rPr>
          <w:b/>
          <w:color w:val="2F5496" w:themeColor="accent5" w:themeShade="BF"/>
          <w:sz w:val="24"/>
        </w:rPr>
        <w:t>1</w:t>
      </w:r>
      <w:r w:rsidR="00D57A7F">
        <w:rPr>
          <w:b/>
          <w:color w:val="2F5496" w:themeColor="accent5" w:themeShade="BF"/>
          <w:sz w:val="24"/>
        </w:rPr>
        <w:t>/202</w:t>
      </w:r>
      <w:r w:rsidR="00887B8C">
        <w:rPr>
          <w:b/>
          <w:color w:val="2F5496" w:themeColor="accent5" w:themeShade="BF"/>
          <w:sz w:val="24"/>
        </w:rPr>
        <w:t>4</w:t>
      </w:r>
    </w:p>
    <w:p w14:paraId="1C4D770A" w14:textId="77777777" w:rsidR="00D202E7" w:rsidRDefault="008375B4" w:rsidP="00914916">
      <w:pPr>
        <w:jc w:val="center"/>
        <w:rPr>
          <w:sz w:val="24"/>
        </w:rPr>
      </w:pPr>
      <w:r w:rsidRPr="00760CB4">
        <w:rPr>
          <w:sz w:val="24"/>
        </w:rPr>
        <w:t>Ś</w:t>
      </w:r>
      <w:r w:rsidR="009F338A" w:rsidRPr="00760CB4">
        <w:rPr>
          <w:sz w:val="24"/>
        </w:rPr>
        <w:t>wiadczenie</w:t>
      </w:r>
      <w:r w:rsidRPr="00760CB4">
        <w:rPr>
          <w:sz w:val="24"/>
        </w:rPr>
        <w:t xml:space="preserve"> usług</w:t>
      </w:r>
      <w:r w:rsidR="009F338A" w:rsidRPr="00760CB4">
        <w:rPr>
          <w:sz w:val="24"/>
        </w:rPr>
        <w:t xml:space="preserve"> </w:t>
      </w:r>
      <w:r w:rsidR="00D202E7">
        <w:rPr>
          <w:sz w:val="24"/>
        </w:rPr>
        <w:t>noclegowych,</w:t>
      </w:r>
      <w:r w:rsidR="006C4A60" w:rsidRPr="00760CB4">
        <w:rPr>
          <w:sz w:val="24"/>
        </w:rPr>
        <w:t xml:space="preserve"> </w:t>
      </w:r>
      <w:r w:rsidR="00D202E7">
        <w:rPr>
          <w:sz w:val="24"/>
        </w:rPr>
        <w:t xml:space="preserve">gastronomicznych </w:t>
      </w:r>
    </w:p>
    <w:p w14:paraId="76347FC9" w14:textId="707ED326" w:rsidR="00D202E7" w:rsidRDefault="00D202E7" w:rsidP="00914916">
      <w:pPr>
        <w:jc w:val="center"/>
        <w:rPr>
          <w:sz w:val="24"/>
        </w:rPr>
      </w:pPr>
      <w:r w:rsidRPr="00760CB4">
        <w:rPr>
          <w:b/>
          <w:noProof/>
          <w:sz w:val="28"/>
          <w:lang w:eastAsia="pl-PL"/>
        </w:rPr>
        <mc:AlternateContent>
          <mc:Choice Requires="wps">
            <w:drawing>
              <wp:anchor distT="0" distB="0" distL="114300" distR="114300" simplePos="0" relativeHeight="251659264" behindDoc="0" locked="0" layoutInCell="1" allowOverlap="1" wp14:anchorId="49BB4B1C" wp14:editId="0E071602">
                <wp:simplePos x="0" y="0"/>
                <wp:positionH relativeFrom="column">
                  <wp:posOffset>1264285</wp:posOffset>
                </wp:positionH>
                <wp:positionV relativeFrom="paragraph">
                  <wp:posOffset>382270</wp:posOffset>
                </wp:positionV>
                <wp:extent cx="3299460" cy="0"/>
                <wp:effectExtent l="0" t="0" r="34290" b="19050"/>
                <wp:wrapNone/>
                <wp:docPr id="7" name="Łącznik prosty 7"/>
                <wp:cNvGraphicFramePr/>
                <a:graphic xmlns:a="http://schemas.openxmlformats.org/drawingml/2006/main">
                  <a:graphicData uri="http://schemas.microsoft.com/office/word/2010/wordprocessingShape">
                    <wps:wsp>
                      <wps:cNvCnPr/>
                      <wps:spPr>
                        <a:xfrm>
                          <a:off x="0" y="0"/>
                          <a:ext cx="329946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9849A2" id="Łącznik prost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30.1pt" to="359.3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" strokecolor="#4472c4 [3208]" strokeweight="1.5pt">
                <v:stroke joinstyle="miter"/>
              </v:line>
            </w:pict>
          </mc:Fallback>
        </mc:AlternateContent>
      </w:r>
      <w:r>
        <w:rPr>
          <w:sz w:val="24"/>
        </w:rPr>
        <w:t>oraz usług polegających na wynajmie sal</w:t>
      </w:r>
      <w:r w:rsidR="00C447A1">
        <w:rPr>
          <w:sz w:val="24"/>
        </w:rPr>
        <w:t>i</w:t>
      </w:r>
      <w:r>
        <w:rPr>
          <w:sz w:val="24"/>
        </w:rPr>
        <w:t xml:space="preserve"> szkoleniowych</w:t>
      </w:r>
      <w:r w:rsidR="006C4A60" w:rsidRPr="00760CB4">
        <w:rPr>
          <w:sz w:val="24"/>
        </w:rPr>
        <w:br/>
      </w:r>
    </w:p>
    <w:p w14:paraId="4A29E241" w14:textId="08899FEB" w:rsidR="009F338A" w:rsidRPr="00760CB4" w:rsidRDefault="009F338A" w:rsidP="00914916">
      <w:pPr>
        <w:jc w:val="center"/>
        <w:rPr>
          <w:b/>
          <w:sz w:val="28"/>
        </w:rPr>
      </w:pPr>
    </w:p>
    <w:p w14:paraId="094ED99A" w14:textId="77777777" w:rsidR="009F338A" w:rsidRPr="00760CB4" w:rsidRDefault="009F338A" w:rsidP="00914916">
      <w:pPr>
        <w:jc w:val="center"/>
        <w:rPr>
          <w:b/>
          <w:sz w:val="28"/>
        </w:rPr>
      </w:pPr>
    </w:p>
    <w:p w14:paraId="30FE8F9C" w14:textId="77777777" w:rsidR="009F338A" w:rsidRPr="00760CB4" w:rsidRDefault="009F338A" w:rsidP="00914916">
      <w:pPr>
        <w:jc w:val="center"/>
        <w:rPr>
          <w:b/>
          <w:sz w:val="28"/>
        </w:rPr>
      </w:pPr>
    </w:p>
    <w:p w14:paraId="096EF05F" w14:textId="77777777" w:rsidR="009F338A" w:rsidRPr="00760CB4" w:rsidRDefault="009F338A" w:rsidP="00914916">
      <w:pPr>
        <w:jc w:val="center"/>
        <w:rPr>
          <w:b/>
          <w:sz w:val="28"/>
        </w:rPr>
      </w:pPr>
    </w:p>
    <w:p w14:paraId="7B9AD1CF" w14:textId="77777777" w:rsidR="009F338A" w:rsidRPr="00760CB4" w:rsidRDefault="009F338A" w:rsidP="00914916">
      <w:pPr>
        <w:jc w:val="center"/>
        <w:rPr>
          <w:b/>
          <w:sz w:val="28"/>
        </w:rPr>
      </w:pPr>
    </w:p>
    <w:p w14:paraId="3BE88FDF" w14:textId="0A7BCB10" w:rsidR="009F338A" w:rsidRPr="00760CB4" w:rsidRDefault="009F338A" w:rsidP="009F338A">
      <w:pPr>
        <w:jc w:val="center"/>
        <w:rPr>
          <w:b/>
          <w:color w:val="000000" w:themeColor="text1"/>
          <w:sz w:val="24"/>
        </w:rPr>
      </w:pPr>
      <w:r w:rsidRPr="00760CB4">
        <w:rPr>
          <w:b/>
          <w:color w:val="000000" w:themeColor="text1"/>
          <w:sz w:val="24"/>
        </w:rPr>
        <w:t>Zamawiający:</w:t>
      </w:r>
    </w:p>
    <w:p w14:paraId="63E43BE5" w14:textId="24B86A85" w:rsidR="009F338A" w:rsidRDefault="00887B8C" w:rsidP="003C384E">
      <w:pPr>
        <w:spacing w:after="0"/>
        <w:jc w:val="center"/>
      </w:pPr>
      <w:r>
        <w:t>Konfederacja Związków Zawodowych Górnictwa</w:t>
      </w:r>
      <w:r w:rsidR="003C384E">
        <w:t xml:space="preserve"> w Polsce </w:t>
      </w:r>
    </w:p>
    <w:p w14:paraId="1B8006F1" w14:textId="5F7768AF" w:rsidR="003C384E" w:rsidRPr="00760CB4" w:rsidRDefault="003C384E" w:rsidP="003C384E">
      <w:pPr>
        <w:spacing w:after="0"/>
        <w:jc w:val="center"/>
      </w:pPr>
      <w:r>
        <w:t>Pl. Grunwaldzki 8-10, 40-</w:t>
      </w:r>
      <w:r w:rsidR="00887B8C">
        <w:t>127</w:t>
      </w:r>
      <w:r>
        <w:t xml:space="preserve"> Katowice</w:t>
      </w:r>
    </w:p>
    <w:p w14:paraId="786E8920" w14:textId="77777777" w:rsidR="009F338A" w:rsidRPr="00760CB4" w:rsidRDefault="009F338A" w:rsidP="009F338A">
      <w:pPr>
        <w:spacing w:after="0"/>
        <w:jc w:val="center"/>
      </w:pPr>
    </w:p>
    <w:p w14:paraId="71C0AF22" w14:textId="3E4C0BC0" w:rsidR="009F338A" w:rsidRPr="00760CB4" w:rsidRDefault="009F338A" w:rsidP="009F338A">
      <w:pPr>
        <w:jc w:val="center"/>
        <w:rPr>
          <w:b/>
          <w:sz w:val="24"/>
        </w:rPr>
      </w:pPr>
      <w:r w:rsidRPr="00760CB4">
        <w:rPr>
          <w:b/>
          <w:sz w:val="24"/>
        </w:rPr>
        <w:t>Projekt:</w:t>
      </w:r>
    </w:p>
    <w:p w14:paraId="34EE1708" w14:textId="17E912CB" w:rsidR="009D3671" w:rsidRPr="00760CB4" w:rsidRDefault="009F338A" w:rsidP="009F338A">
      <w:pPr>
        <w:jc w:val="center"/>
      </w:pPr>
      <w:r w:rsidRPr="00760CB4">
        <w:t>„</w:t>
      </w:r>
      <w:r w:rsidR="00887B8C">
        <w:t>Dialog PLUS – wzmocnienie potencjału partnerów społecznych w procesie monitorowania i stanowienia prawa</w:t>
      </w:r>
      <w:r w:rsidRPr="00760CB4">
        <w:t xml:space="preserve">” </w:t>
      </w:r>
      <w:r w:rsidRPr="00760CB4">
        <w:br/>
        <w:t xml:space="preserve">numer </w:t>
      </w:r>
      <w:r w:rsidR="00887B8C">
        <w:t>FERS.04.03-IP.06-001/23</w:t>
      </w:r>
      <w:r w:rsidRPr="00760CB4">
        <w:br/>
        <w:t xml:space="preserve">Projekt </w:t>
      </w:r>
      <w:r w:rsidR="00887B8C">
        <w:t>do</w:t>
      </w:r>
      <w:r w:rsidRPr="00760CB4">
        <w:t>finansowany ze środków Unii Europejskiej</w:t>
      </w:r>
      <w:r w:rsidRPr="00760CB4">
        <w:br/>
        <w:t xml:space="preserve">w ramach </w:t>
      </w:r>
      <w:r w:rsidR="00887B8C">
        <w:t>Programu Fundusze Europejskie dla Rozwoju Społecznego</w:t>
      </w:r>
      <w:r w:rsidRPr="00760CB4">
        <w:br/>
        <w:t xml:space="preserve">działanie </w:t>
      </w:r>
      <w:r w:rsidR="00887B8C">
        <w:t>04.03</w:t>
      </w:r>
      <w:r w:rsidRPr="00760CB4">
        <w:t xml:space="preserve"> </w:t>
      </w:r>
      <w:r w:rsidR="00887B8C">
        <w:t>Dialog społeczny w zakresie adaptacyjności</w:t>
      </w:r>
      <w:r w:rsidRPr="00760CB4">
        <w:t>.</w:t>
      </w:r>
    </w:p>
    <w:p w14:paraId="5AD81C09" w14:textId="77777777" w:rsidR="009F338A" w:rsidRPr="00760CB4" w:rsidRDefault="009F338A" w:rsidP="00300B30">
      <w:pPr>
        <w:jc w:val="both"/>
        <w:rPr>
          <w:b/>
        </w:rPr>
      </w:pPr>
      <w:r w:rsidRPr="00760CB4">
        <w:rPr>
          <w:b/>
        </w:rPr>
        <w:br/>
      </w:r>
      <w:r w:rsidRPr="00760CB4">
        <w:rPr>
          <w:b/>
        </w:rPr>
        <w:br/>
      </w:r>
    </w:p>
    <w:p w14:paraId="53A0733E" w14:textId="77777777" w:rsidR="009F338A" w:rsidRPr="00760CB4" w:rsidRDefault="009F338A">
      <w:pPr>
        <w:rPr>
          <w:b/>
        </w:rPr>
      </w:pPr>
      <w:r w:rsidRPr="00760CB4">
        <w:rPr>
          <w:b/>
        </w:rPr>
        <w:br w:type="page"/>
      </w:r>
    </w:p>
    <w:p w14:paraId="4D097C73" w14:textId="77777777" w:rsidR="00A721BF" w:rsidRPr="00760CB4" w:rsidRDefault="00A721BF" w:rsidP="00300B30">
      <w:pPr>
        <w:jc w:val="both"/>
        <w:rPr>
          <w:b/>
        </w:rPr>
      </w:pPr>
    </w:p>
    <w:p w14:paraId="4E706CE7" w14:textId="318DF7A7" w:rsidR="00A721BF" w:rsidRPr="00760CB4" w:rsidRDefault="00A721BF">
      <w:pPr>
        <w:pStyle w:val="Akapitzlist"/>
        <w:numPr>
          <w:ilvl w:val="0"/>
          <w:numId w:val="2"/>
        </w:numPr>
        <w:spacing w:after="0" w:line="360" w:lineRule="auto"/>
        <w:ind w:left="568" w:hanging="284"/>
        <w:jc w:val="both"/>
        <w:rPr>
          <w:b/>
        </w:rPr>
      </w:pPr>
      <w:r w:rsidRPr="00760CB4">
        <w:rPr>
          <w:b/>
        </w:rPr>
        <w:t>SKRÓCONY OPIS PRZEDMIOTU ZAMÓWIENIA</w:t>
      </w:r>
    </w:p>
    <w:p w14:paraId="1F8DE371" w14:textId="0EF46E65" w:rsidR="008E7244" w:rsidRDefault="008E7244" w:rsidP="008E7244">
      <w:pPr>
        <w:jc w:val="both"/>
      </w:pPr>
      <w:r>
        <w:t>Przedmiotem zamówienia jest zapewnienie usług hotelarskich, noclegowych, gastronomicznych wraz z wynajmem sali wykładowo – szkoleniowej w ramach projektu „</w:t>
      </w:r>
      <w:r w:rsidR="00887B8C">
        <w:t>Dialog PLUS – wzmocnienie potencjału partnerów społecznych w procesie monitorowania i stanowienia prawa</w:t>
      </w:r>
      <w:r>
        <w:t xml:space="preserve">”, realizowanego przez </w:t>
      </w:r>
      <w:r w:rsidR="00887B8C">
        <w:t>Ogólnopolskie Porozumienie Związków Zawodowych</w:t>
      </w:r>
      <w:r>
        <w:t xml:space="preserve"> w partnerstwie z</w:t>
      </w:r>
      <w:r w:rsidR="0095600A">
        <w:t>e</w:t>
      </w:r>
      <w:r>
        <w:t xml:space="preserve"> </w:t>
      </w:r>
      <w:r w:rsidR="0095600A">
        <w:t xml:space="preserve">Związkiem Nauczycielstwa Polskiego oraz Konfederacją Związków Zawodowych Górnictwa w Polsce </w:t>
      </w:r>
      <w:r>
        <w:t xml:space="preserve">w ramach </w:t>
      </w:r>
      <w:r w:rsidR="00887B8C">
        <w:t>Programu Fundusze Europejskie dla Rozwoju Społecznego</w:t>
      </w:r>
      <w:r w:rsidR="0095600A">
        <w:t>, D</w:t>
      </w:r>
      <w:r w:rsidR="00887B8C" w:rsidRPr="00760CB4">
        <w:t xml:space="preserve">ziałanie </w:t>
      </w:r>
      <w:r w:rsidR="00887B8C">
        <w:t>04.03</w:t>
      </w:r>
      <w:r w:rsidR="00887B8C" w:rsidRPr="00760CB4">
        <w:t xml:space="preserve"> </w:t>
      </w:r>
      <w:r w:rsidR="00887B8C">
        <w:t>Dialog społeczny w zakresie adaptacyjności dofinansowanego przez Unię Europejską</w:t>
      </w:r>
      <w:r>
        <w:t xml:space="preserve">. </w:t>
      </w:r>
    </w:p>
    <w:p w14:paraId="215B22F8" w14:textId="57F0BD18" w:rsidR="008E7244" w:rsidRDefault="008E7244" w:rsidP="008E7244">
      <w:pPr>
        <w:jc w:val="both"/>
      </w:pPr>
      <w:r>
        <w:t xml:space="preserve">Całość zamówienia ma być zrealizowana w jednym miejscu oraz na terenie jednego </w:t>
      </w:r>
      <w:r w:rsidR="00013E49">
        <w:t>hotelu</w:t>
      </w:r>
      <w:r>
        <w:t xml:space="preserve">. Miejsce noclegu, sale wykładowe oraz miejsce, w którym będą podawane posiłki muszą być zlokalizowane w tym samym obiekcie. Hotel musi być zlokalizowany </w:t>
      </w:r>
      <w:r w:rsidR="0095600A">
        <w:t>na terenie Polski</w:t>
      </w:r>
      <w:r w:rsidR="001C1188">
        <w:t>.</w:t>
      </w:r>
      <w:r>
        <w:t xml:space="preserve"> Preferowana odległość od Dworca PKP lub PKS do </w:t>
      </w:r>
      <w:r w:rsidR="00C5637D">
        <w:t>10</w:t>
      </w:r>
      <w:r>
        <w:t xml:space="preserve"> km. </w:t>
      </w:r>
    </w:p>
    <w:p w14:paraId="4059516C" w14:textId="2427A8B2" w:rsidR="008E7244" w:rsidRDefault="008E7244" w:rsidP="008E7244">
      <w:pPr>
        <w:jc w:val="both"/>
      </w:pPr>
      <w:r>
        <w:t xml:space="preserve">Ze względu na dofinansowanie w ramach Programu </w:t>
      </w:r>
      <w:r w:rsidR="0095600A">
        <w:t>Fundusze Europejskie dla Rozwoju Społecznego</w:t>
      </w:r>
      <w:r>
        <w:t xml:space="preserve">, termin płatności określa się </w:t>
      </w:r>
      <w:r w:rsidRPr="00E3155E">
        <w:t>do 60 dni od dnia otrzymania faktury</w:t>
      </w:r>
      <w:r>
        <w:t xml:space="preserve">. </w:t>
      </w:r>
    </w:p>
    <w:p w14:paraId="0BCEEACD" w14:textId="04D9D4D9" w:rsidR="00D202E7" w:rsidRPr="008E7244" w:rsidRDefault="00D202E7">
      <w:pPr>
        <w:pStyle w:val="Akapitzlist"/>
        <w:numPr>
          <w:ilvl w:val="0"/>
          <w:numId w:val="2"/>
        </w:numPr>
        <w:spacing w:after="0" w:line="360" w:lineRule="auto"/>
        <w:ind w:left="568" w:hanging="284"/>
        <w:jc w:val="both"/>
        <w:rPr>
          <w:b/>
        </w:rPr>
      </w:pPr>
      <w:r w:rsidRPr="008E7244">
        <w:rPr>
          <w:b/>
        </w:rPr>
        <w:t xml:space="preserve">KOD CPV: </w:t>
      </w:r>
      <w:r w:rsidRPr="003340B9">
        <w:rPr>
          <w:b/>
        </w:rPr>
        <w:t>551</w:t>
      </w:r>
      <w:r w:rsidR="0095600A" w:rsidRPr="003340B9">
        <w:rPr>
          <w:b/>
        </w:rPr>
        <w:t>0</w:t>
      </w:r>
      <w:r w:rsidRPr="003340B9">
        <w:rPr>
          <w:b/>
        </w:rPr>
        <w:t>0000-</w:t>
      </w:r>
      <w:r w:rsidR="0095600A" w:rsidRPr="003340B9">
        <w:rPr>
          <w:b/>
        </w:rPr>
        <w:t>1</w:t>
      </w:r>
    </w:p>
    <w:p w14:paraId="1C12608A" w14:textId="77777777" w:rsidR="00D202E7" w:rsidRPr="00D202E7" w:rsidRDefault="00D202E7" w:rsidP="003340B9">
      <w:pPr>
        <w:pStyle w:val="Akapitzlist"/>
        <w:ind w:left="284" w:firstLine="283"/>
        <w:jc w:val="both"/>
        <w:rPr>
          <w:b/>
        </w:rPr>
      </w:pPr>
      <w:r w:rsidRPr="00D202E7">
        <w:rPr>
          <w:b/>
        </w:rPr>
        <w:t xml:space="preserve">Nazwa kodu CPV: </w:t>
      </w:r>
      <w:r w:rsidRPr="008E7244">
        <w:t>Usługi hotelarskie w zakresie spotkań i konferencji</w:t>
      </w:r>
    </w:p>
    <w:p w14:paraId="080E4C1A" w14:textId="77777777" w:rsidR="00D202E7" w:rsidRPr="00D202E7" w:rsidRDefault="00D202E7" w:rsidP="003340B9">
      <w:pPr>
        <w:pStyle w:val="Akapitzlist"/>
        <w:ind w:left="284" w:firstLine="283"/>
        <w:jc w:val="both"/>
        <w:rPr>
          <w:b/>
        </w:rPr>
      </w:pPr>
      <w:r w:rsidRPr="00D202E7">
        <w:rPr>
          <w:b/>
        </w:rPr>
        <w:t>Dodatkowe przedmioty zamówienia:</w:t>
      </w:r>
    </w:p>
    <w:p w14:paraId="278A3D3D" w14:textId="77777777" w:rsidR="00D202E7" w:rsidRPr="008E7244" w:rsidRDefault="00D202E7" w:rsidP="003340B9">
      <w:pPr>
        <w:pStyle w:val="Akapitzlist"/>
        <w:ind w:left="284" w:firstLine="283"/>
        <w:jc w:val="both"/>
      </w:pPr>
      <w:r w:rsidRPr="008E7244">
        <w:t>55300000-3 – usługi restauracyjne i dotyczące podawania posiłków</w:t>
      </w:r>
    </w:p>
    <w:p w14:paraId="249A0151" w14:textId="77777777" w:rsidR="008E7244" w:rsidRDefault="008E7244" w:rsidP="009F589A">
      <w:pPr>
        <w:pStyle w:val="Akapitzlist"/>
        <w:ind w:left="567" w:hanging="283"/>
        <w:jc w:val="both"/>
        <w:rPr>
          <w:b/>
        </w:rPr>
      </w:pPr>
    </w:p>
    <w:p w14:paraId="1B7A33D4" w14:textId="1822E85B" w:rsidR="00A721BF" w:rsidRPr="00760CB4" w:rsidRDefault="00A721BF">
      <w:pPr>
        <w:pStyle w:val="Akapitzlist"/>
        <w:numPr>
          <w:ilvl w:val="0"/>
          <w:numId w:val="2"/>
        </w:numPr>
        <w:ind w:left="567" w:hanging="283"/>
        <w:jc w:val="both"/>
      </w:pPr>
      <w:r w:rsidRPr="00760CB4">
        <w:rPr>
          <w:b/>
        </w:rPr>
        <w:t>TERMIN SKŁADANIA OFERT</w:t>
      </w:r>
      <w:r w:rsidR="009A0ADA">
        <w:rPr>
          <w:b/>
        </w:rPr>
        <w:t>:</w:t>
      </w:r>
      <w:r w:rsidR="00083050" w:rsidRPr="00760CB4">
        <w:rPr>
          <w:b/>
        </w:rPr>
        <w:t xml:space="preserve"> </w:t>
      </w:r>
      <w:bookmarkStart w:id="0" w:name="_GoBack"/>
      <w:bookmarkEnd w:id="0"/>
      <w:r w:rsidR="009A0ADA" w:rsidRPr="009A0ADA">
        <w:t>08.04.</w:t>
      </w:r>
      <w:r w:rsidR="00D57A7F">
        <w:t>202</w:t>
      </w:r>
      <w:r w:rsidR="0095600A">
        <w:t>4</w:t>
      </w:r>
      <w:r w:rsidR="001C1188">
        <w:t xml:space="preserve"> r.,</w:t>
      </w:r>
      <w:r w:rsidR="003C384E">
        <w:t xml:space="preserve"> godzina </w:t>
      </w:r>
      <w:r w:rsidR="00FE668E">
        <w:t>12</w:t>
      </w:r>
      <w:r w:rsidR="001C1188">
        <w:t>.00</w:t>
      </w:r>
    </w:p>
    <w:p w14:paraId="268A4438" w14:textId="77777777" w:rsidR="006D78A3" w:rsidRPr="00760CB4" w:rsidRDefault="006D78A3" w:rsidP="009F589A">
      <w:pPr>
        <w:pStyle w:val="Akapitzlist"/>
        <w:ind w:left="567" w:hanging="283"/>
        <w:jc w:val="both"/>
      </w:pPr>
    </w:p>
    <w:p w14:paraId="219D7A60" w14:textId="77777777" w:rsidR="00FE668E" w:rsidRPr="003340B9" w:rsidRDefault="00FE668E">
      <w:pPr>
        <w:pStyle w:val="Akapitzlist"/>
        <w:numPr>
          <w:ilvl w:val="0"/>
          <w:numId w:val="2"/>
        </w:numPr>
        <w:spacing w:after="0" w:line="360" w:lineRule="auto"/>
        <w:ind w:left="568" w:hanging="284"/>
        <w:jc w:val="both"/>
        <w:rPr>
          <w:b/>
        </w:rPr>
      </w:pPr>
      <w:r w:rsidRPr="00760CB4">
        <w:rPr>
          <w:b/>
        </w:rPr>
        <w:t xml:space="preserve">TERMIN </w:t>
      </w:r>
      <w:r>
        <w:rPr>
          <w:b/>
        </w:rPr>
        <w:t>OTWARCIA OFERT:</w:t>
      </w:r>
    </w:p>
    <w:p w14:paraId="2F35FA30" w14:textId="17F995B3" w:rsidR="00A721BF" w:rsidRDefault="00FE668E" w:rsidP="003340B9">
      <w:pPr>
        <w:pStyle w:val="Akapitzlist"/>
        <w:ind w:left="567"/>
        <w:jc w:val="both"/>
      </w:pPr>
      <w:r>
        <w:t xml:space="preserve">Otwarcie ofert odbędzie się </w:t>
      </w:r>
      <w:r w:rsidRPr="00760CB4">
        <w:t xml:space="preserve">dnia </w:t>
      </w:r>
      <w:r w:rsidR="009A0ADA">
        <w:t>08.04.</w:t>
      </w:r>
      <w:r w:rsidR="00D57A7F">
        <w:t>202</w:t>
      </w:r>
      <w:r w:rsidR="0095600A">
        <w:t>4</w:t>
      </w:r>
      <w:r>
        <w:t xml:space="preserve"> r.,</w:t>
      </w:r>
      <w:r w:rsidRPr="00760CB4">
        <w:t xml:space="preserve"> o godzinie </w:t>
      </w:r>
      <w:r>
        <w:t>16.00</w:t>
      </w:r>
    </w:p>
    <w:p w14:paraId="46484439" w14:textId="77777777" w:rsidR="00FE668E" w:rsidRPr="00760CB4" w:rsidRDefault="00FE668E" w:rsidP="009F589A">
      <w:pPr>
        <w:pStyle w:val="Akapitzlist"/>
        <w:ind w:left="567" w:hanging="283"/>
        <w:jc w:val="both"/>
        <w:rPr>
          <w:b/>
        </w:rPr>
      </w:pPr>
    </w:p>
    <w:p w14:paraId="3FC9F584" w14:textId="77777777" w:rsidR="00FE668E" w:rsidRDefault="00FE668E">
      <w:pPr>
        <w:pStyle w:val="Akapitzlist"/>
        <w:numPr>
          <w:ilvl w:val="0"/>
          <w:numId w:val="2"/>
        </w:numPr>
        <w:ind w:left="567" w:hanging="283"/>
        <w:jc w:val="both"/>
        <w:rPr>
          <w:b/>
        </w:rPr>
      </w:pPr>
      <w:r w:rsidRPr="00760CB4">
        <w:rPr>
          <w:b/>
        </w:rPr>
        <w:t>MIEJSCE I SPOSÓB SKŁADANIA OFERT</w:t>
      </w:r>
    </w:p>
    <w:p w14:paraId="0DEA8AAE" w14:textId="77777777" w:rsidR="00134A48" w:rsidRPr="00760CB4" w:rsidRDefault="00134A48" w:rsidP="00134A48">
      <w:pPr>
        <w:pStyle w:val="Akapitzlist"/>
        <w:jc w:val="both"/>
        <w:rPr>
          <w:b/>
        </w:rPr>
      </w:pPr>
    </w:p>
    <w:p w14:paraId="308EA725" w14:textId="440E684D" w:rsidR="00FF44E3" w:rsidRDefault="00FE668E">
      <w:pPr>
        <w:pStyle w:val="Akapitzlist"/>
        <w:numPr>
          <w:ilvl w:val="0"/>
          <w:numId w:val="13"/>
        </w:numPr>
        <w:ind w:left="284" w:hanging="284"/>
      </w:pPr>
      <w:r w:rsidRPr="00134A48">
        <w:t xml:space="preserve">Oferty </w:t>
      </w:r>
      <w:r w:rsidR="00FF44E3" w:rsidRPr="00134A48">
        <w:t>należy składać za pośrednictwem Bazy Konkurencyjności</w:t>
      </w:r>
      <w:r w:rsidR="0041606E" w:rsidRPr="00134A48">
        <w:t>:</w:t>
      </w:r>
      <w:r w:rsidR="00FF44E3" w:rsidRPr="00134A48">
        <w:rPr>
          <w:u w:val="single"/>
        </w:rPr>
        <w:t xml:space="preserve"> </w:t>
      </w:r>
      <w:hyperlink r:id="rId8" w:history="1">
        <w:r w:rsidR="0041606E" w:rsidRPr="00720EEF">
          <w:rPr>
            <w:rStyle w:val="Hipercze"/>
          </w:rPr>
          <w:t>https://bazakonkurencyjnosci.funduszeeuropejskie.gov.pl/</w:t>
        </w:r>
      </w:hyperlink>
      <w:r w:rsidR="0041606E">
        <w:t xml:space="preserve"> </w:t>
      </w:r>
    </w:p>
    <w:p w14:paraId="4547DBD0" w14:textId="157A8070" w:rsidR="00F306D9" w:rsidRPr="00482C35" w:rsidRDefault="00F306D9">
      <w:pPr>
        <w:pStyle w:val="Akapitzlist"/>
        <w:numPr>
          <w:ilvl w:val="0"/>
          <w:numId w:val="9"/>
        </w:numPr>
        <w:ind w:left="284" w:hanging="284"/>
        <w:jc w:val="both"/>
      </w:pPr>
      <w:r w:rsidRPr="00760CB4">
        <w:t>Oferty złożone po term</w:t>
      </w:r>
      <w:r w:rsidR="00710223" w:rsidRPr="00760CB4">
        <w:t>inie lub niespełniające wymagań zostaną odrzucone przez Zamawiającego</w:t>
      </w:r>
      <w:r w:rsidRPr="00760CB4">
        <w:t xml:space="preserve">. </w:t>
      </w:r>
      <w:r w:rsidR="00710223" w:rsidRPr="00760CB4">
        <w:t xml:space="preserve">Konsekwencje złożenia oferty niezgodnej z opisem zamówienia ponosi Wykonawca. Koszt </w:t>
      </w:r>
      <w:r w:rsidR="00710223" w:rsidRPr="00482C35">
        <w:t>przygotowania i dostarczenia oferty ponosi tylko i wyłączenie Wykonawca.</w:t>
      </w:r>
    </w:p>
    <w:p w14:paraId="0B8C2B91" w14:textId="3F107886" w:rsidR="005D18DD" w:rsidRPr="00482C35" w:rsidRDefault="00482C35">
      <w:pPr>
        <w:pStyle w:val="Akapitzlist"/>
        <w:numPr>
          <w:ilvl w:val="0"/>
          <w:numId w:val="9"/>
        </w:numPr>
        <w:ind w:left="284" w:hanging="284"/>
        <w:jc w:val="both"/>
      </w:pPr>
      <w:r w:rsidRPr="00482C35">
        <w:t xml:space="preserve">Jeżeli liczba lub rozmiar załączników przekroczą techniczne możliwości Bazy, Oferent powinien wysłać podpisane skany wymaganych dokumentów na adres mailowy Kierowniczki Projektu - </w:t>
      </w:r>
      <w:hyperlink r:id="rId9" w:history="1">
        <w:r w:rsidRPr="00482C35">
          <w:rPr>
            <w:rStyle w:val="Hipercze"/>
          </w:rPr>
          <w:t>katgaw1989@gmail.com</w:t>
        </w:r>
      </w:hyperlink>
      <w:r w:rsidRPr="00482C35">
        <w:t xml:space="preserve">, przed upływem terminu składania ofert. O wysyłce załączników drogą mailową Oferent winien poinformować Zamawiającego za pośrednictwem Bazy Konkurencyjności. </w:t>
      </w:r>
    </w:p>
    <w:p w14:paraId="70C88411" w14:textId="4B800FD8" w:rsidR="001C37C4" w:rsidRPr="00482C35" w:rsidRDefault="001C37C4">
      <w:pPr>
        <w:pStyle w:val="Akapitzlist"/>
        <w:numPr>
          <w:ilvl w:val="0"/>
          <w:numId w:val="9"/>
        </w:numPr>
        <w:ind w:left="284" w:hanging="284"/>
        <w:jc w:val="both"/>
      </w:pPr>
      <w:r w:rsidRPr="00482C35">
        <w:t xml:space="preserve">Czas związania ofertą – </w:t>
      </w:r>
      <w:r w:rsidR="00FF44E3" w:rsidRPr="00482C35">
        <w:t>6</w:t>
      </w:r>
      <w:r w:rsidR="00837D2A" w:rsidRPr="00482C35">
        <w:t>0 dni</w:t>
      </w:r>
      <w:r w:rsidRPr="00482C35">
        <w:t xml:space="preserve"> od ostatecznego terminu złożenia oferty.</w:t>
      </w:r>
    </w:p>
    <w:p w14:paraId="577F6148" w14:textId="07B76A97" w:rsidR="00916382" w:rsidRPr="00760CB4" w:rsidRDefault="00916382">
      <w:pPr>
        <w:pStyle w:val="Akapitzlist"/>
        <w:numPr>
          <w:ilvl w:val="0"/>
          <w:numId w:val="9"/>
        </w:numPr>
        <w:ind w:left="284" w:hanging="284"/>
        <w:jc w:val="both"/>
      </w:pPr>
      <w:r w:rsidRPr="00760CB4">
        <w:t>Oferta powinna być złożona na przygotowanym przez Zamawiającego For</w:t>
      </w:r>
      <w:r w:rsidR="0080624E" w:rsidRPr="00760CB4">
        <w:t>mularzu Zgłoszenia Oferty (Załącznik nr 1</w:t>
      </w:r>
      <w:r w:rsidR="00E354C1" w:rsidRPr="00760CB4">
        <w:t>) wraz ze wszystkimi wymaganymi dokumentami opis</w:t>
      </w:r>
      <w:r w:rsidR="00663912" w:rsidRPr="00760CB4">
        <w:t>anymi w zapytaniu (</w:t>
      </w:r>
      <w:r w:rsidR="001B6906" w:rsidRPr="00760CB4">
        <w:t>Załącznik</w:t>
      </w:r>
      <w:r w:rsidR="006432C3">
        <w:t>i nr 2-5</w:t>
      </w:r>
      <w:r w:rsidR="001B6906" w:rsidRPr="00760CB4">
        <w:t xml:space="preserve"> </w:t>
      </w:r>
      <w:r w:rsidR="00FF7DC3" w:rsidRPr="00760CB4">
        <w:t>oraz inne wymagane i wskazane w niniejszym zapytaniu dokumenty</w:t>
      </w:r>
      <w:r w:rsidR="00757615">
        <w:t>)</w:t>
      </w:r>
      <w:r w:rsidR="00663912" w:rsidRPr="00760CB4">
        <w:t>.</w:t>
      </w:r>
      <w:r w:rsidR="006D78A3" w:rsidRPr="00760CB4">
        <w:t xml:space="preserve"> Oferta powinna być wypełniona czytelnym pismem i podpisana odręcznie</w:t>
      </w:r>
      <w:r w:rsidR="0041606E">
        <w:t xml:space="preserve"> lub kwalifikowalnym podpisem elektronicznym</w:t>
      </w:r>
      <w:r w:rsidR="006D78A3" w:rsidRPr="00760CB4">
        <w:t>.</w:t>
      </w:r>
    </w:p>
    <w:p w14:paraId="676E069C" w14:textId="6D70117B" w:rsidR="006D78A3" w:rsidRPr="00760CB4" w:rsidRDefault="006D78A3">
      <w:pPr>
        <w:pStyle w:val="Akapitzlist"/>
        <w:numPr>
          <w:ilvl w:val="0"/>
          <w:numId w:val="9"/>
        </w:numPr>
        <w:ind w:left="284" w:hanging="284"/>
        <w:jc w:val="both"/>
      </w:pPr>
      <w:r w:rsidRPr="00D8121A">
        <w:rPr>
          <w:rFonts w:cs="Calibri"/>
        </w:rPr>
        <w:t xml:space="preserve">Oferta winna być podpisana przez Wykonawcę lub osobę upoważnioną do reprezentowania Wykonawcy, zgodnie z formą reprezentacji określoną w Krajowym Rejestrze Sądowym lub innym </w:t>
      </w:r>
      <w:r w:rsidRPr="00D8121A">
        <w:rPr>
          <w:rFonts w:cs="Calibri"/>
        </w:rPr>
        <w:lastRenderedPageBreak/>
        <w:t>dokumencie, właściwym dla danej formy organizacyjnej Wykonawcy albo przez osobę umocowaną przez osobę uprawnioną, przy czym pełnomocnictwo musi być załączone do oferty. Wszystkie miejsca, w których Wykonawca naniósł zmiany, winny być parafowane przez osobę (osoby) podpisującą ofertę.</w:t>
      </w:r>
    </w:p>
    <w:p w14:paraId="5493067E" w14:textId="77777777" w:rsidR="006D78A3" w:rsidRPr="00760CB4" w:rsidRDefault="006D78A3" w:rsidP="006D78A3">
      <w:pPr>
        <w:pStyle w:val="Akapitzlist"/>
        <w:jc w:val="both"/>
      </w:pPr>
    </w:p>
    <w:p w14:paraId="5D2E48A5" w14:textId="06CAF802" w:rsidR="00083050" w:rsidRPr="00797F5A" w:rsidRDefault="00083050">
      <w:pPr>
        <w:pStyle w:val="Akapitzlist"/>
        <w:numPr>
          <w:ilvl w:val="0"/>
          <w:numId w:val="2"/>
        </w:numPr>
        <w:spacing w:after="0" w:line="360" w:lineRule="auto"/>
        <w:ind w:left="568" w:hanging="284"/>
        <w:jc w:val="both"/>
        <w:rPr>
          <w:b/>
        </w:rPr>
      </w:pPr>
      <w:r w:rsidRPr="00760CB4">
        <w:rPr>
          <w:b/>
        </w:rPr>
        <w:t>OSOBA UPOWAŻNIONA DO KONTAKTU W SPRAWIE OGŁOSZENIA ZE STRONY ZAMAWIAJĄCEGO</w:t>
      </w:r>
    </w:p>
    <w:p w14:paraId="5601A716" w14:textId="33990938" w:rsidR="00833DF0" w:rsidRDefault="009A384E" w:rsidP="00797F5A">
      <w:pPr>
        <w:pStyle w:val="Akapitzlist"/>
        <w:ind w:left="0"/>
        <w:jc w:val="both"/>
      </w:pPr>
      <w:r w:rsidRPr="00760CB4">
        <w:t xml:space="preserve">Kierowniczka projektu – </w:t>
      </w:r>
      <w:r w:rsidR="00A51A08">
        <w:t>Katarzyna Gawryluk (tel. 502-036-558)</w:t>
      </w:r>
    </w:p>
    <w:p w14:paraId="11036E6E" w14:textId="77777777" w:rsidR="00797F5A" w:rsidRPr="00797F5A" w:rsidRDefault="00797F5A" w:rsidP="00797F5A">
      <w:pPr>
        <w:pStyle w:val="Akapitzlist"/>
        <w:jc w:val="both"/>
      </w:pPr>
    </w:p>
    <w:p w14:paraId="02516160" w14:textId="0AE5DABD" w:rsidR="00D635BB" w:rsidRPr="00760CB4" w:rsidRDefault="00833DF0">
      <w:pPr>
        <w:pStyle w:val="Akapitzlist"/>
        <w:numPr>
          <w:ilvl w:val="0"/>
          <w:numId w:val="2"/>
        </w:numPr>
        <w:spacing w:after="0" w:line="360" w:lineRule="auto"/>
        <w:ind w:left="568" w:hanging="284"/>
        <w:jc w:val="both"/>
        <w:rPr>
          <w:b/>
        </w:rPr>
      </w:pPr>
      <w:r w:rsidRPr="00760CB4">
        <w:rPr>
          <w:b/>
        </w:rPr>
        <w:t>MIEJSCE REALIZACJI ZAMÓWIENIA</w:t>
      </w:r>
    </w:p>
    <w:p w14:paraId="07114ABD" w14:textId="7833AE57" w:rsidR="00D635BB" w:rsidRDefault="004F1D69" w:rsidP="00797F5A">
      <w:pPr>
        <w:pStyle w:val="Akapitzlist"/>
        <w:ind w:left="0"/>
        <w:jc w:val="both"/>
      </w:pPr>
      <w:r w:rsidRPr="00760CB4">
        <w:t xml:space="preserve">Wszystkie szkolenia obędą się na terenie </w:t>
      </w:r>
      <w:r w:rsidR="00FF44E3">
        <w:t>Beskidu Ś</w:t>
      </w:r>
      <w:r w:rsidR="0041606E">
        <w:t>l</w:t>
      </w:r>
      <w:r w:rsidR="00FF44E3">
        <w:t>ąskiego</w:t>
      </w:r>
      <w:r w:rsidR="00CC556E">
        <w:t>, w dni robocze i wolne od pracy</w:t>
      </w:r>
      <w:r w:rsidR="008B18D0" w:rsidRPr="00760CB4">
        <w:t xml:space="preserve">. </w:t>
      </w:r>
      <w:r w:rsidR="00A62503" w:rsidRPr="00760CB4">
        <w:t>Szczegółowe warunki</w:t>
      </w:r>
      <w:r w:rsidR="000531B6" w:rsidRPr="00760CB4">
        <w:t xml:space="preserve"> zostały opisane w dalszej części zamówienia.</w:t>
      </w:r>
    </w:p>
    <w:p w14:paraId="4250AC10" w14:textId="77777777" w:rsidR="00797F5A" w:rsidRPr="00760CB4" w:rsidRDefault="00797F5A" w:rsidP="00797F5A">
      <w:pPr>
        <w:pStyle w:val="Akapitzlist"/>
        <w:ind w:left="0"/>
        <w:jc w:val="both"/>
      </w:pPr>
    </w:p>
    <w:p w14:paraId="3D6CE43E" w14:textId="49D94446" w:rsidR="00DA27E8" w:rsidRPr="00760CB4" w:rsidRDefault="00833DF0">
      <w:pPr>
        <w:pStyle w:val="Akapitzlist"/>
        <w:numPr>
          <w:ilvl w:val="0"/>
          <w:numId w:val="2"/>
        </w:numPr>
        <w:spacing w:after="0" w:line="360" w:lineRule="auto"/>
        <w:ind w:left="568" w:hanging="284"/>
        <w:jc w:val="both"/>
        <w:rPr>
          <w:b/>
        </w:rPr>
      </w:pPr>
      <w:r w:rsidRPr="00760CB4">
        <w:rPr>
          <w:b/>
        </w:rPr>
        <w:t>CEL ZAMÓWIENIA</w:t>
      </w:r>
    </w:p>
    <w:p w14:paraId="6DB0461F" w14:textId="39C72DE3" w:rsidR="00FE668E" w:rsidRDefault="0038191F" w:rsidP="00797F5A">
      <w:pPr>
        <w:pStyle w:val="Akapitzlist"/>
        <w:ind w:left="0"/>
        <w:jc w:val="both"/>
      </w:pPr>
      <w:r w:rsidRPr="00760CB4">
        <w:t xml:space="preserve">Celem zamówienia jest wyłonienie </w:t>
      </w:r>
      <w:r w:rsidR="008E7244">
        <w:t>Wykonawcy usługi hotelowej, gastronomicznej oraz usług polegających na wynajmie sal</w:t>
      </w:r>
      <w:r w:rsidR="00FE668E">
        <w:t>i</w:t>
      </w:r>
      <w:r w:rsidR="008E7244">
        <w:t xml:space="preserve"> szkoleniowych</w:t>
      </w:r>
      <w:r w:rsidR="004F1D69" w:rsidRPr="00760CB4">
        <w:t xml:space="preserve"> </w:t>
      </w:r>
      <w:r w:rsidRPr="00760CB4">
        <w:t>w ramach projektu „</w:t>
      </w:r>
      <w:r w:rsidR="00757615">
        <w:t>Dialog PLUS – wzmocnienie potencjału partnerów społecznych w procesie monitorowania i stanowienia prawa</w:t>
      </w:r>
      <w:r w:rsidRPr="00760CB4">
        <w:t xml:space="preserve">”, o numerze </w:t>
      </w:r>
      <w:r w:rsidR="00757615">
        <w:t>FERS.04.03-IP.06-001/23</w:t>
      </w:r>
      <w:r w:rsidRPr="00760CB4">
        <w:t xml:space="preserve">, </w:t>
      </w:r>
      <w:r w:rsidR="00F817D1">
        <w:t>do</w:t>
      </w:r>
      <w:r w:rsidR="00F817D1" w:rsidRPr="00760CB4">
        <w:t xml:space="preserve">finansowanego ze środków Unii Europejskiej, w ramach </w:t>
      </w:r>
      <w:r w:rsidR="00F817D1">
        <w:t xml:space="preserve">Programu Fundusze Europejskie dla Rozwoju Społecznego, </w:t>
      </w:r>
      <w:r w:rsidR="00F817D1" w:rsidRPr="00760CB4">
        <w:t xml:space="preserve">działanie </w:t>
      </w:r>
      <w:r w:rsidR="00F817D1">
        <w:t>04.03</w:t>
      </w:r>
      <w:r w:rsidR="00F817D1" w:rsidRPr="00760CB4">
        <w:t xml:space="preserve"> </w:t>
      </w:r>
      <w:r w:rsidR="00F817D1">
        <w:t>Dialog społeczny w zakresie adaptacyjności</w:t>
      </w:r>
      <w:r w:rsidRPr="00760CB4">
        <w:t xml:space="preserve">. </w:t>
      </w:r>
    </w:p>
    <w:p w14:paraId="21C4AC84" w14:textId="77777777" w:rsidR="00797F5A" w:rsidRPr="00760CB4" w:rsidRDefault="00797F5A" w:rsidP="00797F5A">
      <w:pPr>
        <w:pStyle w:val="Akapitzlist"/>
        <w:ind w:left="0"/>
        <w:jc w:val="both"/>
      </w:pPr>
    </w:p>
    <w:p w14:paraId="5F603B6C" w14:textId="606AAA1B" w:rsidR="00833DF0" w:rsidRPr="00760CB4" w:rsidRDefault="00833DF0">
      <w:pPr>
        <w:pStyle w:val="Akapitzlist"/>
        <w:numPr>
          <w:ilvl w:val="0"/>
          <w:numId w:val="2"/>
        </w:numPr>
        <w:spacing w:after="0" w:line="360" w:lineRule="auto"/>
        <w:ind w:left="568" w:hanging="284"/>
        <w:jc w:val="both"/>
        <w:rPr>
          <w:b/>
        </w:rPr>
      </w:pPr>
      <w:r w:rsidRPr="00760CB4">
        <w:rPr>
          <w:b/>
        </w:rPr>
        <w:t>HARMONOGRAM REALIZACJI ZAMÓWIENIA</w:t>
      </w:r>
    </w:p>
    <w:p w14:paraId="55822EE2" w14:textId="4342C94E" w:rsidR="00833DF0" w:rsidRDefault="004F1D69" w:rsidP="00797F5A">
      <w:pPr>
        <w:pStyle w:val="Akapitzlist"/>
        <w:ind w:left="0"/>
        <w:jc w:val="both"/>
      </w:pPr>
      <w:r w:rsidRPr="00760CB4">
        <w:t>S</w:t>
      </w:r>
      <w:r w:rsidR="00833DF0" w:rsidRPr="00760CB4">
        <w:t>zkolenia zostały zaplanowane</w:t>
      </w:r>
      <w:r w:rsidRPr="00760CB4">
        <w:t xml:space="preserve"> na okres </w:t>
      </w:r>
      <w:r w:rsidR="008E7244">
        <w:t xml:space="preserve">od </w:t>
      </w:r>
      <w:r w:rsidR="00797F5A">
        <w:t>maja</w:t>
      </w:r>
      <w:r w:rsidR="008E7244">
        <w:t xml:space="preserve"> 20</w:t>
      </w:r>
      <w:r w:rsidR="00D57A7F">
        <w:t>2</w:t>
      </w:r>
      <w:r w:rsidR="00797F5A">
        <w:t>4</w:t>
      </w:r>
      <w:r w:rsidR="008E7244">
        <w:t xml:space="preserve"> do </w:t>
      </w:r>
      <w:r w:rsidR="0041606E">
        <w:t>października</w:t>
      </w:r>
      <w:r w:rsidR="005D62FD">
        <w:t xml:space="preserve"> 20</w:t>
      </w:r>
      <w:r w:rsidR="00D57A7F">
        <w:t>2</w:t>
      </w:r>
      <w:r w:rsidR="0041606E">
        <w:t>6</w:t>
      </w:r>
      <w:r w:rsidR="008E7244">
        <w:t>.</w:t>
      </w:r>
      <w:r w:rsidRPr="00760CB4">
        <w:t xml:space="preserve"> </w:t>
      </w:r>
      <w:r w:rsidR="00833DF0" w:rsidRPr="00760CB4">
        <w:t xml:space="preserve">Szczegółowy </w:t>
      </w:r>
      <w:r w:rsidR="00D15571">
        <w:t>terminarz</w:t>
      </w:r>
      <w:r w:rsidR="008E7244">
        <w:t xml:space="preserve"> szkoleń </w:t>
      </w:r>
      <w:r w:rsidR="00F01D39">
        <w:t>umieszczony został w Załączniku nr 2 do niniejszego zapytania ofertowego</w:t>
      </w:r>
      <w:r w:rsidR="00D15571">
        <w:t>.</w:t>
      </w:r>
      <w:r w:rsidR="00797F5A">
        <w:t xml:space="preserve"> </w:t>
      </w:r>
    </w:p>
    <w:p w14:paraId="2A40ED5C" w14:textId="77777777" w:rsidR="00797F5A" w:rsidRPr="00760CB4" w:rsidRDefault="00797F5A" w:rsidP="00797F5A">
      <w:pPr>
        <w:pStyle w:val="Akapitzlist"/>
        <w:ind w:left="0"/>
        <w:jc w:val="both"/>
      </w:pPr>
    </w:p>
    <w:p w14:paraId="179865AD" w14:textId="04DFD2B3" w:rsidR="00D635BB" w:rsidRPr="00760CB4" w:rsidRDefault="00833DF0">
      <w:pPr>
        <w:pStyle w:val="Akapitzlist"/>
        <w:numPr>
          <w:ilvl w:val="0"/>
          <w:numId w:val="2"/>
        </w:numPr>
        <w:ind w:left="567" w:hanging="283"/>
        <w:jc w:val="both"/>
        <w:rPr>
          <w:b/>
        </w:rPr>
      </w:pPr>
      <w:r w:rsidRPr="00760CB4">
        <w:rPr>
          <w:b/>
        </w:rPr>
        <w:t>SZCZEGÓŁOWY OPIS PRZEDMIOTU ZAMÓWIENIA</w:t>
      </w:r>
    </w:p>
    <w:p w14:paraId="3DE505E8" w14:textId="6CF0F731" w:rsidR="008D1BC9" w:rsidRDefault="0038191F" w:rsidP="005B5FF3">
      <w:pPr>
        <w:jc w:val="both"/>
      </w:pPr>
      <w:r w:rsidRPr="00760CB4">
        <w:t>Przedmiotem zamówienia</w:t>
      </w:r>
      <w:r w:rsidR="008046A8" w:rsidRPr="00760CB4">
        <w:t xml:space="preserve"> jest </w:t>
      </w:r>
      <w:r w:rsidR="005B5FF3">
        <w:t xml:space="preserve">wynajem </w:t>
      </w:r>
      <w:r w:rsidR="005D62FD">
        <w:t>sali</w:t>
      </w:r>
      <w:r w:rsidR="005B5FF3">
        <w:t xml:space="preserve"> szkoleniowych, świadczenie usług gastronomicznych oraz hotelarskich</w:t>
      </w:r>
      <w:r w:rsidR="006C4A60" w:rsidRPr="00760CB4">
        <w:t xml:space="preserve"> na </w:t>
      </w:r>
      <w:r w:rsidRPr="00760CB4">
        <w:t xml:space="preserve">potrzeby realizacji projektu </w:t>
      </w:r>
      <w:r w:rsidR="00A51A08" w:rsidRPr="00760CB4">
        <w:t>„</w:t>
      </w:r>
      <w:r w:rsidR="00797F5A">
        <w:t>Dialog PLUS – wzmocnienie potencjału partnerów społecznych w procesie monitorowania i stanowienia prawa</w:t>
      </w:r>
      <w:r w:rsidR="00A51A08" w:rsidRPr="00760CB4">
        <w:t xml:space="preserve">”, o numerze </w:t>
      </w:r>
      <w:r w:rsidR="00797F5A">
        <w:t>FERS.04.03-IP.06-001/23</w:t>
      </w:r>
      <w:r w:rsidRPr="00760CB4">
        <w:t xml:space="preserve">. </w:t>
      </w:r>
    </w:p>
    <w:p w14:paraId="56C90825" w14:textId="21E83325" w:rsidR="005B5FF3" w:rsidRDefault="005B5FF3" w:rsidP="005B5FF3">
      <w:pPr>
        <w:jc w:val="both"/>
      </w:pPr>
      <w:r w:rsidRPr="0041606E">
        <w:t>Wykonawca ubiegający się o zamówienie musi zagwarantować wykonanie usługi we wszystkich terminach</w:t>
      </w:r>
      <w:r w:rsidR="00F01D39">
        <w:t xml:space="preserve"> wymienionych w Załączniku nr 2</w:t>
      </w:r>
      <w:r w:rsidRPr="0041606E">
        <w:t>.</w:t>
      </w:r>
      <w:r>
        <w:t xml:space="preserve"> </w:t>
      </w:r>
    </w:p>
    <w:p w14:paraId="69EC2B65" w14:textId="77777777" w:rsidR="00D57A7F" w:rsidRDefault="00D57A7F" w:rsidP="00D57A7F">
      <w:pPr>
        <w:jc w:val="both"/>
      </w:pPr>
      <w:r>
        <w:t xml:space="preserve">Biorąc pod uwagę aktualne wymagania dotyczące spotkań, sala szkoleniowa musi być takich rozmiarów, aby na </w:t>
      </w:r>
      <w:r w:rsidRPr="007B7DF1">
        <w:rPr>
          <w:u w:val="single"/>
        </w:rPr>
        <w:t>jednego uczestnika przypadało 4 m</w:t>
      </w:r>
      <w:r w:rsidRPr="007B7DF1">
        <w:rPr>
          <w:u w:val="single"/>
          <w:vertAlign w:val="superscript"/>
        </w:rPr>
        <w:t xml:space="preserve">2 </w:t>
      </w:r>
      <w:r w:rsidRPr="007B7DF1">
        <w:rPr>
          <w:u w:val="single"/>
        </w:rPr>
        <w:t>przestrzeni</w:t>
      </w:r>
      <w:r>
        <w:t xml:space="preserve">. </w:t>
      </w:r>
    </w:p>
    <w:p w14:paraId="47C6968F" w14:textId="2EA9AB1A" w:rsidR="00E77E9C" w:rsidRDefault="00E77E9C" w:rsidP="00E77E9C">
      <w:pPr>
        <w:jc w:val="both"/>
      </w:pPr>
      <w:r>
        <w:t>W przypadku niezebrania odpowiedniej liczby uczestników szkolenia</w:t>
      </w:r>
      <w:r w:rsidR="00134A48">
        <w:t>/konwersatorium</w:t>
      </w:r>
      <w:r>
        <w:t>, terminy lub liczba uczestników poszczególnych szkoleń</w:t>
      </w:r>
      <w:r w:rsidR="00134A48">
        <w:t>/konwersatoriów</w:t>
      </w:r>
      <w:r>
        <w:t xml:space="preserve"> mogą ulec zmianie. Zmiana terminu oraz liczby uczestników będzie każdorazowo uzgadniana z Wykonawcą. </w:t>
      </w:r>
      <w:r w:rsidRPr="00134A48">
        <w:t xml:space="preserve">Liczba </w:t>
      </w:r>
      <w:r w:rsidR="00134A48">
        <w:t>działań</w:t>
      </w:r>
      <w:r w:rsidRPr="00134A48">
        <w:t xml:space="preserve"> nie ulegnie zmianie.</w:t>
      </w:r>
      <w:r>
        <w:t xml:space="preserve"> </w:t>
      </w:r>
    </w:p>
    <w:p w14:paraId="5E1D7AB0" w14:textId="77777777" w:rsidR="00E77E9C" w:rsidRDefault="00E77E9C" w:rsidP="00E77E9C">
      <w:pPr>
        <w:pStyle w:val="Nagwek1"/>
      </w:pPr>
      <w:r>
        <w:t>Wymagania dotyczące usług hotelarskich</w:t>
      </w:r>
    </w:p>
    <w:p w14:paraId="2BF89286" w14:textId="77777777" w:rsidR="00E77E9C" w:rsidRDefault="00E77E9C">
      <w:pPr>
        <w:pStyle w:val="Akapitzlist"/>
        <w:numPr>
          <w:ilvl w:val="0"/>
          <w:numId w:val="4"/>
        </w:numPr>
      </w:pPr>
      <w:r>
        <w:t xml:space="preserve">Hotel nie może być w trakcie prac remontowo-budowlanych. </w:t>
      </w:r>
    </w:p>
    <w:p w14:paraId="7A19D752" w14:textId="2D43485F" w:rsidR="00E77E9C" w:rsidRDefault="00E77E9C">
      <w:pPr>
        <w:pStyle w:val="Akapitzlist"/>
        <w:numPr>
          <w:ilvl w:val="0"/>
          <w:numId w:val="4"/>
        </w:numPr>
      </w:pPr>
      <w:r>
        <w:t xml:space="preserve">Hotel powinien posiadać dozorowany parking z minimum </w:t>
      </w:r>
      <w:r w:rsidR="00134A48">
        <w:t>50</w:t>
      </w:r>
      <w:r>
        <w:t xml:space="preserve"> miejscami parkingowymi.</w:t>
      </w:r>
    </w:p>
    <w:p w14:paraId="63A53CC8" w14:textId="77777777" w:rsidR="00E77E9C" w:rsidRDefault="00E77E9C">
      <w:pPr>
        <w:pStyle w:val="Akapitzlist"/>
        <w:numPr>
          <w:ilvl w:val="0"/>
          <w:numId w:val="4"/>
        </w:numPr>
        <w:jc w:val="both"/>
      </w:pPr>
      <w:r>
        <w:t>Wykonawca musi mieć ubezpieczenie OC dla uczestników szkolenia – do kwoty 500.000,00 PLN uwzględniające rozszerzenie zakresu o ryzyka dodatkowe:</w:t>
      </w:r>
    </w:p>
    <w:p w14:paraId="5519B02D" w14:textId="425616CF" w:rsidR="00E77E9C" w:rsidRDefault="00E77E9C">
      <w:pPr>
        <w:pStyle w:val="Akapitzlist"/>
        <w:numPr>
          <w:ilvl w:val="1"/>
          <w:numId w:val="4"/>
        </w:numPr>
        <w:jc w:val="both"/>
      </w:pPr>
      <w:r>
        <w:t>OC za produkt</w:t>
      </w:r>
      <w:r w:rsidR="00E23DDC">
        <w:t>,</w:t>
      </w:r>
    </w:p>
    <w:p w14:paraId="5588A149" w14:textId="7BB5EC05" w:rsidR="00E77E9C" w:rsidRDefault="00E77E9C">
      <w:pPr>
        <w:pStyle w:val="Akapitzlist"/>
        <w:numPr>
          <w:ilvl w:val="1"/>
          <w:numId w:val="4"/>
        </w:numPr>
        <w:jc w:val="both"/>
      </w:pPr>
      <w:r>
        <w:lastRenderedPageBreak/>
        <w:t>OC za szkody wynikające z zatruć pokarmowych</w:t>
      </w:r>
      <w:r w:rsidR="00E23DDC">
        <w:t>,</w:t>
      </w:r>
    </w:p>
    <w:p w14:paraId="75A05FC8" w14:textId="0D2C8071" w:rsidR="00E77E9C" w:rsidRDefault="00E77E9C">
      <w:pPr>
        <w:pStyle w:val="Akapitzlist"/>
        <w:numPr>
          <w:ilvl w:val="1"/>
          <w:numId w:val="4"/>
        </w:numPr>
        <w:jc w:val="both"/>
      </w:pPr>
      <w:r>
        <w:t>OC za szkody w rzeczach znajdujących się w pieczy</w:t>
      </w:r>
      <w:r w:rsidR="00E23DDC">
        <w:t>,</w:t>
      </w:r>
    </w:p>
    <w:p w14:paraId="24877BEF" w14:textId="7F483601" w:rsidR="00E77E9C" w:rsidRDefault="00E77E9C">
      <w:pPr>
        <w:pStyle w:val="Akapitzlist"/>
        <w:numPr>
          <w:ilvl w:val="1"/>
          <w:numId w:val="4"/>
        </w:numPr>
        <w:jc w:val="both"/>
      </w:pPr>
      <w:r>
        <w:t>OC parkingu strzeżonego</w:t>
      </w:r>
      <w:r w:rsidR="00E23DDC">
        <w:t>,</w:t>
      </w:r>
    </w:p>
    <w:p w14:paraId="7CAA5876" w14:textId="7FD5288E" w:rsidR="00E77E9C" w:rsidRDefault="00E77E9C">
      <w:pPr>
        <w:pStyle w:val="Akapitzlist"/>
        <w:numPr>
          <w:ilvl w:val="1"/>
          <w:numId w:val="4"/>
        </w:numPr>
        <w:jc w:val="both"/>
      </w:pPr>
      <w:r>
        <w:t>OC za wadliwie wykonane prace lub usługi</w:t>
      </w:r>
      <w:r w:rsidR="00E23DDC">
        <w:t>.</w:t>
      </w:r>
    </w:p>
    <w:p w14:paraId="2E10A280" w14:textId="129F160F" w:rsidR="00E77E9C" w:rsidRDefault="00E77E9C">
      <w:pPr>
        <w:pStyle w:val="Akapitzlist"/>
        <w:numPr>
          <w:ilvl w:val="0"/>
          <w:numId w:val="4"/>
        </w:numPr>
        <w:jc w:val="both"/>
      </w:pPr>
      <w:r>
        <w:t xml:space="preserve">Zapewnienie w dniach realizacji usługi w holu recepcji obiektu możliwości stworzenia oddzielnego i nie kolidującego z pracą recepcji głównej, obszernego i wygodnego stanowiska recepcyjnego dla Organizatorów Szkolenia z możliwością </w:t>
      </w:r>
      <w:r w:rsidR="00CA3616" w:rsidRPr="00E23DDC">
        <w:rPr>
          <w:b/>
          <w:u w:val="single"/>
        </w:rPr>
        <w:t xml:space="preserve">bezpłatnego </w:t>
      </w:r>
      <w:r w:rsidRPr="00E23DDC">
        <w:rPr>
          <w:b/>
          <w:u w:val="single"/>
        </w:rPr>
        <w:t>dostępu</w:t>
      </w:r>
      <w:r>
        <w:t xml:space="preserve"> do drukarki, kserografu i </w:t>
      </w:r>
      <w:proofErr w:type="spellStart"/>
      <w:r>
        <w:t>internetu</w:t>
      </w:r>
      <w:proofErr w:type="spellEnd"/>
      <w:r>
        <w:t>.</w:t>
      </w:r>
    </w:p>
    <w:p w14:paraId="4F36D740" w14:textId="77777777" w:rsidR="00E77E9C" w:rsidRDefault="00E77E9C" w:rsidP="00E77E9C">
      <w:pPr>
        <w:pStyle w:val="Nagwek1"/>
      </w:pPr>
      <w:r>
        <w:t>Wymagania dotyczące miejsc noclegowych i transportu:</w:t>
      </w:r>
    </w:p>
    <w:p w14:paraId="05EC886C" w14:textId="1EB65303" w:rsidR="00E77E9C" w:rsidRDefault="00E77E9C">
      <w:pPr>
        <w:pStyle w:val="Akapitzlist"/>
        <w:numPr>
          <w:ilvl w:val="0"/>
          <w:numId w:val="3"/>
        </w:numPr>
        <w:jc w:val="both"/>
      </w:pPr>
      <w:r>
        <w:t>Wykonawca zapewni nocleg dla 1</w:t>
      </w:r>
      <w:r w:rsidR="00134A48">
        <w:t>7/4</w:t>
      </w:r>
      <w:r w:rsidR="006C0268">
        <w:t>3</w:t>
      </w:r>
      <w:r>
        <w:t xml:space="preserve"> osób w obiekcie o standardzie </w:t>
      </w:r>
      <w:r w:rsidR="00E23DDC">
        <w:t>min. t</w:t>
      </w:r>
      <w:r>
        <w:t>rzygwiazdkowym</w:t>
      </w:r>
      <w:r w:rsidR="00E23DDC">
        <w:t>,</w:t>
      </w:r>
      <w:r>
        <w:t xml:space="preserve"> w pokojach maksymalnie 2-osobowych z pełnym węzłem </w:t>
      </w:r>
      <w:proofErr w:type="spellStart"/>
      <w:r>
        <w:t>higieniczno</w:t>
      </w:r>
      <w:proofErr w:type="spellEnd"/>
      <w:r>
        <w:t xml:space="preserve"> - sanitarnym, spełniających poniższe wymogi:</w:t>
      </w:r>
    </w:p>
    <w:p w14:paraId="5E3A465D" w14:textId="128B80BB" w:rsidR="00E77E9C" w:rsidRDefault="00E77E9C">
      <w:pPr>
        <w:pStyle w:val="Akapitzlist"/>
        <w:numPr>
          <w:ilvl w:val="1"/>
          <w:numId w:val="3"/>
        </w:numPr>
        <w:jc w:val="both"/>
      </w:pPr>
      <w:r>
        <w:t>pomieszczenia przeznaczone do zakwaterowania muszą spełniać wymagania sanitarne, przeciwpożarowe oraz inne określone odrębnymi przepisami, muszą mieć także sprawne oświetlenie oraz estetyczny wygląd (czyste i zadbane), w okresie grzewczym pokoje muszą być ogrzewane</w:t>
      </w:r>
      <w:r w:rsidR="006B3965">
        <w:t>, a w sezonie letnim klimatyzowane</w:t>
      </w:r>
      <w:r w:rsidR="00E23DDC">
        <w:t>,</w:t>
      </w:r>
    </w:p>
    <w:p w14:paraId="7CAA4149" w14:textId="0EB622E1" w:rsidR="00E77E9C" w:rsidRDefault="00E77E9C">
      <w:pPr>
        <w:pStyle w:val="Akapitzlist"/>
        <w:numPr>
          <w:ilvl w:val="1"/>
          <w:numId w:val="3"/>
        </w:numPr>
        <w:jc w:val="both"/>
      </w:pPr>
      <w:r>
        <w:t xml:space="preserve">zakwaterowanie jest możliwe jedynie w pokojach, które spełniają wymogi dotyczące powierzchni: pokój 1-osobowy – min. </w:t>
      </w:r>
      <w:r w:rsidR="0041606E">
        <w:t>10</w:t>
      </w:r>
      <w:r>
        <w:t xml:space="preserve"> m</w:t>
      </w:r>
      <w:r>
        <w:rPr>
          <w:vertAlign w:val="superscript"/>
        </w:rPr>
        <w:t>2</w:t>
      </w:r>
      <w:r>
        <w:t>, pokój 2-osobowy – min. 1</w:t>
      </w:r>
      <w:r w:rsidR="0041606E">
        <w:t>4</w:t>
      </w:r>
      <w:r>
        <w:t xml:space="preserve"> m</w:t>
      </w:r>
      <w:r>
        <w:rPr>
          <w:vertAlign w:val="superscript"/>
        </w:rPr>
        <w:t>2</w:t>
      </w:r>
      <w:r>
        <w:t>.</w:t>
      </w:r>
    </w:p>
    <w:p w14:paraId="2A97961E" w14:textId="77777777" w:rsidR="00E77E9C" w:rsidRDefault="00E77E9C">
      <w:pPr>
        <w:pStyle w:val="Akapitzlist"/>
        <w:numPr>
          <w:ilvl w:val="0"/>
          <w:numId w:val="3"/>
        </w:numPr>
        <w:jc w:val="both"/>
      </w:pPr>
      <w:r>
        <w:t>Pokoje muszą być wyposażone w następujący sposób:</w:t>
      </w:r>
    </w:p>
    <w:p w14:paraId="1466B579" w14:textId="77777777" w:rsidR="00E77E9C" w:rsidRDefault="00E77E9C">
      <w:pPr>
        <w:pStyle w:val="Akapitzlist"/>
        <w:numPr>
          <w:ilvl w:val="1"/>
          <w:numId w:val="3"/>
        </w:numPr>
        <w:jc w:val="both"/>
      </w:pPr>
      <w:r>
        <w:t>dla każdej osoby łóżko jednoosobowe o wymiarach min. 90 x 200 cm,</w:t>
      </w:r>
    </w:p>
    <w:p w14:paraId="434C9BC1" w14:textId="77777777" w:rsidR="00E77E9C" w:rsidRDefault="00E77E9C">
      <w:pPr>
        <w:pStyle w:val="Akapitzlist"/>
        <w:numPr>
          <w:ilvl w:val="1"/>
          <w:numId w:val="3"/>
        </w:numPr>
        <w:jc w:val="both"/>
      </w:pPr>
      <w:r>
        <w:t xml:space="preserve">nocny stolik lub półka przy każdym miejscu do spania, </w:t>
      </w:r>
    </w:p>
    <w:p w14:paraId="6D0008D0" w14:textId="77777777" w:rsidR="00E77E9C" w:rsidRDefault="00E77E9C">
      <w:pPr>
        <w:pStyle w:val="Akapitzlist"/>
        <w:numPr>
          <w:ilvl w:val="1"/>
          <w:numId w:val="3"/>
        </w:numPr>
        <w:jc w:val="both"/>
      </w:pPr>
      <w:r>
        <w:t xml:space="preserve">wnęka garderobiana lub szafa na ubrania, </w:t>
      </w:r>
    </w:p>
    <w:p w14:paraId="355EFB44" w14:textId="77777777" w:rsidR="00E77E9C" w:rsidRDefault="00E77E9C">
      <w:pPr>
        <w:pStyle w:val="Akapitzlist"/>
        <w:numPr>
          <w:ilvl w:val="1"/>
          <w:numId w:val="3"/>
        </w:numPr>
        <w:jc w:val="both"/>
      </w:pPr>
      <w:r>
        <w:t xml:space="preserve">biurko, stół lub ława, </w:t>
      </w:r>
    </w:p>
    <w:p w14:paraId="17DA222B" w14:textId="2AF05496" w:rsidR="00E77E9C" w:rsidRDefault="00E77E9C">
      <w:pPr>
        <w:pStyle w:val="Akapitzlist"/>
        <w:numPr>
          <w:ilvl w:val="1"/>
          <w:numId w:val="3"/>
        </w:numPr>
        <w:jc w:val="both"/>
      </w:pPr>
      <w:r>
        <w:t>krzesło lub inny mebel do siedzenia (1 miejsce na osobę).</w:t>
      </w:r>
    </w:p>
    <w:p w14:paraId="265D8385" w14:textId="77777777" w:rsidR="00E77E9C" w:rsidRDefault="00E77E9C">
      <w:pPr>
        <w:pStyle w:val="Akapitzlist"/>
        <w:numPr>
          <w:ilvl w:val="0"/>
          <w:numId w:val="3"/>
        </w:numPr>
        <w:jc w:val="both"/>
      </w:pPr>
      <w:r>
        <w:t>Węzeł higieniczno-sanitarny w jednostkach mieszkalnych musi być wyposażony w następujące elementy:</w:t>
      </w:r>
    </w:p>
    <w:p w14:paraId="6C8B4C1F" w14:textId="77777777" w:rsidR="00E77E9C" w:rsidRDefault="00E77E9C">
      <w:pPr>
        <w:pStyle w:val="Akapitzlist"/>
        <w:numPr>
          <w:ilvl w:val="1"/>
          <w:numId w:val="3"/>
        </w:numPr>
        <w:jc w:val="both"/>
      </w:pPr>
      <w:r>
        <w:t>wannę z baterią i natryskiem lub kabinę natryskową,</w:t>
      </w:r>
    </w:p>
    <w:p w14:paraId="36F4340E" w14:textId="77777777" w:rsidR="00E77E9C" w:rsidRDefault="00E77E9C">
      <w:pPr>
        <w:pStyle w:val="Akapitzlist"/>
        <w:numPr>
          <w:ilvl w:val="1"/>
          <w:numId w:val="3"/>
        </w:numPr>
        <w:jc w:val="both"/>
      </w:pPr>
      <w:r>
        <w:t>umywalkę,</w:t>
      </w:r>
    </w:p>
    <w:p w14:paraId="517DBB0D" w14:textId="77777777" w:rsidR="00E77E9C" w:rsidRDefault="00E77E9C">
      <w:pPr>
        <w:pStyle w:val="Akapitzlist"/>
        <w:numPr>
          <w:ilvl w:val="1"/>
          <w:numId w:val="3"/>
        </w:numPr>
        <w:jc w:val="both"/>
      </w:pPr>
      <w:r>
        <w:t>lustro,</w:t>
      </w:r>
    </w:p>
    <w:p w14:paraId="5F7DC3E1" w14:textId="77777777" w:rsidR="00E77E9C" w:rsidRDefault="00E77E9C">
      <w:pPr>
        <w:pStyle w:val="Akapitzlist"/>
        <w:numPr>
          <w:ilvl w:val="1"/>
          <w:numId w:val="3"/>
        </w:numPr>
        <w:jc w:val="both"/>
      </w:pPr>
      <w:r>
        <w:t>WC,</w:t>
      </w:r>
    </w:p>
    <w:p w14:paraId="76D066A0" w14:textId="77777777" w:rsidR="00E77E9C" w:rsidRDefault="00E77E9C">
      <w:pPr>
        <w:pStyle w:val="Akapitzlist"/>
        <w:numPr>
          <w:ilvl w:val="1"/>
          <w:numId w:val="3"/>
        </w:numPr>
        <w:jc w:val="both"/>
      </w:pPr>
      <w:r>
        <w:t>instalacja sanitarna: zimna i ciepła woda przez całą dobę.</w:t>
      </w:r>
    </w:p>
    <w:p w14:paraId="33FE0ACD" w14:textId="77777777" w:rsidR="00E77E9C" w:rsidRDefault="00E77E9C">
      <w:pPr>
        <w:pStyle w:val="Akapitzlist"/>
        <w:numPr>
          <w:ilvl w:val="0"/>
          <w:numId w:val="3"/>
        </w:numPr>
        <w:jc w:val="both"/>
      </w:pPr>
      <w:r>
        <w:t>Wykonawca zapewni odpowiednio przygotowane pokoje dla osób z niepełnosprawnością, poruszających się na wózkach (min. 2 pokoje)</w:t>
      </w:r>
    </w:p>
    <w:p w14:paraId="33F12BEC" w14:textId="77777777" w:rsidR="00E77E9C" w:rsidRDefault="00E77E9C">
      <w:pPr>
        <w:pStyle w:val="Akapitzlist"/>
        <w:numPr>
          <w:ilvl w:val="0"/>
          <w:numId w:val="3"/>
        </w:numPr>
        <w:jc w:val="both"/>
      </w:pPr>
      <w:r>
        <w:t>Pokoje z możliwością wyjścia na balkon.</w:t>
      </w:r>
    </w:p>
    <w:p w14:paraId="462EC138" w14:textId="77777777" w:rsidR="00E77E9C" w:rsidRDefault="00E77E9C">
      <w:pPr>
        <w:pStyle w:val="Akapitzlist"/>
        <w:numPr>
          <w:ilvl w:val="0"/>
          <w:numId w:val="3"/>
        </w:numPr>
        <w:jc w:val="both"/>
      </w:pPr>
      <w:r>
        <w:t>Zakwaterowanie uczestników i trenerów w pokojach przed rozpoczęciem zajęć w dzień przyjazdu, nie później niż od godziny 8.00.</w:t>
      </w:r>
    </w:p>
    <w:p w14:paraId="0AB75BF0" w14:textId="77777777" w:rsidR="00E77E9C" w:rsidRDefault="00E77E9C">
      <w:pPr>
        <w:pStyle w:val="Akapitzlist"/>
        <w:numPr>
          <w:ilvl w:val="0"/>
          <w:numId w:val="3"/>
        </w:numPr>
        <w:jc w:val="both"/>
      </w:pPr>
      <w:r>
        <w:t>Wykwaterowanie uczestników po zakończonym szkoleniu.</w:t>
      </w:r>
    </w:p>
    <w:p w14:paraId="374EAA74" w14:textId="77777777" w:rsidR="00E77E9C" w:rsidRDefault="00E77E9C">
      <w:pPr>
        <w:pStyle w:val="Akapitzlist"/>
        <w:numPr>
          <w:ilvl w:val="0"/>
          <w:numId w:val="3"/>
        </w:numPr>
        <w:jc w:val="both"/>
      </w:pPr>
      <w:r>
        <w:t>Bezpłatny parking dla uczestników szkolenia.</w:t>
      </w:r>
    </w:p>
    <w:p w14:paraId="5FEDFAAE" w14:textId="77777777" w:rsidR="00E77E9C" w:rsidRDefault="00E77E9C">
      <w:pPr>
        <w:pStyle w:val="Akapitzlist"/>
        <w:numPr>
          <w:ilvl w:val="0"/>
          <w:numId w:val="3"/>
        </w:numPr>
        <w:jc w:val="both"/>
      </w:pPr>
      <w:r>
        <w:t xml:space="preserve">Bezpłatny dostęp do bezprzewodowego </w:t>
      </w:r>
      <w:proofErr w:type="spellStart"/>
      <w:r>
        <w:t>internetu</w:t>
      </w:r>
      <w:proofErr w:type="spellEnd"/>
      <w:r>
        <w:t xml:space="preserve"> na terenie całego obiektu.</w:t>
      </w:r>
    </w:p>
    <w:p w14:paraId="47B6DD8C" w14:textId="77777777" w:rsidR="00E77E9C" w:rsidRPr="00E3155E" w:rsidRDefault="00E77E9C">
      <w:pPr>
        <w:pStyle w:val="Akapitzlist"/>
        <w:numPr>
          <w:ilvl w:val="0"/>
          <w:numId w:val="3"/>
        </w:numPr>
        <w:jc w:val="both"/>
      </w:pPr>
      <w:r w:rsidRPr="00E3155E">
        <w:t xml:space="preserve">Wykonawca zapewni bezpłatny transport z i do wybranego przystanku PKS lub Dworca PKP dla uczestników szkolenia, którzy zgłoszą taką potrzebę. </w:t>
      </w:r>
    </w:p>
    <w:p w14:paraId="4D5E12C2" w14:textId="77777777" w:rsidR="00E77E9C" w:rsidRDefault="00E77E9C" w:rsidP="00E77E9C">
      <w:pPr>
        <w:pStyle w:val="Nagwek1"/>
      </w:pPr>
      <w:r>
        <w:t>Infrastruktura szkoleniowa:</w:t>
      </w:r>
    </w:p>
    <w:p w14:paraId="2D028095" w14:textId="77777777" w:rsidR="00E77E9C" w:rsidRDefault="00E77E9C">
      <w:pPr>
        <w:pStyle w:val="Akapitzlist"/>
        <w:numPr>
          <w:ilvl w:val="0"/>
          <w:numId w:val="5"/>
        </w:numPr>
        <w:jc w:val="both"/>
      </w:pPr>
      <w:r>
        <w:t>Wykonawca zapewni odpowiednią infrastrukturę umożliwiającą realizację programu spotkania dla zgłoszonej liczby osób.</w:t>
      </w:r>
    </w:p>
    <w:p w14:paraId="540BA161" w14:textId="17EC7C6B" w:rsidR="00E77E9C" w:rsidRDefault="005D62FD">
      <w:pPr>
        <w:pStyle w:val="Akapitzlist"/>
        <w:numPr>
          <w:ilvl w:val="0"/>
          <w:numId w:val="5"/>
        </w:numPr>
        <w:jc w:val="both"/>
      </w:pPr>
      <w:r>
        <w:lastRenderedPageBreak/>
        <w:t>Sal</w:t>
      </w:r>
      <w:r w:rsidR="00E77E9C">
        <w:t>e szkoleniowe dostępne w godzinach zaplanowanych na przeprowadzenie szkolenia (ramy czasowe zostaną ustalone z Wykonawcą w trakcie akceptowania godzinowego programu szkolenia)</w:t>
      </w:r>
    </w:p>
    <w:p w14:paraId="5D3AEA7E" w14:textId="16D8F88D" w:rsidR="00E77E9C" w:rsidRDefault="00E77E9C">
      <w:pPr>
        <w:pStyle w:val="Akapitzlist"/>
        <w:numPr>
          <w:ilvl w:val="0"/>
          <w:numId w:val="5"/>
        </w:numPr>
        <w:jc w:val="both"/>
      </w:pPr>
      <w:r>
        <w:t xml:space="preserve">Obiekt musi dysponować minimum </w:t>
      </w:r>
      <w:r w:rsidR="00797F5A">
        <w:t>dwiema</w:t>
      </w:r>
      <w:r>
        <w:t xml:space="preserve"> odpowiednimi sala</w:t>
      </w:r>
      <w:r w:rsidR="00032A3A">
        <w:t>mi szkoleniowymi</w:t>
      </w:r>
      <w:r>
        <w:t xml:space="preserve"> dla 1</w:t>
      </w:r>
      <w:r w:rsidR="006C0268">
        <w:t>7/43</w:t>
      </w:r>
      <w:r>
        <w:t xml:space="preserve"> osób – ustawienie sali w podkowę, dodatkowo stół prezydialny dla </w:t>
      </w:r>
      <w:r w:rsidR="00547116">
        <w:t>1</w:t>
      </w:r>
      <w:r w:rsidR="006C0268">
        <w:t>/2</w:t>
      </w:r>
      <w:r>
        <w:t xml:space="preserve"> os</w:t>
      </w:r>
      <w:r w:rsidR="006C0268">
        <w:t>ób</w:t>
      </w:r>
      <w:r>
        <w:t>.</w:t>
      </w:r>
    </w:p>
    <w:p w14:paraId="3842BEF6" w14:textId="5D4CFFFE" w:rsidR="00E77E9C" w:rsidRDefault="00E77E9C">
      <w:pPr>
        <w:pStyle w:val="Akapitzlist"/>
        <w:numPr>
          <w:ilvl w:val="0"/>
          <w:numId w:val="5"/>
        </w:numPr>
        <w:jc w:val="both"/>
      </w:pPr>
      <w:r>
        <w:t>Wszystkie sale powinny znajdować się w tym samym budynku.</w:t>
      </w:r>
    </w:p>
    <w:p w14:paraId="73A4BF60" w14:textId="00C979F7" w:rsidR="00E77E9C" w:rsidRDefault="00E77E9C">
      <w:pPr>
        <w:pStyle w:val="Akapitzlist"/>
        <w:numPr>
          <w:ilvl w:val="0"/>
          <w:numId w:val="5"/>
        </w:numPr>
        <w:jc w:val="both"/>
      </w:pPr>
      <w:r>
        <w:t xml:space="preserve">Możliwość zobaczenia ustawienia stołów na sali </w:t>
      </w:r>
      <w:r w:rsidR="00032A3A">
        <w:t>szkoleniowej</w:t>
      </w:r>
      <w:r>
        <w:t xml:space="preserve"> dzień przed rozpoczęciem konferencji.</w:t>
      </w:r>
    </w:p>
    <w:p w14:paraId="124EC82E" w14:textId="77777777" w:rsidR="00E77E9C" w:rsidRDefault="00E77E9C">
      <w:pPr>
        <w:pStyle w:val="Akapitzlist"/>
        <w:numPr>
          <w:ilvl w:val="0"/>
          <w:numId w:val="5"/>
        </w:numPr>
        <w:jc w:val="both"/>
      </w:pPr>
      <w:r>
        <w:t>Każda sala musi być wyposażona w:</w:t>
      </w:r>
    </w:p>
    <w:p w14:paraId="73623B63" w14:textId="07EEA7D6" w:rsidR="00E77E9C" w:rsidRDefault="00E77E9C">
      <w:pPr>
        <w:pStyle w:val="Akapitzlist"/>
        <w:numPr>
          <w:ilvl w:val="1"/>
          <w:numId w:val="5"/>
        </w:numPr>
        <w:jc w:val="both"/>
      </w:pPr>
      <w:r>
        <w:t xml:space="preserve">sprzęt szkoleniowy i multimedialny, tj. m.in.: </w:t>
      </w:r>
      <w:r w:rsidRPr="00547116">
        <w:t>projektor multimedialny</w:t>
      </w:r>
      <w:r>
        <w:t xml:space="preserve">, nagłośnienie </w:t>
      </w:r>
      <w:r w:rsidR="00547116">
        <w:t>s</w:t>
      </w:r>
      <w:r>
        <w:t>ali, tablicę flipchart z papierem i flamastrami, ekran projekcyjny o rozmiarze zapewniającym czytelność prezentowanych materiałów multimedialnych,</w:t>
      </w:r>
    </w:p>
    <w:p w14:paraId="1A8D4B64" w14:textId="77777777" w:rsidR="00E77E9C" w:rsidRDefault="00E77E9C">
      <w:pPr>
        <w:pStyle w:val="Akapitzlist"/>
        <w:numPr>
          <w:ilvl w:val="1"/>
          <w:numId w:val="5"/>
        </w:numPr>
        <w:jc w:val="both"/>
      </w:pPr>
      <w:r>
        <w:t>klimatyzację,</w:t>
      </w:r>
    </w:p>
    <w:p w14:paraId="3991E9B6" w14:textId="77777777" w:rsidR="00E77E9C" w:rsidRDefault="00E77E9C">
      <w:pPr>
        <w:pStyle w:val="Akapitzlist"/>
        <w:numPr>
          <w:ilvl w:val="1"/>
          <w:numId w:val="5"/>
        </w:numPr>
        <w:jc w:val="both"/>
      </w:pPr>
      <w:r>
        <w:t xml:space="preserve">dostęp do bezprzewodowego </w:t>
      </w:r>
      <w:proofErr w:type="spellStart"/>
      <w:r>
        <w:t>internetu</w:t>
      </w:r>
      <w:proofErr w:type="spellEnd"/>
      <w:r>
        <w:t>,</w:t>
      </w:r>
    </w:p>
    <w:p w14:paraId="2DBFAF4E" w14:textId="77777777" w:rsidR="00E77E9C" w:rsidRDefault="00E77E9C">
      <w:pPr>
        <w:pStyle w:val="Akapitzlist"/>
        <w:numPr>
          <w:ilvl w:val="1"/>
          <w:numId w:val="5"/>
        </w:numPr>
        <w:jc w:val="both"/>
      </w:pPr>
      <w:r>
        <w:t xml:space="preserve">dostęp do światła dziennego z możliwością zaciemnienia okien, np. roletami, żaluzjami. Okna z możliwością otwierania w każdej sali, </w:t>
      </w:r>
    </w:p>
    <w:p w14:paraId="2DB5020D" w14:textId="77777777" w:rsidR="00E77E9C" w:rsidRDefault="00E77E9C">
      <w:pPr>
        <w:pStyle w:val="Akapitzlist"/>
        <w:numPr>
          <w:ilvl w:val="1"/>
          <w:numId w:val="5"/>
        </w:numPr>
        <w:jc w:val="both"/>
      </w:pPr>
      <w:r>
        <w:t>obsługę techniczną dostępną podczas trwania spotkania,</w:t>
      </w:r>
    </w:p>
    <w:p w14:paraId="141C87D7" w14:textId="77777777" w:rsidR="00E77E9C" w:rsidRDefault="00E77E9C">
      <w:pPr>
        <w:pStyle w:val="Akapitzlist"/>
        <w:numPr>
          <w:ilvl w:val="1"/>
          <w:numId w:val="5"/>
        </w:numPr>
        <w:jc w:val="both"/>
      </w:pPr>
      <w:r>
        <w:t>odpowiednią ilość miejsc siedzących przy stołach.</w:t>
      </w:r>
    </w:p>
    <w:p w14:paraId="2593F1CA" w14:textId="77777777" w:rsidR="00E77E9C" w:rsidRDefault="00E77E9C" w:rsidP="00E77E9C">
      <w:pPr>
        <w:pStyle w:val="Nagwek1"/>
      </w:pPr>
      <w:r>
        <w:t>Wyżywienie:</w:t>
      </w:r>
    </w:p>
    <w:p w14:paraId="37AF8C14" w14:textId="77777777" w:rsidR="00E77E9C" w:rsidRDefault="00E77E9C">
      <w:pPr>
        <w:pStyle w:val="Akapitzlist"/>
        <w:numPr>
          <w:ilvl w:val="0"/>
          <w:numId w:val="6"/>
        </w:numPr>
        <w:jc w:val="both"/>
      </w:pPr>
      <w:r w:rsidRPr="006D0388">
        <w:rPr>
          <w:b/>
        </w:rPr>
        <w:t>Bufet kawowy</w:t>
      </w:r>
      <w:r>
        <w:t xml:space="preserve"> (uzupełniany na bieżąco w czasie trwania szkolenia) w 1. i 2. dniu szkolenia:</w:t>
      </w:r>
    </w:p>
    <w:p w14:paraId="649DAFDC" w14:textId="77777777" w:rsidR="00E77E9C" w:rsidRDefault="00E77E9C">
      <w:pPr>
        <w:pStyle w:val="Akapitzlist"/>
        <w:numPr>
          <w:ilvl w:val="1"/>
          <w:numId w:val="6"/>
        </w:numPr>
        <w:jc w:val="both"/>
      </w:pPr>
      <w:r>
        <w:t>kawa z płynną śmietanką lub płynnym mlekiem – bez ograniczeń</w:t>
      </w:r>
    </w:p>
    <w:p w14:paraId="10706789" w14:textId="77777777" w:rsidR="00E77E9C" w:rsidRDefault="00E77E9C">
      <w:pPr>
        <w:pStyle w:val="Akapitzlist"/>
        <w:numPr>
          <w:ilvl w:val="1"/>
          <w:numId w:val="6"/>
        </w:numPr>
        <w:jc w:val="both"/>
      </w:pPr>
      <w:r>
        <w:t>herbata z cytryną, cukier – bez ograniczeń</w:t>
      </w:r>
    </w:p>
    <w:p w14:paraId="4340B9BA" w14:textId="77777777" w:rsidR="00E77E9C" w:rsidRDefault="00E77E9C">
      <w:pPr>
        <w:pStyle w:val="Akapitzlist"/>
        <w:numPr>
          <w:ilvl w:val="1"/>
          <w:numId w:val="6"/>
        </w:numPr>
        <w:jc w:val="both"/>
      </w:pPr>
      <w:r>
        <w:t>ciasteczka i/lub ciasteczka deserowe, świeżo pieczone min. 100g/osobę,</w:t>
      </w:r>
    </w:p>
    <w:p w14:paraId="2521EEF0" w14:textId="77777777" w:rsidR="00E77E9C" w:rsidRDefault="00E77E9C">
      <w:pPr>
        <w:pStyle w:val="Akapitzlist"/>
        <w:numPr>
          <w:ilvl w:val="1"/>
          <w:numId w:val="6"/>
        </w:numPr>
        <w:jc w:val="both"/>
      </w:pPr>
      <w:r>
        <w:t xml:space="preserve">paluszki, </w:t>
      </w:r>
    </w:p>
    <w:p w14:paraId="21D822EA" w14:textId="3B1F8A4E" w:rsidR="00E77E9C" w:rsidRDefault="00032A3A">
      <w:pPr>
        <w:pStyle w:val="Akapitzlist"/>
        <w:numPr>
          <w:ilvl w:val="1"/>
          <w:numId w:val="6"/>
        </w:numPr>
        <w:jc w:val="both"/>
      </w:pPr>
      <w:r>
        <w:t>świeże owoce (minimum 3 rodzaje</w:t>
      </w:r>
      <w:r w:rsidR="00E77E9C">
        <w:t>, 250g/osobę),</w:t>
      </w:r>
    </w:p>
    <w:p w14:paraId="7BC0278C" w14:textId="77777777" w:rsidR="00E77E9C" w:rsidRDefault="00E77E9C">
      <w:pPr>
        <w:pStyle w:val="Akapitzlist"/>
        <w:numPr>
          <w:ilvl w:val="1"/>
          <w:numId w:val="6"/>
        </w:numPr>
        <w:jc w:val="both"/>
      </w:pPr>
      <w:r>
        <w:t>soki owocowe co najmniej 500 ml dla każdego uczestnika szkolenia,</w:t>
      </w:r>
    </w:p>
    <w:p w14:paraId="15BA1D13" w14:textId="6CDE6EDA" w:rsidR="00E77E9C" w:rsidRDefault="00E77E9C">
      <w:pPr>
        <w:pStyle w:val="Akapitzlist"/>
        <w:numPr>
          <w:ilvl w:val="1"/>
          <w:numId w:val="6"/>
        </w:numPr>
        <w:jc w:val="both"/>
      </w:pPr>
      <w:r>
        <w:t xml:space="preserve">woda mineralna (gazowana i niegazowana) </w:t>
      </w:r>
      <w:r w:rsidR="00547116">
        <w:t>bez ograniczeń</w:t>
      </w:r>
      <w:r>
        <w:t>, zamawiający dopuszcza podawanie wody mineralnej w dzbankach.</w:t>
      </w:r>
    </w:p>
    <w:p w14:paraId="1FFA1515" w14:textId="77777777" w:rsidR="00E77E9C" w:rsidRDefault="00E77E9C">
      <w:pPr>
        <w:pStyle w:val="Akapitzlist"/>
        <w:numPr>
          <w:ilvl w:val="0"/>
          <w:numId w:val="6"/>
        </w:numPr>
        <w:jc w:val="both"/>
      </w:pPr>
      <w:r>
        <w:t xml:space="preserve">Bufet powinien być opisany nazwą szkolenia i powinien być przeznaczony tylko dla jego uczestników; nie dopuszcza się łączenia bufetu dla kilku grup szkoleniowych. W zależności od wielkości sali, catering może zostać dostarczony poza salą szkoleniową, w miejscu dostępnym tylko dla uczestników lub na sali w wydzielonym miejscu. </w:t>
      </w:r>
    </w:p>
    <w:p w14:paraId="58077C6D" w14:textId="77777777" w:rsidR="00E77E9C" w:rsidRDefault="00E77E9C">
      <w:pPr>
        <w:pStyle w:val="Akapitzlist"/>
        <w:numPr>
          <w:ilvl w:val="0"/>
          <w:numId w:val="6"/>
        </w:numPr>
        <w:jc w:val="both"/>
      </w:pPr>
      <w:r>
        <w:t>W szczególnym wypadku wykonanie posiłków wegańskich lub podyktowanych specjalistyczną dietą w przypadku obiadu i kolacji.</w:t>
      </w:r>
    </w:p>
    <w:p w14:paraId="323D4B79" w14:textId="053A7FE1" w:rsidR="00E77E9C" w:rsidRDefault="00E77E9C">
      <w:pPr>
        <w:pStyle w:val="Akapitzlist"/>
        <w:numPr>
          <w:ilvl w:val="0"/>
          <w:numId w:val="6"/>
        </w:numPr>
        <w:jc w:val="both"/>
      </w:pPr>
      <w:r>
        <w:rPr>
          <w:b/>
        </w:rPr>
        <w:t xml:space="preserve">Obiad </w:t>
      </w:r>
      <w:r>
        <w:t>– w 1. i 2. dniu szkolenia, w godzinach do ustalenia przez Zamawiającego składający się z:</w:t>
      </w:r>
    </w:p>
    <w:p w14:paraId="74852DAE" w14:textId="304884D9" w:rsidR="00E77E9C" w:rsidRDefault="00E77E9C">
      <w:pPr>
        <w:pStyle w:val="Akapitzlist"/>
        <w:numPr>
          <w:ilvl w:val="1"/>
          <w:numId w:val="6"/>
        </w:numPr>
        <w:jc w:val="both"/>
      </w:pPr>
      <w:r>
        <w:t>dwóch dań gorących: zupa (podawana w wazie bez ograniczeń) oraz danie główne (w tym min. 2 rodzaje mięsa lub mięso i ryby dla każdego uczestnika szkolenia minimum po 130 g porcja, 2 rodzaje dodatków – frytki/ziemniaki/ryż/kasza itp. – minimum po 150 g dla każdego uczestnika szkolenia oraz bufet szwedzki sałatkowy minimum 4 rodzaje bez ograniczeń,</w:t>
      </w:r>
    </w:p>
    <w:p w14:paraId="34366C6A" w14:textId="66295483" w:rsidR="00E77E9C" w:rsidRDefault="00E77E9C">
      <w:pPr>
        <w:pStyle w:val="Akapitzlist"/>
        <w:numPr>
          <w:ilvl w:val="1"/>
          <w:numId w:val="6"/>
        </w:numPr>
        <w:jc w:val="both"/>
      </w:pPr>
      <w:r>
        <w:t>bufet</w:t>
      </w:r>
      <w:r w:rsidR="00905095">
        <w:t>u</w:t>
      </w:r>
      <w:r>
        <w:t xml:space="preserve"> szwedzki</w:t>
      </w:r>
      <w:r w:rsidR="00905095">
        <w:t>ego</w:t>
      </w:r>
      <w:r>
        <w:t xml:space="preserve"> z napojami: woda, soki owocowe, kompot, kawa z płynną śmietanką lub płynnym mlekiem, herbata z cytryną, cukier – bez ograniczeń,</w:t>
      </w:r>
    </w:p>
    <w:p w14:paraId="26E9F042" w14:textId="77777777" w:rsidR="00E77E9C" w:rsidRDefault="00E77E9C">
      <w:pPr>
        <w:pStyle w:val="Akapitzlist"/>
        <w:numPr>
          <w:ilvl w:val="1"/>
          <w:numId w:val="6"/>
        </w:numPr>
        <w:jc w:val="both"/>
      </w:pPr>
      <w:r>
        <w:t>deseru – minimum 200 g na osobę.</w:t>
      </w:r>
    </w:p>
    <w:p w14:paraId="77B2CDF8" w14:textId="77777777" w:rsidR="00E77E9C" w:rsidRDefault="00E77E9C">
      <w:pPr>
        <w:pStyle w:val="Akapitzlist"/>
        <w:numPr>
          <w:ilvl w:val="0"/>
          <w:numId w:val="6"/>
        </w:numPr>
        <w:jc w:val="both"/>
      </w:pPr>
      <w:r>
        <w:lastRenderedPageBreak/>
        <w:t>Uczestnicy szkolenia powinni mieć zabezpieczone miejsca konsumpcji, zarezerwowane dla grupy stoły powinny znajdować się obok siebie, w miejscu wydzielonym, zarezerwowanym tylko dla grupy szkoleniowej.</w:t>
      </w:r>
    </w:p>
    <w:p w14:paraId="21949390" w14:textId="5A9C18E7" w:rsidR="00E77E9C" w:rsidRDefault="00E77E9C">
      <w:pPr>
        <w:pStyle w:val="Akapitzlist"/>
        <w:numPr>
          <w:ilvl w:val="0"/>
          <w:numId w:val="6"/>
        </w:numPr>
        <w:jc w:val="both"/>
      </w:pPr>
      <w:r>
        <w:rPr>
          <w:b/>
        </w:rPr>
        <w:t>Kolacja</w:t>
      </w:r>
      <w:r>
        <w:t xml:space="preserve"> – w 1. dniu szkolenia w godz. </w:t>
      </w:r>
      <w:r w:rsidRPr="00E3155E">
        <w:t>18.oo – 21.oo</w:t>
      </w:r>
      <w:r>
        <w:t xml:space="preserve"> – składająca się z:</w:t>
      </w:r>
    </w:p>
    <w:p w14:paraId="5BEDC783" w14:textId="77777777" w:rsidR="00E77E9C" w:rsidRDefault="00E77E9C">
      <w:pPr>
        <w:pStyle w:val="Akapitzlist"/>
        <w:numPr>
          <w:ilvl w:val="1"/>
          <w:numId w:val="6"/>
        </w:numPr>
        <w:jc w:val="both"/>
      </w:pPr>
      <w:r>
        <w:t>jednego dania ciepłego, w tym danie główne (min. 200 g mięsa lub ryby) z dodatkami: warzywa lub sałatki (min. 100 g), frytki/ziemniaki/ryż/kasza (min. 150 g), do akceptacji przez Zamawiającego,</w:t>
      </w:r>
    </w:p>
    <w:p w14:paraId="4C0BE260" w14:textId="77777777" w:rsidR="00E77E9C" w:rsidRDefault="00E77E9C">
      <w:pPr>
        <w:pStyle w:val="Akapitzlist"/>
        <w:numPr>
          <w:ilvl w:val="1"/>
          <w:numId w:val="6"/>
        </w:numPr>
        <w:jc w:val="both"/>
      </w:pPr>
      <w:r>
        <w:t>zimnej płyty (co najmniej: kilka rodzajów wędlin i serów, krojone pomidory, ogórki, pieczywo oraz 2 sałatki),</w:t>
      </w:r>
    </w:p>
    <w:p w14:paraId="7EF86B64" w14:textId="77777777" w:rsidR="00E77E9C" w:rsidRDefault="00E77E9C">
      <w:pPr>
        <w:pStyle w:val="Akapitzlist"/>
        <w:numPr>
          <w:ilvl w:val="1"/>
          <w:numId w:val="6"/>
        </w:numPr>
        <w:jc w:val="both"/>
      </w:pPr>
      <w:r>
        <w:t>napojów ciepłych: kawa i herbata wraz z dodatkami tj. mleko w płynie, cukier, cytryna świeża – bez ograniczeń,</w:t>
      </w:r>
    </w:p>
    <w:p w14:paraId="1B3CD876" w14:textId="77777777" w:rsidR="00E77E9C" w:rsidRDefault="00E77E9C">
      <w:pPr>
        <w:pStyle w:val="Akapitzlist"/>
        <w:numPr>
          <w:ilvl w:val="1"/>
          <w:numId w:val="6"/>
        </w:numPr>
        <w:jc w:val="both"/>
      </w:pPr>
      <w:r>
        <w:t>napojów zimnych co najmniej 500 ml/os., tj. woda mineralna gazowa i niegazowana (250 ml/os), min. 2 rodzaje soków owocowych (250 ml/os).</w:t>
      </w:r>
    </w:p>
    <w:p w14:paraId="0848E789" w14:textId="77777777" w:rsidR="00E77E9C" w:rsidRDefault="00E77E9C">
      <w:pPr>
        <w:pStyle w:val="Akapitzlist"/>
        <w:numPr>
          <w:ilvl w:val="0"/>
          <w:numId w:val="6"/>
        </w:numPr>
        <w:jc w:val="both"/>
      </w:pPr>
      <w:r>
        <w:t>Zamawiający dopuszcza możliwość zorganizowania kolacji w formie grilla, składającej się z:</w:t>
      </w:r>
    </w:p>
    <w:p w14:paraId="6FE71CE0" w14:textId="77777777" w:rsidR="00E77E9C" w:rsidRDefault="00E77E9C">
      <w:pPr>
        <w:pStyle w:val="Akapitzlist"/>
        <w:numPr>
          <w:ilvl w:val="1"/>
          <w:numId w:val="6"/>
        </w:numPr>
        <w:jc w:val="both"/>
      </w:pPr>
      <w:r>
        <w:t xml:space="preserve">dań ciepłych grillowych (min. 200 g mięsa grillowanego – karczek, filet z kurczaka, schab + kiełbasa lub kaszanka) z dodatkami: warzywa lub sałatki (min. 100 g), ziemniaki pieczone, ryż (min. 150 g), </w:t>
      </w:r>
    </w:p>
    <w:p w14:paraId="104BC0BA" w14:textId="77777777" w:rsidR="00E77E9C" w:rsidRDefault="00E77E9C">
      <w:pPr>
        <w:pStyle w:val="Akapitzlist"/>
        <w:numPr>
          <w:ilvl w:val="1"/>
          <w:numId w:val="6"/>
        </w:numPr>
        <w:jc w:val="both"/>
      </w:pPr>
      <w:r>
        <w:t>zimnej płyty (co najmniej: ogórki, pomidory, smalec, bryndza oraz 2 sałatki),</w:t>
      </w:r>
    </w:p>
    <w:p w14:paraId="452D6315" w14:textId="77777777" w:rsidR="00E77E9C" w:rsidRDefault="00E77E9C">
      <w:pPr>
        <w:pStyle w:val="Akapitzlist"/>
        <w:numPr>
          <w:ilvl w:val="1"/>
          <w:numId w:val="6"/>
        </w:numPr>
        <w:jc w:val="both"/>
      </w:pPr>
      <w:r>
        <w:t>napojów ciepłych: kawa i herbata wraz z dodatkami tj. mleko w płynie, cukier, cytryna świeża – bez ograniczeń,</w:t>
      </w:r>
    </w:p>
    <w:p w14:paraId="793EE95A" w14:textId="77777777" w:rsidR="00E77E9C" w:rsidRDefault="00E77E9C">
      <w:pPr>
        <w:pStyle w:val="Akapitzlist"/>
        <w:numPr>
          <w:ilvl w:val="1"/>
          <w:numId w:val="6"/>
        </w:numPr>
        <w:jc w:val="both"/>
      </w:pPr>
      <w:r>
        <w:t>napojów zimnych co najmniej 500 ml/os., tj. woda mineralna gazowa i niegazowana (250 ml/os), min. 2 rodzaje soków owocowych (250 ml/os).</w:t>
      </w:r>
    </w:p>
    <w:p w14:paraId="7D8B21E5" w14:textId="77777777" w:rsidR="00E77E9C" w:rsidRDefault="00E77E9C">
      <w:pPr>
        <w:pStyle w:val="Akapitzlist"/>
        <w:numPr>
          <w:ilvl w:val="0"/>
          <w:numId w:val="6"/>
        </w:numPr>
        <w:jc w:val="both"/>
      </w:pPr>
      <w:r>
        <w:rPr>
          <w:b/>
        </w:rPr>
        <w:t xml:space="preserve">Śniadanie </w:t>
      </w:r>
      <w:r>
        <w:t xml:space="preserve">w godz. </w:t>
      </w:r>
      <w:r w:rsidRPr="00E3155E">
        <w:t>07.oo – 09.oo</w:t>
      </w:r>
      <w:r>
        <w:t xml:space="preserve"> – w formie bufetu szwedzkiego uzupełnianego na bieżąco. W ilości odpowiedniej do liczby uczestników szkolenia, składające się z:</w:t>
      </w:r>
    </w:p>
    <w:p w14:paraId="5DA0464D" w14:textId="77777777" w:rsidR="00E77E9C" w:rsidRDefault="00E77E9C">
      <w:pPr>
        <w:pStyle w:val="Akapitzlist"/>
        <w:numPr>
          <w:ilvl w:val="1"/>
          <w:numId w:val="6"/>
        </w:numPr>
        <w:jc w:val="both"/>
      </w:pPr>
      <w:r w:rsidRPr="00F84CB9">
        <w:t xml:space="preserve">minimum </w:t>
      </w:r>
      <w:r>
        <w:t>dwóch</w:t>
      </w:r>
      <w:r w:rsidRPr="00F84CB9">
        <w:t xml:space="preserve"> dań na gorąco </w:t>
      </w:r>
      <w:r>
        <w:t>(np. kiełbaski, jajecznica, jajka sadzone)</w:t>
      </w:r>
    </w:p>
    <w:p w14:paraId="68B5D867" w14:textId="77777777" w:rsidR="00E77E9C" w:rsidRDefault="00E77E9C">
      <w:pPr>
        <w:pStyle w:val="Akapitzlist"/>
        <w:numPr>
          <w:ilvl w:val="1"/>
          <w:numId w:val="6"/>
        </w:numPr>
        <w:jc w:val="both"/>
      </w:pPr>
      <w:r>
        <w:t>wędlin różnych – 5 rodzajów</w:t>
      </w:r>
    </w:p>
    <w:p w14:paraId="233BDEDB" w14:textId="77777777" w:rsidR="00E77E9C" w:rsidRDefault="00E77E9C">
      <w:pPr>
        <w:pStyle w:val="Akapitzlist"/>
        <w:numPr>
          <w:ilvl w:val="1"/>
          <w:numId w:val="6"/>
        </w:numPr>
        <w:jc w:val="both"/>
      </w:pPr>
      <w:r>
        <w:t xml:space="preserve">serów różnych – żółte, twarogowe – 5 rodzajów </w:t>
      </w:r>
    </w:p>
    <w:p w14:paraId="4AE13F90" w14:textId="77777777" w:rsidR="00E77E9C" w:rsidRDefault="00E77E9C">
      <w:pPr>
        <w:pStyle w:val="Akapitzlist"/>
        <w:numPr>
          <w:ilvl w:val="1"/>
          <w:numId w:val="6"/>
        </w:numPr>
        <w:jc w:val="both"/>
      </w:pPr>
      <w:r>
        <w:t>jajka</w:t>
      </w:r>
    </w:p>
    <w:p w14:paraId="3E506682" w14:textId="77777777" w:rsidR="00E77E9C" w:rsidRDefault="00E77E9C">
      <w:pPr>
        <w:pStyle w:val="Akapitzlist"/>
        <w:numPr>
          <w:ilvl w:val="1"/>
          <w:numId w:val="6"/>
        </w:numPr>
        <w:jc w:val="both"/>
      </w:pPr>
      <w:r>
        <w:t>śledzie</w:t>
      </w:r>
    </w:p>
    <w:p w14:paraId="2D7951FC" w14:textId="77777777" w:rsidR="00E77E9C" w:rsidRDefault="00E77E9C">
      <w:pPr>
        <w:pStyle w:val="Akapitzlist"/>
        <w:numPr>
          <w:ilvl w:val="1"/>
          <w:numId w:val="6"/>
        </w:numPr>
        <w:jc w:val="both"/>
      </w:pPr>
      <w:r>
        <w:t>2 sałatki</w:t>
      </w:r>
    </w:p>
    <w:p w14:paraId="224AF256" w14:textId="77777777" w:rsidR="00E77E9C" w:rsidRDefault="00E77E9C">
      <w:pPr>
        <w:pStyle w:val="Akapitzlist"/>
        <w:numPr>
          <w:ilvl w:val="1"/>
          <w:numId w:val="6"/>
        </w:numPr>
        <w:jc w:val="both"/>
      </w:pPr>
      <w:r>
        <w:t>pieczywo, słodkie pieczywo typu drożdżówki lub inne</w:t>
      </w:r>
    </w:p>
    <w:p w14:paraId="303F9327" w14:textId="1FD322F7" w:rsidR="00E77E9C" w:rsidRDefault="00E77E9C">
      <w:pPr>
        <w:pStyle w:val="Akapitzlist"/>
        <w:numPr>
          <w:ilvl w:val="1"/>
          <w:numId w:val="6"/>
        </w:numPr>
        <w:jc w:val="both"/>
      </w:pPr>
      <w:r>
        <w:t>jogurty, płatki śniadaniowe różne 5 rodza</w:t>
      </w:r>
      <w:r w:rsidR="00905095">
        <w:t>jów</w:t>
      </w:r>
    </w:p>
    <w:p w14:paraId="11FD04B4" w14:textId="77777777" w:rsidR="00E77E9C" w:rsidRDefault="00E77E9C">
      <w:pPr>
        <w:pStyle w:val="Akapitzlist"/>
        <w:numPr>
          <w:ilvl w:val="1"/>
          <w:numId w:val="6"/>
        </w:numPr>
        <w:jc w:val="both"/>
      </w:pPr>
      <w:r>
        <w:t>warzywa</w:t>
      </w:r>
    </w:p>
    <w:p w14:paraId="32AA3672" w14:textId="77777777" w:rsidR="00E77E9C" w:rsidRDefault="00E77E9C">
      <w:pPr>
        <w:pStyle w:val="Akapitzlist"/>
        <w:numPr>
          <w:ilvl w:val="1"/>
          <w:numId w:val="6"/>
        </w:numPr>
        <w:jc w:val="both"/>
      </w:pPr>
      <w:r>
        <w:t>napije zimne i ciepłe – kawa i herbata – wraz z dodatkami – mleko w płynie, cukier, świeża cytryna</w:t>
      </w:r>
    </w:p>
    <w:p w14:paraId="46F79113" w14:textId="77777777" w:rsidR="00E77E9C" w:rsidRDefault="00E77E9C">
      <w:pPr>
        <w:pStyle w:val="Akapitzlist"/>
        <w:numPr>
          <w:ilvl w:val="0"/>
          <w:numId w:val="6"/>
        </w:numPr>
        <w:jc w:val="both"/>
      </w:pPr>
      <w:r>
        <w:t xml:space="preserve">Ponadto: </w:t>
      </w:r>
    </w:p>
    <w:p w14:paraId="228561B1" w14:textId="77777777" w:rsidR="00E77E9C" w:rsidRDefault="00E77E9C">
      <w:pPr>
        <w:pStyle w:val="Akapitzlist"/>
        <w:numPr>
          <w:ilvl w:val="1"/>
          <w:numId w:val="6"/>
        </w:numPr>
        <w:jc w:val="both"/>
      </w:pPr>
      <w:r>
        <w:t>Wszystkie dania oraz napoje gorące podane zostaną w podgrzewaczach/ termosach;</w:t>
      </w:r>
    </w:p>
    <w:p w14:paraId="72018A54" w14:textId="77777777" w:rsidR="00E77E9C" w:rsidRDefault="00E77E9C">
      <w:pPr>
        <w:pStyle w:val="Akapitzlist"/>
        <w:numPr>
          <w:ilvl w:val="1"/>
          <w:numId w:val="6"/>
        </w:numPr>
        <w:jc w:val="both"/>
      </w:pPr>
      <w:r>
        <w:t>Napoje zimne serwowane będą w szklankach;</w:t>
      </w:r>
    </w:p>
    <w:p w14:paraId="4024C036" w14:textId="77777777" w:rsidR="00E77E9C" w:rsidRDefault="00E77E9C">
      <w:pPr>
        <w:pStyle w:val="Akapitzlist"/>
        <w:numPr>
          <w:ilvl w:val="1"/>
          <w:numId w:val="6"/>
        </w:numPr>
        <w:jc w:val="both"/>
      </w:pPr>
      <w:r>
        <w:t xml:space="preserve">Do konsumpcji przygotowane zostaną sztućce metalowe; </w:t>
      </w:r>
    </w:p>
    <w:p w14:paraId="5CEEAFA8" w14:textId="77777777" w:rsidR="00E77E9C" w:rsidRDefault="00E77E9C">
      <w:pPr>
        <w:pStyle w:val="Akapitzlist"/>
        <w:numPr>
          <w:ilvl w:val="1"/>
          <w:numId w:val="6"/>
        </w:numPr>
        <w:jc w:val="both"/>
      </w:pPr>
      <w:r>
        <w:t>Użyta zastawa będzie czysta, nieuszkodzona i wysterylizowana;</w:t>
      </w:r>
    </w:p>
    <w:p w14:paraId="4BD5AA47" w14:textId="77777777" w:rsidR="00E77E9C" w:rsidRDefault="00E77E9C">
      <w:pPr>
        <w:pStyle w:val="Akapitzlist"/>
        <w:numPr>
          <w:ilvl w:val="1"/>
          <w:numId w:val="6"/>
        </w:numPr>
        <w:jc w:val="both"/>
      </w:pPr>
      <w:r>
        <w:t xml:space="preserve">Użyte obrusy oraz </w:t>
      </w:r>
      <w:proofErr w:type="spellStart"/>
      <w:r>
        <w:t>skirtingi</w:t>
      </w:r>
      <w:proofErr w:type="spellEnd"/>
      <w:r>
        <w:t xml:space="preserve"> muszą być bezwzględnie czyste, nieuszkodzone; </w:t>
      </w:r>
    </w:p>
    <w:p w14:paraId="5EF2555C" w14:textId="77777777" w:rsidR="00E77E9C" w:rsidRDefault="00E77E9C">
      <w:pPr>
        <w:pStyle w:val="Akapitzlist"/>
        <w:numPr>
          <w:ilvl w:val="1"/>
          <w:numId w:val="6"/>
        </w:numPr>
        <w:jc w:val="both"/>
      </w:pPr>
      <w:r>
        <w:t xml:space="preserve">Wszystkie śmieci pozostałe po posiłkach będą na bieżąco sprzątane; </w:t>
      </w:r>
    </w:p>
    <w:p w14:paraId="4DBC1E08" w14:textId="6EA8CDE1" w:rsidR="009F589A" w:rsidRDefault="00E77E9C" w:rsidP="00013E49">
      <w:pPr>
        <w:pStyle w:val="Akapitzlist"/>
        <w:numPr>
          <w:ilvl w:val="1"/>
          <w:numId w:val="6"/>
        </w:numPr>
        <w:jc w:val="both"/>
      </w:pPr>
      <w:r>
        <w:t>Wszystkie posiłki zapewnione przez Wykonawcę muszą być bezwzględnie świeże, przyrządzone w dniu świadczenia usługi. Użyte składniki muszą być wysokiej jakości.</w:t>
      </w:r>
    </w:p>
    <w:p w14:paraId="2F01AA62" w14:textId="4FEDA002" w:rsidR="003A7A63" w:rsidRDefault="009B122C">
      <w:pPr>
        <w:pStyle w:val="Tekstpodstawowywcity"/>
        <w:numPr>
          <w:ilvl w:val="0"/>
          <w:numId w:val="2"/>
        </w:numPr>
        <w:ind w:left="567" w:right="686" w:hanging="283"/>
        <w:rPr>
          <w:rFonts w:ascii="Arial" w:hAnsi="Arial" w:cs="Arial"/>
          <w:b/>
          <w:bCs/>
          <w:sz w:val="18"/>
          <w:szCs w:val="18"/>
          <w:lang w:val="pl-PL"/>
        </w:rPr>
      </w:pPr>
      <w:r>
        <w:rPr>
          <w:rFonts w:ascii="Arial" w:hAnsi="Arial" w:cs="Arial"/>
          <w:b/>
          <w:bCs/>
          <w:sz w:val="18"/>
          <w:szCs w:val="18"/>
          <w:lang w:val="pl-PL"/>
        </w:rPr>
        <w:t>WARUNKI UDZIAŁU W POSTĘPOWANIU</w:t>
      </w:r>
    </w:p>
    <w:p w14:paraId="3F14610B" w14:textId="7260BD49" w:rsidR="009B122C" w:rsidRDefault="009B122C">
      <w:pPr>
        <w:pStyle w:val="Akapitzlist"/>
        <w:numPr>
          <w:ilvl w:val="0"/>
          <w:numId w:val="7"/>
        </w:numPr>
        <w:ind w:left="284" w:hanging="284"/>
        <w:jc w:val="both"/>
      </w:pPr>
      <w:r>
        <w:t xml:space="preserve">Wykonawca ubiegający się o zamówienie musi dysponować bazą lokalową odpowiadającą parametrom technicznym określonym w części </w:t>
      </w:r>
      <w:r w:rsidR="00905095">
        <w:t>X</w:t>
      </w:r>
      <w:r>
        <w:t xml:space="preserve"> zapytania ofertowego.</w:t>
      </w:r>
    </w:p>
    <w:p w14:paraId="0BDBC2FC" w14:textId="77777777" w:rsidR="009B122C" w:rsidRDefault="009B122C">
      <w:pPr>
        <w:pStyle w:val="Akapitzlist"/>
        <w:numPr>
          <w:ilvl w:val="0"/>
          <w:numId w:val="7"/>
        </w:numPr>
        <w:ind w:left="284" w:hanging="284"/>
        <w:jc w:val="both"/>
      </w:pPr>
      <w:r>
        <w:lastRenderedPageBreak/>
        <w:t>Poprzez dysponowanie bazą lokalową rozumie się posiadanie prawa własności, współwłasności, zarządzania, etc. obiektem hotelowo – konferencyjnym.</w:t>
      </w:r>
    </w:p>
    <w:p w14:paraId="08D3E4D0" w14:textId="77777777" w:rsidR="009B122C" w:rsidRDefault="009B122C">
      <w:pPr>
        <w:pStyle w:val="Akapitzlist"/>
        <w:numPr>
          <w:ilvl w:val="0"/>
          <w:numId w:val="7"/>
        </w:numPr>
        <w:ind w:left="284" w:hanging="284"/>
        <w:jc w:val="both"/>
      </w:pPr>
      <w:r>
        <w:t>Wykonawcy ubiegający się o zamówienie zobowiązani są do wskazania w ofercie obiektu, w którym realizowane będą usługi objęte zapytaniem ofertowym.</w:t>
      </w:r>
    </w:p>
    <w:p w14:paraId="77D2CC67" w14:textId="77777777" w:rsidR="009B122C" w:rsidRDefault="009B122C">
      <w:pPr>
        <w:pStyle w:val="Akapitzlist"/>
        <w:numPr>
          <w:ilvl w:val="0"/>
          <w:numId w:val="7"/>
        </w:numPr>
        <w:ind w:left="284" w:hanging="284"/>
        <w:jc w:val="both"/>
      </w:pPr>
      <w:r>
        <w:t xml:space="preserve">O udzielenie zamówienia </w:t>
      </w:r>
      <w:r>
        <w:rPr>
          <w:u w:val="single"/>
        </w:rPr>
        <w:t xml:space="preserve">nie mogą </w:t>
      </w:r>
      <w:r>
        <w:t>się ubiegać wykonawcy powiązani z Zamawiającym osobowo lub kapitałowo. Przez powiązania kapitałowe lub osobowe rozumie się wzajemne powiązania między Wykonawcą a Zamawiającym lub osobami upoważnionymi do zaciągania zobowiązań w imieniu Zamawiającego lub osobami wykonującymi w imieniu Zamawiającego czynności związane z przygotowaniem i przeprowadzeniem procedury wyboru Wykonawcy, polegające w szczególności na:</w:t>
      </w:r>
    </w:p>
    <w:p w14:paraId="6CF88FAA" w14:textId="77777777" w:rsidR="009B122C" w:rsidRDefault="009B122C">
      <w:pPr>
        <w:pStyle w:val="Akapitzlist"/>
        <w:numPr>
          <w:ilvl w:val="1"/>
          <w:numId w:val="7"/>
        </w:numPr>
        <w:ind w:left="567" w:hanging="283"/>
        <w:jc w:val="both"/>
      </w:pPr>
      <w:r>
        <w:t>Uczestniczeniu w spółce jako wspólnik spółki cywilnej lub spółki osobowej;</w:t>
      </w:r>
    </w:p>
    <w:p w14:paraId="16AC5D87" w14:textId="77777777" w:rsidR="009B122C" w:rsidRDefault="009B122C">
      <w:pPr>
        <w:pStyle w:val="Akapitzlist"/>
        <w:numPr>
          <w:ilvl w:val="1"/>
          <w:numId w:val="7"/>
        </w:numPr>
        <w:ind w:left="567" w:hanging="283"/>
        <w:jc w:val="both"/>
      </w:pPr>
      <w:r>
        <w:t>Posiadaniu co najmniej 10% udziałów lub akcji;</w:t>
      </w:r>
    </w:p>
    <w:p w14:paraId="6D8CC5C1" w14:textId="77777777" w:rsidR="009B122C" w:rsidRDefault="009B122C">
      <w:pPr>
        <w:pStyle w:val="Akapitzlist"/>
        <w:numPr>
          <w:ilvl w:val="1"/>
          <w:numId w:val="7"/>
        </w:numPr>
        <w:ind w:left="567" w:hanging="283"/>
        <w:jc w:val="both"/>
      </w:pPr>
      <w:r>
        <w:t>Pełnieniu funkcji członka organu nadzorczego lub zarządzającego, prokurenta, pełnomocnika;</w:t>
      </w:r>
    </w:p>
    <w:p w14:paraId="4C8B626A" w14:textId="77777777" w:rsidR="009B122C" w:rsidRDefault="009B122C">
      <w:pPr>
        <w:pStyle w:val="Akapitzlist"/>
        <w:numPr>
          <w:ilvl w:val="1"/>
          <w:numId w:val="7"/>
        </w:numPr>
        <w:ind w:left="567" w:hanging="283"/>
        <w:jc w:val="both"/>
      </w:pPr>
      <w:r>
        <w:t>Pozostawania w związku małżeńskim, w stosunku pokrewieństwa lub powinowactwa w linii prostej, pokrewieństwa lub powinowactwa w linii bocznej do drugiego stopnia lub w stosunku przysposobienia, opieki lub kurateli.</w:t>
      </w:r>
    </w:p>
    <w:p w14:paraId="1A4B6C87" w14:textId="77777777" w:rsidR="009B122C" w:rsidRDefault="009B122C">
      <w:pPr>
        <w:pStyle w:val="Akapitzlist"/>
        <w:numPr>
          <w:ilvl w:val="1"/>
          <w:numId w:val="7"/>
        </w:numPr>
        <w:ind w:left="567" w:hanging="283"/>
        <w:jc w:val="both"/>
      </w:pPr>
      <w:r>
        <w:t>W przypadku ofert składanych przez agencje czy pośredników, nie posiadających bezpośredniego prawa do dysponowania wskazanym w ofercie obiektem, Wykonawca do oferty musi dołączyć kopie umowy zawartej z dysponentem obiektu dotyczącą współpracy lub kpie innego dokumentu wyrażającego zgodę przez dysponenta obiektu na organizację szkoleń w obiekcie, którego jest właścicielem.</w:t>
      </w:r>
    </w:p>
    <w:p w14:paraId="4DD63B0D" w14:textId="77777777" w:rsidR="00FD52E3" w:rsidRPr="00760CB4" w:rsidRDefault="002877BE" w:rsidP="00300B30">
      <w:pPr>
        <w:jc w:val="both"/>
        <w:rPr>
          <w:b/>
        </w:rPr>
      </w:pPr>
      <w:r w:rsidRPr="00760CB4">
        <w:rPr>
          <w:b/>
        </w:rPr>
        <w:t xml:space="preserve">Dodatkowe </w:t>
      </w:r>
      <w:r w:rsidR="00EF5A9C" w:rsidRPr="00760CB4">
        <w:rPr>
          <w:b/>
        </w:rPr>
        <w:t>informacje</w:t>
      </w:r>
      <w:r w:rsidRPr="00760CB4">
        <w:rPr>
          <w:b/>
        </w:rPr>
        <w:t xml:space="preserve"> </w:t>
      </w:r>
    </w:p>
    <w:p w14:paraId="6FC830AE" w14:textId="2E3D2B2A" w:rsidR="003A7A63" w:rsidRDefault="003A7A63">
      <w:pPr>
        <w:pStyle w:val="Akapitzlist"/>
        <w:numPr>
          <w:ilvl w:val="0"/>
          <w:numId w:val="10"/>
        </w:numPr>
        <w:ind w:left="284" w:hanging="284"/>
        <w:jc w:val="both"/>
      </w:pPr>
      <w:r>
        <w:t>Zamawiający pokryje koszty tylko i wyłącznie faktycznego zużycia posiłków i noclegów (Wykonawca może żądać wynagrodzenia wyłącznie z tytułu wykonania części umowy, bez naliczania jakichkolwiek kar, jeśli liczba osób ulegnie zmniejszeniu). Zamawiający potwierdzi ilość uczestników na dwa dni przed szkolenie</w:t>
      </w:r>
      <w:r w:rsidR="006C0268">
        <w:t>m/konwersatorium</w:t>
      </w:r>
      <w:r>
        <w:t>, jednakże dopuszcza się, w szczególnych okolicznościach, możliwość modyfikacji ilości posiłków oraz noclegów w dniu rozpoczęcia zajęć, po przyjeździe uczestników.</w:t>
      </w:r>
    </w:p>
    <w:p w14:paraId="389DB9C6" w14:textId="25A33151" w:rsidR="003A7A63" w:rsidRDefault="003A7A63">
      <w:pPr>
        <w:pStyle w:val="Akapitzlist"/>
        <w:numPr>
          <w:ilvl w:val="0"/>
          <w:numId w:val="10"/>
        </w:numPr>
        <w:ind w:left="284" w:hanging="284"/>
        <w:jc w:val="both"/>
      </w:pPr>
      <w:r>
        <w:t>Zamawiający zastrzega sobie prawo do zmiany liczby uczestników szkolenia</w:t>
      </w:r>
      <w:r w:rsidR="006C0268">
        <w:t>/konwersatorium</w:t>
      </w:r>
      <w:r>
        <w:t xml:space="preserve"> (liczba może ulec zmniejszeniu</w:t>
      </w:r>
      <w:r w:rsidR="00013E49">
        <w:t xml:space="preserve"> lub zwiększeniu</w:t>
      </w:r>
      <w:r>
        <w:t>).</w:t>
      </w:r>
    </w:p>
    <w:p w14:paraId="6B917059" w14:textId="0BB99D12" w:rsidR="003A7A63" w:rsidRDefault="003A7A63">
      <w:pPr>
        <w:pStyle w:val="Akapitzlist"/>
        <w:numPr>
          <w:ilvl w:val="0"/>
          <w:numId w:val="10"/>
        </w:numPr>
        <w:ind w:left="284" w:hanging="284"/>
        <w:jc w:val="both"/>
      </w:pPr>
      <w:r>
        <w:t>Dostęp do wszystkich części obiektu (sale szkoleniowe, część restauracyjna oraz noclegowa) powinien być zapewniony również dla osób niepełnosprawnych.</w:t>
      </w:r>
    </w:p>
    <w:p w14:paraId="2A0FC314" w14:textId="76EAC62A" w:rsidR="003A7A63" w:rsidRDefault="003A7A63">
      <w:pPr>
        <w:pStyle w:val="Akapitzlist"/>
        <w:numPr>
          <w:ilvl w:val="0"/>
          <w:numId w:val="10"/>
        </w:numPr>
        <w:ind w:left="284" w:hanging="284"/>
        <w:jc w:val="both"/>
      </w:pPr>
      <w:r>
        <w:t>Zamawiający zastrzega sobie prawo do wcześniejszej zmiany terminu szkolenia</w:t>
      </w:r>
      <w:r w:rsidR="006C0268">
        <w:t>/konwersatorium</w:t>
      </w:r>
      <w:r>
        <w:t xml:space="preserve"> po ustaleniu dostępności z Wykonawcą.</w:t>
      </w:r>
    </w:p>
    <w:p w14:paraId="27123E26" w14:textId="389B6EA6" w:rsidR="003A7A63" w:rsidRDefault="003A7A63">
      <w:pPr>
        <w:pStyle w:val="Akapitzlist"/>
        <w:numPr>
          <w:ilvl w:val="0"/>
          <w:numId w:val="10"/>
        </w:numPr>
        <w:ind w:left="284" w:hanging="284"/>
        <w:jc w:val="both"/>
      </w:pPr>
      <w:r>
        <w:t>Dokładne godziny i harmonogram szkolenia</w:t>
      </w:r>
      <w:r w:rsidR="006C0268">
        <w:t>/konwersatorium</w:t>
      </w:r>
      <w:r>
        <w:t xml:space="preserve"> </w:t>
      </w:r>
      <w:r w:rsidR="00905095">
        <w:t>zostaną</w:t>
      </w:r>
      <w:r>
        <w:t xml:space="preserve"> przesłan</w:t>
      </w:r>
      <w:r w:rsidR="00905095">
        <w:t>e</w:t>
      </w:r>
      <w:r>
        <w:t xml:space="preserve"> do Wykonawcy na minimum dwa dni przed szkoleniem.</w:t>
      </w:r>
    </w:p>
    <w:p w14:paraId="0A8E9858" w14:textId="6E8E0B49" w:rsidR="00635322" w:rsidRDefault="003A7A63">
      <w:pPr>
        <w:pStyle w:val="Akapitzlist"/>
        <w:numPr>
          <w:ilvl w:val="0"/>
          <w:numId w:val="10"/>
        </w:numPr>
        <w:ind w:left="284" w:hanging="284"/>
        <w:jc w:val="both"/>
      </w:pPr>
      <w:r>
        <w:t xml:space="preserve">Wykonawca zobowiązany jest do umożliwienia Zamawiającemu działań związanych z promocją projektu na terenie </w:t>
      </w:r>
      <w:r w:rsidR="00905095">
        <w:t>obiektu,</w:t>
      </w:r>
      <w:r>
        <w:t xml:space="preserve"> w którym odbywać się będzie realizacja usług (rozwieszanie plakatów i oznakowanie sali szkoleniowej).</w:t>
      </w:r>
    </w:p>
    <w:p w14:paraId="756DD8A5" w14:textId="5CEF216E" w:rsidR="001C1188" w:rsidRDefault="001C1188" w:rsidP="009F589A">
      <w:pPr>
        <w:pStyle w:val="Akapitzlist"/>
        <w:spacing w:after="0" w:line="276" w:lineRule="auto"/>
        <w:jc w:val="both"/>
        <w:rPr>
          <w:b/>
        </w:rPr>
      </w:pPr>
    </w:p>
    <w:p w14:paraId="5CE259FE" w14:textId="77777777" w:rsidR="00E3155E" w:rsidRDefault="00E3155E" w:rsidP="009F589A">
      <w:pPr>
        <w:pStyle w:val="Akapitzlist"/>
        <w:spacing w:after="0" w:line="276" w:lineRule="auto"/>
        <w:jc w:val="both"/>
        <w:rPr>
          <w:b/>
        </w:rPr>
      </w:pPr>
    </w:p>
    <w:p w14:paraId="5F5FFDD3" w14:textId="27BA3110" w:rsidR="00635322" w:rsidRPr="009B122C" w:rsidRDefault="00635322">
      <w:pPr>
        <w:pStyle w:val="Akapitzlist"/>
        <w:numPr>
          <w:ilvl w:val="0"/>
          <w:numId w:val="2"/>
        </w:numPr>
        <w:spacing w:before="240" w:line="360" w:lineRule="auto"/>
        <w:ind w:left="567" w:hanging="283"/>
        <w:jc w:val="both"/>
        <w:rPr>
          <w:b/>
        </w:rPr>
      </w:pPr>
      <w:r w:rsidRPr="009B122C">
        <w:rPr>
          <w:b/>
        </w:rPr>
        <w:t>DOKUMENTY WYMAGANE PRZY ZŁOŻENIU OFERTY</w:t>
      </w:r>
    </w:p>
    <w:p w14:paraId="1044D6CF" w14:textId="465B239E" w:rsidR="00F7763D" w:rsidRDefault="00F7763D">
      <w:pPr>
        <w:pStyle w:val="Akapitzlist"/>
        <w:numPr>
          <w:ilvl w:val="0"/>
          <w:numId w:val="11"/>
        </w:numPr>
        <w:spacing w:before="240"/>
        <w:ind w:left="284" w:hanging="284"/>
        <w:jc w:val="both"/>
      </w:pPr>
      <w:r>
        <w:t>Wypełniony Formularz zgłoszenia oferty (Załącznik nr 1)</w:t>
      </w:r>
    </w:p>
    <w:p w14:paraId="31723B8B" w14:textId="6FBE1D3F" w:rsidR="006432C3" w:rsidRDefault="006432C3">
      <w:pPr>
        <w:pStyle w:val="Akapitzlist"/>
        <w:numPr>
          <w:ilvl w:val="0"/>
          <w:numId w:val="11"/>
        </w:numPr>
        <w:spacing w:before="240"/>
        <w:ind w:left="284" w:hanging="284"/>
        <w:jc w:val="both"/>
      </w:pPr>
      <w:r>
        <w:t>Wypełniony Harmonogram szkoleń i konwersatoriów (Załącznik nr 2)</w:t>
      </w:r>
    </w:p>
    <w:p w14:paraId="458762ED" w14:textId="319C5939" w:rsidR="006432C3" w:rsidRDefault="006432C3" w:rsidP="006432C3">
      <w:pPr>
        <w:pStyle w:val="Akapitzlist"/>
        <w:numPr>
          <w:ilvl w:val="0"/>
          <w:numId w:val="11"/>
        </w:numPr>
        <w:spacing w:before="240"/>
        <w:ind w:left="284" w:hanging="284"/>
        <w:jc w:val="both"/>
      </w:pPr>
      <w:r>
        <w:t>Opis obiektu (Załącznik 3)</w:t>
      </w:r>
    </w:p>
    <w:p w14:paraId="78C6F8BA" w14:textId="63D4C875" w:rsidR="00F7763D" w:rsidRDefault="00F7763D">
      <w:pPr>
        <w:pStyle w:val="Akapitzlist"/>
        <w:numPr>
          <w:ilvl w:val="0"/>
          <w:numId w:val="11"/>
        </w:numPr>
        <w:spacing w:before="240"/>
        <w:ind w:left="284" w:hanging="284"/>
        <w:jc w:val="both"/>
      </w:pPr>
      <w:r>
        <w:t xml:space="preserve">Oświadczenie o spełnieniu wymogów udziału w postępowaniu (Załącznik nr </w:t>
      </w:r>
      <w:r w:rsidR="006432C3">
        <w:t>4</w:t>
      </w:r>
      <w:r>
        <w:t>)</w:t>
      </w:r>
    </w:p>
    <w:p w14:paraId="3B8D30C1" w14:textId="2B42EE4E" w:rsidR="00F7763D" w:rsidRDefault="00F7763D">
      <w:pPr>
        <w:pStyle w:val="Akapitzlist"/>
        <w:numPr>
          <w:ilvl w:val="0"/>
          <w:numId w:val="11"/>
        </w:numPr>
        <w:spacing w:before="240"/>
        <w:ind w:left="284" w:hanging="284"/>
        <w:jc w:val="both"/>
      </w:pPr>
      <w:r>
        <w:lastRenderedPageBreak/>
        <w:t xml:space="preserve">Oświadczenie o braku powiązań między Wykonawcą a Zamawiającym (Załącznik nr </w:t>
      </w:r>
      <w:r w:rsidR="006432C3">
        <w:t>5</w:t>
      </w:r>
      <w:r>
        <w:t>)</w:t>
      </w:r>
    </w:p>
    <w:p w14:paraId="6F70A909" w14:textId="77777777" w:rsidR="00F7763D" w:rsidRDefault="00F7763D">
      <w:pPr>
        <w:pStyle w:val="Akapitzlist"/>
        <w:numPr>
          <w:ilvl w:val="0"/>
          <w:numId w:val="11"/>
        </w:numPr>
        <w:spacing w:before="240"/>
        <w:ind w:left="284" w:hanging="284"/>
        <w:jc w:val="both"/>
      </w:pPr>
      <w:r>
        <w:t>Dokument określający status prawny Wykonawcy (wypis z Krajowego Rejestru Sądowego lub zaświadczenie o wpisie do ewidencji działalności gospodarczej) - dotyczy osób prawnych i osób fizycznych prowadzących działalność gospodarczą.</w:t>
      </w:r>
    </w:p>
    <w:p w14:paraId="45DAAAB7" w14:textId="2C26640D" w:rsidR="00F7763D" w:rsidRDefault="00F7763D">
      <w:pPr>
        <w:pStyle w:val="Akapitzlist"/>
        <w:numPr>
          <w:ilvl w:val="0"/>
          <w:numId w:val="11"/>
        </w:numPr>
        <w:spacing w:before="240"/>
        <w:ind w:left="284" w:hanging="284"/>
        <w:jc w:val="both"/>
      </w:pPr>
      <w:r>
        <w:t>Pełnomocnictwo – jeżeli upoważnienie do podpisania oferty nie wynika wprost z dokumentu stwierdzającego status prawny Wykonawcy (odpisu z właściwego rejestru lub zaświadczenia o wpisie do ewidencji działalności gospodarczej).</w:t>
      </w:r>
    </w:p>
    <w:p w14:paraId="54A6C100" w14:textId="7130644D" w:rsidR="00013E49" w:rsidRDefault="00013E49">
      <w:pPr>
        <w:pStyle w:val="Akapitzlist"/>
        <w:numPr>
          <w:ilvl w:val="0"/>
          <w:numId w:val="11"/>
        </w:numPr>
        <w:spacing w:before="240"/>
        <w:ind w:left="284" w:hanging="284"/>
        <w:jc w:val="both"/>
      </w:pPr>
      <w:r>
        <w:t>Potwierdzenie posiadania ubezpieczenia uczestników szkolenia przez Wykonawcę.</w:t>
      </w:r>
    </w:p>
    <w:p w14:paraId="57D915D9" w14:textId="77777777" w:rsidR="00F7763D" w:rsidRDefault="00F7763D" w:rsidP="00F7763D">
      <w:pPr>
        <w:pStyle w:val="Akapitzlist"/>
        <w:spacing w:before="240"/>
        <w:ind w:left="786"/>
        <w:jc w:val="both"/>
      </w:pPr>
    </w:p>
    <w:p w14:paraId="6DC34CC0" w14:textId="77777777" w:rsidR="00F7763D" w:rsidRDefault="00F7763D" w:rsidP="00905095">
      <w:pPr>
        <w:pStyle w:val="Akapitzlist"/>
        <w:spacing w:before="240"/>
        <w:ind w:left="0"/>
        <w:jc w:val="both"/>
      </w:pPr>
      <w:r>
        <w:t xml:space="preserve">Zamawiający zastrzega sobie możliwość sprawdzenia powyższych informacji. </w:t>
      </w:r>
    </w:p>
    <w:p w14:paraId="1C14400B" w14:textId="7FB5C893" w:rsidR="00D700D6" w:rsidRPr="00760CB4" w:rsidRDefault="00F7763D" w:rsidP="00905095">
      <w:pPr>
        <w:pStyle w:val="Akapitzlist"/>
        <w:spacing w:before="240"/>
        <w:ind w:left="0"/>
        <w:jc w:val="both"/>
      </w:pPr>
      <w:r>
        <w:t xml:space="preserve">Oferta oraz wszystkie załączniki muszą być podpisane przez Wykonawcę. </w:t>
      </w:r>
    </w:p>
    <w:p w14:paraId="06BED79A" w14:textId="757F54D6" w:rsidR="00833DF0" w:rsidRPr="00760CB4" w:rsidRDefault="00833DF0" w:rsidP="00635322">
      <w:pPr>
        <w:pStyle w:val="Akapitzlist"/>
        <w:jc w:val="both"/>
      </w:pPr>
    </w:p>
    <w:p w14:paraId="64E99DC3" w14:textId="53362024" w:rsidR="00635322" w:rsidRPr="00760CB4" w:rsidRDefault="00635322">
      <w:pPr>
        <w:pStyle w:val="Akapitzlist"/>
        <w:numPr>
          <w:ilvl w:val="0"/>
          <w:numId w:val="2"/>
        </w:numPr>
        <w:spacing w:line="360" w:lineRule="auto"/>
        <w:ind w:left="567" w:hanging="283"/>
        <w:jc w:val="both"/>
        <w:rPr>
          <w:b/>
        </w:rPr>
      </w:pPr>
      <w:r w:rsidRPr="00760CB4">
        <w:rPr>
          <w:b/>
        </w:rPr>
        <w:t>DODATKOWE WARUNKI I INFORMACJE</w:t>
      </w:r>
    </w:p>
    <w:p w14:paraId="085EF1D2" w14:textId="42FDDE30" w:rsidR="00083050" w:rsidRPr="00760CB4" w:rsidRDefault="00083050">
      <w:pPr>
        <w:pStyle w:val="Akapitzlist"/>
        <w:numPr>
          <w:ilvl w:val="0"/>
          <w:numId w:val="12"/>
        </w:numPr>
        <w:ind w:left="284" w:hanging="284"/>
        <w:jc w:val="both"/>
        <w:rPr>
          <w:u w:val="single"/>
        </w:rPr>
      </w:pPr>
      <w:r w:rsidRPr="00760CB4">
        <w:rPr>
          <w:u w:val="single"/>
        </w:rPr>
        <w:t xml:space="preserve">Postępowanie o udzielenie zamówienia o wartości przekraczającej 50 tyś. PLN netto (bez podatku od towarów i usług [VAT]), prowadzone jest z zachowaniem zasady </w:t>
      </w:r>
      <w:r w:rsidR="00635322" w:rsidRPr="00760CB4">
        <w:rPr>
          <w:u w:val="single"/>
        </w:rPr>
        <w:t>k</w:t>
      </w:r>
      <w:r w:rsidRPr="00760CB4">
        <w:rPr>
          <w:u w:val="single"/>
        </w:rPr>
        <w:t>onkurencyjności w sposób zapewniający przejrzystość oraz zachowanie uczciwej konkurencji i równego traktowania wykonawców.</w:t>
      </w:r>
    </w:p>
    <w:p w14:paraId="03AB1663" w14:textId="763F1B2D" w:rsidR="00083050" w:rsidRDefault="00083050">
      <w:pPr>
        <w:pStyle w:val="Akapitzlist"/>
        <w:numPr>
          <w:ilvl w:val="0"/>
          <w:numId w:val="12"/>
        </w:numPr>
        <w:ind w:left="284" w:hanging="284"/>
        <w:jc w:val="both"/>
      </w:pPr>
      <w:r w:rsidRPr="00760CB4">
        <w:t>Postępowanie prowadzone jest w języku polskim.</w:t>
      </w:r>
      <w:r w:rsidR="00AE0407" w:rsidRPr="00760CB4">
        <w:t xml:space="preserve"> Wszystkie dokumenty sporządzone w języku innym niż polski powinny być składane wraz z tłumaczeniem na język polski oraz poświadczone przez Wykonawcę.</w:t>
      </w:r>
    </w:p>
    <w:p w14:paraId="68804809" w14:textId="0A7C1A6A" w:rsidR="009B122C" w:rsidRPr="006C0268" w:rsidRDefault="009B122C">
      <w:pPr>
        <w:pStyle w:val="Akapitzlist"/>
        <w:numPr>
          <w:ilvl w:val="0"/>
          <w:numId w:val="12"/>
        </w:numPr>
        <w:ind w:left="284" w:hanging="284"/>
        <w:jc w:val="both"/>
      </w:pPr>
      <w:r w:rsidRPr="006C0268">
        <w:rPr>
          <w:u w:val="single"/>
        </w:rPr>
        <w:t>Nie dopuszcza się składania ofert wariantowych oraz częściowych.</w:t>
      </w:r>
    </w:p>
    <w:p w14:paraId="1258B357" w14:textId="160E4018" w:rsidR="00635322" w:rsidRPr="00760CB4" w:rsidRDefault="00635322">
      <w:pPr>
        <w:pStyle w:val="Akapitzlist"/>
        <w:numPr>
          <w:ilvl w:val="0"/>
          <w:numId w:val="12"/>
        </w:numPr>
        <w:spacing w:after="0"/>
        <w:ind w:left="284" w:hanging="284"/>
        <w:jc w:val="both"/>
      </w:pPr>
      <w:r w:rsidRPr="00760CB4">
        <w:t>Wykonawcy muszą posiadać uprawnienia do wykonywania określonej działalności lub czynności</w:t>
      </w:r>
      <w:r w:rsidR="00663912" w:rsidRPr="00760CB4">
        <w:t xml:space="preserve">. </w:t>
      </w:r>
    </w:p>
    <w:p w14:paraId="3BBD8E85" w14:textId="351C083F" w:rsidR="00663912" w:rsidRPr="00760CB4" w:rsidRDefault="00663912">
      <w:pPr>
        <w:pStyle w:val="Bezodstpw"/>
        <w:numPr>
          <w:ilvl w:val="0"/>
          <w:numId w:val="12"/>
        </w:numPr>
        <w:spacing w:line="276" w:lineRule="auto"/>
        <w:ind w:left="284" w:hanging="284"/>
        <w:jc w:val="both"/>
        <w:rPr>
          <w:rFonts w:asciiTheme="minorHAnsi" w:hAnsiTheme="minorHAnsi" w:cs="Calibri"/>
          <w:sz w:val="22"/>
          <w:szCs w:val="22"/>
        </w:rPr>
      </w:pPr>
      <w:r w:rsidRPr="00760CB4">
        <w:rPr>
          <w:rFonts w:asciiTheme="minorHAnsi" w:hAnsiTheme="minorHAnsi" w:cs="Calibri"/>
          <w:sz w:val="22"/>
          <w:szCs w:val="22"/>
        </w:rPr>
        <w:t>Wykonawca musi posiadać niezbędną wiedzę i doświadczenie oraz dysponować potencjałem technicznym do wykonania zamówienia.</w:t>
      </w:r>
    </w:p>
    <w:p w14:paraId="721147D3" w14:textId="1BA6D816" w:rsidR="00663912" w:rsidRPr="00760CB4" w:rsidRDefault="00663912">
      <w:pPr>
        <w:pStyle w:val="Bezodstpw"/>
        <w:numPr>
          <w:ilvl w:val="0"/>
          <w:numId w:val="12"/>
        </w:numPr>
        <w:spacing w:line="276" w:lineRule="auto"/>
        <w:ind w:left="284" w:hanging="284"/>
        <w:jc w:val="both"/>
        <w:rPr>
          <w:rFonts w:asciiTheme="minorHAnsi" w:hAnsiTheme="minorHAnsi" w:cs="Calibri"/>
          <w:sz w:val="22"/>
          <w:szCs w:val="22"/>
        </w:rPr>
      </w:pPr>
      <w:r w:rsidRPr="00760CB4">
        <w:rPr>
          <w:rFonts w:asciiTheme="minorHAnsi" w:hAnsiTheme="minorHAnsi" w:cs="Calibri"/>
          <w:sz w:val="22"/>
          <w:szCs w:val="22"/>
        </w:rPr>
        <w:t>Wykonawca musi znajdować się w sytuacji ekonomicznej i finansowej zapewniającej wykonanie zamówienia.</w:t>
      </w:r>
    </w:p>
    <w:p w14:paraId="1BFD5CBF" w14:textId="30D332F6" w:rsidR="00663912" w:rsidRPr="00760CB4" w:rsidRDefault="00663912">
      <w:pPr>
        <w:pStyle w:val="Bezodstpw"/>
        <w:numPr>
          <w:ilvl w:val="0"/>
          <w:numId w:val="12"/>
        </w:numPr>
        <w:spacing w:line="276" w:lineRule="auto"/>
        <w:ind w:left="284" w:hanging="284"/>
        <w:jc w:val="both"/>
        <w:rPr>
          <w:rFonts w:asciiTheme="minorHAnsi" w:hAnsiTheme="minorHAnsi" w:cs="Calibri"/>
          <w:color w:val="000000" w:themeColor="text1"/>
          <w:sz w:val="22"/>
          <w:szCs w:val="22"/>
        </w:rPr>
      </w:pPr>
      <w:r w:rsidRPr="00760CB4">
        <w:rPr>
          <w:rFonts w:asciiTheme="minorHAnsi" w:hAnsiTheme="minorHAnsi" w:cs="Calibri"/>
          <w:sz w:val="22"/>
          <w:szCs w:val="22"/>
        </w:rPr>
        <w:t xml:space="preserve">Wykonawca nie może podlegać wykluczeniu z postępowania o udzielenie zamówienia w oparciu o zapisy zawarte w art. </w:t>
      </w:r>
      <w:r w:rsidR="00A37C90">
        <w:rPr>
          <w:rFonts w:asciiTheme="minorHAnsi" w:hAnsiTheme="minorHAnsi" w:cs="Calibri"/>
          <w:sz w:val="22"/>
          <w:szCs w:val="22"/>
        </w:rPr>
        <w:t>108</w:t>
      </w:r>
      <w:r w:rsidRPr="00760CB4">
        <w:rPr>
          <w:rFonts w:asciiTheme="minorHAnsi" w:hAnsiTheme="minorHAnsi" w:cs="Calibri"/>
          <w:sz w:val="22"/>
          <w:szCs w:val="22"/>
        </w:rPr>
        <w:t xml:space="preserve"> Ustawy Prawo Zamówień Publicznych </w:t>
      </w:r>
      <w:hyperlink r:id="rId10" w:history="1">
        <w:r w:rsidRPr="00760CB4">
          <w:rPr>
            <w:rStyle w:val="Hipercze"/>
            <w:rFonts w:asciiTheme="minorHAnsi" w:hAnsiTheme="minorHAnsi"/>
            <w:color w:val="000000" w:themeColor="text1"/>
            <w:sz w:val="22"/>
          </w:rPr>
          <w:t>(Dz.U. z 201</w:t>
        </w:r>
        <w:r w:rsidR="00A37C90">
          <w:rPr>
            <w:rStyle w:val="Hipercze"/>
            <w:rFonts w:asciiTheme="minorHAnsi" w:hAnsiTheme="minorHAnsi"/>
            <w:color w:val="000000" w:themeColor="text1"/>
            <w:sz w:val="22"/>
          </w:rPr>
          <w:t>9</w:t>
        </w:r>
        <w:r w:rsidRPr="00760CB4">
          <w:rPr>
            <w:rStyle w:val="Hipercze"/>
            <w:rFonts w:asciiTheme="minorHAnsi" w:hAnsiTheme="minorHAnsi"/>
            <w:color w:val="000000" w:themeColor="text1"/>
            <w:sz w:val="22"/>
          </w:rPr>
          <w:t xml:space="preserve"> r. poz. </w:t>
        </w:r>
        <w:r w:rsidR="00A37C90">
          <w:rPr>
            <w:rStyle w:val="Hipercze"/>
            <w:rFonts w:asciiTheme="minorHAnsi" w:hAnsiTheme="minorHAnsi"/>
            <w:color w:val="000000" w:themeColor="text1"/>
            <w:sz w:val="22"/>
          </w:rPr>
          <w:t>2019 z późniejszymi zmianami</w:t>
        </w:r>
        <w:r w:rsidRPr="00760CB4">
          <w:rPr>
            <w:rStyle w:val="Hipercze"/>
            <w:rFonts w:asciiTheme="minorHAnsi" w:hAnsiTheme="minorHAnsi"/>
            <w:color w:val="000000" w:themeColor="text1"/>
            <w:sz w:val="22"/>
          </w:rPr>
          <w:t>)</w:t>
        </w:r>
      </w:hyperlink>
      <w:r w:rsidRPr="00760CB4">
        <w:rPr>
          <w:rFonts w:asciiTheme="minorHAnsi" w:hAnsiTheme="minorHAnsi"/>
          <w:color w:val="000000" w:themeColor="text1"/>
          <w:sz w:val="22"/>
        </w:rPr>
        <w:t>.</w:t>
      </w:r>
    </w:p>
    <w:p w14:paraId="0F08AAAC" w14:textId="1179450C" w:rsidR="00C056EB" w:rsidRPr="00760CB4" w:rsidRDefault="00C056EB">
      <w:pPr>
        <w:pStyle w:val="Bezodstpw"/>
        <w:numPr>
          <w:ilvl w:val="0"/>
          <w:numId w:val="12"/>
        </w:numPr>
        <w:spacing w:line="276" w:lineRule="auto"/>
        <w:ind w:left="284" w:hanging="284"/>
        <w:jc w:val="both"/>
        <w:rPr>
          <w:rFonts w:asciiTheme="minorHAnsi" w:hAnsiTheme="minorHAnsi" w:cs="Calibri"/>
          <w:color w:val="000000" w:themeColor="text1"/>
          <w:sz w:val="22"/>
          <w:szCs w:val="22"/>
        </w:rPr>
      </w:pPr>
      <w:r w:rsidRPr="00760CB4">
        <w:rPr>
          <w:rFonts w:asciiTheme="minorHAnsi" w:hAnsiTheme="minorHAnsi" w:cs="Calibri"/>
          <w:sz w:val="22"/>
          <w:szCs w:val="22"/>
        </w:rPr>
        <w:t>Jeśli oferta przedstawiona przez Oferenta zostanie uznana przez Zamawiającego za rażąco niską, dany Oferent zostanie poproszony o złożenie wyjaśnień w związku ze swoją ofertą</w:t>
      </w:r>
      <w:r w:rsidRPr="00760CB4">
        <w:rPr>
          <w:rFonts w:asciiTheme="minorHAnsi" w:hAnsiTheme="minorHAnsi" w:cs="Calibri"/>
          <w:color w:val="000000" w:themeColor="text1"/>
          <w:sz w:val="22"/>
          <w:szCs w:val="22"/>
        </w:rPr>
        <w:t xml:space="preserve">. Jeśli postępowanie wyjaśniające prowadzone w związku z rażąco niską ofertą doprowadzi do wniosku, że oferta jest rażąco niska w wyniku nieprzestrzegania przez Oferenta obowiązujących przepisów dotyczących ochrony pracownika, płacenia składek na ubezpieczenie społeczne lub dodatkowych godzin pracy, bezpieczeństwa w pracy lub zakazu pracy nierejestrowanej, Oferent ten może zostać zdyskwalifikowany. </w:t>
      </w:r>
    </w:p>
    <w:p w14:paraId="46CBDDF1" w14:textId="02FC819A" w:rsidR="00663912" w:rsidRPr="00760CB4" w:rsidRDefault="00663912">
      <w:pPr>
        <w:pStyle w:val="Bezodstpw"/>
        <w:numPr>
          <w:ilvl w:val="0"/>
          <w:numId w:val="12"/>
        </w:numPr>
        <w:spacing w:line="276" w:lineRule="auto"/>
        <w:ind w:left="284" w:hanging="284"/>
        <w:jc w:val="both"/>
        <w:rPr>
          <w:rFonts w:asciiTheme="minorHAnsi" w:hAnsiTheme="minorHAnsi" w:cs="Calibri"/>
          <w:sz w:val="22"/>
          <w:szCs w:val="22"/>
        </w:rPr>
      </w:pPr>
      <w:r w:rsidRPr="00760CB4">
        <w:rPr>
          <w:rFonts w:asciiTheme="minorHAnsi" w:hAnsiTheme="minorHAnsi" w:cstheme="minorHAnsi"/>
          <w:color w:val="000000"/>
          <w:sz w:val="22"/>
          <w:szCs w:val="22"/>
        </w:rPr>
        <w:t xml:space="preserve">Wykonawca nie może być powiązany osobowo lub kapitałowo z Zamawiającym </w:t>
      </w:r>
      <w:r w:rsidRPr="00760CB4">
        <w:rPr>
          <w:rFonts w:asciiTheme="minorHAnsi" w:hAnsiTheme="minorHAnsi" w:cstheme="minorHAnsi"/>
          <w:sz w:val="22"/>
          <w:szCs w:val="22"/>
        </w:rPr>
        <w:t>i osobami upoważnionymi do zaciągania zobowiązań w imieniu Zamawiającego oraz osobami wykonującymi w imieniu Zamawiającego czynności związanych z przygotowaniem i przeprowadzeniem procedury wyboru wykonawcy.</w:t>
      </w:r>
    </w:p>
    <w:p w14:paraId="05828C8B" w14:textId="4A5F6794" w:rsidR="003F0D7D" w:rsidRPr="00A37C90" w:rsidRDefault="00B445A9">
      <w:pPr>
        <w:pStyle w:val="Bezodstpw"/>
        <w:numPr>
          <w:ilvl w:val="0"/>
          <w:numId w:val="12"/>
        </w:numPr>
        <w:spacing w:line="276" w:lineRule="auto"/>
        <w:ind w:left="284" w:hanging="284"/>
        <w:jc w:val="both"/>
        <w:rPr>
          <w:rFonts w:asciiTheme="minorHAnsi" w:hAnsiTheme="minorHAnsi" w:cstheme="minorHAnsi"/>
          <w:color w:val="000000"/>
          <w:sz w:val="22"/>
          <w:szCs w:val="22"/>
        </w:rPr>
      </w:pPr>
      <w:r w:rsidRPr="00A37C90">
        <w:rPr>
          <w:rFonts w:asciiTheme="minorHAnsi" w:hAnsiTheme="minorHAnsi" w:cstheme="minorHAnsi"/>
          <w:color w:val="000000"/>
          <w:sz w:val="22"/>
          <w:szCs w:val="22"/>
        </w:rPr>
        <w:t>Wykonawca przedstawi a</w:t>
      </w:r>
      <w:r w:rsidR="003F0D7D" w:rsidRPr="00A37C90">
        <w:rPr>
          <w:rFonts w:asciiTheme="minorHAnsi" w:hAnsiTheme="minorHAnsi" w:cstheme="minorHAnsi"/>
          <w:color w:val="000000"/>
          <w:sz w:val="22"/>
          <w:szCs w:val="22"/>
        </w:rPr>
        <w:t>ktualny odpis z właściwego rejestru albo aktualne zaświadczenie o wpisie do ewidencji działalności gospodarczej, jeżeli odrębne przepisy wymagają wpisu do rejestru lub zgłoszenia do ewidencji działalności gospodarczej - może być przedstawiony w formie oryginału lub kserokopii poświadczonej za zgodność z oryginałem przez Wykonawcę</w:t>
      </w:r>
    </w:p>
    <w:p w14:paraId="1AFDE558" w14:textId="7C028B73" w:rsidR="003F0D7D" w:rsidRDefault="003F0D7D">
      <w:pPr>
        <w:pStyle w:val="Bezodstpw"/>
        <w:numPr>
          <w:ilvl w:val="0"/>
          <w:numId w:val="12"/>
        </w:numPr>
        <w:spacing w:line="276" w:lineRule="auto"/>
        <w:ind w:left="284" w:hanging="284"/>
        <w:jc w:val="both"/>
        <w:rPr>
          <w:rFonts w:asciiTheme="minorHAnsi" w:hAnsiTheme="minorHAnsi" w:cstheme="minorHAnsi"/>
          <w:color w:val="000000"/>
          <w:sz w:val="22"/>
          <w:szCs w:val="22"/>
        </w:rPr>
      </w:pPr>
      <w:r w:rsidRPr="00A37C90">
        <w:rPr>
          <w:rFonts w:asciiTheme="minorHAnsi" w:hAnsiTheme="minorHAnsi" w:cstheme="minorHAnsi"/>
          <w:color w:val="000000"/>
          <w:sz w:val="22"/>
          <w:szCs w:val="22"/>
        </w:rPr>
        <w:lastRenderedPageBreak/>
        <w:t>Pełnomocnictwo do działania w imieniu Wykonawcy, o ile prawo do reprezentowania Wykonawcy w powyższym zakresie nie wynika wprost z dokumentu rejestrowego - może być złożone w formie oryginału lub kserokopii poświadczonej za zgodność z oryginałem przez osobę (osoby) udzielającą pełnomocnictwa lub notarialnie</w:t>
      </w:r>
      <w:r w:rsidR="00B445A9" w:rsidRPr="00A37C90">
        <w:rPr>
          <w:rFonts w:asciiTheme="minorHAnsi" w:hAnsiTheme="minorHAnsi" w:cstheme="minorHAnsi"/>
          <w:color w:val="000000"/>
          <w:sz w:val="22"/>
          <w:szCs w:val="22"/>
        </w:rPr>
        <w:t>.</w:t>
      </w:r>
    </w:p>
    <w:p w14:paraId="50C4E678" w14:textId="77777777" w:rsidR="00A37C90" w:rsidRPr="00A37C90" w:rsidRDefault="00A37C90">
      <w:pPr>
        <w:pStyle w:val="Akapitzlist"/>
        <w:numPr>
          <w:ilvl w:val="0"/>
          <w:numId w:val="12"/>
        </w:numPr>
        <w:autoSpaceDE w:val="0"/>
        <w:spacing w:after="0" w:line="276" w:lineRule="auto"/>
        <w:ind w:left="284" w:hanging="284"/>
        <w:jc w:val="both"/>
        <w:rPr>
          <w:rFonts w:eastAsia="Times New Roman" w:cstheme="minorHAnsi"/>
          <w:color w:val="000000"/>
          <w:lang w:eastAsia="pl-PL"/>
        </w:rPr>
      </w:pPr>
      <w:r w:rsidRPr="00A37C90">
        <w:rPr>
          <w:rFonts w:eastAsia="Times New Roman" w:cstheme="minorHAnsi"/>
          <w:color w:val="000000"/>
          <w:lang w:eastAsia="pl-PL"/>
        </w:rPr>
        <w:t>Zamawiający informuje, że zgodnie z obowiązującym prawem niniejsze Zapytanie ofertowe nie stanowi oferty w myśl art. 66 Kodeksu cywilnego, jak również nie jest ogłoszeniem w rozumieniu ustawy Prawo zamówień publicznych.</w:t>
      </w:r>
    </w:p>
    <w:p w14:paraId="2CCA5772" w14:textId="77777777" w:rsidR="00A37C90" w:rsidRPr="00A37C90" w:rsidRDefault="00A37C90">
      <w:pPr>
        <w:pStyle w:val="Akapitzlist"/>
        <w:numPr>
          <w:ilvl w:val="0"/>
          <w:numId w:val="12"/>
        </w:numPr>
        <w:autoSpaceDE w:val="0"/>
        <w:spacing w:after="0" w:line="276" w:lineRule="auto"/>
        <w:ind w:left="284" w:hanging="284"/>
        <w:jc w:val="both"/>
        <w:rPr>
          <w:rFonts w:eastAsia="Times New Roman" w:cstheme="minorHAnsi"/>
          <w:color w:val="000000"/>
          <w:lang w:eastAsia="pl-PL"/>
        </w:rPr>
      </w:pPr>
      <w:r w:rsidRPr="00A37C90">
        <w:rPr>
          <w:rFonts w:eastAsia="Times New Roman" w:cstheme="minorHAnsi"/>
          <w:color w:val="000000"/>
          <w:lang w:eastAsia="pl-PL"/>
        </w:rPr>
        <w:t>W sytuacji, gdy wybrany Oferent uchyla się od zawarcia umowy, a została złożona więcej niż jedna oferta, Zamawiający może wybrać ofertę najkorzystniejszą spośród pozostałych ofert.</w:t>
      </w:r>
    </w:p>
    <w:p w14:paraId="74072289" w14:textId="2A036202" w:rsidR="00A37C90" w:rsidRPr="00A37C90" w:rsidRDefault="00A37C90">
      <w:pPr>
        <w:pStyle w:val="Akapitzlist"/>
        <w:numPr>
          <w:ilvl w:val="0"/>
          <w:numId w:val="12"/>
        </w:numPr>
        <w:autoSpaceDE w:val="0"/>
        <w:spacing w:after="0" w:line="276" w:lineRule="auto"/>
        <w:ind w:left="284" w:hanging="284"/>
        <w:jc w:val="both"/>
        <w:rPr>
          <w:rFonts w:eastAsia="Times New Roman" w:cstheme="minorHAnsi"/>
          <w:color w:val="000000"/>
          <w:lang w:eastAsia="pl-PL"/>
        </w:rPr>
      </w:pPr>
      <w:r w:rsidRPr="00A37C90">
        <w:rPr>
          <w:rFonts w:eastAsia="Times New Roman" w:cstheme="minorHAnsi"/>
          <w:color w:val="000000"/>
          <w:lang w:eastAsia="pl-PL"/>
        </w:rPr>
        <w:t xml:space="preserve">Wykonawca składając ofertę oświadcza spełnienie wszystkich warunków opisanych </w:t>
      </w:r>
      <w:r w:rsidRPr="00A37C90">
        <w:rPr>
          <w:rFonts w:eastAsia="Times New Roman" w:cstheme="minorHAnsi"/>
          <w:color w:val="000000"/>
          <w:lang w:eastAsia="pl-PL"/>
        </w:rPr>
        <w:br/>
        <w:t>w przedmiotowym Zapytaniu Ofertowym.</w:t>
      </w:r>
    </w:p>
    <w:p w14:paraId="4718BAB3" w14:textId="1ABF4F5A" w:rsidR="00A37C90" w:rsidRPr="00A37C90" w:rsidRDefault="00A37C90">
      <w:pPr>
        <w:pStyle w:val="Bezodstpw"/>
        <w:numPr>
          <w:ilvl w:val="0"/>
          <w:numId w:val="12"/>
        </w:numPr>
        <w:spacing w:line="276" w:lineRule="auto"/>
        <w:ind w:left="284" w:hanging="284"/>
        <w:jc w:val="both"/>
        <w:rPr>
          <w:rFonts w:asciiTheme="minorHAnsi" w:hAnsiTheme="minorHAnsi" w:cstheme="minorHAnsi"/>
          <w:color w:val="000000"/>
          <w:sz w:val="22"/>
          <w:szCs w:val="22"/>
        </w:rPr>
      </w:pPr>
      <w:r w:rsidRPr="00A37C90">
        <w:rPr>
          <w:rFonts w:asciiTheme="minorHAnsi" w:hAnsiTheme="minorHAnsi" w:cstheme="minorHAnsi"/>
          <w:color w:val="000000"/>
          <w:sz w:val="22"/>
          <w:szCs w:val="22"/>
        </w:rPr>
        <w:t>Z Oferentem wybranym w toku przeprowadzonego Zapytania Ofertowego zostanie podpisana umowa na warunkach opisanych w niniejszym zamówieniu, na wzorze przygotowanym przez Zamawiającego.</w:t>
      </w:r>
    </w:p>
    <w:p w14:paraId="3B19BDB0" w14:textId="77777777" w:rsidR="00B54570" w:rsidRPr="00760CB4" w:rsidRDefault="00B54570" w:rsidP="00B54570">
      <w:pPr>
        <w:pStyle w:val="Akapitzlist"/>
        <w:autoSpaceDE w:val="0"/>
        <w:spacing w:after="0" w:line="240" w:lineRule="auto"/>
        <w:jc w:val="both"/>
        <w:rPr>
          <w:rFonts w:cstheme="minorHAnsi"/>
          <w:color w:val="000000"/>
        </w:rPr>
      </w:pPr>
    </w:p>
    <w:p w14:paraId="4C71D249" w14:textId="7A4B9EC8" w:rsidR="00A37C90" w:rsidRPr="00314A8B" w:rsidRDefault="00A37C90" w:rsidP="00A37C90">
      <w:pPr>
        <w:spacing w:before="240" w:line="276" w:lineRule="auto"/>
        <w:jc w:val="both"/>
        <w:rPr>
          <w:rFonts w:cs="Times New Roman"/>
        </w:rPr>
      </w:pPr>
      <w:r w:rsidRPr="00314A8B">
        <w:rPr>
          <w:rFonts w:cs="Times New Roman"/>
        </w:rPr>
        <w:t xml:space="preserve">Zamawiający zastrzega sobie możliwość zmiany lub uzupełnienia treści Zapytania Ofertowego, przed upływem terminu na składanie ofert. Informacja o wprowadzeniu zmiany lub uzupełnieniu treści Zapytania Ofertowego zostanie przekazana wszystkim </w:t>
      </w:r>
      <w:r>
        <w:rPr>
          <w:rFonts w:cs="Times New Roman"/>
        </w:rPr>
        <w:t>Oferentom</w:t>
      </w:r>
      <w:r w:rsidRPr="00314A8B">
        <w:rPr>
          <w:rFonts w:cs="Times New Roman"/>
        </w:rPr>
        <w:t xml:space="preserve">, którzy do czasu wprowadzenia zmiany złożyli swoją ofertę, </w:t>
      </w:r>
      <w:r>
        <w:rPr>
          <w:rFonts w:cs="Times New Roman"/>
        </w:rPr>
        <w:t>poprzez Bazę Konkurencyjności</w:t>
      </w:r>
      <w:r w:rsidRPr="00314A8B">
        <w:rPr>
          <w:rFonts w:cs="Times New Roman"/>
        </w:rPr>
        <w:t>, jak również zostanie umieszczona w treści ogłoszenia dotyczącego danego Zapytania Ofertowego w Bazie Konkurencyjności (</w:t>
      </w:r>
      <w:r w:rsidRPr="00314A8B">
        <w:rPr>
          <w:rFonts w:cs="Times New Roman"/>
          <w:color w:val="5B9BD5" w:themeColor="accent1"/>
          <w:u w:val="single"/>
        </w:rPr>
        <w:t>https://bazakonkurencyjnosci.funduszeeuropejskie.gov.pl/</w:t>
      </w:r>
      <w:r w:rsidRPr="00314A8B">
        <w:rPr>
          <w:rFonts w:cs="Times New Roman"/>
        </w:rPr>
        <w:t xml:space="preserve">). Jeżeli wprowadzone zmiany lub uzupełnienia treści Zapytania Ofertowego będą wymagały zmiany treści ofert, Zamawiający przedłuży termin składania ofert o czas potrzebny na dokonanie zmian w ofercie. Na każdym etapie realizacji zamówienia Zamawiający zastrzega sobie możliwość unieważnienia postępowania bez podania przyczyny, jak również do zamknięcia postępowania bez dokonania wyboru oferty. </w:t>
      </w:r>
    </w:p>
    <w:p w14:paraId="459D176E" w14:textId="77777777" w:rsidR="00A37C90" w:rsidRPr="00314A8B" w:rsidRDefault="00A37C90" w:rsidP="009F589A">
      <w:pPr>
        <w:spacing w:after="0" w:line="276" w:lineRule="auto"/>
        <w:jc w:val="both"/>
        <w:rPr>
          <w:rFonts w:cstheme="minorHAnsi"/>
        </w:rPr>
      </w:pPr>
      <w:r w:rsidRPr="00314A8B">
        <w:rPr>
          <w:rFonts w:cs="Times New Roman"/>
        </w:rPr>
        <w:t xml:space="preserve">W sytuacji, kiedy wszystkie oferty, złożone w odpowiedzi na dane zapytanie ofertowe, będą przekraczały wartość budżetu określonego na zakup danej usługi, Zamawiający dopuszcza możliwość przeprowadzenia negocjacji cenowych ze wszystkimi Oferentami, którzy złożyli swoją ofertę w prowadzonym postępowaniu, niezależnie od </w:t>
      </w:r>
      <w:proofErr w:type="gramStart"/>
      <w:r w:rsidRPr="00314A8B">
        <w:rPr>
          <w:rFonts w:cs="Times New Roman"/>
        </w:rPr>
        <w:t>tego</w:t>
      </w:r>
      <w:proofErr w:type="gramEnd"/>
      <w:r w:rsidRPr="00314A8B">
        <w:rPr>
          <w:rFonts w:cs="Times New Roman"/>
        </w:rPr>
        <w:t xml:space="preserve"> ile p</w:t>
      </w:r>
      <w:r>
        <w:rPr>
          <w:rFonts w:cs="Times New Roman"/>
        </w:rPr>
        <w:t>un</w:t>
      </w:r>
      <w:r w:rsidRPr="00314A8B">
        <w:rPr>
          <w:rFonts w:cs="Times New Roman"/>
        </w:rPr>
        <w:t>kt</w:t>
      </w:r>
      <w:r>
        <w:rPr>
          <w:rFonts w:cs="Times New Roman"/>
        </w:rPr>
        <w:t>ów</w:t>
      </w:r>
      <w:r w:rsidRPr="00314A8B">
        <w:rPr>
          <w:rFonts w:cs="Times New Roman"/>
        </w:rPr>
        <w:t xml:space="preserve"> uzyskali.</w:t>
      </w:r>
      <w:r w:rsidRPr="00314A8B">
        <w:rPr>
          <w:rFonts w:cs="Times New Roman"/>
          <w:shd w:val="clear" w:color="auto" w:fill="FFE599" w:themeFill="accent4" w:themeFillTint="66"/>
        </w:rPr>
        <w:t xml:space="preserve"> </w:t>
      </w:r>
    </w:p>
    <w:p w14:paraId="65F8C19A" w14:textId="77777777" w:rsidR="003F0D7D" w:rsidRPr="00760CB4" w:rsidRDefault="003F0D7D" w:rsidP="009F589A">
      <w:pPr>
        <w:pStyle w:val="Akapitzlist"/>
        <w:spacing w:after="0"/>
        <w:jc w:val="both"/>
      </w:pPr>
    </w:p>
    <w:p w14:paraId="1F6409AF" w14:textId="77777777" w:rsidR="009F589A" w:rsidRPr="00314A8B" w:rsidRDefault="009F589A">
      <w:pPr>
        <w:pStyle w:val="Akapitzlist"/>
        <w:numPr>
          <w:ilvl w:val="0"/>
          <w:numId w:val="2"/>
        </w:numPr>
        <w:spacing w:after="0" w:line="360" w:lineRule="auto"/>
        <w:ind w:left="567" w:hanging="283"/>
        <w:jc w:val="both"/>
        <w:rPr>
          <w:rFonts w:cstheme="minorHAnsi"/>
          <w:b/>
        </w:rPr>
      </w:pPr>
      <w:r w:rsidRPr="00314A8B">
        <w:rPr>
          <w:rFonts w:cstheme="minorHAnsi"/>
          <w:b/>
        </w:rPr>
        <w:t>OKREŚLENIE WARUNKÓW ZMIAN W UMOWIE</w:t>
      </w:r>
    </w:p>
    <w:p w14:paraId="5856999E" w14:textId="77777777" w:rsidR="009F589A" w:rsidRPr="00314A8B" w:rsidRDefault="009F589A" w:rsidP="003340B9">
      <w:pPr>
        <w:spacing w:after="0" w:line="276" w:lineRule="auto"/>
        <w:jc w:val="both"/>
        <w:rPr>
          <w:rFonts w:cs="Times New Roman"/>
        </w:rPr>
      </w:pPr>
      <w:r w:rsidRPr="00314A8B">
        <w:rPr>
          <w:rFonts w:cs="Times New Roman"/>
        </w:rPr>
        <w:t>Zamawiający przewiduje możliwość zmiany umowy w następujących przypadkach:</w:t>
      </w:r>
    </w:p>
    <w:p w14:paraId="0D501A38" w14:textId="77777777" w:rsidR="009F589A" w:rsidRPr="00314A8B" w:rsidRDefault="009F589A">
      <w:pPr>
        <w:pStyle w:val="Akapitzlist"/>
        <w:numPr>
          <w:ilvl w:val="0"/>
          <w:numId w:val="14"/>
        </w:numPr>
        <w:spacing w:after="0" w:line="276" w:lineRule="auto"/>
        <w:ind w:left="284" w:hanging="284"/>
        <w:jc w:val="both"/>
      </w:pPr>
      <w:r w:rsidRPr="00314A8B">
        <w:t>Zmiany terminu realizacji przedmiotu umowy w przypadku:</w:t>
      </w:r>
    </w:p>
    <w:p w14:paraId="550A8553" w14:textId="77777777" w:rsidR="009F589A" w:rsidRPr="00314A8B" w:rsidRDefault="009F589A">
      <w:pPr>
        <w:pStyle w:val="Akapitzlist"/>
        <w:numPr>
          <w:ilvl w:val="0"/>
          <w:numId w:val="15"/>
        </w:numPr>
        <w:spacing w:after="0" w:line="276" w:lineRule="auto"/>
        <w:ind w:left="1134" w:hanging="425"/>
        <w:jc w:val="both"/>
      </w:pPr>
      <w:r w:rsidRPr="00314A8B">
        <w:t xml:space="preserve">konieczności zmiany harmonogramu projektu i finansowania uwarunkowanych prawidłową realizacją projektu, </w:t>
      </w:r>
    </w:p>
    <w:p w14:paraId="0FA996B9" w14:textId="77777777" w:rsidR="009F589A" w:rsidRPr="00314A8B" w:rsidRDefault="009F589A">
      <w:pPr>
        <w:pStyle w:val="Akapitzlist"/>
        <w:numPr>
          <w:ilvl w:val="0"/>
          <w:numId w:val="15"/>
        </w:numPr>
        <w:spacing w:after="0" w:line="276" w:lineRule="auto"/>
        <w:ind w:left="1134" w:hanging="425"/>
        <w:jc w:val="both"/>
      </w:pPr>
      <w:r w:rsidRPr="00314A8B">
        <w:t>przedłużenia/skrócenia okresu realizacji projektu,</w:t>
      </w:r>
    </w:p>
    <w:p w14:paraId="7807FB50" w14:textId="77777777" w:rsidR="009F589A" w:rsidRPr="00314A8B" w:rsidRDefault="009F589A">
      <w:pPr>
        <w:pStyle w:val="Akapitzlist"/>
        <w:numPr>
          <w:ilvl w:val="0"/>
          <w:numId w:val="15"/>
        </w:numPr>
        <w:spacing w:after="0" w:line="276" w:lineRule="auto"/>
        <w:ind w:left="1134" w:hanging="425"/>
        <w:jc w:val="both"/>
      </w:pPr>
      <w:r w:rsidRPr="00314A8B">
        <w:t>wystąpienia okoliczności niezależnych od Zamawiającego oraz Wykonawcy,</w:t>
      </w:r>
    </w:p>
    <w:p w14:paraId="65413089" w14:textId="77777777" w:rsidR="009F589A" w:rsidRPr="00314A8B" w:rsidRDefault="009F589A">
      <w:pPr>
        <w:pStyle w:val="Akapitzlist"/>
        <w:numPr>
          <w:ilvl w:val="0"/>
          <w:numId w:val="14"/>
        </w:numPr>
        <w:spacing w:after="0" w:line="276" w:lineRule="auto"/>
        <w:ind w:left="284" w:hanging="284"/>
        <w:jc w:val="both"/>
      </w:pPr>
      <w:r w:rsidRPr="00314A8B">
        <w:t>Po ewentualnych urzędowych zmianach w obowiązujących przepisach podatkowych.</w:t>
      </w:r>
    </w:p>
    <w:p w14:paraId="10EFD702" w14:textId="4EDFBD3B" w:rsidR="009F589A" w:rsidRPr="00314A8B" w:rsidRDefault="009F589A">
      <w:pPr>
        <w:pStyle w:val="Akapitzlist"/>
        <w:numPr>
          <w:ilvl w:val="0"/>
          <w:numId w:val="14"/>
        </w:numPr>
        <w:spacing w:after="0" w:line="276" w:lineRule="auto"/>
        <w:ind w:left="284" w:hanging="284"/>
        <w:jc w:val="both"/>
      </w:pPr>
      <w:r w:rsidRPr="00314A8B">
        <w:t xml:space="preserve">Zmian będących następstwem zmian wprowadzonych w umowie pomiędzy Zamawiającym </w:t>
      </w:r>
      <w:r w:rsidRPr="00314A8B">
        <w:br/>
        <w:t xml:space="preserve">a Instytucją Pośredniczącą w ramach Programu </w:t>
      </w:r>
      <w:r>
        <w:t>Fundusze Europejskie dla Rozwoju Społecznego</w:t>
      </w:r>
      <w:r w:rsidRPr="00314A8B">
        <w:t>.</w:t>
      </w:r>
    </w:p>
    <w:p w14:paraId="5C181608" w14:textId="77777777" w:rsidR="009F589A" w:rsidRDefault="009F589A">
      <w:pPr>
        <w:pStyle w:val="Akapitzlist"/>
        <w:numPr>
          <w:ilvl w:val="0"/>
          <w:numId w:val="14"/>
        </w:numPr>
        <w:spacing w:after="0" w:line="276" w:lineRule="auto"/>
        <w:ind w:left="284" w:hanging="284"/>
        <w:jc w:val="both"/>
      </w:pPr>
      <w:r w:rsidRPr="00314A8B">
        <w:t xml:space="preserve">W okoliczności zaistnienia, po zawarciu umowy, przypadku siły wyższej, niezależnej od stron, której strony nie mogły przewidzieć przed zawarciem umowy, jak również nie mogły jej zapobiec przy zachowaniu należytej staranności. Strona dotknięta działaniem siły wyższej jest zobowiązana do </w:t>
      </w:r>
      <w:r w:rsidRPr="00314A8B">
        <w:lastRenderedPageBreak/>
        <w:t>pisemnego powiadomienia o tym fakcie drugiej strony w ciągu 5 dni roboczych, pod rygorem braku możliwości powoływania się na klauzulę siły wyższej.</w:t>
      </w:r>
    </w:p>
    <w:p w14:paraId="0D2D0099" w14:textId="77777777" w:rsidR="009F589A" w:rsidRPr="00314A8B" w:rsidRDefault="009F589A" w:rsidP="009F589A">
      <w:pPr>
        <w:pStyle w:val="Akapitzlist"/>
        <w:spacing w:after="0" w:line="276" w:lineRule="auto"/>
        <w:ind w:left="284"/>
        <w:jc w:val="both"/>
      </w:pPr>
    </w:p>
    <w:p w14:paraId="4268E44E" w14:textId="047D34A1" w:rsidR="00B445A9" w:rsidRPr="00760CB4" w:rsidRDefault="00B445A9">
      <w:pPr>
        <w:pStyle w:val="Akapitzlist"/>
        <w:numPr>
          <w:ilvl w:val="0"/>
          <w:numId w:val="2"/>
        </w:numPr>
        <w:spacing w:after="0" w:line="360" w:lineRule="auto"/>
        <w:ind w:left="568" w:hanging="284"/>
        <w:jc w:val="both"/>
        <w:rPr>
          <w:b/>
        </w:rPr>
      </w:pPr>
      <w:r w:rsidRPr="00760CB4">
        <w:rPr>
          <w:b/>
        </w:rPr>
        <w:t>SPOSÓB OBLICZANIA PODANEJ CENY PRZEZ WYKONAWCĘ</w:t>
      </w:r>
    </w:p>
    <w:p w14:paraId="6C702F09" w14:textId="0BC0E8B3" w:rsidR="00B445A9" w:rsidRPr="00760CB4" w:rsidRDefault="00B445A9">
      <w:pPr>
        <w:pStyle w:val="Akapitzlist"/>
        <w:numPr>
          <w:ilvl w:val="0"/>
          <w:numId w:val="17"/>
        </w:numPr>
        <w:spacing w:after="0" w:line="276" w:lineRule="auto"/>
        <w:ind w:left="284" w:hanging="284"/>
        <w:jc w:val="both"/>
      </w:pPr>
      <w:r w:rsidRPr="00760CB4">
        <w:t>Rozliczenia między Zamawiającym a Wykonawcą będą prowadzone w PLN.</w:t>
      </w:r>
    </w:p>
    <w:p w14:paraId="428FE192" w14:textId="77777777" w:rsidR="00C056EB" w:rsidRPr="00760CB4" w:rsidRDefault="00C056EB">
      <w:pPr>
        <w:pStyle w:val="Akapitzlist"/>
        <w:numPr>
          <w:ilvl w:val="0"/>
          <w:numId w:val="17"/>
        </w:numPr>
        <w:spacing w:after="0" w:line="276" w:lineRule="auto"/>
        <w:ind w:left="284" w:hanging="284"/>
        <w:jc w:val="both"/>
      </w:pPr>
      <w:r w:rsidRPr="00760CB4">
        <w:t xml:space="preserve">Wykonawca określi w Formularzu zgłoszenia oferty (Załącznik 1) cenę przedmiotu zamówienia podając </w:t>
      </w:r>
      <w:r w:rsidRPr="009F589A">
        <w:rPr>
          <w:b/>
        </w:rPr>
        <w:t>kwotę brutto</w:t>
      </w:r>
      <w:r w:rsidRPr="00760CB4">
        <w:t xml:space="preserve">. Cena będzie zawierać wszystkie koszty, które mogą powstać w trakcie realizacji zamówienia. </w:t>
      </w:r>
    </w:p>
    <w:p w14:paraId="2D1E5AC2" w14:textId="57769632" w:rsidR="00B445A9" w:rsidRPr="009F589A" w:rsidRDefault="00B445A9">
      <w:pPr>
        <w:pStyle w:val="Akapitzlist"/>
        <w:numPr>
          <w:ilvl w:val="0"/>
          <w:numId w:val="17"/>
        </w:numPr>
        <w:autoSpaceDE w:val="0"/>
        <w:spacing w:after="0" w:line="240" w:lineRule="auto"/>
        <w:ind w:left="284" w:hanging="284"/>
        <w:jc w:val="both"/>
        <w:rPr>
          <w:rFonts w:cstheme="minorHAnsi"/>
          <w:color w:val="000000"/>
          <w:u w:val="single"/>
        </w:rPr>
      </w:pPr>
      <w:r w:rsidRPr="009F589A">
        <w:rPr>
          <w:rFonts w:cstheme="minorHAnsi"/>
          <w:color w:val="000000"/>
        </w:rPr>
        <w:t>Jeśli Wykonawca nie jest płatnikiem VAT, winien podać cenę brutto, bez ceny netto oraz VAT.</w:t>
      </w:r>
    </w:p>
    <w:p w14:paraId="7B6CE882" w14:textId="77777777" w:rsidR="00B445A9" w:rsidRPr="00760CB4" w:rsidRDefault="00B445A9" w:rsidP="00B445A9">
      <w:pPr>
        <w:pStyle w:val="Akapitzlist"/>
        <w:jc w:val="both"/>
        <w:rPr>
          <w:b/>
        </w:rPr>
      </w:pPr>
    </w:p>
    <w:p w14:paraId="3C23531F" w14:textId="276CEAAA" w:rsidR="00635322" w:rsidRPr="00760CB4" w:rsidRDefault="00635322">
      <w:pPr>
        <w:pStyle w:val="Akapitzlist"/>
        <w:numPr>
          <w:ilvl w:val="0"/>
          <w:numId w:val="2"/>
        </w:numPr>
        <w:spacing w:after="0" w:line="360" w:lineRule="auto"/>
        <w:ind w:left="568" w:hanging="284"/>
        <w:jc w:val="both"/>
        <w:rPr>
          <w:b/>
        </w:rPr>
      </w:pPr>
      <w:r w:rsidRPr="00760CB4">
        <w:rPr>
          <w:b/>
        </w:rPr>
        <w:t xml:space="preserve">OCENA OFERTY I </w:t>
      </w:r>
      <w:r w:rsidR="006D78A3" w:rsidRPr="00760CB4">
        <w:rPr>
          <w:b/>
        </w:rPr>
        <w:t>KRYTERIA WYBORU</w:t>
      </w:r>
    </w:p>
    <w:p w14:paraId="4F6D69F1" w14:textId="77777777" w:rsidR="0087034A" w:rsidRPr="00760CB4" w:rsidRDefault="0087034A" w:rsidP="003340B9">
      <w:pPr>
        <w:pStyle w:val="Nagwek2"/>
        <w:spacing w:before="0" w:beforeAutospacing="0" w:after="0" w:afterAutospacing="0" w:line="276" w:lineRule="auto"/>
        <w:jc w:val="both"/>
        <w:rPr>
          <w:rFonts w:ascii="Calibri" w:hAnsi="Calibri" w:cs="Calibri"/>
          <w:b w:val="0"/>
          <w:sz w:val="22"/>
          <w:szCs w:val="22"/>
        </w:rPr>
      </w:pPr>
      <w:r w:rsidRPr="00760CB4">
        <w:rPr>
          <w:rFonts w:ascii="Calibri" w:hAnsi="Calibri" w:cs="Calibri"/>
          <w:b w:val="0"/>
          <w:sz w:val="22"/>
          <w:szCs w:val="22"/>
        </w:rPr>
        <w:t xml:space="preserve">Zamawiający przeprowadzi wybór najkorzystniejszej oferty w dwóch etapach. </w:t>
      </w:r>
    </w:p>
    <w:p w14:paraId="0E8024B1" w14:textId="16EBD732" w:rsidR="0087034A" w:rsidRPr="00760CB4" w:rsidRDefault="0087034A">
      <w:pPr>
        <w:pStyle w:val="Nagwek2"/>
        <w:numPr>
          <w:ilvl w:val="0"/>
          <w:numId w:val="16"/>
        </w:numPr>
        <w:spacing w:before="0" w:beforeAutospacing="0" w:after="0" w:afterAutospacing="0" w:line="276" w:lineRule="auto"/>
        <w:ind w:left="284" w:hanging="284"/>
        <w:jc w:val="both"/>
        <w:rPr>
          <w:rFonts w:ascii="Calibri" w:hAnsi="Calibri" w:cs="Calibri"/>
          <w:b w:val="0"/>
          <w:sz w:val="22"/>
          <w:szCs w:val="22"/>
        </w:rPr>
      </w:pPr>
      <w:r w:rsidRPr="00760CB4">
        <w:rPr>
          <w:rFonts w:ascii="Calibri" w:hAnsi="Calibri" w:cs="Calibri"/>
          <w:b w:val="0"/>
          <w:sz w:val="22"/>
          <w:szCs w:val="22"/>
        </w:rPr>
        <w:t>Etap I – weryfikacja spełnienia</w:t>
      </w:r>
      <w:r w:rsidR="001B7559" w:rsidRPr="00760CB4">
        <w:rPr>
          <w:rFonts w:ascii="Calibri" w:hAnsi="Calibri" w:cs="Calibri"/>
          <w:b w:val="0"/>
          <w:sz w:val="22"/>
          <w:szCs w:val="22"/>
        </w:rPr>
        <w:t xml:space="preserve"> wszystkich wymogów o</w:t>
      </w:r>
      <w:r w:rsidRPr="00760CB4">
        <w:rPr>
          <w:rFonts w:ascii="Calibri" w:hAnsi="Calibri" w:cs="Calibri"/>
          <w:b w:val="0"/>
          <w:sz w:val="22"/>
          <w:szCs w:val="22"/>
        </w:rPr>
        <w:t xml:space="preserve">kreślonych przez Zamawiającego. </w:t>
      </w:r>
      <w:r w:rsidR="00D700D6" w:rsidRPr="00760CB4">
        <w:rPr>
          <w:rFonts w:ascii="Calibri" w:hAnsi="Calibri" w:cs="Calibri"/>
          <w:b w:val="0"/>
          <w:sz w:val="22"/>
          <w:szCs w:val="22"/>
        </w:rPr>
        <w:t xml:space="preserve">Zamawiający zastrzega sobie możliwość weryfikacji poprawności przedstawionych dokumentów. Zamawiający w toku badań i oceny ofert może zażądać od Wykonawców uzupełnień (jeśli nie naruszy to zasady konkurencyjności) oraz wyjaśnień dotyczących złożonych dokumentów. </w:t>
      </w:r>
    </w:p>
    <w:p w14:paraId="3A4882F2" w14:textId="77777777" w:rsidR="009F589A" w:rsidRPr="009F589A" w:rsidRDefault="0087034A">
      <w:pPr>
        <w:pStyle w:val="Nagwek2"/>
        <w:numPr>
          <w:ilvl w:val="0"/>
          <w:numId w:val="16"/>
        </w:numPr>
        <w:spacing w:before="0" w:beforeAutospacing="0" w:after="0" w:afterAutospacing="0" w:line="276" w:lineRule="auto"/>
        <w:ind w:left="284" w:hanging="284"/>
        <w:jc w:val="both"/>
        <w:rPr>
          <w:rFonts w:ascii="Calibri" w:hAnsi="Calibri" w:cs="Calibri"/>
          <w:b w:val="0"/>
          <w:sz w:val="22"/>
          <w:szCs w:val="22"/>
        </w:rPr>
      </w:pPr>
      <w:r w:rsidRPr="00760CB4">
        <w:rPr>
          <w:rFonts w:ascii="Calibri" w:hAnsi="Calibri" w:cs="Calibri"/>
          <w:b w:val="0"/>
          <w:sz w:val="22"/>
          <w:szCs w:val="22"/>
        </w:rPr>
        <w:t>Etap II – do etapu drugiego zostaną zakwalifikowani jedynie Oferenci, którzy spełniają wszystkie wymogi określone przez Zamawiającego. Podczas etapu II oferty zostaną ocenione wg kryteriów oceny przyjętych przez Zamawiającego do wybo</w:t>
      </w:r>
      <w:r w:rsidR="00091671">
        <w:rPr>
          <w:rFonts w:ascii="Calibri" w:hAnsi="Calibri" w:cs="Calibri"/>
          <w:b w:val="0"/>
          <w:sz w:val="22"/>
          <w:szCs w:val="22"/>
        </w:rPr>
        <w:t>ru najkorzyst</w:t>
      </w:r>
      <w:r w:rsidRPr="00760CB4">
        <w:rPr>
          <w:rFonts w:ascii="Calibri" w:hAnsi="Calibri" w:cs="Calibri"/>
          <w:b w:val="0"/>
          <w:sz w:val="22"/>
          <w:szCs w:val="22"/>
        </w:rPr>
        <w:t xml:space="preserve">niejszej oferty, </w:t>
      </w:r>
      <w:r w:rsidRPr="009F589A">
        <w:rPr>
          <w:rFonts w:ascii="Calibri" w:hAnsi="Calibri" w:cs="Calibri"/>
          <w:b w:val="0"/>
          <w:sz w:val="22"/>
          <w:szCs w:val="22"/>
        </w:rPr>
        <w:t>czyli 100% cena</w:t>
      </w:r>
      <w:r w:rsidR="007E7761" w:rsidRPr="009F589A">
        <w:rPr>
          <w:rFonts w:ascii="Calibri" w:hAnsi="Calibri" w:cs="Calibri"/>
          <w:b w:val="0"/>
          <w:sz w:val="22"/>
          <w:szCs w:val="22"/>
        </w:rPr>
        <w:t xml:space="preserve"> brutto</w:t>
      </w:r>
      <w:r w:rsidRPr="009F589A">
        <w:rPr>
          <w:rFonts w:ascii="Calibri" w:hAnsi="Calibri" w:cs="Calibri"/>
          <w:b w:val="0"/>
          <w:sz w:val="22"/>
          <w:szCs w:val="22"/>
        </w:rPr>
        <w:t>.</w:t>
      </w:r>
      <w:r w:rsidRPr="00760CB4">
        <w:rPr>
          <w:rFonts w:ascii="Calibri" w:hAnsi="Calibri" w:cs="Calibri"/>
          <w:b w:val="0"/>
          <w:sz w:val="22"/>
          <w:szCs w:val="22"/>
        </w:rPr>
        <w:t xml:space="preserve"> </w:t>
      </w:r>
      <w:r w:rsidR="009F589A" w:rsidRPr="009F589A">
        <w:rPr>
          <w:rFonts w:ascii="Calibri" w:hAnsi="Calibri" w:cs="Calibri"/>
          <w:b w:val="0"/>
          <w:sz w:val="22"/>
          <w:szCs w:val="22"/>
        </w:rPr>
        <w:t xml:space="preserve">Punkty liczone będą wg wzoru: </w:t>
      </w:r>
    </w:p>
    <w:p w14:paraId="0AD44A92" w14:textId="77777777" w:rsidR="009F589A" w:rsidRPr="009F589A" w:rsidRDefault="009F589A" w:rsidP="009F589A">
      <w:pPr>
        <w:pStyle w:val="Nagwek2"/>
        <w:spacing w:before="0" w:after="0" w:line="360" w:lineRule="auto"/>
        <w:jc w:val="center"/>
        <w:rPr>
          <w:rFonts w:ascii="Calibri" w:hAnsi="Calibri" w:cs="Calibri"/>
          <w:b w:val="0"/>
          <w:i/>
          <w:iCs/>
          <w:sz w:val="22"/>
          <w:szCs w:val="22"/>
        </w:rPr>
      </w:pPr>
      <w:r w:rsidRPr="009F589A">
        <w:rPr>
          <w:rFonts w:ascii="Calibri" w:hAnsi="Calibri" w:cs="Calibri"/>
          <w:b w:val="0"/>
          <w:i/>
          <w:iCs/>
          <w:sz w:val="22"/>
          <w:szCs w:val="22"/>
        </w:rPr>
        <w:t>Wartość brutto oferty o najniższej cenie/wartość brutto badanej oferty * 100% * 100</w:t>
      </w:r>
    </w:p>
    <w:p w14:paraId="43FAB69C" w14:textId="49D54B9A" w:rsidR="009B122C" w:rsidRPr="009B122C" w:rsidRDefault="009B122C">
      <w:pPr>
        <w:pStyle w:val="Akapitzlist"/>
        <w:numPr>
          <w:ilvl w:val="0"/>
          <w:numId w:val="2"/>
        </w:numPr>
        <w:spacing w:after="0" w:line="360" w:lineRule="auto"/>
        <w:ind w:left="568" w:hanging="284"/>
        <w:jc w:val="both"/>
        <w:rPr>
          <w:b/>
        </w:rPr>
      </w:pPr>
      <w:r w:rsidRPr="009B122C">
        <w:rPr>
          <w:b/>
        </w:rPr>
        <w:t>TRYB I TERMIN OGŁOSZENIA WYNIKÓW POSTĘPOWANIA</w:t>
      </w:r>
    </w:p>
    <w:p w14:paraId="043C44BC" w14:textId="77777777" w:rsidR="009B122C" w:rsidRDefault="009B122C">
      <w:pPr>
        <w:pStyle w:val="Akapitzlist"/>
        <w:numPr>
          <w:ilvl w:val="0"/>
          <w:numId w:val="8"/>
        </w:numPr>
        <w:ind w:left="284" w:hanging="284"/>
        <w:jc w:val="both"/>
      </w:pPr>
      <w:r>
        <w:t>Wszyscy Oferenci, którzy złożą swoje oferty zostaną powiadomieni o wynikach postepowania, a wybrany Oferent dodatkowo zostanie poinformowany o terminie i miejscu podpisania umowy.</w:t>
      </w:r>
    </w:p>
    <w:p w14:paraId="16AE8F99" w14:textId="7CB6AAFF" w:rsidR="009B122C" w:rsidRDefault="009B122C">
      <w:pPr>
        <w:pStyle w:val="Akapitzlist"/>
        <w:numPr>
          <w:ilvl w:val="0"/>
          <w:numId w:val="8"/>
        </w:numPr>
        <w:ind w:left="284" w:hanging="284"/>
        <w:jc w:val="both"/>
      </w:pPr>
      <w:r>
        <w:t xml:space="preserve">Zamawiający pozostawia sobie możliwość dokonania przed ogłoszeniem wyników, wizji lokalnej ośrodka, który uzyska </w:t>
      </w:r>
      <w:r w:rsidR="00D57A7F">
        <w:t>największą liczbę</w:t>
      </w:r>
      <w:r>
        <w:t xml:space="preserve"> punktów, w celu zweryfikowania na miejscu informacji zawartych w Ofercie.</w:t>
      </w:r>
    </w:p>
    <w:p w14:paraId="261B1E9A" w14:textId="77777777" w:rsidR="00B445A9" w:rsidRPr="00760CB4" w:rsidRDefault="00B445A9" w:rsidP="00B445A9">
      <w:pPr>
        <w:pStyle w:val="Akapitzlist"/>
        <w:rPr>
          <w:b/>
        </w:rPr>
      </w:pPr>
    </w:p>
    <w:p w14:paraId="5655295D" w14:textId="047C722D" w:rsidR="00D635BB" w:rsidRPr="00760CB4" w:rsidRDefault="00635322">
      <w:pPr>
        <w:pStyle w:val="Akapitzlist"/>
        <w:numPr>
          <w:ilvl w:val="0"/>
          <w:numId w:val="2"/>
        </w:numPr>
        <w:spacing w:after="0" w:line="360" w:lineRule="auto"/>
        <w:ind w:left="568" w:hanging="284"/>
        <w:jc w:val="both"/>
        <w:rPr>
          <w:b/>
        </w:rPr>
      </w:pPr>
      <w:r w:rsidRPr="00760CB4">
        <w:rPr>
          <w:b/>
        </w:rPr>
        <w:t>ZAŁĄCZNIKI</w:t>
      </w:r>
    </w:p>
    <w:p w14:paraId="7E89E507" w14:textId="41BCE401" w:rsidR="00366F2F" w:rsidRDefault="00366F2F">
      <w:pPr>
        <w:pStyle w:val="Akapitzlist"/>
        <w:numPr>
          <w:ilvl w:val="0"/>
          <w:numId w:val="1"/>
        </w:numPr>
        <w:ind w:left="284" w:hanging="284"/>
        <w:jc w:val="both"/>
      </w:pPr>
      <w:r w:rsidRPr="00760CB4">
        <w:t>Formularz zgłoszenia oferty (Załącznik 1)</w:t>
      </w:r>
    </w:p>
    <w:p w14:paraId="0683C0A6" w14:textId="7C783059" w:rsidR="006432C3" w:rsidRDefault="006432C3">
      <w:pPr>
        <w:pStyle w:val="Akapitzlist"/>
        <w:numPr>
          <w:ilvl w:val="0"/>
          <w:numId w:val="1"/>
        </w:numPr>
        <w:ind w:left="284" w:hanging="284"/>
        <w:jc w:val="both"/>
      </w:pPr>
      <w:r>
        <w:t>Harmonogram szkoleń i konwersatoriów (Załącznik nr 2)</w:t>
      </w:r>
    </w:p>
    <w:p w14:paraId="29E3CA48" w14:textId="43BC8D3E" w:rsidR="006432C3" w:rsidRPr="00760CB4" w:rsidRDefault="006432C3">
      <w:pPr>
        <w:pStyle w:val="Akapitzlist"/>
        <w:numPr>
          <w:ilvl w:val="0"/>
          <w:numId w:val="1"/>
        </w:numPr>
        <w:ind w:left="284" w:hanging="284"/>
        <w:jc w:val="both"/>
      </w:pPr>
      <w:r>
        <w:t>Opis obiektu (Załącznik nr 3)</w:t>
      </w:r>
    </w:p>
    <w:p w14:paraId="0B2439C7" w14:textId="4F17E7AF" w:rsidR="00366F2F" w:rsidRPr="00760CB4" w:rsidRDefault="00366F2F">
      <w:pPr>
        <w:pStyle w:val="Akapitzlist"/>
        <w:numPr>
          <w:ilvl w:val="0"/>
          <w:numId w:val="1"/>
        </w:numPr>
        <w:ind w:left="284" w:hanging="284"/>
        <w:jc w:val="both"/>
      </w:pPr>
      <w:r w:rsidRPr="00760CB4">
        <w:t xml:space="preserve">Oświadczenie o spełnieniu wymogów udziału w postępowaniu (Załącznik </w:t>
      </w:r>
      <w:r w:rsidR="006432C3">
        <w:t>4</w:t>
      </w:r>
      <w:r w:rsidRPr="00760CB4">
        <w:t>)</w:t>
      </w:r>
    </w:p>
    <w:p w14:paraId="07C94111" w14:textId="5EF6E897" w:rsidR="00366F2F" w:rsidRPr="00760CB4" w:rsidRDefault="00366F2F">
      <w:pPr>
        <w:pStyle w:val="Akapitzlist"/>
        <w:numPr>
          <w:ilvl w:val="0"/>
          <w:numId w:val="1"/>
        </w:numPr>
        <w:ind w:left="284" w:hanging="284"/>
        <w:jc w:val="both"/>
      </w:pPr>
      <w:r w:rsidRPr="00760CB4">
        <w:t xml:space="preserve">Oświadczenie o braku powiązań między Wykonawcą a Zamawiającym (Załącznik </w:t>
      </w:r>
      <w:r w:rsidR="006432C3">
        <w:t>5</w:t>
      </w:r>
      <w:r w:rsidRPr="00760CB4">
        <w:t>)</w:t>
      </w:r>
    </w:p>
    <w:p w14:paraId="74DB2418" w14:textId="4145D13B" w:rsidR="00331F64" w:rsidRPr="009F338A" w:rsidRDefault="00331F64" w:rsidP="006432C3">
      <w:pPr>
        <w:jc w:val="both"/>
      </w:pPr>
    </w:p>
    <w:sectPr w:rsidR="00331F64" w:rsidRPr="009F338A" w:rsidSect="00E9480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085C" w14:textId="77777777" w:rsidR="00327839" w:rsidRDefault="00327839" w:rsidP="00E272BE">
      <w:pPr>
        <w:spacing w:after="0" w:line="240" w:lineRule="auto"/>
      </w:pPr>
      <w:r>
        <w:separator/>
      </w:r>
    </w:p>
  </w:endnote>
  <w:endnote w:type="continuationSeparator" w:id="0">
    <w:p w14:paraId="66F818A0" w14:textId="77777777" w:rsidR="00327839" w:rsidRDefault="00327839" w:rsidP="00E2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790C" w14:textId="7035604B" w:rsidR="00D44698" w:rsidRDefault="00D44698" w:rsidP="00D44698">
    <w:r>
      <w:rPr>
        <w:noProof/>
      </w:rPr>
      <w:drawing>
        <wp:anchor distT="0" distB="0" distL="114300" distR="114300" simplePos="0" relativeHeight="251666432" behindDoc="1" locked="0" layoutInCell="1" allowOverlap="1" wp14:anchorId="053F0C33" wp14:editId="550487F5">
          <wp:simplePos x="0" y="0"/>
          <wp:positionH relativeFrom="margin">
            <wp:posOffset>784860</wp:posOffset>
          </wp:positionH>
          <wp:positionV relativeFrom="margin">
            <wp:posOffset>8858250</wp:posOffset>
          </wp:positionV>
          <wp:extent cx="4186555" cy="659765"/>
          <wp:effectExtent l="0" t="0" r="4445" b="63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ka.png"/>
                  <pic:cNvPicPr/>
                </pic:nvPicPr>
                <pic:blipFill>
                  <a:blip r:embed="rId1">
                    <a:extLst>
                      <a:ext uri="{28A0092B-C50C-407E-A947-70E740481C1C}">
                        <a14:useLocalDpi xmlns:a14="http://schemas.microsoft.com/office/drawing/2010/main" val="0"/>
                      </a:ext>
                    </a:extLst>
                  </a:blip>
                  <a:stretch>
                    <a:fillRect/>
                  </a:stretch>
                </pic:blipFill>
                <pic:spPr>
                  <a:xfrm>
                    <a:off x="0" y="0"/>
                    <a:ext cx="4186555" cy="659765"/>
                  </a:xfrm>
                  <a:prstGeom prst="rect">
                    <a:avLst/>
                  </a:prstGeom>
                </pic:spPr>
              </pic:pic>
            </a:graphicData>
          </a:graphic>
        </wp:anchor>
      </w:drawing>
    </w:r>
    <w:r>
      <w:fldChar w:fldCharType="begin"/>
    </w:r>
    <w:r>
      <w:instrText xml:space="preserve"> INCLUDEPICTURE "cid:f_lu2ythx03" \* MERGEFORMATINET </w:instrText>
    </w:r>
    <w:r>
      <w:fldChar w:fldCharType="separate"/>
    </w:r>
    <w:r>
      <w:rPr>
        <w:noProof/>
      </w:rPr>
      <mc:AlternateContent>
        <mc:Choice Requires="wps">
          <w:drawing>
            <wp:inline distT="0" distB="0" distL="0" distR="0" wp14:anchorId="6E6BE148" wp14:editId="322219F4">
              <wp:extent cx="307340" cy="307340"/>
              <wp:effectExtent l="0" t="0" r="0" b="0"/>
              <wp:docPr id="4" name="Prostokąt 4" descr="stopk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99574" id="Prostokąt 4" o:spid="_x0000_s1026" alt="stopka.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" filled="f" stroked="f">
              <o:lock v:ext="edit" aspectratio="t"/>
              <w10:anchorlock/>
            </v:rect>
          </w:pict>
        </mc:Fallback>
      </mc:AlternateContent>
    </w:r>
    <w:r>
      <w:fldChar w:fldCharType="end"/>
    </w:r>
  </w:p>
  <w:p w14:paraId="3D5D5FE3" w14:textId="1C29A2BB" w:rsidR="00750283" w:rsidRPr="003E1FA5" w:rsidRDefault="00D44698" w:rsidP="00D44698">
    <w:pPr>
      <w:spacing w:after="0"/>
      <w:jc w:val="center"/>
      <w:rPr>
        <w:rFonts w:ascii="Century Gothic" w:hAnsi="Century Gothic" w:cs="Tahoma"/>
        <w:b/>
        <w:i/>
        <w:color w:val="3B3838" w:themeColor="background2" w:themeShade="40"/>
        <w:sz w:val="18"/>
        <w:szCs w:val="16"/>
      </w:rPr>
    </w:pPr>
    <w:r>
      <w:rPr>
        <w:noProof/>
        <w:lang w:eastAsia="pl-PL"/>
      </w:rPr>
      <w:t xml:space="preserve"> </w:t>
    </w:r>
    <w:r w:rsidR="008A7705">
      <w:rPr>
        <w:noProof/>
        <w:lang w:eastAsia="pl-PL"/>
      </w:rPr>
      <mc:AlternateContent>
        <mc:Choice Requires="wps">
          <w:drawing>
            <wp:anchor distT="0" distB="0" distL="114300" distR="114300" simplePos="0" relativeHeight="251664384" behindDoc="0" locked="0" layoutInCell="0" allowOverlap="1" wp14:anchorId="441BD532" wp14:editId="45B28A9F">
              <wp:simplePos x="0" y="0"/>
              <wp:positionH relativeFrom="rightMargin">
                <wp:posOffset>374650</wp:posOffset>
              </wp:positionH>
              <wp:positionV relativeFrom="margin">
                <wp:posOffset>5810885</wp:posOffset>
              </wp:positionV>
              <wp:extent cx="510540" cy="2183130"/>
              <wp:effectExtent l="0" t="0" r="3810" b="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EAEE2" w14:textId="77777777" w:rsidR="008A7705" w:rsidRDefault="008A770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C447A1" w:rsidRPr="00C447A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1BD532" id="Prostokąt 8" o:spid="_x0000_s1026" style="position:absolute;left:0;text-align:left;margin-left:29.5pt;margin-top:457.5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" o:allowincell="f" filled="f" stroked="f">
              <v:textbox style="layout-flow:vertical;mso-layout-flow-alt:bottom-to-top;mso-fit-shape-to-text:t">
                <w:txbxContent>
                  <w:p w14:paraId="7ACEAEE2" w14:textId="77777777" w:rsidR="008A7705" w:rsidRDefault="008A770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C447A1" w:rsidRPr="00C447A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C1A16" w14:textId="77777777" w:rsidR="00327839" w:rsidRDefault="00327839" w:rsidP="00E272BE">
      <w:pPr>
        <w:spacing w:after="0" w:line="240" w:lineRule="auto"/>
      </w:pPr>
      <w:r>
        <w:separator/>
      </w:r>
    </w:p>
  </w:footnote>
  <w:footnote w:type="continuationSeparator" w:id="0">
    <w:p w14:paraId="7BD0D87E" w14:textId="77777777" w:rsidR="00327839" w:rsidRDefault="00327839" w:rsidP="00E2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8EE8" w14:textId="77777777" w:rsidR="00E3155E" w:rsidRDefault="00E315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8B15" w14:textId="0BEFC324" w:rsidR="00E272BE" w:rsidRPr="00433878" w:rsidRDefault="00845B91" w:rsidP="00433878">
    <w:pPr>
      <w:pStyle w:val="Nagwek"/>
      <w:jc w:val="right"/>
    </w:pPr>
    <w:r>
      <w:rPr>
        <w:noProof/>
      </w:rPr>
      <w:drawing>
        <wp:anchor distT="0" distB="0" distL="114300" distR="114300" simplePos="0" relativeHeight="251665408" behindDoc="0" locked="0" layoutInCell="1" allowOverlap="1" wp14:anchorId="4A091F17" wp14:editId="5DF91441">
          <wp:simplePos x="0" y="0"/>
          <wp:positionH relativeFrom="column">
            <wp:posOffset>-4445</wp:posOffset>
          </wp:positionH>
          <wp:positionV relativeFrom="paragraph">
            <wp:posOffset>-335280</wp:posOffset>
          </wp:positionV>
          <wp:extent cx="5760720" cy="795020"/>
          <wp:effectExtent l="0" t="0" r="0" b="5080"/>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878">
      <w:t xml:space="preserve">             </w:t>
    </w:r>
    <w:r w:rsidR="00433878">
      <w:tab/>
    </w:r>
    <w:r w:rsidR="00433878">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4871" w14:textId="77777777" w:rsidR="00E3155E" w:rsidRDefault="00E315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883"/>
    <w:multiLevelType w:val="hybridMultilevel"/>
    <w:tmpl w:val="22406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723CE"/>
    <w:multiLevelType w:val="hybridMultilevel"/>
    <w:tmpl w:val="1598C8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1E0640"/>
    <w:multiLevelType w:val="hybridMultilevel"/>
    <w:tmpl w:val="510E0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27357"/>
    <w:multiLevelType w:val="hybridMultilevel"/>
    <w:tmpl w:val="99FCF1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D01D7"/>
    <w:multiLevelType w:val="hybridMultilevel"/>
    <w:tmpl w:val="6358BE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F45949"/>
    <w:multiLevelType w:val="hybridMultilevel"/>
    <w:tmpl w:val="0158E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EA4516"/>
    <w:multiLevelType w:val="hybridMultilevel"/>
    <w:tmpl w:val="0476A4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1A6638"/>
    <w:multiLevelType w:val="hybridMultilevel"/>
    <w:tmpl w:val="996661F6"/>
    <w:lvl w:ilvl="0" w:tplc="0415000F">
      <w:start w:val="1"/>
      <w:numFmt w:val="decimal"/>
      <w:lvlText w:val="%1."/>
      <w:lvlJc w:val="left"/>
      <w:pPr>
        <w:ind w:left="720" w:hanging="360"/>
      </w:pPr>
      <w:rPr>
        <w:rFonts w:hint="default"/>
      </w:rPr>
    </w:lvl>
    <w:lvl w:ilvl="1" w:tplc="81A8AEE6">
      <w:numFmt w:val="bullet"/>
      <w:lvlText w:val=""/>
      <w:lvlJc w:val="left"/>
      <w:pPr>
        <w:ind w:left="1440" w:hanging="360"/>
      </w:pPr>
      <w:rPr>
        <w:rFonts w:ascii="Symbol" w:eastAsiaTheme="minorEastAsia"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F139BA"/>
    <w:multiLevelType w:val="hybridMultilevel"/>
    <w:tmpl w:val="A5041D3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A536128"/>
    <w:multiLevelType w:val="hybridMultilevel"/>
    <w:tmpl w:val="F92CAA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F21DE6"/>
    <w:multiLevelType w:val="hybridMultilevel"/>
    <w:tmpl w:val="BD223822"/>
    <w:lvl w:ilvl="0" w:tplc="0415000F">
      <w:start w:val="1"/>
      <w:numFmt w:val="decimal"/>
      <w:lvlText w:val="%1."/>
      <w:lvlJc w:val="left"/>
      <w:pPr>
        <w:ind w:left="720" w:hanging="360"/>
      </w:pPr>
      <w:rPr>
        <w:rFonts w:hint="default"/>
      </w:rPr>
    </w:lvl>
    <w:lvl w:ilvl="1" w:tplc="F4168428">
      <w:start w:val="1"/>
      <w:numFmt w:val="lowerLetter"/>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687051"/>
    <w:multiLevelType w:val="hybridMultilevel"/>
    <w:tmpl w:val="307203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612AD5"/>
    <w:multiLevelType w:val="hybridMultilevel"/>
    <w:tmpl w:val="926A644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61E3EF5"/>
    <w:multiLevelType w:val="hybridMultilevel"/>
    <w:tmpl w:val="F10E59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A056E82"/>
    <w:multiLevelType w:val="hybridMultilevel"/>
    <w:tmpl w:val="6EE22C70"/>
    <w:lvl w:ilvl="0" w:tplc="04150013">
      <w:start w:val="1"/>
      <w:numFmt w:val="upperRoman"/>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6B489C"/>
    <w:multiLevelType w:val="hybridMultilevel"/>
    <w:tmpl w:val="B582B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FE25FB9"/>
    <w:multiLevelType w:val="hybridMultilevel"/>
    <w:tmpl w:val="DD0CA9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3"/>
  </w:num>
  <w:num w:numId="5">
    <w:abstractNumId w:val="1"/>
  </w:num>
  <w:num w:numId="6">
    <w:abstractNumId w:val="10"/>
  </w:num>
  <w:num w:numId="7">
    <w:abstractNumId w:val="16"/>
  </w:num>
  <w:num w:numId="8">
    <w:abstractNumId w:val="0"/>
  </w:num>
  <w:num w:numId="9">
    <w:abstractNumId w:val="13"/>
  </w:num>
  <w:num w:numId="10">
    <w:abstractNumId w:val="4"/>
  </w:num>
  <w:num w:numId="11">
    <w:abstractNumId w:val="9"/>
  </w:num>
  <w:num w:numId="12">
    <w:abstractNumId w:val="11"/>
  </w:num>
  <w:num w:numId="13">
    <w:abstractNumId w:val="5"/>
  </w:num>
  <w:num w:numId="14">
    <w:abstractNumId w:val="7"/>
  </w:num>
  <w:num w:numId="15">
    <w:abstractNumId w:val="12"/>
  </w:num>
  <w:num w:numId="16">
    <w:abstractNumId w:val="1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BE"/>
    <w:rsid w:val="0001279F"/>
    <w:rsid w:val="00013E49"/>
    <w:rsid w:val="00024688"/>
    <w:rsid w:val="00032A3A"/>
    <w:rsid w:val="00042897"/>
    <w:rsid w:val="00043A9C"/>
    <w:rsid w:val="00046B00"/>
    <w:rsid w:val="000531B6"/>
    <w:rsid w:val="00072C93"/>
    <w:rsid w:val="00077DCC"/>
    <w:rsid w:val="00083050"/>
    <w:rsid w:val="00091671"/>
    <w:rsid w:val="00091FBF"/>
    <w:rsid w:val="000A24DE"/>
    <w:rsid w:val="000A6CAC"/>
    <w:rsid w:val="000D4B47"/>
    <w:rsid w:val="000E1361"/>
    <w:rsid w:val="000E5548"/>
    <w:rsid w:val="000E6A88"/>
    <w:rsid w:val="00101117"/>
    <w:rsid w:val="0010232A"/>
    <w:rsid w:val="00134A48"/>
    <w:rsid w:val="001501E2"/>
    <w:rsid w:val="0016040B"/>
    <w:rsid w:val="00161AFA"/>
    <w:rsid w:val="00162666"/>
    <w:rsid w:val="001B052F"/>
    <w:rsid w:val="001B6906"/>
    <w:rsid w:val="001B7559"/>
    <w:rsid w:val="001C1188"/>
    <w:rsid w:val="001C37C4"/>
    <w:rsid w:val="00263B64"/>
    <w:rsid w:val="00267E3C"/>
    <w:rsid w:val="002877BE"/>
    <w:rsid w:val="002C00E7"/>
    <w:rsid w:val="002C1E03"/>
    <w:rsid w:val="00300B30"/>
    <w:rsid w:val="00301733"/>
    <w:rsid w:val="00314A88"/>
    <w:rsid w:val="00327839"/>
    <w:rsid w:val="0033180D"/>
    <w:rsid w:val="00331F64"/>
    <w:rsid w:val="003340B9"/>
    <w:rsid w:val="0034502F"/>
    <w:rsid w:val="003473DE"/>
    <w:rsid w:val="00350CDB"/>
    <w:rsid w:val="00361139"/>
    <w:rsid w:val="00366F2F"/>
    <w:rsid w:val="0038191F"/>
    <w:rsid w:val="003A7A63"/>
    <w:rsid w:val="003C1B7E"/>
    <w:rsid w:val="003C384E"/>
    <w:rsid w:val="003C65A0"/>
    <w:rsid w:val="003D678D"/>
    <w:rsid w:val="003E1FA5"/>
    <w:rsid w:val="003F0D7D"/>
    <w:rsid w:val="0041606E"/>
    <w:rsid w:val="004224F3"/>
    <w:rsid w:val="00433878"/>
    <w:rsid w:val="00482C35"/>
    <w:rsid w:val="0049209D"/>
    <w:rsid w:val="004957C5"/>
    <w:rsid w:val="004B7D12"/>
    <w:rsid w:val="004D120D"/>
    <w:rsid w:val="004D5FD1"/>
    <w:rsid w:val="004E2EDF"/>
    <w:rsid w:val="004F1D69"/>
    <w:rsid w:val="004F3A42"/>
    <w:rsid w:val="004F5D63"/>
    <w:rsid w:val="005215EA"/>
    <w:rsid w:val="00540B24"/>
    <w:rsid w:val="00541745"/>
    <w:rsid w:val="00545046"/>
    <w:rsid w:val="00547116"/>
    <w:rsid w:val="00567544"/>
    <w:rsid w:val="00570DE7"/>
    <w:rsid w:val="00581D1D"/>
    <w:rsid w:val="0059781E"/>
    <w:rsid w:val="005B5FF3"/>
    <w:rsid w:val="005D18DD"/>
    <w:rsid w:val="005D62FD"/>
    <w:rsid w:val="005D6792"/>
    <w:rsid w:val="005E072A"/>
    <w:rsid w:val="005E336E"/>
    <w:rsid w:val="005E642A"/>
    <w:rsid w:val="005F6C14"/>
    <w:rsid w:val="00635322"/>
    <w:rsid w:val="006432C3"/>
    <w:rsid w:val="00650E0E"/>
    <w:rsid w:val="00663912"/>
    <w:rsid w:val="006A3C07"/>
    <w:rsid w:val="006B3965"/>
    <w:rsid w:val="006B7994"/>
    <w:rsid w:val="006C0268"/>
    <w:rsid w:val="006C4A60"/>
    <w:rsid w:val="006D1CE8"/>
    <w:rsid w:val="006D78A3"/>
    <w:rsid w:val="006E2934"/>
    <w:rsid w:val="006E442C"/>
    <w:rsid w:val="006F0434"/>
    <w:rsid w:val="007048E8"/>
    <w:rsid w:val="00710223"/>
    <w:rsid w:val="00717A3B"/>
    <w:rsid w:val="00717CB9"/>
    <w:rsid w:val="0072513A"/>
    <w:rsid w:val="00750283"/>
    <w:rsid w:val="00757615"/>
    <w:rsid w:val="00760CB4"/>
    <w:rsid w:val="00777ACC"/>
    <w:rsid w:val="007873CA"/>
    <w:rsid w:val="00797F5A"/>
    <w:rsid w:val="007A3703"/>
    <w:rsid w:val="007B5DC8"/>
    <w:rsid w:val="007B6A5F"/>
    <w:rsid w:val="007C730C"/>
    <w:rsid w:val="007E7761"/>
    <w:rsid w:val="007F32BA"/>
    <w:rsid w:val="00803C53"/>
    <w:rsid w:val="008046A8"/>
    <w:rsid w:val="0080624E"/>
    <w:rsid w:val="0081507A"/>
    <w:rsid w:val="00823CB1"/>
    <w:rsid w:val="00833897"/>
    <w:rsid w:val="00833DF0"/>
    <w:rsid w:val="008375B4"/>
    <w:rsid w:val="00837D2A"/>
    <w:rsid w:val="008426E5"/>
    <w:rsid w:val="00845B91"/>
    <w:rsid w:val="00846B1F"/>
    <w:rsid w:val="00847EF3"/>
    <w:rsid w:val="008613E4"/>
    <w:rsid w:val="0087034A"/>
    <w:rsid w:val="008707D0"/>
    <w:rsid w:val="00875001"/>
    <w:rsid w:val="00887B8C"/>
    <w:rsid w:val="00891AE6"/>
    <w:rsid w:val="008A7705"/>
    <w:rsid w:val="008B18D0"/>
    <w:rsid w:val="008C66BF"/>
    <w:rsid w:val="008D1BC9"/>
    <w:rsid w:val="008D3DC9"/>
    <w:rsid w:val="008E1D58"/>
    <w:rsid w:val="008E7244"/>
    <w:rsid w:val="009041BD"/>
    <w:rsid w:val="00905095"/>
    <w:rsid w:val="00913A2D"/>
    <w:rsid w:val="00914916"/>
    <w:rsid w:val="00916382"/>
    <w:rsid w:val="009331F6"/>
    <w:rsid w:val="009473E8"/>
    <w:rsid w:val="0095600A"/>
    <w:rsid w:val="0095768B"/>
    <w:rsid w:val="009634B5"/>
    <w:rsid w:val="00982EBA"/>
    <w:rsid w:val="00983A6C"/>
    <w:rsid w:val="009934C1"/>
    <w:rsid w:val="009A0ADA"/>
    <w:rsid w:val="009A384E"/>
    <w:rsid w:val="009A4ADF"/>
    <w:rsid w:val="009B122C"/>
    <w:rsid w:val="009B5137"/>
    <w:rsid w:val="009D3671"/>
    <w:rsid w:val="009D44D4"/>
    <w:rsid w:val="009E692A"/>
    <w:rsid w:val="009F338A"/>
    <w:rsid w:val="009F589A"/>
    <w:rsid w:val="00A37C90"/>
    <w:rsid w:val="00A43FA4"/>
    <w:rsid w:val="00A51A08"/>
    <w:rsid w:val="00A5289B"/>
    <w:rsid w:val="00A62503"/>
    <w:rsid w:val="00A70DB7"/>
    <w:rsid w:val="00A721BF"/>
    <w:rsid w:val="00A80B8F"/>
    <w:rsid w:val="00A81B0F"/>
    <w:rsid w:val="00A9670D"/>
    <w:rsid w:val="00AA715C"/>
    <w:rsid w:val="00AB34AA"/>
    <w:rsid w:val="00AD31E0"/>
    <w:rsid w:val="00AE0407"/>
    <w:rsid w:val="00AE1179"/>
    <w:rsid w:val="00B06BA8"/>
    <w:rsid w:val="00B210C4"/>
    <w:rsid w:val="00B445A9"/>
    <w:rsid w:val="00B456D9"/>
    <w:rsid w:val="00B54570"/>
    <w:rsid w:val="00B633AB"/>
    <w:rsid w:val="00B70991"/>
    <w:rsid w:val="00B8220A"/>
    <w:rsid w:val="00B967BE"/>
    <w:rsid w:val="00BC6907"/>
    <w:rsid w:val="00BD7C77"/>
    <w:rsid w:val="00BF7F62"/>
    <w:rsid w:val="00C056EB"/>
    <w:rsid w:val="00C1443B"/>
    <w:rsid w:val="00C15551"/>
    <w:rsid w:val="00C35BCA"/>
    <w:rsid w:val="00C41B6A"/>
    <w:rsid w:val="00C447A1"/>
    <w:rsid w:val="00C452CC"/>
    <w:rsid w:val="00C5637D"/>
    <w:rsid w:val="00C752C0"/>
    <w:rsid w:val="00C807E3"/>
    <w:rsid w:val="00C81A81"/>
    <w:rsid w:val="00C82213"/>
    <w:rsid w:val="00C922A5"/>
    <w:rsid w:val="00C935A9"/>
    <w:rsid w:val="00C9592C"/>
    <w:rsid w:val="00CA3616"/>
    <w:rsid w:val="00CC3A0C"/>
    <w:rsid w:val="00CC556E"/>
    <w:rsid w:val="00CD2FAB"/>
    <w:rsid w:val="00CE711C"/>
    <w:rsid w:val="00D059BC"/>
    <w:rsid w:val="00D15571"/>
    <w:rsid w:val="00D15928"/>
    <w:rsid w:val="00D202E7"/>
    <w:rsid w:val="00D44698"/>
    <w:rsid w:val="00D51FC9"/>
    <w:rsid w:val="00D57A7F"/>
    <w:rsid w:val="00D63068"/>
    <w:rsid w:val="00D635BB"/>
    <w:rsid w:val="00D700D6"/>
    <w:rsid w:val="00D709E8"/>
    <w:rsid w:val="00D8121A"/>
    <w:rsid w:val="00D85C8F"/>
    <w:rsid w:val="00DA27E8"/>
    <w:rsid w:val="00DB5BEA"/>
    <w:rsid w:val="00DE2993"/>
    <w:rsid w:val="00E03BE9"/>
    <w:rsid w:val="00E23DDC"/>
    <w:rsid w:val="00E243C8"/>
    <w:rsid w:val="00E2654F"/>
    <w:rsid w:val="00E272BE"/>
    <w:rsid w:val="00E3155E"/>
    <w:rsid w:val="00E32F6E"/>
    <w:rsid w:val="00E354C1"/>
    <w:rsid w:val="00E44007"/>
    <w:rsid w:val="00E5102D"/>
    <w:rsid w:val="00E63671"/>
    <w:rsid w:val="00E65629"/>
    <w:rsid w:val="00E77E9C"/>
    <w:rsid w:val="00E87FF2"/>
    <w:rsid w:val="00E918C2"/>
    <w:rsid w:val="00E923FD"/>
    <w:rsid w:val="00E9480F"/>
    <w:rsid w:val="00EC6300"/>
    <w:rsid w:val="00EF5A9C"/>
    <w:rsid w:val="00EF72A8"/>
    <w:rsid w:val="00F01D39"/>
    <w:rsid w:val="00F27807"/>
    <w:rsid w:val="00F306D9"/>
    <w:rsid w:val="00F37CFE"/>
    <w:rsid w:val="00F63D99"/>
    <w:rsid w:val="00F7763D"/>
    <w:rsid w:val="00F817D1"/>
    <w:rsid w:val="00FA248B"/>
    <w:rsid w:val="00FB375E"/>
    <w:rsid w:val="00FC70BC"/>
    <w:rsid w:val="00FD317A"/>
    <w:rsid w:val="00FD52E3"/>
    <w:rsid w:val="00FD67A7"/>
    <w:rsid w:val="00FE668E"/>
    <w:rsid w:val="00FF44E3"/>
    <w:rsid w:val="00FF7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DEB30"/>
  <w15:docId w15:val="{8BE4F8B8-6FFA-44D2-AA22-D3848E71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3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D635B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635B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72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72BE"/>
  </w:style>
  <w:style w:type="paragraph" w:styleId="Stopka">
    <w:name w:val="footer"/>
    <w:basedOn w:val="Normalny"/>
    <w:link w:val="StopkaZnak"/>
    <w:uiPriority w:val="99"/>
    <w:unhideWhenUsed/>
    <w:rsid w:val="00E272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72BE"/>
  </w:style>
  <w:style w:type="character" w:customStyle="1" w:styleId="Nagwek2Znak">
    <w:name w:val="Nagłówek 2 Znak"/>
    <w:basedOn w:val="Domylnaczcionkaakapitu"/>
    <w:link w:val="Nagwek2"/>
    <w:uiPriority w:val="9"/>
    <w:rsid w:val="00D635B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635BB"/>
    <w:rPr>
      <w:rFonts w:ascii="Times New Roman" w:eastAsia="Times New Roman" w:hAnsi="Times New Roman" w:cs="Times New Roman"/>
      <w:b/>
      <w:bCs/>
      <w:sz w:val="27"/>
      <w:szCs w:val="27"/>
      <w:lang w:eastAsia="pl-PL"/>
    </w:rPr>
  </w:style>
  <w:style w:type="character" w:styleId="Hipercze">
    <w:name w:val="Hyperlink"/>
    <w:basedOn w:val="Domylnaczcionkaakapitu"/>
    <w:unhideWhenUsed/>
    <w:rsid w:val="00D635BB"/>
    <w:rPr>
      <w:color w:val="0000FF"/>
      <w:u w:val="single"/>
    </w:rPr>
  </w:style>
  <w:style w:type="paragraph" w:customStyle="1" w:styleId="margin-bottom-zero">
    <w:name w:val="margin-bottom-zero"/>
    <w:basedOn w:val="Normalny"/>
    <w:rsid w:val="00D635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D635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8191F"/>
    <w:pPr>
      <w:ind w:left="720"/>
      <w:contextualSpacing/>
    </w:pPr>
  </w:style>
  <w:style w:type="paragraph" w:styleId="Tekstdymka">
    <w:name w:val="Balloon Text"/>
    <w:basedOn w:val="Normalny"/>
    <w:link w:val="TekstdymkaZnak"/>
    <w:uiPriority w:val="99"/>
    <w:semiHidden/>
    <w:unhideWhenUsed/>
    <w:rsid w:val="002C00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00E7"/>
    <w:rPr>
      <w:rFonts w:ascii="Tahoma" w:hAnsi="Tahoma" w:cs="Tahoma"/>
      <w:sz w:val="16"/>
      <w:szCs w:val="16"/>
    </w:rPr>
  </w:style>
  <w:style w:type="character" w:styleId="Odwoaniedokomentarza">
    <w:name w:val="annotation reference"/>
    <w:basedOn w:val="Domylnaczcionkaakapitu"/>
    <w:uiPriority w:val="99"/>
    <w:semiHidden/>
    <w:unhideWhenUsed/>
    <w:rsid w:val="002C00E7"/>
    <w:rPr>
      <w:sz w:val="16"/>
      <w:szCs w:val="16"/>
    </w:rPr>
  </w:style>
  <w:style w:type="paragraph" w:styleId="Tekstkomentarza">
    <w:name w:val="annotation text"/>
    <w:basedOn w:val="Normalny"/>
    <w:link w:val="TekstkomentarzaZnak"/>
    <w:uiPriority w:val="99"/>
    <w:semiHidden/>
    <w:unhideWhenUsed/>
    <w:rsid w:val="002C00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00E7"/>
    <w:rPr>
      <w:sz w:val="20"/>
      <w:szCs w:val="20"/>
    </w:rPr>
  </w:style>
  <w:style w:type="paragraph" w:styleId="Tematkomentarza">
    <w:name w:val="annotation subject"/>
    <w:basedOn w:val="Tekstkomentarza"/>
    <w:next w:val="Tekstkomentarza"/>
    <w:link w:val="TematkomentarzaZnak"/>
    <w:uiPriority w:val="99"/>
    <w:semiHidden/>
    <w:unhideWhenUsed/>
    <w:rsid w:val="002C00E7"/>
    <w:rPr>
      <w:b/>
      <w:bCs/>
    </w:rPr>
  </w:style>
  <w:style w:type="character" w:customStyle="1" w:styleId="TematkomentarzaZnak">
    <w:name w:val="Temat komentarza Znak"/>
    <w:basedOn w:val="TekstkomentarzaZnak"/>
    <w:link w:val="Tematkomentarza"/>
    <w:uiPriority w:val="99"/>
    <w:semiHidden/>
    <w:rsid w:val="002C00E7"/>
    <w:rPr>
      <w:b/>
      <w:bCs/>
      <w:sz w:val="20"/>
      <w:szCs w:val="20"/>
    </w:rPr>
  </w:style>
  <w:style w:type="character" w:customStyle="1" w:styleId="Nagwek1Znak">
    <w:name w:val="Nagłówek 1 Znak"/>
    <w:basedOn w:val="Domylnaczcionkaakapitu"/>
    <w:link w:val="Nagwek1"/>
    <w:uiPriority w:val="9"/>
    <w:rsid w:val="00833DF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663912"/>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F1D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F1D69"/>
    <w:rPr>
      <w:sz w:val="20"/>
      <w:szCs w:val="20"/>
    </w:rPr>
  </w:style>
  <w:style w:type="character" w:styleId="Odwoanieprzypisukocowego">
    <w:name w:val="endnote reference"/>
    <w:basedOn w:val="Domylnaczcionkaakapitu"/>
    <w:uiPriority w:val="99"/>
    <w:semiHidden/>
    <w:unhideWhenUsed/>
    <w:rsid w:val="004F1D69"/>
    <w:rPr>
      <w:vertAlign w:val="superscript"/>
    </w:rPr>
  </w:style>
  <w:style w:type="character" w:styleId="Pogrubienie">
    <w:name w:val="Strong"/>
    <w:basedOn w:val="Domylnaczcionkaakapitu"/>
    <w:uiPriority w:val="22"/>
    <w:qFormat/>
    <w:rsid w:val="00A9670D"/>
    <w:rPr>
      <w:b/>
      <w:bCs/>
    </w:rPr>
  </w:style>
  <w:style w:type="paragraph" w:styleId="Tekstpodstawowywcity">
    <w:name w:val="Body Text Indent"/>
    <w:basedOn w:val="Normalny"/>
    <w:link w:val="TekstpodstawowywcityZnak"/>
    <w:rsid w:val="005B5FF3"/>
    <w:pPr>
      <w:spacing w:after="120" w:line="240" w:lineRule="auto"/>
      <w:ind w:left="283"/>
    </w:pPr>
    <w:rPr>
      <w:rFonts w:ascii="Times New Roman" w:eastAsia="Times New Roman" w:hAnsi="Times New Roman" w:cs="Times New Roman"/>
      <w:sz w:val="20"/>
      <w:szCs w:val="20"/>
      <w:lang w:val="x-none" w:eastAsia="x-none"/>
    </w:rPr>
  </w:style>
  <w:style w:type="character" w:customStyle="1" w:styleId="TekstpodstawowywcityZnak">
    <w:name w:val="Tekst podstawowy wcięty Znak"/>
    <w:basedOn w:val="Domylnaczcionkaakapitu"/>
    <w:link w:val="Tekstpodstawowywcity"/>
    <w:rsid w:val="005B5FF3"/>
    <w:rPr>
      <w:rFonts w:ascii="Times New Roman" w:eastAsia="Times New Roman" w:hAnsi="Times New Roman" w:cs="Times New Roman"/>
      <w:sz w:val="20"/>
      <w:szCs w:val="20"/>
      <w:lang w:val="x-none" w:eastAsia="x-none"/>
    </w:rPr>
  </w:style>
  <w:style w:type="character" w:styleId="Nierozpoznanawzmianka">
    <w:name w:val="Unresolved Mention"/>
    <w:basedOn w:val="Domylnaczcionkaakapitu"/>
    <w:uiPriority w:val="99"/>
    <w:semiHidden/>
    <w:unhideWhenUsed/>
    <w:rsid w:val="0041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00492">
      <w:bodyDiv w:val="1"/>
      <w:marLeft w:val="0"/>
      <w:marRight w:val="0"/>
      <w:marTop w:val="0"/>
      <w:marBottom w:val="0"/>
      <w:divBdr>
        <w:top w:val="none" w:sz="0" w:space="0" w:color="auto"/>
        <w:left w:val="none" w:sz="0" w:space="0" w:color="auto"/>
        <w:bottom w:val="none" w:sz="0" w:space="0" w:color="auto"/>
        <w:right w:val="none" w:sz="0" w:space="0" w:color="auto"/>
      </w:divBdr>
    </w:div>
    <w:div w:id="762730168">
      <w:bodyDiv w:val="1"/>
      <w:marLeft w:val="0"/>
      <w:marRight w:val="0"/>
      <w:marTop w:val="0"/>
      <w:marBottom w:val="0"/>
      <w:divBdr>
        <w:top w:val="none" w:sz="0" w:space="0" w:color="auto"/>
        <w:left w:val="none" w:sz="0" w:space="0" w:color="auto"/>
        <w:bottom w:val="none" w:sz="0" w:space="0" w:color="auto"/>
        <w:right w:val="none" w:sz="0" w:space="0" w:color="auto"/>
      </w:divBdr>
    </w:div>
    <w:div w:id="938879557">
      <w:bodyDiv w:val="1"/>
      <w:marLeft w:val="0"/>
      <w:marRight w:val="0"/>
      <w:marTop w:val="0"/>
      <w:marBottom w:val="0"/>
      <w:divBdr>
        <w:top w:val="none" w:sz="0" w:space="0" w:color="auto"/>
        <w:left w:val="none" w:sz="0" w:space="0" w:color="auto"/>
        <w:bottom w:val="none" w:sz="0" w:space="0" w:color="auto"/>
        <w:right w:val="none" w:sz="0" w:space="0" w:color="auto"/>
      </w:divBdr>
    </w:div>
    <w:div w:id="1782722800">
      <w:bodyDiv w:val="1"/>
      <w:marLeft w:val="0"/>
      <w:marRight w:val="0"/>
      <w:marTop w:val="0"/>
      <w:marBottom w:val="0"/>
      <w:divBdr>
        <w:top w:val="none" w:sz="0" w:space="0" w:color="auto"/>
        <w:left w:val="none" w:sz="0" w:space="0" w:color="auto"/>
        <w:bottom w:val="none" w:sz="0" w:space="0" w:color="auto"/>
        <w:right w:val="none" w:sz="0" w:space="0" w:color="auto"/>
      </w:divBdr>
      <w:divsChild>
        <w:div w:id="1271159956">
          <w:marLeft w:val="0"/>
          <w:marRight w:val="0"/>
          <w:marTop w:val="0"/>
          <w:marBottom w:val="0"/>
          <w:divBdr>
            <w:top w:val="none" w:sz="0" w:space="0" w:color="auto"/>
            <w:left w:val="none" w:sz="0" w:space="0" w:color="auto"/>
            <w:bottom w:val="none" w:sz="0" w:space="0" w:color="auto"/>
            <w:right w:val="none" w:sz="0" w:space="0" w:color="auto"/>
          </w:divBdr>
          <w:divsChild>
            <w:div w:id="1761372223">
              <w:marLeft w:val="-225"/>
              <w:marRight w:val="-225"/>
              <w:marTop w:val="0"/>
              <w:marBottom w:val="0"/>
              <w:divBdr>
                <w:top w:val="none" w:sz="0" w:space="0" w:color="auto"/>
                <w:left w:val="none" w:sz="0" w:space="0" w:color="auto"/>
                <w:bottom w:val="none" w:sz="0" w:space="0" w:color="auto"/>
                <w:right w:val="none" w:sz="0" w:space="0" w:color="auto"/>
              </w:divBdr>
              <w:divsChild>
                <w:div w:id="463934565">
                  <w:marLeft w:val="0"/>
                  <w:marRight w:val="0"/>
                  <w:marTop w:val="0"/>
                  <w:marBottom w:val="0"/>
                  <w:divBdr>
                    <w:top w:val="none" w:sz="0" w:space="0" w:color="auto"/>
                    <w:left w:val="none" w:sz="0" w:space="0" w:color="auto"/>
                    <w:bottom w:val="none" w:sz="0" w:space="0" w:color="auto"/>
                    <w:right w:val="none" w:sz="0" w:space="0" w:color="auto"/>
                  </w:divBdr>
                </w:div>
              </w:divsChild>
            </w:div>
            <w:div w:id="1499929223">
              <w:marLeft w:val="0"/>
              <w:marRight w:val="0"/>
              <w:marTop w:val="0"/>
              <w:marBottom w:val="315"/>
              <w:divBdr>
                <w:top w:val="none" w:sz="0" w:space="0" w:color="auto"/>
                <w:left w:val="none" w:sz="0" w:space="0" w:color="auto"/>
                <w:bottom w:val="none" w:sz="0" w:space="0" w:color="auto"/>
                <w:right w:val="none" w:sz="0" w:space="0" w:color="auto"/>
              </w:divBdr>
            </w:div>
            <w:div w:id="1314601670">
              <w:marLeft w:val="0"/>
              <w:marRight w:val="0"/>
              <w:marTop w:val="0"/>
              <w:marBottom w:val="315"/>
              <w:divBdr>
                <w:top w:val="none" w:sz="0" w:space="0" w:color="auto"/>
                <w:left w:val="none" w:sz="0" w:space="0" w:color="auto"/>
                <w:bottom w:val="none" w:sz="0" w:space="0" w:color="auto"/>
                <w:right w:val="none" w:sz="0" w:space="0" w:color="auto"/>
              </w:divBdr>
            </w:div>
            <w:div w:id="1317683941">
              <w:marLeft w:val="0"/>
              <w:marRight w:val="0"/>
              <w:marTop w:val="0"/>
              <w:marBottom w:val="315"/>
              <w:divBdr>
                <w:top w:val="none" w:sz="0" w:space="0" w:color="auto"/>
                <w:left w:val="none" w:sz="0" w:space="0" w:color="auto"/>
                <w:bottom w:val="none" w:sz="0" w:space="0" w:color="auto"/>
                <w:right w:val="none" w:sz="0" w:space="0" w:color="auto"/>
              </w:divBdr>
            </w:div>
            <w:div w:id="1693874029">
              <w:marLeft w:val="0"/>
              <w:marRight w:val="0"/>
              <w:marTop w:val="0"/>
              <w:marBottom w:val="315"/>
              <w:divBdr>
                <w:top w:val="none" w:sz="0" w:space="0" w:color="auto"/>
                <w:left w:val="none" w:sz="0" w:space="0" w:color="auto"/>
                <w:bottom w:val="none" w:sz="0" w:space="0" w:color="auto"/>
                <w:right w:val="none" w:sz="0" w:space="0" w:color="auto"/>
              </w:divBdr>
            </w:div>
            <w:div w:id="1330328474">
              <w:marLeft w:val="0"/>
              <w:marRight w:val="0"/>
              <w:marTop w:val="0"/>
              <w:marBottom w:val="315"/>
              <w:divBdr>
                <w:top w:val="none" w:sz="0" w:space="0" w:color="auto"/>
                <w:left w:val="none" w:sz="0" w:space="0" w:color="auto"/>
                <w:bottom w:val="none" w:sz="0" w:space="0" w:color="auto"/>
                <w:right w:val="none" w:sz="0" w:space="0" w:color="auto"/>
              </w:divBdr>
            </w:div>
            <w:div w:id="884830798">
              <w:marLeft w:val="0"/>
              <w:marRight w:val="0"/>
              <w:marTop w:val="0"/>
              <w:marBottom w:val="315"/>
              <w:divBdr>
                <w:top w:val="none" w:sz="0" w:space="0" w:color="auto"/>
                <w:left w:val="none" w:sz="0" w:space="0" w:color="auto"/>
                <w:bottom w:val="none" w:sz="0" w:space="0" w:color="auto"/>
                <w:right w:val="none" w:sz="0" w:space="0" w:color="auto"/>
              </w:divBdr>
            </w:div>
            <w:div w:id="1244410051">
              <w:marLeft w:val="0"/>
              <w:marRight w:val="0"/>
              <w:marTop w:val="0"/>
              <w:marBottom w:val="315"/>
              <w:divBdr>
                <w:top w:val="none" w:sz="0" w:space="0" w:color="auto"/>
                <w:left w:val="none" w:sz="0" w:space="0" w:color="auto"/>
                <w:bottom w:val="none" w:sz="0" w:space="0" w:color="auto"/>
                <w:right w:val="none" w:sz="0" w:space="0" w:color="auto"/>
              </w:divBdr>
            </w:div>
            <w:div w:id="958410287">
              <w:marLeft w:val="0"/>
              <w:marRight w:val="0"/>
              <w:marTop w:val="0"/>
              <w:marBottom w:val="315"/>
              <w:divBdr>
                <w:top w:val="none" w:sz="0" w:space="0" w:color="auto"/>
                <w:left w:val="none" w:sz="0" w:space="0" w:color="auto"/>
                <w:bottom w:val="none" w:sz="0" w:space="0" w:color="auto"/>
                <w:right w:val="none" w:sz="0" w:space="0" w:color="auto"/>
              </w:divBdr>
            </w:div>
            <w:div w:id="1383560456">
              <w:marLeft w:val="0"/>
              <w:marRight w:val="0"/>
              <w:marTop w:val="0"/>
              <w:marBottom w:val="315"/>
              <w:divBdr>
                <w:top w:val="none" w:sz="0" w:space="0" w:color="auto"/>
                <w:left w:val="none" w:sz="0" w:space="0" w:color="auto"/>
                <w:bottom w:val="none" w:sz="0" w:space="0" w:color="auto"/>
                <w:right w:val="none" w:sz="0" w:space="0" w:color="auto"/>
              </w:divBdr>
            </w:div>
            <w:div w:id="1473329081">
              <w:marLeft w:val="0"/>
              <w:marRight w:val="0"/>
              <w:marTop w:val="0"/>
              <w:marBottom w:val="315"/>
              <w:divBdr>
                <w:top w:val="none" w:sz="0" w:space="0" w:color="auto"/>
                <w:left w:val="none" w:sz="0" w:space="0" w:color="auto"/>
                <w:bottom w:val="none" w:sz="0" w:space="0" w:color="auto"/>
                <w:right w:val="none" w:sz="0" w:space="0" w:color="auto"/>
              </w:divBdr>
            </w:div>
            <w:div w:id="1029142276">
              <w:marLeft w:val="0"/>
              <w:marRight w:val="0"/>
              <w:marTop w:val="0"/>
              <w:marBottom w:val="315"/>
              <w:divBdr>
                <w:top w:val="none" w:sz="0" w:space="0" w:color="auto"/>
                <w:left w:val="none" w:sz="0" w:space="0" w:color="auto"/>
                <w:bottom w:val="none" w:sz="0" w:space="0" w:color="auto"/>
                <w:right w:val="none" w:sz="0" w:space="0" w:color="auto"/>
              </w:divBdr>
            </w:div>
            <w:div w:id="1882009481">
              <w:marLeft w:val="0"/>
              <w:marRight w:val="0"/>
              <w:marTop w:val="0"/>
              <w:marBottom w:val="315"/>
              <w:divBdr>
                <w:top w:val="none" w:sz="0" w:space="0" w:color="auto"/>
                <w:left w:val="none" w:sz="0" w:space="0" w:color="auto"/>
                <w:bottom w:val="none" w:sz="0" w:space="0" w:color="auto"/>
                <w:right w:val="none" w:sz="0" w:space="0" w:color="auto"/>
              </w:divBdr>
            </w:div>
            <w:div w:id="839123129">
              <w:marLeft w:val="0"/>
              <w:marRight w:val="0"/>
              <w:marTop w:val="0"/>
              <w:marBottom w:val="315"/>
              <w:divBdr>
                <w:top w:val="none" w:sz="0" w:space="0" w:color="auto"/>
                <w:left w:val="none" w:sz="0" w:space="0" w:color="auto"/>
                <w:bottom w:val="none" w:sz="0" w:space="0" w:color="auto"/>
                <w:right w:val="none" w:sz="0" w:space="0" w:color="auto"/>
              </w:divBdr>
            </w:div>
            <w:div w:id="1215855122">
              <w:marLeft w:val="0"/>
              <w:marRight w:val="0"/>
              <w:marTop w:val="0"/>
              <w:marBottom w:val="315"/>
              <w:divBdr>
                <w:top w:val="none" w:sz="0" w:space="0" w:color="auto"/>
                <w:left w:val="none" w:sz="0" w:space="0" w:color="auto"/>
                <w:bottom w:val="none" w:sz="0" w:space="0" w:color="auto"/>
                <w:right w:val="none" w:sz="0" w:space="0" w:color="auto"/>
              </w:divBdr>
            </w:div>
            <w:div w:id="686442757">
              <w:marLeft w:val="0"/>
              <w:marRight w:val="0"/>
              <w:marTop w:val="0"/>
              <w:marBottom w:val="315"/>
              <w:divBdr>
                <w:top w:val="none" w:sz="0" w:space="0" w:color="auto"/>
                <w:left w:val="none" w:sz="0" w:space="0" w:color="auto"/>
                <w:bottom w:val="none" w:sz="0" w:space="0" w:color="auto"/>
                <w:right w:val="none" w:sz="0" w:space="0" w:color="auto"/>
              </w:divBdr>
            </w:div>
            <w:div w:id="1347026991">
              <w:marLeft w:val="0"/>
              <w:marRight w:val="0"/>
              <w:marTop w:val="0"/>
              <w:marBottom w:val="315"/>
              <w:divBdr>
                <w:top w:val="none" w:sz="0" w:space="0" w:color="auto"/>
                <w:left w:val="none" w:sz="0" w:space="0" w:color="auto"/>
                <w:bottom w:val="none" w:sz="0" w:space="0" w:color="auto"/>
                <w:right w:val="none" w:sz="0" w:space="0" w:color="auto"/>
              </w:divBdr>
            </w:div>
            <w:div w:id="450781529">
              <w:marLeft w:val="0"/>
              <w:marRight w:val="0"/>
              <w:marTop w:val="0"/>
              <w:marBottom w:val="315"/>
              <w:divBdr>
                <w:top w:val="none" w:sz="0" w:space="0" w:color="auto"/>
                <w:left w:val="none" w:sz="0" w:space="0" w:color="auto"/>
                <w:bottom w:val="none" w:sz="0" w:space="0" w:color="auto"/>
                <w:right w:val="none" w:sz="0" w:space="0" w:color="auto"/>
              </w:divBdr>
            </w:div>
            <w:div w:id="751850623">
              <w:marLeft w:val="0"/>
              <w:marRight w:val="0"/>
              <w:marTop w:val="0"/>
              <w:marBottom w:val="315"/>
              <w:divBdr>
                <w:top w:val="none" w:sz="0" w:space="0" w:color="auto"/>
                <w:left w:val="none" w:sz="0" w:space="0" w:color="auto"/>
                <w:bottom w:val="none" w:sz="0" w:space="0" w:color="auto"/>
                <w:right w:val="none" w:sz="0" w:space="0" w:color="auto"/>
              </w:divBdr>
            </w:div>
            <w:div w:id="455560612">
              <w:marLeft w:val="0"/>
              <w:marRight w:val="0"/>
              <w:marTop w:val="0"/>
              <w:marBottom w:val="315"/>
              <w:divBdr>
                <w:top w:val="none" w:sz="0" w:space="0" w:color="auto"/>
                <w:left w:val="none" w:sz="0" w:space="0" w:color="auto"/>
                <w:bottom w:val="none" w:sz="0" w:space="0" w:color="auto"/>
                <w:right w:val="none" w:sz="0" w:space="0" w:color="auto"/>
              </w:divBdr>
            </w:div>
            <w:div w:id="835728385">
              <w:marLeft w:val="0"/>
              <w:marRight w:val="0"/>
              <w:marTop w:val="0"/>
              <w:marBottom w:val="315"/>
              <w:divBdr>
                <w:top w:val="none" w:sz="0" w:space="0" w:color="auto"/>
                <w:left w:val="none" w:sz="0" w:space="0" w:color="auto"/>
                <w:bottom w:val="none" w:sz="0" w:space="0" w:color="auto"/>
                <w:right w:val="none" w:sz="0" w:space="0" w:color="auto"/>
              </w:divBdr>
            </w:div>
            <w:div w:id="377242726">
              <w:marLeft w:val="0"/>
              <w:marRight w:val="0"/>
              <w:marTop w:val="0"/>
              <w:marBottom w:val="315"/>
              <w:divBdr>
                <w:top w:val="none" w:sz="0" w:space="0" w:color="auto"/>
                <w:left w:val="none" w:sz="0" w:space="0" w:color="auto"/>
                <w:bottom w:val="none" w:sz="0" w:space="0" w:color="auto"/>
                <w:right w:val="none" w:sz="0" w:space="0" w:color="auto"/>
              </w:divBdr>
            </w:div>
            <w:div w:id="557977337">
              <w:marLeft w:val="0"/>
              <w:marRight w:val="0"/>
              <w:marTop w:val="0"/>
              <w:marBottom w:val="315"/>
              <w:divBdr>
                <w:top w:val="none" w:sz="0" w:space="0" w:color="auto"/>
                <w:left w:val="none" w:sz="0" w:space="0" w:color="auto"/>
                <w:bottom w:val="none" w:sz="0" w:space="0" w:color="auto"/>
                <w:right w:val="none" w:sz="0" w:space="0" w:color="auto"/>
              </w:divBdr>
            </w:div>
            <w:div w:id="1772776937">
              <w:marLeft w:val="0"/>
              <w:marRight w:val="0"/>
              <w:marTop w:val="0"/>
              <w:marBottom w:val="315"/>
              <w:divBdr>
                <w:top w:val="none" w:sz="0" w:space="0" w:color="auto"/>
                <w:left w:val="none" w:sz="0" w:space="0" w:color="auto"/>
                <w:bottom w:val="none" w:sz="0" w:space="0" w:color="auto"/>
                <w:right w:val="none" w:sz="0" w:space="0" w:color="auto"/>
              </w:divBdr>
            </w:div>
            <w:div w:id="591665426">
              <w:marLeft w:val="0"/>
              <w:marRight w:val="0"/>
              <w:marTop w:val="0"/>
              <w:marBottom w:val="315"/>
              <w:divBdr>
                <w:top w:val="none" w:sz="0" w:space="0" w:color="auto"/>
                <w:left w:val="none" w:sz="0" w:space="0" w:color="auto"/>
                <w:bottom w:val="none" w:sz="0" w:space="0" w:color="auto"/>
                <w:right w:val="none" w:sz="0" w:space="0" w:color="auto"/>
              </w:divBdr>
            </w:div>
            <w:div w:id="1216356003">
              <w:marLeft w:val="0"/>
              <w:marRight w:val="0"/>
              <w:marTop w:val="0"/>
              <w:marBottom w:val="315"/>
              <w:divBdr>
                <w:top w:val="none" w:sz="0" w:space="0" w:color="auto"/>
                <w:left w:val="none" w:sz="0" w:space="0" w:color="auto"/>
                <w:bottom w:val="none" w:sz="0" w:space="0" w:color="auto"/>
                <w:right w:val="none" w:sz="0" w:space="0" w:color="auto"/>
              </w:divBdr>
            </w:div>
            <w:div w:id="1934899626">
              <w:marLeft w:val="0"/>
              <w:marRight w:val="0"/>
              <w:marTop w:val="0"/>
              <w:marBottom w:val="315"/>
              <w:divBdr>
                <w:top w:val="none" w:sz="0" w:space="0" w:color="auto"/>
                <w:left w:val="none" w:sz="0" w:space="0" w:color="auto"/>
                <w:bottom w:val="none" w:sz="0" w:space="0" w:color="auto"/>
                <w:right w:val="none" w:sz="0" w:space="0" w:color="auto"/>
              </w:divBdr>
            </w:div>
            <w:div w:id="1347097307">
              <w:marLeft w:val="0"/>
              <w:marRight w:val="0"/>
              <w:marTop w:val="0"/>
              <w:marBottom w:val="315"/>
              <w:divBdr>
                <w:top w:val="none" w:sz="0" w:space="0" w:color="auto"/>
                <w:left w:val="none" w:sz="0" w:space="0" w:color="auto"/>
                <w:bottom w:val="none" w:sz="0" w:space="0" w:color="auto"/>
                <w:right w:val="none" w:sz="0" w:space="0" w:color="auto"/>
              </w:divBdr>
            </w:div>
            <w:div w:id="1697656693">
              <w:marLeft w:val="0"/>
              <w:marRight w:val="0"/>
              <w:marTop w:val="0"/>
              <w:marBottom w:val="315"/>
              <w:divBdr>
                <w:top w:val="none" w:sz="0" w:space="0" w:color="auto"/>
                <w:left w:val="none" w:sz="0" w:space="0" w:color="auto"/>
                <w:bottom w:val="none" w:sz="0" w:space="0" w:color="auto"/>
                <w:right w:val="none" w:sz="0" w:space="0" w:color="auto"/>
              </w:divBdr>
            </w:div>
            <w:div w:id="949896547">
              <w:marLeft w:val="0"/>
              <w:marRight w:val="0"/>
              <w:marTop w:val="0"/>
              <w:marBottom w:val="315"/>
              <w:divBdr>
                <w:top w:val="none" w:sz="0" w:space="0" w:color="auto"/>
                <w:left w:val="none" w:sz="0" w:space="0" w:color="auto"/>
                <w:bottom w:val="none" w:sz="0" w:space="0" w:color="auto"/>
                <w:right w:val="none" w:sz="0" w:space="0" w:color="auto"/>
              </w:divBdr>
            </w:div>
            <w:div w:id="114565534">
              <w:marLeft w:val="0"/>
              <w:marRight w:val="0"/>
              <w:marTop w:val="0"/>
              <w:marBottom w:val="315"/>
              <w:divBdr>
                <w:top w:val="none" w:sz="0" w:space="0" w:color="auto"/>
                <w:left w:val="none" w:sz="0" w:space="0" w:color="auto"/>
                <w:bottom w:val="none" w:sz="0" w:space="0" w:color="auto"/>
                <w:right w:val="none" w:sz="0" w:space="0" w:color="auto"/>
              </w:divBdr>
            </w:div>
            <w:div w:id="880091220">
              <w:marLeft w:val="0"/>
              <w:marRight w:val="0"/>
              <w:marTop w:val="0"/>
              <w:marBottom w:val="315"/>
              <w:divBdr>
                <w:top w:val="none" w:sz="0" w:space="0" w:color="auto"/>
                <w:left w:val="none" w:sz="0" w:space="0" w:color="auto"/>
                <w:bottom w:val="none" w:sz="0" w:space="0" w:color="auto"/>
                <w:right w:val="none" w:sz="0" w:space="0" w:color="auto"/>
              </w:divBdr>
            </w:div>
            <w:div w:id="1096824302">
              <w:marLeft w:val="0"/>
              <w:marRight w:val="0"/>
              <w:marTop w:val="0"/>
              <w:marBottom w:val="315"/>
              <w:divBdr>
                <w:top w:val="none" w:sz="0" w:space="0" w:color="auto"/>
                <w:left w:val="none" w:sz="0" w:space="0" w:color="auto"/>
                <w:bottom w:val="none" w:sz="0" w:space="0" w:color="auto"/>
                <w:right w:val="none" w:sz="0" w:space="0" w:color="auto"/>
              </w:divBdr>
            </w:div>
            <w:div w:id="365715745">
              <w:marLeft w:val="0"/>
              <w:marRight w:val="0"/>
              <w:marTop w:val="0"/>
              <w:marBottom w:val="315"/>
              <w:divBdr>
                <w:top w:val="none" w:sz="0" w:space="0" w:color="auto"/>
                <w:left w:val="none" w:sz="0" w:space="0" w:color="auto"/>
                <w:bottom w:val="none" w:sz="0" w:space="0" w:color="auto"/>
                <w:right w:val="none" w:sz="0" w:space="0" w:color="auto"/>
              </w:divBdr>
            </w:div>
            <w:div w:id="1525098052">
              <w:marLeft w:val="0"/>
              <w:marRight w:val="0"/>
              <w:marTop w:val="0"/>
              <w:marBottom w:val="315"/>
              <w:divBdr>
                <w:top w:val="none" w:sz="0" w:space="0" w:color="auto"/>
                <w:left w:val="none" w:sz="0" w:space="0" w:color="auto"/>
                <w:bottom w:val="none" w:sz="0" w:space="0" w:color="auto"/>
                <w:right w:val="none" w:sz="0" w:space="0" w:color="auto"/>
              </w:divBdr>
            </w:div>
            <w:div w:id="479230011">
              <w:marLeft w:val="0"/>
              <w:marRight w:val="0"/>
              <w:marTop w:val="0"/>
              <w:marBottom w:val="315"/>
              <w:divBdr>
                <w:top w:val="none" w:sz="0" w:space="0" w:color="auto"/>
                <w:left w:val="none" w:sz="0" w:space="0" w:color="auto"/>
                <w:bottom w:val="none" w:sz="0" w:space="0" w:color="auto"/>
                <w:right w:val="none" w:sz="0" w:space="0" w:color="auto"/>
              </w:divBdr>
            </w:div>
            <w:div w:id="384063976">
              <w:marLeft w:val="0"/>
              <w:marRight w:val="0"/>
              <w:marTop w:val="0"/>
              <w:marBottom w:val="315"/>
              <w:divBdr>
                <w:top w:val="none" w:sz="0" w:space="0" w:color="auto"/>
                <w:left w:val="none" w:sz="0" w:space="0" w:color="auto"/>
                <w:bottom w:val="none" w:sz="0" w:space="0" w:color="auto"/>
                <w:right w:val="none" w:sz="0" w:space="0" w:color="auto"/>
              </w:divBdr>
            </w:div>
          </w:divsChild>
        </w:div>
        <w:div w:id="1306086188">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zp.gov.pl/__data/assets/pdf_file/0019/32761/USTAWA-Z-DNIA-22-CZERWCA-2016-R.-O-ZMIANIE-USTAWY-PRAWO-ZAMOWIEn-PUBLICZNYCH-ORAZ-NIEKToRYCH-INNYCH-USTAW.pdf" TargetMode="External"/><Relationship Id="rId4" Type="http://schemas.openxmlformats.org/officeDocument/2006/relationships/settings" Target="settings.xml"/><Relationship Id="rId9" Type="http://schemas.openxmlformats.org/officeDocument/2006/relationships/hyperlink" Target="mailto:katgaw1989@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743C-27EE-FD46-A3DE-11CE9A7E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3645</Words>
  <Characters>21874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Użytkownik pakietu Microsoft Office</cp:lastModifiedBy>
  <cp:revision>8</cp:revision>
  <dcterms:created xsi:type="dcterms:W3CDTF">2024-03-24T12:00:00Z</dcterms:created>
  <dcterms:modified xsi:type="dcterms:W3CDTF">2024-03-24T15:43:00Z</dcterms:modified>
</cp:coreProperties>
</file>