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3B721" w14:textId="05C1CE28" w:rsidR="00490C63" w:rsidRPr="00523EAC" w:rsidRDefault="00490C63" w:rsidP="002B2C4E">
      <w:pPr>
        <w:rPr>
          <w:rFonts w:ascii="Arial" w:hAnsi="Arial" w:cs="Arial"/>
          <w:b/>
          <w:sz w:val="22"/>
        </w:rPr>
      </w:pPr>
      <w:r w:rsidRPr="00523EAC">
        <w:rPr>
          <w:rFonts w:ascii="Arial" w:hAnsi="Arial" w:cs="Arial"/>
          <w:noProof/>
          <w:sz w:val="22"/>
        </w:rPr>
        <w:drawing>
          <wp:inline distT="0" distB="0" distL="0" distR="0" wp14:anchorId="6671F339" wp14:editId="506EA2C5">
            <wp:extent cx="5875020" cy="691737"/>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85143" cy="704703"/>
                    </a:xfrm>
                    <a:prstGeom prst="rect">
                      <a:avLst/>
                    </a:prstGeom>
                  </pic:spPr>
                </pic:pic>
              </a:graphicData>
            </a:graphic>
          </wp:inline>
        </w:drawing>
      </w:r>
    </w:p>
    <w:p w14:paraId="22064B74" w14:textId="77777777" w:rsidR="007A63AE" w:rsidRPr="00523EAC" w:rsidRDefault="007A63AE" w:rsidP="002B2C4E">
      <w:pPr>
        <w:rPr>
          <w:rFonts w:ascii="Arial" w:hAnsi="Arial" w:cs="Arial"/>
          <w:b/>
          <w:sz w:val="22"/>
        </w:rPr>
      </w:pPr>
    </w:p>
    <w:p w14:paraId="7D663F03" w14:textId="1C443B84" w:rsidR="007A63AE" w:rsidRPr="00523EAC" w:rsidRDefault="007A63AE" w:rsidP="002B2C4E">
      <w:pPr>
        <w:rPr>
          <w:rFonts w:ascii="Arial" w:hAnsi="Arial" w:cs="Arial"/>
          <w:b/>
          <w:sz w:val="22"/>
        </w:rPr>
      </w:pPr>
      <w:r w:rsidRPr="00523EAC">
        <w:rPr>
          <w:rFonts w:ascii="Arial" w:hAnsi="Arial" w:cs="Arial"/>
          <w:bCs/>
          <w:sz w:val="22"/>
        </w:rPr>
        <w:t>KP-VI.434</w:t>
      </w:r>
      <w:r w:rsidR="00094089">
        <w:rPr>
          <w:rFonts w:ascii="Arial" w:hAnsi="Arial" w:cs="Arial"/>
          <w:bCs/>
          <w:sz w:val="22"/>
        </w:rPr>
        <w:t>.11</w:t>
      </w:r>
      <w:r w:rsidR="002A5F3D" w:rsidRPr="00523EAC">
        <w:rPr>
          <w:rFonts w:ascii="Arial" w:hAnsi="Arial" w:cs="Arial"/>
          <w:bCs/>
          <w:sz w:val="22"/>
        </w:rPr>
        <w:t>.</w:t>
      </w:r>
      <w:r w:rsidRPr="00523EAC">
        <w:rPr>
          <w:rFonts w:ascii="Arial" w:hAnsi="Arial" w:cs="Arial"/>
          <w:bCs/>
          <w:sz w:val="22"/>
        </w:rPr>
        <w:t>202</w:t>
      </w:r>
      <w:r w:rsidR="002A5F3D" w:rsidRPr="00523EAC">
        <w:rPr>
          <w:rFonts w:ascii="Arial" w:hAnsi="Arial" w:cs="Arial"/>
          <w:bCs/>
          <w:sz w:val="22"/>
        </w:rPr>
        <w:t>4</w:t>
      </w:r>
      <w:r w:rsidR="009F70A1" w:rsidRPr="00523EAC">
        <w:rPr>
          <w:rFonts w:ascii="Arial" w:hAnsi="Arial" w:cs="Arial"/>
          <w:bCs/>
          <w:sz w:val="22"/>
        </w:rPr>
        <w:t>.</w:t>
      </w:r>
    </w:p>
    <w:p w14:paraId="47F567B8" w14:textId="3D5EEAE6" w:rsidR="00581A47" w:rsidRPr="00523EAC" w:rsidRDefault="00B36055" w:rsidP="002B2C4E">
      <w:pPr>
        <w:jc w:val="center"/>
        <w:rPr>
          <w:rFonts w:ascii="Arial" w:hAnsi="Arial" w:cs="Arial"/>
          <w:b/>
          <w:caps/>
          <w:sz w:val="22"/>
        </w:rPr>
      </w:pPr>
      <w:r w:rsidRPr="00523EAC">
        <w:rPr>
          <w:rFonts w:ascii="Arial" w:hAnsi="Arial" w:cs="Arial"/>
          <w:b/>
          <w:sz w:val="22"/>
        </w:rPr>
        <w:t>ZAMAWIAJĄCY:</w:t>
      </w:r>
    </w:p>
    <w:p w14:paraId="2C98EC11" w14:textId="05A844BB" w:rsidR="00581A47" w:rsidRPr="00523EAC" w:rsidRDefault="00B36055" w:rsidP="002B2C4E">
      <w:pPr>
        <w:pStyle w:val="Nagwek3"/>
        <w:spacing w:line="276" w:lineRule="auto"/>
        <w:jc w:val="center"/>
        <w:rPr>
          <w:rFonts w:ascii="Arial" w:hAnsi="Arial" w:cs="Arial"/>
          <w:i w:val="0"/>
          <w:sz w:val="22"/>
          <w:szCs w:val="22"/>
        </w:rPr>
      </w:pPr>
      <w:r w:rsidRPr="00523EAC">
        <w:rPr>
          <w:rFonts w:ascii="Arial" w:hAnsi="Arial" w:cs="Arial"/>
          <w:i w:val="0"/>
          <w:sz w:val="22"/>
          <w:szCs w:val="22"/>
        </w:rPr>
        <w:t>WOJEWÓDZTWO WARMIŃSKO-MAZURSKIE</w:t>
      </w:r>
    </w:p>
    <w:p w14:paraId="4828AD70" w14:textId="24F64B07" w:rsidR="00581A47" w:rsidRPr="00523EAC" w:rsidRDefault="00581A47" w:rsidP="002B2C4E">
      <w:pPr>
        <w:pStyle w:val="Nagwek3"/>
        <w:spacing w:line="276" w:lineRule="auto"/>
        <w:jc w:val="center"/>
        <w:rPr>
          <w:rFonts w:ascii="Arial" w:hAnsi="Arial" w:cs="Arial"/>
          <w:sz w:val="22"/>
          <w:szCs w:val="22"/>
        </w:rPr>
      </w:pPr>
    </w:p>
    <w:p w14:paraId="77428386" w14:textId="34033750" w:rsidR="00581A47" w:rsidRPr="00523EAC" w:rsidRDefault="007A63AE" w:rsidP="002B2C4E">
      <w:pPr>
        <w:pStyle w:val="Tekstpodstawowy"/>
        <w:spacing w:line="276" w:lineRule="auto"/>
        <w:rPr>
          <w:rFonts w:ascii="Arial" w:hAnsi="Arial" w:cs="Arial"/>
          <w:sz w:val="22"/>
          <w:szCs w:val="22"/>
        </w:rPr>
      </w:pPr>
      <w:r w:rsidRPr="00523EAC">
        <w:rPr>
          <w:rFonts w:ascii="Arial" w:hAnsi="Arial" w:cs="Arial"/>
          <w:sz w:val="22"/>
          <w:szCs w:val="22"/>
        </w:rPr>
        <w:t>Zapytanie ofertowe:</w:t>
      </w:r>
    </w:p>
    <w:p w14:paraId="4DBCB03A" w14:textId="77777777" w:rsidR="00581A47" w:rsidRPr="00523EAC" w:rsidRDefault="00581A47" w:rsidP="002B2C4E">
      <w:pPr>
        <w:pStyle w:val="Tekstpodstawowy"/>
        <w:spacing w:line="276" w:lineRule="auto"/>
        <w:ind w:left="360"/>
        <w:rPr>
          <w:rFonts w:ascii="Arial" w:hAnsi="Arial" w:cs="Arial"/>
          <w:sz w:val="22"/>
          <w:szCs w:val="22"/>
        </w:rPr>
      </w:pPr>
    </w:p>
    <w:p w14:paraId="1DFCD535" w14:textId="3B5F59FB" w:rsidR="00151D14" w:rsidRPr="00523EAC" w:rsidRDefault="009455FB" w:rsidP="00151D14">
      <w:pPr>
        <w:jc w:val="center"/>
        <w:rPr>
          <w:rFonts w:ascii="Arial" w:hAnsi="Arial" w:cs="Arial"/>
          <w:b/>
          <w:bCs/>
          <w:sz w:val="22"/>
        </w:rPr>
      </w:pPr>
      <w:r w:rsidRPr="00523EAC">
        <w:rPr>
          <w:rFonts w:ascii="Arial" w:hAnsi="Arial" w:cs="Arial"/>
          <w:b/>
          <w:bCs/>
          <w:sz w:val="22"/>
        </w:rPr>
        <w:t>organizacja w 2024 r. dwóch dwudniowych spotkań ze szkoleniami</w:t>
      </w:r>
      <w:r w:rsidRPr="00523EAC">
        <w:rPr>
          <w:rFonts w:ascii="Arial" w:hAnsi="Arial" w:cs="Arial"/>
          <w:b/>
          <w:bCs/>
          <w:sz w:val="22"/>
        </w:rPr>
        <w:br/>
        <w:t xml:space="preserve">dla Regionalnej Grupy Roboczej ds. Komunikacji. </w:t>
      </w:r>
    </w:p>
    <w:p w14:paraId="31FBBCAB" w14:textId="77777777" w:rsidR="00581A47" w:rsidRPr="00523EAC" w:rsidRDefault="00581A47" w:rsidP="00151D14">
      <w:pPr>
        <w:pStyle w:val="Tekstpodstawowy"/>
        <w:spacing w:line="276" w:lineRule="auto"/>
        <w:rPr>
          <w:rFonts w:ascii="Arial" w:hAnsi="Arial" w:cs="Arial"/>
          <w:b w:val="0"/>
          <w:sz w:val="22"/>
          <w:szCs w:val="22"/>
        </w:rPr>
      </w:pPr>
    </w:p>
    <w:p w14:paraId="2181ABD0" w14:textId="77777777" w:rsidR="00581A47" w:rsidRPr="00523EAC" w:rsidRDefault="00581A47" w:rsidP="002B2C4E">
      <w:pPr>
        <w:rPr>
          <w:rFonts w:ascii="Arial" w:hAnsi="Arial" w:cs="Arial"/>
          <w:sz w:val="22"/>
        </w:rPr>
      </w:pPr>
    </w:p>
    <w:p w14:paraId="34A7AE5D" w14:textId="5074B64F" w:rsidR="007A63AE" w:rsidRPr="00523EAC" w:rsidRDefault="008557D2" w:rsidP="002B2C4E">
      <w:pPr>
        <w:rPr>
          <w:rFonts w:ascii="Arial" w:hAnsi="Arial" w:cs="Arial"/>
          <w:b/>
          <w:sz w:val="22"/>
        </w:rPr>
      </w:pPr>
      <w:r w:rsidRPr="00523EAC">
        <w:rPr>
          <w:rFonts w:ascii="Arial" w:hAnsi="Arial" w:cs="Arial"/>
          <w:b/>
          <w:sz w:val="22"/>
        </w:rPr>
        <w:t>I. </w:t>
      </w:r>
      <w:r w:rsidR="007A63AE" w:rsidRPr="00523EAC">
        <w:rPr>
          <w:rFonts w:ascii="Arial" w:hAnsi="Arial" w:cs="Arial"/>
          <w:b/>
          <w:sz w:val="22"/>
        </w:rPr>
        <w:t xml:space="preserve">ZAMAWIAJĄCY </w:t>
      </w:r>
    </w:p>
    <w:p w14:paraId="77DB476F" w14:textId="1AB2D822" w:rsidR="00581A47" w:rsidRPr="00523EAC" w:rsidRDefault="007A63AE" w:rsidP="002B2C4E">
      <w:pPr>
        <w:rPr>
          <w:rFonts w:ascii="Arial" w:hAnsi="Arial" w:cs="Arial"/>
          <w:sz w:val="22"/>
        </w:rPr>
      </w:pPr>
      <w:r w:rsidRPr="00523EAC">
        <w:rPr>
          <w:rFonts w:ascii="Arial" w:hAnsi="Arial" w:cs="Arial"/>
          <w:sz w:val="22"/>
        </w:rPr>
        <w:t xml:space="preserve">Województwo Warmińsko-Mazurskie </w:t>
      </w:r>
      <w:r w:rsidRPr="00523EAC">
        <w:rPr>
          <w:rFonts w:ascii="Arial" w:hAnsi="Arial" w:cs="Arial"/>
          <w:sz w:val="22"/>
        </w:rPr>
        <w:br/>
        <w:t xml:space="preserve">ul. Emilii Plater 1 </w:t>
      </w:r>
      <w:r w:rsidRPr="00523EAC">
        <w:rPr>
          <w:rFonts w:ascii="Arial" w:hAnsi="Arial" w:cs="Arial"/>
          <w:sz w:val="22"/>
        </w:rPr>
        <w:br/>
        <w:t xml:space="preserve">10-562 Olsztyn </w:t>
      </w:r>
      <w:r w:rsidRPr="00523EAC">
        <w:rPr>
          <w:rFonts w:ascii="Arial" w:hAnsi="Arial" w:cs="Arial"/>
          <w:sz w:val="22"/>
        </w:rPr>
        <w:br/>
        <w:t xml:space="preserve">NIP: 739-38-90-447 </w:t>
      </w:r>
      <w:r w:rsidRPr="00523EAC">
        <w:rPr>
          <w:rFonts w:ascii="Arial" w:hAnsi="Arial" w:cs="Arial"/>
          <w:sz w:val="22"/>
        </w:rPr>
        <w:br/>
        <w:t>REGON: 510 742 23 33</w:t>
      </w:r>
    </w:p>
    <w:p w14:paraId="6766C800" w14:textId="7B790707" w:rsidR="007A63AE" w:rsidRPr="00523EAC" w:rsidRDefault="008557D2" w:rsidP="002B2C4E">
      <w:pPr>
        <w:rPr>
          <w:rFonts w:ascii="Arial" w:hAnsi="Arial" w:cs="Arial"/>
          <w:b/>
          <w:sz w:val="22"/>
        </w:rPr>
      </w:pPr>
      <w:r w:rsidRPr="00523EAC">
        <w:rPr>
          <w:rFonts w:ascii="Arial" w:hAnsi="Arial" w:cs="Arial"/>
          <w:b/>
          <w:sz w:val="22"/>
        </w:rPr>
        <w:t xml:space="preserve">II. </w:t>
      </w:r>
      <w:r w:rsidR="007A63AE" w:rsidRPr="00523EAC">
        <w:rPr>
          <w:rFonts w:ascii="Arial" w:hAnsi="Arial" w:cs="Arial"/>
          <w:b/>
          <w:sz w:val="22"/>
        </w:rPr>
        <w:t xml:space="preserve">OPIS PRZEDMIOTU ZAMÓWIENIA </w:t>
      </w:r>
    </w:p>
    <w:p w14:paraId="026EE5BE" w14:textId="77777777" w:rsidR="001147AD" w:rsidRPr="00523EAC" w:rsidRDefault="007A63AE" w:rsidP="008D5469">
      <w:pPr>
        <w:pStyle w:val="Akapitzlist"/>
        <w:numPr>
          <w:ilvl w:val="0"/>
          <w:numId w:val="7"/>
        </w:numPr>
        <w:rPr>
          <w:rFonts w:ascii="Arial" w:hAnsi="Arial" w:cs="Arial"/>
          <w:sz w:val="22"/>
        </w:rPr>
      </w:pPr>
      <w:r w:rsidRPr="00523EAC">
        <w:rPr>
          <w:rFonts w:ascii="Arial" w:hAnsi="Arial" w:cs="Arial"/>
          <w:sz w:val="22"/>
        </w:rPr>
        <w:t xml:space="preserve">Przedmiotem zamówienia jest </w:t>
      </w:r>
      <w:r w:rsidR="009455FB" w:rsidRPr="00523EAC">
        <w:rPr>
          <w:rFonts w:ascii="Arial" w:hAnsi="Arial" w:cs="Arial"/>
          <w:sz w:val="22"/>
        </w:rPr>
        <w:t>organizacja w 2024 r. dwóch dwudniowych spotkań ze szkoleniami dla Regionalnej Grupy Roboczej ds. Komunikacji (RGRdK)</w:t>
      </w:r>
      <w:r w:rsidR="0036322E" w:rsidRPr="00523EAC">
        <w:rPr>
          <w:rFonts w:ascii="Arial" w:hAnsi="Arial" w:cs="Arial"/>
          <w:sz w:val="22"/>
        </w:rPr>
        <w:t>.</w:t>
      </w:r>
    </w:p>
    <w:p w14:paraId="307C8D78" w14:textId="02AB5880" w:rsidR="001147AD" w:rsidRPr="00523EAC" w:rsidRDefault="007A63AE" w:rsidP="008D5469">
      <w:pPr>
        <w:pStyle w:val="Akapitzlist"/>
        <w:numPr>
          <w:ilvl w:val="0"/>
          <w:numId w:val="7"/>
        </w:numPr>
        <w:rPr>
          <w:rFonts w:ascii="Arial" w:hAnsi="Arial" w:cs="Arial"/>
          <w:sz w:val="22"/>
        </w:rPr>
      </w:pPr>
      <w:r w:rsidRPr="00523EAC">
        <w:rPr>
          <w:rFonts w:ascii="Arial" w:hAnsi="Arial" w:cs="Arial"/>
          <w:sz w:val="22"/>
        </w:rPr>
        <w:t xml:space="preserve">Szczegółowy opis przedmiotu zamówienia stanowi załącznik nr 1 do zapytania ofertowego. </w:t>
      </w:r>
    </w:p>
    <w:p w14:paraId="02B33E13" w14:textId="3F741C4A" w:rsidR="001147AD" w:rsidRPr="00523EAC" w:rsidRDefault="007A63AE" w:rsidP="00EE1546">
      <w:pPr>
        <w:pStyle w:val="Akapitzlist"/>
        <w:numPr>
          <w:ilvl w:val="0"/>
          <w:numId w:val="7"/>
        </w:numPr>
        <w:rPr>
          <w:rFonts w:ascii="Arial" w:hAnsi="Arial" w:cs="Arial"/>
          <w:sz w:val="22"/>
        </w:rPr>
      </w:pPr>
      <w:r w:rsidRPr="00523EAC">
        <w:rPr>
          <w:rFonts w:ascii="Arial" w:hAnsi="Arial" w:cs="Arial"/>
          <w:sz w:val="22"/>
        </w:rPr>
        <w:t xml:space="preserve">Kategoria przedmiotu zamówienia zgodnie ze Wspólnym Słownikiem Zamówień (CPV): </w:t>
      </w:r>
      <w:r w:rsidR="001147AD" w:rsidRPr="00523EAC">
        <w:rPr>
          <w:rFonts w:ascii="Arial" w:hAnsi="Arial" w:cs="Arial"/>
          <w:sz w:val="22"/>
        </w:rPr>
        <w:t>główny przedmiot kod 80500000-9 – usługi szkoleniowe, 55300000-3 – usługi restauracyjne i dotyczące podawania posiłków.</w:t>
      </w:r>
    </w:p>
    <w:p w14:paraId="3250765F" w14:textId="77777777" w:rsidR="00581A47" w:rsidRPr="00523EAC" w:rsidRDefault="00581A47" w:rsidP="002B2C4E">
      <w:pPr>
        <w:pStyle w:val="Tekstpodstawowy"/>
        <w:spacing w:line="276" w:lineRule="auto"/>
        <w:jc w:val="left"/>
        <w:rPr>
          <w:rFonts w:ascii="Arial" w:hAnsi="Arial" w:cs="Arial"/>
          <w:b w:val="0"/>
          <w:sz w:val="22"/>
          <w:szCs w:val="22"/>
        </w:rPr>
      </w:pPr>
    </w:p>
    <w:p w14:paraId="298D519D" w14:textId="0DBC1DBE" w:rsidR="008557D2" w:rsidRPr="00523EAC" w:rsidRDefault="008557D2" w:rsidP="002B2C4E">
      <w:pPr>
        <w:rPr>
          <w:rFonts w:ascii="Arial" w:hAnsi="Arial" w:cs="Arial"/>
          <w:b/>
          <w:sz w:val="22"/>
        </w:rPr>
      </w:pPr>
      <w:r w:rsidRPr="00523EAC">
        <w:rPr>
          <w:rFonts w:ascii="Arial" w:hAnsi="Arial" w:cs="Arial"/>
          <w:b/>
          <w:sz w:val="22"/>
        </w:rPr>
        <w:t xml:space="preserve">III. TERMIN I MIEJSCE REALIZACJI ZAMÓWIENIA </w:t>
      </w:r>
    </w:p>
    <w:p w14:paraId="719D0259" w14:textId="079F16B1" w:rsidR="00C355B1" w:rsidRPr="00523EAC" w:rsidRDefault="00043589" w:rsidP="002B2C4E">
      <w:pPr>
        <w:rPr>
          <w:rFonts w:ascii="Arial" w:hAnsi="Arial" w:cs="Arial"/>
          <w:sz w:val="22"/>
        </w:rPr>
      </w:pPr>
      <w:r w:rsidRPr="00523EAC">
        <w:rPr>
          <w:rFonts w:ascii="Arial" w:hAnsi="Arial" w:cs="Arial"/>
          <w:sz w:val="22"/>
        </w:rPr>
        <w:t xml:space="preserve">Od dnia zawarcia umowy nie </w:t>
      </w:r>
      <w:r w:rsidR="00B7091A" w:rsidRPr="00523EAC">
        <w:rPr>
          <w:rFonts w:ascii="Arial" w:hAnsi="Arial" w:cs="Arial"/>
          <w:sz w:val="22"/>
        </w:rPr>
        <w:t xml:space="preserve">dłużej niż do </w:t>
      </w:r>
      <w:r w:rsidR="009455FB" w:rsidRPr="00523EAC">
        <w:rPr>
          <w:rFonts w:ascii="Arial" w:hAnsi="Arial" w:cs="Arial"/>
          <w:sz w:val="22"/>
        </w:rPr>
        <w:t xml:space="preserve">11.10.2024 r. </w:t>
      </w:r>
    </w:p>
    <w:p w14:paraId="4F7678A8" w14:textId="2FFD22BB" w:rsidR="00BF272F" w:rsidRPr="00523EAC" w:rsidRDefault="000339DB" w:rsidP="002B2C4E">
      <w:pPr>
        <w:rPr>
          <w:rFonts w:ascii="Arial" w:hAnsi="Arial" w:cs="Arial"/>
          <w:b/>
          <w:sz w:val="22"/>
        </w:rPr>
      </w:pPr>
      <w:r w:rsidRPr="00523EAC">
        <w:rPr>
          <w:rFonts w:ascii="Arial" w:hAnsi="Arial" w:cs="Arial"/>
          <w:b/>
          <w:sz w:val="22"/>
        </w:rPr>
        <w:t>IV. </w:t>
      </w:r>
      <w:r w:rsidR="00BF272F" w:rsidRPr="00523EAC">
        <w:rPr>
          <w:rFonts w:ascii="Arial" w:hAnsi="Arial" w:cs="Arial"/>
          <w:b/>
          <w:sz w:val="22"/>
        </w:rPr>
        <w:t>INFORMACJA O WARUNKACH UDZIAŁU W POSTĘPOWANIU O UDZIELENIE ZAMÓWIENIA</w:t>
      </w:r>
    </w:p>
    <w:p w14:paraId="75414E6C" w14:textId="3E106636" w:rsidR="00C01F96" w:rsidRPr="00523EAC" w:rsidRDefault="000339DB" w:rsidP="00C01F96">
      <w:pPr>
        <w:rPr>
          <w:rFonts w:ascii="Arial" w:hAnsi="Arial" w:cs="Arial"/>
          <w:bCs/>
          <w:sz w:val="22"/>
        </w:rPr>
      </w:pPr>
      <w:r w:rsidRPr="00523EAC">
        <w:rPr>
          <w:rFonts w:ascii="Arial" w:hAnsi="Arial" w:cs="Arial"/>
          <w:sz w:val="22"/>
        </w:rPr>
        <w:t xml:space="preserve">O </w:t>
      </w:r>
      <w:r w:rsidR="00BF272F" w:rsidRPr="00523EAC">
        <w:rPr>
          <w:rFonts w:ascii="Arial" w:hAnsi="Arial" w:cs="Arial"/>
          <w:sz w:val="22"/>
        </w:rPr>
        <w:t xml:space="preserve">udzielenie zamówienia mogą się ubiegać Wykonawcy, którzy spełniają </w:t>
      </w:r>
      <w:r w:rsidRPr="00523EAC">
        <w:rPr>
          <w:rFonts w:ascii="Arial" w:hAnsi="Arial" w:cs="Arial"/>
          <w:sz w:val="22"/>
        </w:rPr>
        <w:t>następując</w:t>
      </w:r>
      <w:r w:rsidR="00B06AF0" w:rsidRPr="00523EAC">
        <w:rPr>
          <w:rFonts w:ascii="Arial" w:hAnsi="Arial" w:cs="Arial"/>
          <w:sz w:val="22"/>
        </w:rPr>
        <w:t>y</w:t>
      </w:r>
      <w:r w:rsidRPr="00523EAC">
        <w:rPr>
          <w:rFonts w:ascii="Arial" w:hAnsi="Arial" w:cs="Arial"/>
          <w:sz w:val="22"/>
        </w:rPr>
        <w:t xml:space="preserve"> warun</w:t>
      </w:r>
      <w:r w:rsidR="00B06AF0" w:rsidRPr="00523EAC">
        <w:rPr>
          <w:rFonts w:ascii="Arial" w:hAnsi="Arial" w:cs="Arial"/>
          <w:sz w:val="22"/>
        </w:rPr>
        <w:t>ek</w:t>
      </w:r>
      <w:r w:rsidRPr="00523EAC">
        <w:rPr>
          <w:rFonts w:ascii="Arial" w:hAnsi="Arial" w:cs="Arial"/>
          <w:sz w:val="22"/>
        </w:rPr>
        <w:t>:</w:t>
      </w:r>
      <w:r w:rsidR="00C01F96" w:rsidRPr="00523EAC">
        <w:rPr>
          <w:rFonts w:ascii="Arial" w:hAnsi="Arial" w:cs="Arial"/>
          <w:sz w:val="22"/>
        </w:rPr>
        <w:br/>
        <w:t xml:space="preserve">Warunkiem udziału w postępowaniu jest wykonanie co najmniej </w:t>
      </w:r>
      <w:r w:rsidR="00360EA0">
        <w:rPr>
          <w:rFonts w:ascii="Arial" w:hAnsi="Arial" w:cs="Arial"/>
          <w:sz w:val="22"/>
        </w:rPr>
        <w:t>2</w:t>
      </w:r>
      <w:r w:rsidR="00C01F96" w:rsidRPr="00523EAC">
        <w:rPr>
          <w:rFonts w:ascii="Arial" w:hAnsi="Arial" w:cs="Arial"/>
          <w:sz w:val="22"/>
        </w:rPr>
        <w:t xml:space="preserve"> usług, przeprowadzonych w okresie o</w:t>
      </w:r>
      <w:r w:rsidR="00080FC0">
        <w:rPr>
          <w:rFonts w:ascii="Arial" w:hAnsi="Arial" w:cs="Arial"/>
          <w:sz w:val="22"/>
        </w:rPr>
        <w:t xml:space="preserve">statnich dwóch lat liczonych wstecz </w:t>
      </w:r>
      <w:r w:rsidR="00080FC0" w:rsidRPr="00080FC0">
        <w:rPr>
          <w:rFonts w:ascii="Arial" w:hAnsi="Arial" w:cs="Arial"/>
          <w:sz w:val="22"/>
        </w:rPr>
        <w:t>od dnia upływ</w:t>
      </w:r>
      <w:r w:rsidR="00080FC0">
        <w:rPr>
          <w:rFonts w:ascii="Arial" w:hAnsi="Arial" w:cs="Arial"/>
          <w:sz w:val="22"/>
        </w:rPr>
        <w:t>u</w:t>
      </w:r>
      <w:r w:rsidR="00080FC0" w:rsidRPr="00080FC0">
        <w:rPr>
          <w:rFonts w:ascii="Arial" w:hAnsi="Arial" w:cs="Arial"/>
          <w:sz w:val="22"/>
        </w:rPr>
        <w:t xml:space="preserve"> termin</w:t>
      </w:r>
      <w:r w:rsidR="00080FC0">
        <w:rPr>
          <w:rFonts w:ascii="Arial" w:hAnsi="Arial" w:cs="Arial"/>
          <w:sz w:val="22"/>
        </w:rPr>
        <w:t>u</w:t>
      </w:r>
      <w:r w:rsidR="00080FC0" w:rsidRPr="00080FC0">
        <w:rPr>
          <w:rFonts w:ascii="Arial" w:hAnsi="Arial" w:cs="Arial"/>
          <w:sz w:val="22"/>
        </w:rPr>
        <w:t xml:space="preserve"> składania ofert</w:t>
      </w:r>
      <w:r w:rsidR="00C01F96" w:rsidRPr="00523EAC">
        <w:rPr>
          <w:rFonts w:ascii="Arial" w:hAnsi="Arial" w:cs="Arial"/>
          <w:sz w:val="22"/>
        </w:rPr>
        <w:t>, z których każda polegała na organizacji dwudniowego szkolenia dla co najmniej 30 osób.</w:t>
      </w:r>
    </w:p>
    <w:p w14:paraId="7A139366" w14:textId="6F351BB1" w:rsidR="00BF272F" w:rsidRPr="00523EAC" w:rsidRDefault="000339DB" w:rsidP="002B2C4E">
      <w:pPr>
        <w:rPr>
          <w:rFonts w:ascii="Arial" w:hAnsi="Arial" w:cs="Arial"/>
          <w:b/>
          <w:sz w:val="22"/>
        </w:rPr>
      </w:pPr>
      <w:r w:rsidRPr="00523EAC">
        <w:rPr>
          <w:rFonts w:ascii="Arial" w:hAnsi="Arial" w:cs="Arial"/>
          <w:b/>
          <w:sz w:val="22"/>
        </w:rPr>
        <w:lastRenderedPageBreak/>
        <w:t>V. </w:t>
      </w:r>
      <w:r w:rsidR="00BF272F" w:rsidRPr="00523EAC">
        <w:rPr>
          <w:rFonts w:ascii="Arial" w:hAnsi="Arial" w:cs="Arial"/>
          <w:b/>
          <w:sz w:val="22"/>
        </w:rPr>
        <w:t xml:space="preserve">INFORMACJA O PRZEDMIOTOWYCH ŚRODKACH DOWODOWYCH </w:t>
      </w:r>
    </w:p>
    <w:p w14:paraId="63745653" w14:textId="405DD48C" w:rsidR="00B06AF0" w:rsidRPr="00523EAC" w:rsidRDefault="00504E30" w:rsidP="002B2C4E">
      <w:pPr>
        <w:rPr>
          <w:rFonts w:ascii="Arial" w:hAnsi="Arial" w:cs="Arial"/>
          <w:bCs/>
          <w:color w:val="FF0000"/>
          <w:sz w:val="22"/>
        </w:rPr>
      </w:pPr>
      <w:r w:rsidRPr="00523EAC">
        <w:rPr>
          <w:rFonts w:ascii="Arial" w:hAnsi="Arial" w:cs="Arial"/>
          <w:bCs/>
          <w:sz w:val="22"/>
        </w:rPr>
        <w:t>Oferta Wykonawcy będzie oceniana w przypadku, gdy potwierdzi on warunek udziału w postępowaniu, oświadczając jego spełnienie w formularzu ofertowym (załącznik nr 2) w punkcie 3.</w:t>
      </w:r>
    </w:p>
    <w:p w14:paraId="7637A8AE" w14:textId="599DF8DB" w:rsidR="008557D2" w:rsidRPr="00523EAC" w:rsidRDefault="008557D2" w:rsidP="002B2C4E">
      <w:pPr>
        <w:rPr>
          <w:rFonts w:ascii="Arial" w:hAnsi="Arial" w:cs="Arial"/>
          <w:b/>
          <w:sz w:val="22"/>
        </w:rPr>
      </w:pPr>
      <w:r w:rsidRPr="00523EAC">
        <w:rPr>
          <w:rFonts w:ascii="Arial" w:hAnsi="Arial" w:cs="Arial"/>
          <w:b/>
          <w:sz w:val="22"/>
        </w:rPr>
        <w:t>V</w:t>
      </w:r>
      <w:r w:rsidR="007D5A41" w:rsidRPr="00523EAC">
        <w:rPr>
          <w:rFonts w:ascii="Arial" w:hAnsi="Arial" w:cs="Arial"/>
          <w:b/>
          <w:sz w:val="22"/>
        </w:rPr>
        <w:t>I</w:t>
      </w:r>
      <w:r w:rsidRPr="00523EAC">
        <w:rPr>
          <w:rFonts w:ascii="Arial" w:hAnsi="Arial" w:cs="Arial"/>
          <w:b/>
          <w:sz w:val="22"/>
        </w:rPr>
        <w:t xml:space="preserve">. OPIS SPOSOBU PRZYGOTOWANIA OFERTY </w:t>
      </w:r>
    </w:p>
    <w:p w14:paraId="10FA1B10" w14:textId="6A9D3341" w:rsidR="008557D2" w:rsidRPr="00523EAC" w:rsidRDefault="008557D2" w:rsidP="00910BA6">
      <w:pPr>
        <w:pStyle w:val="Akapitzlist"/>
        <w:numPr>
          <w:ilvl w:val="0"/>
          <w:numId w:val="10"/>
        </w:numPr>
        <w:ind w:left="426"/>
        <w:rPr>
          <w:rFonts w:ascii="Arial" w:hAnsi="Arial" w:cs="Arial"/>
          <w:sz w:val="22"/>
        </w:rPr>
      </w:pPr>
      <w:r w:rsidRPr="00523EAC">
        <w:rPr>
          <w:rFonts w:ascii="Arial" w:hAnsi="Arial" w:cs="Arial"/>
          <w:sz w:val="22"/>
        </w:rPr>
        <w:t xml:space="preserve">Wykonawca może złożyć tylko jedną ofertę. </w:t>
      </w:r>
    </w:p>
    <w:p w14:paraId="59561ABF" w14:textId="3570AA5B" w:rsidR="008557D2" w:rsidRPr="00523EAC" w:rsidRDefault="008557D2" w:rsidP="00910BA6">
      <w:pPr>
        <w:pStyle w:val="Akapitzlist"/>
        <w:numPr>
          <w:ilvl w:val="0"/>
          <w:numId w:val="10"/>
        </w:numPr>
        <w:ind w:left="426"/>
        <w:rPr>
          <w:rFonts w:ascii="Arial" w:hAnsi="Arial" w:cs="Arial"/>
          <w:sz w:val="22"/>
        </w:rPr>
      </w:pPr>
      <w:r w:rsidRPr="00523EAC">
        <w:rPr>
          <w:rFonts w:ascii="Arial" w:hAnsi="Arial" w:cs="Arial"/>
          <w:sz w:val="22"/>
        </w:rPr>
        <w:t xml:space="preserve">Ofertę składa się, pod rygorem nieważności, w formie pisemnej. </w:t>
      </w:r>
    </w:p>
    <w:p w14:paraId="5FE32EA4" w14:textId="385AD57F" w:rsidR="008557D2" w:rsidRPr="00523EAC" w:rsidRDefault="008557D2" w:rsidP="00910BA6">
      <w:pPr>
        <w:pStyle w:val="Akapitzlist"/>
        <w:numPr>
          <w:ilvl w:val="0"/>
          <w:numId w:val="10"/>
        </w:numPr>
        <w:ind w:left="426"/>
        <w:rPr>
          <w:rFonts w:ascii="Arial" w:hAnsi="Arial" w:cs="Arial"/>
          <w:sz w:val="22"/>
        </w:rPr>
      </w:pPr>
      <w:r w:rsidRPr="00523EAC">
        <w:rPr>
          <w:rFonts w:ascii="Arial" w:hAnsi="Arial" w:cs="Arial"/>
          <w:sz w:val="22"/>
        </w:rPr>
        <w:t xml:space="preserve">Ofertę należy sporządzić w języku polskim. </w:t>
      </w:r>
    </w:p>
    <w:p w14:paraId="60691E75" w14:textId="76CF236F" w:rsidR="008557D2" w:rsidRPr="00523EAC" w:rsidRDefault="008557D2" w:rsidP="00910BA6">
      <w:pPr>
        <w:pStyle w:val="Akapitzlist"/>
        <w:numPr>
          <w:ilvl w:val="0"/>
          <w:numId w:val="10"/>
        </w:numPr>
        <w:ind w:left="426"/>
        <w:rPr>
          <w:rFonts w:ascii="Arial" w:hAnsi="Arial" w:cs="Arial"/>
          <w:sz w:val="22"/>
        </w:rPr>
      </w:pPr>
      <w:r w:rsidRPr="00523EAC">
        <w:rPr>
          <w:rFonts w:ascii="Arial" w:hAnsi="Arial" w:cs="Arial"/>
          <w:sz w:val="22"/>
        </w:rPr>
        <w:t xml:space="preserve">Treść oferty musi odpowiadać treści ogłoszenia. </w:t>
      </w:r>
    </w:p>
    <w:p w14:paraId="7A3AB3D7" w14:textId="63EAA594" w:rsidR="008557D2" w:rsidRPr="00523EAC" w:rsidRDefault="008557D2" w:rsidP="00910BA6">
      <w:pPr>
        <w:pStyle w:val="Akapitzlist"/>
        <w:numPr>
          <w:ilvl w:val="0"/>
          <w:numId w:val="10"/>
        </w:numPr>
        <w:ind w:left="426"/>
        <w:rPr>
          <w:rFonts w:ascii="Arial" w:hAnsi="Arial" w:cs="Arial"/>
          <w:sz w:val="22"/>
        </w:rPr>
      </w:pPr>
      <w:r w:rsidRPr="00523EAC">
        <w:rPr>
          <w:rFonts w:ascii="Arial" w:hAnsi="Arial" w:cs="Arial"/>
          <w:sz w:val="22"/>
        </w:rPr>
        <w:t>Zamawiający nie dopuszc</w:t>
      </w:r>
      <w:r w:rsidR="005B5E0E" w:rsidRPr="00523EAC">
        <w:rPr>
          <w:rFonts w:ascii="Arial" w:hAnsi="Arial" w:cs="Arial"/>
          <w:sz w:val="22"/>
        </w:rPr>
        <w:t>za składania ofert częściowych i wariantowych.</w:t>
      </w:r>
    </w:p>
    <w:p w14:paraId="6707E5D6" w14:textId="29EB7FE8" w:rsidR="00581A47" w:rsidRPr="00523EAC" w:rsidRDefault="008557D2" w:rsidP="00910BA6">
      <w:pPr>
        <w:pStyle w:val="Akapitzlist"/>
        <w:numPr>
          <w:ilvl w:val="0"/>
          <w:numId w:val="10"/>
        </w:numPr>
        <w:ind w:left="426"/>
        <w:rPr>
          <w:rFonts w:ascii="Arial" w:hAnsi="Arial" w:cs="Arial"/>
          <w:sz w:val="22"/>
        </w:rPr>
      </w:pPr>
      <w:r w:rsidRPr="00523EAC">
        <w:rPr>
          <w:rFonts w:ascii="Arial" w:hAnsi="Arial" w:cs="Arial"/>
          <w:sz w:val="22"/>
        </w:rPr>
        <w:t>Oferta wraz z załącznikami musi być podpisana przez osoby upoważnione do reprezentowania Wykonawcy zgodnie z reprezentacją wynikającą z właściwego rejestru lub na podstawie udzielonego pełnomocnictwa.</w:t>
      </w:r>
    </w:p>
    <w:p w14:paraId="20CA3C21" w14:textId="499F33F9" w:rsidR="008557D2" w:rsidRPr="00523EAC" w:rsidRDefault="008557D2" w:rsidP="002B2C4E">
      <w:pPr>
        <w:rPr>
          <w:rFonts w:ascii="Arial" w:hAnsi="Arial" w:cs="Arial"/>
          <w:b/>
          <w:sz w:val="22"/>
        </w:rPr>
      </w:pPr>
      <w:r w:rsidRPr="00523EAC">
        <w:rPr>
          <w:rFonts w:ascii="Arial" w:hAnsi="Arial" w:cs="Arial"/>
          <w:b/>
          <w:sz w:val="22"/>
        </w:rPr>
        <w:t>V</w:t>
      </w:r>
      <w:r w:rsidR="007D5A41" w:rsidRPr="00523EAC">
        <w:rPr>
          <w:rFonts w:ascii="Arial" w:hAnsi="Arial" w:cs="Arial"/>
          <w:b/>
          <w:sz w:val="22"/>
        </w:rPr>
        <w:t>II</w:t>
      </w:r>
      <w:r w:rsidRPr="00523EAC">
        <w:rPr>
          <w:rFonts w:ascii="Arial" w:hAnsi="Arial" w:cs="Arial"/>
          <w:b/>
          <w:sz w:val="22"/>
        </w:rPr>
        <w:t>. OPIS PRAWIDŁOWO PRZ</w:t>
      </w:r>
      <w:r w:rsidR="00AA58DB">
        <w:rPr>
          <w:rFonts w:ascii="Arial" w:hAnsi="Arial" w:cs="Arial"/>
          <w:b/>
          <w:sz w:val="22"/>
        </w:rPr>
        <w:t>Y</w:t>
      </w:r>
      <w:r w:rsidRPr="00523EAC">
        <w:rPr>
          <w:rFonts w:ascii="Arial" w:hAnsi="Arial" w:cs="Arial"/>
          <w:b/>
          <w:sz w:val="22"/>
        </w:rPr>
        <w:t xml:space="preserve">GOTOWANEJ OFERTY </w:t>
      </w:r>
    </w:p>
    <w:p w14:paraId="52343E76" w14:textId="77777777" w:rsidR="008557D2" w:rsidRPr="00523EAC" w:rsidRDefault="008557D2" w:rsidP="002B2C4E">
      <w:pPr>
        <w:rPr>
          <w:rFonts w:ascii="Arial" w:hAnsi="Arial" w:cs="Arial"/>
          <w:sz w:val="22"/>
        </w:rPr>
      </w:pPr>
      <w:r w:rsidRPr="00523EAC">
        <w:rPr>
          <w:rFonts w:ascii="Arial" w:hAnsi="Arial" w:cs="Arial"/>
          <w:sz w:val="22"/>
        </w:rPr>
        <w:t xml:space="preserve">Prawidłowo przygotowana oferta powinna zawierać: </w:t>
      </w:r>
    </w:p>
    <w:p w14:paraId="2F0406E1" w14:textId="010CE7EB" w:rsidR="008557D2" w:rsidRPr="00523EAC" w:rsidRDefault="008557D2" w:rsidP="00910BA6">
      <w:pPr>
        <w:pStyle w:val="Akapitzlist"/>
        <w:numPr>
          <w:ilvl w:val="0"/>
          <w:numId w:val="11"/>
        </w:numPr>
        <w:ind w:left="426"/>
        <w:rPr>
          <w:rFonts w:ascii="Arial" w:hAnsi="Arial" w:cs="Arial"/>
          <w:sz w:val="22"/>
        </w:rPr>
      </w:pPr>
      <w:r w:rsidRPr="00523EAC">
        <w:rPr>
          <w:rFonts w:ascii="Arial" w:hAnsi="Arial" w:cs="Arial"/>
          <w:sz w:val="22"/>
        </w:rPr>
        <w:t xml:space="preserve">Formularz ofertowy – zgodnie ze wzorem stanowiącym załącznik nr 2 do zapytania ofertowego. </w:t>
      </w:r>
    </w:p>
    <w:p w14:paraId="464B14D8" w14:textId="4395F876" w:rsidR="007D5A41" w:rsidRPr="00523EAC" w:rsidRDefault="008557D2" w:rsidP="00910BA6">
      <w:pPr>
        <w:pStyle w:val="Akapitzlist"/>
        <w:numPr>
          <w:ilvl w:val="0"/>
          <w:numId w:val="11"/>
        </w:numPr>
        <w:ind w:left="426"/>
        <w:rPr>
          <w:rFonts w:ascii="Arial" w:hAnsi="Arial" w:cs="Arial"/>
          <w:sz w:val="22"/>
        </w:rPr>
      </w:pPr>
      <w:r w:rsidRPr="00523EAC">
        <w:rPr>
          <w:rFonts w:ascii="Arial" w:hAnsi="Arial" w:cs="Arial"/>
          <w:sz w:val="22"/>
        </w:rPr>
        <w:t xml:space="preserve">Oświadczenie o braku podstaw do wykluczenia – zgodnie ze wzorem stanowiącym załącznik nr </w:t>
      </w:r>
      <w:r w:rsidR="00B06AF0" w:rsidRPr="00523EAC">
        <w:rPr>
          <w:rFonts w:ascii="Arial" w:hAnsi="Arial" w:cs="Arial"/>
          <w:sz w:val="22"/>
        </w:rPr>
        <w:t>4</w:t>
      </w:r>
      <w:r w:rsidRPr="00523EAC">
        <w:rPr>
          <w:rFonts w:ascii="Arial" w:hAnsi="Arial" w:cs="Arial"/>
          <w:sz w:val="22"/>
        </w:rPr>
        <w:t xml:space="preserve"> do zapytania ofertowego. </w:t>
      </w:r>
    </w:p>
    <w:p w14:paraId="67BD4505" w14:textId="60B179CC" w:rsidR="008557D2" w:rsidRPr="00523EAC" w:rsidRDefault="008557D2" w:rsidP="00910BA6">
      <w:pPr>
        <w:pStyle w:val="Akapitzlist"/>
        <w:numPr>
          <w:ilvl w:val="0"/>
          <w:numId w:val="11"/>
        </w:numPr>
        <w:ind w:left="426"/>
        <w:rPr>
          <w:rFonts w:ascii="Arial" w:hAnsi="Arial" w:cs="Arial"/>
          <w:sz w:val="22"/>
        </w:rPr>
      </w:pPr>
      <w:r w:rsidRPr="00523EAC">
        <w:rPr>
          <w:rFonts w:ascii="Arial" w:hAnsi="Arial" w:cs="Arial"/>
          <w:sz w:val="22"/>
        </w:rPr>
        <w:t xml:space="preserve">Pełnomocnictwo do działania w imieniu </w:t>
      </w:r>
      <w:r w:rsidR="0036322E" w:rsidRPr="00523EAC">
        <w:rPr>
          <w:rFonts w:ascii="Arial" w:hAnsi="Arial" w:cs="Arial"/>
          <w:sz w:val="22"/>
        </w:rPr>
        <w:t>W</w:t>
      </w:r>
      <w:r w:rsidRPr="00523EAC">
        <w:rPr>
          <w:rFonts w:ascii="Arial" w:hAnsi="Arial" w:cs="Arial"/>
          <w:sz w:val="22"/>
        </w:rPr>
        <w:t xml:space="preserve">ykonawcy – jeżeli zostało udzielone, w oryginale lub kopii poświadczonej za zgodność z oryginałem. </w:t>
      </w:r>
    </w:p>
    <w:p w14:paraId="44435717" w14:textId="356CE67B" w:rsidR="008557D2" w:rsidRPr="00523EAC" w:rsidRDefault="008557D2" w:rsidP="002B2C4E">
      <w:pPr>
        <w:rPr>
          <w:rFonts w:ascii="Arial" w:hAnsi="Arial" w:cs="Arial"/>
          <w:b/>
          <w:sz w:val="22"/>
        </w:rPr>
      </w:pPr>
      <w:r w:rsidRPr="00523EAC">
        <w:rPr>
          <w:rFonts w:ascii="Arial" w:hAnsi="Arial" w:cs="Arial"/>
          <w:b/>
          <w:sz w:val="22"/>
        </w:rPr>
        <w:t>V</w:t>
      </w:r>
      <w:r w:rsidR="007D5A41" w:rsidRPr="00523EAC">
        <w:rPr>
          <w:rFonts w:ascii="Arial" w:hAnsi="Arial" w:cs="Arial"/>
          <w:b/>
          <w:sz w:val="22"/>
        </w:rPr>
        <w:t>II</w:t>
      </w:r>
      <w:r w:rsidRPr="00523EAC">
        <w:rPr>
          <w:rFonts w:ascii="Arial" w:hAnsi="Arial" w:cs="Arial"/>
          <w:b/>
          <w:sz w:val="22"/>
        </w:rPr>
        <w:t xml:space="preserve">I. TERMIN I SPOSÓB SKŁADANIA OFERT </w:t>
      </w:r>
    </w:p>
    <w:p w14:paraId="40C8C945" w14:textId="72D80ED2" w:rsidR="00BE64D0" w:rsidRPr="00523EAC" w:rsidRDefault="00504E30" w:rsidP="00504E30">
      <w:pPr>
        <w:pStyle w:val="Tekstkomentarza"/>
        <w:numPr>
          <w:ilvl w:val="0"/>
          <w:numId w:val="5"/>
        </w:numPr>
        <w:ind w:left="284" w:hanging="284"/>
        <w:rPr>
          <w:rFonts w:ascii="Arial" w:hAnsi="Arial" w:cs="Arial"/>
          <w:sz w:val="22"/>
          <w:szCs w:val="22"/>
        </w:rPr>
      </w:pPr>
      <w:r w:rsidRPr="00523EAC">
        <w:rPr>
          <w:rFonts w:ascii="Arial" w:hAnsi="Arial" w:cs="Arial"/>
          <w:sz w:val="22"/>
          <w:szCs w:val="22"/>
        </w:rPr>
        <w:t xml:space="preserve">Ofertę należy przesłać na formularzu ofertowym (załącznik nr 2), drogą elektroniczną przez Bazę konkurencyjności </w:t>
      </w:r>
      <w:r w:rsidR="008557D2" w:rsidRPr="00523EAC">
        <w:rPr>
          <w:rFonts w:ascii="Arial" w:hAnsi="Arial" w:cs="Arial"/>
          <w:sz w:val="22"/>
          <w:szCs w:val="22"/>
        </w:rPr>
        <w:t xml:space="preserve">do </w:t>
      </w:r>
      <w:r w:rsidR="00F94EBB" w:rsidRPr="00F94EBB">
        <w:rPr>
          <w:rFonts w:ascii="Arial" w:hAnsi="Arial" w:cs="Arial"/>
          <w:b/>
          <w:bCs/>
          <w:sz w:val="22"/>
          <w:szCs w:val="22"/>
        </w:rPr>
        <w:t>21</w:t>
      </w:r>
      <w:r w:rsidR="00C01F96" w:rsidRPr="00523EAC">
        <w:rPr>
          <w:rFonts w:ascii="Arial" w:hAnsi="Arial" w:cs="Arial"/>
          <w:b/>
          <w:sz w:val="22"/>
          <w:szCs w:val="22"/>
        </w:rPr>
        <w:t xml:space="preserve"> marca 2024 roku.</w:t>
      </w:r>
    </w:p>
    <w:p w14:paraId="1DAAE356" w14:textId="173F4A03" w:rsidR="00BE64D0" w:rsidRPr="00523EAC" w:rsidRDefault="00BE64D0" w:rsidP="00504E30">
      <w:pPr>
        <w:pStyle w:val="Tekstkomentarza"/>
        <w:numPr>
          <w:ilvl w:val="0"/>
          <w:numId w:val="5"/>
        </w:numPr>
        <w:ind w:left="284" w:hanging="284"/>
        <w:rPr>
          <w:rFonts w:ascii="Arial" w:hAnsi="Arial" w:cs="Arial"/>
          <w:sz w:val="22"/>
          <w:szCs w:val="22"/>
        </w:rPr>
      </w:pPr>
      <w:r w:rsidRPr="00523EAC">
        <w:rPr>
          <w:rFonts w:ascii="Arial" w:hAnsi="Arial" w:cs="Arial"/>
          <w:sz w:val="22"/>
          <w:szCs w:val="22"/>
        </w:rPr>
        <w:t xml:space="preserve">O </w:t>
      </w:r>
      <w:r w:rsidR="008557D2" w:rsidRPr="00523EAC">
        <w:rPr>
          <w:rFonts w:ascii="Arial" w:hAnsi="Arial" w:cs="Arial"/>
          <w:sz w:val="22"/>
          <w:szCs w:val="22"/>
        </w:rPr>
        <w:t xml:space="preserve">dotrzymaniu terminu złożenia oferty w formie elektronicznej </w:t>
      </w:r>
      <w:r w:rsidR="005E1DED" w:rsidRPr="00523EAC">
        <w:rPr>
          <w:rFonts w:ascii="Arial" w:hAnsi="Arial" w:cs="Arial"/>
          <w:sz w:val="22"/>
          <w:szCs w:val="22"/>
        </w:rPr>
        <w:t xml:space="preserve">przez bazę konkurencyjności </w:t>
      </w:r>
      <w:r w:rsidR="008557D2" w:rsidRPr="00523EAC">
        <w:rPr>
          <w:rFonts w:ascii="Arial" w:hAnsi="Arial" w:cs="Arial"/>
          <w:sz w:val="22"/>
          <w:szCs w:val="22"/>
        </w:rPr>
        <w:t xml:space="preserve">decyduje data wpływu </w:t>
      </w:r>
      <w:r w:rsidR="005E1DED" w:rsidRPr="00523EAC">
        <w:rPr>
          <w:rFonts w:ascii="Arial" w:hAnsi="Arial" w:cs="Arial"/>
          <w:sz w:val="22"/>
          <w:szCs w:val="22"/>
        </w:rPr>
        <w:t>do systemu.</w:t>
      </w:r>
      <w:r w:rsidR="008557D2" w:rsidRPr="00523EAC">
        <w:rPr>
          <w:rFonts w:ascii="Arial" w:hAnsi="Arial" w:cs="Arial"/>
          <w:sz w:val="22"/>
          <w:szCs w:val="22"/>
        </w:rPr>
        <w:t xml:space="preserve"> </w:t>
      </w:r>
    </w:p>
    <w:p w14:paraId="0BD20C52" w14:textId="76AC801C" w:rsidR="002B2C4E" w:rsidRPr="00523EAC" w:rsidRDefault="008557D2" w:rsidP="00504E30">
      <w:pPr>
        <w:pStyle w:val="Tekstkomentarza"/>
        <w:numPr>
          <w:ilvl w:val="0"/>
          <w:numId w:val="5"/>
        </w:numPr>
        <w:ind w:left="284" w:hanging="284"/>
        <w:rPr>
          <w:rFonts w:ascii="Arial" w:hAnsi="Arial" w:cs="Arial"/>
          <w:sz w:val="22"/>
          <w:szCs w:val="22"/>
        </w:rPr>
      </w:pPr>
      <w:r w:rsidRPr="00523EAC">
        <w:rPr>
          <w:rFonts w:ascii="Arial" w:hAnsi="Arial" w:cs="Arial"/>
          <w:sz w:val="22"/>
          <w:szCs w:val="22"/>
        </w:rPr>
        <w:t xml:space="preserve">Oferty dostarczone po upływie terminu nie będą rozpatrywane. Oferent może przed upływem terminu składania ofert zmienić lub wycofać swoją ofertę. W toku badania </w:t>
      </w:r>
      <w:r w:rsidR="007D5A41" w:rsidRPr="00523EAC">
        <w:rPr>
          <w:rFonts w:ascii="Arial" w:hAnsi="Arial" w:cs="Arial"/>
          <w:sz w:val="22"/>
          <w:szCs w:val="22"/>
        </w:rPr>
        <w:br/>
      </w:r>
      <w:r w:rsidRPr="00523EAC">
        <w:rPr>
          <w:rFonts w:ascii="Arial" w:hAnsi="Arial" w:cs="Arial"/>
          <w:sz w:val="22"/>
          <w:szCs w:val="22"/>
        </w:rPr>
        <w:t xml:space="preserve">i oceny ofert Zamawiający może żądać od Oferentów wyjaśnień dotyczących treści złożonych ofert. </w:t>
      </w:r>
    </w:p>
    <w:p w14:paraId="28F11E04" w14:textId="4880AF4E" w:rsidR="00BE64D0" w:rsidRPr="00523EAC" w:rsidRDefault="007D5A41" w:rsidP="002B2C4E">
      <w:pPr>
        <w:rPr>
          <w:rFonts w:ascii="Arial" w:hAnsi="Arial" w:cs="Arial"/>
          <w:b/>
          <w:sz w:val="22"/>
        </w:rPr>
      </w:pPr>
      <w:r w:rsidRPr="00523EAC">
        <w:rPr>
          <w:rFonts w:ascii="Arial" w:hAnsi="Arial" w:cs="Arial"/>
          <w:b/>
          <w:sz w:val="22"/>
        </w:rPr>
        <w:t>IX</w:t>
      </w:r>
      <w:r w:rsidR="008557D2" w:rsidRPr="00523EAC">
        <w:rPr>
          <w:rFonts w:ascii="Arial" w:hAnsi="Arial" w:cs="Arial"/>
          <w:b/>
          <w:sz w:val="22"/>
        </w:rPr>
        <w:t xml:space="preserve">. OPIS SPOSOBU OBLICZENIA CENY OFERTY </w:t>
      </w:r>
    </w:p>
    <w:p w14:paraId="4959163F" w14:textId="28C2A77A" w:rsidR="00BE64D0" w:rsidRPr="00523EAC" w:rsidRDefault="008557D2" w:rsidP="00910BA6">
      <w:pPr>
        <w:pStyle w:val="Akapitzlist"/>
        <w:numPr>
          <w:ilvl w:val="0"/>
          <w:numId w:val="12"/>
        </w:numPr>
        <w:ind w:left="284"/>
        <w:rPr>
          <w:rFonts w:ascii="Arial" w:hAnsi="Arial" w:cs="Arial"/>
          <w:sz w:val="22"/>
        </w:rPr>
      </w:pPr>
      <w:r w:rsidRPr="00523EAC">
        <w:rPr>
          <w:rFonts w:ascii="Arial" w:hAnsi="Arial" w:cs="Arial"/>
          <w:sz w:val="22"/>
        </w:rPr>
        <w:t xml:space="preserve">Cena ofertowa jest ceną, za którą wykonawca zobowiązuje się do wykonania przedmiotu zamówienia łącznie z podatkiem VAT naliczonym zgodnie z obowiązującymi przepisami w tym zakresie. </w:t>
      </w:r>
    </w:p>
    <w:p w14:paraId="3FE7CBA3" w14:textId="24A0C4CF" w:rsidR="00BE64D0" w:rsidRPr="00523EAC" w:rsidRDefault="008557D2" w:rsidP="00910BA6">
      <w:pPr>
        <w:pStyle w:val="Akapitzlist"/>
        <w:numPr>
          <w:ilvl w:val="0"/>
          <w:numId w:val="12"/>
        </w:numPr>
        <w:ind w:left="284"/>
        <w:rPr>
          <w:rFonts w:ascii="Arial" w:hAnsi="Arial" w:cs="Arial"/>
          <w:sz w:val="22"/>
        </w:rPr>
      </w:pPr>
      <w:r w:rsidRPr="00523EAC">
        <w:rPr>
          <w:rFonts w:ascii="Arial" w:hAnsi="Arial" w:cs="Arial"/>
          <w:sz w:val="22"/>
        </w:rPr>
        <w:t xml:space="preserve">Cena ofertowa musi zawierać wszystkie koszty związane z prawidłową realizacją zamówienia zgodnie z opisem przedmiotu zamówienia. </w:t>
      </w:r>
    </w:p>
    <w:p w14:paraId="4BB871E8" w14:textId="0931975B" w:rsidR="00BE64D0" w:rsidRPr="00523EAC" w:rsidRDefault="008557D2" w:rsidP="00910BA6">
      <w:pPr>
        <w:pStyle w:val="Akapitzlist"/>
        <w:numPr>
          <w:ilvl w:val="0"/>
          <w:numId w:val="12"/>
        </w:numPr>
        <w:ind w:left="284"/>
        <w:rPr>
          <w:rFonts w:ascii="Arial" w:hAnsi="Arial" w:cs="Arial"/>
          <w:sz w:val="22"/>
        </w:rPr>
      </w:pPr>
      <w:r w:rsidRPr="00523EAC">
        <w:rPr>
          <w:rFonts w:ascii="Arial" w:hAnsi="Arial" w:cs="Arial"/>
          <w:sz w:val="22"/>
        </w:rPr>
        <w:t xml:space="preserve">Cena ofertowa musi być wyrażona w złotych polskich i zaokrąglona do dwóch miejsc po przecinku. </w:t>
      </w:r>
    </w:p>
    <w:p w14:paraId="33A630B3" w14:textId="297504B6" w:rsidR="00904185" w:rsidRPr="00523EAC" w:rsidRDefault="008557D2" w:rsidP="00B06AF0">
      <w:pPr>
        <w:pStyle w:val="Akapitzlist"/>
        <w:numPr>
          <w:ilvl w:val="0"/>
          <w:numId w:val="12"/>
        </w:numPr>
        <w:ind w:left="284"/>
        <w:rPr>
          <w:rFonts w:ascii="Arial" w:hAnsi="Arial" w:cs="Arial"/>
          <w:sz w:val="22"/>
        </w:rPr>
      </w:pPr>
      <w:r w:rsidRPr="00523EAC">
        <w:rPr>
          <w:rFonts w:ascii="Arial" w:hAnsi="Arial" w:cs="Arial"/>
          <w:sz w:val="22"/>
        </w:rPr>
        <w:t xml:space="preserve">W przypadku różnicy ceny ofertowej podanej liczbowo i słownie, za właściwą uznaje się cenę podaną liczbowo. </w:t>
      </w:r>
    </w:p>
    <w:p w14:paraId="2F7AEAE4" w14:textId="3C15C536" w:rsidR="008557D2" w:rsidRPr="00523EAC" w:rsidRDefault="007D5A41" w:rsidP="002B2C4E">
      <w:pPr>
        <w:rPr>
          <w:rFonts w:ascii="Arial" w:hAnsi="Arial" w:cs="Arial"/>
          <w:b/>
          <w:sz w:val="22"/>
        </w:rPr>
      </w:pPr>
      <w:r w:rsidRPr="00523EAC">
        <w:rPr>
          <w:rFonts w:ascii="Arial" w:hAnsi="Arial" w:cs="Arial"/>
          <w:b/>
          <w:sz w:val="22"/>
        </w:rPr>
        <w:lastRenderedPageBreak/>
        <w:t>X</w:t>
      </w:r>
      <w:r w:rsidR="008557D2" w:rsidRPr="00523EAC">
        <w:rPr>
          <w:rFonts w:ascii="Arial" w:hAnsi="Arial" w:cs="Arial"/>
          <w:b/>
          <w:sz w:val="22"/>
        </w:rPr>
        <w:t>. KRYTERIA OCENY OFERT</w:t>
      </w:r>
    </w:p>
    <w:p w14:paraId="0D889FCE" w14:textId="77777777" w:rsidR="00206A30" w:rsidRPr="00523EAC" w:rsidRDefault="00206A30" w:rsidP="00206A30">
      <w:pPr>
        <w:tabs>
          <w:tab w:val="left" w:pos="540"/>
        </w:tabs>
        <w:jc w:val="both"/>
        <w:rPr>
          <w:rFonts w:ascii="Arial" w:hAnsi="Arial" w:cs="Arial"/>
          <w:sz w:val="22"/>
        </w:rPr>
      </w:pPr>
      <w:r w:rsidRPr="00523EAC">
        <w:rPr>
          <w:rFonts w:ascii="Arial" w:hAnsi="Arial" w:cs="Arial"/>
          <w:b/>
          <w:sz w:val="22"/>
        </w:rPr>
        <w:t>Proponowane kryteria oceny ofert wraz z określeniem ich wagi i sposobu dokonania oceny:</w:t>
      </w:r>
    </w:p>
    <w:p w14:paraId="0FD374A7" w14:textId="77777777" w:rsidR="00206A30" w:rsidRPr="00523EAC" w:rsidRDefault="00206A30" w:rsidP="00206A30">
      <w:pPr>
        <w:numPr>
          <w:ilvl w:val="0"/>
          <w:numId w:val="19"/>
        </w:numPr>
        <w:tabs>
          <w:tab w:val="num" w:pos="240"/>
        </w:tabs>
        <w:spacing w:after="0" w:line="240" w:lineRule="auto"/>
        <w:jc w:val="both"/>
        <w:rPr>
          <w:rFonts w:ascii="Arial" w:hAnsi="Arial" w:cs="Arial"/>
          <w:sz w:val="22"/>
        </w:rPr>
      </w:pPr>
      <w:r w:rsidRPr="00523EAC">
        <w:rPr>
          <w:rFonts w:ascii="Arial" w:hAnsi="Arial" w:cs="Arial"/>
          <w:sz w:val="22"/>
        </w:rPr>
        <w:t>Kryteria wyboru oferty i ich znaczenie:</w:t>
      </w:r>
    </w:p>
    <w:p w14:paraId="3E2EE0D7" w14:textId="77777777" w:rsidR="00206A30" w:rsidRPr="00523EAC" w:rsidRDefault="00206A30" w:rsidP="00206A30">
      <w:pPr>
        <w:numPr>
          <w:ilvl w:val="2"/>
          <w:numId w:val="20"/>
        </w:numPr>
        <w:tabs>
          <w:tab w:val="num" w:pos="426"/>
        </w:tabs>
        <w:spacing w:after="0" w:line="360" w:lineRule="auto"/>
        <w:ind w:left="709" w:right="-567"/>
        <w:jc w:val="both"/>
        <w:rPr>
          <w:rFonts w:ascii="Arial" w:hAnsi="Arial" w:cs="Arial"/>
          <w:sz w:val="22"/>
        </w:rPr>
      </w:pPr>
      <w:r w:rsidRPr="00523EAC">
        <w:rPr>
          <w:rFonts w:ascii="Arial" w:hAnsi="Arial" w:cs="Arial"/>
          <w:b/>
          <w:bCs/>
          <w:sz w:val="22"/>
        </w:rPr>
        <w:t>Cena</w:t>
      </w:r>
      <w:r w:rsidRPr="00523EAC">
        <w:rPr>
          <w:rFonts w:ascii="Arial" w:hAnsi="Arial" w:cs="Arial"/>
          <w:sz w:val="22"/>
        </w:rPr>
        <w:t xml:space="preserve"> – 35% </w:t>
      </w:r>
    </w:p>
    <w:p w14:paraId="27747E76" w14:textId="2289A4D5" w:rsidR="00206A30" w:rsidRPr="00523EAC" w:rsidRDefault="00206A30" w:rsidP="00206A30">
      <w:pPr>
        <w:numPr>
          <w:ilvl w:val="2"/>
          <w:numId w:val="20"/>
        </w:numPr>
        <w:tabs>
          <w:tab w:val="num" w:pos="426"/>
        </w:tabs>
        <w:spacing w:after="0" w:line="360" w:lineRule="auto"/>
        <w:ind w:left="709" w:right="-567"/>
        <w:jc w:val="both"/>
        <w:rPr>
          <w:rFonts w:ascii="Arial" w:hAnsi="Arial" w:cs="Arial"/>
          <w:sz w:val="22"/>
        </w:rPr>
      </w:pPr>
      <w:r w:rsidRPr="00523EAC">
        <w:rPr>
          <w:rFonts w:ascii="Arial" w:hAnsi="Arial" w:cs="Arial"/>
          <w:b/>
          <w:bCs/>
          <w:sz w:val="22"/>
        </w:rPr>
        <w:t>Doświadczenie trenera</w:t>
      </w:r>
      <w:r w:rsidRPr="00523EAC">
        <w:rPr>
          <w:rFonts w:ascii="Arial" w:hAnsi="Arial" w:cs="Arial"/>
          <w:sz w:val="22"/>
        </w:rPr>
        <w:t xml:space="preserve"> – </w:t>
      </w:r>
      <w:r w:rsidR="00B843C4">
        <w:rPr>
          <w:rFonts w:ascii="Arial" w:hAnsi="Arial" w:cs="Arial"/>
          <w:sz w:val="22"/>
        </w:rPr>
        <w:t>5</w:t>
      </w:r>
      <w:r w:rsidRPr="00523EAC">
        <w:rPr>
          <w:rFonts w:ascii="Arial" w:hAnsi="Arial" w:cs="Arial"/>
          <w:sz w:val="22"/>
        </w:rPr>
        <w:t>5%</w:t>
      </w:r>
    </w:p>
    <w:p w14:paraId="3B242CFD" w14:textId="62C97F4C" w:rsidR="00206A30" w:rsidRPr="00523EAC" w:rsidRDefault="00206A30" w:rsidP="00206A30">
      <w:pPr>
        <w:numPr>
          <w:ilvl w:val="2"/>
          <w:numId w:val="20"/>
        </w:numPr>
        <w:tabs>
          <w:tab w:val="num" w:pos="426"/>
        </w:tabs>
        <w:spacing w:after="0" w:line="360" w:lineRule="auto"/>
        <w:ind w:left="709" w:right="-567"/>
        <w:jc w:val="both"/>
        <w:rPr>
          <w:rFonts w:ascii="Arial" w:hAnsi="Arial" w:cs="Arial"/>
          <w:sz w:val="22"/>
        </w:rPr>
      </w:pPr>
      <w:r w:rsidRPr="00523EAC">
        <w:rPr>
          <w:rFonts w:ascii="Arial" w:hAnsi="Arial" w:cs="Arial"/>
          <w:sz w:val="22"/>
        </w:rPr>
        <w:t>Zatrudnienie j</w:t>
      </w:r>
      <w:r w:rsidR="00F05C6F">
        <w:rPr>
          <w:rFonts w:ascii="Arial" w:hAnsi="Arial" w:cs="Arial"/>
          <w:sz w:val="22"/>
        </w:rPr>
        <w:t xml:space="preserve">ako </w:t>
      </w:r>
      <w:r w:rsidR="00A335FD">
        <w:rPr>
          <w:rFonts w:ascii="Arial" w:hAnsi="Arial" w:cs="Arial"/>
          <w:sz w:val="22"/>
        </w:rPr>
        <w:t xml:space="preserve">trenera lub </w:t>
      </w:r>
      <w:r w:rsidRPr="00523EAC">
        <w:rPr>
          <w:rFonts w:ascii="Arial" w:hAnsi="Arial" w:cs="Arial"/>
          <w:sz w:val="22"/>
        </w:rPr>
        <w:t>asystenta trenera osoby z niepełnosprawnością – 10</w:t>
      </w:r>
      <w:r w:rsidR="00B843C4">
        <w:rPr>
          <w:rFonts w:ascii="Arial" w:hAnsi="Arial" w:cs="Arial"/>
          <w:sz w:val="22"/>
        </w:rPr>
        <w:t>%</w:t>
      </w:r>
      <w:r w:rsidRPr="00523EAC">
        <w:rPr>
          <w:rFonts w:ascii="Arial" w:hAnsi="Arial" w:cs="Arial"/>
          <w:sz w:val="22"/>
        </w:rPr>
        <w:t xml:space="preserve">. </w:t>
      </w:r>
    </w:p>
    <w:p w14:paraId="2D09B1BF" w14:textId="77777777" w:rsidR="00666EA8" w:rsidRPr="00523EAC" w:rsidRDefault="00666EA8" w:rsidP="00206A30">
      <w:pPr>
        <w:pStyle w:val="Akapitzlist"/>
        <w:numPr>
          <w:ilvl w:val="0"/>
          <w:numId w:val="19"/>
        </w:numPr>
        <w:spacing w:after="0" w:line="240" w:lineRule="auto"/>
        <w:jc w:val="both"/>
        <w:rPr>
          <w:rFonts w:ascii="Arial" w:hAnsi="Arial" w:cs="Arial"/>
          <w:b/>
          <w:sz w:val="22"/>
        </w:rPr>
      </w:pPr>
      <w:r w:rsidRPr="00523EAC">
        <w:rPr>
          <w:rFonts w:ascii="Arial" w:hAnsi="Arial" w:cs="Arial"/>
          <w:sz w:val="22"/>
        </w:rPr>
        <w:t>Sposób oceny oferty:</w:t>
      </w:r>
    </w:p>
    <w:p w14:paraId="4D0EFC3F" w14:textId="77777777" w:rsidR="00666EA8" w:rsidRPr="00523EAC" w:rsidRDefault="00666EA8" w:rsidP="00666EA8">
      <w:pPr>
        <w:pStyle w:val="Akapitzlist"/>
        <w:spacing w:after="0" w:line="240" w:lineRule="auto"/>
        <w:ind w:left="360"/>
        <w:jc w:val="both"/>
        <w:rPr>
          <w:rFonts w:ascii="Arial" w:hAnsi="Arial" w:cs="Arial"/>
          <w:sz w:val="22"/>
        </w:rPr>
      </w:pPr>
    </w:p>
    <w:p w14:paraId="2112A1D2" w14:textId="2374A5F2" w:rsidR="00666EA8" w:rsidRPr="00523EAC" w:rsidRDefault="00666EA8" w:rsidP="00666EA8">
      <w:pPr>
        <w:pStyle w:val="Akapitzlist"/>
        <w:spacing w:after="0" w:line="240" w:lineRule="auto"/>
        <w:ind w:left="360"/>
        <w:jc w:val="both"/>
        <w:rPr>
          <w:rFonts w:ascii="Arial" w:hAnsi="Arial" w:cs="Arial"/>
          <w:b/>
          <w:bCs/>
          <w:sz w:val="22"/>
          <w:u w:val="single"/>
        </w:rPr>
      </w:pPr>
      <w:r w:rsidRPr="00523EAC">
        <w:rPr>
          <w:rFonts w:ascii="Arial" w:hAnsi="Arial" w:cs="Arial"/>
          <w:b/>
          <w:bCs/>
          <w:sz w:val="22"/>
          <w:u w:val="single"/>
        </w:rPr>
        <w:t xml:space="preserve">Cena: </w:t>
      </w:r>
    </w:p>
    <w:p w14:paraId="5CBE6A18" w14:textId="77777777" w:rsidR="00666EA8" w:rsidRPr="00523EAC" w:rsidRDefault="00666EA8" w:rsidP="00666EA8">
      <w:pPr>
        <w:pStyle w:val="Akapitzlist"/>
        <w:spacing w:after="0" w:line="240" w:lineRule="auto"/>
        <w:ind w:left="360"/>
        <w:jc w:val="both"/>
        <w:rPr>
          <w:rFonts w:ascii="Arial" w:hAnsi="Arial" w:cs="Arial"/>
          <w:b/>
          <w:sz w:val="22"/>
        </w:rPr>
      </w:pPr>
    </w:p>
    <w:p w14:paraId="37FBE6F7" w14:textId="4DCF53E1" w:rsidR="00666EA8" w:rsidRPr="00523EAC" w:rsidRDefault="00666EA8" w:rsidP="00666EA8">
      <w:pPr>
        <w:spacing w:after="0" w:line="240" w:lineRule="auto"/>
        <w:jc w:val="both"/>
        <w:rPr>
          <w:rFonts w:ascii="Arial" w:hAnsi="Arial" w:cs="Arial"/>
          <w:bCs/>
          <w:sz w:val="20"/>
          <w:szCs w:val="20"/>
        </w:rPr>
      </w:pPr>
      <w:r w:rsidRPr="00523EAC">
        <w:rPr>
          <w:rFonts w:ascii="Arial" w:hAnsi="Arial" w:cs="Arial"/>
          <w:bCs/>
          <w:sz w:val="20"/>
          <w:szCs w:val="20"/>
        </w:rPr>
        <w:t>Punkty w tym kryterium „Cena” obliczone zostaną według wzoru:</w:t>
      </w:r>
    </w:p>
    <w:p w14:paraId="25D1AC4A" w14:textId="77777777" w:rsidR="00666EA8" w:rsidRPr="00523EAC" w:rsidRDefault="00666EA8" w:rsidP="00666EA8">
      <w:pPr>
        <w:spacing w:after="0" w:line="240" w:lineRule="auto"/>
        <w:jc w:val="both"/>
        <w:rPr>
          <w:rFonts w:ascii="Arial" w:hAnsi="Arial" w:cs="Arial"/>
          <w:bCs/>
          <w:sz w:val="20"/>
          <w:szCs w:val="20"/>
        </w:rPr>
      </w:pPr>
    </w:p>
    <w:p w14:paraId="6F09854E" w14:textId="3F0AC32F" w:rsidR="00666EA8" w:rsidRPr="00523EAC" w:rsidRDefault="00523EAC" w:rsidP="00666EA8">
      <w:pPr>
        <w:jc w:val="center"/>
        <w:rPr>
          <w:rFonts w:ascii="Arial" w:hAnsi="Arial" w:cs="Arial"/>
          <w:bCs/>
          <w:sz w:val="20"/>
          <w:szCs w:val="20"/>
          <w:lang w:val="x-none"/>
        </w:rPr>
      </w:pPr>
      <w:r w:rsidRPr="00523EAC">
        <w:rPr>
          <w:rFonts w:ascii="Arial" w:hAnsi="Arial" w:cs="Arial"/>
          <w:bCs/>
          <w:sz w:val="20"/>
          <w:szCs w:val="20"/>
        </w:rPr>
        <w:t xml:space="preserve">                     </w:t>
      </w:r>
      <w:r w:rsidR="00666EA8" w:rsidRPr="00523EAC">
        <w:rPr>
          <w:rFonts w:ascii="Arial" w:hAnsi="Arial" w:cs="Arial"/>
          <w:bCs/>
          <w:sz w:val="20"/>
          <w:szCs w:val="20"/>
          <w:lang w:val="x-none"/>
        </w:rPr>
        <w:t>najniższa cena brutto spośród badanych ofert</w:t>
      </w:r>
    </w:p>
    <w:p w14:paraId="5B4BEAE9" w14:textId="193CA51B" w:rsidR="00666EA8" w:rsidRPr="00523EAC" w:rsidRDefault="00666EA8" w:rsidP="00666EA8">
      <w:pPr>
        <w:jc w:val="center"/>
        <w:rPr>
          <w:rFonts w:ascii="Arial" w:hAnsi="Arial" w:cs="Arial"/>
          <w:bCs/>
          <w:sz w:val="20"/>
          <w:szCs w:val="20"/>
          <w:lang w:val="x-none"/>
        </w:rPr>
      </w:pPr>
      <w:r w:rsidRPr="00523EAC">
        <w:rPr>
          <w:rFonts w:ascii="Arial" w:hAnsi="Arial" w:cs="Arial"/>
          <w:bCs/>
          <w:sz w:val="20"/>
          <w:szCs w:val="20"/>
        </w:rPr>
        <w:t xml:space="preserve">liczba uzyskanych punktów </w:t>
      </w:r>
      <w:r w:rsidRPr="00523EAC">
        <w:rPr>
          <w:rFonts w:ascii="Arial" w:hAnsi="Arial" w:cs="Arial"/>
          <w:bCs/>
          <w:sz w:val="20"/>
          <w:szCs w:val="20"/>
          <w:vertAlign w:val="superscript"/>
        </w:rPr>
        <w:t xml:space="preserve">------------------------------------------------------------------------------------------------------------------------- </w:t>
      </w:r>
      <w:r w:rsidRPr="00523EAC">
        <w:rPr>
          <w:rFonts w:ascii="Arial" w:hAnsi="Arial" w:cs="Arial"/>
          <w:bCs/>
          <w:sz w:val="20"/>
          <w:szCs w:val="20"/>
        </w:rPr>
        <w:t xml:space="preserve">  </w:t>
      </w:r>
      <w:r w:rsidRPr="00523EAC">
        <w:rPr>
          <w:rFonts w:ascii="Arial" w:hAnsi="Arial" w:cs="Arial"/>
          <w:bCs/>
          <w:sz w:val="20"/>
          <w:szCs w:val="20"/>
          <w:lang w:val="x-none"/>
        </w:rPr>
        <w:t xml:space="preserve">x </w:t>
      </w:r>
      <w:r w:rsidRPr="00523EAC">
        <w:rPr>
          <w:rFonts w:ascii="Arial" w:hAnsi="Arial" w:cs="Arial"/>
          <w:bCs/>
          <w:sz w:val="20"/>
          <w:szCs w:val="20"/>
        </w:rPr>
        <w:t>35</w:t>
      </w:r>
    </w:p>
    <w:p w14:paraId="0A7FC3F1" w14:textId="77777777" w:rsidR="00666EA8" w:rsidRPr="00523EAC" w:rsidRDefault="00666EA8" w:rsidP="008D5868">
      <w:pPr>
        <w:jc w:val="center"/>
        <w:rPr>
          <w:rFonts w:ascii="Arial" w:hAnsi="Arial" w:cs="Arial"/>
          <w:bCs/>
          <w:sz w:val="20"/>
          <w:szCs w:val="20"/>
          <w:lang w:val="x-none"/>
        </w:rPr>
      </w:pPr>
      <w:r w:rsidRPr="00523EAC">
        <w:rPr>
          <w:rFonts w:ascii="Arial" w:hAnsi="Arial" w:cs="Arial"/>
          <w:bCs/>
          <w:sz w:val="20"/>
          <w:szCs w:val="20"/>
        </w:rPr>
        <w:t xml:space="preserve">            </w:t>
      </w:r>
      <w:r w:rsidRPr="00523EAC">
        <w:rPr>
          <w:rFonts w:ascii="Arial" w:hAnsi="Arial" w:cs="Arial"/>
          <w:bCs/>
          <w:sz w:val="20"/>
          <w:szCs w:val="20"/>
          <w:lang w:val="x-none"/>
        </w:rPr>
        <w:t>cena brutto badanej oferty</w:t>
      </w:r>
    </w:p>
    <w:p w14:paraId="5C7E8AED" w14:textId="422B8592" w:rsidR="00666EA8" w:rsidRPr="00523EAC" w:rsidRDefault="00666EA8" w:rsidP="008D5868">
      <w:pPr>
        <w:spacing w:after="0" w:line="240" w:lineRule="auto"/>
        <w:jc w:val="both"/>
        <w:rPr>
          <w:rFonts w:ascii="Arial" w:hAnsi="Arial" w:cs="Arial"/>
          <w:bCs/>
          <w:sz w:val="22"/>
        </w:rPr>
      </w:pPr>
      <w:r w:rsidRPr="00523EAC">
        <w:rPr>
          <w:rFonts w:ascii="Arial" w:hAnsi="Arial" w:cs="Arial"/>
          <w:bCs/>
          <w:sz w:val="22"/>
        </w:rPr>
        <w:t>Wynik działania zostanie zaokrąglony do 2 miejsc po przecinku, maksymalna liczba punktów jaką można uzyskać – 35.</w:t>
      </w:r>
    </w:p>
    <w:p w14:paraId="41736286" w14:textId="02977F88" w:rsidR="00666EA8" w:rsidRPr="00523EAC" w:rsidRDefault="00666EA8" w:rsidP="008D5868">
      <w:pPr>
        <w:spacing w:after="0" w:line="240" w:lineRule="auto"/>
        <w:jc w:val="both"/>
        <w:rPr>
          <w:rFonts w:ascii="Arial" w:hAnsi="Arial" w:cs="Arial"/>
          <w:b/>
          <w:sz w:val="22"/>
        </w:rPr>
      </w:pPr>
    </w:p>
    <w:p w14:paraId="7DB6D72F" w14:textId="33489879" w:rsidR="00206A30" w:rsidRPr="00523EAC" w:rsidRDefault="00206A30" w:rsidP="008D5868">
      <w:pPr>
        <w:spacing w:after="0" w:line="240" w:lineRule="auto"/>
        <w:jc w:val="both"/>
        <w:rPr>
          <w:rFonts w:ascii="Arial" w:hAnsi="Arial" w:cs="Arial"/>
          <w:b/>
          <w:bCs/>
          <w:sz w:val="22"/>
          <w:u w:val="single"/>
        </w:rPr>
      </w:pPr>
      <w:r w:rsidRPr="00523EAC">
        <w:rPr>
          <w:rFonts w:ascii="Arial" w:hAnsi="Arial" w:cs="Arial"/>
          <w:b/>
          <w:bCs/>
          <w:sz w:val="22"/>
          <w:u w:val="single"/>
        </w:rPr>
        <w:t>Doświadczenie trenera</w:t>
      </w:r>
      <w:r w:rsidR="008D5868" w:rsidRPr="00523EAC">
        <w:rPr>
          <w:rFonts w:ascii="Arial" w:hAnsi="Arial" w:cs="Arial"/>
          <w:b/>
          <w:bCs/>
          <w:sz w:val="22"/>
          <w:u w:val="single"/>
        </w:rPr>
        <w:t>:</w:t>
      </w:r>
      <w:r w:rsidRPr="00523EAC">
        <w:rPr>
          <w:rFonts w:ascii="Arial" w:hAnsi="Arial" w:cs="Arial"/>
          <w:b/>
          <w:bCs/>
          <w:sz w:val="22"/>
          <w:u w:val="single"/>
        </w:rPr>
        <w:t xml:space="preserve"> </w:t>
      </w:r>
    </w:p>
    <w:p w14:paraId="559A746A" w14:textId="77777777" w:rsidR="00666EA8" w:rsidRPr="00523EAC" w:rsidRDefault="00666EA8" w:rsidP="008D5868">
      <w:pPr>
        <w:spacing w:after="0" w:line="240" w:lineRule="auto"/>
        <w:jc w:val="both"/>
        <w:rPr>
          <w:rFonts w:ascii="Arial" w:hAnsi="Arial" w:cs="Arial"/>
          <w:b/>
          <w:bCs/>
          <w:sz w:val="22"/>
          <w:u w:val="single"/>
        </w:rPr>
      </w:pPr>
    </w:p>
    <w:p w14:paraId="070BAF5E" w14:textId="77777777" w:rsidR="00206A30" w:rsidRPr="00523EAC" w:rsidRDefault="00206A30" w:rsidP="008D5868">
      <w:pPr>
        <w:pStyle w:val="Akapitzlist"/>
        <w:numPr>
          <w:ilvl w:val="0"/>
          <w:numId w:val="21"/>
        </w:numPr>
        <w:spacing w:after="0" w:line="240" w:lineRule="auto"/>
        <w:ind w:left="426"/>
        <w:jc w:val="both"/>
        <w:rPr>
          <w:rFonts w:ascii="Arial" w:hAnsi="Arial" w:cs="Arial"/>
          <w:sz w:val="22"/>
        </w:rPr>
      </w:pPr>
      <w:r w:rsidRPr="00523EAC">
        <w:rPr>
          <w:rFonts w:ascii="Arial" w:hAnsi="Arial" w:cs="Arial"/>
          <w:sz w:val="22"/>
        </w:rPr>
        <w:t xml:space="preserve">W kryterium „doświadczenie trenera”, oceniana będzie liczba przeprowadzonych godzin dydaktycznych/szkoleniowych/wykładowych, przez podlegającego ocenie trenera, odpowiednio dla </w:t>
      </w:r>
      <w:r w:rsidRPr="00523EAC">
        <w:rPr>
          <w:rFonts w:ascii="Arial" w:hAnsi="Arial" w:cs="Arial"/>
          <w:b/>
          <w:sz w:val="22"/>
        </w:rPr>
        <w:t>zakresu wyszczególnionych szkoleń</w:t>
      </w:r>
      <w:r w:rsidRPr="00523EAC">
        <w:rPr>
          <w:rFonts w:ascii="Arial" w:hAnsi="Arial" w:cs="Arial"/>
          <w:sz w:val="22"/>
        </w:rPr>
        <w:t>:</w:t>
      </w:r>
    </w:p>
    <w:p w14:paraId="66536C6F" w14:textId="61088E64" w:rsidR="00206A30" w:rsidRPr="00523EAC" w:rsidRDefault="00206A30" w:rsidP="008D5868">
      <w:pPr>
        <w:numPr>
          <w:ilvl w:val="0"/>
          <w:numId w:val="22"/>
        </w:numPr>
        <w:spacing w:after="0" w:line="240" w:lineRule="auto"/>
        <w:rPr>
          <w:rFonts w:ascii="Arial" w:hAnsi="Arial" w:cs="Arial"/>
          <w:sz w:val="22"/>
        </w:rPr>
      </w:pPr>
      <w:r w:rsidRPr="00523EAC">
        <w:rPr>
          <w:rFonts w:ascii="Arial" w:hAnsi="Arial" w:cs="Arial"/>
          <w:sz w:val="22"/>
          <w:u w:val="single"/>
        </w:rPr>
        <w:t>szkolenie A</w:t>
      </w:r>
      <w:r w:rsidRPr="00523EAC">
        <w:rPr>
          <w:rFonts w:ascii="Arial" w:hAnsi="Arial" w:cs="Arial"/>
          <w:sz w:val="22"/>
        </w:rPr>
        <w:t xml:space="preserve"> Fundusze Europejskie bez barier – dostępność: trendy i perspektywy,</w:t>
      </w:r>
    </w:p>
    <w:p w14:paraId="2973BC83" w14:textId="0C94FBD1" w:rsidR="00206A30" w:rsidRPr="00523EAC" w:rsidRDefault="00206A30" w:rsidP="008D5868">
      <w:pPr>
        <w:numPr>
          <w:ilvl w:val="0"/>
          <w:numId w:val="22"/>
        </w:numPr>
        <w:spacing w:after="0" w:line="240" w:lineRule="auto"/>
        <w:rPr>
          <w:rFonts w:ascii="Arial" w:hAnsi="Arial" w:cs="Arial"/>
          <w:sz w:val="22"/>
        </w:rPr>
      </w:pPr>
      <w:r w:rsidRPr="00523EAC">
        <w:rPr>
          <w:rFonts w:ascii="Arial" w:hAnsi="Arial" w:cs="Arial"/>
          <w:sz w:val="22"/>
          <w:u w:val="single"/>
        </w:rPr>
        <w:t>szkolenie B</w:t>
      </w:r>
      <w:r w:rsidRPr="00523EAC">
        <w:rPr>
          <w:rFonts w:ascii="Arial" w:hAnsi="Arial" w:cs="Arial"/>
          <w:sz w:val="22"/>
        </w:rPr>
        <w:t xml:space="preserve"> Mowa ciała – komunikacja w niewerbalna sposobem poprawienia komunikacji w zespole,</w:t>
      </w:r>
    </w:p>
    <w:p w14:paraId="0F38D02F" w14:textId="0A037C9E" w:rsidR="00206A30" w:rsidRPr="00523EAC" w:rsidRDefault="00206A30" w:rsidP="008D5868">
      <w:pPr>
        <w:jc w:val="both"/>
        <w:rPr>
          <w:rFonts w:ascii="Arial" w:hAnsi="Arial" w:cs="Arial"/>
          <w:sz w:val="22"/>
        </w:rPr>
      </w:pPr>
      <w:r w:rsidRPr="00523EAC">
        <w:rPr>
          <w:rFonts w:ascii="Arial" w:hAnsi="Arial" w:cs="Arial"/>
          <w:sz w:val="22"/>
        </w:rPr>
        <w:t xml:space="preserve">powyżej minimum określonego przez Zamawiającego w Szczegółowym opisie przedmiotu zamówienia, tj. powyżej </w:t>
      </w:r>
      <w:r w:rsidR="00DC5934">
        <w:rPr>
          <w:rFonts w:ascii="Arial" w:hAnsi="Arial" w:cs="Arial"/>
          <w:sz w:val="22"/>
        </w:rPr>
        <w:t>16 godzin szkoleniowych</w:t>
      </w:r>
      <w:r w:rsidRPr="00523EAC">
        <w:rPr>
          <w:rFonts w:ascii="Arial" w:hAnsi="Arial" w:cs="Arial"/>
          <w:sz w:val="22"/>
        </w:rPr>
        <w:t xml:space="preserve"> w firmach, przedsiębiorstwach, jednostkach samorządu, administracji publicznej, odpowiadających tematyce określonej dla każdego tematu szkolenia, zrealizowanych w okresie </w:t>
      </w:r>
      <w:r w:rsidR="004B1A53" w:rsidRPr="00523EAC">
        <w:rPr>
          <w:rFonts w:ascii="Arial" w:hAnsi="Arial" w:cs="Arial"/>
          <w:sz w:val="22"/>
        </w:rPr>
        <w:t>o</w:t>
      </w:r>
      <w:r w:rsidR="004B1A53">
        <w:rPr>
          <w:rFonts w:ascii="Arial" w:hAnsi="Arial" w:cs="Arial"/>
          <w:sz w:val="22"/>
        </w:rPr>
        <w:t xml:space="preserve">statnich dwóch lat liczonych wstecz </w:t>
      </w:r>
      <w:r w:rsidR="004B1A53" w:rsidRPr="00080FC0">
        <w:rPr>
          <w:rFonts w:ascii="Arial" w:hAnsi="Arial" w:cs="Arial"/>
          <w:sz w:val="22"/>
        </w:rPr>
        <w:t>od dnia upływ</w:t>
      </w:r>
      <w:r w:rsidR="004B1A53">
        <w:rPr>
          <w:rFonts w:ascii="Arial" w:hAnsi="Arial" w:cs="Arial"/>
          <w:sz w:val="22"/>
        </w:rPr>
        <w:t>u</w:t>
      </w:r>
      <w:r w:rsidR="004B1A53" w:rsidRPr="00080FC0">
        <w:rPr>
          <w:rFonts w:ascii="Arial" w:hAnsi="Arial" w:cs="Arial"/>
          <w:sz w:val="22"/>
        </w:rPr>
        <w:t xml:space="preserve"> termin</w:t>
      </w:r>
      <w:r w:rsidR="004B1A53">
        <w:rPr>
          <w:rFonts w:ascii="Arial" w:hAnsi="Arial" w:cs="Arial"/>
          <w:sz w:val="22"/>
        </w:rPr>
        <w:t>u</w:t>
      </w:r>
      <w:r w:rsidR="004B1A53" w:rsidRPr="00080FC0">
        <w:rPr>
          <w:rFonts w:ascii="Arial" w:hAnsi="Arial" w:cs="Arial"/>
          <w:sz w:val="22"/>
        </w:rPr>
        <w:t xml:space="preserve"> składania ofert</w:t>
      </w:r>
      <w:r w:rsidRPr="00523EAC">
        <w:rPr>
          <w:rFonts w:ascii="Arial" w:hAnsi="Arial" w:cs="Arial"/>
          <w:sz w:val="22"/>
        </w:rPr>
        <w:t xml:space="preserve">. Przez „liczbę godzin szkoleniowych” Zamawiający rozumie liczbę godzin dydaktycznych, gdzie 1 godzina dydaktyczna to 45 minut. </w:t>
      </w:r>
    </w:p>
    <w:p w14:paraId="11975A64" w14:textId="77777777" w:rsidR="00206A30" w:rsidRPr="00523EAC" w:rsidRDefault="00206A30" w:rsidP="008D5868">
      <w:pPr>
        <w:pStyle w:val="Akapitzlist"/>
        <w:numPr>
          <w:ilvl w:val="0"/>
          <w:numId w:val="21"/>
        </w:numPr>
        <w:spacing w:after="0" w:line="240" w:lineRule="auto"/>
        <w:ind w:left="284"/>
        <w:jc w:val="both"/>
        <w:rPr>
          <w:rFonts w:ascii="Arial" w:hAnsi="Arial" w:cs="Arial"/>
          <w:sz w:val="22"/>
        </w:rPr>
      </w:pPr>
      <w:r w:rsidRPr="00523EAC">
        <w:rPr>
          <w:rFonts w:ascii="Arial" w:hAnsi="Arial" w:cs="Arial"/>
          <w:sz w:val="22"/>
        </w:rPr>
        <w:t xml:space="preserve">Ocena w kryterium „doświadczenie trenera” zostanie dokonana na podstawie informacji zamieszczonych przez Wykonawcę w formularzu ofertowym, dla każdego tematu szkolenia. </w:t>
      </w:r>
    </w:p>
    <w:p w14:paraId="76737475" w14:textId="77777777" w:rsidR="00206A30" w:rsidRPr="00523EAC" w:rsidRDefault="00206A30" w:rsidP="008D5868">
      <w:pPr>
        <w:numPr>
          <w:ilvl w:val="0"/>
          <w:numId w:val="21"/>
        </w:numPr>
        <w:spacing w:after="0" w:line="240" w:lineRule="auto"/>
        <w:ind w:left="284"/>
        <w:jc w:val="both"/>
        <w:rPr>
          <w:rFonts w:ascii="Arial" w:hAnsi="Arial" w:cs="Arial"/>
          <w:sz w:val="22"/>
        </w:rPr>
      </w:pPr>
      <w:r w:rsidRPr="00523EAC">
        <w:rPr>
          <w:rFonts w:ascii="Arial" w:hAnsi="Arial" w:cs="Arial"/>
          <w:sz w:val="22"/>
        </w:rPr>
        <w:t xml:space="preserve">Podana w formularzu ofertowym liczba godzin doświadczenia trenera/trenerów z </w:t>
      </w:r>
      <w:r w:rsidRPr="00523EAC">
        <w:rPr>
          <w:rFonts w:ascii="Arial" w:hAnsi="Arial" w:cs="Arial"/>
          <w:b/>
          <w:bCs/>
          <w:sz w:val="22"/>
        </w:rPr>
        <w:t>każdego tematu</w:t>
      </w:r>
      <w:r w:rsidRPr="00523EAC">
        <w:rPr>
          <w:rFonts w:ascii="Arial" w:hAnsi="Arial" w:cs="Arial"/>
          <w:sz w:val="22"/>
        </w:rPr>
        <w:t xml:space="preserve"> zostanie zsumowana i podstawiona do wzoru, a punkty w tym kryterium obliczone zostaną według wzoru:</w:t>
      </w:r>
    </w:p>
    <w:p w14:paraId="4647AD4E" w14:textId="77777777" w:rsidR="00206A30" w:rsidRPr="00523EAC" w:rsidRDefault="00206A30" w:rsidP="008D5868">
      <w:pPr>
        <w:jc w:val="both"/>
        <w:rPr>
          <w:rFonts w:ascii="Arial" w:hAnsi="Arial" w:cs="Arial"/>
          <w:sz w:val="22"/>
        </w:rPr>
      </w:pPr>
    </w:p>
    <w:p w14:paraId="46D06C77" w14:textId="2170EB4A" w:rsidR="00206A30" w:rsidRPr="00523EAC" w:rsidRDefault="00206A30" w:rsidP="00206A30">
      <w:pPr>
        <w:suppressAutoHyphens/>
        <w:ind w:left="3969" w:hanging="3780"/>
        <w:rPr>
          <w:rFonts w:ascii="Arial" w:hAnsi="Arial" w:cs="Arial"/>
          <w:sz w:val="20"/>
          <w:szCs w:val="20"/>
          <w:lang w:eastAsia="ar-SA"/>
        </w:rPr>
      </w:pPr>
      <w:r w:rsidRPr="00523EAC">
        <w:rPr>
          <w:rFonts w:ascii="Arial" w:hAnsi="Arial" w:cs="Arial"/>
          <w:sz w:val="20"/>
          <w:szCs w:val="20"/>
          <w:lang w:eastAsia="ar-SA"/>
        </w:rPr>
        <w:t xml:space="preserve">                                                                   liczba godzin doświadczenia trenera/trenerów </w:t>
      </w:r>
      <w:r w:rsidRPr="00523EAC">
        <w:rPr>
          <w:rFonts w:ascii="Arial" w:hAnsi="Arial" w:cs="Arial"/>
          <w:sz w:val="20"/>
          <w:szCs w:val="20"/>
          <w:lang w:eastAsia="ar-SA"/>
        </w:rPr>
        <w:br/>
        <w:t xml:space="preserve">badanej oferty powyżej wymaganego minimum     </w:t>
      </w:r>
      <w:r w:rsidRPr="00523EAC">
        <w:rPr>
          <w:rFonts w:ascii="Arial" w:hAnsi="Arial" w:cs="Arial"/>
          <w:sz w:val="20"/>
          <w:szCs w:val="20"/>
          <w:lang w:eastAsia="ar-SA"/>
        </w:rPr>
        <w:br/>
        <w:t xml:space="preserve">      (zsumowana liczba godzin z 2 tematów </w:t>
      </w:r>
    </w:p>
    <w:p w14:paraId="44DDF6FC" w14:textId="205968CC" w:rsidR="00206A30" w:rsidRPr="00523EAC" w:rsidRDefault="00206A30" w:rsidP="00206A30">
      <w:pPr>
        <w:suppressAutoHyphens/>
        <w:rPr>
          <w:rFonts w:ascii="Arial" w:hAnsi="Arial" w:cs="Arial"/>
          <w:sz w:val="20"/>
          <w:szCs w:val="20"/>
          <w:lang w:eastAsia="ar-SA"/>
        </w:rPr>
      </w:pPr>
      <w:r w:rsidRPr="00523EAC">
        <w:rPr>
          <w:rFonts w:ascii="Arial" w:hAnsi="Arial" w:cs="Arial"/>
          <w:sz w:val="20"/>
          <w:szCs w:val="20"/>
          <w:lang w:eastAsia="ar-SA"/>
        </w:rPr>
        <w:t xml:space="preserve">liczba uzyskanych punktów =               </w:t>
      </w:r>
      <w:r w:rsidRPr="00523EAC">
        <w:rPr>
          <w:rFonts w:ascii="Arial" w:hAnsi="Arial" w:cs="Arial"/>
          <w:color w:val="000000"/>
          <w:sz w:val="20"/>
          <w:szCs w:val="20"/>
          <w:lang w:eastAsia="ar-SA"/>
        </w:rPr>
        <w:t xml:space="preserve">----------------------------------------------------  </w:t>
      </w:r>
      <w:r w:rsidRPr="00523EAC">
        <w:rPr>
          <w:rFonts w:ascii="Arial" w:hAnsi="Arial" w:cs="Arial"/>
          <w:sz w:val="20"/>
          <w:szCs w:val="20"/>
          <w:lang w:eastAsia="ar-SA"/>
        </w:rPr>
        <w:t xml:space="preserve">x  </w:t>
      </w:r>
      <w:r w:rsidR="00B843C4">
        <w:rPr>
          <w:rFonts w:ascii="Arial" w:hAnsi="Arial" w:cs="Arial"/>
          <w:sz w:val="20"/>
          <w:szCs w:val="20"/>
          <w:lang w:eastAsia="ar-SA"/>
        </w:rPr>
        <w:t>5</w:t>
      </w:r>
      <w:r w:rsidRPr="00523EAC">
        <w:rPr>
          <w:rFonts w:ascii="Arial" w:hAnsi="Arial" w:cs="Arial"/>
          <w:sz w:val="20"/>
          <w:szCs w:val="20"/>
          <w:lang w:eastAsia="ar-SA"/>
        </w:rPr>
        <w:t>5</w:t>
      </w:r>
    </w:p>
    <w:p w14:paraId="78C82C9E" w14:textId="2387E2F2" w:rsidR="00206A30" w:rsidRPr="00523EAC" w:rsidRDefault="00206A30" w:rsidP="00666EA8">
      <w:pPr>
        <w:suppressAutoHyphens/>
        <w:ind w:left="567"/>
        <w:rPr>
          <w:rFonts w:ascii="Arial" w:hAnsi="Arial" w:cs="Arial"/>
          <w:sz w:val="22"/>
        </w:rPr>
      </w:pPr>
      <w:r w:rsidRPr="00523EAC">
        <w:rPr>
          <w:rFonts w:ascii="Arial" w:hAnsi="Arial" w:cs="Arial"/>
          <w:sz w:val="20"/>
          <w:szCs w:val="20"/>
          <w:lang w:eastAsia="ar-SA"/>
        </w:rPr>
        <w:lastRenderedPageBreak/>
        <w:t xml:space="preserve">                                                         najwyższa liczba godzin doświadczenia trenera/trenerów </w:t>
      </w:r>
      <w:r w:rsidRPr="00523EAC">
        <w:rPr>
          <w:rFonts w:ascii="Arial" w:hAnsi="Arial" w:cs="Arial"/>
          <w:sz w:val="20"/>
          <w:szCs w:val="20"/>
          <w:lang w:eastAsia="ar-SA"/>
        </w:rPr>
        <w:br/>
        <w:t xml:space="preserve">                                                        spośród badanych ofert powyżej wymaganego minimum                 </w:t>
      </w:r>
      <w:r w:rsidRPr="00523EAC">
        <w:rPr>
          <w:rFonts w:ascii="Arial" w:hAnsi="Arial" w:cs="Arial"/>
          <w:sz w:val="20"/>
          <w:szCs w:val="20"/>
          <w:lang w:eastAsia="ar-SA"/>
        </w:rPr>
        <w:br/>
        <w:t xml:space="preserve">                                                                        (zsumowana liczba godzin z 2 tematów)</w:t>
      </w:r>
      <w:r w:rsidRPr="00523EAC">
        <w:rPr>
          <w:rFonts w:ascii="Arial" w:hAnsi="Arial" w:cs="Arial"/>
          <w:sz w:val="20"/>
          <w:szCs w:val="20"/>
        </w:rPr>
        <w:t xml:space="preserve"> </w:t>
      </w:r>
      <w:r w:rsidRPr="00523EAC">
        <w:rPr>
          <w:rFonts w:ascii="Arial" w:hAnsi="Arial" w:cs="Arial"/>
          <w:sz w:val="22"/>
        </w:rPr>
        <w:t xml:space="preserve">      </w:t>
      </w:r>
    </w:p>
    <w:p w14:paraId="3264B331" w14:textId="66C63D25" w:rsidR="00206A30" w:rsidRPr="00523EAC" w:rsidRDefault="00206A30" w:rsidP="00206A30">
      <w:pPr>
        <w:jc w:val="both"/>
        <w:rPr>
          <w:rFonts w:ascii="Arial" w:hAnsi="Arial" w:cs="Arial"/>
          <w:sz w:val="22"/>
        </w:rPr>
      </w:pPr>
      <w:r w:rsidRPr="00523EAC">
        <w:rPr>
          <w:rFonts w:ascii="Arial" w:hAnsi="Arial" w:cs="Arial"/>
          <w:sz w:val="22"/>
        </w:rPr>
        <w:t xml:space="preserve">Wynik działania zostanie zaokrąglony do 2 miejsc po przecinku, maksymalna liczba punktów, jaką można uzyskać – </w:t>
      </w:r>
      <w:r w:rsidR="00B843C4">
        <w:rPr>
          <w:rFonts w:ascii="Arial" w:hAnsi="Arial" w:cs="Arial"/>
          <w:sz w:val="22"/>
        </w:rPr>
        <w:t>5</w:t>
      </w:r>
      <w:r w:rsidRPr="00523EAC">
        <w:rPr>
          <w:rFonts w:ascii="Arial" w:hAnsi="Arial" w:cs="Arial"/>
          <w:sz w:val="22"/>
        </w:rPr>
        <w:t>5.</w:t>
      </w:r>
    </w:p>
    <w:p w14:paraId="67323AA9" w14:textId="69D7B05F" w:rsidR="00206A30" w:rsidRPr="00523EAC" w:rsidRDefault="00206A30" w:rsidP="00206A30">
      <w:pPr>
        <w:numPr>
          <w:ilvl w:val="0"/>
          <w:numId w:val="21"/>
        </w:numPr>
        <w:spacing w:after="0" w:line="240" w:lineRule="auto"/>
        <w:ind w:left="284"/>
        <w:rPr>
          <w:rFonts w:ascii="Arial" w:hAnsi="Arial" w:cs="Arial"/>
          <w:sz w:val="22"/>
        </w:rPr>
      </w:pPr>
      <w:r w:rsidRPr="00523EAC">
        <w:rPr>
          <w:rFonts w:ascii="Arial" w:hAnsi="Arial" w:cs="Arial"/>
          <w:sz w:val="22"/>
        </w:rPr>
        <w:t xml:space="preserve">Maksymalna liczba przeprowadzonych przez trenera godzin szkoleniowych, podlegających ocenie wynosi </w:t>
      </w:r>
      <w:r w:rsidR="008D5868" w:rsidRPr="00523EAC">
        <w:rPr>
          <w:rFonts w:ascii="Arial" w:hAnsi="Arial" w:cs="Arial"/>
          <w:sz w:val="22"/>
        </w:rPr>
        <w:t>8</w:t>
      </w:r>
      <w:r w:rsidRPr="00523EAC">
        <w:rPr>
          <w:rFonts w:ascii="Arial" w:hAnsi="Arial" w:cs="Arial"/>
          <w:sz w:val="22"/>
        </w:rPr>
        <w:t xml:space="preserve">00 godzin w każdym z 2 zakresów szkoleń. Jeżeli Wykonawca wykaże doświadczenie trenera ponad </w:t>
      </w:r>
      <w:r w:rsidR="00B843C4">
        <w:rPr>
          <w:rFonts w:ascii="Arial" w:hAnsi="Arial" w:cs="Arial"/>
          <w:sz w:val="22"/>
        </w:rPr>
        <w:t>8</w:t>
      </w:r>
      <w:r w:rsidRPr="00523EAC">
        <w:rPr>
          <w:rFonts w:ascii="Arial" w:hAnsi="Arial" w:cs="Arial"/>
          <w:sz w:val="22"/>
        </w:rPr>
        <w:t xml:space="preserve">00 godzin, wówczas do zsumowania zostanie podstawiona maksymalna liczba godzin szkoleniowych, tj. </w:t>
      </w:r>
      <w:r w:rsidR="008D5868" w:rsidRPr="00523EAC">
        <w:rPr>
          <w:rFonts w:ascii="Arial" w:hAnsi="Arial" w:cs="Arial"/>
          <w:sz w:val="22"/>
        </w:rPr>
        <w:t>8</w:t>
      </w:r>
      <w:r w:rsidRPr="00523EAC">
        <w:rPr>
          <w:rFonts w:ascii="Arial" w:hAnsi="Arial" w:cs="Arial"/>
          <w:sz w:val="22"/>
        </w:rPr>
        <w:t xml:space="preserve">00 godzin. </w:t>
      </w:r>
    </w:p>
    <w:p w14:paraId="0D015F75" w14:textId="77777777" w:rsidR="00206A30" w:rsidRPr="00523EAC" w:rsidRDefault="00206A30" w:rsidP="00206A30">
      <w:pPr>
        <w:numPr>
          <w:ilvl w:val="0"/>
          <w:numId w:val="21"/>
        </w:numPr>
        <w:spacing w:after="0" w:line="240" w:lineRule="auto"/>
        <w:ind w:left="284"/>
        <w:rPr>
          <w:rFonts w:ascii="Arial" w:hAnsi="Arial" w:cs="Arial"/>
          <w:sz w:val="22"/>
        </w:rPr>
      </w:pPr>
      <w:r w:rsidRPr="00523EAC">
        <w:rPr>
          <w:rFonts w:ascii="Arial" w:hAnsi="Arial" w:cs="Arial"/>
          <w:sz w:val="22"/>
        </w:rPr>
        <w:t xml:space="preserve">Jeżeli Wykonawca w formularzu ofertowym nie wykaże dodatkowego doświadczenia trenera powyżej wymaganego minimum (we wszystkich zakresach szkoleniowych), Wykonawca w tym kryterium otrzyma 0 punktów, bez podstawiania do wzoru. </w:t>
      </w:r>
    </w:p>
    <w:p w14:paraId="08B7BADD" w14:textId="77777777" w:rsidR="00206A30" w:rsidRPr="00523EAC" w:rsidRDefault="00206A30" w:rsidP="00206A30">
      <w:pPr>
        <w:numPr>
          <w:ilvl w:val="0"/>
          <w:numId w:val="21"/>
        </w:numPr>
        <w:spacing w:after="0" w:line="240" w:lineRule="auto"/>
        <w:ind w:left="284"/>
        <w:rPr>
          <w:rFonts w:ascii="Arial" w:hAnsi="Arial" w:cs="Arial"/>
          <w:sz w:val="22"/>
        </w:rPr>
      </w:pPr>
      <w:bookmarkStart w:id="0" w:name="_Hlk158288837"/>
      <w:r w:rsidRPr="00523EAC">
        <w:rPr>
          <w:rFonts w:ascii="Arial" w:hAnsi="Arial" w:cs="Arial"/>
          <w:sz w:val="22"/>
        </w:rPr>
        <w:t>Wpisanie imienia i nazwiska trenera w formularzu ofertowym, dla każdego tematu szkolenia, jest obowiązkowe.</w:t>
      </w:r>
    </w:p>
    <w:bookmarkEnd w:id="0"/>
    <w:p w14:paraId="0B885BF9" w14:textId="77777777" w:rsidR="00206A30" w:rsidRPr="00523EAC" w:rsidRDefault="00206A30" w:rsidP="00206A30">
      <w:pPr>
        <w:numPr>
          <w:ilvl w:val="0"/>
          <w:numId w:val="21"/>
        </w:numPr>
        <w:spacing w:after="0" w:line="240" w:lineRule="auto"/>
        <w:ind w:left="284"/>
        <w:rPr>
          <w:rFonts w:ascii="Arial" w:hAnsi="Arial" w:cs="Arial"/>
          <w:sz w:val="22"/>
        </w:rPr>
      </w:pPr>
      <w:r w:rsidRPr="00523EAC">
        <w:rPr>
          <w:rFonts w:ascii="Arial" w:hAnsi="Arial" w:cs="Arial"/>
          <w:sz w:val="22"/>
        </w:rPr>
        <w:t xml:space="preserve">Zamawiający, dla każdego tematu szkolenia, będzie oceniał doświadczenie wyłącznie jednego trenera. </w:t>
      </w:r>
    </w:p>
    <w:p w14:paraId="093D0EF7" w14:textId="1F74283A" w:rsidR="00206A30" w:rsidRPr="00523EAC" w:rsidRDefault="00206A30" w:rsidP="00206A30">
      <w:pPr>
        <w:numPr>
          <w:ilvl w:val="0"/>
          <w:numId w:val="21"/>
        </w:numPr>
        <w:spacing w:after="0" w:line="240" w:lineRule="auto"/>
        <w:ind w:left="284"/>
        <w:rPr>
          <w:rFonts w:ascii="Arial" w:hAnsi="Arial" w:cs="Arial"/>
          <w:sz w:val="22"/>
        </w:rPr>
      </w:pPr>
      <w:r w:rsidRPr="00523EAC">
        <w:rPr>
          <w:rFonts w:ascii="Arial" w:hAnsi="Arial" w:cs="Arial"/>
          <w:sz w:val="22"/>
        </w:rPr>
        <w:t>W przypadku wskazania przez Wykonawcę w formularzu ofertowym (dla każdego tematu szkolenia) więcej niż jednego trenera, Zamawiający będzie oceniał doświadczenie wyłącznie jednego trenera o największej liczbie przeprowadzonych godzin</w:t>
      </w:r>
      <w:r w:rsidR="008D5868" w:rsidRPr="00523EAC">
        <w:rPr>
          <w:rFonts w:ascii="Arial" w:hAnsi="Arial" w:cs="Arial"/>
          <w:sz w:val="22"/>
        </w:rPr>
        <w:t xml:space="preserve"> </w:t>
      </w:r>
      <w:r w:rsidRPr="00523EAC">
        <w:rPr>
          <w:rFonts w:ascii="Arial" w:hAnsi="Arial" w:cs="Arial"/>
          <w:sz w:val="22"/>
        </w:rPr>
        <w:t xml:space="preserve">dydaktycznych/szkoleniowych/wykładowych. </w:t>
      </w:r>
    </w:p>
    <w:p w14:paraId="0673D35B" w14:textId="77777777" w:rsidR="00206A30" w:rsidRPr="00523EAC" w:rsidRDefault="00206A30" w:rsidP="00206A30">
      <w:pPr>
        <w:numPr>
          <w:ilvl w:val="0"/>
          <w:numId w:val="21"/>
        </w:numPr>
        <w:spacing w:after="0" w:line="240" w:lineRule="auto"/>
        <w:ind w:left="284"/>
        <w:rPr>
          <w:rFonts w:ascii="Arial" w:hAnsi="Arial" w:cs="Arial"/>
          <w:sz w:val="22"/>
        </w:rPr>
      </w:pPr>
      <w:r w:rsidRPr="00523EAC">
        <w:rPr>
          <w:rFonts w:ascii="Arial" w:hAnsi="Arial" w:cs="Arial"/>
          <w:sz w:val="22"/>
        </w:rPr>
        <w:t xml:space="preserve">W przypadku wskazania przez Wykonawcę w formularzu ofertowym (dla każdego tematu szkolenia) więcej niż jednego trenera z takim samym doświadczeniem (taką samą liczbą przeprowadzonych godzin dydaktycznych), Zamawiający oceni trenera wskazanego jako pierwszego w formularzu ofertowym. </w:t>
      </w:r>
    </w:p>
    <w:p w14:paraId="247FF153" w14:textId="77777777" w:rsidR="00206A30" w:rsidRPr="00523EAC" w:rsidRDefault="00206A30" w:rsidP="00206A30">
      <w:pPr>
        <w:numPr>
          <w:ilvl w:val="0"/>
          <w:numId w:val="21"/>
        </w:numPr>
        <w:spacing w:after="0" w:line="240" w:lineRule="auto"/>
        <w:ind w:left="284"/>
        <w:rPr>
          <w:rFonts w:ascii="Arial" w:hAnsi="Arial" w:cs="Arial"/>
          <w:sz w:val="22"/>
        </w:rPr>
      </w:pPr>
      <w:r w:rsidRPr="00523EAC">
        <w:rPr>
          <w:rFonts w:ascii="Arial" w:hAnsi="Arial" w:cs="Arial"/>
          <w:sz w:val="22"/>
        </w:rPr>
        <w:t xml:space="preserve">Wykonawca zobowiązany jest zrealizować przedmiot zamówienia dla każdego tematu szkolenia przez trenera  ocenianego przez Zamawiającego. </w:t>
      </w:r>
    </w:p>
    <w:p w14:paraId="5B59B785" w14:textId="37458EB0" w:rsidR="00206A30" w:rsidRPr="00523EAC" w:rsidRDefault="00206A30" w:rsidP="00206A30">
      <w:pPr>
        <w:jc w:val="both"/>
        <w:rPr>
          <w:rFonts w:ascii="Arial" w:hAnsi="Arial" w:cs="Arial"/>
          <w:sz w:val="22"/>
        </w:rPr>
      </w:pPr>
      <w:r w:rsidRPr="00523EAC">
        <w:rPr>
          <w:rFonts w:ascii="Arial" w:hAnsi="Arial" w:cs="Arial"/>
          <w:sz w:val="22"/>
        </w:rPr>
        <w:t>                                                          </w:t>
      </w:r>
    </w:p>
    <w:p w14:paraId="1BE25644" w14:textId="0887489F" w:rsidR="00206A30" w:rsidRPr="00523EAC" w:rsidRDefault="00206A30" w:rsidP="008D5868">
      <w:pPr>
        <w:pStyle w:val="Tekstpodstawowy"/>
        <w:jc w:val="both"/>
        <w:rPr>
          <w:rFonts w:ascii="Arial" w:hAnsi="Arial" w:cs="Arial"/>
          <w:b w:val="0"/>
          <w:bCs/>
          <w:sz w:val="22"/>
          <w:szCs w:val="22"/>
        </w:rPr>
      </w:pPr>
      <w:r w:rsidRPr="00523EAC">
        <w:rPr>
          <w:rFonts w:ascii="Arial" w:hAnsi="Arial" w:cs="Arial"/>
          <w:sz w:val="22"/>
          <w:szCs w:val="22"/>
          <w:u w:val="single"/>
        </w:rPr>
        <w:t xml:space="preserve">3 </w:t>
      </w:r>
      <w:r w:rsidR="008D5868" w:rsidRPr="00523EAC">
        <w:rPr>
          <w:rFonts w:ascii="Arial" w:hAnsi="Arial" w:cs="Arial"/>
          <w:sz w:val="22"/>
          <w:szCs w:val="22"/>
          <w:u w:val="single"/>
        </w:rPr>
        <w:t>z</w:t>
      </w:r>
      <w:r w:rsidRPr="00523EAC">
        <w:rPr>
          <w:rFonts w:ascii="Arial" w:hAnsi="Arial" w:cs="Arial"/>
          <w:sz w:val="22"/>
          <w:szCs w:val="22"/>
          <w:u w:val="single"/>
        </w:rPr>
        <w:t>atrudnienie jako</w:t>
      </w:r>
      <w:r w:rsidR="00A335FD">
        <w:rPr>
          <w:rFonts w:ascii="Arial" w:hAnsi="Arial" w:cs="Arial"/>
          <w:sz w:val="22"/>
          <w:szCs w:val="22"/>
          <w:u w:val="single"/>
        </w:rPr>
        <w:t xml:space="preserve"> trenera lub</w:t>
      </w:r>
      <w:r w:rsidRPr="00523EAC">
        <w:rPr>
          <w:rFonts w:ascii="Arial" w:hAnsi="Arial" w:cs="Arial"/>
          <w:sz w:val="22"/>
          <w:szCs w:val="22"/>
          <w:u w:val="single"/>
        </w:rPr>
        <w:t xml:space="preserve"> asystenta trenera osoby z niepełnosprawnością</w:t>
      </w:r>
      <w:r w:rsidR="00523EAC">
        <w:rPr>
          <w:rFonts w:ascii="Arial" w:hAnsi="Arial" w:cs="Arial"/>
          <w:sz w:val="22"/>
          <w:szCs w:val="22"/>
          <w:u w:val="single"/>
        </w:rPr>
        <w:t>:</w:t>
      </w:r>
      <w:r w:rsidRPr="00523EAC">
        <w:rPr>
          <w:rFonts w:ascii="Arial" w:hAnsi="Arial" w:cs="Arial"/>
          <w:b w:val="0"/>
          <w:bCs/>
          <w:sz w:val="22"/>
          <w:szCs w:val="22"/>
        </w:rPr>
        <w:t xml:space="preserve"> </w:t>
      </w:r>
      <w:r w:rsidR="00523EAC">
        <w:rPr>
          <w:rFonts w:ascii="Arial" w:hAnsi="Arial" w:cs="Arial"/>
          <w:b w:val="0"/>
          <w:bCs/>
          <w:sz w:val="22"/>
          <w:szCs w:val="22"/>
        </w:rPr>
        <w:t xml:space="preserve">punkty </w:t>
      </w:r>
      <w:r w:rsidRPr="00523EAC">
        <w:rPr>
          <w:rFonts w:ascii="Arial" w:hAnsi="Arial" w:cs="Arial"/>
          <w:b w:val="0"/>
          <w:bCs/>
          <w:sz w:val="22"/>
          <w:szCs w:val="22"/>
        </w:rPr>
        <w:t xml:space="preserve">zostaną przyznane na podstawie informacji zamieszczonych przez Wykonawcę w formularzu ofertowym. Jeżeli Wykonawca zadeklaruje, że zatrudni do szkolenia A jako </w:t>
      </w:r>
      <w:r w:rsidR="00A335FD">
        <w:rPr>
          <w:rFonts w:ascii="Arial" w:hAnsi="Arial" w:cs="Arial"/>
          <w:b w:val="0"/>
          <w:bCs/>
          <w:sz w:val="22"/>
          <w:szCs w:val="22"/>
        </w:rPr>
        <w:t xml:space="preserve">trenera lub </w:t>
      </w:r>
      <w:r w:rsidRPr="00523EAC">
        <w:rPr>
          <w:rFonts w:ascii="Arial" w:hAnsi="Arial" w:cs="Arial"/>
          <w:b w:val="0"/>
          <w:bCs/>
          <w:sz w:val="22"/>
          <w:szCs w:val="22"/>
        </w:rPr>
        <w:t xml:space="preserve">asystenta trenera osobę z niepełnosprawnością, to otrzyma dodatkowe 10 punktów. Jeżeli nie zadeklaruje, otrzyma 0 punktów. </w:t>
      </w:r>
    </w:p>
    <w:p w14:paraId="55142639" w14:textId="77777777" w:rsidR="00206A30" w:rsidRPr="00523EAC" w:rsidRDefault="00206A30" w:rsidP="00206A30">
      <w:pPr>
        <w:pStyle w:val="Tekstpodstawowy"/>
        <w:rPr>
          <w:rFonts w:ascii="Arial" w:hAnsi="Arial" w:cs="Arial"/>
          <w:sz w:val="22"/>
          <w:szCs w:val="22"/>
        </w:rPr>
      </w:pPr>
    </w:p>
    <w:p w14:paraId="010B4967" w14:textId="098E9938" w:rsidR="00206A30" w:rsidRPr="00523EAC" w:rsidRDefault="00206A30" w:rsidP="00206A30">
      <w:pPr>
        <w:pStyle w:val="Tekstpodstawowy"/>
        <w:numPr>
          <w:ilvl w:val="0"/>
          <w:numId w:val="23"/>
        </w:numPr>
        <w:jc w:val="both"/>
        <w:rPr>
          <w:rFonts w:ascii="Arial" w:hAnsi="Arial" w:cs="Arial"/>
          <w:b w:val="0"/>
          <w:bCs/>
          <w:sz w:val="22"/>
          <w:szCs w:val="22"/>
        </w:rPr>
      </w:pPr>
      <w:r w:rsidRPr="00523EAC">
        <w:rPr>
          <w:rFonts w:ascii="Arial" w:hAnsi="Arial" w:cs="Arial"/>
          <w:b w:val="0"/>
          <w:bCs/>
          <w:sz w:val="22"/>
          <w:szCs w:val="22"/>
        </w:rPr>
        <w:t xml:space="preserve">Wpisanie imienia i nazwiska osoby z niepełnosprawnością, czyli </w:t>
      </w:r>
      <w:r w:rsidR="00A335FD">
        <w:rPr>
          <w:rFonts w:ascii="Arial" w:hAnsi="Arial" w:cs="Arial"/>
          <w:b w:val="0"/>
          <w:bCs/>
          <w:sz w:val="22"/>
          <w:szCs w:val="22"/>
        </w:rPr>
        <w:t xml:space="preserve">trenera lub </w:t>
      </w:r>
      <w:r w:rsidRPr="00523EAC">
        <w:rPr>
          <w:rFonts w:ascii="Arial" w:hAnsi="Arial" w:cs="Arial"/>
          <w:b w:val="0"/>
          <w:bCs/>
          <w:sz w:val="22"/>
          <w:szCs w:val="22"/>
        </w:rPr>
        <w:t>asystenta trenera w formularzu ofertowym jest obowiązkowe</w:t>
      </w:r>
      <w:r w:rsidR="00523EAC">
        <w:rPr>
          <w:rFonts w:ascii="Arial" w:hAnsi="Arial" w:cs="Arial"/>
          <w:b w:val="0"/>
          <w:bCs/>
          <w:sz w:val="22"/>
          <w:szCs w:val="22"/>
        </w:rPr>
        <w:t xml:space="preserve">, żeby otrzymać </w:t>
      </w:r>
      <w:r w:rsidR="00A335FD">
        <w:rPr>
          <w:rFonts w:ascii="Arial" w:hAnsi="Arial" w:cs="Arial"/>
          <w:b w:val="0"/>
          <w:bCs/>
          <w:sz w:val="22"/>
          <w:szCs w:val="22"/>
        </w:rPr>
        <w:t xml:space="preserve">dodatkowe </w:t>
      </w:r>
      <w:r w:rsidR="00523EAC">
        <w:rPr>
          <w:rFonts w:ascii="Arial" w:hAnsi="Arial" w:cs="Arial"/>
          <w:b w:val="0"/>
          <w:bCs/>
          <w:sz w:val="22"/>
          <w:szCs w:val="22"/>
        </w:rPr>
        <w:t>punkty</w:t>
      </w:r>
      <w:r w:rsidRPr="00523EAC">
        <w:rPr>
          <w:rFonts w:ascii="Arial" w:hAnsi="Arial" w:cs="Arial"/>
          <w:b w:val="0"/>
          <w:bCs/>
          <w:sz w:val="22"/>
          <w:szCs w:val="22"/>
        </w:rPr>
        <w:t>.</w:t>
      </w:r>
    </w:p>
    <w:p w14:paraId="7C8ED491" w14:textId="77777777" w:rsidR="00A335FD" w:rsidRDefault="00A335FD" w:rsidP="00A17B2D">
      <w:pPr>
        <w:pStyle w:val="Akapitzlist"/>
        <w:numPr>
          <w:ilvl w:val="0"/>
          <w:numId w:val="27"/>
        </w:numPr>
        <w:jc w:val="both"/>
        <w:rPr>
          <w:rFonts w:ascii="Arial" w:hAnsi="Arial" w:cs="Arial"/>
          <w:bCs/>
          <w:sz w:val="22"/>
        </w:rPr>
      </w:pPr>
      <w:r w:rsidRPr="00A335FD">
        <w:rPr>
          <w:rFonts w:ascii="Arial" w:hAnsi="Arial" w:cs="Arial"/>
          <w:bCs/>
          <w:sz w:val="22"/>
        </w:rPr>
        <w:t xml:space="preserve">Trener, osoba z niepełnosprawnością – osoba prowadząca szkolenie, która oprócz wymaganego doświadczenia, pracuje w stowarzyszeniach na rzecz osób z niepełnosprawnościami lub fundacjach dostępnościowych. Trener, będący osoba z niepełnosprawnością, to osoba z niepełnosprawnościami (osobami spełniającymi przesłanki statusu niepełnosprawności określone ustawą z dnia 27 sierpnia 1997 r. o rehabilitacji zawodowej i społecznej oraz zatrudnieniu osób niepełnosprawnych), która prowadzi szkolenie. </w:t>
      </w:r>
    </w:p>
    <w:p w14:paraId="4048C173" w14:textId="334F196A" w:rsidR="00206A30" w:rsidRPr="00A335FD" w:rsidRDefault="00206A30" w:rsidP="00A17B2D">
      <w:pPr>
        <w:pStyle w:val="Akapitzlist"/>
        <w:numPr>
          <w:ilvl w:val="0"/>
          <w:numId w:val="27"/>
        </w:numPr>
        <w:jc w:val="both"/>
        <w:rPr>
          <w:rFonts w:ascii="Arial" w:hAnsi="Arial" w:cs="Arial"/>
          <w:bCs/>
          <w:sz w:val="22"/>
        </w:rPr>
      </w:pPr>
      <w:r w:rsidRPr="00A335FD">
        <w:rPr>
          <w:rFonts w:ascii="Arial" w:hAnsi="Arial" w:cs="Arial"/>
          <w:bCs/>
          <w:sz w:val="22"/>
        </w:rPr>
        <w:t xml:space="preserve">Asystent trenera, osoba z niepełnosprawnością – osoba współprowadząca szkolenie, pracująca w stowarzyszeniach na rzecz osób z niepełnosprawnościami lub fundacjach dostępnościowych. Asystent to osoba z niepełnosprawnościami (osobami spełniającymi przesłanki statusu niepełnosprawności określone ustawą z dnia 27 sierpnia 1997 r. o rehabilitacji zawodowej i społecznej oraz zatrudnieniu osób niepełnosprawnych), która co najmniej jednego dnia szkoleniowego współprowadzi szkolenie. </w:t>
      </w:r>
    </w:p>
    <w:p w14:paraId="423231AE" w14:textId="13E194EC" w:rsidR="00206A30" w:rsidRPr="00523EAC" w:rsidRDefault="00206A30" w:rsidP="00206A30">
      <w:pPr>
        <w:pStyle w:val="Akapitzlist"/>
        <w:numPr>
          <w:ilvl w:val="0"/>
          <w:numId w:val="23"/>
        </w:numPr>
        <w:spacing w:after="0" w:line="240" w:lineRule="auto"/>
        <w:rPr>
          <w:rFonts w:ascii="Arial" w:hAnsi="Arial" w:cs="Arial"/>
          <w:bCs/>
          <w:sz w:val="22"/>
        </w:rPr>
      </w:pPr>
      <w:r w:rsidRPr="00523EAC">
        <w:rPr>
          <w:rFonts w:ascii="Arial" w:hAnsi="Arial" w:cs="Arial"/>
          <w:bCs/>
          <w:sz w:val="22"/>
        </w:rPr>
        <w:lastRenderedPageBreak/>
        <w:t>Maksymalna liczba punktów w tym kryterium to 10. W przypadku wskazania przez Wykonawcę w formularzu ofertowym więcej niż jednego</w:t>
      </w:r>
      <w:r w:rsidR="00A335FD">
        <w:rPr>
          <w:rFonts w:ascii="Arial" w:hAnsi="Arial" w:cs="Arial"/>
          <w:bCs/>
          <w:sz w:val="22"/>
        </w:rPr>
        <w:t xml:space="preserve"> trenera lub</w:t>
      </w:r>
      <w:r w:rsidRPr="00523EAC">
        <w:rPr>
          <w:rFonts w:ascii="Arial" w:hAnsi="Arial" w:cs="Arial"/>
          <w:bCs/>
          <w:sz w:val="22"/>
        </w:rPr>
        <w:t xml:space="preserve"> asystenta trenera osoby z niepełnosprawnością, Zamawiający przyzna Wykonawcy 10 punktów.  </w:t>
      </w:r>
    </w:p>
    <w:p w14:paraId="1AA8BABA" w14:textId="77777777" w:rsidR="00206A30" w:rsidRPr="00523EAC" w:rsidRDefault="00206A30" w:rsidP="00206A30">
      <w:pPr>
        <w:pStyle w:val="Tekstpodstawowy"/>
        <w:ind w:left="720"/>
        <w:rPr>
          <w:rFonts w:ascii="Arial" w:hAnsi="Arial" w:cs="Arial"/>
          <w:b w:val="0"/>
          <w:bCs/>
          <w:sz w:val="22"/>
          <w:szCs w:val="22"/>
        </w:rPr>
      </w:pPr>
    </w:p>
    <w:p w14:paraId="46D6F319" w14:textId="77777777" w:rsidR="00206A30" w:rsidRPr="00523EAC" w:rsidRDefault="00206A30" w:rsidP="00206A30">
      <w:pPr>
        <w:pStyle w:val="Tekstpodstawowy"/>
        <w:numPr>
          <w:ilvl w:val="0"/>
          <w:numId w:val="19"/>
        </w:numPr>
        <w:jc w:val="both"/>
        <w:rPr>
          <w:rFonts w:ascii="Arial" w:hAnsi="Arial" w:cs="Arial"/>
          <w:b w:val="0"/>
          <w:bCs/>
          <w:sz w:val="22"/>
          <w:szCs w:val="22"/>
        </w:rPr>
      </w:pPr>
      <w:r w:rsidRPr="00523EAC">
        <w:rPr>
          <w:rFonts w:ascii="Arial" w:hAnsi="Arial" w:cs="Arial"/>
          <w:b w:val="0"/>
          <w:bCs/>
          <w:sz w:val="22"/>
          <w:szCs w:val="22"/>
        </w:rPr>
        <w:t xml:space="preserve">Suma punktów uzyskanych w poszczególnych kryteriach stanowić będzie ogólną liczbę punktów, jaką uzyskała badana oferta Wykonawcy. </w:t>
      </w:r>
    </w:p>
    <w:p w14:paraId="3F38D7AE" w14:textId="77777777" w:rsidR="00206A30" w:rsidRPr="00523EAC" w:rsidRDefault="00206A30" w:rsidP="00206A30">
      <w:pPr>
        <w:pStyle w:val="Tekstpodstawowy"/>
        <w:numPr>
          <w:ilvl w:val="0"/>
          <w:numId w:val="19"/>
        </w:numPr>
        <w:jc w:val="both"/>
        <w:rPr>
          <w:rFonts w:ascii="Arial" w:hAnsi="Arial" w:cs="Arial"/>
          <w:b w:val="0"/>
          <w:bCs/>
          <w:sz w:val="22"/>
          <w:szCs w:val="22"/>
        </w:rPr>
      </w:pPr>
      <w:r w:rsidRPr="00523EAC">
        <w:rPr>
          <w:rFonts w:ascii="Arial" w:hAnsi="Arial" w:cs="Arial"/>
          <w:b w:val="0"/>
          <w:bCs/>
          <w:sz w:val="22"/>
          <w:szCs w:val="22"/>
        </w:rPr>
        <w:t xml:space="preserve">Jako najkorzystniejsza zostanie wybrana oferta, która uzyska największą liczbę punktów, spośród ofert podlegających rozpatrzeniu. </w:t>
      </w:r>
    </w:p>
    <w:p w14:paraId="4899DE4B" w14:textId="77777777" w:rsidR="00275227" w:rsidRPr="00523EAC" w:rsidRDefault="00275227" w:rsidP="00275227">
      <w:pPr>
        <w:pStyle w:val="Akapitzlist"/>
        <w:numPr>
          <w:ilvl w:val="0"/>
          <w:numId w:val="4"/>
        </w:numPr>
        <w:suppressAutoHyphens/>
        <w:ind w:left="284"/>
        <w:rPr>
          <w:rFonts w:ascii="Arial" w:hAnsi="Arial" w:cs="Arial"/>
          <w:sz w:val="22"/>
          <w:lang w:val="cs-CZ" w:eastAsia="en-US"/>
        </w:rPr>
      </w:pPr>
      <w:r w:rsidRPr="00523EAC">
        <w:rPr>
          <w:rFonts w:ascii="Arial" w:hAnsi="Arial" w:cs="Arial"/>
          <w:sz w:val="22"/>
          <w:lang w:val="cs-CZ" w:eastAsia="en-US"/>
        </w:rPr>
        <w:t>Suma punktów za wszystkie kryteria stanowić będzie ogólną liczbę punktów, jaką uzyskała oferta danego Wykonawcy.</w:t>
      </w:r>
    </w:p>
    <w:p w14:paraId="51F1B777" w14:textId="77777777" w:rsidR="00275227" w:rsidRPr="00523EAC" w:rsidRDefault="00275227" w:rsidP="00275227">
      <w:pPr>
        <w:pStyle w:val="Akapitzlist"/>
        <w:numPr>
          <w:ilvl w:val="0"/>
          <w:numId w:val="4"/>
        </w:numPr>
        <w:suppressAutoHyphens/>
        <w:ind w:left="284"/>
        <w:rPr>
          <w:rFonts w:ascii="Arial" w:hAnsi="Arial" w:cs="Arial"/>
          <w:sz w:val="22"/>
          <w:lang w:val="cs-CZ" w:eastAsia="en-US"/>
        </w:rPr>
      </w:pPr>
      <w:r w:rsidRPr="00523EAC">
        <w:rPr>
          <w:rFonts w:ascii="Arial" w:hAnsi="Arial" w:cs="Arial"/>
          <w:sz w:val="22"/>
          <w:lang w:val="cs-CZ" w:eastAsia="en-US"/>
        </w:rPr>
        <w:t>Jako najkorzystniejsza zostanie wybrana oferta, która uzyska największą liczbę punktów spośród ofert nie podlegających odrzuceniu.</w:t>
      </w:r>
    </w:p>
    <w:p w14:paraId="4118305D" w14:textId="77777777" w:rsidR="00275227" w:rsidRPr="00523EAC" w:rsidRDefault="00275227" w:rsidP="00275227">
      <w:pPr>
        <w:pStyle w:val="Akapitzlist"/>
        <w:numPr>
          <w:ilvl w:val="0"/>
          <w:numId w:val="4"/>
        </w:numPr>
        <w:suppressAutoHyphens/>
        <w:ind w:left="284"/>
        <w:rPr>
          <w:rFonts w:ascii="Arial" w:hAnsi="Arial" w:cs="Arial"/>
          <w:sz w:val="22"/>
          <w:lang w:val="cs-CZ" w:eastAsia="en-US"/>
        </w:rPr>
      </w:pPr>
      <w:r w:rsidRPr="00523EAC">
        <w:rPr>
          <w:rFonts w:ascii="Arial" w:hAnsi="Arial" w:cs="Arial"/>
          <w:sz w:val="22"/>
        </w:rPr>
        <w:t>Jeżeli nie można wybrać najkorzystniejszej oferty z uwagi na to, że dwie lub więcej ofert przedstawia taki sam bilans ceny i innych kryteriów oceny ofert, Zamawiający wybiera spośród tych ofert ofertę, która otrzymała najwyższą ocenę w kryterium o najwyższej wadze.</w:t>
      </w:r>
    </w:p>
    <w:p w14:paraId="58043B59" w14:textId="77777777" w:rsidR="00275227" w:rsidRPr="00523EAC" w:rsidRDefault="00275227" w:rsidP="00275227">
      <w:pPr>
        <w:pStyle w:val="Akapitzlist"/>
        <w:numPr>
          <w:ilvl w:val="0"/>
          <w:numId w:val="4"/>
        </w:numPr>
        <w:suppressAutoHyphens/>
        <w:ind w:left="284"/>
        <w:rPr>
          <w:rFonts w:ascii="Arial" w:hAnsi="Arial" w:cs="Arial"/>
          <w:sz w:val="22"/>
          <w:lang w:val="cs-CZ" w:eastAsia="en-US"/>
        </w:rPr>
      </w:pPr>
      <w:r w:rsidRPr="00523EAC">
        <w:rPr>
          <w:rFonts w:ascii="Arial" w:hAnsi="Arial" w:cs="Arial"/>
          <w:sz w:val="22"/>
        </w:rPr>
        <w:t>Jeżeli oferty otrzymały taką samą ocenę w kryterium o najwyższej wadze, Zamawiający wybiera ofertę z najniższą ceną.</w:t>
      </w:r>
    </w:p>
    <w:p w14:paraId="35659DD3" w14:textId="77777777" w:rsidR="00275227" w:rsidRPr="00523EAC" w:rsidRDefault="00275227" w:rsidP="00275227">
      <w:pPr>
        <w:pStyle w:val="Akapitzlist"/>
        <w:numPr>
          <w:ilvl w:val="0"/>
          <w:numId w:val="4"/>
        </w:numPr>
        <w:suppressAutoHyphens/>
        <w:ind w:left="284"/>
        <w:rPr>
          <w:rFonts w:ascii="Arial" w:hAnsi="Arial" w:cs="Arial"/>
          <w:sz w:val="22"/>
          <w:lang w:val="cs-CZ" w:eastAsia="en-US"/>
        </w:rPr>
      </w:pPr>
      <w:r w:rsidRPr="00523EAC">
        <w:rPr>
          <w:rFonts w:ascii="Arial" w:hAnsi="Arial" w:cs="Arial"/>
          <w:sz w:val="22"/>
        </w:rPr>
        <w:t>Jeżeli nie można dokonać wyboru oferty w sposób, o którym mowa w ust. 6, Zamawiający wzywa Wykonawców, którzy złożyli te oferty, do złożenia w terminie określonym przez Zamawiającego ofert dodatkowych zawierających nową cenę.</w:t>
      </w:r>
    </w:p>
    <w:p w14:paraId="5E548E6D" w14:textId="6DEEF5A4" w:rsidR="008557D2" w:rsidRPr="00523EAC" w:rsidRDefault="00275227" w:rsidP="002B2C4E">
      <w:pPr>
        <w:pStyle w:val="Akapitzlist"/>
        <w:numPr>
          <w:ilvl w:val="0"/>
          <w:numId w:val="4"/>
        </w:numPr>
        <w:suppressAutoHyphens/>
        <w:ind w:left="284"/>
        <w:rPr>
          <w:rFonts w:ascii="Arial" w:hAnsi="Arial" w:cs="Arial"/>
          <w:sz w:val="22"/>
          <w:lang w:val="cs-CZ" w:eastAsia="en-US"/>
        </w:rPr>
      </w:pPr>
      <w:r w:rsidRPr="00523EAC">
        <w:rPr>
          <w:rFonts w:ascii="Arial" w:hAnsi="Arial" w:cs="Arial"/>
          <w:sz w:val="22"/>
        </w:rPr>
        <w:t>Wykonawcy, składając oferty dodatkowe, nie mogą oferować cen wyższych niż zaoferowane w uprzednio złożonych przez nich ofertach.</w:t>
      </w:r>
    </w:p>
    <w:p w14:paraId="03528AE5" w14:textId="77777777" w:rsidR="00275227" w:rsidRPr="00523EAC" w:rsidRDefault="00275227" w:rsidP="006C1868">
      <w:pPr>
        <w:pStyle w:val="Akapitzlist"/>
        <w:suppressAutoHyphens/>
        <w:ind w:left="284"/>
        <w:rPr>
          <w:rFonts w:ascii="Arial" w:hAnsi="Arial" w:cs="Arial"/>
          <w:sz w:val="22"/>
          <w:lang w:val="cs-CZ" w:eastAsia="en-US"/>
        </w:rPr>
      </w:pPr>
    </w:p>
    <w:p w14:paraId="2D9DDD16" w14:textId="42BC5E8B" w:rsidR="00900A82" w:rsidRPr="00523EAC" w:rsidRDefault="00E530E1" w:rsidP="002B2C4E">
      <w:pPr>
        <w:rPr>
          <w:rFonts w:ascii="Arial" w:hAnsi="Arial" w:cs="Arial"/>
          <w:b/>
          <w:sz w:val="22"/>
        </w:rPr>
      </w:pPr>
      <w:r w:rsidRPr="00523EAC">
        <w:rPr>
          <w:rFonts w:ascii="Arial" w:hAnsi="Arial" w:cs="Arial"/>
          <w:b/>
          <w:sz w:val="22"/>
        </w:rPr>
        <w:t>XI</w:t>
      </w:r>
      <w:r w:rsidR="00BE64D0" w:rsidRPr="00523EAC">
        <w:rPr>
          <w:rFonts w:ascii="Arial" w:hAnsi="Arial" w:cs="Arial"/>
          <w:b/>
          <w:sz w:val="22"/>
        </w:rPr>
        <w:t xml:space="preserve">. OKOLICZNOŚCI, W KTÓRYCH OFERTA NIE PODLEGA ROZPATRZENIU: </w:t>
      </w:r>
    </w:p>
    <w:p w14:paraId="6C5E661E" w14:textId="1CE5BA2B" w:rsidR="00900A82" w:rsidRPr="00523EAC" w:rsidRDefault="00BE64D0" w:rsidP="00910BA6">
      <w:pPr>
        <w:pStyle w:val="Akapitzlist"/>
        <w:numPr>
          <w:ilvl w:val="0"/>
          <w:numId w:val="14"/>
        </w:numPr>
        <w:ind w:left="284"/>
        <w:rPr>
          <w:rFonts w:ascii="Arial" w:hAnsi="Arial" w:cs="Arial"/>
          <w:sz w:val="22"/>
        </w:rPr>
      </w:pPr>
      <w:r w:rsidRPr="00523EAC">
        <w:rPr>
          <w:rFonts w:ascii="Arial" w:hAnsi="Arial" w:cs="Arial"/>
          <w:sz w:val="22"/>
        </w:rPr>
        <w:t xml:space="preserve">Treść oferty jest niezgodna z treścią niniejszego zapytania ofertowego. </w:t>
      </w:r>
    </w:p>
    <w:p w14:paraId="2D0BCBC4" w14:textId="3BF45E80" w:rsidR="00900A82" w:rsidRPr="00523EAC" w:rsidRDefault="00BE64D0" w:rsidP="00910BA6">
      <w:pPr>
        <w:pStyle w:val="Akapitzlist"/>
        <w:numPr>
          <w:ilvl w:val="0"/>
          <w:numId w:val="14"/>
        </w:numPr>
        <w:ind w:left="284"/>
        <w:rPr>
          <w:rFonts w:ascii="Arial" w:hAnsi="Arial" w:cs="Arial"/>
          <w:sz w:val="22"/>
        </w:rPr>
      </w:pPr>
      <w:r w:rsidRPr="00523EAC">
        <w:rPr>
          <w:rFonts w:ascii="Arial" w:hAnsi="Arial" w:cs="Arial"/>
          <w:sz w:val="22"/>
        </w:rPr>
        <w:t xml:space="preserve">Oferta nie zawiera formularza ofertowego. </w:t>
      </w:r>
    </w:p>
    <w:p w14:paraId="49C8090E" w14:textId="04E34925" w:rsidR="00900A82" w:rsidRPr="00523EAC" w:rsidRDefault="00BE64D0" w:rsidP="00910BA6">
      <w:pPr>
        <w:pStyle w:val="Akapitzlist"/>
        <w:numPr>
          <w:ilvl w:val="0"/>
          <w:numId w:val="14"/>
        </w:numPr>
        <w:ind w:left="284"/>
        <w:rPr>
          <w:rFonts w:ascii="Arial" w:hAnsi="Arial" w:cs="Arial"/>
          <w:sz w:val="22"/>
        </w:rPr>
      </w:pPr>
      <w:r w:rsidRPr="00523EAC">
        <w:rPr>
          <w:rFonts w:ascii="Arial" w:hAnsi="Arial" w:cs="Arial"/>
          <w:sz w:val="22"/>
        </w:rPr>
        <w:t xml:space="preserve">Oferta została złożona po terminie. </w:t>
      </w:r>
    </w:p>
    <w:p w14:paraId="228BDB72" w14:textId="3907EC54" w:rsidR="00900A82" w:rsidRPr="00523EAC" w:rsidRDefault="00BE64D0" w:rsidP="00910BA6">
      <w:pPr>
        <w:pStyle w:val="Akapitzlist"/>
        <w:numPr>
          <w:ilvl w:val="0"/>
          <w:numId w:val="14"/>
        </w:numPr>
        <w:ind w:left="284"/>
        <w:rPr>
          <w:rFonts w:ascii="Arial" w:hAnsi="Arial" w:cs="Arial"/>
          <w:sz w:val="22"/>
        </w:rPr>
      </w:pPr>
      <w:r w:rsidRPr="00523EAC">
        <w:rPr>
          <w:rFonts w:ascii="Arial" w:hAnsi="Arial" w:cs="Arial"/>
          <w:sz w:val="22"/>
        </w:rPr>
        <w:t xml:space="preserve">Oferta zawiera więcej niż jedną cenę ofertową brutto. </w:t>
      </w:r>
    </w:p>
    <w:p w14:paraId="5221E0E3" w14:textId="092D3761" w:rsidR="00900A82" w:rsidRPr="00523EAC" w:rsidRDefault="00BE64D0" w:rsidP="00910BA6">
      <w:pPr>
        <w:pStyle w:val="Akapitzlist"/>
        <w:numPr>
          <w:ilvl w:val="0"/>
          <w:numId w:val="14"/>
        </w:numPr>
        <w:ind w:left="284"/>
        <w:rPr>
          <w:rFonts w:ascii="Arial" w:hAnsi="Arial" w:cs="Arial"/>
          <w:sz w:val="22"/>
        </w:rPr>
      </w:pPr>
      <w:r w:rsidRPr="00523EAC">
        <w:rPr>
          <w:rFonts w:ascii="Arial" w:hAnsi="Arial" w:cs="Arial"/>
          <w:sz w:val="22"/>
        </w:rPr>
        <w:t xml:space="preserve">Oferent złoży więcej niż jedną ofertę, wówczas żadna z ofert nie będzie podlegała rozpatrzeniu. </w:t>
      </w:r>
    </w:p>
    <w:p w14:paraId="4E61B5E1" w14:textId="19D7A616" w:rsidR="00900A82" w:rsidRPr="00523EAC" w:rsidRDefault="00504E30" w:rsidP="00910BA6">
      <w:pPr>
        <w:pStyle w:val="Akapitzlist"/>
        <w:numPr>
          <w:ilvl w:val="0"/>
          <w:numId w:val="14"/>
        </w:numPr>
        <w:ind w:left="284"/>
        <w:rPr>
          <w:rFonts w:ascii="Arial" w:hAnsi="Arial" w:cs="Arial"/>
          <w:sz w:val="22"/>
        </w:rPr>
      </w:pPr>
      <w:r w:rsidRPr="00523EAC">
        <w:rPr>
          <w:rFonts w:ascii="Arial" w:hAnsi="Arial" w:cs="Arial"/>
          <w:sz w:val="22"/>
        </w:rPr>
        <w:t xml:space="preserve">Wykonawca nie złożył wyjaśnień na prośbę Zamawiającego w kwestii rażąco niskiej ceny </w:t>
      </w:r>
      <w:r w:rsidR="00BE64D0" w:rsidRPr="00523EAC">
        <w:rPr>
          <w:rFonts w:ascii="Arial" w:hAnsi="Arial" w:cs="Arial"/>
          <w:sz w:val="22"/>
        </w:rPr>
        <w:t xml:space="preserve">Jest nieważna na podstawie odrębnych przepisów. </w:t>
      </w:r>
    </w:p>
    <w:p w14:paraId="7AF40ED5" w14:textId="21621012" w:rsidR="00900A82" w:rsidRPr="00523EAC" w:rsidRDefault="00BE64D0" w:rsidP="00910BA6">
      <w:pPr>
        <w:pStyle w:val="Akapitzlist"/>
        <w:numPr>
          <w:ilvl w:val="0"/>
          <w:numId w:val="14"/>
        </w:numPr>
        <w:ind w:left="284"/>
        <w:rPr>
          <w:rFonts w:ascii="Arial" w:hAnsi="Arial" w:cs="Arial"/>
          <w:sz w:val="22"/>
        </w:rPr>
      </w:pPr>
      <w:r w:rsidRPr="00523EAC">
        <w:rPr>
          <w:rFonts w:ascii="Arial" w:hAnsi="Arial" w:cs="Arial"/>
          <w:sz w:val="22"/>
        </w:rPr>
        <w:t xml:space="preserve">Wykonawca nie złożył na wezwanie Zamawiającego wymaganych dokumentów. </w:t>
      </w:r>
    </w:p>
    <w:p w14:paraId="3B75F1C1" w14:textId="77777777" w:rsidR="00900A82" w:rsidRPr="00523EAC" w:rsidRDefault="00900A82" w:rsidP="002B2C4E">
      <w:pPr>
        <w:rPr>
          <w:rFonts w:ascii="Arial" w:hAnsi="Arial" w:cs="Arial"/>
          <w:sz w:val="22"/>
        </w:rPr>
      </w:pPr>
    </w:p>
    <w:p w14:paraId="3F1D516D" w14:textId="70151B6E" w:rsidR="00900A82" w:rsidRPr="00523EAC" w:rsidRDefault="00BE64D0" w:rsidP="002B2C4E">
      <w:pPr>
        <w:rPr>
          <w:rFonts w:ascii="Arial" w:hAnsi="Arial" w:cs="Arial"/>
          <w:b/>
          <w:sz w:val="22"/>
        </w:rPr>
      </w:pPr>
      <w:r w:rsidRPr="00523EAC">
        <w:rPr>
          <w:rFonts w:ascii="Arial" w:hAnsi="Arial" w:cs="Arial"/>
          <w:b/>
          <w:sz w:val="22"/>
        </w:rPr>
        <w:t>X</w:t>
      </w:r>
      <w:r w:rsidR="00E530E1" w:rsidRPr="00523EAC">
        <w:rPr>
          <w:rFonts w:ascii="Arial" w:hAnsi="Arial" w:cs="Arial"/>
          <w:b/>
          <w:sz w:val="22"/>
        </w:rPr>
        <w:t>II</w:t>
      </w:r>
      <w:r w:rsidRPr="00523EAC">
        <w:rPr>
          <w:rFonts w:ascii="Arial" w:hAnsi="Arial" w:cs="Arial"/>
          <w:b/>
          <w:sz w:val="22"/>
        </w:rPr>
        <w:t>. INFORMACJE DOTYCZĄCE MOŻLIWOŚCI UNIE</w:t>
      </w:r>
      <w:r w:rsidR="00900A82" w:rsidRPr="00523EAC">
        <w:rPr>
          <w:rFonts w:ascii="Arial" w:hAnsi="Arial" w:cs="Arial"/>
          <w:b/>
          <w:sz w:val="22"/>
        </w:rPr>
        <w:t>WAŻNIENIA ZAPYTANIA OFERTOWEGO</w:t>
      </w:r>
    </w:p>
    <w:p w14:paraId="05CCBA55" w14:textId="2D38866A" w:rsidR="00900A82" w:rsidRPr="00523EAC" w:rsidRDefault="00BE64D0" w:rsidP="00910BA6">
      <w:pPr>
        <w:pStyle w:val="Akapitzlist"/>
        <w:numPr>
          <w:ilvl w:val="0"/>
          <w:numId w:val="15"/>
        </w:numPr>
        <w:ind w:left="426"/>
        <w:rPr>
          <w:rFonts w:ascii="Arial" w:hAnsi="Arial" w:cs="Arial"/>
          <w:sz w:val="22"/>
        </w:rPr>
      </w:pPr>
      <w:r w:rsidRPr="00523EAC">
        <w:rPr>
          <w:rFonts w:ascii="Arial" w:hAnsi="Arial" w:cs="Arial"/>
          <w:sz w:val="22"/>
        </w:rPr>
        <w:t xml:space="preserve">Zamawiający zastrzega sobie prawo zmiany treści niniejszego zapytania ofertowego lub/i jego odwołania. </w:t>
      </w:r>
    </w:p>
    <w:p w14:paraId="239E6D61" w14:textId="777DA0BA" w:rsidR="00900A82" w:rsidRPr="00523EAC" w:rsidRDefault="00BE64D0" w:rsidP="00910BA6">
      <w:pPr>
        <w:pStyle w:val="Akapitzlist"/>
        <w:numPr>
          <w:ilvl w:val="0"/>
          <w:numId w:val="15"/>
        </w:numPr>
        <w:ind w:left="426"/>
        <w:rPr>
          <w:rFonts w:ascii="Arial" w:hAnsi="Arial" w:cs="Arial"/>
          <w:sz w:val="22"/>
        </w:rPr>
      </w:pPr>
      <w:r w:rsidRPr="00523EAC">
        <w:rPr>
          <w:rFonts w:ascii="Arial" w:hAnsi="Arial" w:cs="Arial"/>
          <w:sz w:val="22"/>
        </w:rPr>
        <w:t xml:space="preserve">Zamawiający zastrzega sobie prawo unieważnienia postępowania na każdym jego etapie bez podania przyczyny. </w:t>
      </w:r>
    </w:p>
    <w:p w14:paraId="60E75EB3" w14:textId="7C514A8D" w:rsidR="00900A82" w:rsidRPr="00523EAC" w:rsidRDefault="00BE64D0" w:rsidP="00910BA6">
      <w:pPr>
        <w:pStyle w:val="Akapitzlist"/>
        <w:numPr>
          <w:ilvl w:val="0"/>
          <w:numId w:val="15"/>
        </w:numPr>
        <w:ind w:left="426"/>
        <w:rPr>
          <w:rFonts w:ascii="Arial" w:hAnsi="Arial" w:cs="Arial"/>
          <w:sz w:val="22"/>
        </w:rPr>
      </w:pPr>
      <w:r w:rsidRPr="00523EAC">
        <w:rPr>
          <w:rFonts w:ascii="Arial" w:hAnsi="Arial" w:cs="Arial"/>
          <w:sz w:val="22"/>
        </w:rPr>
        <w:t xml:space="preserve">Zapytanie ofertowe unieważnia się w szczególności, jeżeli: </w:t>
      </w:r>
    </w:p>
    <w:p w14:paraId="6FACBEFB" w14:textId="30C7EF79" w:rsidR="00900A82" w:rsidRPr="00523EAC" w:rsidRDefault="00BE64D0" w:rsidP="00910BA6">
      <w:pPr>
        <w:pStyle w:val="Akapitzlist"/>
        <w:numPr>
          <w:ilvl w:val="1"/>
          <w:numId w:val="15"/>
        </w:numPr>
        <w:ind w:left="709"/>
        <w:rPr>
          <w:rFonts w:ascii="Arial" w:hAnsi="Arial" w:cs="Arial"/>
          <w:sz w:val="22"/>
        </w:rPr>
      </w:pPr>
      <w:r w:rsidRPr="00523EAC">
        <w:rPr>
          <w:rFonts w:ascii="Arial" w:hAnsi="Arial" w:cs="Arial"/>
          <w:sz w:val="22"/>
        </w:rPr>
        <w:t xml:space="preserve">nie wpłynęła żadna oferta podlegająca rozpatrzeniu; </w:t>
      </w:r>
    </w:p>
    <w:p w14:paraId="1A2B4BD4" w14:textId="0D1E7B7A" w:rsidR="00900A82" w:rsidRPr="00523EAC" w:rsidRDefault="00BE64D0" w:rsidP="00910BA6">
      <w:pPr>
        <w:pStyle w:val="Akapitzlist"/>
        <w:numPr>
          <w:ilvl w:val="1"/>
          <w:numId w:val="15"/>
        </w:numPr>
        <w:ind w:left="709"/>
        <w:rPr>
          <w:rFonts w:ascii="Arial" w:hAnsi="Arial" w:cs="Arial"/>
          <w:sz w:val="22"/>
        </w:rPr>
      </w:pPr>
      <w:r w:rsidRPr="00523EAC">
        <w:rPr>
          <w:rFonts w:ascii="Arial" w:hAnsi="Arial" w:cs="Arial"/>
          <w:sz w:val="22"/>
        </w:rPr>
        <w:t xml:space="preserve">cena najkorzystniejszej oferty przewyższa kwotę, którą Zamawiający może przeznaczyć na sfinansowanie zamówienia; </w:t>
      </w:r>
    </w:p>
    <w:p w14:paraId="75D74954" w14:textId="189A7A9C" w:rsidR="00900A82" w:rsidRPr="00523EAC" w:rsidRDefault="00BE64D0" w:rsidP="00910BA6">
      <w:pPr>
        <w:pStyle w:val="Akapitzlist"/>
        <w:numPr>
          <w:ilvl w:val="1"/>
          <w:numId w:val="15"/>
        </w:numPr>
        <w:ind w:left="709"/>
        <w:rPr>
          <w:rFonts w:ascii="Arial" w:hAnsi="Arial" w:cs="Arial"/>
          <w:sz w:val="22"/>
        </w:rPr>
      </w:pPr>
      <w:r w:rsidRPr="00523EAC">
        <w:rPr>
          <w:rFonts w:ascii="Arial" w:hAnsi="Arial" w:cs="Arial"/>
          <w:sz w:val="22"/>
        </w:rPr>
        <w:lastRenderedPageBreak/>
        <w:t xml:space="preserve">wystąpiły istotne zmiany okoliczności powodujące, że prowadzenie niniejszego postępowania nie leży w interesie publicznym/Zamawiającego, czego nie można było przewidzieć w chwili uruchomienia postępowania; </w:t>
      </w:r>
    </w:p>
    <w:p w14:paraId="4100ED9B" w14:textId="18269090" w:rsidR="00900A82" w:rsidRPr="00523EAC" w:rsidRDefault="00BE64D0" w:rsidP="00910BA6">
      <w:pPr>
        <w:pStyle w:val="Akapitzlist"/>
        <w:numPr>
          <w:ilvl w:val="1"/>
          <w:numId w:val="15"/>
        </w:numPr>
        <w:ind w:left="709"/>
        <w:rPr>
          <w:rFonts w:ascii="Arial" w:hAnsi="Arial" w:cs="Arial"/>
          <w:sz w:val="22"/>
        </w:rPr>
      </w:pPr>
      <w:r w:rsidRPr="00523EAC">
        <w:rPr>
          <w:rFonts w:ascii="Arial" w:hAnsi="Arial" w:cs="Arial"/>
          <w:sz w:val="22"/>
        </w:rPr>
        <w:t xml:space="preserve">postępowanie obarczone jest niemożliwą do usunięcia wadą, uniemożliwiającą kontynuowanie postępowania bądź zawarcie umowy. </w:t>
      </w:r>
    </w:p>
    <w:p w14:paraId="100CBC49" w14:textId="56608255" w:rsidR="00900A82" w:rsidRPr="00523EAC" w:rsidRDefault="00BE64D0" w:rsidP="002B2C4E">
      <w:pPr>
        <w:rPr>
          <w:rFonts w:ascii="Arial" w:hAnsi="Arial" w:cs="Arial"/>
          <w:b/>
          <w:sz w:val="22"/>
        </w:rPr>
      </w:pPr>
      <w:r w:rsidRPr="00523EAC">
        <w:rPr>
          <w:rFonts w:ascii="Arial" w:hAnsi="Arial" w:cs="Arial"/>
          <w:b/>
          <w:sz w:val="22"/>
        </w:rPr>
        <w:t>XI</w:t>
      </w:r>
      <w:r w:rsidR="00E530E1" w:rsidRPr="00523EAC">
        <w:rPr>
          <w:rFonts w:ascii="Arial" w:hAnsi="Arial" w:cs="Arial"/>
          <w:b/>
          <w:sz w:val="22"/>
        </w:rPr>
        <w:t>II</w:t>
      </w:r>
      <w:r w:rsidRPr="00523EAC">
        <w:rPr>
          <w:rFonts w:ascii="Arial" w:hAnsi="Arial" w:cs="Arial"/>
          <w:b/>
          <w:sz w:val="22"/>
        </w:rPr>
        <w:t xml:space="preserve">. WYJAŚNIANIE TREŚCI OFERT, OŚWIADCZEŃ I DOKUMENTÓW, UZUPEŁNIANIE OŚWIADCZEŃ, DOKUMENTÓW I PEŁNOMOCNICTW, WYJAŚNIANIE RAŻĄCO NISKIEJ CENY, SKŁADANIE OFERT DODATKOWYCH, INFORMACJA O WYNIKU POSTĘPOWANIA </w:t>
      </w:r>
    </w:p>
    <w:p w14:paraId="65675134" w14:textId="3A53F0BC" w:rsidR="00900A82" w:rsidRPr="00523EAC" w:rsidRDefault="00BE64D0" w:rsidP="00910BA6">
      <w:pPr>
        <w:pStyle w:val="Akapitzlist"/>
        <w:numPr>
          <w:ilvl w:val="0"/>
          <w:numId w:val="16"/>
        </w:numPr>
        <w:ind w:left="426"/>
        <w:rPr>
          <w:rFonts w:ascii="Arial" w:hAnsi="Arial" w:cs="Arial"/>
          <w:sz w:val="22"/>
        </w:rPr>
      </w:pPr>
      <w:r w:rsidRPr="00523EAC">
        <w:rPr>
          <w:rFonts w:ascii="Arial" w:hAnsi="Arial" w:cs="Arial"/>
          <w:sz w:val="22"/>
        </w:rPr>
        <w:t xml:space="preserve">Zamawiający ma prawo żądać od Wykonawców złożenia, w wyznaczonym terminie, wyjaśnień dotyczących treści złożonych ofert. </w:t>
      </w:r>
    </w:p>
    <w:p w14:paraId="33027A22" w14:textId="36F22426" w:rsidR="00900A82" w:rsidRPr="00523EAC" w:rsidRDefault="00BE64D0" w:rsidP="00910BA6">
      <w:pPr>
        <w:pStyle w:val="Akapitzlist"/>
        <w:numPr>
          <w:ilvl w:val="0"/>
          <w:numId w:val="16"/>
        </w:numPr>
        <w:ind w:left="426"/>
        <w:rPr>
          <w:rFonts w:ascii="Arial" w:hAnsi="Arial" w:cs="Arial"/>
          <w:sz w:val="22"/>
        </w:rPr>
      </w:pPr>
      <w:r w:rsidRPr="00523EAC">
        <w:rPr>
          <w:rFonts w:ascii="Arial" w:hAnsi="Arial" w:cs="Arial"/>
          <w:sz w:val="22"/>
        </w:rPr>
        <w:t xml:space="preserve">Zamawiający zażąda od Wykonawcy, którego oferta została najwyżej oceniona, złożenia w wyznaczonym terminie, oświadczeń, dokumentów lub pełnomocnictw, jeżeli Wykonawca wraz z ofertą ich nie złożył, lub złożył oświadczenia, dokumenty zawierające błędy lub wadliwe pełnomocnictwa, chyba że mimo ich złożenia zaistnieją przesłanki nieudzielenia zamówienia lub oferta Wykonawcy nie podlega rozpatrzeniu. </w:t>
      </w:r>
    </w:p>
    <w:p w14:paraId="4BAC25F6" w14:textId="363B3D00" w:rsidR="00900A82" w:rsidRPr="00523EAC" w:rsidRDefault="00BE64D0" w:rsidP="00910BA6">
      <w:pPr>
        <w:pStyle w:val="Akapitzlist"/>
        <w:numPr>
          <w:ilvl w:val="0"/>
          <w:numId w:val="16"/>
        </w:numPr>
        <w:ind w:left="426"/>
        <w:rPr>
          <w:rFonts w:ascii="Arial" w:hAnsi="Arial" w:cs="Arial"/>
          <w:sz w:val="22"/>
        </w:rPr>
      </w:pPr>
      <w:r w:rsidRPr="00523EAC">
        <w:rPr>
          <w:rFonts w:ascii="Arial" w:hAnsi="Arial" w:cs="Arial"/>
          <w:sz w:val="22"/>
        </w:rPr>
        <w:t xml:space="preserve">Jeżeli Wykonawca, o którym mowa w ust. 2 nie złoży na wezwanie Zamawiającego, </w:t>
      </w:r>
      <w:r w:rsidR="00E530E1" w:rsidRPr="00523EAC">
        <w:rPr>
          <w:rFonts w:ascii="Arial" w:hAnsi="Arial" w:cs="Arial"/>
          <w:sz w:val="22"/>
        </w:rPr>
        <w:br/>
      </w:r>
      <w:r w:rsidRPr="00523EAC">
        <w:rPr>
          <w:rFonts w:ascii="Arial" w:hAnsi="Arial" w:cs="Arial"/>
          <w:sz w:val="22"/>
        </w:rPr>
        <w:t xml:space="preserve">w wyznaczonym terminie, wymaganych dokumentów, lub uchyla się od zawarcia umowy w sprawie zamówienia publicznego, Zamawiający może wybrać kolejnego Wykonawcę, którego ofercie przyznano największą liczę punktów. Ust. 2 stosuje się odpowiednio. </w:t>
      </w:r>
    </w:p>
    <w:p w14:paraId="7CA91C7F" w14:textId="705D3C2A" w:rsidR="00900A82" w:rsidRPr="00523EAC" w:rsidRDefault="00BE64D0" w:rsidP="00910BA6">
      <w:pPr>
        <w:pStyle w:val="Akapitzlist"/>
        <w:numPr>
          <w:ilvl w:val="0"/>
          <w:numId w:val="16"/>
        </w:numPr>
        <w:ind w:left="426"/>
        <w:rPr>
          <w:rFonts w:ascii="Arial" w:hAnsi="Arial" w:cs="Arial"/>
          <w:sz w:val="22"/>
        </w:rPr>
      </w:pPr>
      <w:r w:rsidRPr="00523EAC">
        <w:rPr>
          <w:rFonts w:ascii="Arial" w:hAnsi="Arial" w:cs="Arial"/>
          <w:sz w:val="22"/>
        </w:rPr>
        <w:t xml:space="preserve">Zamawiający poprawia w ofercie: </w:t>
      </w:r>
    </w:p>
    <w:p w14:paraId="2126A857" w14:textId="44A3F00C" w:rsidR="00900A82" w:rsidRPr="00523EAC" w:rsidRDefault="00BE64D0" w:rsidP="00910BA6">
      <w:pPr>
        <w:pStyle w:val="Akapitzlist"/>
        <w:numPr>
          <w:ilvl w:val="1"/>
          <w:numId w:val="16"/>
        </w:numPr>
        <w:ind w:left="851"/>
        <w:rPr>
          <w:rFonts w:ascii="Arial" w:hAnsi="Arial" w:cs="Arial"/>
          <w:sz w:val="22"/>
        </w:rPr>
      </w:pPr>
      <w:r w:rsidRPr="00523EAC">
        <w:rPr>
          <w:rFonts w:ascii="Arial" w:hAnsi="Arial" w:cs="Arial"/>
          <w:sz w:val="22"/>
        </w:rPr>
        <w:t xml:space="preserve">oczywiste omyłki pisarskie, rachunkowe, z uwzględnieniem konsekwencji rachunkowych dokonanych poprawek, </w:t>
      </w:r>
    </w:p>
    <w:p w14:paraId="38FE7AD7" w14:textId="4A7F83D3" w:rsidR="00900A82" w:rsidRPr="00523EAC" w:rsidRDefault="00BE64D0" w:rsidP="00910BA6">
      <w:pPr>
        <w:pStyle w:val="Akapitzlist"/>
        <w:numPr>
          <w:ilvl w:val="1"/>
          <w:numId w:val="16"/>
        </w:numPr>
        <w:ind w:left="851"/>
        <w:rPr>
          <w:rFonts w:ascii="Arial" w:hAnsi="Arial" w:cs="Arial"/>
          <w:sz w:val="22"/>
        </w:rPr>
      </w:pPr>
      <w:r w:rsidRPr="00523EAC">
        <w:rPr>
          <w:rFonts w:ascii="Arial" w:hAnsi="Arial" w:cs="Arial"/>
          <w:sz w:val="22"/>
        </w:rPr>
        <w:t xml:space="preserve">inne omyłki polegające na niezgodności oferty z treścią ogłoszenia o zamówieniu, niepowodujące istotnych zmian w treści oferty - niezwłocznie zawiadamiając o tym Wykonawcę, którego oferta została poprawiona. </w:t>
      </w:r>
    </w:p>
    <w:p w14:paraId="70A9FDB2" w14:textId="5A194F66" w:rsidR="00900A82" w:rsidRPr="00523EAC" w:rsidRDefault="00BE64D0" w:rsidP="00910BA6">
      <w:pPr>
        <w:pStyle w:val="Akapitzlist"/>
        <w:numPr>
          <w:ilvl w:val="0"/>
          <w:numId w:val="16"/>
        </w:numPr>
        <w:ind w:left="426"/>
        <w:rPr>
          <w:rFonts w:ascii="Arial" w:hAnsi="Arial" w:cs="Arial"/>
          <w:sz w:val="22"/>
        </w:rPr>
      </w:pPr>
      <w:r w:rsidRPr="00523EAC">
        <w:rPr>
          <w:rFonts w:ascii="Arial" w:hAnsi="Arial" w:cs="Arial"/>
          <w:sz w:val="22"/>
        </w:rPr>
        <w:t xml:space="preserve">Zamawiający może, w celu ustalenia czy oferta zawiera rażąco niską cenę w stosunku do przedmiotu zamówienia, żądać od Wykonawców, w wyznaczonym terminie, wyjaśnień dotyczących elementów oferty mających wpływ na wysokość ceny. Zamawiający nie będzie rozpatrywał oferty Wykonawcy, który nie złożył wyjaśnień lub jeżeli dokonana ocena wyjaśnień potwierdza, że oferta zawiera rażąco niską cenę w stosunku do przedmiotu zamówienia. </w:t>
      </w:r>
    </w:p>
    <w:p w14:paraId="6FEB047F" w14:textId="7CD14617" w:rsidR="00900A82" w:rsidRPr="00523EAC" w:rsidRDefault="00BE64D0" w:rsidP="00910BA6">
      <w:pPr>
        <w:pStyle w:val="Akapitzlist"/>
        <w:numPr>
          <w:ilvl w:val="0"/>
          <w:numId w:val="16"/>
        </w:numPr>
        <w:ind w:left="426"/>
        <w:rPr>
          <w:rFonts w:ascii="Arial" w:hAnsi="Arial" w:cs="Arial"/>
          <w:sz w:val="22"/>
        </w:rPr>
      </w:pPr>
      <w:r w:rsidRPr="00523EAC">
        <w:rPr>
          <w:rFonts w:ascii="Arial" w:hAnsi="Arial" w:cs="Arial"/>
          <w:sz w:val="22"/>
        </w:rPr>
        <w:t xml:space="preserve">Jeżeli nie można wybrać najkorzystniejszej oferty z uwagi na to, że dwie lub więcej ofert przedstawia taki sam bilans ceny i innych kryteriów oceny ofert, Zamawiający spośród tych ofert wybierze ofertę z najniższą ceną, a jeżeli zostały złożone oferty o takiej samej cenie, Zamawiający wzywa Wykonawców, którzy złożyli te oferty, do złożenia w terminie określonym przez Zamawiającego ofert dodatkowych. </w:t>
      </w:r>
    </w:p>
    <w:p w14:paraId="280F2CDD" w14:textId="736FF88A" w:rsidR="00900A82" w:rsidRPr="00523EAC" w:rsidRDefault="00BE64D0" w:rsidP="00910BA6">
      <w:pPr>
        <w:pStyle w:val="Akapitzlist"/>
        <w:numPr>
          <w:ilvl w:val="0"/>
          <w:numId w:val="16"/>
        </w:numPr>
        <w:ind w:left="426"/>
        <w:rPr>
          <w:rFonts w:ascii="Arial" w:hAnsi="Arial" w:cs="Arial"/>
          <w:sz w:val="22"/>
        </w:rPr>
      </w:pPr>
      <w:r w:rsidRPr="00523EAC">
        <w:rPr>
          <w:rFonts w:ascii="Arial" w:hAnsi="Arial" w:cs="Arial"/>
          <w:sz w:val="22"/>
        </w:rPr>
        <w:t xml:space="preserve">Wykonawcy, składając oferty dodatkowe nie mogą zaoferować cen wyższych niż zaoferowane w złożonych ofertach. </w:t>
      </w:r>
    </w:p>
    <w:p w14:paraId="4493875B" w14:textId="205E03D0" w:rsidR="00900A82" w:rsidRPr="00523EAC" w:rsidRDefault="00BE64D0" w:rsidP="00910BA6">
      <w:pPr>
        <w:pStyle w:val="Akapitzlist"/>
        <w:numPr>
          <w:ilvl w:val="0"/>
          <w:numId w:val="16"/>
        </w:numPr>
        <w:ind w:left="426"/>
        <w:rPr>
          <w:rFonts w:ascii="Arial" w:hAnsi="Arial" w:cs="Arial"/>
          <w:sz w:val="22"/>
        </w:rPr>
      </w:pPr>
      <w:r w:rsidRPr="00523EAC">
        <w:rPr>
          <w:rFonts w:ascii="Arial" w:hAnsi="Arial" w:cs="Arial"/>
          <w:sz w:val="22"/>
        </w:rPr>
        <w:t xml:space="preserve">Informację o wyniku postępowania Zamawiający zamieści w bazie konkurencyjności w miejscu publikacji ogłoszenia. </w:t>
      </w:r>
    </w:p>
    <w:p w14:paraId="722E46BE" w14:textId="4F840879" w:rsidR="00900A82" w:rsidRPr="00523EAC" w:rsidRDefault="00BE64D0" w:rsidP="002B2C4E">
      <w:pPr>
        <w:rPr>
          <w:rFonts w:ascii="Arial" w:hAnsi="Arial" w:cs="Arial"/>
          <w:b/>
          <w:sz w:val="22"/>
        </w:rPr>
      </w:pPr>
      <w:r w:rsidRPr="00523EAC">
        <w:rPr>
          <w:rFonts w:ascii="Arial" w:hAnsi="Arial" w:cs="Arial"/>
          <w:b/>
          <w:sz w:val="22"/>
        </w:rPr>
        <w:t>X</w:t>
      </w:r>
      <w:r w:rsidR="00E530E1" w:rsidRPr="00523EAC">
        <w:rPr>
          <w:rFonts w:ascii="Arial" w:hAnsi="Arial" w:cs="Arial"/>
          <w:b/>
          <w:sz w:val="22"/>
        </w:rPr>
        <w:t>IV</w:t>
      </w:r>
      <w:r w:rsidRPr="00523EAC">
        <w:rPr>
          <w:rFonts w:ascii="Arial" w:hAnsi="Arial" w:cs="Arial"/>
          <w:b/>
          <w:sz w:val="22"/>
        </w:rPr>
        <w:t xml:space="preserve">. INFORMACJA O FORMALNOŚCIACH, JAKIE POWINNY ZOSTAĆ DOPEŁNIONE PO WYBORZE OFERTY W CELU ZAWARCIA UMOWY </w:t>
      </w:r>
    </w:p>
    <w:p w14:paraId="73A66DFF" w14:textId="34328E71" w:rsidR="00900A82" w:rsidRPr="00523EAC" w:rsidRDefault="00BE64D0" w:rsidP="00910BA6">
      <w:pPr>
        <w:pStyle w:val="Akapitzlist"/>
        <w:numPr>
          <w:ilvl w:val="0"/>
          <w:numId w:val="17"/>
        </w:numPr>
        <w:ind w:left="426"/>
        <w:rPr>
          <w:rFonts w:ascii="Arial" w:hAnsi="Arial" w:cs="Arial"/>
          <w:sz w:val="22"/>
        </w:rPr>
      </w:pPr>
      <w:r w:rsidRPr="00523EAC">
        <w:rPr>
          <w:rFonts w:ascii="Arial" w:hAnsi="Arial" w:cs="Arial"/>
          <w:sz w:val="22"/>
        </w:rPr>
        <w:t xml:space="preserve">Umowa z wybranym Wykonawcą zostanie zawarta na warunkach określonych we wzorze umowy stanowiącym załącznik nr </w:t>
      </w:r>
      <w:r w:rsidR="00523EAC">
        <w:rPr>
          <w:rFonts w:ascii="Arial" w:hAnsi="Arial" w:cs="Arial"/>
          <w:sz w:val="22"/>
        </w:rPr>
        <w:t>3</w:t>
      </w:r>
      <w:r w:rsidRPr="00523EAC">
        <w:rPr>
          <w:rFonts w:ascii="Arial" w:hAnsi="Arial" w:cs="Arial"/>
          <w:sz w:val="22"/>
        </w:rPr>
        <w:t xml:space="preserve"> do zapytania ofertowego. </w:t>
      </w:r>
    </w:p>
    <w:p w14:paraId="2B6D849A" w14:textId="344B926F" w:rsidR="00900A82" w:rsidRPr="00523EAC" w:rsidRDefault="00BE64D0" w:rsidP="00910BA6">
      <w:pPr>
        <w:pStyle w:val="Akapitzlist"/>
        <w:numPr>
          <w:ilvl w:val="0"/>
          <w:numId w:val="17"/>
        </w:numPr>
        <w:ind w:left="426"/>
        <w:rPr>
          <w:rFonts w:ascii="Arial" w:hAnsi="Arial" w:cs="Arial"/>
          <w:sz w:val="22"/>
        </w:rPr>
      </w:pPr>
      <w:r w:rsidRPr="00523EAC">
        <w:rPr>
          <w:rFonts w:ascii="Arial" w:hAnsi="Arial" w:cs="Arial"/>
          <w:sz w:val="22"/>
        </w:rPr>
        <w:lastRenderedPageBreak/>
        <w:t xml:space="preserve">Złożenie przez Wykonawcę oferty jest równoznaczne z akceptacją wzoru umowy oraz zobowiązaniem do zawarcia umowy na warunkach w niej określonych. </w:t>
      </w:r>
    </w:p>
    <w:p w14:paraId="383988BB" w14:textId="45D7ADEB" w:rsidR="00900A82" w:rsidRPr="00523EAC" w:rsidRDefault="00BE64D0" w:rsidP="00910BA6">
      <w:pPr>
        <w:pStyle w:val="Akapitzlist"/>
        <w:numPr>
          <w:ilvl w:val="0"/>
          <w:numId w:val="17"/>
        </w:numPr>
        <w:ind w:left="426"/>
        <w:rPr>
          <w:rFonts w:ascii="Arial" w:hAnsi="Arial" w:cs="Arial"/>
          <w:sz w:val="22"/>
        </w:rPr>
      </w:pPr>
      <w:r w:rsidRPr="00523EAC">
        <w:rPr>
          <w:rFonts w:ascii="Arial" w:hAnsi="Arial" w:cs="Arial"/>
          <w:sz w:val="22"/>
        </w:rPr>
        <w:t xml:space="preserve">Umowa z wybranym Wykonawcą zostanie zawarta w terminie wyznaczonym przez Zamawiającego. </w:t>
      </w:r>
    </w:p>
    <w:p w14:paraId="6C027296" w14:textId="4D3178F5" w:rsidR="00900A82" w:rsidRPr="00523EAC" w:rsidRDefault="00BE64D0" w:rsidP="00910BA6">
      <w:pPr>
        <w:pStyle w:val="Akapitzlist"/>
        <w:numPr>
          <w:ilvl w:val="0"/>
          <w:numId w:val="17"/>
        </w:numPr>
        <w:ind w:left="426"/>
        <w:rPr>
          <w:rFonts w:ascii="Arial" w:hAnsi="Arial" w:cs="Arial"/>
          <w:sz w:val="22"/>
        </w:rPr>
      </w:pPr>
      <w:r w:rsidRPr="00523EAC">
        <w:rPr>
          <w:rFonts w:ascii="Arial" w:hAnsi="Arial" w:cs="Arial"/>
          <w:sz w:val="22"/>
        </w:rPr>
        <w:t xml:space="preserve">Przed podpisaniem umowy, wybrany Wykonawca przekaże Zamawiającemu informacje niezbędne do wpisania do treści umowy np. imiona i nazwiska uprawnionych osób, które będą reprezentować Wykonawcę przy podpisaniu umowy, dane kontaktowe, nr rachunku, itp. </w:t>
      </w:r>
    </w:p>
    <w:p w14:paraId="7DFA2A43" w14:textId="40047F51" w:rsidR="005B5E0E" w:rsidRPr="00523EAC" w:rsidRDefault="005B5E0E" w:rsidP="00910BA6">
      <w:pPr>
        <w:pStyle w:val="Akapitzlist"/>
        <w:numPr>
          <w:ilvl w:val="0"/>
          <w:numId w:val="17"/>
        </w:numPr>
        <w:ind w:left="426"/>
        <w:rPr>
          <w:rFonts w:ascii="Arial" w:hAnsi="Arial" w:cs="Arial"/>
          <w:sz w:val="22"/>
        </w:rPr>
      </w:pPr>
      <w:r w:rsidRPr="00523EAC">
        <w:rPr>
          <w:rFonts w:ascii="Arial" w:hAnsi="Arial" w:cs="Arial"/>
          <w:sz w:val="22"/>
        </w:rPr>
        <w:t>Zamawiający nie określa istotnych zmian umowy.</w:t>
      </w:r>
    </w:p>
    <w:p w14:paraId="1FB19181" w14:textId="4052CC60" w:rsidR="00900A82" w:rsidRPr="00523EAC" w:rsidRDefault="00BE64D0" w:rsidP="002B2C4E">
      <w:pPr>
        <w:rPr>
          <w:rFonts w:ascii="Arial" w:hAnsi="Arial" w:cs="Arial"/>
          <w:b/>
          <w:sz w:val="22"/>
        </w:rPr>
      </w:pPr>
      <w:r w:rsidRPr="00523EAC">
        <w:rPr>
          <w:rFonts w:ascii="Arial" w:hAnsi="Arial" w:cs="Arial"/>
          <w:b/>
          <w:sz w:val="22"/>
        </w:rPr>
        <w:t>X</w:t>
      </w:r>
      <w:r w:rsidR="00E530E1" w:rsidRPr="00523EAC">
        <w:rPr>
          <w:rFonts w:ascii="Arial" w:hAnsi="Arial" w:cs="Arial"/>
          <w:b/>
          <w:sz w:val="22"/>
        </w:rPr>
        <w:t>V</w:t>
      </w:r>
      <w:r w:rsidRPr="00523EAC">
        <w:rPr>
          <w:rFonts w:ascii="Arial" w:hAnsi="Arial" w:cs="Arial"/>
          <w:b/>
          <w:sz w:val="22"/>
        </w:rPr>
        <w:t xml:space="preserve">. DODATKOWE INFORMACJE </w:t>
      </w:r>
    </w:p>
    <w:p w14:paraId="6F45264B" w14:textId="281CA31E" w:rsidR="00900A82" w:rsidRPr="00523EAC" w:rsidRDefault="00900A82" w:rsidP="002B2C4E">
      <w:pPr>
        <w:rPr>
          <w:rFonts w:ascii="Arial" w:hAnsi="Arial" w:cs="Arial"/>
          <w:sz w:val="22"/>
        </w:rPr>
      </w:pPr>
      <w:r w:rsidRPr="00523EAC">
        <w:rPr>
          <w:rFonts w:ascii="Arial" w:hAnsi="Arial" w:cs="Arial"/>
          <w:sz w:val="22"/>
        </w:rPr>
        <w:t>Pytania do zapytania ofertowego prosimy kierować poprzez Bazę Konkurencyjności</w:t>
      </w:r>
      <w:r w:rsidR="00504E30" w:rsidRPr="00523EAC">
        <w:rPr>
          <w:rFonts w:ascii="Arial" w:hAnsi="Arial" w:cs="Arial"/>
          <w:sz w:val="22"/>
        </w:rPr>
        <w:t>.</w:t>
      </w:r>
    </w:p>
    <w:p w14:paraId="78D5AE88" w14:textId="24AFB6A2" w:rsidR="00900A82" w:rsidRPr="00523EAC" w:rsidRDefault="002B2C4E" w:rsidP="002B2C4E">
      <w:pPr>
        <w:rPr>
          <w:rFonts w:ascii="Arial" w:hAnsi="Arial" w:cs="Arial"/>
          <w:b/>
          <w:sz w:val="22"/>
        </w:rPr>
      </w:pPr>
      <w:r w:rsidRPr="00523EAC">
        <w:rPr>
          <w:rFonts w:ascii="Arial" w:hAnsi="Arial" w:cs="Arial"/>
          <w:b/>
          <w:sz w:val="22"/>
        </w:rPr>
        <w:t>X</w:t>
      </w:r>
      <w:r w:rsidR="00BE64D0" w:rsidRPr="00523EAC">
        <w:rPr>
          <w:rFonts w:ascii="Arial" w:hAnsi="Arial" w:cs="Arial"/>
          <w:b/>
          <w:sz w:val="22"/>
        </w:rPr>
        <w:t>V</w:t>
      </w:r>
      <w:r w:rsidRPr="00523EAC">
        <w:rPr>
          <w:rFonts w:ascii="Arial" w:hAnsi="Arial" w:cs="Arial"/>
          <w:b/>
          <w:sz w:val="22"/>
        </w:rPr>
        <w:t>I</w:t>
      </w:r>
      <w:r w:rsidR="00BE64D0" w:rsidRPr="00523EAC">
        <w:rPr>
          <w:rFonts w:ascii="Arial" w:hAnsi="Arial" w:cs="Arial"/>
          <w:b/>
          <w:sz w:val="22"/>
        </w:rPr>
        <w:t xml:space="preserve">. INFORMACJA DOTYCZĄCA PRZETWARZANIA DANYCH OSOBOWYCH </w:t>
      </w:r>
    </w:p>
    <w:p w14:paraId="5C80AE2F" w14:textId="6D15E58B" w:rsidR="002A5F3D" w:rsidRPr="00523EAC" w:rsidRDefault="00523EAC" w:rsidP="002A5F3D">
      <w:pPr>
        <w:pStyle w:val="NormalnyWeb"/>
        <w:shd w:val="clear" w:color="auto" w:fill="FFFFFF"/>
        <w:spacing w:after="150"/>
        <w:rPr>
          <w:rFonts w:ascii="Arial" w:hAnsi="Arial" w:cs="Arial"/>
          <w:sz w:val="22"/>
          <w:szCs w:val="22"/>
        </w:rPr>
      </w:pPr>
      <w:r w:rsidRPr="00523EAC">
        <w:rPr>
          <w:rFonts w:ascii="Arial" w:hAnsi="Arial" w:cs="Arial"/>
          <w:sz w:val="22"/>
          <w:szCs w:val="22"/>
          <w:shd w:val="clear" w:color="auto" w:fill="FFFFFF"/>
        </w:rPr>
        <w:t xml:space="preserve">W </w:t>
      </w:r>
      <w:r w:rsidR="002A5F3D" w:rsidRPr="00523EAC">
        <w:rPr>
          <w:rFonts w:ascii="Arial" w:hAnsi="Arial" w:cs="Arial"/>
          <w:sz w:val="22"/>
          <w:szCs w:val="22"/>
          <w:shd w:val="clear" w:color="auto" w:fill="FFFFFF"/>
        </w:rPr>
        <w:t xml:space="preserve">związku z Państwa udziałem </w:t>
      </w:r>
      <w:r w:rsidRPr="00523EAC">
        <w:rPr>
          <w:rFonts w:ascii="Arial" w:hAnsi="Arial" w:cs="Arial"/>
          <w:sz w:val="22"/>
          <w:szCs w:val="22"/>
          <w:shd w:val="clear" w:color="auto" w:fill="FFFFFF"/>
        </w:rPr>
        <w:t xml:space="preserve">zapytaniu ofertowym – </w:t>
      </w:r>
      <w:r w:rsidRPr="00523EAC">
        <w:rPr>
          <w:rFonts w:ascii="Arial" w:hAnsi="Arial" w:cs="Arial"/>
          <w:sz w:val="22"/>
          <w:szCs w:val="22"/>
        </w:rPr>
        <w:t>organizacja w 2024 r. dwóch dwudniowych spotkań ze szkoleniami dla Regionalnej Grupy Roboczej ds. Komunikacji –</w:t>
      </w:r>
      <w:r w:rsidRPr="00523EAC">
        <w:rPr>
          <w:rFonts w:ascii="Arial" w:hAnsi="Arial" w:cs="Arial"/>
          <w:b/>
          <w:bCs/>
          <w:sz w:val="22"/>
          <w:szCs w:val="22"/>
        </w:rPr>
        <w:t xml:space="preserve"> </w:t>
      </w:r>
      <w:r w:rsidR="002A5F3D" w:rsidRPr="00523EAC">
        <w:rPr>
          <w:rFonts w:ascii="Arial" w:hAnsi="Arial" w:cs="Arial"/>
          <w:sz w:val="22"/>
          <w:szCs w:val="22"/>
          <w:shd w:val="clear" w:color="auto" w:fill="FFFFFF"/>
        </w:rPr>
        <w:t>w ramach Projektu pn. </w:t>
      </w:r>
      <w:r w:rsidR="002A5F3D" w:rsidRPr="00523EAC">
        <w:rPr>
          <w:rStyle w:val="Pogrubienie"/>
          <w:rFonts w:ascii="Arial" w:hAnsi="Arial" w:cs="Arial"/>
          <w:sz w:val="22"/>
          <w:szCs w:val="22"/>
          <w:shd w:val="clear" w:color="auto" w:fill="FFFFFF"/>
        </w:rPr>
        <w:t>Komunikacja i widoczność FEWiM 2021-2027 w 2024 roku</w:t>
      </w:r>
      <w:r w:rsidR="002A5F3D" w:rsidRPr="00523EAC">
        <w:rPr>
          <w:rFonts w:ascii="Arial" w:hAnsi="Arial" w:cs="Arial"/>
          <w:sz w:val="22"/>
          <w:szCs w:val="22"/>
          <w:shd w:val="clear" w:color="auto" w:fill="FFFFFF"/>
        </w:rPr>
        <w:t> (nr Projektu FEWiM </w:t>
      </w:r>
      <w:r w:rsidR="002A5F3D" w:rsidRPr="00523EAC">
        <w:rPr>
          <w:rStyle w:val="Pogrubienie"/>
          <w:rFonts w:ascii="Arial" w:hAnsi="Arial" w:cs="Arial"/>
          <w:sz w:val="22"/>
          <w:szCs w:val="22"/>
          <w:shd w:val="clear" w:color="auto" w:fill="FFFFFF"/>
        </w:rPr>
        <w:t>FEWM.14.01-IZ.00-0003/23</w:t>
      </w:r>
      <w:r w:rsidR="002A5F3D" w:rsidRPr="00523EAC">
        <w:rPr>
          <w:rFonts w:ascii="Arial" w:hAnsi="Arial" w:cs="Arial"/>
          <w:sz w:val="22"/>
          <w:szCs w:val="22"/>
          <w:shd w:val="clear" w:color="auto" w:fill="FFFFFF"/>
        </w:rPr>
        <w:t xml:space="preserve">) w ramach programu regionalnego Fundusze Europejskie dla Warmii i Mazur 2021-2027, </w:t>
      </w:r>
      <w:r w:rsidR="002A5F3D" w:rsidRPr="00523EAC">
        <w:rPr>
          <w:rFonts w:ascii="Arial" w:hAnsi="Arial" w:cs="Arial"/>
          <w:sz w:val="22"/>
          <w:szCs w:val="22"/>
        </w:rPr>
        <w:t>na podstawie art. 13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informuję iż:</w:t>
      </w:r>
    </w:p>
    <w:p w14:paraId="4FA72866" w14:textId="77777777" w:rsidR="002A5F3D" w:rsidRPr="00523EAC" w:rsidRDefault="002A5F3D" w:rsidP="002A5F3D">
      <w:pPr>
        <w:numPr>
          <w:ilvl w:val="0"/>
          <w:numId w:val="24"/>
        </w:numPr>
        <w:shd w:val="clear" w:color="auto" w:fill="FFFFFF"/>
        <w:spacing w:before="100" w:beforeAutospacing="1" w:after="100" w:afterAutospacing="1" w:line="240" w:lineRule="auto"/>
        <w:rPr>
          <w:rFonts w:ascii="Arial" w:hAnsi="Arial" w:cs="Arial"/>
          <w:sz w:val="22"/>
        </w:rPr>
      </w:pPr>
      <w:r w:rsidRPr="00523EAC">
        <w:rPr>
          <w:rFonts w:ascii="Arial" w:hAnsi="Arial" w:cs="Arial"/>
          <w:sz w:val="22"/>
        </w:rPr>
        <w:t>Administratorem Państwa danych osobowych przetwarzanych w związku z realizacją ww. Projektu jest Województwo Warmińsko-Mazurskie reprezentowane przez Zarząd Województwa Warmińsko-Mazurskiego z siedzibą w Urzędzie Marszałkowskim Województwa Warmińsko-Mazurskiego w Olsztynie przy ul. Emilii Plater 1, 10-562 Olsztyn, będący Beneficjentem tego Projektu (dalej: Beneficjent).</w:t>
      </w:r>
    </w:p>
    <w:p w14:paraId="5AC5BD66" w14:textId="77777777" w:rsidR="002A5F3D" w:rsidRPr="00523EAC" w:rsidRDefault="002A5F3D" w:rsidP="002A5F3D">
      <w:pPr>
        <w:numPr>
          <w:ilvl w:val="0"/>
          <w:numId w:val="24"/>
        </w:numPr>
        <w:shd w:val="clear" w:color="auto" w:fill="FFFFFF"/>
        <w:spacing w:before="100" w:beforeAutospacing="1" w:after="100" w:afterAutospacing="1" w:line="240" w:lineRule="auto"/>
        <w:rPr>
          <w:rFonts w:ascii="Arial" w:hAnsi="Arial" w:cs="Arial"/>
          <w:sz w:val="22"/>
        </w:rPr>
      </w:pPr>
      <w:r w:rsidRPr="00523EAC">
        <w:rPr>
          <w:rFonts w:ascii="Arial" w:hAnsi="Arial" w:cs="Arial"/>
          <w:sz w:val="22"/>
        </w:rPr>
        <w:t>Administratorem Państwa danych osobowych w odniesieniu do zbioru „Centralny system teleinformatyczny wspierający realizację programów operacyjnych” jest Minister właściwy do spraw rozwoju regionalnego.</w:t>
      </w:r>
    </w:p>
    <w:p w14:paraId="6EFFE4EB" w14:textId="77777777" w:rsidR="002A5F3D" w:rsidRPr="00523EAC" w:rsidRDefault="002A5F3D" w:rsidP="002A5F3D">
      <w:pPr>
        <w:numPr>
          <w:ilvl w:val="0"/>
          <w:numId w:val="24"/>
        </w:numPr>
        <w:shd w:val="clear" w:color="auto" w:fill="FFFFFF"/>
        <w:spacing w:before="100" w:beforeAutospacing="1" w:after="100" w:afterAutospacing="1" w:line="240" w:lineRule="auto"/>
        <w:rPr>
          <w:rFonts w:ascii="Arial" w:hAnsi="Arial" w:cs="Arial"/>
          <w:sz w:val="22"/>
        </w:rPr>
      </w:pPr>
      <w:r w:rsidRPr="00523EAC">
        <w:rPr>
          <w:rFonts w:ascii="Arial" w:hAnsi="Arial" w:cs="Arial"/>
          <w:sz w:val="22"/>
        </w:rPr>
        <w:t>Instytucja Zarządzająca powołała Inspektora Ochrony Danych, z którym kontakt jest możliwy pod adresem email: iod@warmia.mazury.pl. Minister właściwy do spraw rozwoju regionalnego powołał Inspektora Ochrony Danych, z którym kontakt jest możliwy pod adresem email: iod@miir.gov.pl.</w:t>
      </w:r>
    </w:p>
    <w:p w14:paraId="69FDF6AB" w14:textId="6EDBD132" w:rsidR="002A5F3D" w:rsidRPr="00523EAC" w:rsidRDefault="002A5F3D" w:rsidP="002A5F3D">
      <w:pPr>
        <w:numPr>
          <w:ilvl w:val="0"/>
          <w:numId w:val="24"/>
        </w:numPr>
        <w:shd w:val="clear" w:color="auto" w:fill="FFFFFF"/>
        <w:spacing w:before="100" w:beforeAutospacing="1" w:after="100" w:afterAutospacing="1" w:line="240" w:lineRule="auto"/>
        <w:rPr>
          <w:rFonts w:ascii="Arial" w:hAnsi="Arial" w:cs="Arial"/>
          <w:sz w:val="22"/>
        </w:rPr>
      </w:pPr>
      <w:r w:rsidRPr="00523EAC">
        <w:rPr>
          <w:rFonts w:ascii="Arial" w:hAnsi="Arial" w:cs="Arial"/>
          <w:sz w:val="22"/>
        </w:rPr>
        <w:t>Państwa dane osobowe przetwarzane są w zakresie udziału w zapytaniu ofertowym na podstawie Państwa zgody (art. 6 ust. 1 lit a), w pozostałym zakresie dot. sprawozdawczości i wydatkowania środków w ramach programu regionalnego Fundusze Europejskie dla Warmii i Mazur 2021-2027 na podstawie art. 6 ust. 1 lit. c oraz art. 9 ust. 2 lit. g ogólnego rozporządzenia o ochronie danych. Oznacza to, że Państwa dane osobowe są niezbędne do wypełnienia przez Instytucję Zarządzającą obowiązków prawnych ciążących na niej w związku w ramach programu regionalnego Fundusze Europejskie dla Warmii i Mazur 2021-2027. Wspomniane obowiązki prawne ciążące na Instytucji Zarządzającej w związku z realizacją programu regionalnego Fundusze Europejskie dla Warmii i Mazur 2021-2027 określone zostały przepisami m.in. niżej wymienionych aktów prawnych:</w:t>
      </w:r>
    </w:p>
    <w:p w14:paraId="4EECDC28" w14:textId="77777777" w:rsidR="002A5F3D" w:rsidRPr="00523EAC" w:rsidRDefault="002A5F3D" w:rsidP="002A5F3D">
      <w:pPr>
        <w:numPr>
          <w:ilvl w:val="0"/>
          <w:numId w:val="25"/>
        </w:numPr>
        <w:shd w:val="clear" w:color="auto" w:fill="FFFFFF"/>
        <w:spacing w:before="100" w:beforeAutospacing="1" w:after="100" w:afterAutospacing="1" w:line="240" w:lineRule="auto"/>
        <w:rPr>
          <w:rFonts w:ascii="Arial" w:hAnsi="Arial" w:cs="Arial"/>
          <w:sz w:val="22"/>
        </w:rPr>
      </w:pPr>
      <w:r w:rsidRPr="00523EAC">
        <w:rPr>
          <w:rFonts w:ascii="Arial" w:hAnsi="Arial" w:cs="Arial"/>
          <w:sz w:val="22"/>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w:t>
      </w:r>
      <w:r w:rsidRPr="00523EAC">
        <w:rPr>
          <w:rFonts w:ascii="Arial" w:hAnsi="Arial" w:cs="Arial"/>
          <w:sz w:val="22"/>
        </w:rPr>
        <w:lastRenderedPageBreak/>
        <w:t>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p>
    <w:p w14:paraId="6FC6C2CB" w14:textId="77777777" w:rsidR="002A5F3D" w:rsidRPr="00523EAC" w:rsidRDefault="002A5F3D" w:rsidP="002A5F3D">
      <w:pPr>
        <w:numPr>
          <w:ilvl w:val="0"/>
          <w:numId w:val="25"/>
        </w:numPr>
        <w:shd w:val="clear" w:color="auto" w:fill="FFFFFF"/>
        <w:spacing w:before="100" w:beforeAutospacing="1" w:after="100" w:afterAutospacing="1" w:line="240" w:lineRule="auto"/>
        <w:rPr>
          <w:rFonts w:ascii="Arial" w:hAnsi="Arial" w:cs="Arial"/>
          <w:sz w:val="22"/>
        </w:rPr>
      </w:pPr>
      <w:r w:rsidRPr="00523EAC">
        <w:rPr>
          <w:rFonts w:ascii="Arial" w:hAnsi="Arial" w:cs="Arial"/>
          <w:sz w:val="22"/>
        </w:rPr>
        <w:t>Rozporządzenie Parlamentu Europejskiego i Rady (UE) 2021/1057 z dnia 24 czerwca 2021 r. ustanawiające Europejski Fundusz Społeczny Plus (EFS+) oraz uchylające rozporządzenie (UE) nr 1296/2013,</w:t>
      </w:r>
    </w:p>
    <w:p w14:paraId="372BE4E6" w14:textId="77777777" w:rsidR="002A5F3D" w:rsidRPr="00523EAC" w:rsidRDefault="002A5F3D" w:rsidP="002A5F3D">
      <w:pPr>
        <w:numPr>
          <w:ilvl w:val="0"/>
          <w:numId w:val="25"/>
        </w:numPr>
        <w:shd w:val="clear" w:color="auto" w:fill="FFFFFF"/>
        <w:spacing w:before="100" w:beforeAutospacing="1" w:after="100" w:afterAutospacing="1" w:line="240" w:lineRule="auto"/>
        <w:rPr>
          <w:rFonts w:ascii="Arial" w:hAnsi="Arial" w:cs="Arial"/>
          <w:sz w:val="22"/>
        </w:rPr>
      </w:pPr>
      <w:r w:rsidRPr="00523EAC">
        <w:rPr>
          <w:rFonts w:ascii="Arial" w:hAnsi="Arial" w:cs="Arial"/>
          <w:sz w:val="22"/>
        </w:rPr>
        <w:t>Rozporządzenie Parlamentu Europejskiego i Rady (UE) 2021/1058 z dnia 24 czerwca 2021 r. w sprawie Europejskiego Funduszu Rozwoju Regionalnego i Funduszu Spójności,</w:t>
      </w:r>
    </w:p>
    <w:p w14:paraId="29F92ED6" w14:textId="77777777" w:rsidR="002A5F3D" w:rsidRPr="00523EAC" w:rsidRDefault="002A5F3D" w:rsidP="002A5F3D">
      <w:pPr>
        <w:numPr>
          <w:ilvl w:val="0"/>
          <w:numId w:val="25"/>
        </w:numPr>
        <w:shd w:val="clear" w:color="auto" w:fill="FFFFFF"/>
        <w:spacing w:before="100" w:beforeAutospacing="1" w:after="100" w:afterAutospacing="1" w:line="240" w:lineRule="auto"/>
        <w:rPr>
          <w:rFonts w:ascii="Arial" w:hAnsi="Arial" w:cs="Arial"/>
          <w:sz w:val="22"/>
        </w:rPr>
      </w:pPr>
      <w:r w:rsidRPr="00523EAC">
        <w:rPr>
          <w:rFonts w:ascii="Arial" w:hAnsi="Arial" w:cs="Arial"/>
          <w:sz w:val="22"/>
        </w:rPr>
        <w:t>Ustawa z dnia 28 kwietnia 2022 r. o zasadach realizacji zadań finansowanych ze środków europejskich w perspektywie finansowej 2021-2027 (dalej: ustawa wdrożeniowa).</w:t>
      </w:r>
    </w:p>
    <w:p w14:paraId="57869511" w14:textId="77777777" w:rsidR="002A5F3D" w:rsidRPr="00523EAC" w:rsidRDefault="002A5F3D" w:rsidP="002A5F3D">
      <w:pPr>
        <w:numPr>
          <w:ilvl w:val="0"/>
          <w:numId w:val="24"/>
        </w:numPr>
        <w:shd w:val="clear" w:color="auto" w:fill="FFFFFF"/>
        <w:spacing w:before="100" w:beforeAutospacing="1" w:after="100" w:afterAutospacing="1" w:line="240" w:lineRule="auto"/>
        <w:rPr>
          <w:rFonts w:ascii="Arial" w:hAnsi="Arial" w:cs="Arial"/>
          <w:sz w:val="22"/>
        </w:rPr>
      </w:pPr>
      <w:r w:rsidRPr="00523EAC">
        <w:rPr>
          <w:rFonts w:ascii="Arial" w:hAnsi="Arial" w:cs="Arial"/>
          <w:sz w:val="22"/>
        </w:rPr>
        <w:t>Państwa dane osobowe będą przetwarzane wyłącznie w celu wykonania przez Instytucję Zarządzającą określonych prawem obowiązków w związku z realizacją Projekt pn. Komunikacja i widoczność FEWiM 2021-2027 w 2024 roku, w szczególności w celu potwierdzenia kwalifikowalności wydatków, udzielenia wsparcia, zarządzania, monitoringu, ewaluacji, kontroli, audytu i sprawozdawczości oraz działań informacyjno-promocyjnych ( w mediach społecznościowych oraz stronie internetowej Instytucji Zarządzającej) w ramach programu regionalnego Fundusze Europejskie dla Warmii i Mazur 2021-2027.</w:t>
      </w:r>
    </w:p>
    <w:p w14:paraId="61119865" w14:textId="77777777" w:rsidR="002A5F3D" w:rsidRPr="00523EAC" w:rsidRDefault="002A5F3D" w:rsidP="002A5F3D">
      <w:pPr>
        <w:numPr>
          <w:ilvl w:val="0"/>
          <w:numId w:val="24"/>
        </w:numPr>
        <w:shd w:val="clear" w:color="auto" w:fill="FFFFFF"/>
        <w:spacing w:before="100" w:beforeAutospacing="1" w:after="100" w:afterAutospacing="1" w:line="240" w:lineRule="auto"/>
        <w:rPr>
          <w:rFonts w:ascii="Arial" w:hAnsi="Arial" w:cs="Arial"/>
          <w:color w:val="212529"/>
          <w:sz w:val="22"/>
        </w:rPr>
      </w:pPr>
      <w:r w:rsidRPr="00523EAC">
        <w:rPr>
          <w:rFonts w:ascii="Arial" w:hAnsi="Arial" w:cs="Arial"/>
          <w:color w:val="212529"/>
          <w:sz w:val="22"/>
        </w:rPr>
        <w:t>Państwa dane osobowe zgodnie z obowiązującymi przepisami prawa są udostępniane uprawnionym podmiotom i instytucjom, w tym wskazanym w art. 89 ustawy wdrożeniowej, w szczególności:</w:t>
      </w:r>
    </w:p>
    <w:p w14:paraId="7B10581E" w14:textId="77777777" w:rsidR="002A5F3D" w:rsidRPr="00523EAC" w:rsidRDefault="002A5F3D" w:rsidP="002A5F3D">
      <w:pPr>
        <w:numPr>
          <w:ilvl w:val="1"/>
          <w:numId w:val="24"/>
        </w:numPr>
        <w:shd w:val="clear" w:color="auto" w:fill="FFFFFF"/>
        <w:spacing w:before="100" w:beforeAutospacing="1" w:after="100" w:afterAutospacing="1" w:line="240" w:lineRule="auto"/>
        <w:rPr>
          <w:rFonts w:ascii="Arial" w:hAnsi="Arial" w:cs="Arial"/>
          <w:color w:val="212529"/>
          <w:sz w:val="22"/>
        </w:rPr>
      </w:pPr>
      <w:r w:rsidRPr="00523EAC">
        <w:rPr>
          <w:rFonts w:ascii="Arial" w:hAnsi="Arial" w:cs="Arial"/>
          <w:color w:val="212529"/>
          <w:sz w:val="22"/>
        </w:rPr>
        <w:t>Ministrowi właściwemu ds. rozwoju regionalnego – Ministrowi Funduszy i Polityki Regionalnej, ul. Wspólna 2/4, 00-926 Warszawa,</w:t>
      </w:r>
    </w:p>
    <w:p w14:paraId="3D1179A6" w14:textId="77777777" w:rsidR="002A5F3D" w:rsidRPr="00523EAC" w:rsidRDefault="002A5F3D" w:rsidP="002A5F3D">
      <w:pPr>
        <w:numPr>
          <w:ilvl w:val="1"/>
          <w:numId w:val="24"/>
        </w:numPr>
        <w:shd w:val="clear" w:color="auto" w:fill="FFFFFF"/>
        <w:spacing w:before="100" w:beforeAutospacing="1" w:after="100" w:afterAutospacing="1" w:line="240" w:lineRule="auto"/>
        <w:rPr>
          <w:rFonts w:ascii="Arial" w:hAnsi="Arial" w:cs="Arial"/>
          <w:color w:val="212529"/>
          <w:sz w:val="22"/>
        </w:rPr>
      </w:pPr>
      <w:r w:rsidRPr="00523EAC">
        <w:rPr>
          <w:rFonts w:ascii="Arial" w:hAnsi="Arial" w:cs="Arial"/>
          <w:color w:val="212529"/>
          <w:sz w:val="22"/>
        </w:rPr>
        <w:t>Ministrowi właściwemu ds. finansów publicznych – Ministrowi Finansów, ul. Świętokrzyska 12, 00-916 Warszawa,</w:t>
      </w:r>
    </w:p>
    <w:p w14:paraId="6274ADCB" w14:textId="77777777" w:rsidR="002A5F3D" w:rsidRPr="00523EAC" w:rsidRDefault="002A5F3D" w:rsidP="002A5F3D">
      <w:pPr>
        <w:numPr>
          <w:ilvl w:val="1"/>
          <w:numId w:val="24"/>
        </w:numPr>
        <w:shd w:val="clear" w:color="auto" w:fill="FFFFFF"/>
        <w:spacing w:before="100" w:beforeAutospacing="1" w:after="100" w:afterAutospacing="1" w:line="240" w:lineRule="auto"/>
        <w:rPr>
          <w:rFonts w:ascii="Arial" w:hAnsi="Arial" w:cs="Arial"/>
          <w:color w:val="212529"/>
          <w:sz w:val="22"/>
        </w:rPr>
      </w:pPr>
      <w:r w:rsidRPr="00523EAC">
        <w:rPr>
          <w:rFonts w:ascii="Arial" w:hAnsi="Arial" w:cs="Arial"/>
          <w:color w:val="212529"/>
          <w:sz w:val="22"/>
        </w:rPr>
        <w:t>Instytucji Zarządzającej programem regionalnym Fundusze Europejskie dla Warmii i Mazur 2021-2027 – Zarządowi Województwa Warmińsko-Mazurskiego, ul. Emilii Plater 1, 10-562 Olsztyn,</w:t>
      </w:r>
    </w:p>
    <w:p w14:paraId="313C3271" w14:textId="77777777" w:rsidR="002A5F3D" w:rsidRPr="00523EAC" w:rsidRDefault="002A5F3D" w:rsidP="002A5F3D">
      <w:pPr>
        <w:numPr>
          <w:ilvl w:val="1"/>
          <w:numId w:val="24"/>
        </w:numPr>
        <w:shd w:val="clear" w:color="auto" w:fill="FFFFFF"/>
        <w:spacing w:before="100" w:beforeAutospacing="1" w:after="100" w:afterAutospacing="1" w:line="240" w:lineRule="auto"/>
        <w:rPr>
          <w:rFonts w:ascii="Arial" w:hAnsi="Arial" w:cs="Arial"/>
          <w:color w:val="212529"/>
          <w:sz w:val="22"/>
        </w:rPr>
      </w:pPr>
      <w:r w:rsidRPr="00523EAC">
        <w:rPr>
          <w:rFonts w:ascii="Arial" w:hAnsi="Arial" w:cs="Arial"/>
          <w:color w:val="212529"/>
          <w:sz w:val="22"/>
        </w:rPr>
        <w:t>Instytucji Pośredniczącej programu regionalnego Fundusze</w:t>
      </w:r>
      <w:r w:rsidRPr="00523EAC">
        <w:rPr>
          <w:rFonts w:ascii="Arial" w:hAnsi="Arial" w:cs="Arial"/>
          <w:color w:val="FF0000"/>
          <w:sz w:val="22"/>
        </w:rPr>
        <w:t xml:space="preserve"> </w:t>
      </w:r>
      <w:r w:rsidRPr="00523EAC">
        <w:rPr>
          <w:rFonts w:ascii="Arial" w:hAnsi="Arial" w:cs="Arial"/>
          <w:sz w:val="22"/>
        </w:rPr>
        <w:t>Europejskie dla Warmii i Mazur 2021-2027 – Wojewódzkiemu Urzędowi Pracy w Olsztynie, ul. Głowackiego 28, 10-448 Olsztyn; Warmińsko-Mazurskiej Agencji Rozwoju Regionalnego S.A. w Olsztynie, plac gen. Bema 3, 10-516 Olsztyn,</w:t>
      </w:r>
    </w:p>
    <w:p w14:paraId="6D67EFE4" w14:textId="77777777" w:rsidR="002A5F3D" w:rsidRPr="00523EAC" w:rsidRDefault="002A5F3D" w:rsidP="002A5F3D">
      <w:pPr>
        <w:numPr>
          <w:ilvl w:val="1"/>
          <w:numId w:val="24"/>
        </w:numPr>
        <w:shd w:val="clear" w:color="auto" w:fill="FFFFFF"/>
        <w:spacing w:before="100" w:beforeAutospacing="1" w:after="100" w:afterAutospacing="1" w:line="240" w:lineRule="auto"/>
        <w:rPr>
          <w:rFonts w:ascii="Arial" w:hAnsi="Arial" w:cs="Arial"/>
          <w:color w:val="212529"/>
          <w:sz w:val="22"/>
        </w:rPr>
      </w:pPr>
      <w:r w:rsidRPr="00523EAC">
        <w:rPr>
          <w:rFonts w:ascii="Arial" w:hAnsi="Arial" w:cs="Arial"/>
          <w:color w:val="212529"/>
          <w:sz w:val="22"/>
        </w:rPr>
        <w:t>Instytucji Audytowej – Szefowi Krajowej Administracji Skarbowej, ul. Świętokrzyska 12, 00-916 Warszawa,</w:t>
      </w:r>
    </w:p>
    <w:p w14:paraId="476AEBAC" w14:textId="77777777" w:rsidR="002A5F3D" w:rsidRPr="00523EAC" w:rsidRDefault="002A5F3D" w:rsidP="002A5F3D">
      <w:pPr>
        <w:numPr>
          <w:ilvl w:val="1"/>
          <w:numId w:val="24"/>
        </w:numPr>
        <w:shd w:val="clear" w:color="auto" w:fill="FFFFFF"/>
        <w:spacing w:before="100" w:beforeAutospacing="1" w:after="100" w:afterAutospacing="1" w:line="240" w:lineRule="auto"/>
        <w:rPr>
          <w:rFonts w:ascii="Arial" w:hAnsi="Arial" w:cs="Arial"/>
          <w:color w:val="212529"/>
          <w:sz w:val="22"/>
        </w:rPr>
      </w:pPr>
      <w:r w:rsidRPr="00523EAC">
        <w:rPr>
          <w:rFonts w:ascii="Arial" w:hAnsi="Arial" w:cs="Arial"/>
          <w:color w:val="212529"/>
          <w:sz w:val="22"/>
        </w:rPr>
        <w:t>w zakresie niezbędnym do realizacji ich zadań wynikających z przepisów tej ustawy, oraz Państwa dane osobowe zostały powierzone do przetwarzania lub udostępnione podmiotom (o ile dotyczy), które na zlecenie Beneficjenta uczestniczą w realizacji Projektu.</w:t>
      </w:r>
    </w:p>
    <w:p w14:paraId="6BE00A69" w14:textId="77777777" w:rsidR="002A5F3D" w:rsidRPr="00523EAC" w:rsidRDefault="002A5F3D" w:rsidP="002A5F3D">
      <w:pPr>
        <w:numPr>
          <w:ilvl w:val="0"/>
          <w:numId w:val="24"/>
        </w:numPr>
        <w:shd w:val="clear" w:color="auto" w:fill="FFFFFF"/>
        <w:spacing w:before="100" w:beforeAutospacing="1" w:after="100" w:afterAutospacing="1" w:line="240" w:lineRule="auto"/>
        <w:rPr>
          <w:rFonts w:ascii="Arial" w:hAnsi="Arial" w:cs="Arial"/>
          <w:color w:val="212529"/>
          <w:sz w:val="22"/>
        </w:rPr>
      </w:pPr>
      <w:r w:rsidRPr="00523EAC">
        <w:rPr>
          <w:rFonts w:ascii="Arial" w:hAnsi="Arial" w:cs="Arial"/>
          <w:color w:val="212529"/>
          <w:sz w:val="22"/>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0CFC51B0" w14:textId="77777777" w:rsidR="002A5F3D" w:rsidRPr="00523EAC" w:rsidRDefault="002A5F3D" w:rsidP="002A5F3D">
      <w:pPr>
        <w:numPr>
          <w:ilvl w:val="0"/>
          <w:numId w:val="24"/>
        </w:numPr>
        <w:shd w:val="clear" w:color="auto" w:fill="FFFFFF"/>
        <w:spacing w:before="100" w:beforeAutospacing="1" w:after="100" w:afterAutospacing="1" w:line="240" w:lineRule="auto"/>
        <w:rPr>
          <w:rFonts w:ascii="Arial" w:hAnsi="Arial" w:cs="Arial"/>
          <w:sz w:val="22"/>
        </w:rPr>
      </w:pPr>
      <w:r w:rsidRPr="00523EAC">
        <w:rPr>
          <w:rFonts w:ascii="Arial" w:hAnsi="Arial" w:cs="Arial"/>
          <w:sz w:val="22"/>
        </w:rPr>
        <w:t>Państwa dane osobowe nie będą przekazywane do państwa trzeciego lub organizacji międzynarodowej.</w:t>
      </w:r>
    </w:p>
    <w:p w14:paraId="46D68402" w14:textId="77777777" w:rsidR="002A5F3D" w:rsidRPr="00523EAC" w:rsidRDefault="002A5F3D" w:rsidP="002A5F3D">
      <w:pPr>
        <w:numPr>
          <w:ilvl w:val="0"/>
          <w:numId w:val="24"/>
        </w:numPr>
        <w:shd w:val="clear" w:color="auto" w:fill="FFFFFF"/>
        <w:spacing w:before="100" w:beforeAutospacing="1" w:after="100" w:afterAutospacing="1" w:line="240" w:lineRule="auto"/>
        <w:rPr>
          <w:rFonts w:ascii="Arial" w:hAnsi="Arial" w:cs="Arial"/>
          <w:sz w:val="22"/>
        </w:rPr>
      </w:pPr>
      <w:r w:rsidRPr="00523EAC">
        <w:rPr>
          <w:rFonts w:ascii="Arial" w:hAnsi="Arial" w:cs="Arial"/>
          <w:sz w:val="22"/>
        </w:rPr>
        <w:t>Państwa dane osobowe nie będą poddawane zautomatyzowanemu podejmowaniu decyzji.</w:t>
      </w:r>
    </w:p>
    <w:p w14:paraId="2E932DF9" w14:textId="77777777" w:rsidR="002A5F3D" w:rsidRPr="00523EAC" w:rsidRDefault="002A5F3D" w:rsidP="002A5F3D">
      <w:pPr>
        <w:numPr>
          <w:ilvl w:val="0"/>
          <w:numId w:val="24"/>
        </w:numPr>
        <w:shd w:val="clear" w:color="auto" w:fill="FFFFFF"/>
        <w:spacing w:before="100" w:beforeAutospacing="1" w:after="100" w:afterAutospacing="1" w:line="240" w:lineRule="auto"/>
        <w:rPr>
          <w:rFonts w:ascii="Arial" w:hAnsi="Arial" w:cs="Arial"/>
          <w:sz w:val="22"/>
        </w:rPr>
      </w:pPr>
      <w:r w:rsidRPr="00523EAC">
        <w:rPr>
          <w:rFonts w:ascii="Arial" w:hAnsi="Arial" w:cs="Arial"/>
          <w:sz w:val="22"/>
        </w:rPr>
        <w:t>Państwa dane osobowe będą przechowywane do czasu całkowitego rozliczenia programu regionalnego Fundusze Europejskie dla Warmii i Mazur 2021-2027 oraz zakończenia archiwizowania dokumentacji.</w:t>
      </w:r>
    </w:p>
    <w:p w14:paraId="5F577CDA" w14:textId="77777777" w:rsidR="002A5F3D" w:rsidRPr="00523EAC" w:rsidRDefault="002A5F3D" w:rsidP="002A5F3D">
      <w:pPr>
        <w:numPr>
          <w:ilvl w:val="0"/>
          <w:numId w:val="24"/>
        </w:numPr>
        <w:shd w:val="clear" w:color="auto" w:fill="FFFFFF"/>
        <w:spacing w:before="100" w:beforeAutospacing="1" w:after="100" w:afterAutospacing="1" w:line="240" w:lineRule="auto"/>
        <w:rPr>
          <w:rFonts w:ascii="Arial" w:hAnsi="Arial" w:cs="Arial"/>
          <w:sz w:val="22"/>
        </w:rPr>
      </w:pPr>
      <w:r w:rsidRPr="00523EAC">
        <w:rPr>
          <w:rFonts w:ascii="Arial" w:hAnsi="Arial" w:cs="Arial"/>
          <w:sz w:val="22"/>
        </w:rPr>
        <w:lastRenderedPageBreak/>
        <w:t>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RODO.</w:t>
      </w:r>
    </w:p>
    <w:p w14:paraId="3A5D9767" w14:textId="77777777" w:rsidR="002A5F3D" w:rsidRPr="00523EAC" w:rsidRDefault="002A5F3D" w:rsidP="002A5F3D">
      <w:pPr>
        <w:numPr>
          <w:ilvl w:val="0"/>
          <w:numId w:val="24"/>
        </w:numPr>
        <w:shd w:val="clear" w:color="auto" w:fill="FFFFFF"/>
        <w:spacing w:before="100" w:beforeAutospacing="1" w:after="100" w:afterAutospacing="1" w:line="240" w:lineRule="auto"/>
        <w:rPr>
          <w:rFonts w:ascii="Arial" w:hAnsi="Arial" w:cs="Arial"/>
          <w:sz w:val="22"/>
        </w:rPr>
      </w:pPr>
      <w:r w:rsidRPr="00523EAC">
        <w:rPr>
          <w:rFonts w:ascii="Arial" w:hAnsi="Arial" w:cs="Arial"/>
          <w:sz w:val="22"/>
        </w:rPr>
        <w:t>Jeżeli uznają Państwo, że przetwarzanie danych osobowych narusza przepisy o ochronie danych osobowych, mają Państwo prawo wnieść skargę do organu nadzorczego, tj. Prezesa Urzędu Ochrony Danych Osobowych, ul. Stawiki 2, 00-193 Warszawa.</w:t>
      </w:r>
    </w:p>
    <w:p w14:paraId="33862CF3" w14:textId="328AAFBF" w:rsidR="002A5F3D" w:rsidRPr="00523EAC" w:rsidRDefault="002A5F3D" w:rsidP="002A5F3D">
      <w:pPr>
        <w:numPr>
          <w:ilvl w:val="0"/>
          <w:numId w:val="24"/>
        </w:numPr>
        <w:shd w:val="clear" w:color="auto" w:fill="FFFFFF"/>
        <w:spacing w:before="100" w:beforeAutospacing="1" w:after="100" w:afterAutospacing="1" w:line="240" w:lineRule="auto"/>
        <w:rPr>
          <w:rFonts w:ascii="Arial" w:hAnsi="Arial" w:cs="Arial"/>
          <w:sz w:val="22"/>
        </w:rPr>
      </w:pPr>
      <w:r w:rsidRPr="00523EAC">
        <w:rPr>
          <w:rFonts w:ascii="Arial" w:hAnsi="Arial" w:cs="Arial"/>
          <w:sz w:val="22"/>
        </w:rPr>
        <w:t>Podanie przez Państwa danych osobowych jest dobrowolne, aczkolwiek odmowa ich podania będzie równoznaczna z brakiem możliwości udziału w zapytaniu ofertowym.</w:t>
      </w:r>
    </w:p>
    <w:p w14:paraId="62506E40" w14:textId="2211BA03" w:rsidR="00900A82" w:rsidRPr="00523EAC" w:rsidRDefault="00900A82" w:rsidP="002A5F3D">
      <w:pPr>
        <w:spacing w:before="26"/>
        <w:rPr>
          <w:rFonts w:ascii="Arial" w:hAnsi="Arial" w:cs="Arial"/>
          <w:sz w:val="22"/>
        </w:rPr>
      </w:pPr>
    </w:p>
    <w:p w14:paraId="5FE56678" w14:textId="5FC60621" w:rsidR="00783845" w:rsidRPr="00523EAC" w:rsidRDefault="00783845" w:rsidP="002B2C4E">
      <w:pPr>
        <w:pStyle w:val="Nagwek"/>
        <w:tabs>
          <w:tab w:val="left" w:pos="708"/>
        </w:tabs>
        <w:spacing w:line="276" w:lineRule="auto"/>
        <w:rPr>
          <w:rFonts w:ascii="Arial" w:hAnsi="Arial" w:cs="Arial"/>
          <w:b/>
          <w:sz w:val="22"/>
        </w:rPr>
      </w:pPr>
      <w:r w:rsidRPr="00523EAC">
        <w:rPr>
          <w:rFonts w:ascii="Arial" w:hAnsi="Arial" w:cs="Arial"/>
          <w:b/>
          <w:sz w:val="22"/>
        </w:rPr>
        <w:t>XV</w:t>
      </w:r>
      <w:r w:rsidR="002B2C4E" w:rsidRPr="00523EAC">
        <w:rPr>
          <w:rFonts w:ascii="Arial" w:hAnsi="Arial" w:cs="Arial"/>
          <w:b/>
          <w:sz w:val="22"/>
        </w:rPr>
        <w:t>II</w:t>
      </w:r>
      <w:r w:rsidRPr="00523EAC">
        <w:rPr>
          <w:rFonts w:ascii="Arial" w:hAnsi="Arial" w:cs="Arial"/>
          <w:b/>
          <w:sz w:val="22"/>
        </w:rPr>
        <w:t xml:space="preserve">. ZAŁĄCZNIKI </w:t>
      </w:r>
    </w:p>
    <w:p w14:paraId="4B3FCA2A" w14:textId="77777777" w:rsidR="00783845" w:rsidRPr="00523EAC" w:rsidRDefault="00783845" w:rsidP="002B2C4E">
      <w:pPr>
        <w:pStyle w:val="Nagwek"/>
        <w:tabs>
          <w:tab w:val="left" w:pos="708"/>
        </w:tabs>
        <w:spacing w:line="276" w:lineRule="auto"/>
        <w:rPr>
          <w:rFonts w:ascii="Arial" w:hAnsi="Arial" w:cs="Arial"/>
          <w:sz w:val="22"/>
        </w:rPr>
      </w:pPr>
      <w:r w:rsidRPr="00523EAC">
        <w:rPr>
          <w:rFonts w:ascii="Arial" w:hAnsi="Arial" w:cs="Arial"/>
          <w:sz w:val="22"/>
        </w:rPr>
        <w:t xml:space="preserve">Załącznik nr 1 – Szczegółowy opis przedmiotu zamówienia </w:t>
      </w:r>
    </w:p>
    <w:p w14:paraId="7445FBEC" w14:textId="3C12B53F" w:rsidR="00783845" w:rsidRPr="00523EAC" w:rsidRDefault="002B2C4E" w:rsidP="002B2C4E">
      <w:pPr>
        <w:pStyle w:val="Nagwek"/>
        <w:tabs>
          <w:tab w:val="left" w:pos="708"/>
        </w:tabs>
        <w:spacing w:line="276" w:lineRule="auto"/>
        <w:rPr>
          <w:rFonts w:ascii="Arial" w:hAnsi="Arial" w:cs="Arial"/>
          <w:sz w:val="22"/>
        </w:rPr>
      </w:pPr>
      <w:r w:rsidRPr="00523EAC">
        <w:rPr>
          <w:rFonts w:ascii="Arial" w:hAnsi="Arial" w:cs="Arial"/>
          <w:sz w:val="22"/>
        </w:rPr>
        <w:t>Załącznik nr 2 – Formularz o</w:t>
      </w:r>
      <w:r w:rsidR="00783845" w:rsidRPr="00523EAC">
        <w:rPr>
          <w:rFonts w:ascii="Arial" w:hAnsi="Arial" w:cs="Arial"/>
          <w:sz w:val="22"/>
        </w:rPr>
        <w:t>fertowy</w:t>
      </w:r>
    </w:p>
    <w:p w14:paraId="4DE25530" w14:textId="664E8070" w:rsidR="001712C2" w:rsidRPr="00523EAC" w:rsidRDefault="001712C2" w:rsidP="002B2C4E">
      <w:pPr>
        <w:pStyle w:val="Nagwek"/>
        <w:tabs>
          <w:tab w:val="left" w:pos="708"/>
        </w:tabs>
        <w:spacing w:line="276" w:lineRule="auto"/>
        <w:rPr>
          <w:rFonts w:ascii="Arial" w:hAnsi="Arial" w:cs="Arial"/>
          <w:sz w:val="22"/>
        </w:rPr>
      </w:pPr>
      <w:r w:rsidRPr="00523EAC">
        <w:rPr>
          <w:rFonts w:ascii="Arial" w:hAnsi="Arial" w:cs="Arial"/>
          <w:sz w:val="22"/>
        </w:rPr>
        <w:t>Załącznik nr 3 – Wzór umowy</w:t>
      </w:r>
    </w:p>
    <w:p w14:paraId="159CC734" w14:textId="2CA34AF2" w:rsidR="001712C2" w:rsidRPr="00523EAC" w:rsidRDefault="002B2C4E" w:rsidP="002B2C4E">
      <w:pPr>
        <w:pStyle w:val="Nagwek"/>
        <w:tabs>
          <w:tab w:val="left" w:pos="708"/>
        </w:tabs>
        <w:spacing w:line="276" w:lineRule="auto"/>
        <w:rPr>
          <w:rFonts w:ascii="Arial" w:hAnsi="Arial" w:cs="Arial"/>
          <w:sz w:val="22"/>
        </w:rPr>
      </w:pPr>
      <w:r w:rsidRPr="00523EAC">
        <w:rPr>
          <w:rFonts w:ascii="Arial" w:hAnsi="Arial" w:cs="Arial"/>
          <w:sz w:val="22"/>
        </w:rPr>
        <w:t>Załącznik nr 4</w:t>
      </w:r>
      <w:r w:rsidR="00B06AF0" w:rsidRPr="00523EAC">
        <w:rPr>
          <w:rFonts w:ascii="Arial" w:hAnsi="Arial" w:cs="Arial"/>
          <w:sz w:val="22"/>
        </w:rPr>
        <w:t xml:space="preserve"> – </w:t>
      </w:r>
      <w:r w:rsidR="00826E57" w:rsidRPr="00523EAC">
        <w:rPr>
          <w:rFonts w:ascii="Arial" w:hAnsi="Arial" w:cs="Arial"/>
          <w:sz w:val="22"/>
        </w:rPr>
        <w:t>Oświadczenie o braku podstaw do wykluczenia</w:t>
      </w:r>
    </w:p>
    <w:p w14:paraId="4E640C97" w14:textId="77777777" w:rsidR="001712C2" w:rsidRPr="00523EAC" w:rsidRDefault="001712C2" w:rsidP="002B2C4E">
      <w:pPr>
        <w:pStyle w:val="Nagwek"/>
        <w:tabs>
          <w:tab w:val="left" w:pos="708"/>
        </w:tabs>
        <w:spacing w:line="276" w:lineRule="auto"/>
        <w:rPr>
          <w:rFonts w:ascii="Arial" w:hAnsi="Arial" w:cs="Arial"/>
          <w:color w:val="FF0000"/>
          <w:sz w:val="22"/>
        </w:rPr>
      </w:pPr>
    </w:p>
    <w:sectPr w:rsidR="001712C2" w:rsidRPr="00523EA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E0C7C0" w14:textId="77777777" w:rsidR="00C34049" w:rsidRDefault="00C34049" w:rsidP="004F2A5C">
      <w:pPr>
        <w:spacing w:after="0" w:line="240" w:lineRule="auto"/>
      </w:pPr>
      <w:r>
        <w:separator/>
      </w:r>
    </w:p>
  </w:endnote>
  <w:endnote w:type="continuationSeparator" w:id="0">
    <w:p w14:paraId="5BDE8208" w14:textId="77777777" w:rsidR="00C34049" w:rsidRDefault="00C34049" w:rsidP="004F2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555506"/>
      <w:docPartObj>
        <w:docPartGallery w:val="Page Numbers (Bottom of Page)"/>
        <w:docPartUnique/>
      </w:docPartObj>
    </w:sdtPr>
    <w:sdtEndPr/>
    <w:sdtContent>
      <w:p w14:paraId="14AF2746" w14:textId="79F9620F" w:rsidR="00FC1D1D" w:rsidRDefault="00FC1D1D">
        <w:pPr>
          <w:pStyle w:val="Stopka"/>
          <w:jc w:val="right"/>
        </w:pPr>
        <w:r>
          <w:fldChar w:fldCharType="begin"/>
        </w:r>
        <w:r>
          <w:instrText>PAGE   \* MERGEFORMAT</w:instrText>
        </w:r>
        <w:r>
          <w:fldChar w:fldCharType="separate"/>
        </w:r>
        <w:r w:rsidR="004B2240">
          <w:rPr>
            <w:noProof/>
          </w:rPr>
          <w:t>8</w:t>
        </w:r>
        <w:r>
          <w:fldChar w:fldCharType="end"/>
        </w:r>
      </w:p>
    </w:sdtContent>
  </w:sdt>
  <w:p w14:paraId="1E825204" w14:textId="77777777" w:rsidR="00FC1D1D" w:rsidRDefault="00FC1D1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37790" w14:textId="77777777" w:rsidR="00C34049" w:rsidRDefault="00C34049" w:rsidP="004F2A5C">
      <w:pPr>
        <w:spacing w:after="0" w:line="240" w:lineRule="auto"/>
      </w:pPr>
      <w:r>
        <w:separator/>
      </w:r>
    </w:p>
  </w:footnote>
  <w:footnote w:type="continuationSeparator" w:id="0">
    <w:p w14:paraId="04B0FF83" w14:textId="77777777" w:rsidR="00C34049" w:rsidRDefault="00C34049" w:rsidP="004F2A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18A3"/>
    <w:multiLevelType w:val="multilevel"/>
    <w:tmpl w:val="967470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0055F4"/>
    <w:multiLevelType w:val="hybridMultilevel"/>
    <w:tmpl w:val="E3AE2930"/>
    <w:lvl w:ilvl="0" w:tplc="823EEC04">
      <w:start w:val="1"/>
      <w:numFmt w:val="lowerLetter"/>
      <w:lvlText w:val="%1)"/>
      <w:lvlJc w:val="left"/>
      <w:pPr>
        <w:ind w:left="1004" w:hanging="360"/>
      </w:pPr>
      <w:rPr>
        <w:b w:val="0"/>
      </w:r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 w15:restartNumberingAfterBreak="0">
    <w:nsid w:val="05C92D37"/>
    <w:multiLevelType w:val="hybridMultilevel"/>
    <w:tmpl w:val="E9FCEA7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7C65E72"/>
    <w:multiLevelType w:val="hybridMultilevel"/>
    <w:tmpl w:val="EC10EAF0"/>
    <w:lvl w:ilvl="0" w:tplc="1E2A7836">
      <w:start w:val="2"/>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4F24F1"/>
    <w:multiLevelType w:val="multilevel"/>
    <w:tmpl w:val="ED92AFD4"/>
    <w:lvl w:ilvl="0">
      <w:start w:val="1"/>
      <w:numFmt w:val="decimal"/>
      <w:lvlText w:val="%1."/>
      <w:lvlJc w:val="left"/>
      <w:pPr>
        <w:tabs>
          <w:tab w:val="num" w:pos="360"/>
        </w:tabs>
        <w:ind w:left="360" w:hanging="360"/>
      </w:pPr>
      <w:rPr>
        <w:b w:val="0"/>
      </w:rPr>
    </w:lvl>
    <w:lvl w:ilvl="1">
      <w:start w:val="1"/>
      <w:numFmt w:val="decimal"/>
      <w:isLgl/>
      <w:lvlText w:val="%1.%2."/>
      <w:lvlJc w:val="left"/>
      <w:pPr>
        <w:tabs>
          <w:tab w:val="num" w:pos="720"/>
        </w:tabs>
        <w:ind w:left="720" w:hanging="720"/>
      </w:p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1080"/>
        </w:tabs>
        <w:ind w:left="1080" w:hanging="108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440"/>
        </w:tabs>
        <w:ind w:left="1440" w:hanging="1440"/>
      </w:pPr>
    </w:lvl>
    <w:lvl w:ilvl="6">
      <w:start w:val="1"/>
      <w:numFmt w:val="decimal"/>
      <w:isLgl/>
      <w:lvlText w:val="%1.%2.%3.%4.%5.%6.%7."/>
      <w:lvlJc w:val="left"/>
      <w:pPr>
        <w:tabs>
          <w:tab w:val="num" w:pos="1800"/>
        </w:tabs>
        <w:ind w:left="1800" w:hanging="1800"/>
      </w:pPr>
    </w:lvl>
    <w:lvl w:ilvl="7">
      <w:start w:val="1"/>
      <w:numFmt w:val="decimal"/>
      <w:isLgl/>
      <w:lvlText w:val="%1.%2.%3.%4.%5.%6.%7.%8."/>
      <w:lvlJc w:val="left"/>
      <w:pPr>
        <w:tabs>
          <w:tab w:val="num" w:pos="1800"/>
        </w:tabs>
        <w:ind w:left="1800" w:hanging="1800"/>
      </w:pPr>
    </w:lvl>
    <w:lvl w:ilvl="8">
      <w:start w:val="1"/>
      <w:numFmt w:val="decimal"/>
      <w:isLgl/>
      <w:lvlText w:val="%1.%2.%3.%4.%5.%6.%7.%8.%9."/>
      <w:lvlJc w:val="left"/>
      <w:pPr>
        <w:tabs>
          <w:tab w:val="num" w:pos="2160"/>
        </w:tabs>
        <w:ind w:left="2160" w:hanging="2160"/>
      </w:pPr>
    </w:lvl>
  </w:abstractNum>
  <w:abstractNum w:abstractNumId="5" w15:restartNumberingAfterBreak="0">
    <w:nsid w:val="0B696ADC"/>
    <w:multiLevelType w:val="hybridMultilevel"/>
    <w:tmpl w:val="72FCC0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1236413"/>
    <w:multiLevelType w:val="hybridMultilevel"/>
    <w:tmpl w:val="227AE924"/>
    <w:lvl w:ilvl="0" w:tplc="C4489E98">
      <w:start w:val="1"/>
      <w:numFmt w:val="decimal"/>
      <w:lvlText w:val="%1."/>
      <w:lvlJc w:val="left"/>
      <w:pPr>
        <w:ind w:left="720" w:hanging="360"/>
      </w:pPr>
      <w:rPr>
        <w:rFonts w:ascii="Arial" w:eastAsia="Times New Roman" w:hAnsi="Arial" w:cs="Arial"/>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3B6255D"/>
    <w:multiLevelType w:val="hybridMultilevel"/>
    <w:tmpl w:val="120001F4"/>
    <w:lvl w:ilvl="0" w:tplc="4ACE2128">
      <w:start w:val="3"/>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C323E6"/>
    <w:multiLevelType w:val="hybridMultilevel"/>
    <w:tmpl w:val="6972AF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317D0A"/>
    <w:multiLevelType w:val="hybridMultilevel"/>
    <w:tmpl w:val="9C0C110E"/>
    <w:lvl w:ilvl="0" w:tplc="0415001B">
      <w:start w:val="1"/>
      <w:numFmt w:val="lowerRoman"/>
      <w:lvlText w:val="%1."/>
      <w:lvlJc w:val="righ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4235BCB"/>
    <w:multiLevelType w:val="hybridMultilevel"/>
    <w:tmpl w:val="C792DE06"/>
    <w:lvl w:ilvl="0" w:tplc="A5D2FA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BD5076D"/>
    <w:multiLevelType w:val="hybridMultilevel"/>
    <w:tmpl w:val="EB2A46F4"/>
    <w:lvl w:ilvl="0" w:tplc="A5D2FA4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14660DA"/>
    <w:multiLevelType w:val="hybridMultilevel"/>
    <w:tmpl w:val="C07834BE"/>
    <w:lvl w:ilvl="0" w:tplc="A5D2FA4C">
      <w:start w:val="1"/>
      <w:numFmt w:val="decimal"/>
      <w:lvlText w:val="%1."/>
      <w:lvlJc w:val="left"/>
      <w:pPr>
        <w:ind w:left="720" w:hanging="360"/>
      </w:pPr>
      <w:rPr>
        <w:rFonts w:hint="default"/>
      </w:rPr>
    </w:lvl>
    <w:lvl w:ilvl="1" w:tplc="A76EA33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6D1136C"/>
    <w:multiLevelType w:val="hybridMultilevel"/>
    <w:tmpl w:val="21621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E9F613A"/>
    <w:multiLevelType w:val="hybridMultilevel"/>
    <w:tmpl w:val="A3CEA4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97230DB"/>
    <w:multiLevelType w:val="hybridMultilevel"/>
    <w:tmpl w:val="ACA84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12F1CFB"/>
    <w:multiLevelType w:val="hybridMultilevel"/>
    <w:tmpl w:val="EF8449A4"/>
    <w:lvl w:ilvl="0" w:tplc="8DB82EA4">
      <w:start w:val="1"/>
      <w:numFmt w:val="decimal"/>
      <w:lvlText w:val="%1)"/>
      <w:lvlJc w:val="left"/>
      <w:pPr>
        <w:ind w:left="540" w:hanging="360"/>
      </w:pPr>
      <w:rPr>
        <w:rFonts w:hint="default"/>
        <w:b w:val="0"/>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tentative="1">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17" w15:restartNumberingAfterBreak="0">
    <w:nsid w:val="62866E5B"/>
    <w:multiLevelType w:val="hybridMultilevel"/>
    <w:tmpl w:val="6CDCA11A"/>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575827"/>
    <w:multiLevelType w:val="multilevel"/>
    <w:tmpl w:val="459021B6"/>
    <w:styleLink w:val="StylStylPunktowane11ptPogrubienieKonspektynumerowaneTim1"/>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648E6743"/>
    <w:multiLevelType w:val="hybridMultilevel"/>
    <w:tmpl w:val="A6F203D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7294A95"/>
    <w:multiLevelType w:val="hybridMultilevel"/>
    <w:tmpl w:val="4F38A9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AEA57EE"/>
    <w:multiLevelType w:val="hybridMultilevel"/>
    <w:tmpl w:val="09964526"/>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22" w15:restartNumberingAfterBreak="0">
    <w:nsid w:val="6C886F08"/>
    <w:multiLevelType w:val="hybridMultilevel"/>
    <w:tmpl w:val="02748C82"/>
    <w:lvl w:ilvl="0" w:tplc="A5D2FA4C">
      <w:start w:val="1"/>
      <w:numFmt w:val="decimal"/>
      <w:lvlText w:val="%1."/>
      <w:lvlJc w:val="left"/>
      <w:pPr>
        <w:ind w:left="720" w:hanging="360"/>
      </w:pPr>
      <w:rPr>
        <w:rFonts w:hint="default"/>
      </w:rPr>
    </w:lvl>
    <w:lvl w:ilvl="1" w:tplc="D4FC5FAC">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3E44261"/>
    <w:multiLevelType w:val="multilevel"/>
    <w:tmpl w:val="9B64CE0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791E350A"/>
    <w:multiLevelType w:val="hybridMultilevel"/>
    <w:tmpl w:val="FE665B8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94B02CC"/>
    <w:multiLevelType w:val="multilevel"/>
    <w:tmpl w:val="B23A05E4"/>
    <w:lvl w:ilvl="0">
      <w:start w:val="1"/>
      <w:numFmt w:val="decimal"/>
      <w:lvlText w:val="%1."/>
      <w:lvlJc w:val="left"/>
      <w:pPr>
        <w:tabs>
          <w:tab w:val="num" w:pos="360"/>
        </w:tabs>
        <w:ind w:left="360" w:hanging="360"/>
      </w:pPr>
      <w:rPr>
        <w:rFonts w:ascii="Arial" w:eastAsia="Times New Roman" w:hAnsi="Arial" w:cs="Arial"/>
        <w:b w:val="0"/>
        <w:bCs w:val="0"/>
      </w:rPr>
    </w:lvl>
    <w:lvl w:ilvl="1">
      <w:start w:val="1"/>
      <w:numFmt w:val="decimal"/>
      <w:lvlText w:val="%2)"/>
      <w:lvlJc w:val="left"/>
      <w:pPr>
        <w:tabs>
          <w:tab w:val="num" w:pos="9433"/>
        </w:tabs>
        <w:ind w:left="9433" w:hanging="360"/>
      </w:pPr>
      <w:rPr>
        <w:b w:val="0"/>
        <w:bCs/>
        <w:color w:val="auto"/>
      </w:rPr>
    </w:lvl>
    <w:lvl w:ilvl="2">
      <w:start w:val="1"/>
      <w:numFmt w:val="decimal"/>
      <w:lvlText w:val="%3)"/>
      <w:lvlJc w:val="left"/>
      <w:pPr>
        <w:ind w:left="644" w:hanging="360"/>
      </w:pPr>
      <w:rPr>
        <w:rFonts w:ascii="Arial" w:eastAsia="Times New Roman" w:hAnsi="Arial" w:cs="Arial" w:hint="default"/>
        <w:b w:val="0"/>
        <w:color w:val="auto"/>
      </w:rPr>
    </w:lvl>
    <w:lvl w:ilvl="3">
      <w:start w:val="15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abstractNumId w:val="18"/>
  </w:num>
  <w:num w:numId="2">
    <w:abstractNumId w:val="16"/>
  </w:num>
  <w:num w:numId="3">
    <w:abstractNumId w:val="3"/>
  </w:num>
  <w:num w:numId="4">
    <w:abstractNumId w:val="7"/>
  </w:num>
  <w:num w:numId="5">
    <w:abstractNumId w:val="6"/>
  </w:num>
  <w:num w:numId="6">
    <w:abstractNumId w:val="0"/>
  </w:num>
  <w:num w:numId="7">
    <w:abstractNumId w:val="13"/>
  </w:num>
  <w:num w:numId="8">
    <w:abstractNumId w:val="5"/>
  </w:num>
  <w:num w:numId="9">
    <w:abstractNumId w:val="15"/>
  </w:num>
  <w:num w:numId="10">
    <w:abstractNumId w:val="8"/>
  </w:num>
  <w:num w:numId="11">
    <w:abstractNumId w:val="20"/>
  </w:num>
  <w:num w:numId="12">
    <w:abstractNumId w:val="14"/>
  </w:num>
  <w:num w:numId="13">
    <w:abstractNumId w:val="24"/>
  </w:num>
  <w:num w:numId="14">
    <w:abstractNumId w:val="10"/>
  </w:num>
  <w:num w:numId="15">
    <w:abstractNumId w:val="22"/>
  </w:num>
  <w:num w:numId="16">
    <w:abstractNumId w:val="12"/>
  </w:num>
  <w:num w:numId="17">
    <w:abstractNumId w:val="11"/>
  </w:num>
  <w:num w:numId="18">
    <w:abstractNumId w:val="17"/>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lvlOverride w:ilvl="0">
      <w:startOverride w:val="1"/>
    </w:lvlOverride>
    <w:lvlOverride w:ilvl="1">
      <w:startOverride w:val="1"/>
    </w:lvlOverride>
    <w:lvlOverride w:ilvl="2">
      <w:startOverride w:val="1"/>
    </w:lvlOverride>
    <w:lvlOverride w:ilvl="3">
      <w:startOverride w:val="15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
  </w:num>
  <w:num w:numId="2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2B"/>
    <w:rsid w:val="000108E2"/>
    <w:rsid w:val="00016DF2"/>
    <w:rsid w:val="00026911"/>
    <w:rsid w:val="00026CB4"/>
    <w:rsid w:val="00026DEE"/>
    <w:rsid w:val="0002728B"/>
    <w:rsid w:val="00032240"/>
    <w:rsid w:val="000339DB"/>
    <w:rsid w:val="00040020"/>
    <w:rsid w:val="000402F6"/>
    <w:rsid w:val="00040A11"/>
    <w:rsid w:val="00040A26"/>
    <w:rsid w:val="00041C29"/>
    <w:rsid w:val="00043589"/>
    <w:rsid w:val="00045A5B"/>
    <w:rsid w:val="00046E51"/>
    <w:rsid w:val="00047C05"/>
    <w:rsid w:val="00047ED2"/>
    <w:rsid w:val="0005241C"/>
    <w:rsid w:val="00054F93"/>
    <w:rsid w:val="00057589"/>
    <w:rsid w:val="00060C51"/>
    <w:rsid w:val="00066F60"/>
    <w:rsid w:val="000708CA"/>
    <w:rsid w:val="00071466"/>
    <w:rsid w:val="000758A8"/>
    <w:rsid w:val="00080FC0"/>
    <w:rsid w:val="0008499B"/>
    <w:rsid w:val="000900A7"/>
    <w:rsid w:val="00091420"/>
    <w:rsid w:val="00093D64"/>
    <w:rsid w:val="00094089"/>
    <w:rsid w:val="000952D1"/>
    <w:rsid w:val="00097904"/>
    <w:rsid w:val="000A5F94"/>
    <w:rsid w:val="000A6A61"/>
    <w:rsid w:val="000A760A"/>
    <w:rsid w:val="000C0FB8"/>
    <w:rsid w:val="000C2E62"/>
    <w:rsid w:val="000C536A"/>
    <w:rsid w:val="000D372D"/>
    <w:rsid w:val="000D383A"/>
    <w:rsid w:val="000D675F"/>
    <w:rsid w:val="000E271E"/>
    <w:rsid w:val="000E6CD0"/>
    <w:rsid w:val="000F2E47"/>
    <w:rsid w:val="000F622A"/>
    <w:rsid w:val="000F652C"/>
    <w:rsid w:val="000F7A56"/>
    <w:rsid w:val="0010018E"/>
    <w:rsid w:val="00102A09"/>
    <w:rsid w:val="0010338D"/>
    <w:rsid w:val="00104645"/>
    <w:rsid w:val="0010570D"/>
    <w:rsid w:val="00111967"/>
    <w:rsid w:val="00112928"/>
    <w:rsid w:val="0011366B"/>
    <w:rsid w:val="001147AD"/>
    <w:rsid w:val="00115184"/>
    <w:rsid w:val="00116609"/>
    <w:rsid w:val="0011793E"/>
    <w:rsid w:val="0012687B"/>
    <w:rsid w:val="00135BCE"/>
    <w:rsid w:val="001447FE"/>
    <w:rsid w:val="0015198A"/>
    <w:rsid w:val="00151D14"/>
    <w:rsid w:val="0015264D"/>
    <w:rsid w:val="00160044"/>
    <w:rsid w:val="0016279E"/>
    <w:rsid w:val="00163890"/>
    <w:rsid w:val="001646F5"/>
    <w:rsid w:val="00164B31"/>
    <w:rsid w:val="001700F7"/>
    <w:rsid w:val="001709EE"/>
    <w:rsid w:val="001712C2"/>
    <w:rsid w:val="00181919"/>
    <w:rsid w:val="00183DB8"/>
    <w:rsid w:val="00190E2D"/>
    <w:rsid w:val="00194135"/>
    <w:rsid w:val="00194907"/>
    <w:rsid w:val="001A0AC4"/>
    <w:rsid w:val="001A71C4"/>
    <w:rsid w:val="001A7C46"/>
    <w:rsid w:val="001B281E"/>
    <w:rsid w:val="001B2A6E"/>
    <w:rsid w:val="001B40FA"/>
    <w:rsid w:val="001B7E62"/>
    <w:rsid w:val="001B7E83"/>
    <w:rsid w:val="001C1DC8"/>
    <w:rsid w:val="001C2B1E"/>
    <w:rsid w:val="001E13ED"/>
    <w:rsid w:val="001E3B17"/>
    <w:rsid w:val="001E6230"/>
    <w:rsid w:val="001F6541"/>
    <w:rsid w:val="00201976"/>
    <w:rsid w:val="00205426"/>
    <w:rsid w:val="00206A00"/>
    <w:rsid w:val="00206A30"/>
    <w:rsid w:val="00212C67"/>
    <w:rsid w:val="0022222B"/>
    <w:rsid w:val="00225A23"/>
    <w:rsid w:val="002361BA"/>
    <w:rsid w:val="00241B9F"/>
    <w:rsid w:val="00241C57"/>
    <w:rsid w:val="00246237"/>
    <w:rsid w:val="00250BE2"/>
    <w:rsid w:val="00275227"/>
    <w:rsid w:val="00281ECF"/>
    <w:rsid w:val="00291690"/>
    <w:rsid w:val="00295475"/>
    <w:rsid w:val="002964E8"/>
    <w:rsid w:val="002A3988"/>
    <w:rsid w:val="002A45B7"/>
    <w:rsid w:val="002A4BE8"/>
    <w:rsid w:val="002A5F3D"/>
    <w:rsid w:val="002B2C4E"/>
    <w:rsid w:val="002B7013"/>
    <w:rsid w:val="002C329C"/>
    <w:rsid w:val="002C4FF8"/>
    <w:rsid w:val="002D003D"/>
    <w:rsid w:val="002D291E"/>
    <w:rsid w:val="002D2FC9"/>
    <w:rsid w:val="002E37CC"/>
    <w:rsid w:val="002F186F"/>
    <w:rsid w:val="00300D8B"/>
    <w:rsid w:val="00304C22"/>
    <w:rsid w:val="00304D33"/>
    <w:rsid w:val="00306B6F"/>
    <w:rsid w:val="00314F8B"/>
    <w:rsid w:val="00317F14"/>
    <w:rsid w:val="00324C20"/>
    <w:rsid w:val="00325148"/>
    <w:rsid w:val="00333787"/>
    <w:rsid w:val="00333884"/>
    <w:rsid w:val="00333AC6"/>
    <w:rsid w:val="00334A26"/>
    <w:rsid w:val="003366C6"/>
    <w:rsid w:val="00341E38"/>
    <w:rsid w:val="00351013"/>
    <w:rsid w:val="00352782"/>
    <w:rsid w:val="003562E7"/>
    <w:rsid w:val="00360621"/>
    <w:rsid w:val="00360EA0"/>
    <w:rsid w:val="003631F0"/>
    <w:rsid w:val="0036322E"/>
    <w:rsid w:val="003638AA"/>
    <w:rsid w:val="003645FB"/>
    <w:rsid w:val="00365EE4"/>
    <w:rsid w:val="003738ED"/>
    <w:rsid w:val="00383DDA"/>
    <w:rsid w:val="0038586D"/>
    <w:rsid w:val="0038742B"/>
    <w:rsid w:val="00390081"/>
    <w:rsid w:val="003A50AF"/>
    <w:rsid w:val="003A60B9"/>
    <w:rsid w:val="003A6C50"/>
    <w:rsid w:val="003B4F14"/>
    <w:rsid w:val="003B6297"/>
    <w:rsid w:val="003B77FF"/>
    <w:rsid w:val="003E3F4F"/>
    <w:rsid w:val="003E4D11"/>
    <w:rsid w:val="003E6F11"/>
    <w:rsid w:val="003F0504"/>
    <w:rsid w:val="003F2F74"/>
    <w:rsid w:val="003F77BC"/>
    <w:rsid w:val="00431ED8"/>
    <w:rsid w:val="00432D98"/>
    <w:rsid w:val="00433C5B"/>
    <w:rsid w:val="00435690"/>
    <w:rsid w:val="00435D09"/>
    <w:rsid w:val="0043676B"/>
    <w:rsid w:val="004456D4"/>
    <w:rsid w:val="00450215"/>
    <w:rsid w:val="00450436"/>
    <w:rsid w:val="00450907"/>
    <w:rsid w:val="00455553"/>
    <w:rsid w:val="004600A0"/>
    <w:rsid w:val="00460C36"/>
    <w:rsid w:val="00463B8B"/>
    <w:rsid w:val="0047105F"/>
    <w:rsid w:val="0047134B"/>
    <w:rsid w:val="004715C5"/>
    <w:rsid w:val="00472C07"/>
    <w:rsid w:val="00473FA3"/>
    <w:rsid w:val="00474278"/>
    <w:rsid w:val="004751B7"/>
    <w:rsid w:val="0047571D"/>
    <w:rsid w:val="00475A24"/>
    <w:rsid w:val="004854B7"/>
    <w:rsid w:val="00490C63"/>
    <w:rsid w:val="004A1080"/>
    <w:rsid w:val="004A2C92"/>
    <w:rsid w:val="004B1A53"/>
    <w:rsid w:val="004B2240"/>
    <w:rsid w:val="004B2588"/>
    <w:rsid w:val="004B3A84"/>
    <w:rsid w:val="004B4C24"/>
    <w:rsid w:val="004B51D2"/>
    <w:rsid w:val="004B5777"/>
    <w:rsid w:val="004B5F4D"/>
    <w:rsid w:val="004C0131"/>
    <w:rsid w:val="004C06BB"/>
    <w:rsid w:val="004C2C03"/>
    <w:rsid w:val="004C64B1"/>
    <w:rsid w:val="004D2857"/>
    <w:rsid w:val="004E2072"/>
    <w:rsid w:val="004E2B8D"/>
    <w:rsid w:val="004E3A54"/>
    <w:rsid w:val="004E42EF"/>
    <w:rsid w:val="004E67C8"/>
    <w:rsid w:val="004E70BF"/>
    <w:rsid w:val="004F0E14"/>
    <w:rsid w:val="004F2A5C"/>
    <w:rsid w:val="004F5C84"/>
    <w:rsid w:val="0050385D"/>
    <w:rsid w:val="00504E30"/>
    <w:rsid w:val="005101AD"/>
    <w:rsid w:val="005136A4"/>
    <w:rsid w:val="0052108E"/>
    <w:rsid w:val="005232DD"/>
    <w:rsid w:val="00523EAC"/>
    <w:rsid w:val="00526160"/>
    <w:rsid w:val="005274A9"/>
    <w:rsid w:val="005362DC"/>
    <w:rsid w:val="005468F6"/>
    <w:rsid w:val="005508BC"/>
    <w:rsid w:val="0055296F"/>
    <w:rsid w:val="00557AC0"/>
    <w:rsid w:val="00561FDD"/>
    <w:rsid w:val="00565A87"/>
    <w:rsid w:val="00565B3B"/>
    <w:rsid w:val="00565D93"/>
    <w:rsid w:val="00573DBE"/>
    <w:rsid w:val="00576FC2"/>
    <w:rsid w:val="00581A47"/>
    <w:rsid w:val="005865F4"/>
    <w:rsid w:val="0059671A"/>
    <w:rsid w:val="005A19BC"/>
    <w:rsid w:val="005A473C"/>
    <w:rsid w:val="005A622D"/>
    <w:rsid w:val="005B32D6"/>
    <w:rsid w:val="005B5E0E"/>
    <w:rsid w:val="005C0CF7"/>
    <w:rsid w:val="005C1256"/>
    <w:rsid w:val="005D0D77"/>
    <w:rsid w:val="005D3E7A"/>
    <w:rsid w:val="005D5C35"/>
    <w:rsid w:val="005E1DED"/>
    <w:rsid w:val="005E325C"/>
    <w:rsid w:val="005E6D3C"/>
    <w:rsid w:val="005F2255"/>
    <w:rsid w:val="005F2BA1"/>
    <w:rsid w:val="005F38B3"/>
    <w:rsid w:val="005F6E8A"/>
    <w:rsid w:val="00601B87"/>
    <w:rsid w:val="006041A1"/>
    <w:rsid w:val="0061139C"/>
    <w:rsid w:val="006133B0"/>
    <w:rsid w:val="00614653"/>
    <w:rsid w:val="006147B2"/>
    <w:rsid w:val="00621A89"/>
    <w:rsid w:val="006229C1"/>
    <w:rsid w:val="00623574"/>
    <w:rsid w:val="006303F5"/>
    <w:rsid w:val="006332B8"/>
    <w:rsid w:val="00642CA5"/>
    <w:rsid w:val="0064583B"/>
    <w:rsid w:val="0065536D"/>
    <w:rsid w:val="00656F63"/>
    <w:rsid w:val="00662200"/>
    <w:rsid w:val="0066400E"/>
    <w:rsid w:val="00666EA8"/>
    <w:rsid w:val="0067758E"/>
    <w:rsid w:val="00684454"/>
    <w:rsid w:val="006876A4"/>
    <w:rsid w:val="00690908"/>
    <w:rsid w:val="00690DE7"/>
    <w:rsid w:val="00696DCD"/>
    <w:rsid w:val="0069799E"/>
    <w:rsid w:val="006A6AB2"/>
    <w:rsid w:val="006B541D"/>
    <w:rsid w:val="006C1868"/>
    <w:rsid w:val="006C1AFF"/>
    <w:rsid w:val="006C60B6"/>
    <w:rsid w:val="006D1260"/>
    <w:rsid w:val="006D7510"/>
    <w:rsid w:val="006E719B"/>
    <w:rsid w:val="006F76ED"/>
    <w:rsid w:val="007021FD"/>
    <w:rsid w:val="00705419"/>
    <w:rsid w:val="007177BD"/>
    <w:rsid w:val="00722779"/>
    <w:rsid w:val="007247D2"/>
    <w:rsid w:val="007257B2"/>
    <w:rsid w:val="00726827"/>
    <w:rsid w:val="00731674"/>
    <w:rsid w:val="0073703B"/>
    <w:rsid w:val="007373F1"/>
    <w:rsid w:val="007403E1"/>
    <w:rsid w:val="00751C0F"/>
    <w:rsid w:val="007535CD"/>
    <w:rsid w:val="00754BBE"/>
    <w:rsid w:val="00754F95"/>
    <w:rsid w:val="0075639E"/>
    <w:rsid w:val="00756494"/>
    <w:rsid w:val="00765812"/>
    <w:rsid w:val="00765EC7"/>
    <w:rsid w:val="00770E2E"/>
    <w:rsid w:val="0077101D"/>
    <w:rsid w:val="007747A2"/>
    <w:rsid w:val="00775399"/>
    <w:rsid w:val="007831B9"/>
    <w:rsid w:val="00783845"/>
    <w:rsid w:val="0078779A"/>
    <w:rsid w:val="007922BF"/>
    <w:rsid w:val="00795278"/>
    <w:rsid w:val="007A1369"/>
    <w:rsid w:val="007A2467"/>
    <w:rsid w:val="007A63AE"/>
    <w:rsid w:val="007A7F29"/>
    <w:rsid w:val="007B5D05"/>
    <w:rsid w:val="007C5247"/>
    <w:rsid w:val="007C5F69"/>
    <w:rsid w:val="007C73F8"/>
    <w:rsid w:val="007C7DF2"/>
    <w:rsid w:val="007D318F"/>
    <w:rsid w:val="007D42FC"/>
    <w:rsid w:val="007D5A41"/>
    <w:rsid w:val="007E0061"/>
    <w:rsid w:val="007E7B64"/>
    <w:rsid w:val="007F35E5"/>
    <w:rsid w:val="00803E97"/>
    <w:rsid w:val="00804F0F"/>
    <w:rsid w:val="008062C7"/>
    <w:rsid w:val="00812C1E"/>
    <w:rsid w:val="00812F48"/>
    <w:rsid w:val="00825AA2"/>
    <w:rsid w:val="00826B6E"/>
    <w:rsid w:val="00826E57"/>
    <w:rsid w:val="00826EE1"/>
    <w:rsid w:val="00835005"/>
    <w:rsid w:val="008352C5"/>
    <w:rsid w:val="008352DB"/>
    <w:rsid w:val="00836C0E"/>
    <w:rsid w:val="00844217"/>
    <w:rsid w:val="0084646E"/>
    <w:rsid w:val="008515D8"/>
    <w:rsid w:val="00853334"/>
    <w:rsid w:val="0085479C"/>
    <w:rsid w:val="008557D2"/>
    <w:rsid w:val="008655C1"/>
    <w:rsid w:val="00865B16"/>
    <w:rsid w:val="008677EE"/>
    <w:rsid w:val="00872AE3"/>
    <w:rsid w:val="008733F0"/>
    <w:rsid w:val="00873DFB"/>
    <w:rsid w:val="008747E9"/>
    <w:rsid w:val="00884385"/>
    <w:rsid w:val="00893AD5"/>
    <w:rsid w:val="008A568A"/>
    <w:rsid w:val="008B0AF5"/>
    <w:rsid w:val="008B52ED"/>
    <w:rsid w:val="008B7F7F"/>
    <w:rsid w:val="008C463F"/>
    <w:rsid w:val="008C58AE"/>
    <w:rsid w:val="008D0D53"/>
    <w:rsid w:val="008D1E5E"/>
    <w:rsid w:val="008D2C45"/>
    <w:rsid w:val="008D5868"/>
    <w:rsid w:val="008D60D8"/>
    <w:rsid w:val="008E18A0"/>
    <w:rsid w:val="008E1C10"/>
    <w:rsid w:val="008E3272"/>
    <w:rsid w:val="008E5A96"/>
    <w:rsid w:val="008F066A"/>
    <w:rsid w:val="0090088D"/>
    <w:rsid w:val="00900A82"/>
    <w:rsid w:val="0090320A"/>
    <w:rsid w:val="00904052"/>
    <w:rsid w:val="00904185"/>
    <w:rsid w:val="00910BA6"/>
    <w:rsid w:val="0091781E"/>
    <w:rsid w:val="00921F34"/>
    <w:rsid w:val="009274E9"/>
    <w:rsid w:val="00931CB8"/>
    <w:rsid w:val="00932E0A"/>
    <w:rsid w:val="00933806"/>
    <w:rsid w:val="00934292"/>
    <w:rsid w:val="0093603E"/>
    <w:rsid w:val="00940AD8"/>
    <w:rsid w:val="009433AD"/>
    <w:rsid w:val="009455FB"/>
    <w:rsid w:val="00963967"/>
    <w:rsid w:val="00967434"/>
    <w:rsid w:val="00971C0B"/>
    <w:rsid w:val="00973B78"/>
    <w:rsid w:val="0098753A"/>
    <w:rsid w:val="009A285D"/>
    <w:rsid w:val="009B3921"/>
    <w:rsid w:val="009B431F"/>
    <w:rsid w:val="009C4DED"/>
    <w:rsid w:val="009C57DA"/>
    <w:rsid w:val="009C6173"/>
    <w:rsid w:val="009D0377"/>
    <w:rsid w:val="009D2E64"/>
    <w:rsid w:val="009D6B94"/>
    <w:rsid w:val="009F2742"/>
    <w:rsid w:val="009F70A1"/>
    <w:rsid w:val="00A10AEA"/>
    <w:rsid w:val="00A132B7"/>
    <w:rsid w:val="00A1350D"/>
    <w:rsid w:val="00A15CCF"/>
    <w:rsid w:val="00A17972"/>
    <w:rsid w:val="00A20E6C"/>
    <w:rsid w:val="00A21234"/>
    <w:rsid w:val="00A222E0"/>
    <w:rsid w:val="00A25A4A"/>
    <w:rsid w:val="00A30728"/>
    <w:rsid w:val="00A318A5"/>
    <w:rsid w:val="00A335FD"/>
    <w:rsid w:val="00A375BD"/>
    <w:rsid w:val="00A432EF"/>
    <w:rsid w:val="00A47984"/>
    <w:rsid w:val="00A604B8"/>
    <w:rsid w:val="00A64EC0"/>
    <w:rsid w:val="00A64EC1"/>
    <w:rsid w:val="00A7106E"/>
    <w:rsid w:val="00A74E1B"/>
    <w:rsid w:val="00A75E03"/>
    <w:rsid w:val="00A775D8"/>
    <w:rsid w:val="00A77A2A"/>
    <w:rsid w:val="00A803EE"/>
    <w:rsid w:val="00A87DA9"/>
    <w:rsid w:val="00A93E23"/>
    <w:rsid w:val="00A96BA9"/>
    <w:rsid w:val="00AA0587"/>
    <w:rsid w:val="00AA136E"/>
    <w:rsid w:val="00AA3386"/>
    <w:rsid w:val="00AA58DB"/>
    <w:rsid w:val="00AA7C65"/>
    <w:rsid w:val="00AB34C3"/>
    <w:rsid w:val="00AC2200"/>
    <w:rsid w:val="00AC25FC"/>
    <w:rsid w:val="00AC47A6"/>
    <w:rsid w:val="00AC58E0"/>
    <w:rsid w:val="00AD5763"/>
    <w:rsid w:val="00AE01D6"/>
    <w:rsid w:val="00AF0835"/>
    <w:rsid w:val="00AF0905"/>
    <w:rsid w:val="00AF2195"/>
    <w:rsid w:val="00AF5D20"/>
    <w:rsid w:val="00B004EE"/>
    <w:rsid w:val="00B02350"/>
    <w:rsid w:val="00B06AF0"/>
    <w:rsid w:val="00B135F3"/>
    <w:rsid w:val="00B141C8"/>
    <w:rsid w:val="00B163DD"/>
    <w:rsid w:val="00B1772F"/>
    <w:rsid w:val="00B2100E"/>
    <w:rsid w:val="00B221CC"/>
    <w:rsid w:val="00B237B1"/>
    <w:rsid w:val="00B339B2"/>
    <w:rsid w:val="00B36055"/>
    <w:rsid w:val="00B42543"/>
    <w:rsid w:val="00B42FC7"/>
    <w:rsid w:val="00B434BC"/>
    <w:rsid w:val="00B46053"/>
    <w:rsid w:val="00B51ED6"/>
    <w:rsid w:val="00B52093"/>
    <w:rsid w:val="00B56553"/>
    <w:rsid w:val="00B664E9"/>
    <w:rsid w:val="00B671B8"/>
    <w:rsid w:val="00B7091A"/>
    <w:rsid w:val="00B70924"/>
    <w:rsid w:val="00B76BA6"/>
    <w:rsid w:val="00B77189"/>
    <w:rsid w:val="00B773CE"/>
    <w:rsid w:val="00B81656"/>
    <w:rsid w:val="00B843C4"/>
    <w:rsid w:val="00B84B45"/>
    <w:rsid w:val="00B84F79"/>
    <w:rsid w:val="00BA08B2"/>
    <w:rsid w:val="00BA0A6C"/>
    <w:rsid w:val="00BA4726"/>
    <w:rsid w:val="00BA7A2D"/>
    <w:rsid w:val="00BB02BE"/>
    <w:rsid w:val="00BB5AD8"/>
    <w:rsid w:val="00BC07A5"/>
    <w:rsid w:val="00BC0C53"/>
    <w:rsid w:val="00BC4AE9"/>
    <w:rsid w:val="00BC73D9"/>
    <w:rsid w:val="00BC7954"/>
    <w:rsid w:val="00BD02D6"/>
    <w:rsid w:val="00BD489D"/>
    <w:rsid w:val="00BE07A7"/>
    <w:rsid w:val="00BE3150"/>
    <w:rsid w:val="00BE64D0"/>
    <w:rsid w:val="00BF272F"/>
    <w:rsid w:val="00C00C07"/>
    <w:rsid w:val="00C01F96"/>
    <w:rsid w:val="00C032AD"/>
    <w:rsid w:val="00C12B6E"/>
    <w:rsid w:val="00C12DB8"/>
    <w:rsid w:val="00C15D90"/>
    <w:rsid w:val="00C176DF"/>
    <w:rsid w:val="00C21642"/>
    <w:rsid w:val="00C22D60"/>
    <w:rsid w:val="00C26C29"/>
    <w:rsid w:val="00C30F76"/>
    <w:rsid w:val="00C34049"/>
    <w:rsid w:val="00C3462B"/>
    <w:rsid w:val="00C34A44"/>
    <w:rsid w:val="00C355B1"/>
    <w:rsid w:val="00C42B39"/>
    <w:rsid w:val="00C44CFF"/>
    <w:rsid w:val="00C50842"/>
    <w:rsid w:val="00C60FA8"/>
    <w:rsid w:val="00C62BFA"/>
    <w:rsid w:val="00C6307A"/>
    <w:rsid w:val="00C63376"/>
    <w:rsid w:val="00C738ED"/>
    <w:rsid w:val="00C742BE"/>
    <w:rsid w:val="00C74546"/>
    <w:rsid w:val="00C83C7D"/>
    <w:rsid w:val="00C90268"/>
    <w:rsid w:val="00C91D71"/>
    <w:rsid w:val="00C95FEE"/>
    <w:rsid w:val="00CA148F"/>
    <w:rsid w:val="00CB0617"/>
    <w:rsid w:val="00CC0CAA"/>
    <w:rsid w:val="00CC24FE"/>
    <w:rsid w:val="00CD0B5E"/>
    <w:rsid w:val="00CD6E89"/>
    <w:rsid w:val="00CE1E96"/>
    <w:rsid w:val="00CE32B4"/>
    <w:rsid w:val="00CE6AAD"/>
    <w:rsid w:val="00CF1079"/>
    <w:rsid w:val="00CF21EA"/>
    <w:rsid w:val="00CF2F61"/>
    <w:rsid w:val="00D11C35"/>
    <w:rsid w:val="00D1654D"/>
    <w:rsid w:val="00D1716D"/>
    <w:rsid w:val="00D17D7D"/>
    <w:rsid w:val="00D2024C"/>
    <w:rsid w:val="00D2179A"/>
    <w:rsid w:val="00D231D1"/>
    <w:rsid w:val="00D26118"/>
    <w:rsid w:val="00D320A0"/>
    <w:rsid w:val="00D32542"/>
    <w:rsid w:val="00D3327A"/>
    <w:rsid w:val="00D33561"/>
    <w:rsid w:val="00D33BDA"/>
    <w:rsid w:val="00D40646"/>
    <w:rsid w:val="00D415C2"/>
    <w:rsid w:val="00D445F3"/>
    <w:rsid w:val="00D44BE9"/>
    <w:rsid w:val="00D50ACC"/>
    <w:rsid w:val="00D536A9"/>
    <w:rsid w:val="00D560AC"/>
    <w:rsid w:val="00D565AB"/>
    <w:rsid w:val="00D5790B"/>
    <w:rsid w:val="00D62A2E"/>
    <w:rsid w:val="00D749F8"/>
    <w:rsid w:val="00D750D1"/>
    <w:rsid w:val="00D807B0"/>
    <w:rsid w:val="00D82FB6"/>
    <w:rsid w:val="00D862AB"/>
    <w:rsid w:val="00D868A2"/>
    <w:rsid w:val="00D86DF3"/>
    <w:rsid w:val="00D9094D"/>
    <w:rsid w:val="00D9116C"/>
    <w:rsid w:val="00D91B6D"/>
    <w:rsid w:val="00D9646A"/>
    <w:rsid w:val="00D965B4"/>
    <w:rsid w:val="00DA246C"/>
    <w:rsid w:val="00DB0C1E"/>
    <w:rsid w:val="00DB32FB"/>
    <w:rsid w:val="00DB4F66"/>
    <w:rsid w:val="00DB698E"/>
    <w:rsid w:val="00DB77C5"/>
    <w:rsid w:val="00DC0247"/>
    <w:rsid w:val="00DC1302"/>
    <w:rsid w:val="00DC4710"/>
    <w:rsid w:val="00DC5934"/>
    <w:rsid w:val="00DC5C87"/>
    <w:rsid w:val="00DC7110"/>
    <w:rsid w:val="00DD3D82"/>
    <w:rsid w:val="00DD5C76"/>
    <w:rsid w:val="00DD7EC2"/>
    <w:rsid w:val="00DE075A"/>
    <w:rsid w:val="00DE4368"/>
    <w:rsid w:val="00DF79EF"/>
    <w:rsid w:val="00E00C69"/>
    <w:rsid w:val="00E04334"/>
    <w:rsid w:val="00E06EA9"/>
    <w:rsid w:val="00E113EC"/>
    <w:rsid w:val="00E1439E"/>
    <w:rsid w:val="00E178A2"/>
    <w:rsid w:val="00E33E9C"/>
    <w:rsid w:val="00E376EB"/>
    <w:rsid w:val="00E402CB"/>
    <w:rsid w:val="00E45934"/>
    <w:rsid w:val="00E530E1"/>
    <w:rsid w:val="00E53FFC"/>
    <w:rsid w:val="00E54CC4"/>
    <w:rsid w:val="00E5647F"/>
    <w:rsid w:val="00E67D51"/>
    <w:rsid w:val="00E70117"/>
    <w:rsid w:val="00E73802"/>
    <w:rsid w:val="00E73C7F"/>
    <w:rsid w:val="00E76CD2"/>
    <w:rsid w:val="00E826EE"/>
    <w:rsid w:val="00E87222"/>
    <w:rsid w:val="00E9232C"/>
    <w:rsid w:val="00E97EBB"/>
    <w:rsid w:val="00EA0CC2"/>
    <w:rsid w:val="00EA6AF0"/>
    <w:rsid w:val="00EB0990"/>
    <w:rsid w:val="00EB184B"/>
    <w:rsid w:val="00EC6803"/>
    <w:rsid w:val="00EC6B3B"/>
    <w:rsid w:val="00EC7C83"/>
    <w:rsid w:val="00ED41E3"/>
    <w:rsid w:val="00ED6E33"/>
    <w:rsid w:val="00EE0CA8"/>
    <w:rsid w:val="00EE2907"/>
    <w:rsid w:val="00EF0113"/>
    <w:rsid w:val="00EF7E77"/>
    <w:rsid w:val="00F013F2"/>
    <w:rsid w:val="00F018B6"/>
    <w:rsid w:val="00F02C78"/>
    <w:rsid w:val="00F05C6F"/>
    <w:rsid w:val="00F2712C"/>
    <w:rsid w:val="00F305C6"/>
    <w:rsid w:val="00F30D37"/>
    <w:rsid w:val="00F31AC5"/>
    <w:rsid w:val="00F33206"/>
    <w:rsid w:val="00F33BC7"/>
    <w:rsid w:val="00F35676"/>
    <w:rsid w:val="00F40F75"/>
    <w:rsid w:val="00F42657"/>
    <w:rsid w:val="00F433A4"/>
    <w:rsid w:val="00F464AD"/>
    <w:rsid w:val="00F46862"/>
    <w:rsid w:val="00F470AD"/>
    <w:rsid w:val="00F504F2"/>
    <w:rsid w:val="00F514C8"/>
    <w:rsid w:val="00F52CA1"/>
    <w:rsid w:val="00F52FE4"/>
    <w:rsid w:val="00F54674"/>
    <w:rsid w:val="00F548DA"/>
    <w:rsid w:val="00F55E37"/>
    <w:rsid w:val="00F621AF"/>
    <w:rsid w:val="00F665CD"/>
    <w:rsid w:val="00F715C7"/>
    <w:rsid w:val="00F75211"/>
    <w:rsid w:val="00F75FF6"/>
    <w:rsid w:val="00F85DBB"/>
    <w:rsid w:val="00F906AA"/>
    <w:rsid w:val="00F91E41"/>
    <w:rsid w:val="00F94EBB"/>
    <w:rsid w:val="00FA10C2"/>
    <w:rsid w:val="00FB20F3"/>
    <w:rsid w:val="00FB667A"/>
    <w:rsid w:val="00FC1D1D"/>
    <w:rsid w:val="00FC5079"/>
    <w:rsid w:val="00FC7037"/>
    <w:rsid w:val="00FD04E4"/>
    <w:rsid w:val="00FE0280"/>
    <w:rsid w:val="00FE51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CA266"/>
  <w15:docId w15:val="{E162F084-72DA-4156-B101-23211E51C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84B45"/>
    <w:pPr>
      <w:spacing w:after="200" w:line="276" w:lineRule="auto"/>
    </w:pPr>
    <w:rPr>
      <w:rFonts w:ascii="Times New Roman" w:eastAsia="Times New Roman" w:hAnsi="Times New Roman" w:cs="Times New Roman"/>
      <w:sz w:val="24"/>
      <w:lang w:eastAsia="pl-PL"/>
    </w:rPr>
  </w:style>
  <w:style w:type="paragraph" w:styleId="Nagwek1">
    <w:name w:val="heading 1"/>
    <w:basedOn w:val="Normalny"/>
    <w:next w:val="Normalny"/>
    <w:link w:val="Nagwek1Znak"/>
    <w:uiPriority w:val="9"/>
    <w:qFormat/>
    <w:rsid w:val="00D3327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qFormat/>
    <w:rsid w:val="00581A47"/>
    <w:pPr>
      <w:keepNext/>
      <w:spacing w:after="0" w:line="240" w:lineRule="auto"/>
      <w:jc w:val="right"/>
      <w:outlineLvl w:val="2"/>
    </w:pPr>
    <w:rPr>
      <w:i/>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CW_Lista,L1,Numerowanie,List Paragraph,Akapit z listą5,maz_wyliczenie,opis dzialania,K-P_odwolanie,A_wyliczenie,Akapit z listą 1,Nagłowek 3,Preambuła,normalny tekst,Table of contents numbered,BulletC,Wyliczanie,Obiekt,Akapit z listą31"/>
    <w:basedOn w:val="Normalny"/>
    <w:link w:val="AkapitzlistZnak"/>
    <w:uiPriority w:val="34"/>
    <w:qFormat/>
    <w:rsid w:val="0011793E"/>
    <w:pPr>
      <w:ind w:left="720"/>
      <w:contextualSpacing/>
    </w:pPr>
  </w:style>
  <w:style w:type="paragraph" w:customStyle="1" w:styleId="pkt">
    <w:name w:val="pkt"/>
    <w:basedOn w:val="Normalny"/>
    <w:rsid w:val="00CA148F"/>
    <w:pPr>
      <w:spacing w:before="60" w:after="60" w:line="240" w:lineRule="auto"/>
      <w:ind w:left="851" w:hanging="295"/>
      <w:jc w:val="both"/>
    </w:pPr>
    <w:rPr>
      <w:szCs w:val="20"/>
    </w:rPr>
  </w:style>
  <w:style w:type="character" w:styleId="Hipercze">
    <w:name w:val="Hyperlink"/>
    <w:rsid w:val="00CA148F"/>
    <w:rPr>
      <w:color w:val="0000FF"/>
      <w:u w:val="single"/>
    </w:rPr>
  </w:style>
  <w:style w:type="paragraph" w:styleId="Tekstpodstawowy">
    <w:name w:val="Body Text"/>
    <w:basedOn w:val="Normalny"/>
    <w:link w:val="TekstpodstawowyZnak"/>
    <w:rsid w:val="00B56553"/>
    <w:pPr>
      <w:spacing w:after="0" w:line="240" w:lineRule="auto"/>
      <w:jc w:val="center"/>
    </w:pPr>
    <w:rPr>
      <w:b/>
      <w:sz w:val="32"/>
      <w:szCs w:val="20"/>
    </w:rPr>
  </w:style>
  <w:style w:type="character" w:customStyle="1" w:styleId="TekstpodstawowyZnak">
    <w:name w:val="Tekst podstawowy Znak"/>
    <w:basedOn w:val="Domylnaczcionkaakapitu"/>
    <w:link w:val="Tekstpodstawowy"/>
    <w:rsid w:val="00B56553"/>
    <w:rPr>
      <w:rFonts w:ascii="Times New Roman" w:eastAsia="Times New Roman" w:hAnsi="Times New Roman" w:cs="Times New Roman"/>
      <w:b/>
      <w:sz w:val="32"/>
      <w:szCs w:val="20"/>
      <w:lang w:eastAsia="pl-PL"/>
    </w:rPr>
  </w:style>
  <w:style w:type="character" w:customStyle="1" w:styleId="Nagwek3Znak">
    <w:name w:val="Nagłówek 3 Znak"/>
    <w:basedOn w:val="Domylnaczcionkaakapitu"/>
    <w:link w:val="Nagwek3"/>
    <w:rsid w:val="00581A47"/>
    <w:rPr>
      <w:rFonts w:ascii="Times New Roman" w:eastAsia="Times New Roman" w:hAnsi="Times New Roman" w:cs="Times New Roman"/>
      <w:i/>
      <w:sz w:val="24"/>
      <w:szCs w:val="20"/>
      <w:lang w:eastAsia="pl-PL"/>
    </w:rPr>
  </w:style>
  <w:style w:type="paragraph" w:styleId="Stopka">
    <w:name w:val="footer"/>
    <w:basedOn w:val="Normalny"/>
    <w:link w:val="StopkaZnak"/>
    <w:uiPriority w:val="99"/>
    <w:rsid w:val="00581A47"/>
    <w:pPr>
      <w:tabs>
        <w:tab w:val="center" w:pos="4536"/>
        <w:tab w:val="right" w:pos="9072"/>
      </w:tabs>
      <w:spacing w:after="0" w:line="240" w:lineRule="auto"/>
    </w:pPr>
    <w:rPr>
      <w:sz w:val="20"/>
      <w:szCs w:val="20"/>
    </w:rPr>
  </w:style>
  <w:style w:type="character" w:customStyle="1" w:styleId="StopkaZnak">
    <w:name w:val="Stopka Znak"/>
    <w:basedOn w:val="Domylnaczcionkaakapitu"/>
    <w:link w:val="Stopka"/>
    <w:uiPriority w:val="99"/>
    <w:rsid w:val="00581A47"/>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D3327A"/>
    <w:rPr>
      <w:rFonts w:asciiTheme="majorHAnsi" w:eastAsiaTheme="majorEastAsia" w:hAnsiTheme="majorHAnsi" w:cstheme="majorBidi"/>
      <w:color w:val="2E74B5" w:themeColor="accent1" w:themeShade="BF"/>
      <w:sz w:val="32"/>
      <w:szCs w:val="32"/>
      <w:lang w:eastAsia="pl-PL"/>
    </w:rPr>
  </w:style>
  <w:style w:type="paragraph" w:styleId="Nagwek">
    <w:name w:val="header"/>
    <w:basedOn w:val="Normalny"/>
    <w:link w:val="NagwekZnak"/>
    <w:uiPriority w:val="99"/>
    <w:unhideWhenUsed/>
    <w:rsid w:val="004F2A5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F2A5C"/>
    <w:rPr>
      <w:rFonts w:ascii="Times New Roman" w:eastAsia="Times New Roman" w:hAnsi="Times New Roman" w:cs="Times New Roman"/>
      <w:sz w:val="24"/>
      <w:lang w:eastAsia="pl-PL"/>
    </w:rPr>
  </w:style>
  <w:style w:type="paragraph" w:styleId="Tekstdymka">
    <w:name w:val="Balloon Text"/>
    <w:basedOn w:val="Normalny"/>
    <w:link w:val="TekstdymkaZnak"/>
    <w:uiPriority w:val="99"/>
    <w:semiHidden/>
    <w:unhideWhenUsed/>
    <w:rsid w:val="004F2A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F2A5C"/>
    <w:rPr>
      <w:rFonts w:ascii="Segoe UI" w:eastAsia="Times New Roman" w:hAnsi="Segoe UI" w:cs="Segoe UI"/>
      <w:sz w:val="18"/>
      <w:szCs w:val="18"/>
      <w:lang w:eastAsia="pl-PL"/>
    </w:rPr>
  </w:style>
  <w:style w:type="paragraph" w:customStyle="1" w:styleId="zlitzmlitartykuempunktem">
    <w:name w:val="zlitzmlitartykuempunktem"/>
    <w:basedOn w:val="Normalny"/>
    <w:rsid w:val="00576FC2"/>
    <w:pPr>
      <w:spacing w:before="100" w:beforeAutospacing="1" w:after="100" w:afterAutospacing="1" w:line="240" w:lineRule="auto"/>
    </w:pPr>
    <w:rPr>
      <w:szCs w:val="24"/>
    </w:rPr>
  </w:style>
  <w:style w:type="paragraph" w:customStyle="1" w:styleId="pktpunkt">
    <w:name w:val="pktpunkt"/>
    <w:basedOn w:val="Normalny"/>
    <w:rsid w:val="00576FC2"/>
    <w:pPr>
      <w:spacing w:before="100" w:beforeAutospacing="1" w:after="100" w:afterAutospacing="1" w:line="240" w:lineRule="auto"/>
    </w:pPr>
    <w:rPr>
      <w:szCs w:val="24"/>
    </w:rPr>
  </w:style>
  <w:style w:type="paragraph" w:customStyle="1" w:styleId="zpktzmpktartykuempunktem">
    <w:name w:val="zpktzmpktartykuempunktem"/>
    <w:basedOn w:val="Normalny"/>
    <w:rsid w:val="00576FC2"/>
    <w:pPr>
      <w:spacing w:before="100" w:beforeAutospacing="1" w:after="100" w:afterAutospacing="1" w:line="240" w:lineRule="auto"/>
    </w:pPr>
    <w:rPr>
      <w:szCs w:val="24"/>
    </w:rPr>
  </w:style>
  <w:style w:type="paragraph" w:customStyle="1" w:styleId="zustzmustartykuempunktem">
    <w:name w:val="zustzmustartykuempunktem"/>
    <w:basedOn w:val="Normalny"/>
    <w:rsid w:val="00576FC2"/>
    <w:pPr>
      <w:spacing w:before="100" w:beforeAutospacing="1" w:after="100" w:afterAutospacing="1" w:line="240" w:lineRule="auto"/>
    </w:pPr>
    <w:rPr>
      <w:szCs w:val="24"/>
    </w:rPr>
  </w:style>
  <w:style w:type="paragraph" w:customStyle="1" w:styleId="litlitera">
    <w:name w:val="litlitera"/>
    <w:basedOn w:val="Normalny"/>
    <w:rsid w:val="00576FC2"/>
    <w:pPr>
      <w:spacing w:before="100" w:beforeAutospacing="1" w:after="100" w:afterAutospacing="1" w:line="240" w:lineRule="auto"/>
    </w:pPr>
    <w:rPr>
      <w:szCs w:val="24"/>
    </w:rPr>
  </w:style>
  <w:style w:type="paragraph" w:customStyle="1" w:styleId="zlitustzmustliter">
    <w:name w:val="zlitustzmustliter"/>
    <w:basedOn w:val="Normalny"/>
    <w:rsid w:val="00D565AB"/>
    <w:pPr>
      <w:spacing w:before="100" w:beforeAutospacing="1" w:after="100" w:afterAutospacing="1" w:line="240" w:lineRule="auto"/>
    </w:pPr>
    <w:rPr>
      <w:szCs w:val="24"/>
    </w:rPr>
  </w:style>
  <w:style w:type="paragraph" w:customStyle="1" w:styleId="zlitpktzmpktliter">
    <w:name w:val="zlitpktzmpktliter"/>
    <w:basedOn w:val="Normalny"/>
    <w:rsid w:val="00D565AB"/>
    <w:pPr>
      <w:spacing w:before="100" w:beforeAutospacing="1" w:after="100" w:afterAutospacing="1" w:line="240" w:lineRule="auto"/>
    </w:pPr>
    <w:rPr>
      <w:szCs w:val="24"/>
    </w:rPr>
  </w:style>
  <w:style w:type="paragraph" w:customStyle="1" w:styleId="zczwsppktzmczciwsppktartykuempunktem">
    <w:name w:val="zczwsppktzmczciwsppktartykuempunktem"/>
    <w:basedOn w:val="Normalny"/>
    <w:rsid w:val="00D565AB"/>
    <w:pPr>
      <w:spacing w:before="100" w:beforeAutospacing="1" w:after="100" w:afterAutospacing="1" w:line="240" w:lineRule="auto"/>
    </w:pPr>
    <w:rPr>
      <w:szCs w:val="24"/>
    </w:rPr>
  </w:style>
  <w:style w:type="character" w:customStyle="1" w:styleId="AkapitzlistZnak">
    <w:name w:val="Akapit z listą Znak"/>
    <w:aliases w:val="CW_Lista Znak,L1 Znak,Numerowanie Znak,List Paragraph Znak,Akapit z listą5 Znak,maz_wyliczenie Znak,opis dzialania Znak,K-P_odwolanie Znak,A_wyliczenie Znak,Akapit z listą 1 Znak,Nagłowek 3 Znak,Preambuła Znak,normalny tekst Znak"/>
    <w:link w:val="Akapitzlist"/>
    <w:uiPriority w:val="34"/>
    <w:qFormat/>
    <w:rsid w:val="00FE0280"/>
    <w:rPr>
      <w:rFonts w:ascii="Times New Roman" w:eastAsia="Times New Roman" w:hAnsi="Times New Roman" w:cs="Times New Roman"/>
      <w:sz w:val="24"/>
      <w:lang w:eastAsia="pl-PL"/>
    </w:rPr>
  </w:style>
  <w:style w:type="numbering" w:customStyle="1" w:styleId="StylStylPunktowane11ptPogrubienieKonspektynumerowaneTim1">
    <w:name w:val="Styl Styl Punktowane 11 pt Pogrubienie + Konspekty numerowane Tim...1"/>
    <w:rsid w:val="00FE0280"/>
    <w:pPr>
      <w:numPr>
        <w:numId w:val="1"/>
      </w:numPr>
    </w:pPr>
  </w:style>
  <w:style w:type="paragraph" w:customStyle="1" w:styleId="Skrconyadreszwrotny">
    <w:name w:val="Skrócony adres zwrotny"/>
    <w:basedOn w:val="Normalny"/>
    <w:rsid w:val="00B237B1"/>
    <w:pPr>
      <w:spacing w:after="0" w:line="240" w:lineRule="auto"/>
    </w:pPr>
    <w:rPr>
      <w:szCs w:val="20"/>
    </w:rPr>
  </w:style>
  <w:style w:type="paragraph" w:customStyle="1" w:styleId="pkt1">
    <w:name w:val="pkt1"/>
    <w:basedOn w:val="pkt"/>
    <w:rsid w:val="003645FB"/>
    <w:pPr>
      <w:ind w:left="850" w:hanging="425"/>
    </w:pPr>
  </w:style>
  <w:style w:type="paragraph" w:styleId="Lista">
    <w:name w:val="List"/>
    <w:basedOn w:val="Tekstpodstawowy"/>
    <w:rsid w:val="00C032AD"/>
    <w:pPr>
      <w:suppressAutoHyphens/>
      <w:spacing w:after="120"/>
      <w:jc w:val="left"/>
    </w:pPr>
    <w:rPr>
      <w:b w:val="0"/>
      <w:sz w:val="20"/>
    </w:rPr>
  </w:style>
  <w:style w:type="paragraph" w:customStyle="1" w:styleId="ust">
    <w:name w:val="ust"/>
    <w:rsid w:val="00D26118"/>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styleId="Zwykytekst">
    <w:name w:val="Plain Text"/>
    <w:basedOn w:val="Normalny"/>
    <w:link w:val="ZwykytekstZnak"/>
    <w:rsid w:val="00D26118"/>
    <w:pPr>
      <w:autoSpaceDE w:val="0"/>
      <w:autoSpaceDN w:val="0"/>
      <w:spacing w:before="90" w:after="0" w:line="380" w:lineRule="atLeast"/>
      <w:jc w:val="both"/>
    </w:pPr>
    <w:rPr>
      <w:rFonts w:ascii="Courier New" w:hAnsi="Courier New"/>
      <w:w w:val="89"/>
      <w:sz w:val="25"/>
      <w:szCs w:val="20"/>
      <w:lang w:val="x-none" w:eastAsia="x-none"/>
    </w:rPr>
  </w:style>
  <w:style w:type="character" w:customStyle="1" w:styleId="ZwykytekstZnak">
    <w:name w:val="Zwykły tekst Znak"/>
    <w:basedOn w:val="Domylnaczcionkaakapitu"/>
    <w:link w:val="Zwykytekst"/>
    <w:rsid w:val="00D26118"/>
    <w:rPr>
      <w:rFonts w:ascii="Courier New" w:eastAsia="Times New Roman" w:hAnsi="Courier New" w:cs="Times New Roman"/>
      <w:w w:val="89"/>
      <w:sz w:val="25"/>
      <w:szCs w:val="20"/>
      <w:lang w:val="x-none" w:eastAsia="x-none"/>
    </w:rPr>
  </w:style>
  <w:style w:type="character" w:styleId="UyteHipercze">
    <w:name w:val="FollowedHyperlink"/>
    <w:basedOn w:val="Domylnaczcionkaakapitu"/>
    <w:uiPriority w:val="99"/>
    <w:semiHidden/>
    <w:unhideWhenUsed/>
    <w:rsid w:val="00754F95"/>
    <w:rPr>
      <w:color w:val="954F72" w:themeColor="followedHyperlink"/>
      <w:u w:val="single"/>
    </w:rPr>
  </w:style>
  <w:style w:type="paragraph" w:styleId="Tekstpodstawowywcity2">
    <w:name w:val="Body Text Indent 2"/>
    <w:basedOn w:val="Normalny"/>
    <w:link w:val="Tekstpodstawowywcity2Znak"/>
    <w:uiPriority w:val="99"/>
    <w:unhideWhenUsed/>
    <w:rsid w:val="00B2100E"/>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B2100E"/>
    <w:rPr>
      <w:rFonts w:ascii="Times New Roman" w:eastAsia="Times New Roman" w:hAnsi="Times New Roman" w:cs="Times New Roman"/>
      <w:sz w:val="24"/>
      <w:lang w:eastAsia="pl-PL"/>
    </w:rPr>
  </w:style>
  <w:style w:type="paragraph" w:styleId="NormalnyWeb">
    <w:name w:val="Normal (Web)"/>
    <w:basedOn w:val="Normalny"/>
    <w:uiPriority w:val="99"/>
    <w:semiHidden/>
    <w:unhideWhenUsed/>
    <w:rsid w:val="007021FD"/>
    <w:pPr>
      <w:spacing w:after="0" w:line="240" w:lineRule="auto"/>
    </w:pPr>
    <w:rPr>
      <w:rFonts w:eastAsia="Calibri"/>
      <w:szCs w:val="24"/>
    </w:rPr>
  </w:style>
  <w:style w:type="paragraph" w:styleId="Tekstprzypisudolnego">
    <w:name w:val="footnote text"/>
    <w:basedOn w:val="Normalny"/>
    <w:link w:val="TekstprzypisudolnegoZnak"/>
    <w:uiPriority w:val="99"/>
    <w:semiHidden/>
    <w:unhideWhenUsed/>
    <w:rsid w:val="007021F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021FD"/>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uiPriority w:val="99"/>
    <w:semiHidden/>
    <w:unhideWhenUsed/>
    <w:rsid w:val="008E327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8E3272"/>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E3272"/>
    <w:rPr>
      <w:vertAlign w:val="superscript"/>
    </w:rPr>
  </w:style>
  <w:style w:type="character" w:styleId="Odwoaniedokomentarza">
    <w:name w:val="annotation reference"/>
    <w:basedOn w:val="Domylnaczcionkaakapitu"/>
    <w:uiPriority w:val="99"/>
    <w:semiHidden/>
    <w:unhideWhenUsed/>
    <w:rsid w:val="00621A89"/>
    <w:rPr>
      <w:sz w:val="16"/>
      <w:szCs w:val="16"/>
    </w:rPr>
  </w:style>
  <w:style w:type="paragraph" w:styleId="Tekstkomentarza">
    <w:name w:val="annotation text"/>
    <w:basedOn w:val="Normalny"/>
    <w:link w:val="TekstkomentarzaZnak"/>
    <w:uiPriority w:val="99"/>
    <w:unhideWhenUsed/>
    <w:rsid w:val="00621A89"/>
    <w:pPr>
      <w:spacing w:line="240" w:lineRule="auto"/>
    </w:pPr>
    <w:rPr>
      <w:sz w:val="20"/>
      <w:szCs w:val="20"/>
    </w:rPr>
  </w:style>
  <w:style w:type="character" w:customStyle="1" w:styleId="TekstkomentarzaZnak">
    <w:name w:val="Tekst komentarza Znak"/>
    <w:basedOn w:val="Domylnaczcionkaakapitu"/>
    <w:link w:val="Tekstkomentarza"/>
    <w:uiPriority w:val="99"/>
    <w:rsid w:val="00621A8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21A89"/>
    <w:rPr>
      <w:b/>
      <w:bCs/>
    </w:rPr>
  </w:style>
  <w:style w:type="character" w:customStyle="1" w:styleId="TematkomentarzaZnak">
    <w:name w:val="Temat komentarza Znak"/>
    <w:basedOn w:val="TekstkomentarzaZnak"/>
    <w:link w:val="Tematkomentarza"/>
    <w:uiPriority w:val="99"/>
    <w:semiHidden/>
    <w:rsid w:val="00621A89"/>
    <w:rPr>
      <w:rFonts w:ascii="Times New Roman" w:eastAsia="Times New Roman" w:hAnsi="Times New Roman" w:cs="Times New Roman"/>
      <w:b/>
      <w:bCs/>
      <w:sz w:val="20"/>
      <w:szCs w:val="20"/>
      <w:lang w:eastAsia="pl-PL"/>
    </w:rPr>
  </w:style>
  <w:style w:type="character" w:customStyle="1" w:styleId="Nierozpoznanawzmianka1">
    <w:name w:val="Nierozpoznana wzmianka1"/>
    <w:basedOn w:val="Domylnaczcionkaakapitu"/>
    <w:uiPriority w:val="99"/>
    <w:semiHidden/>
    <w:unhideWhenUsed/>
    <w:rsid w:val="0036322E"/>
    <w:rPr>
      <w:color w:val="605E5C"/>
      <w:shd w:val="clear" w:color="auto" w:fill="E1DFDD"/>
    </w:rPr>
  </w:style>
  <w:style w:type="character" w:styleId="Pogrubienie">
    <w:name w:val="Strong"/>
    <w:basedOn w:val="Domylnaczcionkaakapitu"/>
    <w:uiPriority w:val="22"/>
    <w:qFormat/>
    <w:rsid w:val="002A5F3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280412">
      <w:bodyDiv w:val="1"/>
      <w:marLeft w:val="0"/>
      <w:marRight w:val="0"/>
      <w:marTop w:val="0"/>
      <w:marBottom w:val="0"/>
      <w:divBdr>
        <w:top w:val="none" w:sz="0" w:space="0" w:color="auto"/>
        <w:left w:val="none" w:sz="0" w:space="0" w:color="auto"/>
        <w:bottom w:val="none" w:sz="0" w:space="0" w:color="auto"/>
        <w:right w:val="none" w:sz="0" w:space="0" w:color="auto"/>
      </w:divBdr>
    </w:div>
    <w:div w:id="825165827">
      <w:bodyDiv w:val="1"/>
      <w:marLeft w:val="0"/>
      <w:marRight w:val="0"/>
      <w:marTop w:val="0"/>
      <w:marBottom w:val="0"/>
      <w:divBdr>
        <w:top w:val="none" w:sz="0" w:space="0" w:color="auto"/>
        <w:left w:val="none" w:sz="0" w:space="0" w:color="auto"/>
        <w:bottom w:val="none" w:sz="0" w:space="0" w:color="auto"/>
        <w:right w:val="none" w:sz="0" w:space="0" w:color="auto"/>
      </w:divBdr>
    </w:div>
    <w:div w:id="1272081537">
      <w:bodyDiv w:val="1"/>
      <w:marLeft w:val="0"/>
      <w:marRight w:val="0"/>
      <w:marTop w:val="0"/>
      <w:marBottom w:val="0"/>
      <w:divBdr>
        <w:top w:val="none" w:sz="0" w:space="0" w:color="auto"/>
        <w:left w:val="none" w:sz="0" w:space="0" w:color="auto"/>
        <w:bottom w:val="none" w:sz="0" w:space="0" w:color="auto"/>
        <w:right w:val="none" w:sz="0" w:space="0" w:color="auto"/>
      </w:divBdr>
    </w:div>
    <w:div w:id="1408307965">
      <w:bodyDiv w:val="1"/>
      <w:marLeft w:val="0"/>
      <w:marRight w:val="0"/>
      <w:marTop w:val="0"/>
      <w:marBottom w:val="0"/>
      <w:divBdr>
        <w:top w:val="none" w:sz="0" w:space="0" w:color="auto"/>
        <w:left w:val="none" w:sz="0" w:space="0" w:color="auto"/>
        <w:bottom w:val="none" w:sz="0" w:space="0" w:color="auto"/>
        <w:right w:val="none" w:sz="0" w:space="0" w:color="auto"/>
      </w:divBdr>
    </w:div>
    <w:div w:id="1832015094">
      <w:bodyDiv w:val="1"/>
      <w:marLeft w:val="0"/>
      <w:marRight w:val="0"/>
      <w:marTop w:val="0"/>
      <w:marBottom w:val="0"/>
      <w:divBdr>
        <w:top w:val="none" w:sz="0" w:space="0" w:color="auto"/>
        <w:left w:val="none" w:sz="0" w:space="0" w:color="auto"/>
        <w:bottom w:val="none" w:sz="0" w:space="0" w:color="auto"/>
        <w:right w:val="none" w:sz="0" w:space="0" w:color="auto"/>
      </w:divBdr>
    </w:div>
    <w:div w:id="2002732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70701-5757-4497-8259-F0431BF44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330</TotalTime>
  <Pages>9</Pages>
  <Words>3240</Words>
  <Characters>19441</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Skibińska</dc:creator>
  <cp:keywords/>
  <dc:description/>
  <cp:lastModifiedBy>Kinga Müller</cp:lastModifiedBy>
  <cp:revision>19</cp:revision>
  <cp:lastPrinted>2023-10-09T09:50:00Z</cp:lastPrinted>
  <dcterms:created xsi:type="dcterms:W3CDTF">2024-02-19T11:10:00Z</dcterms:created>
  <dcterms:modified xsi:type="dcterms:W3CDTF">2024-03-13T12:17:00Z</dcterms:modified>
</cp:coreProperties>
</file>