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890F" w14:textId="78E59DBE" w:rsidR="00EF5217" w:rsidRDefault="00B72C2A">
      <w:pPr>
        <w:jc w:val="right"/>
        <w:rPr>
          <w:rFonts w:ascii="Calibri" w:eastAsia="Calibri" w:hAnsi="Calibri" w:cs="Calibri"/>
        </w:rPr>
      </w:pPr>
      <w:r>
        <w:rPr>
          <w:rFonts w:ascii="Calibri" w:hAnsi="Calibri"/>
        </w:rPr>
        <w:t>Appendix 2 to Request for Quotation (R</w:t>
      </w:r>
      <w:r w:rsidR="004A677C">
        <w:rPr>
          <w:rFonts w:ascii="Calibri" w:hAnsi="Calibri"/>
        </w:rPr>
        <w:t>F</w:t>
      </w:r>
      <w:r>
        <w:rPr>
          <w:rFonts w:ascii="Calibri" w:hAnsi="Calibri"/>
        </w:rPr>
        <w:t>Q)</w:t>
      </w:r>
    </w:p>
    <w:p w14:paraId="3AF3C650" w14:textId="77777777" w:rsidR="00EF5217" w:rsidRDefault="00EF5217">
      <w:pPr>
        <w:jc w:val="both"/>
        <w:rPr>
          <w:rFonts w:ascii="Calibri" w:eastAsia="Calibri" w:hAnsi="Calibri" w:cs="Calibri"/>
          <w:color w:val="000000"/>
        </w:rPr>
      </w:pPr>
    </w:p>
    <w:p w14:paraId="350BB7F1" w14:textId="77777777" w:rsidR="00EF5217" w:rsidRDefault="00B72C2A">
      <w:pPr>
        <w:jc w:val="center"/>
        <w:rPr>
          <w:rFonts w:ascii="Calibri" w:eastAsia="Calibri" w:hAnsi="Calibri" w:cs="Calibri"/>
          <w:color w:val="000000"/>
        </w:rPr>
      </w:pPr>
      <w:r>
        <w:rPr>
          <w:rFonts w:ascii="Calibri" w:hAnsi="Calibri"/>
          <w:color w:val="000000"/>
        </w:rPr>
        <w:t>CONTRACT No. ...... - model contract</w:t>
      </w:r>
    </w:p>
    <w:p w14:paraId="1D9C59F7" w14:textId="77777777" w:rsidR="00EF5217" w:rsidRDefault="00EF5217">
      <w:pPr>
        <w:jc w:val="both"/>
        <w:rPr>
          <w:rFonts w:ascii="Calibri" w:eastAsia="Calibri" w:hAnsi="Calibri" w:cs="Calibri"/>
          <w:color w:val="000000"/>
        </w:rPr>
      </w:pPr>
    </w:p>
    <w:p w14:paraId="1234222A" w14:textId="77777777" w:rsidR="00EF5217" w:rsidRDefault="00B72C2A">
      <w:pPr>
        <w:jc w:val="both"/>
        <w:rPr>
          <w:rFonts w:ascii="Calibri" w:eastAsia="Calibri" w:hAnsi="Calibri" w:cs="Calibri"/>
          <w:color w:val="000000"/>
        </w:rPr>
      </w:pPr>
      <w:r>
        <w:rPr>
          <w:rFonts w:ascii="Calibri" w:hAnsi="Calibri"/>
          <w:color w:val="000000"/>
        </w:rPr>
        <w:t>concluded in Krakow on ........................... by and between:</w:t>
      </w:r>
    </w:p>
    <w:p w14:paraId="6919DDED" w14:textId="03B64D7C" w:rsidR="0045110A" w:rsidRPr="0045110A" w:rsidRDefault="0045110A" w:rsidP="0045110A">
      <w:pPr>
        <w:jc w:val="both"/>
        <w:rPr>
          <w:rFonts w:ascii="Calibri" w:eastAsia="Calibri" w:hAnsi="Calibri" w:cs="Calibri"/>
        </w:rPr>
      </w:pPr>
      <w:r>
        <w:rPr>
          <w:rFonts w:ascii="Calibri" w:hAnsi="Calibri"/>
        </w:rPr>
        <w:t xml:space="preserve">Astor </w:t>
      </w:r>
      <w:proofErr w:type="spellStart"/>
      <w:r>
        <w:rPr>
          <w:rFonts w:ascii="Calibri" w:hAnsi="Calibri"/>
        </w:rPr>
        <w:t>spółka</w:t>
      </w:r>
      <w:proofErr w:type="spellEnd"/>
      <w:r>
        <w:rPr>
          <w:rFonts w:ascii="Calibri" w:hAnsi="Calibri"/>
        </w:rPr>
        <w:t xml:space="preserve"> z </w:t>
      </w:r>
      <w:proofErr w:type="spellStart"/>
      <w:r>
        <w:rPr>
          <w:rFonts w:ascii="Calibri" w:hAnsi="Calibri"/>
        </w:rPr>
        <w:t>ograniczoną</w:t>
      </w:r>
      <w:proofErr w:type="spellEnd"/>
      <w:r>
        <w:rPr>
          <w:rFonts w:ascii="Calibri" w:hAnsi="Calibri"/>
        </w:rPr>
        <w:t xml:space="preserve"> </w:t>
      </w:r>
      <w:proofErr w:type="spellStart"/>
      <w:r>
        <w:rPr>
          <w:rFonts w:ascii="Calibri" w:hAnsi="Calibri"/>
        </w:rPr>
        <w:t>odpowiedzialnością</w:t>
      </w:r>
      <w:proofErr w:type="spellEnd"/>
      <w:r>
        <w:rPr>
          <w:rFonts w:ascii="Calibri" w:hAnsi="Calibri"/>
        </w:rPr>
        <w:t xml:space="preserve"> having its registered office in Krakow, address: </w:t>
      </w:r>
      <w:proofErr w:type="spellStart"/>
      <w:r>
        <w:rPr>
          <w:rFonts w:ascii="Calibri" w:hAnsi="Calibri"/>
        </w:rPr>
        <w:t>ul</w:t>
      </w:r>
      <w:proofErr w:type="spellEnd"/>
      <w:r>
        <w:rPr>
          <w:rFonts w:ascii="Calibri" w:hAnsi="Calibri"/>
        </w:rPr>
        <w:t xml:space="preserve">. </w:t>
      </w:r>
      <w:proofErr w:type="spellStart"/>
      <w:r>
        <w:rPr>
          <w:rFonts w:ascii="Calibri" w:hAnsi="Calibri"/>
        </w:rPr>
        <w:t>Smoleńsk</w:t>
      </w:r>
      <w:proofErr w:type="spellEnd"/>
      <w:r>
        <w:rPr>
          <w:rFonts w:ascii="Calibri" w:hAnsi="Calibri"/>
        </w:rPr>
        <w:t xml:space="preserve"> 29, registered by the District Court for Krakow - </w:t>
      </w:r>
      <w:proofErr w:type="spellStart"/>
      <w:r>
        <w:rPr>
          <w:rFonts w:ascii="Calibri" w:hAnsi="Calibri"/>
        </w:rPr>
        <w:t>Śródmieście</w:t>
      </w:r>
      <w:proofErr w:type="spellEnd"/>
      <w:r>
        <w:rPr>
          <w:rFonts w:ascii="Calibri" w:hAnsi="Calibri"/>
        </w:rPr>
        <w:t>, 11</w:t>
      </w:r>
      <w:r w:rsidRPr="004A677C">
        <w:rPr>
          <w:rFonts w:ascii="Calibri" w:hAnsi="Calibri"/>
          <w:vertAlign w:val="superscript"/>
        </w:rPr>
        <w:t>th</w:t>
      </w:r>
      <w:r w:rsidR="004A677C">
        <w:rPr>
          <w:rFonts w:ascii="Calibri" w:hAnsi="Calibri"/>
        </w:rPr>
        <w:t xml:space="preserve"> </w:t>
      </w:r>
      <w:r>
        <w:rPr>
          <w:rFonts w:ascii="Calibri" w:hAnsi="Calibri"/>
        </w:rPr>
        <w:t xml:space="preserve">Commercial Division of the National Court Register under KRS No.: 0000120940, with share capital of: PLN 1,164,930.00, </w:t>
      </w:r>
      <w:r w:rsidR="004A677C">
        <w:rPr>
          <w:rFonts w:ascii="Calibri" w:hAnsi="Calibri"/>
        </w:rPr>
        <w:t xml:space="preserve">Taxpayer ID No. </w:t>
      </w:r>
      <w:r>
        <w:rPr>
          <w:rFonts w:ascii="Calibri" w:hAnsi="Calibri"/>
        </w:rPr>
        <w:t>NIP: 676-01-05-127 represented by:</w:t>
      </w:r>
    </w:p>
    <w:p w14:paraId="2063BD91" w14:textId="6581D955" w:rsidR="0045110A" w:rsidRPr="0045110A" w:rsidRDefault="0045110A" w:rsidP="0045110A">
      <w:pPr>
        <w:jc w:val="both"/>
        <w:rPr>
          <w:rFonts w:ascii="Calibri" w:eastAsia="Calibri" w:hAnsi="Calibri" w:cs="Calibri"/>
        </w:rPr>
      </w:pPr>
      <w:r>
        <w:rPr>
          <w:rFonts w:ascii="Calibri" w:hAnsi="Calibri"/>
        </w:rPr>
        <w:t>Michał Wojtulewicz - Vice-President of the Management Board</w:t>
      </w:r>
    </w:p>
    <w:p w14:paraId="68D77573" w14:textId="77777777" w:rsidR="00EF5217" w:rsidRDefault="00B72C2A">
      <w:pPr>
        <w:jc w:val="both"/>
        <w:rPr>
          <w:rFonts w:ascii="Calibri" w:eastAsia="Calibri" w:hAnsi="Calibri" w:cs="Calibri"/>
        </w:rPr>
      </w:pPr>
      <w:r>
        <w:rPr>
          <w:rFonts w:ascii="Calibri" w:hAnsi="Calibri"/>
        </w:rPr>
        <w:t>hereinafter referred to as the “</w:t>
      </w:r>
      <w:r>
        <w:rPr>
          <w:rFonts w:ascii="Calibri" w:hAnsi="Calibri"/>
          <w:b/>
          <w:bCs/>
        </w:rPr>
        <w:t>Client</w:t>
      </w:r>
      <w:r>
        <w:rPr>
          <w:rFonts w:ascii="Calibri" w:hAnsi="Calibri"/>
        </w:rPr>
        <w:t xml:space="preserve">” </w:t>
      </w:r>
    </w:p>
    <w:p w14:paraId="6B1F9570" w14:textId="77777777" w:rsidR="00EF5217" w:rsidRDefault="00B72C2A">
      <w:pPr>
        <w:spacing w:before="120" w:after="120"/>
        <w:jc w:val="both"/>
        <w:rPr>
          <w:rFonts w:ascii="Calibri" w:eastAsia="Calibri" w:hAnsi="Calibri" w:cs="Calibri"/>
          <w:i/>
        </w:rPr>
      </w:pPr>
      <w:r>
        <w:rPr>
          <w:rFonts w:ascii="Calibri" w:hAnsi="Calibri"/>
        </w:rPr>
        <w:t xml:space="preserve">and </w:t>
      </w:r>
    </w:p>
    <w:p w14:paraId="35B4D715" w14:textId="645A4AF2" w:rsidR="00EF5217" w:rsidRDefault="00B72C2A">
      <w:pPr>
        <w:jc w:val="both"/>
        <w:rPr>
          <w:rFonts w:ascii="Calibri" w:eastAsia="Calibri" w:hAnsi="Calibri" w:cs="Calibri"/>
          <w:i/>
        </w:rPr>
      </w:pPr>
      <w:r>
        <w:rPr>
          <w:rFonts w:ascii="Calibri" w:hAnsi="Calibri"/>
          <w:i/>
        </w:rPr>
        <w:t>…………………………………, having its registered office in ……………………… Correspondence address: ........................................., entered in the National Court Register under No. ................ in the District Court ..................., ....</w:t>
      </w:r>
      <w:r w:rsidR="004A677C">
        <w:rPr>
          <w:rFonts w:ascii="Calibri" w:hAnsi="Calibri"/>
          <w:i/>
        </w:rPr>
        <w:t xml:space="preserve"> </w:t>
      </w:r>
      <w:r>
        <w:rPr>
          <w:rFonts w:ascii="Calibri" w:hAnsi="Calibri"/>
          <w:i/>
        </w:rPr>
        <w:t xml:space="preserve">Commercial Division, </w:t>
      </w:r>
      <w:r w:rsidR="004A677C" w:rsidRPr="004A677C">
        <w:rPr>
          <w:rFonts w:ascii="Calibri" w:hAnsi="Calibri"/>
          <w:i/>
          <w:iCs/>
        </w:rPr>
        <w:t>Taxpayer ID No.</w:t>
      </w:r>
      <w:r w:rsidR="004A677C">
        <w:rPr>
          <w:rFonts w:ascii="Calibri" w:hAnsi="Calibri"/>
        </w:rPr>
        <w:t xml:space="preserve"> </w:t>
      </w:r>
      <w:r>
        <w:rPr>
          <w:rFonts w:ascii="Calibri" w:hAnsi="Calibri"/>
          <w:i/>
        </w:rPr>
        <w:t xml:space="preserve">NIP: ..............; </w:t>
      </w:r>
      <w:r w:rsidR="004A677C" w:rsidRPr="004A677C">
        <w:rPr>
          <w:rFonts w:ascii="Calibri" w:hAnsi="Calibri"/>
          <w:i/>
        </w:rPr>
        <w:t xml:space="preserve">Business ID No. </w:t>
      </w:r>
      <w:r>
        <w:rPr>
          <w:rFonts w:ascii="Calibri" w:hAnsi="Calibri"/>
          <w:i/>
        </w:rPr>
        <w:t xml:space="preserve">REGON ................; </w:t>
      </w:r>
      <w:r w:rsidR="004A677C">
        <w:rPr>
          <w:rFonts w:ascii="Calibri" w:hAnsi="Calibri"/>
          <w:i/>
        </w:rPr>
        <w:t xml:space="preserve">with </w:t>
      </w:r>
      <w:r>
        <w:rPr>
          <w:rFonts w:ascii="Calibri" w:hAnsi="Calibri"/>
          <w:i/>
        </w:rPr>
        <w:t>share capital of ...</w:t>
      </w:r>
      <w:r w:rsidR="004A677C">
        <w:rPr>
          <w:rFonts w:ascii="Calibri" w:hAnsi="Calibri"/>
          <w:i/>
        </w:rPr>
        <w:t>......</w:t>
      </w:r>
      <w:r>
        <w:rPr>
          <w:rFonts w:ascii="Calibri" w:hAnsi="Calibri"/>
          <w:i/>
        </w:rPr>
        <w:t>.</w:t>
      </w:r>
      <w:r w:rsidR="004A677C">
        <w:rPr>
          <w:rFonts w:ascii="Calibri" w:hAnsi="Calibri"/>
          <w:i/>
        </w:rPr>
        <w:t xml:space="preserve"> </w:t>
      </w:r>
      <w:r>
        <w:rPr>
          <w:rFonts w:ascii="Calibri" w:hAnsi="Calibri"/>
          <w:i/>
        </w:rPr>
        <w:t xml:space="preserve">(if applicable), </w:t>
      </w:r>
    </w:p>
    <w:p w14:paraId="75AC21F5" w14:textId="77777777" w:rsidR="00EF5217" w:rsidRDefault="00B72C2A">
      <w:pPr>
        <w:jc w:val="both"/>
        <w:rPr>
          <w:rFonts w:ascii="Calibri" w:eastAsia="Calibri" w:hAnsi="Calibri" w:cs="Calibri"/>
          <w:i/>
        </w:rPr>
      </w:pPr>
      <w:r>
        <w:rPr>
          <w:rFonts w:ascii="Calibri" w:hAnsi="Calibri"/>
          <w:i/>
          <w:iCs/>
        </w:rPr>
        <w:t>hereinafter referred to as the</w:t>
      </w:r>
      <w:r>
        <w:rPr>
          <w:rFonts w:ascii="Calibri" w:hAnsi="Calibri"/>
        </w:rPr>
        <w:t xml:space="preserve"> “</w:t>
      </w:r>
      <w:r>
        <w:rPr>
          <w:rFonts w:ascii="Calibri" w:hAnsi="Calibri"/>
          <w:b/>
          <w:bCs/>
          <w:i/>
          <w:iCs/>
        </w:rPr>
        <w:t>Contractor</w:t>
      </w:r>
      <w:r>
        <w:rPr>
          <w:rFonts w:ascii="Calibri" w:hAnsi="Calibri"/>
        </w:rPr>
        <w:t>”,</w:t>
      </w:r>
    </w:p>
    <w:p w14:paraId="679FB255" w14:textId="77777777" w:rsidR="00EF5217" w:rsidRDefault="00B72C2A">
      <w:pPr>
        <w:jc w:val="both"/>
        <w:rPr>
          <w:rFonts w:ascii="Calibri" w:eastAsia="Calibri" w:hAnsi="Calibri" w:cs="Calibri"/>
          <w:i/>
        </w:rPr>
      </w:pPr>
      <w:r>
        <w:rPr>
          <w:rFonts w:ascii="Calibri" w:hAnsi="Calibri"/>
          <w:i/>
        </w:rPr>
        <w:t xml:space="preserve">represented by: </w:t>
      </w:r>
    </w:p>
    <w:p w14:paraId="74894A4E" w14:textId="77777777" w:rsidR="00EF5217" w:rsidRDefault="00B72C2A">
      <w:pPr>
        <w:jc w:val="both"/>
        <w:rPr>
          <w:rFonts w:ascii="Calibri" w:eastAsia="Calibri" w:hAnsi="Calibri" w:cs="Calibri"/>
          <w:i/>
        </w:rPr>
      </w:pPr>
      <w:r>
        <w:rPr>
          <w:rFonts w:ascii="Calibri" w:hAnsi="Calibri"/>
          <w:i/>
        </w:rPr>
        <w:t xml:space="preserve">1. ....................................................... - .................................................. </w:t>
      </w:r>
    </w:p>
    <w:p w14:paraId="51F493F6" w14:textId="77777777" w:rsidR="00EF5217" w:rsidRDefault="00B72C2A">
      <w:pPr>
        <w:jc w:val="both"/>
        <w:rPr>
          <w:rFonts w:ascii="Calibri" w:eastAsia="Calibri" w:hAnsi="Calibri" w:cs="Calibri"/>
          <w:i/>
        </w:rPr>
      </w:pPr>
      <w:r>
        <w:rPr>
          <w:rFonts w:ascii="Calibri" w:hAnsi="Calibri"/>
          <w:i/>
        </w:rPr>
        <w:t xml:space="preserve">2. ....................................................... - .................................................. </w:t>
      </w:r>
    </w:p>
    <w:p w14:paraId="2EDD2780" w14:textId="77777777" w:rsidR="00EF5217" w:rsidRDefault="00B72C2A">
      <w:pPr>
        <w:jc w:val="both"/>
        <w:rPr>
          <w:rFonts w:ascii="Calibri" w:eastAsia="Calibri" w:hAnsi="Calibri" w:cs="Calibri"/>
          <w:i/>
        </w:rPr>
      </w:pPr>
      <w:r>
        <w:rPr>
          <w:rFonts w:ascii="Calibri" w:hAnsi="Calibri"/>
          <w:i/>
        </w:rPr>
        <w:t xml:space="preserve">or </w:t>
      </w:r>
    </w:p>
    <w:p w14:paraId="754118E3" w14:textId="5AE6D04F" w:rsidR="00EF5217" w:rsidRDefault="00B72C2A">
      <w:pPr>
        <w:jc w:val="both"/>
        <w:rPr>
          <w:rFonts w:ascii="Calibri" w:eastAsia="Calibri" w:hAnsi="Calibri" w:cs="Calibri"/>
          <w:i/>
        </w:rPr>
      </w:pPr>
      <w:r>
        <w:rPr>
          <w:rFonts w:ascii="Calibri" w:hAnsi="Calibri"/>
          <w:i/>
        </w:rPr>
        <w:t xml:space="preserve">................................................, entered in the Central Register and Information on Business of the Republic of Poland, running the company: ………………….. ............................................, at the address ........................................ Correspondence address: ………………….., </w:t>
      </w:r>
      <w:r w:rsidR="004A677C" w:rsidRPr="004A677C">
        <w:rPr>
          <w:rFonts w:ascii="Calibri" w:hAnsi="Calibri"/>
          <w:i/>
          <w:iCs/>
        </w:rPr>
        <w:t>Taxpayer ID No.</w:t>
      </w:r>
      <w:r w:rsidR="004A677C">
        <w:rPr>
          <w:rFonts w:ascii="Calibri" w:hAnsi="Calibri"/>
        </w:rPr>
        <w:t xml:space="preserve"> </w:t>
      </w:r>
      <w:r>
        <w:rPr>
          <w:rFonts w:ascii="Calibri" w:hAnsi="Calibri"/>
          <w:i/>
        </w:rPr>
        <w:t xml:space="preserve">NIP: ......................, </w:t>
      </w:r>
      <w:r w:rsidR="004A677C" w:rsidRPr="004A677C">
        <w:rPr>
          <w:rFonts w:ascii="Calibri" w:hAnsi="Calibri"/>
          <w:i/>
        </w:rPr>
        <w:t xml:space="preserve">Business ID No. </w:t>
      </w:r>
      <w:r w:rsidR="004A677C">
        <w:rPr>
          <w:rFonts w:ascii="Calibri" w:hAnsi="Calibri"/>
          <w:i/>
        </w:rPr>
        <w:t xml:space="preserve"> </w:t>
      </w:r>
      <w:r>
        <w:rPr>
          <w:rFonts w:ascii="Calibri" w:hAnsi="Calibri"/>
          <w:i/>
        </w:rPr>
        <w:t>REGON: …</w:t>
      </w:r>
      <w:r w:rsidR="004A677C">
        <w:rPr>
          <w:rFonts w:ascii="Calibri" w:hAnsi="Calibri"/>
          <w:i/>
        </w:rPr>
        <w:t>….</w:t>
      </w:r>
      <w:r>
        <w:rPr>
          <w:rFonts w:ascii="Calibri" w:hAnsi="Calibri"/>
          <w:i/>
        </w:rPr>
        <w:t xml:space="preserve">……., </w:t>
      </w:r>
    </w:p>
    <w:p w14:paraId="5D64AFEE" w14:textId="03C9BAB3" w:rsidR="00EF5217" w:rsidRDefault="004A677C">
      <w:pPr>
        <w:jc w:val="both"/>
        <w:rPr>
          <w:rFonts w:ascii="Calibri" w:eastAsia="Calibri" w:hAnsi="Calibri" w:cs="Calibri"/>
        </w:rPr>
      </w:pPr>
      <w:r>
        <w:rPr>
          <w:rFonts w:ascii="Calibri" w:hAnsi="Calibri"/>
        </w:rPr>
        <w:t>hereinafter</w:t>
      </w:r>
      <w:r w:rsidR="00B72C2A">
        <w:rPr>
          <w:rFonts w:ascii="Calibri" w:hAnsi="Calibri"/>
        </w:rPr>
        <w:t xml:space="preserve"> referred to as the “</w:t>
      </w:r>
      <w:r w:rsidR="00B72C2A">
        <w:rPr>
          <w:rFonts w:ascii="Calibri" w:hAnsi="Calibri"/>
          <w:b/>
          <w:bCs/>
        </w:rPr>
        <w:t>Contractor</w:t>
      </w:r>
      <w:r w:rsidR="00B72C2A">
        <w:rPr>
          <w:rFonts w:ascii="Calibri" w:hAnsi="Calibri"/>
        </w:rPr>
        <w:t>”</w:t>
      </w:r>
    </w:p>
    <w:p w14:paraId="7ABE13DA" w14:textId="77777777" w:rsidR="00EF5217" w:rsidRDefault="00EF5217">
      <w:pPr>
        <w:jc w:val="both"/>
        <w:rPr>
          <w:rFonts w:ascii="Calibri" w:eastAsia="Calibri" w:hAnsi="Calibri" w:cs="Calibri"/>
          <w:color w:val="000000"/>
        </w:rPr>
      </w:pPr>
    </w:p>
    <w:p w14:paraId="690C7C97" w14:textId="5FE8986F" w:rsidR="00EF5217" w:rsidRDefault="00B72C2A">
      <w:pPr>
        <w:jc w:val="both"/>
        <w:rPr>
          <w:rFonts w:ascii="Calibri" w:eastAsia="Calibri" w:hAnsi="Calibri" w:cs="Calibri"/>
        </w:rPr>
      </w:pPr>
      <w:r>
        <w:rPr>
          <w:rFonts w:ascii="Calibri" w:hAnsi="Calibri"/>
          <w:color w:val="000000"/>
        </w:rPr>
        <w:t xml:space="preserve">hereinafter collectively </w:t>
      </w:r>
      <w:r w:rsidR="004A677C">
        <w:rPr>
          <w:rFonts w:ascii="Calibri" w:hAnsi="Calibri"/>
          <w:color w:val="000000"/>
        </w:rPr>
        <w:t xml:space="preserve">referred to </w:t>
      </w:r>
      <w:r>
        <w:rPr>
          <w:rFonts w:ascii="Calibri" w:hAnsi="Calibri"/>
          <w:color w:val="000000"/>
        </w:rPr>
        <w:t xml:space="preserve">as </w:t>
      </w:r>
      <w:r w:rsidR="007D62D4">
        <w:rPr>
          <w:rFonts w:ascii="Calibri" w:hAnsi="Calibri"/>
          <w:color w:val="000000"/>
        </w:rPr>
        <w:t xml:space="preserve">the </w:t>
      </w:r>
      <w:r>
        <w:rPr>
          <w:rFonts w:ascii="Calibri" w:hAnsi="Calibri"/>
          <w:b/>
          <w:color w:val="000000"/>
        </w:rPr>
        <w:t>"Parties",</w:t>
      </w:r>
    </w:p>
    <w:p w14:paraId="6FA92DBF" w14:textId="77777777" w:rsidR="007D62D4" w:rsidRDefault="007D62D4" w:rsidP="00417A78">
      <w:pPr>
        <w:jc w:val="both"/>
        <w:rPr>
          <w:rFonts w:ascii="Calibri" w:hAnsi="Calibri"/>
        </w:rPr>
      </w:pPr>
    </w:p>
    <w:p w14:paraId="76D86EC6" w14:textId="3A3BE569" w:rsidR="00EF5217" w:rsidRDefault="00B72C2A" w:rsidP="00417A78">
      <w:pPr>
        <w:jc w:val="both"/>
        <w:rPr>
          <w:rFonts w:ascii="Calibri" w:eastAsia="Calibri" w:hAnsi="Calibri" w:cs="Calibri"/>
        </w:rPr>
      </w:pPr>
      <w:r>
        <w:rPr>
          <w:rFonts w:ascii="Calibri" w:hAnsi="Calibri"/>
        </w:rPr>
        <w:t xml:space="preserve">This Contract </w:t>
      </w:r>
      <w:r w:rsidR="007D62D4">
        <w:rPr>
          <w:rFonts w:ascii="Calibri" w:hAnsi="Calibri"/>
        </w:rPr>
        <w:t>has been</w:t>
      </w:r>
      <w:r>
        <w:rPr>
          <w:rFonts w:ascii="Calibri" w:hAnsi="Calibri"/>
        </w:rPr>
        <w:t xml:space="preserve"> concluded as a result of the conducted procedure for awarding a public contract </w:t>
      </w:r>
      <w:r w:rsidR="007D62D4">
        <w:rPr>
          <w:rFonts w:ascii="Calibri" w:hAnsi="Calibri"/>
        </w:rPr>
        <w:t>entitled</w:t>
      </w:r>
      <w:r>
        <w:rPr>
          <w:rFonts w:ascii="Calibri" w:hAnsi="Calibri"/>
        </w:rPr>
        <w:t>:</w:t>
      </w:r>
      <w:r>
        <w:rPr>
          <w:rFonts w:ascii="Calibri" w:hAnsi="Calibri"/>
          <w:b/>
        </w:rPr>
        <w:t xml:space="preserve"> </w:t>
      </w:r>
      <w:r>
        <w:rPr>
          <w:rFonts w:ascii="Calibri" w:hAnsi="Calibri"/>
        </w:rPr>
        <w:t>"</w:t>
      </w:r>
      <w:r>
        <w:rPr>
          <w:rFonts w:ascii="Calibri" w:hAnsi="Calibri"/>
          <w:b/>
          <w:bCs/>
        </w:rPr>
        <w:t>Supply of an industrial robot</w:t>
      </w:r>
      <w:r>
        <w:rPr>
          <w:rFonts w:ascii="Calibri" w:hAnsi="Calibri"/>
        </w:rPr>
        <w:t>” in accordance with the principle of competitiveness as per item 3.2 of the "Guidelines for eligibility of expenditure in connection with the implementation of tasks financed from European funds in the 2021-2027 financial perspective".</w:t>
      </w:r>
    </w:p>
    <w:p w14:paraId="6A31A59F" w14:textId="77777777" w:rsidR="00FF65AC" w:rsidRDefault="00FF65AC">
      <w:pPr>
        <w:jc w:val="both"/>
        <w:rPr>
          <w:rFonts w:ascii="Calibri" w:eastAsia="Calibri" w:hAnsi="Calibri" w:cs="Calibri"/>
          <w:color w:val="000000"/>
        </w:rPr>
      </w:pPr>
    </w:p>
    <w:p w14:paraId="7DC13AB9" w14:textId="1EDE8A0E" w:rsidR="00AA0863" w:rsidRDefault="00B72C2A" w:rsidP="00AA0863">
      <w:pPr>
        <w:jc w:val="both"/>
        <w:rPr>
          <w:rFonts w:ascii="Calibri" w:eastAsia="Calibri" w:hAnsi="Calibri" w:cs="Calibri"/>
          <w:bCs/>
        </w:rPr>
      </w:pPr>
      <w:r>
        <w:rPr>
          <w:rFonts w:ascii="Calibri" w:hAnsi="Calibri"/>
          <w:color w:val="000000"/>
        </w:rPr>
        <w:t xml:space="preserve">The Contract shall be </w:t>
      </w:r>
      <w:r w:rsidR="007D62D4">
        <w:rPr>
          <w:rFonts w:ascii="Calibri" w:hAnsi="Calibri"/>
          <w:color w:val="000000"/>
        </w:rPr>
        <w:t>performed</w:t>
      </w:r>
      <w:r>
        <w:rPr>
          <w:rFonts w:ascii="Calibri" w:hAnsi="Calibri"/>
          <w:color w:val="000000"/>
        </w:rPr>
        <w:t xml:space="preserve"> as part of the Project entitled </w:t>
      </w:r>
      <w:r>
        <w:rPr>
          <w:rFonts w:ascii="Calibri" w:hAnsi="Calibri"/>
        </w:rPr>
        <w:t>''</w:t>
      </w:r>
      <w:r>
        <w:rPr>
          <w:rFonts w:ascii="Calibri" w:hAnsi="Calibri"/>
          <w:b/>
          <w:bCs/>
        </w:rPr>
        <w:t>hub4industry</w:t>
      </w:r>
      <w:r>
        <w:rPr>
          <w:rFonts w:ascii="Calibri" w:hAnsi="Calibri"/>
        </w:rPr>
        <w:t>'' (hereafter</w:t>
      </w:r>
      <w:r w:rsidR="007D62D4">
        <w:rPr>
          <w:rFonts w:ascii="Calibri" w:hAnsi="Calibri"/>
        </w:rPr>
        <w:t>:</w:t>
      </w:r>
      <w:r>
        <w:rPr>
          <w:rFonts w:ascii="Calibri" w:hAnsi="Calibri"/>
        </w:rPr>
        <w:t xml:space="preserve"> </w:t>
      </w:r>
      <w:r w:rsidR="009C102D">
        <w:rPr>
          <w:rFonts w:ascii="Calibri" w:hAnsi="Calibri"/>
        </w:rPr>
        <w:t xml:space="preserve">the </w:t>
      </w:r>
      <w:r>
        <w:rPr>
          <w:rFonts w:ascii="Calibri" w:hAnsi="Calibri"/>
        </w:rPr>
        <w:t>“</w:t>
      </w:r>
      <w:r>
        <w:rPr>
          <w:rFonts w:ascii="Calibri" w:hAnsi="Calibri"/>
          <w:b/>
          <w:bCs/>
        </w:rPr>
        <w:t>Project</w:t>
      </w:r>
      <w:r>
        <w:rPr>
          <w:rFonts w:ascii="Calibri" w:hAnsi="Calibri"/>
        </w:rPr>
        <w:t xml:space="preserve">”) co-funded by the European Commission under the call for proposals procedure </w:t>
      </w:r>
      <w:r w:rsidR="009C102D">
        <w:rPr>
          <w:rFonts w:ascii="Calibri" w:hAnsi="Calibri"/>
        </w:rPr>
        <w:t>entitled</w:t>
      </w:r>
      <w:r>
        <w:rPr>
          <w:rFonts w:ascii="Calibri" w:hAnsi="Calibri"/>
        </w:rPr>
        <w:t xml:space="preserve"> “Initial Network of European Digital Innovation Hubs  (EDIH)”under the Digital Europe programme for </w:t>
      </w:r>
      <w:proofErr w:type="spellStart"/>
      <w:r>
        <w:rPr>
          <w:rFonts w:ascii="Calibri" w:hAnsi="Calibri"/>
        </w:rPr>
        <w:t>he</w:t>
      </w:r>
      <w:proofErr w:type="spellEnd"/>
      <w:r>
        <w:rPr>
          <w:rFonts w:ascii="Calibri" w:hAnsi="Calibri"/>
        </w:rPr>
        <w:t xml:space="preserve"> years 2021-2027 and the European Funds for Smart Economy Programme (FENG) for the years 2021-2027, Priority II: Innovation-friendly environment, Action: 2.22 Co-financing of EDIH activities. </w:t>
      </w:r>
    </w:p>
    <w:p w14:paraId="58488B3E" w14:textId="77777777" w:rsidR="00F7392C" w:rsidRPr="00AA0863" w:rsidRDefault="00F7392C" w:rsidP="00AA0863">
      <w:pPr>
        <w:jc w:val="both"/>
        <w:rPr>
          <w:rFonts w:ascii="Calibri" w:eastAsia="Calibri" w:hAnsi="Calibri" w:cs="Calibri"/>
          <w:b/>
          <w:lang w:val="pl-PL"/>
        </w:rPr>
      </w:pPr>
    </w:p>
    <w:p w14:paraId="0C8D92FE" w14:textId="77777777" w:rsidR="00477943" w:rsidRDefault="00477943" w:rsidP="00F7392C">
      <w:pPr>
        <w:jc w:val="center"/>
        <w:rPr>
          <w:rFonts w:ascii="Calibri" w:hAnsi="Calibri"/>
          <w:b/>
          <w:color w:val="000000"/>
        </w:rPr>
      </w:pPr>
    </w:p>
    <w:p w14:paraId="51C36456" w14:textId="77777777" w:rsidR="00477943" w:rsidRDefault="00477943" w:rsidP="00F7392C">
      <w:pPr>
        <w:jc w:val="center"/>
        <w:rPr>
          <w:rFonts w:ascii="Calibri" w:hAnsi="Calibri"/>
          <w:b/>
          <w:color w:val="000000"/>
        </w:rPr>
      </w:pPr>
    </w:p>
    <w:p w14:paraId="749B3787" w14:textId="2E4CC236" w:rsidR="00EF5217" w:rsidRDefault="00B72C2A" w:rsidP="00F7392C">
      <w:pPr>
        <w:jc w:val="center"/>
        <w:rPr>
          <w:rFonts w:ascii="Calibri" w:eastAsia="Calibri" w:hAnsi="Calibri" w:cs="Calibri"/>
          <w:color w:val="000000"/>
        </w:rPr>
      </w:pPr>
      <w:r>
        <w:rPr>
          <w:rFonts w:ascii="Calibri" w:hAnsi="Calibri"/>
          <w:b/>
          <w:color w:val="000000"/>
        </w:rPr>
        <w:lastRenderedPageBreak/>
        <w:t>§ 1</w:t>
      </w:r>
    </w:p>
    <w:p w14:paraId="01AE3127" w14:textId="5911692A" w:rsidR="00EF5217" w:rsidRDefault="009C102D">
      <w:pPr>
        <w:jc w:val="center"/>
        <w:rPr>
          <w:rFonts w:ascii="Calibri" w:eastAsia="Calibri" w:hAnsi="Calibri" w:cs="Calibri"/>
          <w:color w:val="000000"/>
        </w:rPr>
      </w:pPr>
      <w:r>
        <w:rPr>
          <w:rFonts w:ascii="Calibri" w:hAnsi="Calibri"/>
          <w:b/>
          <w:color w:val="000000"/>
        </w:rPr>
        <w:t>Object</w:t>
      </w:r>
      <w:r w:rsidR="00B72C2A">
        <w:rPr>
          <w:rFonts w:ascii="Calibri" w:hAnsi="Calibri"/>
          <w:b/>
          <w:color w:val="000000"/>
        </w:rPr>
        <w:t xml:space="preserve"> of the Contract</w:t>
      </w:r>
    </w:p>
    <w:p w14:paraId="12A0696E" w14:textId="6131407A" w:rsidR="00EF5217" w:rsidRDefault="00B72C2A">
      <w:pPr>
        <w:widowControl w:val="0"/>
        <w:numPr>
          <w:ilvl w:val="3"/>
          <w:numId w:val="8"/>
        </w:numPr>
        <w:pBdr>
          <w:top w:val="nil"/>
          <w:left w:val="nil"/>
          <w:bottom w:val="nil"/>
          <w:right w:val="nil"/>
          <w:between w:val="nil"/>
        </w:pBdr>
        <w:ind w:left="357" w:hanging="357"/>
        <w:jc w:val="both"/>
        <w:rPr>
          <w:rFonts w:ascii="Calibri" w:eastAsia="Calibri" w:hAnsi="Calibri" w:cs="Calibri"/>
          <w:color w:val="000000"/>
        </w:rPr>
      </w:pPr>
      <w:r>
        <w:rPr>
          <w:rFonts w:ascii="Calibri" w:hAnsi="Calibri"/>
          <w:color w:val="000000"/>
        </w:rPr>
        <w:t xml:space="preserve">The </w:t>
      </w:r>
      <w:r w:rsidR="009C102D">
        <w:rPr>
          <w:rFonts w:ascii="Calibri" w:hAnsi="Calibri"/>
        </w:rPr>
        <w:t>object</w:t>
      </w:r>
      <w:r>
        <w:rPr>
          <w:rFonts w:ascii="Calibri" w:hAnsi="Calibri"/>
        </w:rPr>
        <w:t xml:space="preserve"> of the Contract is the purchase of an industrial robot</w:t>
      </w:r>
      <w:r>
        <w:rPr>
          <w:rFonts w:ascii="Calibri" w:hAnsi="Calibri"/>
          <w:b/>
        </w:rPr>
        <w:t xml:space="preserve"> </w:t>
      </w:r>
      <w:r>
        <w:rPr>
          <w:rFonts w:ascii="Calibri" w:hAnsi="Calibri"/>
        </w:rPr>
        <w:t xml:space="preserve">(hereinafter referred to as the </w:t>
      </w:r>
      <w:r>
        <w:rPr>
          <w:rFonts w:ascii="Calibri" w:hAnsi="Calibri"/>
          <w:b/>
        </w:rPr>
        <w:t>“Robot</w:t>
      </w:r>
      <w:r>
        <w:rPr>
          <w:rFonts w:ascii="Calibri" w:hAnsi="Calibri"/>
        </w:rPr>
        <w:t>"). The subject matter of the Contract is detailed in Appendix 2 to the Contract.</w:t>
      </w:r>
    </w:p>
    <w:p w14:paraId="2EF966A6" w14:textId="77777777" w:rsidR="00EF5217" w:rsidRDefault="00B72C2A">
      <w:pPr>
        <w:widowControl w:val="0"/>
        <w:numPr>
          <w:ilvl w:val="3"/>
          <w:numId w:val="8"/>
        </w:numPr>
        <w:pBdr>
          <w:top w:val="nil"/>
          <w:left w:val="nil"/>
          <w:bottom w:val="nil"/>
          <w:right w:val="nil"/>
          <w:between w:val="nil"/>
        </w:pBdr>
        <w:ind w:left="357" w:hanging="357"/>
        <w:jc w:val="both"/>
        <w:rPr>
          <w:rFonts w:ascii="Calibri" w:eastAsia="Calibri" w:hAnsi="Calibri" w:cs="Calibri"/>
        </w:rPr>
      </w:pPr>
      <w:r>
        <w:rPr>
          <w:rFonts w:ascii="Calibri" w:hAnsi="Calibri"/>
        </w:rPr>
        <w:t>The following Appendixes form integral parts of the Contract:</w:t>
      </w:r>
    </w:p>
    <w:p w14:paraId="30E3B5F0" w14:textId="77777777" w:rsidR="00EF5217" w:rsidRDefault="00B72C2A">
      <w:pPr>
        <w:numPr>
          <w:ilvl w:val="1"/>
          <w:numId w:val="11"/>
        </w:numPr>
        <w:pBdr>
          <w:top w:val="nil"/>
          <w:left w:val="nil"/>
          <w:bottom w:val="nil"/>
          <w:right w:val="nil"/>
          <w:between w:val="nil"/>
        </w:pBdr>
        <w:ind w:left="714" w:hanging="357"/>
        <w:jc w:val="both"/>
        <w:rPr>
          <w:rFonts w:ascii="Calibri" w:eastAsia="Calibri" w:hAnsi="Calibri" w:cs="Calibri"/>
        </w:rPr>
      </w:pPr>
      <w:r>
        <w:rPr>
          <w:rFonts w:ascii="Calibri" w:hAnsi="Calibri"/>
        </w:rPr>
        <w:t>Appendix 1 - Contractor's Bid,</w:t>
      </w:r>
    </w:p>
    <w:p w14:paraId="2AC7848B" w14:textId="1908BBA6" w:rsidR="00EF5217" w:rsidRDefault="00B72C2A">
      <w:pPr>
        <w:numPr>
          <w:ilvl w:val="1"/>
          <w:numId w:val="11"/>
        </w:numPr>
        <w:pBdr>
          <w:top w:val="nil"/>
          <w:left w:val="nil"/>
          <w:bottom w:val="nil"/>
          <w:right w:val="nil"/>
          <w:between w:val="nil"/>
        </w:pBdr>
        <w:ind w:left="714" w:hanging="357"/>
        <w:jc w:val="both"/>
        <w:rPr>
          <w:rFonts w:ascii="Calibri" w:eastAsia="Calibri" w:hAnsi="Calibri" w:cs="Calibri"/>
        </w:rPr>
      </w:pPr>
      <w:r>
        <w:rPr>
          <w:rFonts w:ascii="Calibri" w:hAnsi="Calibri"/>
        </w:rPr>
        <w:t xml:space="preserve">Appendix 2 - Description of the </w:t>
      </w:r>
      <w:r w:rsidR="009C102D">
        <w:rPr>
          <w:rFonts w:ascii="Calibri" w:hAnsi="Calibri"/>
        </w:rPr>
        <w:t>subject matter of the c</w:t>
      </w:r>
      <w:r>
        <w:rPr>
          <w:rFonts w:ascii="Calibri" w:hAnsi="Calibri"/>
        </w:rPr>
        <w:t>ontract</w:t>
      </w:r>
      <w:r w:rsidR="009C102D">
        <w:rPr>
          <w:rFonts w:ascii="Calibri" w:hAnsi="Calibri"/>
        </w:rPr>
        <w:t xml:space="preserve"> (OPZ)</w:t>
      </w:r>
    </w:p>
    <w:p w14:paraId="43347F7E" w14:textId="7F139FC6" w:rsidR="00EF5217" w:rsidRDefault="00B72C2A">
      <w:pPr>
        <w:numPr>
          <w:ilvl w:val="1"/>
          <w:numId w:val="11"/>
        </w:numPr>
        <w:pBdr>
          <w:top w:val="nil"/>
          <w:left w:val="nil"/>
          <w:bottom w:val="nil"/>
          <w:right w:val="nil"/>
          <w:between w:val="nil"/>
        </w:pBdr>
        <w:ind w:left="714" w:hanging="357"/>
        <w:jc w:val="both"/>
        <w:rPr>
          <w:rFonts w:ascii="Calibri" w:eastAsia="Calibri" w:hAnsi="Calibri" w:cs="Calibri"/>
        </w:rPr>
      </w:pPr>
      <w:r>
        <w:rPr>
          <w:rFonts w:ascii="Calibri" w:hAnsi="Calibri"/>
        </w:rPr>
        <w:t>Appendix 3 - Model acceptance protocol.</w:t>
      </w:r>
    </w:p>
    <w:p w14:paraId="500BEB0D" w14:textId="676712EC" w:rsidR="00EF5217" w:rsidRDefault="00B72C2A">
      <w:pPr>
        <w:numPr>
          <w:ilvl w:val="3"/>
          <w:numId w:val="8"/>
        </w:numPr>
        <w:pBdr>
          <w:top w:val="nil"/>
          <w:left w:val="nil"/>
          <w:bottom w:val="nil"/>
          <w:right w:val="nil"/>
          <w:between w:val="nil"/>
        </w:pBdr>
        <w:ind w:left="357" w:hanging="357"/>
        <w:jc w:val="both"/>
        <w:rPr>
          <w:rFonts w:ascii="Calibri" w:eastAsia="Calibri" w:hAnsi="Calibri" w:cs="Calibri"/>
        </w:rPr>
      </w:pPr>
      <w:r>
        <w:rPr>
          <w:rFonts w:ascii="Calibri" w:hAnsi="Calibri"/>
        </w:rPr>
        <w:t xml:space="preserve">The Contractor shall carry out all activities necessary for the proper performance of the Contract in accordance with the generally applicable </w:t>
      </w:r>
      <w:r w:rsidR="0023281F">
        <w:rPr>
          <w:rFonts w:ascii="Calibri" w:hAnsi="Calibri"/>
        </w:rPr>
        <w:t>legal regulations</w:t>
      </w:r>
      <w:r>
        <w:rPr>
          <w:rFonts w:ascii="Calibri" w:hAnsi="Calibri"/>
        </w:rPr>
        <w:t xml:space="preserve"> and the requirements of the Robot’s manufacturer, and in particular the Contractor undertakes to:</w:t>
      </w:r>
    </w:p>
    <w:p w14:paraId="7445293C" w14:textId="2C482A4E" w:rsidR="00EF5217" w:rsidRDefault="00B72C2A">
      <w:pPr>
        <w:numPr>
          <w:ilvl w:val="1"/>
          <w:numId w:val="17"/>
        </w:numPr>
        <w:pBdr>
          <w:top w:val="nil"/>
          <w:left w:val="nil"/>
          <w:bottom w:val="nil"/>
          <w:right w:val="nil"/>
          <w:between w:val="nil"/>
        </w:pBdr>
        <w:ind w:left="714" w:hanging="357"/>
        <w:jc w:val="both"/>
        <w:rPr>
          <w:rFonts w:ascii="Calibri" w:eastAsia="Calibri" w:hAnsi="Calibri" w:cs="Calibri"/>
        </w:rPr>
      </w:pPr>
      <w:r>
        <w:rPr>
          <w:rFonts w:ascii="Calibri" w:hAnsi="Calibri"/>
        </w:rPr>
        <w:t>properly pack the Robot, insure it for the time of loading, transport (domestic or foreign) and unloading, deliver it using a vehicle that guarantees adequate security and bring it to the place indicated by the Contracting Authority,</w:t>
      </w:r>
    </w:p>
    <w:p w14:paraId="1C4BE8FF" w14:textId="3E88B3B9" w:rsidR="00EF5217" w:rsidRPr="007B4BDC" w:rsidRDefault="00B72C2A">
      <w:pPr>
        <w:numPr>
          <w:ilvl w:val="1"/>
          <w:numId w:val="17"/>
        </w:numPr>
        <w:pBdr>
          <w:top w:val="nil"/>
          <w:left w:val="nil"/>
          <w:bottom w:val="nil"/>
          <w:right w:val="nil"/>
          <w:between w:val="nil"/>
        </w:pBdr>
        <w:ind w:left="714" w:hanging="357"/>
        <w:jc w:val="both"/>
        <w:rPr>
          <w:rFonts w:ascii="Calibri" w:eastAsia="Calibri" w:hAnsi="Calibri" w:cs="Calibri"/>
        </w:rPr>
      </w:pPr>
      <w:r>
        <w:rPr>
          <w:rFonts w:ascii="Calibri" w:hAnsi="Calibri"/>
        </w:rPr>
        <w:t xml:space="preserve">deliver the Robot to the registered office of Astor sp. z </w:t>
      </w:r>
      <w:proofErr w:type="spellStart"/>
      <w:r>
        <w:rPr>
          <w:rFonts w:ascii="Calibri" w:hAnsi="Calibri"/>
        </w:rPr>
        <w:t>o.o.</w:t>
      </w:r>
      <w:proofErr w:type="spellEnd"/>
      <w:r>
        <w:rPr>
          <w:rFonts w:ascii="Calibri" w:hAnsi="Calibri"/>
        </w:rPr>
        <w:t xml:space="preserve"> at the address: </w:t>
      </w:r>
      <w:proofErr w:type="spellStart"/>
      <w:r>
        <w:rPr>
          <w:rFonts w:ascii="Calibri" w:hAnsi="Calibri"/>
        </w:rPr>
        <w:t>ul</w:t>
      </w:r>
      <w:proofErr w:type="spellEnd"/>
      <w:r>
        <w:rPr>
          <w:rFonts w:ascii="Calibri" w:hAnsi="Calibri"/>
        </w:rPr>
        <w:t xml:space="preserve">. </w:t>
      </w:r>
      <w:proofErr w:type="spellStart"/>
      <w:r>
        <w:rPr>
          <w:rFonts w:ascii="Calibri" w:hAnsi="Calibri"/>
        </w:rPr>
        <w:t>Smoleńsk</w:t>
      </w:r>
      <w:proofErr w:type="spellEnd"/>
      <w:r>
        <w:rPr>
          <w:rFonts w:ascii="Calibri" w:hAnsi="Calibri"/>
        </w:rPr>
        <w:t xml:space="preserve"> 29, 31 - 112 Krakow,  </w:t>
      </w:r>
    </w:p>
    <w:p w14:paraId="27363E67" w14:textId="35F47DD3" w:rsidR="00EF5217" w:rsidRDefault="00B72C2A">
      <w:pPr>
        <w:numPr>
          <w:ilvl w:val="1"/>
          <w:numId w:val="17"/>
        </w:numPr>
        <w:pBdr>
          <w:top w:val="nil"/>
          <w:left w:val="nil"/>
          <w:bottom w:val="nil"/>
          <w:right w:val="nil"/>
          <w:between w:val="nil"/>
        </w:pBdr>
        <w:ind w:left="714" w:hanging="357"/>
        <w:jc w:val="both"/>
        <w:rPr>
          <w:rFonts w:ascii="Calibri" w:eastAsia="Calibri" w:hAnsi="Calibri" w:cs="Calibri"/>
        </w:rPr>
      </w:pPr>
      <w:r>
        <w:rPr>
          <w:rFonts w:ascii="Calibri" w:hAnsi="Calibri"/>
        </w:rPr>
        <w:t>unpack, remove and dispose of the packaging and any other material that remained after unpacking the Robot,</w:t>
      </w:r>
    </w:p>
    <w:p w14:paraId="6704BEFF" w14:textId="0112F99A" w:rsidR="00EF5217" w:rsidRDefault="00B72C2A">
      <w:pPr>
        <w:numPr>
          <w:ilvl w:val="1"/>
          <w:numId w:val="17"/>
        </w:numPr>
        <w:pBdr>
          <w:top w:val="nil"/>
          <w:left w:val="nil"/>
          <w:bottom w:val="nil"/>
          <w:right w:val="nil"/>
          <w:between w:val="nil"/>
        </w:pBdr>
        <w:ind w:left="714" w:hanging="357"/>
        <w:jc w:val="both"/>
        <w:rPr>
          <w:rFonts w:ascii="Calibri" w:eastAsia="Calibri" w:hAnsi="Calibri" w:cs="Calibri"/>
        </w:rPr>
      </w:pPr>
      <w:r>
        <w:rPr>
          <w:rFonts w:ascii="Calibri" w:hAnsi="Calibri"/>
        </w:rPr>
        <w:t xml:space="preserve">install and configure the Robot so that it can be used for its intended purpose, within the scope specified in detail in Appendix 2 - Description of the subject </w:t>
      </w:r>
      <w:r w:rsidR="0023281F">
        <w:rPr>
          <w:rFonts w:ascii="Calibri" w:hAnsi="Calibri"/>
        </w:rPr>
        <w:t xml:space="preserve">matter </w:t>
      </w:r>
      <w:r>
        <w:rPr>
          <w:rFonts w:ascii="Calibri" w:hAnsi="Calibri"/>
        </w:rPr>
        <w:t>of the contract,</w:t>
      </w:r>
    </w:p>
    <w:p w14:paraId="31C76258" w14:textId="11D392E4" w:rsidR="00973CB3" w:rsidRPr="00DB58A7" w:rsidRDefault="00973CB3" w:rsidP="00973CB3">
      <w:pPr>
        <w:numPr>
          <w:ilvl w:val="1"/>
          <w:numId w:val="17"/>
        </w:numPr>
        <w:pBdr>
          <w:top w:val="nil"/>
          <w:left w:val="nil"/>
          <w:bottom w:val="nil"/>
          <w:right w:val="nil"/>
          <w:between w:val="nil"/>
        </w:pBdr>
        <w:ind w:left="714" w:hanging="357"/>
        <w:jc w:val="both"/>
        <w:rPr>
          <w:rFonts w:ascii="Calibri" w:eastAsia="Calibri" w:hAnsi="Calibri" w:cs="Calibri"/>
        </w:rPr>
      </w:pPr>
      <w:r>
        <w:rPr>
          <w:rFonts w:ascii="Calibri" w:hAnsi="Calibri"/>
        </w:rPr>
        <w:t>grant (or to ensure that an authorised entity grants) to the Client, as part of the remuneration referred to in § 7.1 of the Contract, a licence unlimited in time (perpetual) and territory for the use of the software intended for the Robot to be used in accordance with its intended purpose. By perpetual licence the Client means a licence that allows the Client to use the subject of the licence for at least 20 years, which means that for not less than 20 years it will not be possible to terminate the licence unilaterally by the Contractor for reasons other than a material breach of the licence conditions by the Client, such as a licence granted for an indefinite period with a notice period of not less than 20 years.</w:t>
      </w:r>
    </w:p>
    <w:p w14:paraId="382D3F6C" w14:textId="185129D8" w:rsidR="00EF5217" w:rsidRDefault="00B72C2A">
      <w:pPr>
        <w:numPr>
          <w:ilvl w:val="1"/>
          <w:numId w:val="17"/>
        </w:numPr>
        <w:pBdr>
          <w:top w:val="nil"/>
          <w:left w:val="nil"/>
          <w:bottom w:val="nil"/>
          <w:right w:val="nil"/>
          <w:between w:val="nil"/>
        </w:pBdr>
        <w:ind w:left="714" w:hanging="357"/>
        <w:jc w:val="both"/>
        <w:rPr>
          <w:rFonts w:ascii="Calibri" w:eastAsia="Calibri" w:hAnsi="Calibri" w:cs="Calibri"/>
        </w:rPr>
      </w:pPr>
      <w:r>
        <w:rPr>
          <w:rFonts w:ascii="Calibri" w:hAnsi="Calibri"/>
        </w:rPr>
        <w:t>ensure that the Manufacturer's guarantee and warranty for the Robot will be provided, as well as provide guarantee service and technical support under the terms and conditions set out in the Contract.</w:t>
      </w:r>
    </w:p>
    <w:p w14:paraId="3AE6DBE4" w14:textId="3244A0FC" w:rsidR="00EF5217" w:rsidRDefault="00B72C2A">
      <w:pPr>
        <w:numPr>
          <w:ilvl w:val="3"/>
          <w:numId w:val="8"/>
        </w:numPr>
        <w:pBdr>
          <w:top w:val="nil"/>
          <w:left w:val="nil"/>
          <w:bottom w:val="nil"/>
          <w:right w:val="nil"/>
          <w:between w:val="nil"/>
        </w:pBdr>
        <w:ind w:left="357" w:hanging="357"/>
        <w:jc w:val="both"/>
        <w:rPr>
          <w:rFonts w:ascii="Calibri" w:eastAsia="Calibri" w:hAnsi="Calibri" w:cs="Calibri"/>
          <w:color w:val="000000"/>
        </w:rPr>
      </w:pPr>
      <w:r>
        <w:rPr>
          <w:rFonts w:ascii="Calibri" w:hAnsi="Calibri"/>
        </w:rPr>
        <w:t xml:space="preserve">The Parties agree that an employee of Astor sp. z </w:t>
      </w:r>
      <w:proofErr w:type="spellStart"/>
      <w:r>
        <w:rPr>
          <w:rFonts w:ascii="Calibri" w:hAnsi="Calibri"/>
        </w:rPr>
        <w:t>o.o.</w:t>
      </w:r>
      <w:proofErr w:type="spellEnd"/>
      <w:r>
        <w:rPr>
          <w:rFonts w:ascii="Calibri" w:hAnsi="Calibri"/>
        </w:rPr>
        <w:t xml:space="preserve"> will be present during installation and configuration of the Robot.</w:t>
      </w:r>
      <w:r>
        <w:rPr>
          <w:rFonts w:ascii="Calibri" w:hAnsi="Calibri"/>
          <w:color w:val="000000"/>
        </w:rPr>
        <w:t xml:space="preserve"> </w:t>
      </w:r>
    </w:p>
    <w:p w14:paraId="458E8282" w14:textId="77777777" w:rsidR="00EF5217" w:rsidRDefault="00EF5217">
      <w:pPr>
        <w:rPr>
          <w:rFonts w:ascii="Calibri" w:eastAsia="Calibri" w:hAnsi="Calibri" w:cs="Calibri"/>
          <w:b/>
          <w:color w:val="000000"/>
        </w:rPr>
      </w:pPr>
    </w:p>
    <w:p w14:paraId="0731966A" w14:textId="77777777" w:rsidR="00EF5217" w:rsidRDefault="00B72C2A">
      <w:pPr>
        <w:jc w:val="center"/>
        <w:rPr>
          <w:rFonts w:ascii="Calibri" w:eastAsia="Calibri" w:hAnsi="Calibri" w:cs="Calibri"/>
          <w:b/>
          <w:color w:val="000000"/>
        </w:rPr>
      </w:pPr>
      <w:r>
        <w:rPr>
          <w:rFonts w:ascii="Calibri" w:hAnsi="Calibri"/>
          <w:b/>
          <w:color w:val="000000"/>
        </w:rPr>
        <w:t>§ 2</w:t>
      </w:r>
    </w:p>
    <w:p w14:paraId="1464042D" w14:textId="77777777" w:rsidR="00EF5217" w:rsidRDefault="00B72C2A">
      <w:pPr>
        <w:jc w:val="center"/>
        <w:rPr>
          <w:rFonts w:ascii="Calibri" w:eastAsia="Calibri" w:hAnsi="Calibri" w:cs="Calibri"/>
          <w:b/>
          <w:color w:val="000000"/>
        </w:rPr>
      </w:pPr>
      <w:r>
        <w:rPr>
          <w:rFonts w:ascii="Calibri" w:hAnsi="Calibri"/>
          <w:b/>
          <w:color w:val="000000"/>
        </w:rPr>
        <w:t>Client’s Declarations</w:t>
      </w:r>
    </w:p>
    <w:p w14:paraId="5C00F781" w14:textId="77777777" w:rsidR="00EF5217" w:rsidRDefault="00B72C2A">
      <w:pPr>
        <w:pBdr>
          <w:top w:val="nil"/>
          <w:left w:val="nil"/>
          <w:bottom w:val="nil"/>
          <w:right w:val="nil"/>
          <w:between w:val="nil"/>
        </w:pBdr>
        <w:jc w:val="both"/>
        <w:rPr>
          <w:rFonts w:ascii="Calibri" w:eastAsia="Calibri" w:hAnsi="Calibri" w:cs="Calibri"/>
        </w:rPr>
      </w:pPr>
      <w:r>
        <w:rPr>
          <w:rFonts w:ascii="Calibri" w:hAnsi="Calibri"/>
        </w:rPr>
        <w:t>The Client declares that:</w:t>
      </w:r>
    </w:p>
    <w:p w14:paraId="4072E6DF" w14:textId="31C99E2C" w:rsidR="005B2CD9" w:rsidRPr="005B2CD9" w:rsidRDefault="00B72C2A" w:rsidP="005B2CD9">
      <w:pPr>
        <w:numPr>
          <w:ilvl w:val="0"/>
          <w:numId w:val="13"/>
        </w:numPr>
        <w:pBdr>
          <w:top w:val="nil"/>
          <w:left w:val="nil"/>
          <w:bottom w:val="nil"/>
          <w:right w:val="nil"/>
          <w:between w:val="nil"/>
        </w:pBdr>
        <w:jc w:val="both"/>
        <w:rPr>
          <w:rFonts w:ascii="Calibri" w:eastAsia="Calibri" w:hAnsi="Calibri" w:cs="Calibri"/>
        </w:rPr>
      </w:pPr>
      <w:r>
        <w:rPr>
          <w:rFonts w:ascii="Calibri" w:hAnsi="Calibri"/>
        </w:rPr>
        <w:t xml:space="preserve">it implements the Project on the basis of the Funding Agreements regarding the Project co-financed by the European Commission under the call for proposals </w:t>
      </w:r>
      <w:r w:rsidR="0023281F">
        <w:rPr>
          <w:rFonts w:ascii="Calibri" w:hAnsi="Calibri"/>
        </w:rPr>
        <w:t xml:space="preserve">procedure </w:t>
      </w:r>
      <w:r>
        <w:rPr>
          <w:rFonts w:ascii="Calibri" w:hAnsi="Calibri"/>
        </w:rPr>
        <w:t xml:space="preserve">entitled “Initial Network of European Digital Innovation Hubs  (EDIH)”under the Digital Europe programme for </w:t>
      </w:r>
      <w:proofErr w:type="spellStart"/>
      <w:r>
        <w:rPr>
          <w:rFonts w:ascii="Calibri" w:hAnsi="Calibri"/>
        </w:rPr>
        <w:t>he</w:t>
      </w:r>
      <w:proofErr w:type="spellEnd"/>
      <w:r>
        <w:rPr>
          <w:rFonts w:ascii="Calibri" w:hAnsi="Calibri"/>
        </w:rPr>
        <w:t xml:space="preserve"> years 2021-2027 and the European Funds for Smart Economy Programme (FENG) for the years 2021-2027, Priority II: Innovation-friendly environment, Action: 2.22 Co-financing of EDIH activities.</w:t>
      </w:r>
    </w:p>
    <w:p w14:paraId="7C8C64BC" w14:textId="3C7B3E93" w:rsidR="00EF5217" w:rsidRPr="005B2CD9" w:rsidRDefault="00B72C2A" w:rsidP="005B2CD9">
      <w:pPr>
        <w:numPr>
          <w:ilvl w:val="0"/>
          <w:numId w:val="13"/>
        </w:numPr>
        <w:pBdr>
          <w:top w:val="nil"/>
          <w:left w:val="nil"/>
          <w:bottom w:val="nil"/>
          <w:right w:val="nil"/>
          <w:between w:val="nil"/>
        </w:pBdr>
        <w:jc w:val="both"/>
        <w:rPr>
          <w:rFonts w:ascii="Calibri" w:eastAsia="Calibri" w:hAnsi="Calibri" w:cs="Calibri"/>
        </w:rPr>
      </w:pPr>
      <w:r>
        <w:rPr>
          <w:rFonts w:ascii="Calibri" w:hAnsi="Calibri"/>
        </w:rPr>
        <w:t>the Client's duties include the purchase of the Robot covered by this procedure for the award of a public contract in order to implement the Project</w:t>
      </w:r>
    </w:p>
    <w:p w14:paraId="31018093" w14:textId="77777777" w:rsidR="00EF5217" w:rsidRDefault="00EF5217">
      <w:pPr>
        <w:jc w:val="center"/>
        <w:rPr>
          <w:rFonts w:ascii="Calibri" w:eastAsia="Calibri" w:hAnsi="Calibri" w:cs="Calibri"/>
          <w:b/>
        </w:rPr>
      </w:pPr>
    </w:p>
    <w:p w14:paraId="21AE600B" w14:textId="77777777" w:rsidR="00EF5217" w:rsidRDefault="00B72C2A">
      <w:pPr>
        <w:jc w:val="center"/>
        <w:rPr>
          <w:rFonts w:ascii="Calibri" w:eastAsia="Calibri" w:hAnsi="Calibri" w:cs="Calibri"/>
          <w:b/>
        </w:rPr>
      </w:pPr>
      <w:r>
        <w:rPr>
          <w:rFonts w:ascii="Calibri" w:hAnsi="Calibri"/>
          <w:b/>
        </w:rPr>
        <w:lastRenderedPageBreak/>
        <w:t>§ 3</w:t>
      </w:r>
    </w:p>
    <w:p w14:paraId="39A75B44" w14:textId="77777777" w:rsidR="00EF5217" w:rsidRDefault="00B72C2A">
      <w:pPr>
        <w:jc w:val="center"/>
        <w:rPr>
          <w:rFonts w:ascii="Calibri" w:eastAsia="Calibri" w:hAnsi="Calibri" w:cs="Calibri"/>
          <w:b/>
        </w:rPr>
      </w:pPr>
      <w:r>
        <w:rPr>
          <w:rFonts w:ascii="Calibri" w:hAnsi="Calibri"/>
          <w:b/>
        </w:rPr>
        <w:t>Contractor’s declarations</w:t>
      </w:r>
    </w:p>
    <w:p w14:paraId="64650E4D" w14:textId="77777777" w:rsidR="00EF5217" w:rsidRDefault="00B72C2A">
      <w:pPr>
        <w:numPr>
          <w:ilvl w:val="3"/>
          <w:numId w:val="2"/>
        </w:numPr>
        <w:pBdr>
          <w:top w:val="nil"/>
          <w:left w:val="nil"/>
          <w:bottom w:val="nil"/>
          <w:right w:val="nil"/>
          <w:between w:val="nil"/>
        </w:pBdr>
        <w:ind w:left="357" w:hanging="357"/>
        <w:jc w:val="both"/>
        <w:rPr>
          <w:rFonts w:ascii="Calibri" w:eastAsia="Calibri" w:hAnsi="Calibri" w:cs="Calibri"/>
        </w:rPr>
      </w:pPr>
      <w:r>
        <w:rPr>
          <w:rFonts w:ascii="Calibri" w:hAnsi="Calibri"/>
        </w:rPr>
        <w:t>The Contractor declares that it has the necessary knowledge and experience, as well as the technical potential to perform the activities covered by the Contract with due diligence and in accordance with the state-of-the-art.</w:t>
      </w:r>
    </w:p>
    <w:p w14:paraId="13E28E92" w14:textId="192D4107" w:rsidR="00EF5217" w:rsidRDefault="00B72C2A">
      <w:pPr>
        <w:numPr>
          <w:ilvl w:val="3"/>
          <w:numId w:val="2"/>
        </w:numPr>
        <w:pBdr>
          <w:top w:val="nil"/>
          <w:left w:val="nil"/>
          <w:bottom w:val="nil"/>
          <w:right w:val="nil"/>
          <w:between w:val="nil"/>
        </w:pBdr>
        <w:ind w:left="357" w:hanging="357"/>
        <w:jc w:val="both"/>
        <w:rPr>
          <w:rFonts w:ascii="Calibri" w:eastAsia="Calibri" w:hAnsi="Calibri" w:cs="Calibri"/>
        </w:rPr>
      </w:pPr>
      <w:r>
        <w:rPr>
          <w:rFonts w:ascii="Calibri" w:hAnsi="Calibri"/>
        </w:rPr>
        <w:t>The Contractor declares that the Robot is brand new and unused. The Robot comes from the manufacturer's official distribution channels, ensuring in particular the exercise of rights under the guarantee and technical support.</w:t>
      </w:r>
    </w:p>
    <w:p w14:paraId="75842E68" w14:textId="1B1270A8" w:rsidR="00EF5217" w:rsidRDefault="00B72C2A">
      <w:pPr>
        <w:numPr>
          <w:ilvl w:val="3"/>
          <w:numId w:val="2"/>
        </w:numPr>
        <w:pBdr>
          <w:top w:val="nil"/>
          <w:left w:val="nil"/>
          <w:bottom w:val="nil"/>
          <w:right w:val="nil"/>
          <w:between w:val="nil"/>
        </w:pBdr>
        <w:ind w:left="357" w:hanging="357"/>
        <w:jc w:val="both"/>
        <w:rPr>
          <w:rFonts w:ascii="Calibri" w:eastAsia="Calibri" w:hAnsi="Calibri" w:cs="Calibri"/>
        </w:rPr>
      </w:pPr>
      <w:r>
        <w:rPr>
          <w:rFonts w:ascii="Calibri" w:hAnsi="Calibri"/>
        </w:rPr>
        <w:t>The Contractor declares that the commissioning of the Robot and its use as intended will not require the purchase of additional cables, wires, etc., as well as any additional licences and authorisations other than those covered by the Contract.</w:t>
      </w:r>
    </w:p>
    <w:p w14:paraId="6AF554E6" w14:textId="61F3EDE1" w:rsidR="00EF5217" w:rsidRPr="009C4436" w:rsidRDefault="00B72C2A" w:rsidP="009C4436">
      <w:pPr>
        <w:pStyle w:val="Akapitzlist"/>
        <w:numPr>
          <w:ilvl w:val="3"/>
          <w:numId w:val="2"/>
        </w:numPr>
        <w:pBdr>
          <w:top w:val="nil"/>
          <w:left w:val="nil"/>
          <w:bottom w:val="nil"/>
          <w:right w:val="nil"/>
          <w:between w:val="nil"/>
        </w:pBdr>
        <w:ind w:left="426" w:hanging="426"/>
        <w:jc w:val="both"/>
        <w:rPr>
          <w:rFonts w:ascii="Calibri" w:eastAsia="Calibri" w:hAnsi="Calibri" w:cs="Calibri"/>
          <w:color w:val="000000"/>
        </w:rPr>
      </w:pPr>
      <w:r>
        <w:rPr>
          <w:rFonts w:ascii="Calibri" w:hAnsi="Calibri"/>
        </w:rPr>
        <w:t>The Contractor undertakes to perform the Contract in accordance with the requirements concerning the contract subject specified in the R</w:t>
      </w:r>
      <w:r w:rsidR="0023281F">
        <w:rPr>
          <w:rFonts w:ascii="Calibri" w:hAnsi="Calibri"/>
        </w:rPr>
        <w:t xml:space="preserve">equest for </w:t>
      </w:r>
      <w:r>
        <w:rPr>
          <w:rFonts w:ascii="Calibri" w:hAnsi="Calibri"/>
        </w:rPr>
        <w:t>Q</w:t>
      </w:r>
      <w:r w:rsidR="0023281F">
        <w:rPr>
          <w:rFonts w:ascii="Calibri" w:hAnsi="Calibri"/>
        </w:rPr>
        <w:t>uotation</w:t>
      </w:r>
      <w:r>
        <w:rPr>
          <w:rFonts w:ascii="Calibri" w:hAnsi="Calibri"/>
        </w:rPr>
        <w:t xml:space="preserve">, including the appendices, and the provisions of the bid submitted as part of the procedure for awarding a public contract No. </w:t>
      </w:r>
      <w:r w:rsidR="00B65C89">
        <w:rPr>
          <w:rFonts w:ascii="Calibri" w:eastAsia="Calibri" w:hAnsi="Calibri" w:cs="Calibri"/>
        </w:rPr>
        <w:t>1/2024/ASTOR.</w:t>
      </w:r>
    </w:p>
    <w:p w14:paraId="60C6E4FA" w14:textId="77777777" w:rsidR="00EF5217" w:rsidRDefault="00EF5217">
      <w:pPr>
        <w:rPr>
          <w:rFonts w:ascii="Calibri" w:eastAsia="Calibri" w:hAnsi="Calibri" w:cs="Calibri"/>
          <w:b/>
          <w:color w:val="000000"/>
        </w:rPr>
      </w:pPr>
    </w:p>
    <w:p w14:paraId="494B3A8A" w14:textId="77777777" w:rsidR="00EF5217" w:rsidRDefault="00B72C2A">
      <w:pPr>
        <w:jc w:val="center"/>
        <w:rPr>
          <w:rFonts w:ascii="Calibri" w:eastAsia="Calibri" w:hAnsi="Calibri" w:cs="Calibri"/>
        </w:rPr>
      </w:pPr>
      <w:r>
        <w:rPr>
          <w:rFonts w:ascii="Calibri" w:hAnsi="Calibri"/>
          <w:b/>
        </w:rPr>
        <w:t>§ 4</w:t>
      </w:r>
    </w:p>
    <w:p w14:paraId="6611934D" w14:textId="5639064C" w:rsidR="00EF5217" w:rsidRDefault="0023281F">
      <w:pPr>
        <w:jc w:val="center"/>
        <w:rPr>
          <w:rFonts w:ascii="Calibri" w:eastAsia="Calibri" w:hAnsi="Calibri" w:cs="Calibri"/>
        </w:rPr>
      </w:pPr>
      <w:r>
        <w:rPr>
          <w:rFonts w:ascii="Calibri" w:hAnsi="Calibri"/>
          <w:b/>
        </w:rPr>
        <w:t>Contractor’s duties</w:t>
      </w:r>
    </w:p>
    <w:p w14:paraId="4B4CE2A3" w14:textId="77777777" w:rsidR="00EF5217" w:rsidRDefault="00B72C2A">
      <w:pPr>
        <w:numPr>
          <w:ilvl w:val="2"/>
          <w:numId w:val="14"/>
        </w:numPr>
        <w:pBdr>
          <w:top w:val="nil"/>
          <w:left w:val="nil"/>
          <w:bottom w:val="nil"/>
          <w:right w:val="nil"/>
          <w:between w:val="nil"/>
        </w:pBdr>
        <w:ind w:left="357" w:hanging="357"/>
        <w:jc w:val="both"/>
        <w:rPr>
          <w:rFonts w:ascii="Calibri" w:eastAsia="Calibri" w:hAnsi="Calibri" w:cs="Calibri"/>
        </w:rPr>
      </w:pPr>
      <w:r>
        <w:rPr>
          <w:rFonts w:ascii="Calibri" w:hAnsi="Calibri"/>
        </w:rPr>
        <w:t>The Contractor undertakes to cooperate closely with the Client during the implementation of the Contract.</w:t>
      </w:r>
    </w:p>
    <w:p w14:paraId="5F9F761B" w14:textId="1D9A8B3B" w:rsidR="00EF5217" w:rsidRDefault="00B72C2A">
      <w:pPr>
        <w:numPr>
          <w:ilvl w:val="2"/>
          <w:numId w:val="14"/>
        </w:numPr>
        <w:pBdr>
          <w:top w:val="nil"/>
          <w:left w:val="nil"/>
          <w:bottom w:val="nil"/>
          <w:right w:val="nil"/>
          <w:between w:val="nil"/>
        </w:pBdr>
        <w:ind w:left="357" w:hanging="357"/>
        <w:jc w:val="both"/>
        <w:rPr>
          <w:rFonts w:ascii="Calibri" w:eastAsia="Calibri" w:hAnsi="Calibri" w:cs="Calibri"/>
        </w:rPr>
      </w:pPr>
      <w:r>
        <w:rPr>
          <w:rFonts w:ascii="Calibri" w:hAnsi="Calibri"/>
        </w:rPr>
        <w:t>The Contractor must provide its own vehicles and human resources necessary to unload, install and configure the Robot.</w:t>
      </w:r>
    </w:p>
    <w:p w14:paraId="0382E36C" w14:textId="77777777" w:rsidR="00EF5217" w:rsidRDefault="00B72C2A">
      <w:pPr>
        <w:numPr>
          <w:ilvl w:val="2"/>
          <w:numId w:val="14"/>
        </w:numPr>
        <w:pBdr>
          <w:top w:val="nil"/>
          <w:left w:val="nil"/>
          <w:bottom w:val="nil"/>
          <w:right w:val="nil"/>
          <w:between w:val="nil"/>
        </w:pBdr>
        <w:ind w:left="357" w:hanging="357"/>
        <w:jc w:val="both"/>
        <w:rPr>
          <w:rFonts w:ascii="Calibri" w:eastAsia="Calibri" w:hAnsi="Calibri" w:cs="Calibri"/>
          <w:color w:val="000000"/>
        </w:rPr>
      </w:pPr>
      <w:r>
        <w:rPr>
          <w:rFonts w:ascii="Calibri" w:hAnsi="Calibri"/>
          <w:color w:val="000000"/>
        </w:rPr>
        <w:t xml:space="preserve">If the Contractor is unable to perform a part of the contract subject due to the fact that a part of the contract subject is no longer available on the market, in such a case the Contractor shall offer a solution with specifications no worse than the solution presented in the bid. </w:t>
      </w:r>
    </w:p>
    <w:p w14:paraId="4F5B5224" w14:textId="77777777" w:rsidR="00EF5217" w:rsidRDefault="00EF5217">
      <w:pPr>
        <w:jc w:val="center"/>
        <w:rPr>
          <w:rFonts w:ascii="Calibri" w:eastAsia="Calibri" w:hAnsi="Calibri" w:cs="Calibri"/>
          <w:b/>
          <w:color w:val="000000"/>
        </w:rPr>
      </w:pPr>
    </w:p>
    <w:p w14:paraId="7D6B19D9" w14:textId="77777777" w:rsidR="00EF5217" w:rsidRDefault="00B72C2A">
      <w:pPr>
        <w:jc w:val="center"/>
        <w:rPr>
          <w:rFonts w:ascii="Calibri" w:eastAsia="Calibri" w:hAnsi="Calibri" w:cs="Calibri"/>
          <w:color w:val="000000"/>
        </w:rPr>
      </w:pPr>
      <w:r>
        <w:rPr>
          <w:rFonts w:ascii="Calibri" w:hAnsi="Calibri"/>
          <w:b/>
          <w:color w:val="000000"/>
        </w:rPr>
        <w:t>§ 5</w:t>
      </w:r>
    </w:p>
    <w:p w14:paraId="10CB93D2" w14:textId="7DF51B4C" w:rsidR="00EF5217" w:rsidRDefault="0023281F">
      <w:pPr>
        <w:jc w:val="center"/>
        <w:rPr>
          <w:rFonts w:ascii="Calibri" w:eastAsia="Calibri" w:hAnsi="Calibri" w:cs="Calibri"/>
        </w:rPr>
      </w:pPr>
      <w:r>
        <w:rPr>
          <w:rFonts w:ascii="Calibri" w:hAnsi="Calibri"/>
          <w:b/>
        </w:rPr>
        <w:t>C</w:t>
      </w:r>
      <w:r w:rsidR="00B72C2A">
        <w:rPr>
          <w:rFonts w:ascii="Calibri" w:hAnsi="Calibri"/>
          <w:b/>
        </w:rPr>
        <w:t>ompletion</w:t>
      </w:r>
      <w:r>
        <w:rPr>
          <w:rFonts w:ascii="Calibri" w:hAnsi="Calibri"/>
          <w:b/>
        </w:rPr>
        <w:t xml:space="preserve"> dates</w:t>
      </w:r>
    </w:p>
    <w:p w14:paraId="6CF287AC" w14:textId="3FAE9FA9" w:rsidR="00EF5217" w:rsidRDefault="00B72C2A">
      <w:pPr>
        <w:numPr>
          <w:ilvl w:val="3"/>
          <w:numId w:val="3"/>
        </w:numPr>
        <w:ind w:left="284"/>
        <w:jc w:val="both"/>
        <w:rPr>
          <w:rFonts w:ascii="Calibri" w:eastAsia="Calibri" w:hAnsi="Calibri" w:cs="Calibri"/>
          <w:color w:val="000000"/>
        </w:rPr>
      </w:pPr>
      <w:r>
        <w:rPr>
          <w:rFonts w:ascii="Calibri" w:hAnsi="Calibri"/>
        </w:rPr>
        <w:t xml:space="preserve">The Contractor undertakes to </w:t>
      </w:r>
      <w:r>
        <w:rPr>
          <w:rFonts w:ascii="Calibri" w:hAnsi="Calibri"/>
          <w:b/>
          <w:bCs/>
        </w:rPr>
        <w:t>deliver, install and configure the Robot</w:t>
      </w:r>
      <w:r>
        <w:rPr>
          <w:rFonts w:ascii="Calibri" w:hAnsi="Calibri"/>
        </w:rPr>
        <w:t xml:space="preserve"> in accordance with the terms and conditions of the Contract </w:t>
      </w:r>
      <w:r>
        <w:rPr>
          <w:rFonts w:ascii="Calibri" w:hAnsi="Calibri"/>
          <w:b/>
          <w:bCs/>
        </w:rPr>
        <w:t xml:space="preserve">within 14 days of the conclusion of the Contract, but no later than </w:t>
      </w:r>
      <w:r w:rsidR="00A942F8">
        <w:rPr>
          <w:rFonts w:ascii="Calibri" w:hAnsi="Calibri"/>
          <w:b/>
          <w:bCs/>
        </w:rPr>
        <w:t>20.04.2024</w:t>
      </w:r>
      <w:r>
        <w:rPr>
          <w:rFonts w:ascii="Calibri" w:hAnsi="Calibri"/>
          <w:b/>
          <w:bCs/>
        </w:rPr>
        <w:t>.</w:t>
      </w:r>
    </w:p>
    <w:p w14:paraId="2F4BCE04" w14:textId="7739E966" w:rsidR="00EF5217" w:rsidRDefault="00B72C2A">
      <w:pPr>
        <w:numPr>
          <w:ilvl w:val="3"/>
          <w:numId w:val="3"/>
        </w:numPr>
        <w:ind w:left="284"/>
        <w:jc w:val="both"/>
        <w:rPr>
          <w:rFonts w:ascii="Calibri" w:eastAsia="Calibri" w:hAnsi="Calibri" w:cs="Calibri"/>
          <w:color w:val="000000"/>
        </w:rPr>
      </w:pPr>
      <w:r>
        <w:rPr>
          <w:rFonts w:ascii="Calibri" w:hAnsi="Calibri"/>
        </w:rPr>
        <w:t>The Contractor undertakes to notify the Client of the planned date of delivery, installation and configuration of the Robot, which notice shall be in writing in order to be valid, not later than 3 days prior to the planned date of delivery via electronic mail to the e-mail address:</w:t>
      </w:r>
      <w:r w:rsidR="00F614EF" w:rsidRPr="00F614EF">
        <w:rPr>
          <w:rFonts w:ascii="Calibri" w:eastAsia="Calibri" w:hAnsi="Calibri" w:cs="Calibri"/>
        </w:rPr>
        <w:t xml:space="preserve"> </w:t>
      </w:r>
      <w:r w:rsidR="00F614EF" w:rsidRPr="00D8233F">
        <w:rPr>
          <w:rFonts w:ascii="Calibri" w:eastAsia="Calibri" w:hAnsi="Calibri" w:cs="Calibri"/>
        </w:rPr>
        <w:t>kamil.majcher@</w:t>
      </w:r>
      <w:r w:rsidR="00F614EF" w:rsidRPr="00F614EF">
        <w:rPr>
          <w:rFonts w:ascii="Calibri" w:eastAsia="Calibri" w:hAnsi="Calibri" w:cs="Calibri"/>
        </w:rPr>
        <w:t>astor.com.pl</w:t>
      </w:r>
      <w:r w:rsidRPr="00F614EF">
        <w:rPr>
          <w:rFonts w:ascii="Calibri" w:hAnsi="Calibri"/>
        </w:rPr>
        <w:t>, whereby</w:t>
      </w:r>
      <w:r>
        <w:rPr>
          <w:rFonts w:ascii="Calibri" w:hAnsi="Calibri"/>
        </w:rPr>
        <w:t xml:space="preserve"> the delivery may take place on working days during the Client's working hours, i.e. from 08:00 to 16:00. The notice date shall be the date on which the Client is provided with the information referred to in the sentence above.</w:t>
      </w:r>
    </w:p>
    <w:p w14:paraId="0A2B451A" w14:textId="77777777" w:rsidR="00EF5217" w:rsidRDefault="00EF5217">
      <w:pPr>
        <w:jc w:val="center"/>
        <w:rPr>
          <w:rFonts w:ascii="Calibri" w:eastAsia="Calibri" w:hAnsi="Calibri" w:cs="Calibri"/>
          <w:b/>
          <w:color w:val="000000"/>
        </w:rPr>
      </w:pPr>
    </w:p>
    <w:p w14:paraId="39069B29" w14:textId="77777777" w:rsidR="00EF5217" w:rsidRDefault="00B72C2A">
      <w:pPr>
        <w:jc w:val="center"/>
        <w:rPr>
          <w:rFonts w:ascii="Calibri" w:eastAsia="Calibri" w:hAnsi="Calibri" w:cs="Calibri"/>
          <w:b/>
          <w:color w:val="000000"/>
        </w:rPr>
      </w:pPr>
      <w:r>
        <w:rPr>
          <w:rFonts w:ascii="Calibri" w:hAnsi="Calibri"/>
          <w:b/>
          <w:color w:val="000000"/>
        </w:rPr>
        <w:t>§ 6</w:t>
      </w:r>
    </w:p>
    <w:p w14:paraId="4D7B4DE2" w14:textId="77777777" w:rsidR="00EF5217" w:rsidRDefault="00B72C2A">
      <w:pPr>
        <w:jc w:val="center"/>
        <w:rPr>
          <w:rFonts w:ascii="Calibri" w:eastAsia="Calibri" w:hAnsi="Calibri" w:cs="Calibri"/>
          <w:color w:val="000000"/>
        </w:rPr>
      </w:pPr>
      <w:r>
        <w:rPr>
          <w:rFonts w:ascii="Calibri" w:hAnsi="Calibri"/>
          <w:b/>
          <w:color w:val="000000"/>
        </w:rPr>
        <w:t>Rules of liability</w:t>
      </w:r>
    </w:p>
    <w:p w14:paraId="0E67B6B7" w14:textId="1F03C85D" w:rsidR="00EF5217" w:rsidRDefault="00B72C2A">
      <w:pPr>
        <w:numPr>
          <w:ilvl w:val="6"/>
          <w:numId w:val="6"/>
        </w:numPr>
        <w:pBdr>
          <w:top w:val="nil"/>
          <w:left w:val="nil"/>
          <w:bottom w:val="nil"/>
          <w:right w:val="nil"/>
          <w:between w:val="nil"/>
        </w:pBdr>
        <w:ind w:left="357" w:hanging="357"/>
        <w:jc w:val="both"/>
        <w:rPr>
          <w:rFonts w:ascii="Calibri" w:eastAsia="Calibri" w:hAnsi="Calibri" w:cs="Calibri"/>
          <w:color w:val="000000"/>
        </w:rPr>
      </w:pPr>
      <w:r>
        <w:rPr>
          <w:rFonts w:ascii="Calibri" w:hAnsi="Calibri"/>
        </w:rPr>
        <w:t>Should the Robot be lost, damaged or destroyed by the time of signing the Acceptance Protocol by the Parties, the Contractor shall, at its own cost and risk, bring the Robot to a condition compliant with the description of the contract subject, and if this is not possible, provide the Client, at its own cost, with a new Robot that will be free from any defect and damage and meet at least all the parameters required under this Contract, within the deadline specified in § 5.1.</w:t>
      </w:r>
    </w:p>
    <w:p w14:paraId="3BD93544" w14:textId="5467202D" w:rsidR="00EF5217" w:rsidRDefault="00B72C2A">
      <w:pPr>
        <w:widowControl w:val="0"/>
        <w:numPr>
          <w:ilvl w:val="0"/>
          <w:numId w:val="6"/>
        </w:numPr>
        <w:pBdr>
          <w:top w:val="nil"/>
          <w:left w:val="nil"/>
          <w:bottom w:val="nil"/>
          <w:right w:val="nil"/>
          <w:between w:val="nil"/>
        </w:pBdr>
        <w:ind w:left="357" w:hanging="357"/>
        <w:jc w:val="both"/>
        <w:rPr>
          <w:rFonts w:ascii="Calibri" w:eastAsia="Calibri" w:hAnsi="Calibri" w:cs="Calibri"/>
          <w:color w:val="000000"/>
        </w:rPr>
      </w:pPr>
      <w:r>
        <w:rPr>
          <w:rFonts w:ascii="Calibri" w:hAnsi="Calibri"/>
        </w:rPr>
        <w:t xml:space="preserve">The Contractor declares and warrants that, during the implementation of the Contract, he shall, at </w:t>
      </w:r>
      <w:r>
        <w:rPr>
          <w:rFonts w:ascii="Calibri" w:hAnsi="Calibri"/>
        </w:rPr>
        <w:lastRenderedPageBreak/>
        <w:t>his own cost and risk and within the limits defined in the Contract, including in particular those relating to the guarantee and warranty, take all possible measures to secure, maintain in a proper technical condition and insure the Robot, ensuring that it is complete and suitable for use as intended.</w:t>
      </w:r>
      <w:r>
        <w:rPr>
          <w:rFonts w:ascii="Calibri" w:hAnsi="Calibri"/>
          <w:color w:val="000000"/>
        </w:rPr>
        <w:t xml:space="preserve"> </w:t>
      </w:r>
    </w:p>
    <w:p w14:paraId="16DD40AE" w14:textId="69B283DD" w:rsidR="00EF5217" w:rsidRDefault="00B72C2A">
      <w:pPr>
        <w:widowControl w:val="0"/>
        <w:numPr>
          <w:ilvl w:val="0"/>
          <w:numId w:val="6"/>
        </w:numPr>
        <w:pBdr>
          <w:top w:val="nil"/>
          <w:left w:val="nil"/>
          <w:bottom w:val="nil"/>
          <w:right w:val="nil"/>
          <w:between w:val="nil"/>
        </w:pBdr>
        <w:ind w:left="357" w:hanging="357"/>
        <w:jc w:val="both"/>
        <w:rPr>
          <w:rFonts w:ascii="Calibri" w:eastAsia="Calibri" w:hAnsi="Calibri" w:cs="Calibri"/>
          <w:color w:val="000000"/>
        </w:rPr>
      </w:pPr>
      <w:r>
        <w:rPr>
          <w:rFonts w:ascii="Calibri" w:hAnsi="Calibri"/>
        </w:rPr>
        <w:t>The Contractor shall be liable for any damage caused by the Contractor to the Client's infrastructure (including equipment and other devices) on the occasion of the delivery, installation and configuration of the Robot.</w:t>
      </w:r>
    </w:p>
    <w:p w14:paraId="410717EC" w14:textId="77777777" w:rsidR="00EF5217" w:rsidRDefault="00EF5217">
      <w:pPr>
        <w:rPr>
          <w:rFonts w:ascii="Calibri" w:eastAsia="Calibri" w:hAnsi="Calibri" w:cs="Calibri"/>
          <w:b/>
        </w:rPr>
      </w:pPr>
    </w:p>
    <w:p w14:paraId="58D2EDF8" w14:textId="77777777" w:rsidR="00192745" w:rsidRDefault="00192745" w:rsidP="00192745">
      <w:pPr>
        <w:jc w:val="center"/>
        <w:rPr>
          <w:rFonts w:ascii="Calibri" w:eastAsia="Calibri" w:hAnsi="Calibri" w:cs="Calibri"/>
        </w:rPr>
      </w:pPr>
      <w:r>
        <w:rPr>
          <w:rFonts w:ascii="Calibri" w:hAnsi="Calibri"/>
          <w:b/>
        </w:rPr>
        <w:t>§ 7</w:t>
      </w:r>
    </w:p>
    <w:p w14:paraId="2F003AC1" w14:textId="77777777" w:rsidR="00192745" w:rsidRDefault="00192745" w:rsidP="00192745">
      <w:pPr>
        <w:jc w:val="center"/>
        <w:rPr>
          <w:rFonts w:ascii="Calibri" w:eastAsia="Calibri" w:hAnsi="Calibri" w:cs="Calibri"/>
        </w:rPr>
      </w:pPr>
      <w:r>
        <w:rPr>
          <w:rFonts w:ascii="Calibri" w:hAnsi="Calibri"/>
          <w:b/>
        </w:rPr>
        <w:t>Training</w:t>
      </w:r>
    </w:p>
    <w:p w14:paraId="36DADB06" w14:textId="77777777" w:rsidR="00192745" w:rsidRDefault="00192745" w:rsidP="00192745">
      <w:pPr>
        <w:numPr>
          <w:ilvl w:val="3"/>
          <w:numId w:val="24"/>
        </w:numPr>
        <w:ind w:left="357"/>
        <w:jc w:val="both"/>
        <w:rPr>
          <w:rFonts w:ascii="Calibri" w:eastAsia="Calibri" w:hAnsi="Calibri" w:cs="Calibri"/>
        </w:rPr>
      </w:pPr>
      <w:r>
        <w:rPr>
          <w:rFonts w:ascii="Calibri" w:hAnsi="Calibri"/>
        </w:rPr>
        <w:t>The Contractor shall provide training to the Client's employees at the time and in the scope indicated in this section.</w:t>
      </w:r>
    </w:p>
    <w:p w14:paraId="65A5AEDE" w14:textId="77777777" w:rsidR="0023281F" w:rsidRPr="0023281F" w:rsidRDefault="00192745" w:rsidP="00192745">
      <w:pPr>
        <w:numPr>
          <w:ilvl w:val="0"/>
          <w:numId w:val="24"/>
        </w:numPr>
        <w:ind w:left="357" w:hanging="357"/>
        <w:jc w:val="both"/>
        <w:rPr>
          <w:rFonts w:ascii="Calibri" w:eastAsia="Calibri" w:hAnsi="Calibri" w:cs="Calibri"/>
        </w:rPr>
      </w:pPr>
      <w:r>
        <w:rPr>
          <w:rFonts w:ascii="Calibri" w:hAnsi="Calibri"/>
        </w:rPr>
        <w:t>The Contractor shall ensure that training of the Client's employees is carried out at the time and to the extent indicated in this paragraph.</w:t>
      </w:r>
    </w:p>
    <w:p w14:paraId="05115804" w14:textId="6E716BE3" w:rsidR="00192745" w:rsidRDefault="00192745" w:rsidP="00192745">
      <w:pPr>
        <w:numPr>
          <w:ilvl w:val="0"/>
          <w:numId w:val="24"/>
        </w:numPr>
        <w:ind w:left="357" w:hanging="357"/>
        <w:jc w:val="both"/>
        <w:rPr>
          <w:rFonts w:ascii="Calibri" w:eastAsia="Calibri" w:hAnsi="Calibri" w:cs="Calibri"/>
        </w:rPr>
      </w:pPr>
      <w:r>
        <w:rPr>
          <w:rFonts w:ascii="Calibri" w:hAnsi="Calibri"/>
        </w:rPr>
        <w:t xml:space="preserve">The training will take place during the Robot commissioning or within 2 working days from the commissioning date, assuming that the training is carried out on working days during the Client's working hours, i.e. from 08:00 to 16:00. An item confirming that the training has been carried out shall be included in the Acceptance Protocol </w:t>
      </w:r>
      <w:r w:rsidR="0023281F">
        <w:rPr>
          <w:rFonts w:ascii="Calibri" w:hAnsi="Calibri"/>
        </w:rPr>
        <w:t xml:space="preserve">that </w:t>
      </w:r>
      <w:r>
        <w:rPr>
          <w:rFonts w:ascii="Calibri" w:hAnsi="Calibri"/>
        </w:rPr>
        <w:t>constitut</w:t>
      </w:r>
      <w:r w:rsidR="0023281F">
        <w:rPr>
          <w:rFonts w:ascii="Calibri" w:hAnsi="Calibri"/>
        </w:rPr>
        <w:t>es</w:t>
      </w:r>
      <w:r>
        <w:rPr>
          <w:rFonts w:ascii="Calibri" w:hAnsi="Calibri"/>
        </w:rPr>
        <w:t xml:space="preserve"> Appendix 2 to the Contract.</w:t>
      </w:r>
    </w:p>
    <w:p w14:paraId="056A34F9" w14:textId="08D6D550" w:rsidR="00192745" w:rsidRPr="00281189" w:rsidRDefault="00192745" w:rsidP="00192745">
      <w:pPr>
        <w:numPr>
          <w:ilvl w:val="0"/>
          <w:numId w:val="24"/>
        </w:numPr>
        <w:ind w:left="357" w:hanging="357"/>
        <w:jc w:val="both"/>
        <w:rPr>
          <w:rFonts w:ascii="Calibri" w:eastAsia="Calibri" w:hAnsi="Calibri" w:cs="Calibri"/>
        </w:rPr>
      </w:pPr>
      <w:r>
        <w:rPr>
          <w:rFonts w:ascii="Calibri" w:hAnsi="Calibri"/>
        </w:rPr>
        <w:t>Types, scope and other guidelines for carrying out the training are set out in Appendix 2 - Description of the Contract.</w:t>
      </w:r>
    </w:p>
    <w:p w14:paraId="00721D0C" w14:textId="77777777" w:rsidR="00192745" w:rsidRDefault="00192745">
      <w:pPr>
        <w:jc w:val="center"/>
        <w:rPr>
          <w:rFonts w:ascii="Calibri" w:eastAsia="Calibri" w:hAnsi="Calibri" w:cs="Calibri"/>
          <w:b/>
        </w:rPr>
      </w:pPr>
    </w:p>
    <w:p w14:paraId="482D81DD" w14:textId="4FE7D008" w:rsidR="00EF5217" w:rsidRDefault="00B72C2A">
      <w:pPr>
        <w:jc w:val="center"/>
        <w:rPr>
          <w:rFonts w:ascii="Calibri" w:eastAsia="Calibri" w:hAnsi="Calibri" w:cs="Calibri"/>
          <w:b/>
        </w:rPr>
      </w:pPr>
      <w:r>
        <w:rPr>
          <w:rFonts w:ascii="Calibri" w:hAnsi="Calibri"/>
          <w:b/>
        </w:rPr>
        <w:t>§ 8</w:t>
      </w:r>
    </w:p>
    <w:p w14:paraId="14DBDFEB" w14:textId="77777777" w:rsidR="00EF5217" w:rsidRDefault="00B72C2A">
      <w:pPr>
        <w:jc w:val="center"/>
        <w:rPr>
          <w:rFonts w:ascii="Calibri" w:eastAsia="Calibri" w:hAnsi="Calibri" w:cs="Calibri"/>
        </w:rPr>
      </w:pPr>
      <w:r>
        <w:rPr>
          <w:rFonts w:ascii="Calibri" w:hAnsi="Calibri"/>
          <w:b/>
        </w:rPr>
        <w:t>Remuneration</w:t>
      </w:r>
    </w:p>
    <w:p w14:paraId="5229EBAC" w14:textId="55A97E34" w:rsidR="00EF5217" w:rsidRDefault="00B72C2A">
      <w:pPr>
        <w:numPr>
          <w:ilvl w:val="6"/>
          <w:numId w:val="20"/>
        </w:numPr>
        <w:ind w:left="357"/>
        <w:jc w:val="both"/>
        <w:rPr>
          <w:rFonts w:ascii="Calibri" w:eastAsia="Calibri" w:hAnsi="Calibri" w:cs="Calibri"/>
        </w:rPr>
      </w:pPr>
      <w:r>
        <w:rPr>
          <w:rFonts w:ascii="Calibri" w:hAnsi="Calibri"/>
        </w:rPr>
        <w:t xml:space="preserve">The Client undertakes to pay the Contractor remuneration for the properly executed </w:t>
      </w:r>
      <w:r w:rsidR="0023281F">
        <w:rPr>
          <w:rFonts w:ascii="Calibri" w:hAnsi="Calibri"/>
        </w:rPr>
        <w:t>object</w:t>
      </w:r>
      <w:r>
        <w:rPr>
          <w:rFonts w:ascii="Calibri" w:hAnsi="Calibri"/>
        </w:rPr>
        <w:t xml:space="preserve"> of the Contract in </w:t>
      </w:r>
      <w:r w:rsidR="0023281F">
        <w:rPr>
          <w:rFonts w:ascii="Calibri" w:hAnsi="Calibri"/>
        </w:rPr>
        <w:t xml:space="preserve">a </w:t>
      </w:r>
      <w:r w:rsidRPr="0023281F">
        <w:rPr>
          <w:rFonts w:ascii="Calibri" w:hAnsi="Calibri"/>
          <w:b/>
          <w:bCs/>
        </w:rPr>
        <w:t>gross</w:t>
      </w:r>
      <w:r>
        <w:rPr>
          <w:rFonts w:ascii="Calibri" w:hAnsi="Calibri"/>
        </w:rPr>
        <w:t xml:space="preserve"> amount of:</w:t>
      </w:r>
      <w:r>
        <w:rPr>
          <w:rFonts w:ascii="Calibri" w:hAnsi="Calibri"/>
          <w:b/>
        </w:rPr>
        <w:t xml:space="preserve"> </w:t>
      </w:r>
      <w:r>
        <w:rPr>
          <w:rFonts w:ascii="Calibri" w:hAnsi="Calibri"/>
        </w:rPr>
        <w:t xml:space="preserve">PLN </w:t>
      </w:r>
      <w:r>
        <w:rPr>
          <w:rFonts w:ascii="Calibri" w:hAnsi="Calibri"/>
          <w:b/>
        </w:rPr>
        <w:t>………………….</w:t>
      </w:r>
      <w:r>
        <w:rPr>
          <w:rFonts w:ascii="Calibri" w:hAnsi="Calibri"/>
        </w:rPr>
        <w:t xml:space="preserve"> (in words: …………………………. 00/100),  including due VAT tax at</w:t>
      </w:r>
      <w:r w:rsidR="0023281F">
        <w:rPr>
          <w:rFonts w:ascii="Calibri" w:hAnsi="Calibri"/>
        </w:rPr>
        <w:t xml:space="preserve"> </w:t>
      </w:r>
      <w:r>
        <w:rPr>
          <w:rFonts w:ascii="Calibri" w:hAnsi="Calibri"/>
        </w:rPr>
        <w:t>.... %</w:t>
      </w:r>
      <w:r w:rsidR="0023281F">
        <w:rPr>
          <w:rFonts w:ascii="Calibri" w:hAnsi="Calibri"/>
        </w:rPr>
        <w:t xml:space="preserve"> rate</w:t>
      </w:r>
      <w:r>
        <w:rPr>
          <w:rFonts w:ascii="Calibri" w:hAnsi="Calibri"/>
        </w:rPr>
        <w:t>, resulting from the Contractor's bid.</w:t>
      </w:r>
      <w:r>
        <w:rPr>
          <w:rFonts w:ascii="Calibri" w:hAnsi="Calibri"/>
          <w:color w:val="222222"/>
        </w:rPr>
        <w:t xml:space="preserve"> </w:t>
      </w:r>
    </w:p>
    <w:p w14:paraId="2D431341" w14:textId="4902759D" w:rsidR="00EF5217" w:rsidRDefault="00B72C2A">
      <w:pPr>
        <w:numPr>
          <w:ilvl w:val="6"/>
          <w:numId w:val="20"/>
        </w:numPr>
        <w:ind w:left="357"/>
        <w:jc w:val="both"/>
        <w:rPr>
          <w:rFonts w:ascii="Calibri" w:eastAsia="Calibri" w:hAnsi="Calibri" w:cs="Calibri"/>
        </w:rPr>
      </w:pPr>
      <w:r>
        <w:rPr>
          <w:rFonts w:ascii="Calibri" w:hAnsi="Calibri"/>
        </w:rPr>
        <w:t>The remuneration covers the performance of all the Contractor's duties specified in the Contract, including in particular: the price of the Robot together with the delivery of a set of accessories necessary for its commissioning and functioning in the configuration required in the RFQ, the cost of loading, delivery, transport, unloading, bringing in, installation and configuration of the Robot, the cost of unpacking, removal and disposal of the packaging and any other material that remained after unpacking the Robot, the cost of technical support, the cost of a licence unlimited in time ( perpetual) and territory for the use of the software designed to operate the Robot as intended, the cost of training, the cost of insuring the Robot for the time of transport and repair carried out at the Contractor's premises, the cost of providing and enforcing the Manufacturer's guarantee, including the cost of repair and replacement of the Robot, custom fees, stamp duties and other indirect fees connected with the execution of the delivery of the Robot by the Contractor and other duties resulting from the guarantee or warranty, as well as the technical support service described in Appendix 2.</w:t>
      </w:r>
    </w:p>
    <w:p w14:paraId="0146826D" w14:textId="77777777" w:rsidR="00EF5217" w:rsidRDefault="00B72C2A">
      <w:pPr>
        <w:numPr>
          <w:ilvl w:val="6"/>
          <w:numId w:val="20"/>
        </w:numPr>
        <w:ind w:left="357"/>
        <w:jc w:val="both"/>
        <w:rPr>
          <w:rFonts w:ascii="Calibri" w:eastAsia="Calibri" w:hAnsi="Calibri" w:cs="Calibri"/>
        </w:rPr>
      </w:pPr>
      <w:r>
        <w:rPr>
          <w:rFonts w:ascii="Calibri" w:hAnsi="Calibri"/>
        </w:rPr>
        <w:t>The Parties agree that payment for the performance of the Contract shall be made in the form of a transfer to the Contractor's bank account indicated in the invoice, within a period of time enabling the correct implementation of the Project, not later than 30 days from the date of delivery of the invoice to the Client.</w:t>
      </w:r>
    </w:p>
    <w:p w14:paraId="090652F6" w14:textId="1E64FF09" w:rsidR="00EF5217" w:rsidRDefault="00B72C2A">
      <w:pPr>
        <w:numPr>
          <w:ilvl w:val="6"/>
          <w:numId w:val="20"/>
        </w:numPr>
        <w:ind w:left="357"/>
        <w:jc w:val="both"/>
        <w:rPr>
          <w:rFonts w:ascii="Calibri" w:eastAsia="Calibri" w:hAnsi="Calibri" w:cs="Calibri"/>
        </w:rPr>
      </w:pPr>
      <w:r>
        <w:rPr>
          <w:rFonts w:ascii="Calibri" w:hAnsi="Calibri"/>
        </w:rPr>
        <w:t xml:space="preserve">In the event that the invoice is not correctly issued, the Contractor shall be requested to issue an appropriate corrective document with regard to the deficiencies or irregularities indicated by the Client. The date of receipt of the invoice shall be deemed to be the date of receipt of the corrective </w:t>
      </w:r>
      <w:r>
        <w:rPr>
          <w:rFonts w:ascii="Calibri" w:hAnsi="Calibri"/>
        </w:rPr>
        <w:lastRenderedPageBreak/>
        <w:t>document referred to in the preceding sentence. A correctly issued invoice should include full name of the Robot covered by the Contract.</w:t>
      </w:r>
    </w:p>
    <w:p w14:paraId="52A96628" w14:textId="7B4CE1D9" w:rsidR="00EF5217" w:rsidRDefault="00B72C2A">
      <w:pPr>
        <w:numPr>
          <w:ilvl w:val="6"/>
          <w:numId w:val="20"/>
        </w:numPr>
        <w:ind w:left="357"/>
        <w:jc w:val="both"/>
        <w:rPr>
          <w:rFonts w:ascii="Calibri" w:eastAsia="Calibri" w:hAnsi="Calibri" w:cs="Calibri"/>
        </w:rPr>
      </w:pPr>
      <w:r>
        <w:rPr>
          <w:rFonts w:ascii="Calibri" w:hAnsi="Calibri"/>
        </w:rPr>
        <w:t xml:space="preserve">The payment for the object of the Contract duly performed shall be based on the Acceptance Protocol referred to in § 9.2 signed by both Parties and on a correctly issued invoice. </w:t>
      </w:r>
    </w:p>
    <w:p w14:paraId="47C0FA1D" w14:textId="40AD5DDD" w:rsidR="00EF5217" w:rsidRDefault="00B72C2A">
      <w:pPr>
        <w:numPr>
          <w:ilvl w:val="6"/>
          <w:numId w:val="20"/>
        </w:numPr>
        <w:ind w:left="357"/>
        <w:jc w:val="both"/>
        <w:rPr>
          <w:rFonts w:ascii="Calibri" w:eastAsia="Calibri" w:hAnsi="Calibri" w:cs="Calibri"/>
        </w:rPr>
      </w:pPr>
      <w:r>
        <w:rPr>
          <w:rFonts w:ascii="Calibri" w:hAnsi="Calibri"/>
        </w:rPr>
        <w:t xml:space="preserve">The Contractor undertakes to deliver to the Client, after signing the protocol referred to in paragraph 5, a paper invoice and, in addition, an electronic image of the invoice (PDF format) to the address indicated in § 13.1(b), containing a description of the delivered Robot, in accordance with the provisions of the Contract.  Due to the fact that the object of the Contract is co-financed from funds originating from the European Union budget, the invoice must contain a description of the Robot consistent in terms of name, quantity and parameters with the Robot being the object of the Contract. </w:t>
      </w:r>
      <w:r>
        <w:rPr>
          <w:rFonts w:ascii="Calibri" w:hAnsi="Calibri"/>
          <w:b/>
        </w:rPr>
        <w:t xml:space="preserve">The Client indicates that the invoice should include the following description: supply of an industrial Robot. </w:t>
      </w:r>
    </w:p>
    <w:p w14:paraId="51480A25" w14:textId="77777777" w:rsidR="00EF5217" w:rsidRDefault="00B72C2A">
      <w:pPr>
        <w:numPr>
          <w:ilvl w:val="6"/>
          <w:numId w:val="20"/>
        </w:numPr>
        <w:ind w:left="357"/>
        <w:jc w:val="both"/>
        <w:rPr>
          <w:rFonts w:ascii="Calibri" w:eastAsia="Calibri" w:hAnsi="Calibri" w:cs="Calibri"/>
        </w:rPr>
      </w:pPr>
      <w:r>
        <w:rPr>
          <w:rFonts w:ascii="Calibri" w:hAnsi="Calibri"/>
        </w:rPr>
        <w:t>The Contractor declares that the bank account number that will be indicated on the invoice for payment by the Client is on the list of entities ("White List") referred to in Article 96b(1) of the Act of 11 March 2004 on Goods and Services Tax.</w:t>
      </w:r>
    </w:p>
    <w:p w14:paraId="2168B5D5" w14:textId="77777777" w:rsidR="00EF5217" w:rsidRDefault="00B72C2A">
      <w:pPr>
        <w:numPr>
          <w:ilvl w:val="6"/>
          <w:numId w:val="20"/>
        </w:numPr>
        <w:ind w:left="357"/>
        <w:jc w:val="both"/>
        <w:rPr>
          <w:rFonts w:ascii="Calibri" w:eastAsia="Calibri" w:hAnsi="Calibri" w:cs="Calibri"/>
        </w:rPr>
      </w:pPr>
      <w:r>
        <w:rPr>
          <w:rFonts w:ascii="Calibri" w:hAnsi="Calibri"/>
        </w:rPr>
        <w:t>The date of payment shall be deemed to have been met upon debiting the Client's account.</w:t>
      </w:r>
    </w:p>
    <w:p w14:paraId="49147117" w14:textId="77777777" w:rsidR="00EF5217" w:rsidRDefault="00EF5217">
      <w:pPr>
        <w:jc w:val="center"/>
        <w:rPr>
          <w:rFonts w:ascii="Calibri" w:eastAsia="Calibri" w:hAnsi="Calibri" w:cs="Calibri"/>
          <w:b/>
        </w:rPr>
      </w:pPr>
    </w:p>
    <w:p w14:paraId="3043487D" w14:textId="45C35B70" w:rsidR="00EF5217" w:rsidRDefault="00B72C2A">
      <w:pPr>
        <w:jc w:val="center"/>
        <w:rPr>
          <w:rFonts w:ascii="Calibri" w:eastAsia="Calibri" w:hAnsi="Calibri" w:cs="Calibri"/>
          <w:b/>
        </w:rPr>
      </w:pPr>
      <w:r>
        <w:rPr>
          <w:rFonts w:ascii="Calibri" w:hAnsi="Calibri"/>
          <w:b/>
        </w:rPr>
        <w:t>§ 9</w:t>
      </w:r>
    </w:p>
    <w:p w14:paraId="2040A1AE" w14:textId="77777777" w:rsidR="00EF5217" w:rsidRDefault="00B72C2A">
      <w:pPr>
        <w:jc w:val="center"/>
        <w:rPr>
          <w:rFonts w:ascii="Calibri" w:eastAsia="Calibri" w:hAnsi="Calibri" w:cs="Calibri"/>
        </w:rPr>
      </w:pPr>
      <w:r>
        <w:rPr>
          <w:rFonts w:ascii="Calibri" w:hAnsi="Calibri"/>
          <w:b/>
        </w:rPr>
        <w:t>Acceptance of the object of the Contract</w:t>
      </w:r>
    </w:p>
    <w:p w14:paraId="6A874183" w14:textId="4FB391DF" w:rsidR="00EF5217" w:rsidRDefault="00B72C2A">
      <w:pPr>
        <w:numPr>
          <w:ilvl w:val="0"/>
          <w:numId w:val="21"/>
        </w:numPr>
        <w:pBdr>
          <w:top w:val="nil"/>
          <w:left w:val="nil"/>
          <w:bottom w:val="nil"/>
          <w:right w:val="nil"/>
          <w:between w:val="nil"/>
        </w:pBdr>
        <w:ind w:left="357" w:hanging="357"/>
        <w:jc w:val="both"/>
        <w:rPr>
          <w:rFonts w:ascii="Calibri" w:eastAsia="Calibri" w:hAnsi="Calibri" w:cs="Calibri"/>
        </w:rPr>
      </w:pPr>
      <w:r>
        <w:rPr>
          <w:rFonts w:ascii="Calibri" w:hAnsi="Calibri"/>
        </w:rPr>
        <w:t>The object of the Contract shall be subject to acceptance consisting in checking the completeness, functioning and achievement of the Robot parameters required by the Contract delivered, installed and configured by the Contractor in the performance of the Contract. For the avoidance of doubt, the required parameters referred to in the preceding sentence shall mean the parameters that should be achieved as described and on the basis of the respective procedures of the Robot's manufacturer and the requirements prescribed by law, which parameters can be measured and read on the basis of the Robot's documentation.</w:t>
      </w:r>
    </w:p>
    <w:p w14:paraId="61E92C5C" w14:textId="3DEEE0B5" w:rsidR="00EF5217" w:rsidRDefault="00B72C2A">
      <w:pPr>
        <w:numPr>
          <w:ilvl w:val="0"/>
          <w:numId w:val="21"/>
        </w:numPr>
        <w:pBdr>
          <w:top w:val="nil"/>
          <w:left w:val="nil"/>
          <w:bottom w:val="nil"/>
          <w:right w:val="nil"/>
          <w:between w:val="nil"/>
        </w:pBdr>
        <w:ind w:left="357" w:hanging="357"/>
        <w:jc w:val="both"/>
        <w:rPr>
          <w:rFonts w:ascii="Calibri" w:eastAsia="Calibri" w:hAnsi="Calibri" w:cs="Calibri"/>
        </w:rPr>
      </w:pPr>
      <w:r>
        <w:rPr>
          <w:rFonts w:ascii="Calibri" w:hAnsi="Calibri"/>
        </w:rPr>
        <w:t>If the Client finds that the Robot complies with the contract requirements and that training has been provided in accordance with the contract, the Client and the Contractor shall sign an acceptance protocol. A model acceptance protocol is attached as Appendix 3 to this Contract.</w:t>
      </w:r>
    </w:p>
    <w:p w14:paraId="4957A33B" w14:textId="67A55C47" w:rsidR="00EF5217" w:rsidRDefault="00B72C2A">
      <w:pPr>
        <w:numPr>
          <w:ilvl w:val="0"/>
          <w:numId w:val="21"/>
        </w:numPr>
        <w:ind w:left="357" w:hanging="357"/>
        <w:jc w:val="both"/>
        <w:rPr>
          <w:rFonts w:ascii="Calibri" w:eastAsia="Calibri" w:hAnsi="Calibri" w:cs="Calibri"/>
          <w:color w:val="000000"/>
        </w:rPr>
      </w:pPr>
      <w:r>
        <w:rPr>
          <w:rFonts w:ascii="Calibri" w:hAnsi="Calibri"/>
          <w:color w:val="000000"/>
        </w:rPr>
        <w:t xml:space="preserve">At the time of acceptance, the Client shall have the right to check the elements and parameters indicated in paragraph 1, but shall not be obliged to exercise this right, and the Client's failure to exercise this right shall not result in the exclusion or limitation of the Client's rights relating, in particular, to the guarantee or warranty. The date of performance of the delivery shall be the date on which the acceptance protocol is signed without remarks. </w:t>
      </w:r>
      <w:r>
        <w:rPr>
          <w:rFonts w:ascii="Calibri" w:hAnsi="Calibri"/>
        </w:rPr>
        <w:t>The benefits and burdens associated with the Robot and the danger of accidental loss or damage to the Robot shall pass to the Client at that moment.</w:t>
      </w:r>
    </w:p>
    <w:p w14:paraId="421DF828" w14:textId="02F3E866" w:rsidR="00EF5217" w:rsidRDefault="00B72C2A">
      <w:pPr>
        <w:numPr>
          <w:ilvl w:val="0"/>
          <w:numId w:val="21"/>
        </w:numPr>
        <w:ind w:left="357" w:hanging="357"/>
        <w:jc w:val="both"/>
        <w:rPr>
          <w:rFonts w:ascii="Calibri" w:eastAsia="Calibri" w:hAnsi="Calibri" w:cs="Calibri"/>
          <w:color w:val="000000"/>
        </w:rPr>
      </w:pPr>
      <w:r>
        <w:rPr>
          <w:rFonts w:ascii="Calibri" w:hAnsi="Calibri"/>
        </w:rPr>
        <w:t>The Client may refuse to sign the acceptance protocol in the event that defects of the Robot, other than minor defects, are found.</w:t>
      </w:r>
      <w:r>
        <w:rPr>
          <w:rFonts w:ascii="Calibri" w:hAnsi="Calibri"/>
          <w:color w:val="000000"/>
        </w:rPr>
        <w:t xml:space="preserve"> In such a case, the Contractor shall be obliged to rectify such defects at its own cost within the time limit set by the Client and to re-notify the Client of its readiness for acceptance, within 7 days. </w:t>
      </w:r>
      <w:r>
        <w:rPr>
          <w:rFonts w:ascii="Calibri" w:hAnsi="Calibri"/>
        </w:rPr>
        <w:t>Until acceptance of the Robot, the Client shall be entitled to impose a contractual penalty in accordance with § 14.1(a).</w:t>
      </w:r>
      <w:r>
        <w:rPr>
          <w:rFonts w:ascii="Calibri" w:hAnsi="Calibri"/>
          <w:color w:val="000000"/>
        </w:rPr>
        <w:t xml:space="preserve"> </w:t>
      </w:r>
      <w:r>
        <w:rPr>
          <w:rFonts w:ascii="Calibri" w:hAnsi="Calibri"/>
        </w:rPr>
        <w:t>With regard to minor defects found at the time of such acceptance, the Client shall request the Contractor to rectify such defects at the Contractor's cost within the time limit set by the Client, which shall not be less than 3 working days.</w:t>
      </w:r>
    </w:p>
    <w:p w14:paraId="0F47B7F0" w14:textId="77777777" w:rsidR="00C22D09" w:rsidRDefault="00C22D09">
      <w:pPr>
        <w:jc w:val="center"/>
        <w:rPr>
          <w:rFonts w:ascii="Calibri" w:hAnsi="Calibri"/>
          <w:b/>
          <w:color w:val="000000"/>
        </w:rPr>
      </w:pPr>
    </w:p>
    <w:p w14:paraId="50554AA8" w14:textId="71060701" w:rsidR="00EF5217" w:rsidRDefault="00B72C2A">
      <w:pPr>
        <w:jc w:val="center"/>
        <w:rPr>
          <w:rFonts w:ascii="Calibri" w:eastAsia="Calibri" w:hAnsi="Calibri" w:cs="Calibri"/>
          <w:color w:val="000000"/>
        </w:rPr>
      </w:pPr>
      <w:r>
        <w:rPr>
          <w:rFonts w:ascii="Calibri" w:hAnsi="Calibri"/>
          <w:b/>
          <w:color w:val="000000"/>
        </w:rPr>
        <w:t>§ 10</w:t>
      </w:r>
    </w:p>
    <w:p w14:paraId="731DDFF3" w14:textId="6E0088E4" w:rsidR="00EF5217" w:rsidRDefault="00B72C2A">
      <w:pPr>
        <w:jc w:val="center"/>
        <w:rPr>
          <w:rFonts w:ascii="Calibri" w:eastAsia="Calibri" w:hAnsi="Calibri" w:cs="Calibri"/>
          <w:color w:val="000000"/>
        </w:rPr>
      </w:pPr>
      <w:r>
        <w:rPr>
          <w:rFonts w:ascii="Calibri" w:hAnsi="Calibri"/>
          <w:b/>
        </w:rPr>
        <w:lastRenderedPageBreak/>
        <w:t xml:space="preserve">Guarantee and warranty for the </w:t>
      </w:r>
      <w:r w:rsidR="00477943">
        <w:rPr>
          <w:rFonts w:ascii="Calibri" w:hAnsi="Calibri"/>
          <w:b/>
        </w:rPr>
        <w:t>Devices</w:t>
      </w:r>
    </w:p>
    <w:p w14:paraId="5C257412" w14:textId="07811C02" w:rsidR="00EF5217" w:rsidRDefault="00B72C2A">
      <w:pPr>
        <w:numPr>
          <w:ilvl w:val="6"/>
          <w:numId w:val="18"/>
        </w:numPr>
        <w:ind w:left="357" w:hanging="357"/>
        <w:jc w:val="both"/>
        <w:rPr>
          <w:rFonts w:ascii="Calibri" w:eastAsia="Calibri" w:hAnsi="Calibri" w:cs="Calibri"/>
          <w:color w:val="000000"/>
        </w:rPr>
      </w:pPr>
      <w:r>
        <w:rPr>
          <w:rFonts w:ascii="Calibri" w:hAnsi="Calibri"/>
        </w:rPr>
        <w:t>The Contractor shall provide directly to the Client a manufacturer's guarantee for the Robot during the period specified in Appendix 2 to the Contract - Description of the subject matter of the Contract, the period of which shall commence on the date of signing by both Parties of the Acceptance Protocol referred to in § 9.2 of the Contract, at least in the scope specified in this Contract.</w:t>
      </w:r>
      <w:r>
        <w:rPr>
          <w:rFonts w:ascii="Calibri" w:hAnsi="Calibri"/>
          <w:color w:val="000000"/>
        </w:rPr>
        <w:t xml:space="preserve"> </w:t>
      </w:r>
    </w:p>
    <w:p w14:paraId="23E2CE0D" w14:textId="333AEA02" w:rsidR="00EF5217" w:rsidRDefault="00B72C2A">
      <w:pPr>
        <w:numPr>
          <w:ilvl w:val="6"/>
          <w:numId w:val="18"/>
        </w:numPr>
        <w:ind w:left="357" w:hanging="357"/>
        <w:jc w:val="both"/>
        <w:rPr>
          <w:rFonts w:ascii="Calibri" w:eastAsia="Calibri" w:hAnsi="Calibri" w:cs="Calibri"/>
          <w:color w:val="000000"/>
        </w:rPr>
      </w:pPr>
      <w:r>
        <w:rPr>
          <w:rFonts w:ascii="Calibri" w:hAnsi="Calibri"/>
        </w:rPr>
        <w:t>In the event of any contradictions between the provisions of the manufacturer's guarantee card provided by the Contractor and the provisions of this Contract, the provisions of this Contract shall prevail. The Contractor shall ensure implementation of those elements of the guarantee that are not covered by the manufacturer's guarantee. In such a case, the periods within which the Contractor shall provide guarantee services shall start from the date of the notice sent to the address indicated in § 11 item 2).</w:t>
      </w:r>
    </w:p>
    <w:p w14:paraId="4F0797B2" w14:textId="73E358B7" w:rsidR="00EF5217" w:rsidRDefault="00B72C2A">
      <w:pPr>
        <w:numPr>
          <w:ilvl w:val="6"/>
          <w:numId w:val="18"/>
        </w:numPr>
        <w:ind w:left="357" w:hanging="357"/>
        <w:jc w:val="both"/>
        <w:rPr>
          <w:rFonts w:ascii="Calibri" w:eastAsia="Calibri" w:hAnsi="Calibri" w:cs="Calibri"/>
          <w:color w:val="000000"/>
        </w:rPr>
      </w:pPr>
      <w:r>
        <w:rPr>
          <w:rFonts w:ascii="Calibri" w:hAnsi="Calibri"/>
        </w:rPr>
        <w:t>The guarantee shall be provided at the place where the Robot is used, with the possibility of repair at the manufacturer's/Contractor's service centre if repair at the place of use proves impossible.</w:t>
      </w:r>
    </w:p>
    <w:p w14:paraId="715372BC" w14:textId="77777777" w:rsidR="00EF5217" w:rsidRDefault="00B72C2A">
      <w:pPr>
        <w:numPr>
          <w:ilvl w:val="6"/>
          <w:numId w:val="18"/>
        </w:numPr>
        <w:ind w:left="357" w:hanging="357"/>
        <w:jc w:val="both"/>
        <w:rPr>
          <w:rFonts w:ascii="Calibri" w:eastAsia="Calibri" w:hAnsi="Calibri" w:cs="Calibri"/>
          <w:color w:val="000000"/>
        </w:rPr>
      </w:pPr>
      <w:r>
        <w:rPr>
          <w:rFonts w:ascii="Calibri" w:hAnsi="Calibri"/>
        </w:rPr>
        <w:t>The manufacturer, and in the case described in paragraph 2 - the Contractor shall be liable to the Client for any defects identified in the Acceptance Protocol and defects revealed during the guarantee and warranty period.</w:t>
      </w:r>
    </w:p>
    <w:p w14:paraId="296585CB" w14:textId="77777777" w:rsidR="00EF5217" w:rsidRDefault="00B72C2A">
      <w:pPr>
        <w:numPr>
          <w:ilvl w:val="6"/>
          <w:numId w:val="18"/>
        </w:numPr>
        <w:ind w:left="357" w:hanging="357"/>
        <w:jc w:val="both"/>
        <w:rPr>
          <w:rFonts w:ascii="Calibri" w:eastAsia="Calibri" w:hAnsi="Calibri" w:cs="Calibri"/>
          <w:color w:val="000000"/>
        </w:rPr>
      </w:pPr>
      <w:r>
        <w:rPr>
          <w:rFonts w:ascii="Calibri" w:hAnsi="Calibri"/>
        </w:rPr>
        <w:t>The Contractor shall be liable under the warranty for a period of 24 months.</w:t>
      </w:r>
      <w:r>
        <w:rPr>
          <w:rFonts w:ascii="Calibri" w:hAnsi="Calibri"/>
          <w:color w:val="000000"/>
        </w:rPr>
        <w:t xml:space="preserve"> The Client shall have the right to pursue claims under the warranty for defects also after the expiry of the period stated in the previous sentence, if the defect was notified within this period.</w:t>
      </w:r>
    </w:p>
    <w:p w14:paraId="36CA7B03" w14:textId="77777777" w:rsidR="00EF5217" w:rsidRDefault="00EF5217">
      <w:pPr>
        <w:jc w:val="center"/>
        <w:rPr>
          <w:rFonts w:ascii="Calibri" w:eastAsia="Calibri" w:hAnsi="Calibri" w:cs="Calibri"/>
          <w:b/>
          <w:color w:val="000000"/>
        </w:rPr>
      </w:pPr>
    </w:p>
    <w:p w14:paraId="10DDF9C2" w14:textId="6D5B483A" w:rsidR="00EF5217" w:rsidRDefault="00B72C2A">
      <w:pPr>
        <w:jc w:val="center"/>
        <w:rPr>
          <w:rFonts w:ascii="Calibri" w:eastAsia="Calibri" w:hAnsi="Calibri" w:cs="Calibri"/>
          <w:color w:val="000000"/>
        </w:rPr>
      </w:pPr>
      <w:r>
        <w:rPr>
          <w:rFonts w:ascii="Calibri" w:hAnsi="Calibri"/>
          <w:b/>
          <w:color w:val="000000"/>
        </w:rPr>
        <w:t>§ 11</w:t>
      </w:r>
    </w:p>
    <w:p w14:paraId="2EC34EE2" w14:textId="68598B5F" w:rsidR="00EF5217" w:rsidRDefault="00B72C2A">
      <w:pPr>
        <w:jc w:val="center"/>
        <w:rPr>
          <w:rFonts w:ascii="Calibri" w:eastAsia="Calibri" w:hAnsi="Calibri" w:cs="Calibri"/>
          <w:color w:val="000000"/>
        </w:rPr>
      </w:pPr>
      <w:r>
        <w:rPr>
          <w:rFonts w:ascii="Calibri" w:hAnsi="Calibri"/>
          <w:b/>
        </w:rPr>
        <w:t>Detailed terms and conditions of guarantee and servicing of the Robot</w:t>
      </w:r>
    </w:p>
    <w:p w14:paraId="15B611EA" w14:textId="2990F554" w:rsidR="00EF5217" w:rsidRDefault="00B72C2A">
      <w:pPr>
        <w:jc w:val="both"/>
        <w:rPr>
          <w:rFonts w:ascii="Calibri" w:eastAsia="Calibri" w:hAnsi="Calibri" w:cs="Calibri"/>
          <w:color w:val="000000"/>
        </w:rPr>
      </w:pPr>
      <w:r>
        <w:rPr>
          <w:rFonts w:ascii="Calibri" w:hAnsi="Calibri"/>
        </w:rPr>
        <w:t>The Parties establish the following terms and conditions of guarantee for the Robot (these terms and conditions apply to the Manufacturer providing the guarantee, and in the case referred to in § 10.2 - to the Contractor):</w:t>
      </w:r>
      <w:r>
        <w:rPr>
          <w:rFonts w:ascii="Calibri" w:hAnsi="Calibri"/>
          <w:color w:val="000000"/>
        </w:rPr>
        <w:t xml:space="preserve"> </w:t>
      </w:r>
    </w:p>
    <w:p w14:paraId="04DA015F" w14:textId="037EA67F" w:rsidR="00EF5217" w:rsidRDefault="00B72C2A">
      <w:pPr>
        <w:numPr>
          <w:ilvl w:val="1"/>
          <w:numId w:val="22"/>
        </w:numPr>
        <w:pBdr>
          <w:top w:val="nil"/>
          <w:left w:val="nil"/>
          <w:bottom w:val="nil"/>
          <w:right w:val="nil"/>
          <w:between w:val="nil"/>
        </w:pBdr>
        <w:ind w:left="714" w:hanging="357"/>
        <w:jc w:val="both"/>
        <w:rPr>
          <w:rFonts w:ascii="Calibri" w:eastAsia="Calibri" w:hAnsi="Calibri" w:cs="Calibri"/>
          <w:color w:val="000000"/>
        </w:rPr>
      </w:pPr>
      <w:r>
        <w:rPr>
          <w:rFonts w:ascii="Calibri" w:hAnsi="Calibri"/>
        </w:rPr>
        <w:t>During the guarantee period, the Manufacturer/Contractor shall provide, within the amount of the remuneration referred to in § 8.1 of the Contract, guarantee repairs of the Robot together with its reconnection and commissioning, necessary transport of Robot parts and replacement of parts.</w:t>
      </w:r>
      <w:r>
        <w:rPr>
          <w:rFonts w:ascii="Calibri" w:hAnsi="Calibri"/>
          <w:color w:val="000000"/>
        </w:rPr>
        <w:t xml:space="preserve"> </w:t>
      </w:r>
    </w:p>
    <w:p w14:paraId="3A73584D" w14:textId="21CB4256" w:rsidR="00EF5217" w:rsidRDefault="00B72C2A">
      <w:pPr>
        <w:numPr>
          <w:ilvl w:val="1"/>
          <w:numId w:val="22"/>
        </w:numPr>
        <w:pBdr>
          <w:top w:val="nil"/>
          <w:left w:val="nil"/>
          <w:bottom w:val="nil"/>
          <w:right w:val="nil"/>
          <w:between w:val="nil"/>
        </w:pBdr>
        <w:ind w:left="714" w:hanging="357"/>
        <w:jc w:val="both"/>
        <w:rPr>
          <w:rFonts w:ascii="Calibri" w:eastAsia="Calibri" w:hAnsi="Calibri" w:cs="Calibri"/>
          <w:color w:val="000000"/>
        </w:rPr>
      </w:pPr>
      <w:r>
        <w:rPr>
          <w:rFonts w:ascii="Calibri" w:hAnsi="Calibri"/>
        </w:rPr>
        <w:t xml:space="preserve">In case of any defects in the delivered Robot or malfunctions identified during the guarantee period, the Client shall send a </w:t>
      </w:r>
      <w:r w:rsidRPr="00477943">
        <w:rPr>
          <w:rFonts w:ascii="Calibri" w:hAnsi="Calibri"/>
          <w:b/>
          <w:bCs/>
        </w:rPr>
        <w:t>notice</w:t>
      </w:r>
      <w:r>
        <w:rPr>
          <w:rFonts w:ascii="Calibri" w:hAnsi="Calibri"/>
        </w:rPr>
        <w:t>, via electronic mail, to the email address:</w:t>
      </w:r>
      <w:r>
        <w:rPr>
          <w:rFonts w:ascii="Calibri" w:hAnsi="Calibri"/>
          <w:color w:val="000000"/>
        </w:rPr>
        <w:t xml:space="preserve"> </w:t>
      </w:r>
      <w:r w:rsidRPr="00F614EF">
        <w:rPr>
          <w:rFonts w:ascii="Calibri" w:hAnsi="Calibri"/>
        </w:rPr>
        <w:t>........................................</w:t>
      </w:r>
      <w:r>
        <w:rPr>
          <w:rFonts w:ascii="Calibri" w:hAnsi="Calibri"/>
        </w:rPr>
        <w:t xml:space="preserve"> </w:t>
      </w:r>
      <w:r>
        <w:rPr>
          <w:rFonts w:ascii="Calibri" w:hAnsi="Calibri"/>
          <w:color w:val="000000"/>
        </w:rPr>
        <w:t xml:space="preserve">with a description of the defect </w:t>
      </w:r>
      <w:r>
        <w:rPr>
          <w:rFonts w:ascii="Calibri" w:hAnsi="Calibri"/>
        </w:rPr>
        <w:t>or</w:t>
      </w:r>
      <w:r>
        <w:rPr>
          <w:rFonts w:ascii="Calibri" w:hAnsi="Calibri"/>
          <w:color w:val="000000"/>
        </w:rPr>
        <w:t xml:space="preserve"> malfunction. </w:t>
      </w:r>
    </w:p>
    <w:p w14:paraId="760F640D" w14:textId="77777777" w:rsidR="00EF5217" w:rsidRDefault="00B72C2A">
      <w:pPr>
        <w:numPr>
          <w:ilvl w:val="1"/>
          <w:numId w:val="22"/>
        </w:numPr>
        <w:pBdr>
          <w:top w:val="nil"/>
          <w:left w:val="nil"/>
          <w:bottom w:val="nil"/>
          <w:right w:val="nil"/>
          <w:between w:val="nil"/>
        </w:pBdr>
        <w:ind w:left="714" w:hanging="357"/>
        <w:jc w:val="both"/>
        <w:rPr>
          <w:rFonts w:ascii="Calibri" w:eastAsia="Calibri" w:hAnsi="Calibri" w:cs="Calibri"/>
          <w:color w:val="000000"/>
        </w:rPr>
      </w:pPr>
      <w:r>
        <w:rPr>
          <w:rFonts w:ascii="Calibri" w:hAnsi="Calibri"/>
        </w:rPr>
        <w:t>The Manufacturer/Contractor shall ensure that notices can be sent and received on working days (a day that is not a public holiday or a Saturday shall not be considered a working day) from 8:00 to 16:00 hrs.</w:t>
      </w:r>
    </w:p>
    <w:p w14:paraId="477E3E02" w14:textId="3605FD48" w:rsidR="00EF5217" w:rsidRDefault="00B72C2A">
      <w:pPr>
        <w:numPr>
          <w:ilvl w:val="1"/>
          <w:numId w:val="22"/>
        </w:numPr>
        <w:pBdr>
          <w:top w:val="nil"/>
          <w:left w:val="nil"/>
          <w:bottom w:val="nil"/>
          <w:right w:val="nil"/>
          <w:between w:val="nil"/>
        </w:pBdr>
        <w:ind w:left="714" w:hanging="357"/>
        <w:jc w:val="both"/>
        <w:rPr>
          <w:rFonts w:ascii="Calibri" w:eastAsia="Calibri" w:hAnsi="Calibri" w:cs="Calibri"/>
        </w:rPr>
      </w:pPr>
      <w:r>
        <w:rPr>
          <w:rFonts w:ascii="Calibri" w:hAnsi="Calibri"/>
        </w:rPr>
        <w:t xml:space="preserve">The Manufacturer/Contractor undertakes to remedy defects in the Robot within 30 working days from the date of sending the notice referred to in paragraphs 2 and 3. </w:t>
      </w:r>
    </w:p>
    <w:p w14:paraId="511DB329" w14:textId="6971F61E" w:rsidR="00EF5217" w:rsidRDefault="00B72C2A">
      <w:pPr>
        <w:numPr>
          <w:ilvl w:val="1"/>
          <w:numId w:val="22"/>
        </w:numPr>
        <w:pBdr>
          <w:top w:val="nil"/>
          <w:left w:val="nil"/>
          <w:bottom w:val="nil"/>
          <w:right w:val="nil"/>
          <w:between w:val="nil"/>
        </w:pBdr>
        <w:ind w:left="714" w:hanging="357"/>
        <w:jc w:val="both"/>
        <w:rPr>
          <w:rFonts w:ascii="Calibri" w:eastAsia="Calibri" w:hAnsi="Calibri" w:cs="Calibri"/>
          <w:color w:val="000000"/>
        </w:rPr>
      </w:pPr>
      <w:r>
        <w:rPr>
          <w:rFonts w:ascii="Calibri" w:hAnsi="Calibri"/>
        </w:rPr>
        <w:t xml:space="preserve">If it is not possible to remedy the Robot's defect, the Manufacturer/Contractor undertakes to replace the Robot being complained about with a new defect-free Robot within 60 working days of sending the notice referred to in items 2 and 3 above. </w:t>
      </w:r>
    </w:p>
    <w:p w14:paraId="7B6EFCF7" w14:textId="77777777" w:rsidR="00EF5217" w:rsidRDefault="00B72C2A">
      <w:pPr>
        <w:numPr>
          <w:ilvl w:val="1"/>
          <w:numId w:val="22"/>
        </w:numPr>
        <w:pBdr>
          <w:top w:val="nil"/>
          <w:left w:val="nil"/>
          <w:bottom w:val="nil"/>
          <w:right w:val="nil"/>
          <w:between w:val="nil"/>
        </w:pBdr>
        <w:ind w:left="714" w:hanging="357"/>
        <w:jc w:val="both"/>
        <w:rPr>
          <w:rFonts w:ascii="Calibri" w:eastAsia="Calibri" w:hAnsi="Calibri" w:cs="Calibri"/>
          <w:color w:val="000000"/>
        </w:rPr>
      </w:pPr>
      <w:r>
        <w:rPr>
          <w:rFonts w:ascii="Calibri" w:hAnsi="Calibri"/>
        </w:rPr>
        <w:t>It is permitted to replace the Robot with a Device better than the one specified in the bid constituting Appendix 1 to the Contract.</w:t>
      </w:r>
    </w:p>
    <w:p w14:paraId="6BEB7E19" w14:textId="67315B8C" w:rsidR="00EF5217" w:rsidRDefault="00B72C2A">
      <w:pPr>
        <w:numPr>
          <w:ilvl w:val="1"/>
          <w:numId w:val="22"/>
        </w:numPr>
        <w:pBdr>
          <w:top w:val="nil"/>
          <w:left w:val="nil"/>
          <w:bottom w:val="nil"/>
          <w:right w:val="nil"/>
          <w:between w:val="nil"/>
        </w:pBdr>
        <w:ind w:left="714" w:hanging="357"/>
        <w:jc w:val="both"/>
        <w:rPr>
          <w:rFonts w:ascii="Calibri" w:eastAsia="Calibri" w:hAnsi="Calibri" w:cs="Calibri"/>
          <w:color w:val="000000"/>
        </w:rPr>
      </w:pPr>
      <w:r>
        <w:rPr>
          <w:rFonts w:ascii="Calibri" w:hAnsi="Calibri"/>
        </w:rPr>
        <w:t xml:space="preserve">If, in the performance of its obligations under the guarantee, the Manufacturer/Contractor has delivered to the Client, in place of the defective Robot, a new Robot that is free from defects, the guarantee period for the newly delivered Robot shall run anew from the moment of </w:t>
      </w:r>
      <w:r>
        <w:rPr>
          <w:rFonts w:ascii="Calibri" w:hAnsi="Calibri"/>
        </w:rPr>
        <w:lastRenderedPageBreak/>
        <w:t>delivery of the defect-free Robot.</w:t>
      </w:r>
      <w:r>
        <w:rPr>
          <w:rFonts w:ascii="Calibri" w:hAnsi="Calibri"/>
          <w:color w:val="000000"/>
        </w:rPr>
        <w:t xml:space="preserve"> </w:t>
      </w:r>
      <w:r>
        <w:rPr>
          <w:rFonts w:ascii="Calibri" w:hAnsi="Calibri"/>
        </w:rPr>
        <w:t>For any repair of the Robot, the guarantee period shall be extended by the number of days during which the Client was unable to use the Robot, excluding the repair period referred to in item 4.</w:t>
      </w:r>
    </w:p>
    <w:p w14:paraId="4451745A" w14:textId="77777777" w:rsidR="00EF5217" w:rsidRDefault="00B72C2A">
      <w:pPr>
        <w:numPr>
          <w:ilvl w:val="1"/>
          <w:numId w:val="22"/>
        </w:numPr>
        <w:pBdr>
          <w:top w:val="nil"/>
          <w:left w:val="nil"/>
          <w:bottom w:val="nil"/>
          <w:right w:val="nil"/>
          <w:between w:val="nil"/>
        </w:pBdr>
        <w:ind w:left="714" w:hanging="357"/>
        <w:jc w:val="both"/>
        <w:rPr>
          <w:rFonts w:ascii="Calibri" w:eastAsia="Calibri" w:hAnsi="Calibri" w:cs="Calibri"/>
        </w:rPr>
      </w:pPr>
      <w:r>
        <w:rPr>
          <w:rFonts w:ascii="Calibri" w:hAnsi="Calibri"/>
        </w:rPr>
        <w:t>Should the Contractor fail to comply with the guarantee obligations within the required period, the Client may entrust the repair to a third party, at the Contractor's cost and risk; the costs of the substitute repair incurred by the Client shall be borne by the Manufacturer/Contractor; the substitute performance shall not cause the Client to lose its guarantee and warranty rights. The Manufacturer/Contractor shall pay to the Client an amount corresponding to the repair costs incurred by the Client within 7 days from the date of submission to the Contractor of a cost invoice confirming the repair costs.</w:t>
      </w:r>
    </w:p>
    <w:p w14:paraId="03E9707F" w14:textId="77777777" w:rsidR="00EF5217" w:rsidRDefault="00EF5217">
      <w:pPr>
        <w:rPr>
          <w:rFonts w:ascii="Calibri" w:eastAsia="Calibri" w:hAnsi="Calibri" w:cs="Calibri"/>
          <w:color w:val="000000"/>
        </w:rPr>
      </w:pPr>
    </w:p>
    <w:p w14:paraId="2D8D7CC6" w14:textId="5655A57C" w:rsidR="00EF5217" w:rsidRDefault="00B72C2A">
      <w:pPr>
        <w:jc w:val="center"/>
        <w:rPr>
          <w:rFonts w:ascii="Calibri" w:eastAsia="Calibri" w:hAnsi="Calibri" w:cs="Calibri"/>
        </w:rPr>
      </w:pPr>
      <w:r>
        <w:rPr>
          <w:rFonts w:ascii="Calibri" w:hAnsi="Calibri"/>
          <w:b/>
        </w:rPr>
        <w:t>§ 12</w:t>
      </w:r>
    </w:p>
    <w:p w14:paraId="27F87A18" w14:textId="77777777" w:rsidR="00EF5217" w:rsidRDefault="00B72C2A">
      <w:pPr>
        <w:jc w:val="center"/>
        <w:rPr>
          <w:rFonts w:ascii="Calibri" w:eastAsia="Calibri" w:hAnsi="Calibri" w:cs="Calibri"/>
          <w:b/>
        </w:rPr>
      </w:pPr>
      <w:r>
        <w:rPr>
          <w:rFonts w:ascii="Calibri" w:hAnsi="Calibri"/>
          <w:b/>
        </w:rPr>
        <w:t>Technical Support</w:t>
      </w:r>
    </w:p>
    <w:p w14:paraId="0270AD1C" w14:textId="29B98DF0" w:rsidR="00EF5217" w:rsidRDefault="00B72C2A" w:rsidP="00CD57F1">
      <w:pPr>
        <w:numPr>
          <w:ilvl w:val="0"/>
          <w:numId w:val="4"/>
        </w:numPr>
        <w:ind w:left="284"/>
        <w:jc w:val="both"/>
        <w:rPr>
          <w:rFonts w:ascii="Calibri" w:eastAsia="Calibri" w:hAnsi="Calibri" w:cs="Calibri"/>
        </w:rPr>
      </w:pPr>
      <w:r>
        <w:rPr>
          <w:rFonts w:ascii="Calibri" w:hAnsi="Calibri"/>
        </w:rPr>
        <w:t>The Contractor undertakes to provide the Client with Technical Support for a period of 5 years, starting from the date of signing by both Parties of the Acceptance Protocol referred to in § 8.2 of the Contract, within the amount of remuneration specified in § 8.1 of the Contract.</w:t>
      </w:r>
    </w:p>
    <w:p w14:paraId="37ADBC1A" w14:textId="77777777" w:rsidR="00EF5217" w:rsidRDefault="00B72C2A" w:rsidP="00CD57F1">
      <w:pPr>
        <w:numPr>
          <w:ilvl w:val="0"/>
          <w:numId w:val="4"/>
        </w:numPr>
        <w:ind w:left="284"/>
        <w:jc w:val="both"/>
        <w:rPr>
          <w:rFonts w:ascii="Calibri" w:eastAsia="Calibri" w:hAnsi="Calibri" w:cs="Calibri"/>
        </w:rPr>
      </w:pPr>
      <w:r>
        <w:rPr>
          <w:rFonts w:ascii="Calibri" w:hAnsi="Calibri"/>
        </w:rPr>
        <w:t>Detailed terms and conditions for the provision of Technical Support are specified in the Description of the Subject Matter of the Contract - Appendix 2 to the Contract.</w:t>
      </w:r>
    </w:p>
    <w:p w14:paraId="1F15FC61" w14:textId="77777777" w:rsidR="00EF5217" w:rsidRDefault="00EF5217">
      <w:pPr>
        <w:jc w:val="center"/>
        <w:rPr>
          <w:rFonts w:ascii="Calibri" w:eastAsia="Calibri" w:hAnsi="Calibri" w:cs="Calibri"/>
          <w:b/>
        </w:rPr>
      </w:pPr>
    </w:p>
    <w:p w14:paraId="297FD1EF" w14:textId="34D8C577" w:rsidR="00EF5217" w:rsidRPr="00FF393A" w:rsidRDefault="00B72C2A">
      <w:pPr>
        <w:jc w:val="center"/>
        <w:rPr>
          <w:rFonts w:ascii="Calibri" w:eastAsia="Calibri" w:hAnsi="Calibri" w:cs="Calibri"/>
        </w:rPr>
      </w:pPr>
      <w:r>
        <w:rPr>
          <w:rFonts w:ascii="Calibri" w:hAnsi="Calibri"/>
          <w:b/>
        </w:rPr>
        <w:t>§ 13</w:t>
      </w:r>
    </w:p>
    <w:p w14:paraId="27A5763F" w14:textId="77777777" w:rsidR="00EF5217" w:rsidRDefault="00B72C2A">
      <w:pPr>
        <w:jc w:val="center"/>
        <w:rPr>
          <w:rFonts w:ascii="Calibri" w:eastAsia="Calibri" w:hAnsi="Calibri" w:cs="Calibri"/>
        </w:rPr>
      </w:pPr>
      <w:r>
        <w:rPr>
          <w:rFonts w:ascii="Calibri" w:hAnsi="Calibri"/>
          <w:b/>
        </w:rPr>
        <w:t>Persons responsible for the implementation of the Contract</w:t>
      </w:r>
    </w:p>
    <w:p w14:paraId="11B6201D" w14:textId="77777777" w:rsidR="00EF5217" w:rsidRDefault="00B72C2A">
      <w:pPr>
        <w:numPr>
          <w:ilvl w:val="1"/>
          <w:numId w:val="15"/>
        </w:numPr>
        <w:ind w:left="357"/>
        <w:jc w:val="both"/>
        <w:rPr>
          <w:rFonts w:ascii="Calibri" w:eastAsia="Calibri" w:hAnsi="Calibri" w:cs="Calibri"/>
        </w:rPr>
      </w:pPr>
      <w:r>
        <w:rPr>
          <w:rFonts w:ascii="Calibri" w:hAnsi="Calibri"/>
        </w:rPr>
        <w:t>The Parties appoint the following persons as the persons responsible for the implementation of the Contract:</w:t>
      </w:r>
    </w:p>
    <w:p w14:paraId="12FAA81E" w14:textId="77777777" w:rsidR="00EF5217" w:rsidRDefault="00B72C2A">
      <w:pPr>
        <w:numPr>
          <w:ilvl w:val="0"/>
          <w:numId w:val="1"/>
        </w:numPr>
        <w:jc w:val="both"/>
        <w:rPr>
          <w:rFonts w:ascii="Calibri" w:eastAsia="Calibri" w:hAnsi="Calibri" w:cs="Calibri"/>
        </w:rPr>
      </w:pPr>
      <w:r>
        <w:rPr>
          <w:rFonts w:ascii="Calibri" w:hAnsi="Calibri"/>
        </w:rPr>
        <w:t xml:space="preserve">For the Contractor: </w:t>
      </w:r>
      <w:r>
        <w:rPr>
          <w:rFonts w:ascii="Calibri" w:hAnsi="Calibri"/>
          <w:b/>
        </w:rPr>
        <w:t>……………., Phone: ………………., e-mail: ……………………</w:t>
      </w:r>
    </w:p>
    <w:p w14:paraId="3510477D" w14:textId="77777777" w:rsidR="00EF5217" w:rsidRDefault="00B72C2A">
      <w:pPr>
        <w:numPr>
          <w:ilvl w:val="0"/>
          <w:numId w:val="1"/>
        </w:numPr>
        <w:jc w:val="both"/>
        <w:rPr>
          <w:rFonts w:ascii="Calibri" w:eastAsia="Calibri" w:hAnsi="Calibri" w:cs="Calibri"/>
        </w:rPr>
      </w:pPr>
      <w:r>
        <w:rPr>
          <w:rFonts w:ascii="Calibri" w:hAnsi="Calibri"/>
        </w:rPr>
        <w:t xml:space="preserve">For the Client: </w:t>
      </w:r>
      <w:r>
        <w:rPr>
          <w:rFonts w:ascii="Calibri" w:hAnsi="Calibri"/>
          <w:b/>
        </w:rPr>
        <w:t xml:space="preserve">……………., Phone: ………………., e-mail: ........................ </w:t>
      </w:r>
      <w:r>
        <w:rPr>
          <w:rFonts w:ascii="Calibri" w:hAnsi="Calibri"/>
        </w:rPr>
        <w:t>or an employee authorised by him.</w:t>
      </w:r>
    </w:p>
    <w:p w14:paraId="4C934FEA" w14:textId="77777777" w:rsidR="00EF5217" w:rsidRDefault="00B72C2A">
      <w:pPr>
        <w:numPr>
          <w:ilvl w:val="1"/>
          <w:numId w:val="15"/>
        </w:numPr>
        <w:pBdr>
          <w:top w:val="nil"/>
          <w:left w:val="nil"/>
          <w:bottom w:val="nil"/>
          <w:right w:val="nil"/>
          <w:between w:val="nil"/>
        </w:pBdr>
        <w:ind w:left="357" w:hanging="357"/>
        <w:jc w:val="both"/>
        <w:rPr>
          <w:rFonts w:ascii="Calibri" w:eastAsia="Calibri" w:hAnsi="Calibri" w:cs="Calibri"/>
          <w:color w:val="000000"/>
        </w:rPr>
      </w:pPr>
      <w:r>
        <w:rPr>
          <w:rFonts w:ascii="Calibri" w:hAnsi="Calibri"/>
        </w:rPr>
        <w:t>The persons referred to in paragraph 1 shall be authorised to represent the respective Party in all matters relating to the implementation and performance of the Contract, except for the authority to amend the Contract.</w:t>
      </w:r>
    </w:p>
    <w:p w14:paraId="4A6DA51D" w14:textId="77777777" w:rsidR="00EF5217" w:rsidRDefault="00B72C2A">
      <w:pPr>
        <w:numPr>
          <w:ilvl w:val="1"/>
          <w:numId w:val="15"/>
        </w:numPr>
        <w:ind w:left="357"/>
        <w:jc w:val="both"/>
        <w:rPr>
          <w:rFonts w:ascii="Calibri" w:eastAsia="Calibri" w:hAnsi="Calibri" w:cs="Calibri"/>
        </w:rPr>
      </w:pPr>
      <w:r>
        <w:rPr>
          <w:rFonts w:ascii="Calibri" w:hAnsi="Calibri"/>
        </w:rPr>
        <w:t>The Contractor's compliance with the instructions of the person appointed by the Client as the person responsible for the implementation of the Contract shall not release the Contractor from the responsibility for the proper performance of the Contract in accordance with the provisions thereof and shall not entitle the Contractor to request an amendment to the Contract.</w:t>
      </w:r>
    </w:p>
    <w:p w14:paraId="6B6432F5" w14:textId="77777777" w:rsidR="00EF5217" w:rsidRDefault="00B72C2A">
      <w:pPr>
        <w:numPr>
          <w:ilvl w:val="1"/>
          <w:numId w:val="15"/>
        </w:numPr>
        <w:ind w:left="357"/>
        <w:jc w:val="both"/>
        <w:rPr>
          <w:rFonts w:ascii="Calibri" w:eastAsia="Calibri" w:hAnsi="Calibri" w:cs="Calibri"/>
        </w:rPr>
      </w:pPr>
      <w:r>
        <w:rPr>
          <w:rFonts w:ascii="Calibri" w:hAnsi="Calibri"/>
        </w:rPr>
        <w:t>A change in the data of the persons referred to in paragraph 1 shall not constitute an amendment to the Contract. Until such time as the other party is notified of a change in the details of the persons referred to in paragraph 1 in writing or via electronic mail to the address specified in paragraph 1, any notice or delivery made to the previously specified address shall be deemed to have been effectively made.</w:t>
      </w:r>
    </w:p>
    <w:p w14:paraId="7E03D0A5" w14:textId="77777777" w:rsidR="00EF5217" w:rsidRDefault="00EF5217">
      <w:pPr>
        <w:rPr>
          <w:rFonts w:ascii="Calibri" w:eastAsia="Calibri" w:hAnsi="Calibri" w:cs="Calibri"/>
          <w:b/>
        </w:rPr>
      </w:pPr>
    </w:p>
    <w:p w14:paraId="30C72D6E" w14:textId="77777777" w:rsidR="00C22D09" w:rsidRDefault="00C22D09">
      <w:pPr>
        <w:jc w:val="center"/>
        <w:rPr>
          <w:rFonts w:ascii="Calibri" w:hAnsi="Calibri"/>
          <w:b/>
        </w:rPr>
      </w:pPr>
    </w:p>
    <w:p w14:paraId="38551F71" w14:textId="77777777" w:rsidR="00C22D09" w:rsidRDefault="00C22D09">
      <w:pPr>
        <w:jc w:val="center"/>
        <w:rPr>
          <w:rFonts w:ascii="Calibri" w:hAnsi="Calibri"/>
          <w:b/>
        </w:rPr>
      </w:pPr>
    </w:p>
    <w:p w14:paraId="73683CA7" w14:textId="64269CAA" w:rsidR="00EF5217" w:rsidRDefault="00B72C2A">
      <w:pPr>
        <w:jc w:val="center"/>
        <w:rPr>
          <w:rFonts w:ascii="Calibri" w:eastAsia="Calibri" w:hAnsi="Calibri" w:cs="Calibri"/>
          <w:b/>
        </w:rPr>
      </w:pPr>
      <w:r>
        <w:rPr>
          <w:rFonts w:ascii="Calibri" w:hAnsi="Calibri"/>
          <w:b/>
        </w:rPr>
        <w:t>§ 14</w:t>
      </w:r>
    </w:p>
    <w:p w14:paraId="00EBD679" w14:textId="77777777" w:rsidR="00EF5217" w:rsidRDefault="00B72C2A">
      <w:pPr>
        <w:jc w:val="center"/>
        <w:rPr>
          <w:rFonts w:ascii="Calibri" w:eastAsia="Calibri" w:hAnsi="Calibri" w:cs="Calibri"/>
          <w:b/>
        </w:rPr>
      </w:pPr>
      <w:r>
        <w:rPr>
          <w:rFonts w:ascii="Calibri" w:hAnsi="Calibri"/>
          <w:b/>
        </w:rPr>
        <w:t>Contractual penalties</w:t>
      </w:r>
    </w:p>
    <w:p w14:paraId="728F808C" w14:textId="77777777" w:rsidR="00EF5217" w:rsidRDefault="00B72C2A">
      <w:pPr>
        <w:numPr>
          <w:ilvl w:val="1"/>
          <w:numId w:val="12"/>
        </w:numPr>
        <w:pBdr>
          <w:top w:val="nil"/>
          <w:left w:val="nil"/>
          <w:bottom w:val="nil"/>
          <w:right w:val="nil"/>
          <w:between w:val="nil"/>
        </w:pBdr>
        <w:ind w:left="357" w:hanging="357"/>
        <w:jc w:val="both"/>
        <w:rPr>
          <w:rFonts w:ascii="Calibri" w:eastAsia="Calibri" w:hAnsi="Calibri" w:cs="Calibri"/>
        </w:rPr>
      </w:pPr>
      <w:r>
        <w:rPr>
          <w:rFonts w:ascii="Calibri" w:hAnsi="Calibri"/>
        </w:rPr>
        <w:t>In the event of non-performance or improper performance of the Contract, the Contractor shall pay the Client the following contractual penalties:</w:t>
      </w:r>
    </w:p>
    <w:p w14:paraId="06437B97" w14:textId="1EFCF81A" w:rsidR="00EF5217" w:rsidRDefault="00B72C2A">
      <w:pPr>
        <w:numPr>
          <w:ilvl w:val="0"/>
          <w:numId w:val="5"/>
        </w:numPr>
        <w:pBdr>
          <w:top w:val="nil"/>
          <w:left w:val="nil"/>
          <w:bottom w:val="nil"/>
          <w:right w:val="nil"/>
          <w:between w:val="nil"/>
        </w:pBdr>
        <w:jc w:val="both"/>
      </w:pPr>
      <w:r>
        <w:rPr>
          <w:rFonts w:ascii="Calibri" w:hAnsi="Calibri"/>
        </w:rPr>
        <w:lastRenderedPageBreak/>
        <w:t>for delay in delivery of the Robot (delivery of the Robot, its installation and configuration, carrying out training) in relation to the deadline specified in § 5.1, § 10.5) in the amount of PLN 200.00 for each started day of delay, and in the event that the delay period exceeds 7 days - in the amount of PLN 500.00 for each next started day of delay,</w:t>
      </w:r>
    </w:p>
    <w:p w14:paraId="65E9111E" w14:textId="197726F0" w:rsidR="00EF5217" w:rsidRDefault="00B72C2A">
      <w:pPr>
        <w:numPr>
          <w:ilvl w:val="0"/>
          <w:numId w:val="5"/>
        </w:numPr>
        <w:pBdr>
          <w:top w:val="nil"/>
          <w:left w:val="nil"/>
          <w:bottom w:val="nil"/>
          <w:right w:val="nil"/>
          <w:between w:val="nil"/>
        </w:pBdr>
        <w:jc w:val="both"/>
      </w:pPr>
      <w:r>
        <w:rPr>
          <w:rFonts w:ascii="Calibri" w:hAnsi="Calibri"/>
        </w:rPr>
        <w:t>for delay in remedying minor defects identified at the time of acceptance, as well as any defects revealed during the warranty or guarantee period, in repairing the Robot, replacing the Robot, repairing or replacing a part of the Robot (regardless of whether the delay is attributable to the Contractor or to the manufacturer who issued the guarantee), in the amount of PLN 500.00 for each started day of delay counted from the day resulting from this Contract or the day set for remedying them,</w:t>
      </w:r>
    </w:p>
    <w:p w14:paraId="39428DC1" w14:textId="77777777" w:rsidR="00EF5217" w:rsidRDefault="00B72C2A">
      <w:pPr>
        <w:numPr>
          <w:ilvl w:val="0"/>
          <w:numId w:val="5"/>
        </w:numPr>
        <w:pBdr>
          <w:top w:val="nil"/>
          <w:left w:val="nil"/>
          <w:bottom w:val="nil"/>
          <w:right w:val="nil"/>
          <w:between w:val="nil"/>
        </w:pBdr>
        <w:jc w:val="both"/>
      </w:pPr>
      <w:r>
        <w:rPr>
          <w:rFonts w:ascii="Calibri" w:hAnsi="Calibri"/>
        </w:rPr>
        <w:t>for delay in performance of obligations within the time limits defined in the Contract (other than those defined in points a - b), in the amount of PLN 500.00 for each started day of delay,</w:t>
      </w:r>
    </w:p>
    <w:p w14:paraId="4945077E" w14:textId="3C60868D" w:rsidR="00EF5217" w:rsidRDefault="00B72C2A">
      <w:pPr>
        <w:numPr>
          <w:ilvl w:val="0"/>
          <w:numId w:val="12"/>
        </w:numPr>
        <w:pBdr>
          <w:top w:val="nil"/>
          <w:left w:val="nil"/>
          <w:bottom w:val="nil"/>
          <w:right w:val="nil"/>
          <w:between w:val="nil"/>
        </w:pBdr>
        <w:ind w:left="357" w:hanging="357"/>
        <w:jc w:val="both"/>
        <w:rPr>
          <w:rFonts w:ascii="Calibri" w:eastAsia="Calibri" w:hAnsi="Calibri" w:cs="Calibri"/>
        </w:rPr>
      </w:pPr>
      <w:r>
        <w:rPr>
          <w:rFonts w:ascii="Calibri" w:hAnsi="Calibri"/>
        </w:rPr>
        <w:t>for delay in performance of obligations within the time limits defined in the Contract (other than those defined in points a - b), in the amount of PLN 500.00 for each started day of delay, In the event of withdrawal from the Contract by one of the Parties for reasons attributable to the Contractor, the Contractor undertakes to return the entire Remuneration received from the Client and to pay a contractual penalty amounting to 15% of the gross remuneration specified in § 8.1 of the Contract. The penalty referred to in the preceding sentence shall apply to the withdrawal in accordance with the provisions of the Civil Code, as well as the withdrawal provided for in the Contract.</w:t>
      </w:r>
    </w:p>
    <w:p w14:paraId="783D5991" w14:textId="5D10D92B" w:rsidR="00EF5217" w:rsidRDefault="00B72C2A">
      <w:pPr>
        <w:numPr>
          <w:ilvl w:val="0"/>
          <w:numId w:val="12"/>
        </w:numPr>
        <w:pBdr>
          <w:top w:val="nil"/>
          <w:left w:val="nil"/>
          <w:bottom w:val="nil"/>
          <w:right w:val="nil"/>
          <w:between w:val="nil"/>
        </w:pBdr>
        <w:ind w:left="357" w:hanging="357"/>
        <w:jc w:val="both"/>
        <w:rPr>
          <w:rFonts w:ascii="Calibri" w:eastAsia="Calibri" w:hAnsi="Calibri" w:cs="Calibri"/>
        </w:rPr>
      </w:pPr>
      <w:r>
        <w:rPr>
          <w:rFonts w:ascii="Calibri" w:hAnsi="Calibri"/>
        </w:rPr>
        <w:t>The total amount of contractual penalties shall not exceed 20% of the gross remuneration specified in § 8.1 of the Contract.</w:t>
      </w:r>
    </w:p>
    <w:p w14:paraId="64A205FC" w14:textId="77777777" w:rsidR="00EF5217" w:rsidRDefault="00B72C2A">
      <w:pPr>
        <w:numPr>
          <w:ilvl w:val="0"/>
          <w:numId w:val="12"/>
        </w:numPr>
        <w:pBdr>
          <w:top w:val="nil"/>
          <w:left w:val="nil"/>
          <w:bottom w:val="nil"/>
          <w:right w:val="nil"/>
          <w:between w:val="nil"/>
        </w:pBdr>
        <w:ind w:left="357" w:hanging="357"/>
        <w:jc w:val="both"/>
        <w:rPr>
          <w:rFonts w:ascii="Calibri" w:eastAsia="Calibri" w:hAnsi="Calibri" w:cs="Calibri"/>
        </w:rPr>
      </w:pPr>
      <w:r>
        <w:rPr>
          <w:rFonts w:ascii="Calibri" w:hAnsi="Calibri"/>
        </w:rPr>
        <w:t>Before imposing the contractual penalty, the Client shall request the Contractor to submit a detailed statement of the reasons for non-performance or improper performance of the Contract. The Contractor shall give the reasons for non-performance or improper performance of the Contract within 3 working days from the date of receipt of the request.</w:t>
      </w:r>
    </w:p>
    <w:p w14:paraId="36CC8D8F" w14:textId="77777777" w:rsidR="00EF5217" w:rsidRDefault="00B72C2A">
      <w:pPr>
        <w:numPr>
          <w:ilvl w:val="0"/>
          <w:numId w:val="12"/>
        </w:numPr>
        <w:pBdr>
          <w:top w:val="nil"/>
          <w:left w:val="nil"/>
          <w:bottom w:val="nil"/>
          <w:right w:val="nil"/>
          <w:between w:val="nil"/>
        </w:pBdr>
        <w:ind w:left="357" w:hanging="357"/>
        <w:jc w:val="both"/>
        <w:rPr>
          <w:rFonts w:ascii="Calibri" w:eastAsia="Calibri" w:hAnsi="Calibri" w:cs="Calibri"/>
        </w:rPr>
      </w:pPr>
      <w:r>
        <w:rPr>
          <w:rFonts w:ascii="Calibri" w:hAnsi="Calibri"/>
        </w:rPr>
        <w:t>In the event that the amount of the damage suffered by the Client is greater than the contractual penalty, as well as in the event that the damage occurred for reasons for which no contractual penalty was reserved, the Client shall be entitled to seek compensation in accordance with the general rules under the provisions of the Civil Code - irrespective of whether he exercises his rights to receive a contractual penalty. The Client may seek compensation in excess of the amount of the reserved contractual penalty.</w:t>
      </w:r>
    </w:p>
    <w:p w14:paraId="605F67D6" w14:textId="77777777" w:rsidR="00EF5217" w:rsidRDefault="00B72C2A">
      <w:pPr>
        <w:numPr>
          <w:ilvl w:val="0"/>
          <w:numId w:val="12"/>
        </w:numPr>
        <w:pBdr>
          <w:top w:val="nil"/>
          <w:left w:val="nil"/>
          <w:bottom w:val="nil"/>
          <w:right w:val="nil"/>
          <w:between w:val="nil"/>
        </w:pBdr>
        <w:ind w:left="357" w:hanging="357"/>
        <w:jc w:val="both"/>
        <w:rPr>
          <w:rFonts w:ascii="Calibri" w:eastAsia="Calibri" w:hAnsi="Calibri" w:cs="Calibri"/>
        </w:rPr>
      </w:pPr>
      <w:r>
        <w:rPr>
          <w:rFonts w:ascii="Calibri" w:hAnsi="Calibri"/>
        </w:rPr>
        <w:t>The Contractor shall pay the penalty within 10 days from the date of receipt of the information on imposing the penalty. Failure to make timely payment shall entitle the Client to offset the contractual penalty against the Contractor's remuneration or its other receivables which the Contractor is entitled to receive from the Client, to which the Contractor agrees.</w:t>
      </w:r>
    </w:p>
    <w:p w14:paraId="471F621F" w14:textId="6AFEDE5F" w:rsidR="00EF5217" w:rsidRDefault="00B72C2A">
      <w:pPr>
        <w:numPr>
          <w:ilvl w:val="0"/>
          <w:numId w:val="12"/>
        </w:numPr>
        <w:pBdr>
          <w:top w:val="nil"/>
          <w:left w:val="nil"/>
          <w:bottom w:val="nil"/>
          <w:right w:val="nil"/>
          <w:between w:val="nil"/>
        </w:pBdr>
        <w:ind w:left="357" w:hanging="357"/>
        <w:jc w:val="both"/>
        <w:rPr>
          <w:rFonts w:ascii="Calibri" w:eastAsia="Calibri" w:hAnsi="Calibri" w:cs="Calibri"/>
        </w:rPr>
      </w:pPr>
      <w:r>
        <w:rPr>
          <w:rFonts w:ascii="Calibri" w:hAnsi="Calibri"/>
        </w:rPr>
        <w:t>Imposing by the Client or paying by the Contractor the contractual penalty referred to in paragraph 1 shall not release the Contractor from his obligations under this Contract.</w:t>
      </w:r>
    </w:p>
    <w:p w14:paraId="1A040FE3" w14:textId="77777777" w:rsidR="00EF5217" w:rsidRDefault="00EF5217">
      <w:pPr>
        <w:jc w:val="center"/>
        <w:rPr>
          <w:rFonts w:ascii="Calibri" w:eastAsia="Calibri" w:hAnsi="Calibri" w:cs="Calibri"/>
          <w:b/>
        </w:rPr>
      </w:pPr>
    </w:p>
    <w:p w14:paraId="1451FC8A" w14:textId="77777777" w:rsidR="00C22D09" w:rsidRDefault="00C22D09">
      <w:pPr>
        <w:jc w:val="center"/>
        <w:rPr>
          <w:rFonts w:ascii="Calibri" w:hAnsi="Calibri"/>
          <w:b/>
        </w:rPr>
      </w:pPr>
    </w:p>
    <w:p w14:paraId="6935156E" w14:textId="77777777" w:rsidR="00C22D09" w:rsidRDefault="00C22D09">
      <w:pPr>
        <w:jc w:val="center"/>
        <w:rPr>
          <w:rFonts w:ascii="Calibri" w:hAnsi="Calibri"/>
          <w:b/>
        </w:rPr>
      </w:pPr>
    </w:p>
    <w:p w14:paraId="47BC4FD5" w14:textId="77777777" w:rsidR="00C22D09" w:rsidRDefault="00C22D09">
      <w:pPr>
        <w:jc w:val="center"/>
        <w:rPr>
          <w:rFonts w:ascii="Calibri" w:hAnsi="Calibri"/>
          <w:b/>
        </w:rPr>
      </w:pPr>
    </w:p>
    <w:p w14:paraId="28E23C07" w14:textId="348404E3" w:rsidR="00EF5217" w:rsidRDefault="00B72C2A">
      <w:pPr>
        <w:jc w:val="center"/>
        <w:rPr>
          <w:rFonts w:ascii="Calibri" w:eastAsia="Calibri" w:hAnsi="Calibri" w:cs="Calibri"/>
          <w:b/>
        </w:rPr>
      </w:pPr>
      <w:r>
        <w:rPr>
          <w:rFonts w:ascii="Calibri" w:hAnsi="Calibri"/>
          <w:b/>
        </w:rPr>
        <w:t>§ 15</w:t>
      </w:r>
    </w:p>
    <w:p w14:paraId="0A2593BD" w14:textId="77777777" w:rsidR="00EF5217" w:rsidRDefault="00B72C2A">
      <w:pPr>
        <w:jc w:val="center"/>
        <w:rPr>
          <w:rFonts w:ascii="Calibri" w:eastAsia="Calibri" w:hAnsi="Calibri" w:cs="Calibri"/>
          <w:b/>
        </w:rPr>
      </w:pPr>
      <w:r>
        <w:rPr>
          <w:rFonts w:ascii="Calibri" w:hAnsi="Calibri"/>
          <w:b/>
        </w:rPr>
        <w:t>Legal defects</w:t>
      </w:r>
    </w:p>
    <w:p w14:paraId="5EA1802B" w14:textId="77777777" w:rsidR="00EF5217" w:rsidRDefault="00B72C2A">
      <w:pPr>
        <w:numPr>
          <w:ilvl w:val="0"/>
          <w:numId w:val="19"/>
        </w:numPr>
        <w:ind w:left="357" w:hanging="357"/>
        <w:jc w:val="both"/>
        <w:rPr>
          <w:rFonts w:ascii="Calibri" w:eastAsia="Calibri" w:hAnsi="Calibri" w:cs="Calibri"/>
        </w:rPr>
      </w:pPr>
      <w:r>
        <w:rPr>
          <w:rFonts w:ascii="Calibri" w:hAnsi="Calibri"/>
        </w:rPr>
        <w:t xml:space="preserve">In the event that the object of the Contract suffers from legal defects, the Contractor shall immediately remedy such defects, no later than on the date set by the Client. The Contractor shall </w:t>
      </w:r>
      <w:r>
        <w:rPr>
          <w:rFonts w:ascii="Calibri" w:hAnsi="Calibri"/>
        </w:rPr>
        <w:lastRenderedPageBreak/>
        <w:t>bear all costs incurred by the Client in connection with the revealed legal defects, including documented costs related to third-party claims.</w:t>
      </w:r>
    </w:p>
    <w:p w14:paraId="74BEC889" w14:textId="19E45BBC" w:rsidR="00EF5217" w:rsidRDefault="00B72C2A">
      <w:pPr>
        <w:numPr>
          <w:ilvl w:val="0"/>
          <w:numId w:val="19"/>
        </w:numPr>
        <w:ind w:left="357" w:hanging="357"/>
        <w:jc w:val="both"/>
        <w:rPr>
          <w:rFonts w:ascii="Calibri" w:eastAsia="Calibri" w:hAnsi="Calibri" w:cs="Calibri"/>
        </w:rPr>
      </w:pPr>
      <w:r>
        <w:rPr>
          <w:rFonts w:ascii="Calibri" w:hAnsi="Calibri"/>
        </w:rPr>
        <w:t>If the delay in remedying the legal defects exceeds 1 week, the Client shall be entitled to withdraw from the contract. The provisions of § 14.2 shall apply accordingly.</w:t>
      </w:r>
    </w:p>
    <w:p w14:paraId="56202495" w14:textId="37EA4812" w:rsidR="00EF5217" w:rsidRDefault="00B72C2A">
      <w:pPr>
        <w:numPr>
          <w:ilvl w:val="0"/>
          <w:numId w:val="19"/>
        </w:numPr>
        <w:ind w:left="357" w:hanging="357"/>
        <w:jc w:val="both"/>
        <w:rPr>
          <w:rFonts w:ascii="Calibri" w:eastAsia="Calibri" w:hAnsi="Calibri" w:cs="Calibri"/>
        </w:rPr>
      </w:pPr>
      <w:r>
        <w:rPr>
          <w:rFonts w:ascii="Calibri" w:hAnsi="Calibri"/>
        </w:rPr>
        <w:t xml:space="preserve">A legal defect disclosed upon acceptance of the object of the contract shall always be treated as a major defect and remedying such defect shall be subject to the rigour described in § 9.4 sentences 1-3. </w:t>
      </w:r>
    </w:p>
    <w:p w14:paraId="2A2848DD" w14:textId="77777777" w:rsidR="00EF5217" w:rsidRDefault="00EF5217">
      <w:pPr>
        <w:jc w:val="center"/>
        <w:rPr>
          <w:rFonts w:ascii="Calibri" w:eastAsia="Calibri" w:hAnsi="Calibri" w:cs="Calibri"/>
          <w:b/>
          <w:color w:val="FF0000"/>
        </w:rPr>
      </w:pPr>
    </w:p>
    <w:p w14:paraId="66800CDE" w14:textId="4857C553" w:rsidR="00EF5217" w:rsidRDefault="00B72C2A">
      <w:pPr>
        <w:jc w:val="center"/>
        <w:rPr>
          <w:rFonts w:ascii="Calibri" w:eastAsia="Calibri" w:hAnsi="Calibri" w:cs="Calibri"/>
        </w:rPr>
      </w:pPr>
      <w:r>
        <w:rPr>
          <w:rFonts w:ascii="Calibri" w:hAnsi="Calibri"/>
          <w:b/>
        </w:rPr>
        <w:t>§ 16</w:t>
      </w:r>
    </w:p>
    <w:p w14:paraId="597A7E88" w14:textId="77777777" w:rsidR="00EF5217" w:rsidRDefault="00B72C2A">
      <w:pPr>
        <w:jc w:val="center"/>
        <w:rPr>
          <w:rFonts w:ascii="Calibri" w:eastAsia="Calibri" w:hAnsi="Calibri" w:cs="Calibri"/>
          <w:color w:val="000000"/>
        </w:rPr>
      </w:pPr>
      <w:r>
        <w:rPr>
          <w:rFonts w:ascii="Calibri" w:hAnsi="Calibri"/>
          <w:b/>
          <w:color w:val="000000"/>
        </w:rPr>
        <w:t>Amendments to the Contract</w:t>
      </w:r>
    </w:p>
    <w:p w14:paraId="4B551819" w14:textId="77777777" w:rsidR="00EF5217" w:rsidRDefault="00B72C2A" w:rsidP="00A8517A">
      <w:pPr>
        <w:pBdr>
          <w:top w:val="nil"/>
          <w:left w:val="nil"/>
          <w:bottom w:val="nil"/>
          <w:right w:val="nil"/>
          <w:between w:val="nil"/>
        </w:pBdr>
        <w:ind w:left="357"/>
        <w:jc w:val="both"/>
        <w:rPr>
          <w:rFonts w:ascii="Calibri" w:eastAsia="Calibri" w:hAnsi="Calibri" w:cs="Calibri"/>
          <w:color w:val="000000"/>
        </w:rPr>
      </w:pPr>
      <w:r>
        <w:rPr>
          <w:rFonts w:ascii="Calibri" w:hAnsi="Calibri"/>
          <w:color w:val="000000"/>
        </w:rPr>
        <w:t>Any amendments to the Contract shall require the consent of both Parties expressed in writing in order to be valid.</w:t>
      </w:r>
    </w:p>
    <w:p w14:paraId="693B43AC" w14:textId="77777777" w:rsidR="00EF5217" w:rsidRDefault="00EF5217">
      <w:pPr>
        <w:jc w:val="center"/>
        <w:rPr>
          <w:rFonts w:ascii="Calibri" w:eastAsia="Calibri" w:hAnsi="Calibri" w:cs="Calibri"/>
          <w:b/>
        </w:rPr>
      </w:pPr>
    </w:p>
    <w:p w14:paraId="21A016CC" w14:textId="4D8CE5E4" w:rsidR="00EF5217" w:rsidRDefault="00B72C2A">
      <w:pPr>
        <w:jc w:val="center"/>
        <w:rPr>
          <w:rFonts w:ascii="Calibri" w:eastAsia="Calibri" w:hAnsi="Calibri" w:cs="Calibri"/>
        </w:rPr>
      </w:pPr>
      <w:r>
        <w:rPr>
          <w:rFonts w:ascii="Calibri" w:hAnsi="Calibri"/>
          <w:b/>
        </w:rPr>
        <w:t>§ 17</w:t>
      </w:r>
    </w:p>
    <w:p w14:paraId="15974683" w14:textId="77777777" w:rsidR="00EF5217" w:rsidRDefault="00B72C2A">
      <w:pPr>
        <w:jc w:val="center"/>
        <w:rPr>
          <w:rFonts w:ascii="Calibri" w:eastAsia="Calibri" w:hAnsi="Calibri" w:cs="Calibri"/>
          <w:color w:val="000000"/>
        </w:rPr>
      </w:pPr>
      <w:r>
        <w:rPr>
          <w:rFonts w:ascii="Calibri" w:hAnsi="Calibri"/>
          <w:b/>
          <w:color w:val="000000"/>
        </w:rPr>
        <w:t>Withdrawal</w:t>
      </w:r>
    </w:p>
    <w:p w14:paraId="6778BE1E" w14:textId="77777777" w:rsidR="00EF5217" w:rsidRDefault="00B72C2A">
      <w:pPr>
        <w:numPr>
          <w:ilvl w:val="0"/>
          <w:numId w:val="23"/>
        </w:numPr>
        <w:pBdr>
          <w:top w:val="nil"/>
          <w:left w:val="nil"/>
          <w:bottom w:val="nil"/>
          <w:right w:val="nil"/>
          <w:between w:val="nil"/>
        </w:pBdr>
        <w:ind w:left="357" w:hanging="357"/>
        <w:jc w:val="both"/>
        <w:rPr>
          <w:rFonts w:ascii="Calibri" w:eastAsia="Calibri" w:hAnsi="Calibri" w:cs="Calibri"/>
          <w:color w:val="000000"/>
        </w:rPr>
      </w:pPr>
      <w:r>
        <w:rPr>
          <w:rFonts w:ascii="Calibri" w:hAnsi="Calibri"/>
        </w:rPr>
        <w:t>Notwithstanding the cases regulated by the Civil Code, the Client reserves the right to withdraw from the contract with all legal consequences, including the payment of penalties by the Contractor, without the need to send the Contractor any separate requests beforehand, if:</w:t>
      </w:r>
    </w:p>
    <w:p w14:paraId="1E227D63" w14:textId="77777777" w:rsidR="00EF5217" w:rsidRDefault="00B72C2A">
      <w:pPr>
        <w:numPr>
          <w:ilvl w:val="0"/>
          <w:numId w:val="16"/>
        </w:numPr>
        <w:pBdr>
          <w:top w:val="nil"/>
          <w:left w:val="nil"/>
          <w:bottom w:val="nil"/>
          <w:right w:val="nil"/>
          <w:between w:val="nil"/>
        </w:pBdr>
        <w:ind w:left="714" w:hanging="357"/>
        <w:jc w:val="both"/>
        <w:rPr>
          <w:rFonts w:ascii="Calibri" w:eastAsia="Calibri" w:hAnsi="Calibri" w:cs="Calibri"/>
          <w:color w:val="000000"/>
        </w:rPr>
      </w:pPr>
      <w:r>
        <w:rPr>
          <w:rFonts w:ascii="Calibri" w:hAnsi="Calibri"/>
          <w:color w:val="000000"/>
        </w:rPr>
        <w:t>the Client acquires information on the Contractor's declaration of liquidation or the issuance of an order for the seizure of the Contractor's assets to the extent preventing the performance of this Contract;</w:t>
      </w:r>
    </w:p>
    <w:p w14:paraId="2C30F570" w14:textId="77777777" w:rsidR="00EF5217" w:rsidRDefault="00B72C2A">
      <w:pPr>
        <w:numPr>
          <w:ilvl w:val="0"/>
          <w:numId w:val="16"/>
        </w:numPr>
        <w:pBdr>
          <w:top w:val="nil"/>
          <w:left w:val="nil"/>
          <w:bottom w:val="nil"/>
          <w:right w:val="nil"/>
          <w:between w:val="nil"/>
        </w:pBdr>
        <w:ind w:left="714" w:hanging="357"/>
        <w:jc w:val="both"/>
        <w:rPr>
          <w:rFonts w:ascii="Calibri" w:eastAsia="Calibri" w:hAnsi="Calibri" w:cs="Calibri"/>
          <w:color w:val="000000"/>
        </w:rPr>
      </w:pPr>
      <w:r>
        <w:rPr>
          <w:rFonts w:ascii="Calibri" w:hAnsi="Calibri"/>
          <w:color w:val="000000"/>
        </w:rPr>
        <w:t>the Client acquires information that the Contractor, due to its insolvency, has not fulfilled its financial obligations for a period of at least 3 months</w:t>
      </w:r>
    </w:p>
    <w:p w14:paraId="6D44A58C" w14:textId="77777777" w:rsidR="00EF5217" w:rsidRDefault="00B72C2A">
      <w:pPr>
        <w:numPr>
          <w:ilvl w:val="0"/>
          <w:numId w:val="16"/>
        </w:numPr>
        <w:pBdr>
          <w:top w:val="nil"/>
          <w:left w:val="nil"/>
          <w:bottom w:val="nil"/>
          <w:right w:val="nil"/>
          <w:between w:val="nil"/>
        </w:pBdr>
        <w:ind w:left="714" w:hanging="357"/>
        <w:jc w:val="both"/>
        <w:rPr>
          <w:rFonts w:ascii="Calibri" w:eastAsia="Calibri" w:hAnsi="Calibri" w:cs="Calibri"/>
          <w:color w:val="000000"/>
        </w:rPr>
      </w:pPr>
      <w:r>
        <w:rPr>
          <w:rFonts w:ascii="Calibri" w:hAnsi="Calibri"/>
          <w:color w:val="000000"/>
        </w:rPr>
        <w:t>the Contractor delivers  the object of the Contract that does not correspond to the content of the Contract, if the Contractor fails to remove the identified non-conformity despite being requested to do so within the deadline set in accordance with the Contract,</w:t>
      </w:r>
    </w:p>
    <w:p w14:paraId="7D8FE038" w14:textId="556CF14A" w:rsidR="00EF5217" w:rsidRDefault="00B72C2A">
      <w:pPr>
        <w:numPr>
          <w:ilvl w:val="0"/>
          <w:numId w:val="16"/>
        </w:numPr>
        <w:pBdr>
          <w:top w:val="nil"/>
          <w:left w:val="nil"/>
          <w:bottom w:val="nil"/>
          <w:right w:val="nil"/>
          <w:between w:val="nil"/>
        </w:pBdr>
        <w:jc w:val="both"/>
        <w:rPr>
          <w:rFonts w:ascii="Calibri" w:eastAsia="Calibri" w:hAnsi="Calibri" w:cs="Calibri"/>
        </w:rPr>
      </w:pPr>
      <w:r>
        <w:rPr>
          <w:rFonts w:ascii="Calibri" w:hAnsi="Calibri"/>
        </w:rPr>
        <w:t>the delay in the delivery of the object of the contract (delivery of the Robot, its installation and configuration), as per § 5.1 of the Contract) exceeds 1 week, without setting an additional deadline for the performance of the Contract;</w:t>
      </w:r>
    </w:p>
    <w:p w14:paraId="1399C7FF" w14:textId="25908D0A" w:rsidR="00EF5217" w:rsidRDefault="00B72C2A">
      <w:pPr>
        <w:numPr>
          <w:ilvl w:val="0"/>
          <w:numId w:val="16"/>
        </w:numPr>
        <w:pBdr>
          <w:top w:val="nil"/>
          <w:left w:val="nil"/>
          <w:bottom w:val="nil"/>
          <w:right w:val="nil"/>
          <w:between w:val="nil"/>
        </w:pBdr>
        <w:jc w:val="both"/>
        <w:rPr>
          <w:rFonts w:ascii="Calibri" w:eastAsia="Calibri" w:hAnsi="Calibri" w:cs="Calibri"/>
        </w:rPr>
      </w:pPr>
      <w:r>
        <w:rPr>
          <w:rFonts w:ascii="Calibri" w:hAnsi="Calibri"/>
        </w:rPr>
        <w:t>the period of delay in fulfilling the obligations under the warranty or guarantee exceeds 1 week in relation to each of the deadlines stipulated in this Contract, after being first requested to fulfil these obligations with setting an additional deadline of not less than 1 week;</w:t>
      </w:r>
    </w:p>
    <w:p w14:paraId="0D9A3AA9" w14:textId="3BC6BF6F" w:rsidR="00EF5217" w:rsidRDefault="00B72C2A">
      <w:pPr>
        <w:numPr>
          <w:ilvl w:val="0"/>
          <w:numId w:val="16"/>
        </w:numPr>
        <w:pBdr>
          <w:top w:val="nil"/>
          <w:left w:val="nil"/>
          <w:bottom w:val="nil"/>
          <w:right w:val="nil"/>
          <w:between w:val="nil"/>
        </w:pBdr>
        <w:ind w:left="714" w:hanging="357"/>
        <w:jc w:val="both"/>
        <w:rPr>
          <w:rFonts w:ascii="Calibri" w:eastAsia="Calibri" w:hAnsi="Calibri" w:cs="Calibri"/>
          <w:color w:val="000000"/>
        </w:rPr>
      </w:pPr>
      <w:r>
        <w:rPr>
          <w:rFonts w:ascii="Calibri" w:hAnsi="Calibri"/>
        </w:rPr>
        <w:t>the amount of contractual penalties imposed on the Contractor reaches an amount at least equivalent to 20% of the gross contractual value referred to in § 8.1 of the contract,</w:t>
      </w:r>
    </w:p>
    <w:p w14:paraId="70C921A2" w14:textId="77777777" w:rsidR="00EF5217" w:rsidRDefault="00B72C2A">
      <w:pPr>
        <w:numPr>
          <w:ilvl w:val="0"/>
          <w:numId w:val="16"/>
        </w:numPr>
        <w:pBdr>
          <w:top w:val="nil"/>
          <w:left w:val="nil"/>
          <w:bottom w:val="nil"/>
          <w:right w:val="nil"/>
          <w:between w:val="nil"/>
        </w:pBdr>
        <w:ind w:left="714" w:hanging="357"/>
        <w:jc w:val="both"/>
        <w:rPr>
          <w:rFonts w:ascii="Calibri" w:eastAsia="Calibri" w:hAnsi="Calibri" w:cs="Calibri"/>
          <w:color w:val="000000"/>
        </w:rPr>
      </w:pPr>
      <w:r>
        <w:rPr>
          <w:rFonts w:ascii="Calibri" w:hAnsi="Calibri"/>
          <w:color w:val="000000"/>
        </w:rPr>
        <w:t>in other cases defined in this Contract or provided for in the applicable provisions of the Act - Civil Code).</w:t>
      </w:r>
    </w:p>
    <w:p w14:paraId="6F1C458D" w14:textId="77777777" w:rsidR="00EF5217" w:rsidRDefault="00B72C2A">
      <w:pPr>
        <w:numPr>
          <w:ilvl w:val="0"/>
          <w:numId w:val="16"/>
        </w:numPr>
        <w:pBdr>
          <w:top w:val="nil"/>
          <w:left w:val="nil"/>
          <w:bottom w:val="nil"/>
          <w:right w:val="nil"/>
          <w:between w:val="nil"/>
        </w:pBdr>
        <w:jc w:val="both"/>
        <w:rPr>
          <w:rFonts w:ascii="Calibri" w:eastAsia="Calibri" w:hAnsi="Calibri" w:cs="Calibri"/>
          <w:color w:val="000000"/>
        </w:rPr>
      </w:pPr>
      <w:r>
        <w:rPr>
          <w:rFonts w:ascii="Calibri" w:hAnsi="Calibri"/>
        </w:rPr>
        <w:t>if the impediment to the Contractor's timely fulfilment of his obligations under the contract ( due to reasons beyond the Contractor's or the Client's control, i.e. e.g. due to reasons related to the situation of the supply chain disruption caused by force majeure circumstances) does not cease after 7 days from the expiry of the deadline for fulfilment of this obligation.</w:t>
      </w:r>
    </w:p>
    <w:p w14:paraId="2AA51C3F" w14:textId="77777777" w:rsidR="00EF5217" w:rsidRDefault="00B72C2A">
      <w:pPr>
        <w:numPr>
          <w:ilvl w:val="0"/>
          <w:numId w:val="23"/>
        </w:numPr>
        <w:pBdr>
          <w:top w:val="nil"/>
          <w:left w:val="nil"/>
          <w:bottom w:val="nil"/>
          <w:right w:val="nil"/>
          <w:between w:val="nil"/>
        </w:pBdr>
        <w:ind w:left="357" w:hanging="357"/>
        <w:jc w:val="both"/>
        <w:rPr>
          <w:rFonts w:ascii="Calibri" w:eastAsia="Calibri" w:hAnsi="Calibri" w:cs="Calibri"/>
          <w:color w:val="000000"/>
        </w:rPr>
      </w:pPr>
      <w:r>
        <w:rPr>
          <w:rFonts w:ascii="Calibri" w:hAnsi="Calibri"/>
        </w:rPr>
        <w:t>The statement of withdrawal shall be made within 30 days of becoming aware of the circumstance giving rise to the withdrawal in writing in accordance with the rules set out in Article 78 or 78.1 of the Civil Code.</w:t>
      </w:r>
      <w:r>
        <w:rPr>
          <w:rFonts w:ascii="Calibri" w:hAnsi="Calibri"/>
          <w:color w:val="000000"/>
        </w:rPr>
        <w:t xml:space="preserve"> The statement must state the reasons for the withdrawal.</w:t>
      </w:r>
    </w:p>
    <w:p w14:paraId="1B3977A1" w14:textId="5C8D2FB2" w:rsidR="00EF5217" w:rsidRDefault="00B72C2A">
      <w:pPr>
        <w:numPr>
          <w:ilvl w:val="0"/>
          <w:numId w:val="23"/>
        </w:numPr>
        <w:pBdr>
          <w:top w:val="nil"/>
          <w:left w:val="nil"/>
          <w:bottom w:val="nil"/>
          <w:right w:val="nil"/>
          <w:between w:val="nil"/>
        </w:pBdr>
        <w:ind w:left="357" w:hanging="357"/>
        <w:jc w:val="both"/>
        <w:rPr>
          <w:rFonts w:ascii="Calibri" w:eastAsia="Calibri" w:hAnsi="Calibri" w:cs="Calibri"/>
        </w:rPr>
      </w:pPr>
      <w:r>
        <w:rPr>
          <w:rFonts w:ascii="Calibri" w:hAnsi="Calibri"/>
        </w:rPr>
        <w:t>In the event that the withdrawal is for reasons attributable to the Contractor (in particular, for the reasons referred to in paragraph 1(a-g)), § 14.2 shall apply.</w:t>
      </w:r>
    </w:p>
    <w:p w14:paraId="06AF0DB2" w14:textId="07AB005D" w:rsidR="00EF5217" w:rsidRDefault="00B72C2A">
      <w:pPr>
        <w:numPr>
          <w:ilvl w:val="0"/>
          <w:numId w:val="23"/>
        </w:numPr>
        <w:pBdr>
          <w:top w:val="nil"/>
          <w:left w:val="nil"/>
          <w:bottom w:val="nil"/>
          <w:right w:val="nil"/>
          <w:between w:val="nil"/>
        </w:pBdr>
        <w:ind w:left="357" w:hanging="357"/>
        <w:jc w:val="both"/>
        <w:rPr>
          <w:rFonts w:ascii="Calibri" w:eastAsia="Calibri" w:hAnsi="Calibri" w:cs="Calibri"/>
        </w:rPr>
      </w:pPr>
      <w:r>
        <w:rPr>
          <w:rFonts w:ascii="Calibri" w:hAnsi="Calibri"/>
        </w:rPr>
        <w:lastRenderedPageBreak/>
        <w:t>If the withdrawal is for reasons other than those stated in paragraph 3, the provisions of § 14.2 shall apply respectively, whereby the Client shall not be entitled to impose a contractual penalty for the withdrawal from the Contract.</w:t>
      </w:r>
    </w:p>
    <w:p w14:paraId="75DEAEC5" w14:textId="77777777" w:rsidR="00477943" w:rsidRDefault="00477943">
      <w:pPr>
        <w:jc w:val="center"/>
        <w:rPr>
          <w:rFonts w:ascii="Calibri" w:hAnsi="Calibri"/>
          <w:b/>
        </w:rPr>
      </w:pPr>
    </w:p>
    <w:p w14:paraId="7DEF9FAA" w14:textId="357F7600" w:rsidR="00EF5217" w:rsidRDefault="00B72C2A">
      <w:pPr>
        <w:jc w:val="center"/>
        <w:rPr>
          <w:rFonts w:ascii="Calibri" w:eastAsia="Calibri" w:hAnsi="Calibri" w:cs="Calibri"/>
        </w:rPr>
      </w:pPr>
      <w:r>
        <w:rPr>
          <w:rFonts w:ascii="Calibri" w:hAnsi="Calibri"/>
          <w:b/>
        </w:rPr>
        <w:t>§ 18</w:t>
      </w:r>
    </w:p>
    <w:p w14:paraId="6CCD2AFA" w14:textId="77777777" w:rsidR="00EF5217" w:rsidRDefault="00B72C2A">
      <w:pPr>
        <w:jc w:val="center"/>
        <w:rPr>
          <w:rFonts w:ascii="Calibri" w:eastAsia="Calibri" w:hAnsi="Calibri" w:cs="Calibri"/>
          <w:color w:val="000000"/>
        </w:rPr>
      </w:pPr>
      <w:r>
        <w:rPr>
          <w:rFonts w:ascii="Calibri" w:hAnsi="Calibri"/>
          <w:b/>
          <w:color w:val="000000"/>
        </w:rPr>
        <w:t>Final provisions</w:t>
      </w:r>
    </w:p>
    <w:p w14:paraId="15F69A28" w14:textId="77777777" w:rsidR="00EF5217" w:rsidRDefault="00B72C2A">
      <w:pPr>
        <w:numPr>
          <w:ilvl w:val="0"/>
          <w:numId w:val="9"/>
        </w:numPr>
        <w:pBdr>
          <w:top w:val="nil"/>
          <w:left w:val="nil"/>
          <w:bottom w:val="nil"/>
          <w:right w:val="nil"/>
          <w:between w:val="nil"/>
        </w:pBdr>
        <w:ind w:left="357" w:hanging="357"/>
        <w:jc w:val="both"/>
        <w:rPr>
          <w:rFonts w:ascii="Calibri" w:eastAsia="Calibri" w:hAnsi="Calibri" w:cs="Calibri"/>
          <w:color w:val="000000"/>
        </w:rPr>
      </w:pPr>
      <w:r>
        <w:rPr>
          <w:rFonts w:ascii="Calibri" w:hAnsi="Calibri"/>
          <w:color w:val="000000"/>
        </w:rPr>
        <w:t>The Contractor may not, without the Client's prior consent, expressed in writing in accordance with the rules laid down in Article 78 or 78(1) of the Civil Code in order to be valid, transfer or dispose of receivables already falling due, as well as future receivables to which the Contractor is entitled under the contract, to any third party. The above prohibition shall also apply to rights related to receivables, in particular claims for outstanding interest - Article 509 § 1 and 2 of the Civil Code.</w:t>
      </w:r>
    </w:p>
    <w:p w14:paraId="3084A236" w14:textId="77777777" w:rsidR="00EF5217" w:rsidRDefault="00B72C2A">
      <w:pPr>
        <w:numPr>
          <w:ilvl w:val="0"/>
          <w:numId w:val="9"/>
        </w:numPr>
        <w:pBdr>
          <w:top w:val="nil"/>
          <w:left w:val="nil"/>
          <w:bottom w:val="nil"/>
          <w:right w:val="nil"/>
          <w:between w:val="nil"/>
        </w:pBdr>
        <w:ind w:left="357" w:hanging="357"/>
        <w:jc w:val="both"/>
        <w:rPr>
          <w:rFonts w:ascii="Calibri" w:eastAsia="Calibri" w:hAnsi="Calibri" w:cs="Calibri"/>
          <w:color w:val="000000"/>
        </w:rPr>
      </w:pPr>
      <w:r>
        <w:rPr>
          <w:rFonts w:ascii="Calibri" w:hAnsi="Calibri"/>
          <w:color w:val="000000"/>
        </w:rPr>
        <w:t>Any changes and additions to the content of this contract shall require, in order to be valid, an annex in written form bearing the handwritten signature of authorised representatives of the Parties in order to be valid, or in electronic form - bearing a qualified electronic signature, in order to be valid.</w:t>
      </w:r>
    </w:p>
    <w:p w14:paraId="6B4FB580" w14:textId="77777777" w:rsidR="00EF5217" w:rsidRDefault="00B72C2A">
      <w:pPr>
        <w:numPr>
          <w:ilvl w:val="0"/>
          <w:numId w:val="9"/>
        </w:numPr>
        <w:pBdr>
          <w:top w:val="nil"/>
          <w:left w:val="nil"/>
          <w:bottom w:val="nil"/>
          <w:right w:val="nil"/>
          <w:between w:val="nil"/>
        </w:pBdr>
        <w:ind w:left="357" w:hanging="357"/>
        <w:jc w:val="both"/>
        <w:rPr>
          <w:rFonts w:ascii="Calibri" w:eastAsia="Calibri" w:hAnsi="Calibri" w:cs="Calibri"/>
          <w:color w:val="000000"/>
        </w:rPr>
      </w:pPr>
      <w:r>
        <w:rPr>
          <w:rFonts w:ascii="Calibri" w:hAnsi="Calibri"/>
          <w:color w:val="000000"/>
        </w:rPr>
        <w:t>The Parties agree that statements/notices concerning the termination or withdrawal from the contract shall be made in writing, in accordance with the rules laid down in Article 78 or 78(1) of the Civil Code.</w:t>
      </w:r>
    </w:p>
    <w:p w14:paraId="6BF2DF11" w14:textId="77777777" w:rsidR="00EF5217" w:rsidRDefault="00B72C2A">
      <w:pPr>
        <w:pBdr>
          <w:top w:val="nil"/>
          <w:left w:val="nil"/>
          <w:bottom w:val="nil"/>
          <w:right w:val="nil"/>
          <w:between w:val="nil"/>
        </w:pBdr>
        <w:ind w:left="357"/>
        <w:jc w:val="both"/>
        <w:rPr>
          <w:rFonts w:ascii="Calibri" w:eastAsia="Calibri" w:hAnsi="Calibri" w:cs="Calibri"/>
          <w:color w:val="000000"/>
        </w:rPr>
      </w:pPr>
      <w:r>
        <w:rPr>
          <w:rFonts w:ascii="Calibri" w:hAnsi="Calibri"/>
          <w:color w:val="000000"/>
        </w:rPr>
        <w:t>Documents made in ordinary written form shall be delivered to the other Party personally or sent against acknowledgement of receipt by registered mail. Simultaneously, the Parties agree that in the event of delivery of a correctly addressed mail and failure to collect it by the Party, despite being advised twice, the mail shall be deemed to have been effectively delivered.</w:t>
      </w:r>
    </w:p>
    <w:p w14:paraId="5F647AD9" w14:textId="7591C7AB" w:rsidR="00EF5217" w:rsidRDefault="00B72C2A">
      <w:pPr>
        <w:pBdr>
          <w:top w:val="nil"/>
          <w:left w:val="nil"/>
          <w:bottom w:val="nil"/>
          <w:right w:val="nil"/>
          <w:between w:val="nil"/>
        </w:pBdr>
        <w:ind w:left="357"/>
        <w:jc w:val="both"/>
        <w:rPr>
          <w:rFonts w:ascii="Calibri" w:eastAsia="Calibri" w:hAnsi="Calibri" w:cs="Calibri"/>
        </w:rPr>
      </w:pPr>
      <w:r>
        <w:rPr>
          <w:rFonts w:ascii="Calibri" w:hAnsi="Calibri"/>
        </w:rPr>
        <w:t>Documents drawn up in electronic form (pursuant to Article 78(1) of the Civil Code) sent to the e-mail addresses indicated in § 13.1 of the Contract shall be deemed effectively delivered on the date of sending.</w:t>
      </w:r>
    </w:p>
    <w:p w14:paraId="2CC9B16C" w14:textId="77777777" w:rsidR="00EF5217" w:rsidRDefault="00B72C2A">
      <w:pPr>
        <w:numPr>
          <w:ilvl w:val="0"/>
          <w:numId w:val="9"/>
        </w:numPr>
        <w:pBdr>
          <w:top w:val="nil"/>
          <w:left w:val="nil"/>
          <w:bottom w:val="nil"/>
          <w:right w:val="nil"/>
          <w:between w:val="nil"/>
        </w:pBdr>
        <w:ind w:left="357" w:hanging="357"/>
        <w:jc w:val="both"/>
        <w:rPr>
          <w:rFonts w:ascii="Calibri" w:eastAsia="Calibri" w:hAnsi="Calibri" w:cs="Calibri"/>
          <w:color w:val="000000"/>
        </w:rPr>
      </w:pPr>
      <w:r>
        <w:rPr>
          <w:rFonts w:ascii="Calibri" w:hAnsi="Calibri"/>
          <w:color w:val="000000"/>
        </w:rPr>
        <w:t xml:space="preserve">The Parties agree that the addresses for correspondence shall be those given hereinabove in the presentation of the Parties. Any change in the address details of the Party and the persons responsible for the implementation of the Contract shall require a written notice, otherwise it shall be deemed null and void, and shall not require an annex to the Contract. </w:t>
      </w:r>
      <w:r>
        <w:rPr>
          <w:rFonts w:ascii="Calibri" w:hAnsi="Calibri"/>
        </w:rPr>
        <w:t>The provisions of sentences 1 and 2 above shall apply respectively to other contact details provided in this Contract.</w:t>
      </w:r>
    </w:p>
    <w:p w14:paraId="50A846DD" w14:textId="77777777" w:rsidR="00EF5217" w:rsidRDefault="00B72C2A">
      <w:pPr>
        <w:numPr>
          <w:ilvl w:val="0"/>
          <w:numId w:val="9"/>
        </w:numPr>
        <w:pBdr>
          <w:top w:val="nil"/>
          <w:left w:val="nil"/>
          <w:bottom w:val="nil"/>
          <w:right w:val="nil"/>
          <w:between w:val="nil"/>
        </w:pBdr>
        <w:ind w:left="357" w:hanging="357"/>
        <w:jc w:val="both"/>
        <w:rPr>
          <w:rFonts w:ascii="Calibri" w:eastAsia="Calibri" w:hAnsi="Calibri" w:cs="Calibri"/>
          <w:color w:val="000000"/>
        </w:rPr>
      </w:pPr>
      <w:r>
        <w:rPr>
          <w:rFonts w:ascii="Calibri" w:hAnsi="Calibri"/>
          <w:color w:val="000000"/>
        </w:rPr>
        <w:t>In matters not regulated by the Contract, the provisions of the Act of 23 April 1964 - Civil Code shall apply.</w:t>
      </w:r>
    </w:p>
    <w:p w14:paraId="62B362D3" w14:textId="77777777" w:rsidR="00EF5217" w:rsidRDefault="00B72C2A">
      <w:pPr>
        <w:numPr>
          <w:ilvl w:val="0"/>
          <w:numId w:val="9"/>
        </w:numPr>
        <w:pBdr>
          <w:top w:val="nil"/>
          <w:left w:val="nil"/>
          <w:bottom w:val="nil"/>
          <w:right w:val="nil"/>
          <w:between w:val="nil"/>
        </w:pBdr>
        <w:spacing w:after="68"/>
        <w:ind w:left="357" w:hanging="357"/>
        <w:jc w:val="both"/>
        <w:rPr>
          <w:rFonts w:ascii="Calibri" w:eastAsia="Calibri" w:hAnsi="Calibri" w:cs="Calibri"/>
          <w:color w:val="000000"/>
        </w:rPr>
      </w:pPr>
      <w:r>
        <w:rPr>
          <w:rFonts w:ascii="Calibri" w:hAnsi="Calibri"/>
          <w:color w:val="000000"/>
        </w:rPr>
        <w:t>Should a dispute arise between the parties arising out of or in connection with the Contract, the parties may endeavour to resolve it by way of mediation conducted by the Permanent Mediators of the Court of Arbitration at the General Counsel to the Republic of Poland or by way of any other amicable settlement of the dispute in accordance with the Rules of that Court. If no settlement is reached before the Permanent Mediator of the Court of Arbitration at the General Counsel to the Republic of Poland, or if the dispute is not submitted to mediation as referred to above, the dispute shall be submitted to the common court having jurisdiction over the Client's registered office.</w:t>
      </w:r>
    </w:p>
    <w:p w14:paraId="16E330FD" w14:textId="77777777" w:rsidR="00EF5217" w:rsidRDefault="00EF5217">
      <w:pPr>
        <w:jc w:val="center"/>
        <w:rPr>
          <w:rFonts w:ascii="Calibri" w:eastAsia="Calibri" w:hAnsi="Calibri" w:cs="Calibri"/>
          <w:b/>
          <w:color w:val="000000"/>
        </w:rPr>
      </w:pPr>
    </w:p>
    <w:p w14:paraId="68931BB9" w14:textId="77777777" w:rsidR="00C22D09" w:rsidRDefault="00C22D09">
      <w:pPr>
        <w:jc w:val="center"/>
        <w:rPr>
          <w:rFonts w:ascii="Calibri" w:hAnsi="Calibri"/>
          <w:b/>
        </w:rPr>
      </w:pPr>
    </w:p>
    <w:p w14:paraId="24DB28D0" w14:textId="1E4F7047" w:rsidR="00EF5217" w:rsidRDefault="00B72C2A">
      <w:pPr>
        <w:jc w:val="center"/>
        <w:rPr>
          <w:rFonts w:ascii="Calibri" w:eastAsia="Calibri" w:hAnsi="Calibri" w:cs="Calibri"/>
          <w:b/>
        </w:rPr>
      </w:pPr>
      <w:r>
        <w:rPr>
          <w:rFonts w:ascii="Calibri" w:hAnsi="Calibri"/>
          <w:b/>
        </w:rPr>
        <w:t>§ 19</w:t>
      </w:r>
    </w:p>
    <w:p w14:paraId="06B9714F" w14:textId="77777777" w:rsidR="00EF5217" w:rsidRDefault="00B72C2A">
      <w:pPr>
        <w:jc w:val="center"/>
        <w:rPr>
          <w:rFonts w:ascii="Calibri" w:eastAsia="Calibri" w:hAnsi="Calibri" w:cs="Calibri"/>
          <w:b/>
          <w:color w:val="000000"/>
        </w:rPr>
      </w:pPr>
      <w:r>
        <w:rPr>
          <w:rFonts w:ascii="Calibri" w:hAnsi="Calibri"/>
          <w:b/>
          <w:bCs/>
          <w:color w:val="000000"/>
        </w:rPr>
        <w:t>Form of the Agreement</w:t>
      </w:r>
    </w:p>
    <w:p w14:paraId="133C8A97" w14:textId="77777777" w:rsidR="00EF5217" w:rsidRDefault="00B72C2A">
      <w:pPr>
        <w:numPr>
          <w:ilvl w:val="0"/>
          <w:numId w:val="10"/>
        </w:numPr>
        <w:pBdr>
          <w:top w:val="nil"/>
          <w:left w:val="nil"/>
          <w:bottom w:val="nil"/>
          <w:right w:val="nil"/>
          <w:between w:val="nil"/>
        </w:pBdr>
        <w:ind w:left="357" w:hanging="357"/>
        <w:jc w:val="both"/>
        <w:rPr>
          <w:rFonts w:ascii="Calibri" w:eastAsia="Calibri" w:hAnsi="Calibri" w:cs="Calibri"/>
          <w:color w:val="000000"/>
        </w:rPr>
      </w:pPr>
      <w:r>
        <w:rPr>
          <w:rFonts w:ascii="Calibri" w:hAnsi="Calibri"/>
        </w:rPr>
        <w:t xml:space="preserve">This contract has been drawn up in written form bearing the handwritten signature of authorised representatives of the Parties in order to be valid, or in electronic form - bearing a qualified </w:t>
      </w:r>
      <w:r>
        <w:rPr>
          <w:rFonts w:ascii="Calibri" w:hAnsi="Calibri"/>
        </w:rPr>
        <w:lastRenderedPageBreak/>
        <w:t>electronic signature, in order to be valid. The contract bearing the handwritten signature is drawn up in two identical copies, one copy for the Contractor and one copy for the Client.</w:t>
      </w:r>
    </w:p>
    <w:p w14:paraId="149D80C0" w14:textId="77777777" w:rsidR="00EF5217" w:rsidRDefault="00B72C2A">
      <w:pPr>
        <w:numPr>
          <w:ilvl w:val="0"/>
          <w:numId w:val="10"/>
        </w:numPr>
        <w:pBdr>
          <w:top w:val="nil"/>
          <w:left w:val="nil"/>
          <w:bottom w:val="nil"/>
          <w:right w:val="nil"/>
          <w:between w:val="nil"/>
        </w:pBdr>
        <w:ind w:left="357" w:hanging="357"/>
        <w:jc w:val="both"/>
        <w:rPr>
          <w:rFonts w:ascii="Calibri" w:eastAsia="Calibri" w:hAnsi="Calibri" w:cs="Calibri"/>
          <w:color w:val="000000"/>
        </w:rPr>
      </w:pPr>
      <w:r>
        <w:rPr>
          <w:rFonts w:ascii="Calibri" w:hAnsi="Calibri"/>
        </w:rPr>
        <w:t>The Parties unanimously declare that if this Contract is concluded in electronic form with the use of a qualified electronic signature, the resulting electronic document shall constitute a certification that the Parties have unanimously made the declarations of intent contained therein, and the date of conclusion shall be the date of submission of the last (subsequent) declaration of intent regarding the conclusion thereof by the authorised representatives of each Party.</w:t>
      </w:r>
    </w:p>
    <w:p w14:paraId="7960FA92" w14:textId="77777777" w:rsidR="00EF5217" w:rsidRDefault="00EF5217">
      <w:pPr>
        <w:pBdr>
          <w:top w:val="nil"/>
          <w:left w:val="nil"/>
          <w:bottom w:val="nil"/>
          <w:right w:val="nil"/>
          <w:between w:val="nil"/>
        </w:pBdr>
        <w:ind w:left="720"/>
        <w:jc w:val="both"/>
        <w:rPr>
          <w:rFonts w:ascii="Calibri" w:eastAsia="Calibri" w:hAnsi="Calibri" w:cs="Calibri"/>
        </w:rPr>
      </w:pPr>
    </w:p>
    <w:p w14:paraId="1879B56B" w14:textId="77777777" w:rsidR="00EF5217" w:rsidRDefault="00EF5217">
      <w:pPr>
        <w:pBdr>
          <w:top w:val="nil"/>
          <w:left w:val="nil"/>
          <w:bottom w:val="nil"/>
          <w:right w:val="nil"/>
          <w:between w:val="nil"/>
        </w:pBdr>
        <w:ind w:left="357"/>
        <w:jc w:val="both"/>
        <w:rPr>
          <w:rFonts w:ascii="Calibri" w:eastAsia="Calibri" w:hAnsi="Calibri" w:cs="Calibri"/>
          <w:color w:val="000000"/>
        </w:rPr>
      </w:pPr>
    </w:p>
    <w:p w14:paraId="10317F73" w14:textId="77777777" w:rsidR="00EF5217" w:rsidRDefault="00B72C2A">
      <w:pPr>
        <w:ind w:left="696" w:firstLine="24"/>
        <w:jc w:val="both"/>
        <w:rPr>
          <w:rFonts w:ascii="Calibri" w:eastAsia="Calibri" w:hAnsi="Calibri" w:cs="Calibri"/>
          <w:color w:val="000000"/>
        </w:rPr>
      </w:pPr>
      <w:r>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w:t>
      </w:r>
    </w:p>
    <w:p w14:paraId="55F30D62" w14:textId="7CFACF73" w:rsidR="00EF5217" w:rsidRDefault="00B72C2A">
      <w:pPr>
        <w:ind w:left="720" w:firstLine="720"/>
        <w:jc w:val="both"/>
        <w:sectPr w:rsidR="00EF5217" w:rsidSect="00317888">
          <w:headerReference w:type="default" r:id="rId8"/>
          <w:headerReference w:type="first" r:id="rId9"/>
          <w:footerReference w:type="first" r:id="rId10"/>
          <w:pgSz w:w="11909" w:h="16834"/>
          <w:pgMar w:top="1418" w:right="1418" w:bottom="1134" w:left="1418" w:header="284" w:footer="284" w:gutter="0"/>
          <w:pgNumType w:start="1"/>
          <w:cols w:space="708"/>
          <w:titlePg/>
        </w:sectPr>
      </w:pPr>
      <w:r>
        <w:rPr>
          <w:rFonts w:ascii="Calibri" w:hAnsi="Calibri"/>
          <w:color w:val="000000"/>
        </w:rPr>
        <w:t xml:space="preserve">Client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00C22D09">
        <w:rPr>
          <w:rFonts w:ascii="Calibri" w:hAnsi="Calibri"/>
          <w:color w:val="000000"/>
        </w:rPr>
        <w:tab/>
      </w:r>
      <w:r w:rsidR="00C22D09">
        <w:rPr>
          <w:rFonts w:ascii="Calibri" w:hAnsi="Calibri"/>
          <w:color w:val="000000"/>
        </w:rPr>
        <w:tab/>
      </w:r>
      <w:r w:rsidR="00C22D09">
        <w:rPr>
          <w:rFonts w:ascii="Calibri" w:hAnsi="Calibri"/>
          <w:color w:val="000000"/>
        </w:rPr>
        <w:tab/>
      </w:r>
      <w:r>
        <w:rPr>
          <w:rFonts w:ascii="Calibri" w:hAnsi="Calibri"/>
          <w:color w:val="000000"/>
        </w:rPr>
        <w:t>Contractor</w:t>
      </w:r>
      <w:r>
        <w:br w:type="page"/>
      </w:r>
    </w:p>
    <w:p w14:paraId="685541B0" w14:textId="1D6E7AA1" w:rsidR="00EF5217" w:rsidRDefault="00B72C2A">
      <w:pPr>
        <w:tabs>
          <w:tab w:val="left" w:pos="9072"/>
        </w:tabs>
        <w:jc w:val="right"/>
        <w:rPr>
          <w:rFonts w:ascii="Calibri" w:eastAsia="Calibri" w:hAnsi="Calibri" w:cs="Calibri"/>
          <w:i/>
        </w:rPr>
      </w:pPr>
      <w:r>
        <w:rPr>
          <w:rFonts w:ascii="Calibri" w:hAnsi="Calibri"/>
          <w:i/>
        </w:rPr>
        <w:lastRenderedPageBreak/>
        <w:t xml:space="preserve">Appendix 3 to Contract No </w:t>
      </w:r>
      <w:r w:rsidR="00C22D09">
        <w:rPr>
          <w:rFonts w:ascii="Calibri" w:hAnsi="Calibri"/>
          <w:i/>
        </w:rPr>
        <w:t>………</w:t>
      </w:r>
      <w:r>
        <w:rPr>
          <w:rFonts w:ascii="Calibri" w:hAnsi="Calibri"/>
          <w:i/>
        </w:rPr>
        <w:t>.....</w:t>
      </w:r>
    </w:p>
    <w:p w14:paraId="29C5FC04" w14:textId="77777777" w:rsidR="00EF5217" w:rsidRDefault="00B72C2A">
      <w:pPr>
        <w:tabs>
          <w:tab w:val="left" w:pos="9072"/>
        </w:tabs>
        <w:jc w:val="right"/>
        <w:rPr>
          <w:rFonts w:ascii="Calibri" w:eastAsia="Calibri" w:hAnsi="Calibri" w:cs="Calibri"/>
          <w:i/>
        </w:rPr>
      </w:pPr>
      <w:r>
        <w:rPr>
          <w:rFonts w:ascii="Calibri" w:hAnsi="Calibri"/>
          <w:i/>
        </w:rPr>
        <w:t>of [date]……………..</w:t>
      </w:r>
    </w:p>
    <w:p w14:paraId="2B6201B1" w14:textId="77777777" w:rsidR="00EF5217" w:rsidRPr="00C22D09" w:rsidRDefault="00EF5217">
      <w:pPr>
        <w:tabs>
          <w:tab w:val="left" w:pos="9072"/>
        </w:tabs>
        <w:rPr>
          <w:rFonts w:ascii="Calibri" w:eastAsia="Calibri" w:hAnsi="Calibri" w:cs="Calibri"/>
          <w:b/>
          <w:i/>
          <w:sz w:val="8"/>
          <w:szCs w:val="8"/>
        </w:rPr>
      </w:pPr>
    </w:p>
    <w:p w14:paraId="69E7ADC7" w14:textId="0245E6E2" w:rsidR="00EF5217" w:rsidRDefault="00C22D09">
      <w:pPr>
        <w:tabs>
          <w:tab w:val="left" w:pos="9072"/>
        </w:tabs>
        <w:jc w:val="right"/>
        <w:rPr>
          <w:rFonts w:ascii="Calibri" w:eastAsia="Calibri" w:hAnsi="Calibri" w:cs="Calibri"/>
        </w:rPr>
      </w:pPr>
      <w:r>
        <w:rPr>
          <w:rFonts w:ascii="Calibri" w:hAnsi="Calibri"/>
        </w:rPr>
        <w:t>[place]</w:t>
      </w:r>
      <w:r w:rsidR="00B72C2A">
        <w:rPr>
          <w:rFonts w:ascii="Calibri" w:hAnsi="Calibri"/>
        </w:rPr>
        <w:t xml:space="preserve">…………………………… , [date] …………….  </w:t>
      </w:r>
    </w:p>
    <w:p w14:paraId="63123920" w14:textId="10B33BA8" w:rsidR="00C22D09" w:rsidRPr="00C22D09" w:rsidRDefault="00C22D09">
      <w:pPr>
        <w:tabs>
          <w:tab w:val="left" w:pos="9072"/>
        </w:tabs>
        <w:spacing w:after="120"/>
        <w:jc w:val="center"/>
        <w:rPr>
          <w:rFonts w:ascii="Calibri" w:hAnsi="Calibri"/>
          <w:sz w:val="8"/>
          <w:szCs w:val="8"/>
        </w:rPr>
      </w:pPr>
    </w:p>
    <w:p w14:paraId="16E4D68E" w14:textId="4EB724F9" w:rsidR="00EF5217" w:rsidRDefault="00B72C2A">
      <w:pPr>
        <w:tabs>
          <w:tab w:val="left" w:pos="9072"/>
        </w:tabs>
        <w:spacing w:after="120"/>
        <w:jc w:val="center"/>
        <w:rPr>
          <w:rFonts w:ascii="Calibri" w:eastAsia="Calibri" w:hAnsi="Calibri" w:cs="Calibri"/>
        </w:rPr>
      </w:pPr>
      <w:r>
        <w:rPr>
          <w:rFonts w:ascii="Calibri" w:hAnsi="Calibri"/>
        </w:rPr>
        <w:t>ACCEPTANCE PROTOCOL</w:t>
      </w:r>
    </w:p>
    <w:p w14:paraId="6407D3BC" w14:textId="77777777" w:rsidR="00EF5217" w:rsidRDefault="00B72C2A">
      <w:pPr>
        <w:tabs>
          <w:tab w:val="left" w:pos="9072"/>
        </w:tabs>
        <w:rPr>
          <w:rFonts w:ascii="Calibri" w:eastAsia="Calibri" w:hAnsi="Calibri" w:cs="Calibri"/>
        </w:rPr>
      </w:pPr>
      <w:r>
        <w:rPr>
          <w:rFonts w:ascii="Calibri" w:hAnsi="Calibri"/>
        </w:rPr>
        <w:t>Delivered by:</w:t>
      </w:r>
    </w:p>
    <w:p w14:paraId="1B52BE72" w14:textId="77777777" w:rsidR="00EF5217" w:rsidRDefault="00B72C2A">
      <w:pPr>
        <w:tabs>
          <w:tab w:val="left" w:pos="9072"/>
        </w:tabs>
        <w:rPr>
          <w:rFonts w:ascii="Calibri" w:eastAsia="Calibri" w:hAnsi="Calibri" w:cs="Calibri"/>
        </w:rPr>
      </w:pPr>
      <w:r>
        <w:rPr>
          <w:rFonts w:ascii="Calibri" w:hAnsi="Calibri"/>
        </w:rPr>
        <w:t>………......................…………</w:t>
      </w:r>
    </w:p>
    <w:p w14:paraId="5060EB83" w14:textId="77777777" w:rsidR="00EF5217" w:rsidRDefault="00B72C2A">
      <w:pPr>
        <w:tabs>
          <w:tab w:val="left" w:pos="9072"/>
        </w:tabs>
        <w:rPr>
          <w:rFonts w:ascii="Calibri" w:eastAsia="Calibri" w:hAnsi="Calibri" w:cs="Calibri"/>
        </w:rPr>
      </w:pPr>
      <w:r>
        <w:rPr>
          <w:rFonts w:ascii="Calibri" w:hAnsi="Calibri"/>
        </w:rPr>
        <w:t>…………......................………</w:t>
      </w:r>
    </w:p>
    <w:p w14:paraId="3137E119" w14:textId="77777777" w:rsidR="00EF5217" w:rsidRDefault="00B72C2A">
      <w:pPr>
        <w:tabs>
          <w:tab w:val="left" w:pos="9072"/>
        </w:tabs>
        <w:spacing w:before="120"/>
        <w:rPr>
          <w:rFonts w:ascii="Calibri" w:eastAsia="Calibri" w:hAnsi="Calibri" w:cs="Calibri"/>
        </w:rPr>
      </w:pPr>
      <w:r>
        <w:rPr>
          <w:rFonts w:ascii="Calibri" w:hAnsi="Calibri"/>
        </w:rPr>
        <w:t>Accepted by:</w:t>
      </w:r>
    </w:p>
    <w:p w14:paraId="47C3541F" w14:textId="77777777" w:rsidR="00EF5217" w:rsidRDefault="00B72C2A">
      <w:pPr>
        <w:tabs>
          <w:tab w:val="left" w:pos="9072"/>
        </w:tabs>
        <w:rPr>
          <w:rFonts w:ascii="Calibri" w:eastAsia="Calibri" w:hAnsi="Calibri" w:cs="Calibri"/>
        </w:rPr>
      </w:pPr>
      <w:r>
        <w:rPr>
          <w:rFonts w:ascii="Calibri" w:hAnsi="Calibri"/>
        </w:rPr>
        <w:t>………......................…………</w:t>
      </w:r>
    </w:p>
    <w:p w14:paraId="2B7F1383" w14:textId="77777777" w:rsidR="00EF5217" w:rsidRDefault="00B72C2A">
      <w:pPr>
        <w:tabs>
          <w:tab w:val="left" w:pos="9072"/>
        </w:tabs>
        <w:rPr>
          <w:rFonts w:ascii="Calibri" w:eastAsia="Calibri" w:hAnsi="Calibri" w:cs="Calibri"/>
        </w:rPr>
      </w:pPr>
      <w:r>
        <w:rPr>
          <w:rFonts w:ascii="Calibri" w:hAnsi="Calibri"/>
        </w:rPr>
        <w:t>………….....................….……</w:t>
      </w:r>
    </w:p>
    <w:p w14:paraId="451C51CB" w14:textId="77777777" w:rsidR="00EF5217" w:rsidRPr="00C22D09" w:rsidRDefault="00EF5217">
      <w:pPr>
        <w:tabs>
          <w:tab w:val="left" w:pos="9072"/>
        </w:tabs>
        <w:spacing w:after="120" w:line="240" w:lineRule="auto"/>
        <w:rPr>
          <w:rFonts w:ascii="Calibri" w:eastAsia="Calibri" w:hAnsi="Calibri" w:cs="Calibri"/>
          <w:sz w:val="8"/>
          <w:szCs w:val="8"/>
        </w:rPr>
      </w:pPr>
    </w:p>
    <w:p w14:paraId="6A7AC457" w14:textId="1120348A" w:rsidR="00EF5217" w:rsidRDefault="00C22D09">
      <w:pPr>
        <w:tabs>
          <w:tab w:val="left" w:pos="9072"/>
        </w:tabs>
        <w:spacing w:after="120" w:line="240" w:lineRule="auto"/>
        <w:rPr>
          <w:rFonts w:ascii="Calibri" w:eastAsia="Calibri" w:hAnsi="Calibri" w:cs="Calibri"/>
        </w:rPr>
      </w:pPr>
      <w:r>
        <w:rPr>
          <w:rFonts w:ascii="Calibri" w:hAnsi="Calibri"/>
        </w:rPr>
        <w:t>Regarding</w:t>
      </w:r>
      <w:r w:rsidR="00B72C2A">
        <w:rPr>
          <w:rFonts w:ascii="Calibri" w:hAnsi="Calibri"/>
        </w:rPr>
        <w:t>: Contract No. ................ of .............. .</w:t>
      </w:r>
    </w:p>
    <w:p w14:paraId="02CB3785" w14:textId="77777777" w:rsidR="00EF5217" w:rsidRPr="00C22D09" w:rsidRDefault="00EF5217">
      <w:pPr>
        <w:tabs>
          <w:tab w:val="left" w:pos="9072"/>
        </w:tabs>
        <w:spacing w:after="120" w:line="240" w:lineRule="auto"/>
        <w:rPr>
          <w:rFonts w:ascii="Calibri" w:eastAsia="Calibri" w:hAnsi="Calibri" w:cs="Calibri"/>
          <w:sz w:val="8"/>
          <w:szCs w:val="8"/>
        </w:rPr>
      </w:pPr>
    </w:p>
    <w:p w14:paraId="491D8ABC" w14:textId="22A2641C" w:rsidR="00EF5217" w:rsidRDefault="00B72C2A">
      <w:pPr>
        <w:tabs>
          <w:tab w:val="left" w:pos="9072"/>
        </w:tabs>
        <w:spacing w:after="120"/>
        <w:jc w:val="both"/>
        <w:rPr>
          <w:rFonts w:ascii="Calibri" w:hAnsi="Calibri"/>
        </w:rPr>
      </w:pPr>
      <w:r>
        <w:rPr>
          <w:rFonts w:ascii="Calibri" w:hAnsi="Calibri"/>
        </w:rPr>
        <w:t xml:space="preserve">The parties confirm that on ...............202X. the above-mentioned </w:t>
      </w:r>
      <w:r w:rsidR="00C22D09">
        <w:rPr>
          <w:rFonts w:ascii="Calibri" w:hAnsi="Calibri"/>
        </w:rPr>
        <w:t>Devices</w:t>
      </w:r>
      <w:r>
        <w:rPr>
          <w:rFonts w:ascii="Calibri" w:hAnsi="Calibri"/>
        </w:rPr>
        <w:t xml:space="preserve"> w</w:t>
      </w:r>
      <w:r w:rsidR="00C22D09">
        <w:rPr>
          <w:rFonts w:ascii="Calibri" w:hAnsi="Calibri"/>
        </w:rPr>
        <w:t>ere</w:t>
      </w:r>
      <w:r>
        <w:rPr>
          <w:rFonts w:ascii="Calibri" w:hAnsi="Calibri"/>
        </w:rPr>
        <w:t xml:space="preserve"> delivered, installed and configured:</w:t>
      </w:r>
    </w:p>
    <w:tbl>
      <w:tblPr>
        <w:tblStyle w:val="aa"/>
        <w:tblW w:w="8702" w:type="dxa"/>
        <w:tblInd w:w="858" w:type="dxa"/>
        <w:tblLayout w:type="fixed"/>
        <w:tblLook w:val="0000" w:firstRow="0" w:lastRow="0" w:firstColumn="0" w:lastColumn="0" w:noHBand="0" w:noVBand="0"/>
      </w:tblPr>
      <w:tblGrid>
        <w:gridCol w:w="992"/>
        <w:gridCol w:w="4749"/>
        <w:gridCol w:w="2961"/>
      </w:tblGrid>
      <w:tr w:rsidR="00EF5217" w14:paraId="437D39EF" w14:textId="77777777">
        <w:trPr>
          <w:trHeight w:val="584"/>
        </w:trPr>
        <w:tc>
          <w:tcPr>
            <w:tcW w:w="992" w:type="dxa"/>
            <w:tcBorders>
              <w:top w:val="single" w:sz="4" w:space="0" w:color="000000"/>
              <w:left w:val="single" w:sz="4" w:space="0" w:color="000000"/>
              <w:bottom w:val="single" w:sz="4" w:space="0" w:color="000000"/>
            </w:tcBorders>
            <w:vAlign w:val="center"/>
          </w:tcPr>
          <w:p w14:paraId="0D602897" w14:textId="77777777" w:rsidR="00EF5217" w:rsidRDefault="00B72C2A">
            <w:pPr>
              <w:tabs>
                <w:tab w:val="left" w:pos="9072"/>
              </w:tabs>
              <w:spacing w:after="120"/>
              <w:jc w:val="center"/>
              <w:rPr>
                <w:rFonts w:ascii="Calibri" w:eastAsia="Calibri" w:hAnsi="Calibri" w:cs="Calibri"/>
              </w:rPr>
            </w:pPr>
            <w:r>
              <w:rPr>
                <w:rFonts w:ascii="Calibri" w:hAnsi="Calibri"/>
              </w:rPr>
              <w:t>Item</w:t>
            </w:r>
          </w:p>
        </w:tc>
        <w:tc>
          <w:tcPr>
            <w:tcW w:w="4749" w:type="dxa"/>
            <w:tcBorders>
              <w:top w:val="single" w:sz="4" w:space="0" w:color="000000"/>
              <w:left w:val="single" w:sz="4" w:space="0" w:color="000000"/>
              <w:bottom w:val="single" w:sz="4" w:space="0" w:color="000000"/>
            </w:tcBorders>
            <w:vAlign w:val="center"/>
          </w:tcPr>
          <w:p w14:paraId="3D01EE9D" w14:textId="77777777" w:rsidR="00EF5217" w:rsidRDefault="00B72C2A">
            <w:pPr>
              <w:tabs>
                <w:tab w:val="left" w:pos="9072"/>
              </w:tabs>
              <w:spacing w:after="120"/>
              <w:jc w:val="center"/>
              <w:rPr>
                <w:rFonts w:ascii="Calibri" w:eastAsia="Calibri" w:hAnsi="Calibri" w:cs="Calibri"/>
              </w:rPr>
            </w:pPr>
            <w:r>
              <w:rPr>
                <w:rFonts w:ascii="Calibri" w:hAnsi="Calibri"/>
              </w:rPr>
              <w:t>Product name</w:t>
            </w:r>
          </w:p>
        </w:tc>
        <w:tc>
          <w:tcPr>
            <w:tcW w:w="2961" w:type="dxa"/>
            <w:tcBorders>
              <w:top w:val="single" w:sz="4" w:space="0" w:color="000000"/>
              <w:left w:val="single" w:sz="4" w:space="0" w:color="000000"/>
              <w:bottom w:val="single" w:sz="4" w:space="0" w:color="000000"/>
              <w:right w:val="single" w:sz="4" w:space="0" w:color="000000"/>
            </w:tcBorders>
            <w:vAlign w:val="center"/>
          </w:tcPr>
          <w:p w14:paraId="0E2BDB00" w14:textId="77777777" w:rsidR="00EF5217" w:rsidRDefault="00B72C2A">
            <w:pPr>
              <w:tabs>
                <w:tab w:val="left" w:pos="9072"/>
              </w:tabs>
              <w:spacing w:after="120"/>
              <w:jc w:val="center"/>
              <w:rPr>
                <w:rFonts w:ascii="Calibri" w:eastAsia="Calibri" w:hAnsi="Calibri" w:cs="Calibri"/>
              </w:rPr>
            </w:pPr>
            <w:r>
              <w:rPr>
                <w:rFonts w:ascii="Calibri" w:hAnsi="Calibri"/>
              </w:rPr>
              <w:t>Comments</w:t>
            </w:r>
          </w:p>
        </w:tc>
      </w:tr>
      <w:tr w:rsidR="00EF5217" w14:paraId="27F6C23C" w14:textId="77777777">
        <w:trPr>
          <w:trHeight w:val="437"/>
        </w:trPr>
        <w:tc>
          <w:tcPr>
            <w:tcW w:w="992" w:type="dxa"/>
            <w:tcBorders>
              <w:top w:val="single" w:sz="4" w:space="0" w:color="000000"/>
              <w:left w:val="single" w:sz="4" w:space="0" w:color="000000"/>
              <w:bottom w:val="single" w:sz="4" w:space="0" w:color="000000"/>
            </w:tcBorders>
            <w:vAlign w:val="center"/>
          </w:tcPr>
          <w:p w14:paraId="362462BC" w14:textId="77777777" w:rsidR="00EF5217" w:rsidRDefault="00EF5217">
            <w:pPr>
              <w:tabs>
                <w:tab w:val="left" w:pos="9072"/>
              </w:tabs>
              <w:spacing w:after="120"/>
              <w:jc w:val="center"/>
              <w:rPr>
                <w:rFonts w:ascii="Calibri" w:eastAsia="Calibri" w:hAnsi="Calibri" w:cs="Calibri"/>
              </w:rPr>
            </w:pPr>
          </w:p>
        </w:tc>
        <w:tc>
          <w:tcPr>
            <w:tcW w:w="4749" w:type="dxa"/>
            <w:tcBorders>
              <w:top w:val="single" w:sz="4" w:space="0" w:color="000000"/>
              <w:left w:val="single" w:sz="4" w:space="0" w:color="000000"/>
              <w:bottom w:val="single" w:sz="4" w:space="0" w:color="000000"/>
            </w:tcBorders>
            <w:vAlign w:val="center"/>
          </w:tcPr>
          <w:p w14:paraId="2CECA921" w14:textId="77777777" w:rsidR="00EF5217" w:rsidRDefault="00EF5217">
            <w:pPr>
              <w:tabs>
                <w:tab w:val="left" w:pos="9072"/>
              </w:tabs>
              <w:spacing w:after="120"/>
              <w:rPr>
                <w:rFonts w:ascii="Calibri" w:eastAsia="Calibri" w:hAnsi="Calibri" w:cs="Calibri"/>
              </w:rPr>
            </w:pPr>
          </w:p>
        </w:tc>
        <w:tc>
          <w:tcPr>
            <w:tcW w:w="2961" w:type="dxa"/>
            <w:tcBorders>
              <w:top w:val="single" w:sz="4" w:space="0" w:color="000000"/>
              <w:left w:val="single" w:sz="4" w:space="0" w:color="000000"/>
              <w:bottom w:val="single" w:sz="4" w:space="0" w:color="000000"/>
              <w:right w:val="single" w:sz="4" w:space="0" w:color="000000"/>
            </w:tcBorders>
            <w:vAlign w:val="center"/>
          </w:tcPr>
          <w:p w14:paraId="0E2120DF" w14:textId="77777777" w:rsidR="00EF5217" w:rsidRDefault="00EF5217">
            <w:pPr>
              <w:tabs>
                <w:tab w:val="left" w:pos="9072"/>
              </w:tabs>
              <w:spacing w:after="120"/>
              <w:jc w:val="center"/>
              <w:rPr>
                <w:rFonts w:ascii="Calibri" w:eastAsia="Calibri" w:hAnsi="Calibri" w:cs="Calibri"/>
              </w:rPr>
            </w:pPr>
          </w:p>
        </w:tc>
      </w:tr>
      <w:tr w:rsidR="00EF5217" w14:paraId="18F42E5A" w14:textId="77777777">
        <w:trPr>
          <w:trHeight w:val="359"/>
        </w:trPr>
        <w:tc>
          <w:tcPr>
            <w:tcW w:w="992" w:type="dxa"/>
            <w:tcBorders>
              <w:top w:val="single" w:sz="4" w:space="0" w:color="000000"/>
              <w:left w:val="single" w:sz="4" w:space="0" w:color="000000"/>
              <w:bottom w:val="single" w:sz="4" w:space="0" w:color="000000"/>
            </w:tcBorders>
            <w:vAlign w:val="center"/>
          </w:tcPr>
          <w:p w14:paraId="40864C9E" w14:textId="77777777" w:rsidR="00EF5217" w:rsidRDefault="00EF5217">
            <w:pPr>
              <w:tabs>
                <w:tab w:val="left" w:pos="9072"/>
              </w:tabs>
              <w:spacing w:after="120"/>
              <w:jc w:val="center"/>
              <w:rPr>
                <w:rFonts w:ascii="Calibri" w:eastAsia="Calibri" w:hAnsi="Calibri" w:cs="Calibri"/>
              </w:rPr>
            </w:pPr>
          </w:p>
        </w:tc>
        <w:tc>
          <w:tcPr>
            <w:tcW w:w="4749" w:type="dxa"/>
            <w:tcBorders>
              <w:top w:val="single" w:sz="4" w:space="0" w:color="000000"/>
              <w:left w:val="single" w:sz="4" w:space="0" w:color="000000"/>
              <w:bottom w:val="single" w:sz="4" w:space="0" w:color="000000"/>
            </w:tcBorders>
            <w:vAlign w:val="center"/>
          </w:tcPr>
          <w:p w14:paraId="7B36148C" w14:textId="77777777" w:rsidR="00EF5217" w:rsidRDefault="00EF5217">
            <w:pPr>
              <w:tabs>
                <w:tab w:val="left" w:pos="9072"/>
              </w:tabs>
              <w:spacing w:after="120"/>
              <w:rPr>
                <w:rFonts w:ascii="Calibri" w:eastAsia="Calibri" w:hAnsi="Calibri" w:cs="Calibri"/>
              </w:rPr>
            </w:pPr>
          </w:p>
        </w:tc>
        <w:tc>
          <w:tcPr>
            <w:tcW w:w="2961" w:type="dxa"/>
            <w:tcBorders>
              <w:top w:val="single" w:sz="4" w:space="0" w:color="000000"/>
              <w:left w:val="single" w:sz="4" w:space="0" w:color="000000"/>
              <w:bottom w:val="single" w:sz="4" w:space="0" w:color="000000"/>
              <w:right w:val="single" w:sz="4" w:space="0" w:color="000000"/>
            </w:tcBorders>
            <w:vAlign w:val="center"/>
          </w:tcPr>
          <w:p w14:paraId="64BF462E" w14:textId="77777777" w:rsidR="00EF5217" w:rsidRDefault="00EF5217">
            <w:pPr>
              <w:tabs>
                <w:tab w:val="left" w:pos="9072"/>
              </w:tabs>
              <w:spacing w:after="120"/>
              <w:jc w:val="center"/>
              <w:rPr>
                <w:rFonts w:ascii="Calibri" w:eastAsia="Calibri" w:hAnsi="Calibri" w:cs="Calibri"/>
              </w:rPr>
            </w:pPr>
          </w:p>
        </w:tc>
      </w:tr>
    </w:tbl>
    <w:p w14:paraId="6AA2EBCA" w14:textId="77777777" w:rsidR="00EF5217" w:rsidRDefault="00EF5217">
      <w:pPr>
        <w:spacing w:line="240" w:lineRule="auto"/>
        <w:jc w:val="both"/>
        <w:rPr>
          <w:rFonts w:ascii="Calibri" w:eastAsia="Calibri" w:hAnsi="Calibri" w:cs="Calibri"/>
        </w:rPr>
      </w:pPr>
    </w:p>
    <w:p w14:paraId="073C8DF6" w14:textId="274A45F1" w:rsidR="00EF5217" w:rsidRDefault="00B72C2A">
      <w:pPr>
        <w:jc w:val="both"/>
        <w:rPr>
          <w:rFonts w:ascii="Calibri" w:eastAsia="Calibri" w:hAnsi="Calibri" w:cs="Calibri"/>
        </w:rPr>
      </w:pPr>
      <w:r>
        <w:rPr>
          <w:rFonts w:ascii="Calibri" w:hAnsi="Calibri"/>
        </w:rPr>
        <w:t xml:space="preserve">The Client confirms/does not confirm* the receipt of the delivery of </w:t>
      </w:r>
      <w:r w:rsidR="00C22D09">
        <w:rPr>
          <w:rFonts w:ascii="Calibri" w:hAnsi="Calibri"/>
        </w:rPr>
        <w:t>a/m</w:t>
      </w:r>
      <w:r>
        <w:rPr>
          <w:rFonts w:ascii="Calibri" w:hAnsi="Calibri"/>
        </w:rPr>
        <w:t xml:space="preserve"> Robot and that the training has been provided.</w:t>
      </w:r>
    </w:p>
    <w:p w14:paraId="391EC739" w14:textId="77777777" w:rsidR="00EF5217" w:rsidRPr="00C22D09" w:rsidRDefault="00EF5217">
      <w:pPr>
        <w:jc w:val="both"/>
        <w:rPr>
          <w:rFonts w:ascii="Calibri" w:eastAsia="Calibri" w:hAnsi="Calibri" w:cs="Calibri"/>
          <w:sz w:val="12"/>
          <w:szCs w:val="12"/>
        </w:rPr>
      </w:pPr>
    </w:p>
    <w:p w14:paraId="6CCD99AA" w14:textId="77777777" w:rsidR="00EF5217" w:rsidRDefault="00B72C2A">
      <w:pPr>
        <w:jc w:val="both"/>
        <w:rPr>
          <w:rFonts w:ascii="Calibri" w:eastAsia="Calibri" w:hAnsi="Calibri" w:cs="Calibri"/>
        </w:rPr>
      </w:pPr>
      <w:r>
        <w:rPr>
          <w:rFonts w:ascii="Calibri" w:hAnsi="Calibri"/>
        </w:rPr>
        <w:t>Reasons for non-acceptance of the subject of delivery: …………………………………………………………</w:t>
      </w:r>
    </w:p>
    <w:p w14:paraId="268D054C" w14:textId="77777777" w:rsidR="00EF5217" w:rsidRDefault="00B72C2A">
      <w:pPr>
        <w:jc w:val="both"/>
        <w:rPr>
          <w:rFonts w:ascii="Calibri" w:eastAsia="Calibri" w:hAnsi="Calibri" w:cs="Calibri"/>
        </w:rPr>
      </w:pPr>
      <w:r>
        <w:rPr>
          <w:rFonts w:ascii="Calibri" w:hAnsi="Calibri"/>
        </w:rPr>
        <w:t>………………………….......................................................................................................................……</w:t>
      </w:r>
    </w:p>
    <w:p w14:paraId="0B10F5E0" w14:textId="77777777" w:rsidR="00EF5217" w:rsidRPr="00C22D09" w:rsidRDefault="00EF5217">
      <w:pPr>
        <w:spacing w:after="120"/>
        <w:jc w:val="both"/>
        <w:rPr>
          <w:rFonts w:ascii="Calibri" w:eastAsia="Calibri" w:hAnsi="Calibri" w:cs="Calibri"/>
          <w:sz w:val="8"/>
          <w:szCs w:val="8"/>
        </w:rPr>
      </w:pPr>
    </w:p>
    <w:p w14:paraId="24B54DDF" w14:textId="256B9D3A" w:rsidR="00EF5217" w:rsidRDefault="00C22D09">
      <w:pPr>
        <w:spacing w:after="120"/>
        <w:ind w:left="426"/>
        <w:jc w:val="both"/>
        <w:rPr>
          <w:rFonts w:ascii="Calibri" w:hAnsi="Calibri"/>
        </w:rPr>
      </w:pPr>
      <w:r>
        <w:rPr>
          <w:rFonts w:ascii="Calibri" w:hAnsi="Calibri"/>
        </w:rPr>
        <w:t xml:space="preserve">   </w:t>
      </w:r>
      <w:r w:rsidR="00B72C2A">
        <w:rPr>
          <w:rFonts w:ascii="Calibri" w:hAnsi="Calibri"/>
        </w:rPr>
        <w:t>Delivered by:</w:t>
      </w:r>
    </w:p>
    <w:p w14:paraId="5A792007" w14:textId="78B1A637" w:rsidR="00EF5217" w:rsidRDefault="00B72C2A">
      <w:pPr>
        <w:spacing w:after="120"/>
        <w:ind w:left="426"/>
        <w:jc w:val="both"/>
        <w:rPr>
          <w:rFonts w:ascii="Calibri" w:eastAsia="Calibri" w:hAnsi="Calibri" w:cs="Calibri"/>
        </w:rPr>
      </w:pPr>
      <w:r>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sidR="00C22D09">
        <w:rPr>
          <w:rFonts w:ascii="Calibri" w:hAnsi="Calibri"/>
        </w:rPr>
        <w:tab/>
      </w:r>
      <w:r>
        <w:rPr>
          <w:rFonts w:ascii="Calibri" w:hAnsi="Calibri"/>
        </w:rPr>
        <w:t>………………………………</w:t>
      </w:r>
    </w:p>
    <w:p w14:paraId="1FD2AF16" w14:textId="42E1D3D2" w:rsidR="00C22D09" w:rsidRDefault="00B72C2A" w:rsidP="00C22D09">
      <w:pPr>
        <w:spacing w:line="240" w:lineRule="auto"/>
        <w:ind w:left="425"/>
        <w:jc w:val="both"/>
        <w:rPr>
          <w:rFonts w:ascii="Calibri" w:hAnsi="Calibri"/>
        </w:rPr>
      </w:pPr>
      <w:r>
        <w:rPr>
          <w:rFonts w:ascii="Calibri" w:hAnsi="Calibri"/>
        </w:rPr>
        <w:t>date and signature</w:t>
      </w:r>
      <w:r w:rsidR="00C22D09">
        <w:rPr>
          <w:rFonts w:ascii="Calibri" w:hAnsi="Calibri"/>
        </w:rPr>
        <w:tab/>
      </w:r>
      <w:r w:rsidR="00C22D09">
        <w:rPr>
          <w:rFonts w:ascii="Calibri" w:hAnsi="Calibri"/>
        </w:rPr>
        <w:tab/>
      </w:r>
      <w:r w:rsidR="00C22D09">
        <w:rPr>
          <w:rFonts w:ascii="Calibri" w:hAnsi="Calibri"/>
        </w:rPr>
        <w:tab/>
      </w:r>
      <w:r w:rsidR="00C22D09">
        <w:rPr>
          <w:rFonts w:ascii="Calibri" w:hAnsi="Calibri"/>
        </w:rPr>
        <w:tab/>
      </w:r>
      <w:r w:rsidR="00C22D09">
        <w:rPr>
          <w:rFonts w:ascii="Calibri" w:hAnsi="Calibri"/>
        </w:rPr>
        <w:tab/>
        <w:t xml:space="preserve">    </w:t>
      </w:r>
      <w:r w:rsidR="00C22D09">
        <w:rPr>
          <w:rFonts w:ascii="Calibri" w:hAnsi="Calibri"/>
        </w:rPr>
        <w:tab/>
        <w:t xml:space="preserve">    company stamp</w:t>
      </w:r>
    </w:p>
    <w:p w14:paraId="73CE9956" w14:textId="28F02EF3" w:rsidR="00EF5217" w:rsidRDefault="00C22D09">
      <w:pPr>
        <w:spacing w:after="120"/>
        <w:ind w:left="426"/>
        <w:jc w:val="both"/>
        <w:rPr>
          <w:rFonts w:ascii="Calibri" w:eastAsia="Calibri" w:hAnsi="Calibri" w:cs="Calibri"/>
        </w:rPr>
      </w:pPr>
      <w:r>
        <w:rPr>
          <w:rFonts w:ascii="Calibri" w:hAnsi="Calibri"/>
        </w:rPr>
        <w:t>of the delivering party</w:t>
      </w:r>
      <w:r w:rsidR="00B72C2A">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p>
    <w:p w14:paraId="57DD6E8E" w14:textId="6988D93B" w:rsidR="00EF5217" w:rsidRDefault="00B72C2A">
      <w:pPr>
        <w:spacing w:after="120"/>
        <w:ind w:left="426"/>
        <w:jc w:val="both"/>
        <w:rPr>
          <w:rFonts w:ascii="Calibri" w:hAnsi="Calibri"/>
        </w:rPr>
      </w:pPr>
      <w:r>
        <w:rPr>
          <w:rFonts w:ascii="Calibri" w:hAnsi="Calibri"/>
        </w:rPr>
        <w:t>Accepted by:</w:t>
      </w:r>
    </w:p>
    <w:p w14:paraId="76863801" w14:textId="77777777" w:rsidR="00C22D09" w:rsidRDefault="00C22D09" w:rsidP="00C22D09">
      <w:pPr>
        <w:spacing w:after="120"/>
        <w:ind w:left="426"/>
        <w:jc w:val="both"/>
        <w:rPr>
          <w:rFonts w:ascii="Calibri" w:eastAsia="Calibri" w:hAnsi="Calibri" w:cs="Calibri"/>
        </w:rPr>
      </w:pPr>
      <w:r>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p>
    <w:p w14:paraId="161F86D0" w14:textId="77777777" w:rsidR="00C22D09" w:rsidRDefault="00C22D09" w:rsidP="00C22D09">
      <w:pPr>
        <w:spacing w:line="240" w:lineRule="auto"/>
        <w:ind w:left="425"/>
        <w:jc w:val="both"/>
        <w:rPr>
          <w:rFonts w:ascii="Calibri" w:hAnsi="Calibri"/>
        </w:rPr>
      </w:pPr>
      <w:r>
        <w:rPr>
          <w:rFonts w:ascii="Calibri" w:hAnsi="Calibri"/>
        </w:rPr>
        <w:t>date and signature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rPr>
        <w:tab/>
        <w:t xml:space="preserve">    company stamp</w:t>
      </w:r>
    </w:p>
    <w:p w14:paraId="52838432" w14:textId="5986FDFF" w:rsidR="00C22D09" w:rsidRDefault="00C22D09" w:rsidP="00C22D09">
      <w:pPr>
        <w:spacing w:after="120"/>
        <w:ind w:left="426"/>
        <w:jc w:val="both"/>
        <w:rPr>
          <w:rFonts w:ascii="Calibri" w:eastAsia="Calibri" w:hAnsi="Calibri" w:cs="Calibri"/>
        </w:rPr>
      </w:pPr>
      <w:r>
        <w:rPr>
          <w:rFonts w:ascii="Calibri" w:hAnsi="Calibri"/>
        </w:rPr>
        <w:t xml:space="preserve">of the accepting party </w:t>
      </w:r>
      <w:r>
        <w:rPr>
          <w:rFonts w:ascii="Calibri" w:hAnsi="Calibri"/>
        </w:rPr>
        <w:tab/>
      </w:r>
      <w:r>
        <w:rPr>
          <w:rFonts w:ascii="Calibri" w:hAnsi="Calibri"/>
        </w:rPr>
        <w:tab/>
      </w:r>
      <w:r>
        <w:rPr>
          <w:rFonts w:ascii="Calibri" w:hAnsi="Calibri"/>
        </w:rPr>
        <w:tab/>
      </w:r>
      <w:r>
        <w:rPr>
          <w:rFonts w:ascii="Calibri" w:hAnsi="Calibri"/>
        </w:rPr>
        <w:tab/>
      </w:r>
    </w:p>
    <w:p w14:paraId="6C7CB4F3" w14:textId="77777777" w:rsidR="00EF5217" w:rsidRDefault="00B72C2A">
      <w:pPr>
        <w:ind w:left="426"/>
        <w:jc w:val="both"/>
      </w:pPr>
      <w:r>
        <w:rPr>
          <w:rFonts w:ascii="Calibri" w:hAnsi="Calibri"/>
          <w:i/>
          <w:sz w:val="20"/>
        </w:rPr>
        <w:t>*Cross out the incorrect answer</w:t>
      </w:r>
      <w:r>
        <w:t xml:space="preserve">                                                                                                                                      </w:t>
      </w:r>
    </w:p>
    <w:sectPr w:rsidR="00EF5217">
      <w:headerReference w:type="first" r:id="rId11"/>
      <w:pgSz w:w="11909" w:h="16834"/>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3AC9" w14:textId="77777777" w:rsidR="00317888" w:rsidRDefault="00317888">
      <w:pPr>
        <w:spacing w:line="240" w:lineRule="auto"/>
      </w:pPr>
      <w:r>
        <w:separator/>
      </w:r>
    </w:p>
  </w:endnote>
  <w:endnote w:type="continuationSeparator" w:id="0">
    <w:p w14:paraId="7955D662" w14:textId="77777777" w:rsidR="00317888" w:rsidRDefault="003178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wis721LtEU">
    <w:panose1 w:val="00000000000000000000"/>
    <w:charset w:val="00"/>
    <w:family w:val="roman"/>
    <w:notTrueType/>
    <w:pitch w:val="default"/>
  </w:font>
  <w:font w:name="Swis721MdEU">
    <w:panose1 w:val="00000000000000000000"/>
    <w:charset w:val="00"/>
    <w:family w:val="roman"/>
    <w:notTrueType/>
    <w:pitch w:val="default"/>
  </w:font>
  <w:font w:name="Charter BT Bd Pro">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panose1 w:val="00000000000000000000"/>
    <w:charset w:val="80"/>
    <w:family w:val="roman"/>
    <w:notTrueType/>
    <w:pitch w:val="default"/>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431F" w14:textId="77777777" w:rsidR="00EF5217" w:rsidRDefault="00EF5217">
    <w:pPr>
      <w:widowControl w:val="0"/>
      <w:pBdr>
        <w:top w:val="nil"/>
        <w:left w:val="nil"/>
        <w:bottom w:val="nil"/>
        <w:right w:val="nil"/>
        <w:between w:val="nil"/>
      </w:pBdr>
    </w:pPr>
  </w:p>
  <w:p w14:paraId="2E8C3BF1" w14:textId="48E2C053" w:rsidR="007C6D69" w:rsidRPr="00386B33" w:rsidRDefault="007C6D69" w:rsidP="007C6D69">
    <w:pPr>
      <w:widowControl w:val="0"/>
      <w:pBdr>
        <w:top w:val="nil"/>
        <w:left w:val="nil"/>
        <w:bottom w:val="nil"/>
        <w:right w:val="nil"/>
        <w:between w:val="nil"/>
      </w:pBdr>
      <w:rPr>
        <w:sz w:val="18"/>
        <w:szCs w:val="18"/>
      </w:rPr>
    </w:pPr>
    <w:r>
      <w:rPr>
        <w:noProof/>
        <w:sz w:val="18"/>
      </w:rPr>
      <w:drawing>
        <wp:anchor distT="0" distB="0" distL="114300" distR="114300" simplePos="0" relativeHeight="251659264" behindDoc="1" locked="0" layoutInCell="1" allowOverlap="1" wp14:anchorId="54E45F32" wp14:editId="5824E86A">
          <wp:simplePos x="0" y="0"/>
          <wp:positionH relativeFrom="leftMargin">
            <wp:posOffset>533096</wp:posOffset>
          </wp:positionH>
          <wp:positionV relativeFrom="bottomMargin">
            <wp:posOffset>142240</wp:posOffset>
          </wp:positionV>
          <wp:extent cx="76835" cy="397510"/>
          <wp:effectExtent l="0" t="0" r="0" b="2540"/>
          <wp:wrapNone/>
          <wp:docPr id="132" name="Obraz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stor_claim.emf"/>
                  <pic:cNvPicPr/>
                </pic:nvPicPr>
                <pic:blipFill rotWithShape="1">
                  <a:blip r:embed="rId1" cstate="print">
                    <a:extLst>
                      <a:ext uri="{28A0092B-C50C-407E-A947-70E740481C1C}">
                        <a14:useLocalDpi xmlns:a14="http://schemas.microsoft.com/office/drawing/2010/main" val="0"/>
                      </a:ext>
                    </a:extLst>
                  </a:blip>
                  <a:srcRect l="12279" t="29181" r="80618" b="33808"/>
                  <a:stretch/>
                </pic:blipFill>
                <pic:spPr bwMode="auto">
                  <a:xfrm>
                    <a:off x="0" y="0"/>
                    <a:ext cx="76835" cy="397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8"/>
      </w:rPr>
      <w:t xml:space="preserve">ASTOR Sp. z </w:t>
    </w:r>
    <w:proofErr w:type="spellStart"/>
    <w:r>
      <w:rPr>
        <w:sz w:val="18"/>
      </w:rPr>
      <w:t>o.o.</w:t>
    </w:r>
    <w:proofErr w:type="spellEnd"/>
    <w:r>
      <w:rPr>
        <w:sz w:val="18"/>
      </w:rPr>
      <w:t xml:space="preserve"> | </w:t>
    </w:r>
    <w:proofErr w:type="spellStart"/>
    <w:r>
      <w:rPr>
        <w:sz w:val="18"/>
      </w:rPr>
      <w:t>ul</w:t>
    </w:r>
    <w:proofErr w:type="spellEnd"/>
    <w:r>
      <w:rPr>
        <w:sz w:val="18"/>
      </w:rPr>
      <w:t xml:space="preserve">. </w:t>
    </w:r>
    <w:proofErr w:type="spellStart"/>
    <w:r>
      <w:rPr>
        <w:sz w:val="18"/>
      </w:rPr>
      <w:t>Smoleńsk</w:t>
    </w:r>
    <w:proofErr w:type="spellEnd"/>
    <w:r>
      <w:rPr>
        <w:sz w:val="18"/>
      </w:rPr>
      <w:t xml:space="preserve"> 29, 31-112 Kraków | NIP: 676-01-05-127 | KRS No. 0000120940</w:t>
    </w:r>
    <w:r>
      <w:rPr>
        <w:sz w:val="18"/>
      </w:rPr>
      <w:br/>
      <w:t xml:space="preserve">District Court for Krakow - </w:t>
    </w:r>
    <w:proofErr w:type="spellStart"/>
    <w:r>
      <w:rPr>
        <w:sz w:val="18"/>
      </w:rPr>
      <w:t>Śródmieście</w:t>
    </w:r>
    <w:proofErr w:type="spellEnd"/>
    <w:r>
      <w:rPr>
        <w:sz w:val="18"/>
      </w:rPr>
      <w:t>, 11</w:t>
    </w:r>
    <w:r w:rsidRPr="009C102D">
      <w:rPr>
        <w:sz w:val="18"/>
        <w:vertAlign w:val="superscript"/>
      </w:rPr>
      <w:t>th</w:t>
    </w:r>
    <w:r w:rsidR="009C102D">
      <w:rPr>
        <w:sz w:val="18"/>
      </w:rPr>
      <w:t xml:space="preserve"> </w:t>
    </w:r>
    <w:r>
      <w:rPr>
        <w:sz w:val="18"/>
      </w:rPr>
      <w:t>Commercial Division of the National Court Register</w:t>
    </w:r>
  </w:p>
  <w:p w14:paraId="76B795CC" w14:textId="77777777" w:rsidR="00EF5217" w:rsidRDefault="00EF5217">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E90E" w14:textId="77777777" w:rsidR="00317888" w:rsidRDefault="00317888">
      <w:pPr>
        <w:spacing w:line="240" w:lineRule="auto"/>
      </w:pPr>
      <w:r>
        <w:separator/>
      </w:r>
    </w:p>
  </w:footnote>
  <w:footnote w:type="continuationSeparator" w:id="0">
    <w:p w14:paraId="3B844576" w14:textId="77777777" w:rsidR="00317888" w:rsidRDefault="003178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D62B" w14:textId="77777777" w:rsidR="00EF5217" w:rsidRDefault="00EF5217">
    <w:pPr>
      <w:tabs>
        <w:tab w:val="center" w:pos="4536"/>
        <w:tab w:val="right" w:pos="9072"/>
      </w:tabs>
      <w:spacing w:line="240" w:lineRule="auto"/>
      <w:rPr>
        <w:rFonts w:ascii="Calibri" w:eastAsia="Calibri" w:hAnsi="Calibri" w:cs="Calibri"/>
      </w:rPr>
    </w:pPr>
  </w:p>
  <w:p w14:paraId="6AD3F2E8" w14:textId="2F970F28" w:rsidR="00EF5217" w:rsidRDefault="00B72C2A">
    <w:pPr>
      <w:tabs>
        <w:tab w:val="center" w:pos="4536"/>
        <w:tab w:val="right" w:pos="9072"/>
      </w:tabs>
      <w:spacing w:line="240" w:lineRule="auto"/>
    </w:pPr>
    <w:r>
      <w:rPr>
        <w:rFonts w:ascii="Calibri" w:hAnsi="Calibri"/>
      </w:rPr>
      <w:t>Procedure Ref.</w:t>
    </w:r>
    <w:r w:rsidR="009C102D">
      <w:rPr>
        <w:rFonts w:ascii="Calibri" w:hAnsi="Calibri"/>
      </w:rPr>
      <w:t xml:space="preserve"> </w:t>
    </w:r>
    <w:r>
      <w:rPr>
        <w:rFonts w:ascii="Calibri" w:hAnsi="Calibri"/>
      </w:rPr>
      <w:t xml:space="preserve">No.: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9781" w14:textId="77777777" w:rsidR="00EF5217" w:rsidRDefault="00EF5217">
    <w:pPr>
      <w:widowControl w:val="0"/>
      <w:pBdr>
        <w:top w:val="nil"/>
        <w:left w:val="nil"/>
        <w:bottom w:val="nil"/>
        <w:right w:val="nil"/>
        <w:between w:val="nil"/>
      </w:pBdr>
      <w:rPr>
        <w:rFonts w:ascii="Calibri" w:eastAsia="Calibri" w:hAnsi="Calibri" w:cs="Calibri"/>
        <w:color w:val="000000"/>
        <w:sz w:val="18"/>
        <w:szCs w:val="18"/>
      </w:rPr>
    </w:pPr>
  </w:p>
  <w:tbl>
    <w:tblPr>
      <w:tblStyle w:val="ab"/>
      <w:tblW w:w="900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555"/>
      <w:gridCol w:w="505"/>
      <w:gridCol w:w="2520"/>
      <w:gridCol w:w="540"/>
      <w:gridCol w:w="2880"/>
    </w:tblGrid>
    <w:tr w:rsidR="00EF5217" w14:paraId="6F40D6A4" w14:textId="77777777">
      <w:trPr>
        <w:trHeight w:val="1485"/>
        <w:jc w:val="center"/>
      </w:trPr>
      <w:tc>
        <w:tcPr>
          <w:tcW w:w="2555" w:type="dxa"/>
          <w:vAlign w:val="center"/>
        </w:tcPr>
        <w:p w14:paraId="07402DBF" w14:textId="77777777" w:rsidR="00EF5217" w:rsidRDefault="00B72C2A">
          <w:pPr>
            <w:spacing w:line="240" w:lineRule="auto"/>
            <w:rPr>
              <w:rFonts w:ascii="Times New Roman" w:eastAsia="Times New Roman" w:hAnsi="Times New Roman" w:cs="Times New Roman"/>
              <w:sz w:val="28"/>
              <w:szCs w:val="28"/>
            </w:rPr>
          </w:pPr>
          <w:r>
            <w:rPr>
              <w:rFonts w:ascii="Times New Roman" w:hAnsi="Times New Roman"/>
              <w:noProof/>
              <w:sz w:val="24"/>
            </w:rPr>
            <w:drawing>
              <wp:inline distT="0" distB="0" distL="0" distR="0" wp14:anchorId="58477209" wp14:editId="47EEB22A">
                <wp:extent cx="1224000" cy="856800"/>
                <wp:effectExtent l="0" t="0" r="0" b="0"/>
                <wp:docPr id="209442366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224000" cy="856800"/>
                        </a:xfrm>
                        <a:prstGeom prst="rect">
                          <a:avLst/>
                        </a:prstGeom>
                        <a:ln/>
                      </pic:spPr>
                    </pic:pic>
                  </a:graphicData>
                </a:graphic>
              </wp:inline>
            </w:drawing>
          </w:r>
        </w:p>
      </w:tc>
      <w:tc>
        <w:tcPr>
          <w:tcW w:w="505" w:type="dxa"/>
        </w:tcPr>
        <w:p w14:paraId="4427B1DB" w14:textId="77777777" w:rsidR="00EF5217" w:rsidRDefault="00EF5217">
          <w:pPr>
            <w:spacing w:line="240" w:lineRule="auto"/>
            <w:rPr>
              <w:rFonts w:ascii="Times New Roman" w:eastAsia="Times New Roman" w:hAnsi="Times New Roman" w:cs="Times New Roman"/>
              <w:sz w:val="28"/>
              <w:szCs w:val="28"/>
            </w:rPr>
          </w:pPr>
        </w:p>
      </w:tc>
      <w:tc>
        <w:tcPr>
          <w:tcW w:w="2520" w:type="dxa"/>
          <w:vAlign w:val="center"/>
        </w:tcPr>
        <w:p w14:paraId="41DF049C" w14:textId="77777777" w:rsidR="00EF5217" w:rsidRDefault="00B72C2A">
          <w:pPr>
            <w:spacing w:line="240" w:lineRule="auto"/>
            <w:rPr>
              <w:rFonts w:ascii="Times New Roman" w:eastAsia="Times New Roman" w:hAnsi="Times New Roman" w:cs="Times New Roman"/>
              <w:sz w:val="28"/>
              <w:szCs w:val="28"/>
            </w:rPr>
          </w:pPr>
          <w:r>
            <w:rPr>
              <w:rFonts w:ascii="Times New Roman" w:hAnsi="Times New Roman"/>
              <w:noProof/>
              <w:sz w:val="24"/>
            </w:rPr>
            <w:drawing>
              <wp:inline distT="0" distB="0" distL="0" distR="0" wp14:anchorId="2B35C881" wp14:editId="4959CF22">
                <wp:extent cx="1317600" cy="586800"/>
                <wp:effectExtent l="0" t="0" r="0" b="0"/>
                <wp:docPr id="20944236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17600" cy="586800"/>
                        </a:xfrm>
                        <a:prstGeom prst="rect">
                          <a:avLst/>
                        </a:prstGeom>
                        <a:ln/>
                      </pic:spPr>
                    </pic:pic>
                  </a:graphicData>
                </a:graphic>
              </wp:inline>
            </w:drawing>
          </w:r>
        </w:p>
      </w:tc>
      <w:tc>
        <w:tcPr>
          <w:tcW w:w="540" w:type="dxa"/>
          <w:vAlign w:val="center"/>
        </w:tcPr>
        <w:p w14:paraId="23C0BDA6" w14:textId="77777777" w:rsidR="00EF5217" w:rsidRDefault="00EF5217">
          <w:pPr>
            <w:spacing w:line="240" w:lineRule="auto"/>
            <w:rPr>
              <w:rFonts w:ascii="Times New Roman" w:eastAsia="Times New Roman" w:hAnsi="Times New Roman" w:cs="Times New Roman"/>
              <w:sz w:val="28"/>
              <w:szCs w:val="28"/>
            </w:rPr>
          </w:pPr>
        </w:p>
      </w:tc>
      <w:tc>
        <w:tcPr>
          <w:tcW w:w="2880" w:type="dxa"/>
          <w:vAlign w:val="center"/>
        </w:tcPr>
        <w:p w14:paraId="34384F24" w14:textId="77777777" w:rsidR="00EF5217" w:rsidRDefault="00B72C2A">
          <w:pPr>
            <w:spacing w:line="240" w:lineRule="auto"/>
            <w:jc w:val="center"/>
            <w:rPr>
              <w:rFonts w:ascii="Times New Roman" w:eastAsia="Times New Roman" w:hAnsi="Times New Roman" w:cs="Times New Roman"/>
              <w:sz w:val="28"/>
              <w:szCs w:val="28"/>
            </w:rPr>
          </w:pPr>
          <w:r>
            <w:rPr>
              <w:rFonts w:ascii="Times New Roman" w:hAnsi="Times New Roman"/>
              <w:noProof/>
              <w:sz w:val="28"/>
            </w:rPr>
            <w:drawing>
              <wp:inline distT="0" distB="0" distL="0" distR="0" wp14:anchorId="156C3621" wp14:editId="73653D3E">
                <wp:extent cx="1728000" cy="784800"/>
                <wp:effectExtent l="0" t="0" r="0" b="0"/>
                <wp:docPr id="20944236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28000" cy="784800"/>
                        </a:xfrm>
                        <a:prstGeom prst="rect">
                          <a:avLst/>
                        </a:prstGeom>
                        <a:ln/>
                      </pic:spPr>
                    </pic:pic>
                  </a:graphicData>
                </a:graphic>
              </wp:inline>
            </w:drawing>
          </w:r>
        </w:p>
      </w:tc>
    </w:tr>
  </w:tbl>
  <w:p w14:paraId="2577451F" w14:textId="72FD2134" w:rsidR="00EF5217" w:rsidRDefault="00B72C2A">
    <w:pPr>
      <w:tabs>
        <w:tab w:val="center" w:pos="4536"/>
        <w:tab w:val="right" w:pos="9072"/>
      </w:tabs>
      <w:spacing w:line="240" w:lineRule="auto"/>
    </w:pPr>
    <w:r>
      <w:rPr>
        <w:rFonts w:ascii="Calibri" w:hAnsi="Calibri"/>
      </w:rPr>
      <w:t xml:space="preserve">Procedure </w:t>
    </w:r>
    <w:proofErr w:type="spellStart"/>
    <w:r>
      <w:rPr>
        <w:rFonts w:ascii="Calibri" w:hAnsi="Calibri"/>
      </w:rPr>
      <w:t>Ref.No</w:t>
    </w:r>
    <w:proofErr w:type="spellEnd"/>
    <w:r>
      <w:rPr>
        <w:rFonts w:ascii="Calibri" w:hAnsi="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393E" w14:textId="77777777" w:rsidR="00EF5217" w:rsidRDefault="00EF5217">
    <w:pPr>
      <w:widowControl w:val="0"/>
      <w:pBdr>
        <w:top w:val="nil"/>
        <w:left w:val="nil"/>
        <w:bottom w:val="nil"/>
        <w:right w:val="nil"/>
        <w:between w:val="nil"/>
      </w:pBdr>
    </w:pPr>
  </w:p>
  <w:tbl>
    <w:tblPr>
      <w:tblStyle w:val="ac"/>
      <w:tblW w:w="900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555"/>
      <w:gridCol w:w="505"/>
      <w:gridCol w:w="2520"/>
      <w:gridCol w:w="540"/>
      <w:gridCol w:w="2880"/>
    </w:tblGrid>
    <w:tr w:rsidR="00EF5217" w14:paraId="478A812C" w14:textId="77777777">
      <w:trPr>
        <w:trHeight w:val="1251"/>
        <w:jc w:val="center"/>
      </w:trPr>
      <w:tc>
        <w:tcPr>
          <w:tcW w:w="2555" w:type="dxa"/>
          <w:vAlign w:val="center"/>
        </w:tcPr>
        <w:p w14:paraId="1562F098" w14:textId="77777777" w:rsidR="00EF5217" w:rsidRDefault="00B72C2A">
          <w:pPr>
            <w:spacing w:line="240" w:lineRule="auto"/>
            <w:rPr>
              <w:rFonts w:ascii="Times New Roman" w:eastAsia="Times New Roman" w:hAnsi="Times New Roman" w:cs="Times New Roman"/>
              <w:sz w:val="28"/>
              <w:szCs w:val="28"/>
            </w:rPr>
          </w:pPr>
          <w:r>
            <w:rPr>
              <w:rFonts w:ascii="Times New Roman" w:hAnsi="Times New Roman"/>
              <w:noProof/>
              <w:sz w:val="24"/>
            </w:rPr>
            <w:drawing>
              <wp:inline distT="0" distB="0" distL="0" distR="0" wp14:anchorId="2BAD6D24" wp14:editId="3740D96B">
                <wp:extent cx="1224000" cy="856800"/>
                <wp:effectExtent l="0" t="0" r="0" b="0"/>
                <wp:docPr id="209442367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224000" cy="856800"/>
                        </a:xfrm>
                        <a:prstGeom prst="rect">
                          <a:avLst/>
                        </a:prstGeom>
                        <a:ln/>
                      </pic:spPr>
                    </pic:pic>
                  </a:graphicData>
                </a:graphic>
              </wp:inline>
            </w:drawing>
          </w:r>
        </w:p>
      </w:tc>
      <w:tc>
        <w:tcPr>
          <w:tcW w:w="505" w:type="dxa"/>
        </w:tcPr>
        <w:p w14:paraId="0FB4AE5F" w14:textId="77777777" w:rsidR="00EF5217" w:rsidRDefault="00EF5217">
          <w:pPr>
            <w:spacing w:line="240" w:lineRule="auto"/>
            <w:rPr>
              <w:rFonts w:ascii="Times New Roman" w:eastAsia="Times New Roman" w:hAnsi="Times New Roman" w:cs="Times New Roman"/>
              <w:sz w:val="28"/>
              <w:szCs w:val="28"/>
            </w:rPr>
          </w:pPr>
        </w:p>
      </w:tc>
      <w:tc>
        <w:tcPr>
          <w:tcW w:w="2520" w:type="dxa"/>
          <w:vAlign w:val="center"/>
        </w:tcPr>
        <w:p w14:paraId="21921A00" w14:textId="77777777" w:rsidR="00EF5217" w:rsidRDefault="00B72C2A">
          <w:pPr>
            <w:spacing w:line="240" w:lineRule="auto"/>
            <w:rPr>
              <w:rFonts w:ascii="Times New Roman" w:eastAsia="Times New Roman" w:hAnsi="Times New Roman" w:cs="Times New Roman"/>
              <w:sz w:val="28"/>
              <w:szCs w:val="28"/>
            </w:rPr>
          </w:pPr>
          <w:r>
            <w:rPr>
              <w:rFonts w:ascii="Times New Roman" w:hAnsi="Times New Roman"/>
              <w:noProof/>
              <w:sz w:val="24"/>
            </w:rPr>
            <w:drawing>
              <wp:inline distT="0" distB="0" distL="0" distR="0" wp14:anchorId="4DE1A175" wp14:editId="63FBD932">
                <wp:extent cx="1317600" cy="586800"/>
                <wp:effectExtent l="0" t="0" r="0" b="0"/>
                <wp:docPr id="20944236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17600" cy="586800"/>
                        </a:xfrm>
                        <a:prstGeom prst="rect">
                          <a:avLst/>
                        </a:prstGeom>
                        <a:ln/>
                      </pic:spPr>
                    </pic:pic>
                  </a:graphicData>
                </a:graphic>
              </wp:inline>
            </w:drawing>
          </w:r>
        </w:p>
      </w:tc>
      <w:tc>
        <w:tcPr>
          <w:tcW w:w="540" w:type="dxa"/>
          <w:vAlign w:val="center"/>
        </w:tcPr>
        <w:p w14:paraId="7CFC4145" w14:textId="77777777" w:rsidR="00EF5217" w:rsidRDefault="00EF5217">
          <w:pPr>
            <w:spacing w:line="240" w:lineRule="auto"/>
            <w:rPr>
              <w:rFonts w:ascii="Times New Roman" w:eastAsia="Times New Roman" w:hAnsi="Times New Roman" w:cs="Times New Roman"/>
              <w:sz w:val="28"/>
              <w:szCs w:val="28"/>
            </w:rPr>
          </w:pPr>
        </w:p>
      </w:tc>
      <w:tc>
        <w:tcPr>
          <w:tcW w:w="2880" w:type="dxa"/>
          <w:vAlign w:val="center"/>
        </w:tcPr>
        <w:p w14:paraId="7460FB02" w14:textId="77777777" w:rsidR="00EF5217" w:rsidRDefault="00B72C2A">
          <w:pPr>
            <w:spacing w:line="240" w:lineRule="auto"/>
            <w:jc w:val="center"/>
            <w:rPr>
              <w:rFonts w:ascii="Times New Roman" w:eastAsia="Times New Roman" w:hAnsi="Times New Roman" w:cs="Times New Roman"/>
              <w:sz w:val="28"/>
              <w:szCs w:val="28"/>
            </w:rPr>
          </w:pPr>
          <w:r>
            <w:rPr>
              <w:rFonts w:ascii="Times New Roman" w:hAnsi="Times New Roman"/>
              <w:noProof/>
              <w:sz w:val="28"/>
            </w:rPr>
            <w:drawing>
              <wp:inline distT="0" distB="0" distL="0" distR="0" wp14:anchorId="4FC84F3F" wp14:editId="5294F5EF">
                <wp:extent cx="1728000" cy="784800"/>
                <wp:effectExtent l="0" t="0" r="0" b="0"/>
                <wp:docPr id="20944236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28000" cy="784800"/>
                        </a:xfrm>
                        <a:prstGeom prst="rect">
                          <a:avLst/>
                        </a:prstGeom>
                        <a:ln/>
                      </pic:spPr>
                    </pic:pic>
                  </a:graphicData>
                </a:graphic>
              </wp:inline>
            </w:drawing>
          </w:r>
        </w:p>
      </w:tc>
    </w:tr>
  </w:tbl>
  <w:p w14:paraId="278A6228" w14:textId="3CA73144" w:rsidR="00EF5217" w:rsidRDefault="00B72C2A">
    <w:pPr>
      <w:tabs>
        <w:tab w:val="center" w:pos="4536"/>
        <w:tab w:val="right" w:pos="9072"/>
      </w:tabs>
      <w:spacing w:line="240" w:lineRule="auto"/>
    </w:pPr>
    <w:r>
      <w:rPr>
        <w:rFonts w:ascii="Calibri" w:hAnsi="Calibri"/>
      </w:rPr>
      <w:t xml:space="preserve">Procedure </w:t>
    </w:r>
    <w:proofErr w:type="spellStart"/>
    <w:r>
      <w:rPr>
        <w:rFonts w:ascii="Calibri" w:hAnsi="Calibri"/>
      </w:rPr>
      <w:t>Ref.No</w:t>
    </w:r>
    <w:proofErr w:type="spellEnd"/>
    <w:r>
      <w:rPr>
        <w:rFonts w:ascii="Calibri" w:hAnsi="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DC2"/>
    <w:multiLevelType w:val="multilevel"/>
    <w:tmpl w:val="339C35BA"/>
    <w:lvl w:ilvl="0">
      <w:start w:val="1"/>
      <w:numFmt w:val="decimal"/>
      <w:lvlText w:val="%1)"/>
      <w:lvlJc w:val="left"/>
      <w:pPr>
        <w:ind w:left="717" w:hanging="360"/>
      </w:pPr>
      <w:rPr>
        <w:color w:val="00000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15:restartNumberingAfterBreak="0">
    <w:nsid w:val="070B672F"/>
    <w:multiLevelType w:val="multilevel"/>
    <w:tmpl w:val="60E0F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CE07A3"/>
    <w:multiLevelType w:val="multilevel"/>
    <w:tmpl w:val="39FE1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C474B7"/>
    <w:multiLevelType w:val="multilevel"/>
    <w:tmpl w:val="E0165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2F0A38"/>
    <w:multiLevelType w:val="multilevel"/>
    <w:tmpl w:val="5238804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636633"/>
    <w:multiLevelType w:val="multilevel"/>
    <w:tmpl w:val="12E2C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256E03"/>
    <w:multiLevelType w:val="multilevel"/>
    <w:tmpl w:val="91981422"/>
    <w:lvl w:ilvl="0">
      <w:start w:val="1"/>
      <w:numFmt w:val="decimal"/>
      <w:lvlText w:val="%1."/>
      <w:lvlJc w:val="left"/>
      <w:pPr>
        <w:ind w:left="720" w:hanging="360"/>
      </w:pPr>
    </w:lvl>
    <w:lvl w:ilvl="1">
      <w:start w:val="1"/>
      <w:numFmt w:val="decimal"/>
      <w:lvlText w:val="%2."/>
      <w:lvlJc w:val="left"/>
      <w:pPr>
        <w:ind w:left="50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356F7E"/>
    <w:multiLevelType w:val="multilevel"/>
    <w:tmpl w:val="071658D6"/>
    <w:lvl w:ilvl="0">
      <w:start w:val="1"/>
      <w:numFmt w:val="lowerLetter"/>
      <w:lvlText w:val="%1)"/>
      <w:lvlJc w:val="left"/>
      <w:pPr>
        <w:ind w:left="717" w:hanging="360"/>
      </w:pPr>
      <w:rPr>
        <w:rFonts w:ascii="Calibri" w:eastAsia="Calibri" w:hAnsi="Calibri" w:cs="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8" w15:restartNumberingAfterBreak="0">
    <w:nsid w:val="2ADF6E04"/>
    <w:multiLevelType w:val="multilevel"/>
    <w:tmpl w:val="C3A8B5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70" w:hanging="39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89611A"/>
    <w:multiLevelType w:val="multilevel"/>
    <w:tmpl w:val="FB9C3DF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E363FA"/>
    <w:multiLevelType w:val="multilevel"/>
    <w:tmpl w:val="51082F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3B475529"/>
    <w:multiLevelType w:val="multilevel"/>
    <w:tmpl w:val="969EA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2B78BA"/>
    <w:multiLevelType w:val="multilevel"/>
    <w:tmpl w:val="87A2DD9E"/>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F25035E"/>
    <w:multiLevelType w:val="multilevel"/>
    <w:tmpl w:val="AA368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0A410C"/>
    <w:multiLevelType w:val="multilevel"/>
    <w:tmpl w:val="586A2C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811AEF"/>
    <w:multiLevelType w:val="multilevel"/>
    <w:tmpl w:val="E44831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FA0D72"/>
    <w:multiLevelType w:val="multilevel"/>
    <w:tmpl w:val="05063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2A3C1D"/>
    <w:multiLevelType w:val="multilevel"/>
    <w:tmpl w:val="ED36B548"/>
    <w:lvl w:ilvl="0">
      <w:start w:val="1"/>
      <w:numFmt w:val="decimal"/>
      <w:lvlText w:val="%1)"/>
      <w:lvlJc w:val="left"/>
      <w:pPr>
        <w:ind w:left="1077" w:hanging="360"/>
      </w:pPr>
    </w:lvl>
    <w:lvl w:ilvl="1">
      <w:start w:val="1"/>
      <w:numFmt w:val="decimal"/>
      <w:lvlText w:val="%2)"/>
      <w:lvlJc w:val="left"/>
      <w:pPr>
        <w:ind w:left="1797" w:hanging="360"/>
      </w:pPr>
      <w:rPr>
        <w:rFonts w:ascii="Calibri" w:eastAsia="Calibri" w:hAnsi="Calibri" w:cs="Calibri"/>
      </w:r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683C0F07"/>
    <w:multiLevelType w:val="multilevel"/>
    <w:tmpl w:val="71D8F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406FE1"/>
    <w:multiLevelType w:val="multilevel"/>
    <w:tmpl w:val="CB54F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B8486A"/>
    <w:multiLevelType w:val="multilevel"/>
    <w:tmpl w:val="792C1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C7460C"/>
    <w:multiLevelType w:val="multilevel"/>
    <w:tmpl w:val="0F3858E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F853EF"/>
    <w:multiLevelType w:val="multilevel"/>
    <w:tmpl w:val="58B0D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FF1EE3"/>
    <w:multiLevelType w:val="multilevel"/>
    <w:tmpl w:val="6854D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0234337">
    <w:abstractNumId w:val="15"/>
  </w:num>
  <w:num w:numId="2" w16cid:durableId="406999267">
    <w:abstractNumId w:val="2"/>
  </w:num>
  <w:num w:numId="3" w16cid:durableId="623118621">
    <w:abstractNumId w:val="19"/>
  </w:num>
  <w:num w:numId="4" w16cid:durableId="402996198">
    <w:abstractNumId w:val="12"/>
  </w:num>
  <w:num w:numId="5" w16cid:durableId="1756390129">
    <w:abstractNumId w:val="7"/>
  </w:num>
  <w:num w:numId="6" w16cid:durableId="1681271282">
    <w:abstractNumId w:val="18"/>
  </w:num>
  <w:num w:numId="7" w16cid:durableId="266281899">
    <w:abstractNumId w:val="6"/>
  </w:num>
  <w:num w:numId="8" w16cid:durableId="1915629635">
    <w:abstractNumId w:val="22"/>
  </w:num>
  <w:num w:numId="9" w16cid:durableId="1806968967">
    <w:abstractNumId w:val="20"/>
  </w:num>
  <w:num w:numId="10" w16cid:durableId="143589814">
    <w:abstractNumId w:val="13"/>
  </w:num>
  <w:num w:numId="11" w16cid:durableId="626203643">
    <w:abstractNumId w:val="8"/>
  </w:num>
  <w:num w:numId="12" w16cid:durableId="901210730">
    <w:abstractNumId w:val="4"/>
  </w:num>
  <w:num w:numId="13" w16cid:durableId="973144714">
    <w:abstractNumId w:val="0"/>
  </w:num>
  <w:num w:numId="14" w16cid:durableId="1713454974">
    <w:abstractNumId w:val="11"/>
  </w:num>
  <w:num w:numId="15" w16cid:durableId="202250343">
    <w:abstractNumId w:val="21"/>
  </w:num>
  <w:num w:numId="16" w16cid:durableId="646864233">
    <w:abstractNumId w:val="14"/>
  </w:num>
  <w:num w:numId="17" w16cid:durableId="1017463286">
    <w:abstractNumId w:val="1"/>
  </w:num>
  <w:num w:numId="18" w16cid:durableId="733238719">
    <w:abstractNumId w:val="5"/>
  </w:num>
  <w:num w:numId="19" w16cid:durableId="662857937">
    <w:abstractNumId w:val="10"/>
  </w:num>
  <w:num w:numId="20" w16cid:durableId="1270888745">
    <w:abstractNumId w:val="3"/>
  </w:num>
  <w:num w:numId="21" w16cid:durableId="1578441949">
    <w:abstractNumId w:val="9"/>
  </w:num>
  <w:num w:numId="22" w16cid:durableId="1543900858">
    <w:abstractNumId w:val="17"/>
  </w:num>
  <w:num w:numId="23" w16cid:durableId="1644968152">
    <w:abstractNumId w:val="16"/>
  </w:num>
  <w:num w:numId="24" w16cid:durableId="16105039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17"/>
    <w:rsid w:val="000251BE"/>
    <w:rsid w:val="0008389B"/>
    <w:rsid w:val="000A525F"/>
    <w:rsid w:val="0010126B"/>
    <w:rsid w:val="00192745"/>
    <w:rsid w:val="001A46DC"/>
    <w:rsid w:val="001D5814"/>
    <w:rsid w:val="00211CA7"/>
    <w:rsid w:val="00226C6E"/>
    <w:rsid w:val="0023281F"/>
    <w:rsid w:val="002352D6"/>
    <w:rsid w:val="00266D4F"/>
    <w:rsid w:val="002841FC"/>
    <w:rsid w:val="002B3D57"/>
    <w:rsid w:val="002E1462"/>
    <w:rsid w:val="002E6CEE"/>
    <w:rsid w:val="002F7A96"/>
    <w:rsid w:val="00317888"/>
    <w:rsid w:val="00337EE8"/>
    <w:rsid w:val="003B0E83"/>
    <w:rsid w:val="00405807"/>
    <w:rsid w:val="00410B60"/>
    <w:rsid w:val="00417A78"/>
    <w:rsid w:val="0045110A"/>
    <w:rsid w:val="00454213"/>
    <w:rsid w:val="0045764D"/>
    <w:rsid w:val="004628F5"/>
    <w:rsid w:val="0047496A"/>
    <w:rsid w:val="0047553D"/>
    <w:rsid w:val="00477943"/>
    <w:rsid w:val="004A677C"/>
    <w:rsid w:val="004C55CF"/>
    <w:rsid w:val="004D1762"/>
    <w:rsid w:val="00520145"/>
    <w:rsid w:val="005412D0"/>
    <w:rsid w:val="00542ED5"/>
    <w:rsid w:val="005841E9"/>
    <w:rsid w:val="005B2CD9"/>
    <w:rsid w:val="005C32A5"/>
    <w:rsid w:val="005C6919"/>
    <w:rsid w:val="00637A6A"/>
    <w:rsid w:val="00667FF7"/>
    <w:rsid w:val="006E6387"/>
    <w:rsid w:val="006F560A"/>
    <w:rsid w:val="00707BFC"/>
    <w:rsid w:val="00710B0C"/>
    <w:rsid w:val="007122A4"/>
    <w:rsid w:val="00760207"/>
    <w:rsid w:val="00763956"/>
    <w:rsid w:val="0077586A"/>
    <w:rsid w:val="007A3997"/>
    <w:rsid w:val="007B4BDC"/>
    <w:rsid w:val="007C6D69"/>
    <w:rsid w:val="007D2CA7"/>
    <w:rsid w:val="007D62D4"/>
    <w:rsid w:val="008010D8"/>
    <w:rsid w:val="00804043"/>
    <w:rsid w:val="0083263E"/>
    <w:rsid w:val="008420EA"/>
    <w:rsid w:val="00862F05"/>
    <w:rsid w:val="00973CB3"/>
    <w:rsid w:val="009B6E63"/>
    <w:rsid w:val="009C102D"/>
    <w:rsid w:val="009C4436"/>
    <w:rsid w:val="009D2EEF"/>
    <w:rsid w:val="009F3076"/>
    <w:rsid w:val="00A224AC"/>
    <w:rsid w:val="00A24ADC"/>
    <w:rsid w:val="00A8517A"/>
    <w:rsid w:val="00A90367"/>
    <w:rsid w:val="00A91955"/>
    <w:rsid w:val="00A942F8"/>
    <w:rsid w:val="00AA0863"/>
    <w:rsid w:val="00AE0611"/>
    <w:rsid w:val="00AE1ED7"/>
    <w:rsid w:val="00B40154"/>
    <w:rsid w:val="00B65C89"/>
    <w:rsid w:val="00B71E06"/>
    <w:rsid w:val="00B72C2A"/>
    <w:rsid w:val="00B80820"/>
    <w:rsid w:val="00BA7C5B"/>
    <w:rsid w:val="00BC3F1B"/>
    <w:rsid w:val="00C12CC4"/>
    <w:rsid w:val="00C22D09"/>
    <w:rsid w:val="00C477EC"/>
    <w:rsid w:val="00C63A19"/>
    <w:rsid w:val="00C74438"/>
    <w:rsid w:val="00C767D5"/>
    <w:rsid w:val="00C9026C"/>
    <w:rsid w:val="00CD57F1"/>
    <w:rsid w:val="00CF05B0"/>
    <w:rsid w:val="00CF2609"/>
    <w:rsid w:val="00D40696"/>
    <w:rsid w:val="00D77475"/>
    <w:rsid w:val="00DB58A7"/>
    <w:rsid w:val="00DB704F"/>
    <w:rsid w:val="00DD1695"/>
    <w:rsid w:val="00DF0DC1"/>
    <w:rsid w:val="00E11ADA"/>
    <w:rsid w:val="00E16C82"/>
    <w:rsid w:val="00E32E4D"/>
    <w:rsid w:val="00E57640"/>
    <w:rsid w:val="00E9314F"/>
    <w:rsid w:val="00EB2852"/>
    <w:rsid w:val="00EC56EF"/>
    <w:rsid w:val="00ED1DA8"/>
    <w:rsid w:val="00EF5217"/>
    <w:rsid w:val="00EF7FA2"/>
    <w:rsid w:val="00F36BD4"/>
    <w:rsid w:val="00F4783F"/>
    <w:rsid w:val="00F614EF"/>
    <w:rsid w:val="00F7392C"/>
    <w:rsid w:val="00F77A09"/>
    <w:rsid w:val="00F979DA"/>
    <w:rsid w:val="00FB1275"/>
    <w:rsid w:val="00FD045E"/>
    <w:rsid w:val="00FD35BA"/>
    <w:rsid w:val="00FF393A"/>
    <w:rsid w:val="00FF6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1149"/>
  <w15:docId w15:val="{F79A49B5-A433-4A80-BBFB-B90EDEE1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6">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l"/>
    <w:basedOn w:val="Normalny"/>
    <w:link w:val="AkapitzlistZnak"/>
    <w:uiPriority w:val="34"/>
    <w:qFormat/>
    <w:rsid w:val="00AF3114"/>
    <w:pPr>
      <w:ind w:left="720"/>
      <w:contextualSpacing/>
    </w:pPr>
  </w:style>
  <w:style w:type="character" w:styleId="Tekstzastpczy">
    <w:name w:val="Placeholder Text"/>
    <w:basedOn w:val="Domylnaczcionkaakapitu"/>
    <w:uiPriority w:val="99"/>
    <w:semiHidden/>
    <w:rsid w:val="00121E87"/>
    <w:rPr>
      <w:color w:val="808080"/>
    </w:rPr>
  </w:style>
  <w:style w:type="paragraph" w:customStyle="1" w:styleId="Wzoryadresy">
    <w:name w:val="Wzory adresy"/>
    <w:basedOn w:val="Normalny"/>
    <w:uiPriority w:val="99"/>
    <w:rsid w:val="00F93D81"/>
    <w:pPr>
      <w:widowControl w:val="0"/>
      <w:autoSpaceDE w:val="0"/>
      <w:autoSpaceDN w:val="0"/>
      <w:adjustRightInd w:val="0"/>
      <w:spacing w:line="200" w:lineRule="atLeast"/>
      <w:ind w:left="2835"/>
      <w:jc w:val="both"/>
      <w:textAlignment w:val="center"/>
    </w:pPr>
    <w:rPr>
      <w:rFonts w:ascii="Swis721LtEU" w:eastAsia="Times New Roman" w:hAnsi="Swis721LtEU" w:cs="Swis721LtEU"/>
      <w:color w:val="000000"/>
      <w:sz w:val="16"/>
      <w:szCs w:val="16"/>
    </w:rPr>
  </w:style>
  <w:style w:type="paragraph" w:customStyle="1" w:styleId="Wzorytekst">
    <w:name w:val="Wzory tekst"/>
    <w:basedOn w:val="Normalny"/>
    <w:uiPriority w:val="99"/>
    <w:rsid w:val="00F93D81"/>
    <w:pPr>
      <w:widowControl w:val="0"/>
      <w:autoSpaceDE w:val="0"/>
      <w:autoSpaceDN w:val="0"/>
      <w:adjustRightInd w:val="0"/>
      <w:spacing w:after="57" w:line="200" w:lineRule="atLeast"/>
      <w:jc w:val="both"/>
      <w:textAlignment w:val="center"/>
    </w:pPr>
    <w:rPr>
      <w:rFonts w:ascii="Swis721LtEU" w:eastAsia="Times New Roman" w:hAnsi="Swis721LtEU" w:cs="Swis721LtEU"/>
      <w:color w:val="000000"/>
      <w:sz w:val="16"/>
      <w:szCs w:val="16"/>
    </w:rPr>
  </w:style>
  <w:style w:type="paragraph" w:customStyle="1" w:styleId="Wzorysad">
    <w:name w:val="Wzory sad"/>
    <w:basedOn w:val="Normalny"/>
    <w:uiPriority w:val="99"/>
    <w:rsid w:val="00F93D81"/>
    <w:pPr>
      <w:widowControl w:val="0"/>
      <w:autoSpaceDE w:val="0"/>
      <w:autoSpaceDN w:val="0"/>
      <w:adjustRightInd w:val="0"/>
      <w:spacing w:line="200" w:lineRule="atLeast"/>
      <w:ind w:left="2835"/>
      <w:jc w:val="both"/>
      <w:textAlignment w:val="center"/>
    </w:pPr>
    <w:rPr>
      <w:rFonts w:ascii="Swis721MdEU" w:eastAsia="Times New Roman" w:hAnsi="Swis721MdEU" w:cs="Swis721MdEU"/>
      <w:color w:val="000000"/>
      <w:sz w:val="17"/>
      <w:szCs w:val="17"/>
    </w:rPr>
  </w:style>
  <w:style w:type="paragraph" w:customStyle="1" w:styleId="Wzorytytul">
    <w:name w:val="Wzory tytul"/>
    <w:basedOn w:val="Normalny"/>
    <w:uiPriority w:val="99"/>
    <w:rsid w:val="00F93D81"/>
    <w:pPr>
      <w:widowControl w:val="0"/>
      <w:autoSpaceDE w:val="0"/>
      <w:autoSpaceDN w:val="0"/>
      <w:adjustRightInd w:val="0"/>
      <w:spacing w:after="57" w:line="200" w:lineRule="atLeast"/>
      <w:jc w:val="center"/>
      <w:textAlignment w:val="center"/>
    </w:pPr>
    <w:rPr>
      <w:rFonts w:ascii="Swis721MdEU" w:eastAsia="Times New Roman" w:hAnsi="Swis721MdEU" w:cs="Swis721MdEU"/>
      <w:color w:val="000000"/>
      <w:sz w:val="18"/>
      <w:szCs w:val="18"/>
    </w:rPr>
  </w:style>
  <w:style w:type="paragraph" w:customStyle="1" w:styleId="Wzorypunkty">
    <w:name w:val="Wzory punkty"/>
    <w:basedOn w:val="Normalny"/>
    <w:uiPriority w:val="99"/>
    <w:rsid w:val="00F93D81"/>
    <w:pPr>
      <w:widowControl w:val="0"/>
      <w:tabs>
        <w:tab w:val="left" w:pos="170"/>
      </w:tabs>
      <w:autoSpaceDE w:val="0"/>
      <w:autoSpaceDN w:val="0"/>
      <w:adjustRightInd w:val="0"/>
      <w:spacing w:after="57" w:line="200" w:lineRule="atLeast"/>
      <w:jc w:val="both"/>
      <w:textAlignment w:val="center"/>
    </w:pPr>
    <w:rPr>
      <w:rFonts w:ascii="Swis721LtEU" w:eastAsia="Times New Roman" w:hAnsi="Swis721LtEU" w:cs="Swis721LtEU"/>
      <w:color w:val="000000"/>
      <w:sz w:val="16"/>
      <w:szCs w:val="16"/>
    </w:rPr>
  </w:style>
  <w:style w:type="paragraph" w:customStyle="1" w:styleId="Wzorypodtytu">
    <w:name w:val="Wzory podtytuł"/>
    <w:basedOn w:val="Normalny"/>
    <w:uiPriority w:val="99"/>
    <w:rsid w:val="00F93D81"/>
    <w:pPr>
      <w:widowControl w:val="0"/>
      <w:autoSpaceDE w:val="0"/>
      <w:autoSpaceDN w:val="0"/>
      <w:adjustRightInd w:val="0"/>
      <w:spacing w:before="113" w:after="57" w:line="288" w:lineRule="auto"/>
      <w:jc w:val="center"/>
      <w:textAlignment w:val="center"/>
    </w:pPr>
    <w:rPr>
      <w:rFonts w:ascii="Charter BT Bd Pro" w:eastAsia="Times New Roman" w:hAnsi="Charter BT Bd Pro" w:cs="Charter BT Bd Pro"/>
      <w:b/>
      <w:bCs/>
      <w:color w:val="000000"/>
      <w:sz w:val="18"/>
      <w:szCs w:val="18"/>
    </w:rPr>
  </w:style>
  <w:style w:type="character" w:customStyle="1" w:styleId="pogrubionywzory">
    <w:name w:val="pogrubiony wzory"/>
    <w:uiPriority w:val="99"/>
    <w:rsid w:val="00F93D81"/>
    <w:rPr>
      <w:rFonts w:ascii="Swis721MdEU" w:hAnsi="Swis721MdEU"/>
    </w:rPr>
  </w:style>
  <w:style w:type="character" w:customStyle="1" w:styleId="Italic">
    <w:name w:val="Italic"/>
    <w:uiPriority w:val="99"/>
    <w:rsid w:val="00F93D81"/>
    <w:rPr>
      <w:i/>
    </w:rPr>
  </w:style>
  <w:style w:type="paragraph" w:customStyle="1" w:styleId="ng-binding">
    <w:name w:val="ng-binding"/>
    <w:basedOn w:val="Normalny"/>
    <w:rsid w:val="00F93D81"/>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aliases w:val="Nagłówek strony,Nagłówek strony1,Nagłówek strony11,Nagłówek strony11 Znak Znak,Nagłówek tabeli"/>
    <w:basedOn w:val="Normalny"/>
    <w:link w:val="NagwekZnak"/>
    <w:uiPriority w:val="99"/>
    <w:unhideWhenUsed/>
    <w:rsid w:val="00F93D81"/>
    <w:pPr>
      <w:tabs>
        <w:tab w:val="center" w:pos="4536"/>
        <w:tab w:val="right" w:pos="9072"/>
      </w:tabs>
      <w:spacing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F93D81"/>
  </w:style>
  <w:style w:type="paragraph" w:styleId="Stopka">
    <w:name w:val="footer"/>
    <w:basedOn w:val="Normalny"/>
    <w:link w:val="StopkaZnak"/>
    <w:uiPriority w:val="99"/>
    <w:unhideWhenUsed/>
    <w:rsid w:val="00F93D81"/>
    <w:pPr>
      <w:tabs>
        <w:tab w:val="center" w:pos="4536"/>
        <w:tab w:val="right" w:pos="9072"/>
      </w:tabs>
      <w:spacing w:line="240" w:lineRule="auto"/>
    </w:pPr>
  </w:style>
  <w:style w:type="character" w:customStyle="1" w:styleId="StopkaZnak">
    <w:name w:val="Stopka Znak"/>
    <w:basedOn w:val="Domylnaczcionkaakapitu"/>
    <w:link w:val="Stopka"/>
    <w:uiPriority w:val="99"/>
    <w:rsid w:val="00F93D81"/>
  </w:style>
  <w:style w:type="paragraph" w:styleId="Tekstdymka">
    <w:name w:val="Balloon Text"/>
    <w:basedOn w:val="Normalny"/>
    <w:link w:val="TekstdymkaZnak"/>
    <w:uiPriority w:val="99"/>
    <w:unhideWhenUsed/>
    <w:rsid w:val="00777A3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77A3F"/>
    <w:rPr>
      <w:rFonts w:ascii="Segoe UI" w:hAnsi="Segoe UI" w:cs="Segoe UI"/>
      <w:sz w:val="18"/>
      <w:szCs w:val="18"/>
    </w:rPr>
  </w:style>
  <w:style w:type="table" w:styleId="Tabela-Siatka">
    <w:name w:val="Table Grid"/>
    <w:basedOn w:val="Standardowy"/>
    <w:uiPriority w:val="39"/>
    <w:rsid w:val="00FF0A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uiPriority w:val="40"/>
    <w:rsid w:val="00E22E73"/>
    <w:pPr>
      <w:spacing w:line="240" w:lineRule="auto"/>
    </w:pPr>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cze">
    <w:name w:val="Hyperlink"/>
    <w:basedOn w:val="Domylnaczcionkaakapitu"/>
    <w:uiPriority w:val="99"/>
    <w:unhideWhenUsed/>
    <w:rsid w:val="00E77EEB"/>
    <w:rPr>
      <w:color w:val="0000FF" w:themeColor="hyperlink"/>
      <w:u w:val="single"/>
    </w:rPr>
  </w:style>
  <w:style w:type="paragraph" w:styleId="Zwykytekst">
    <w:name w:val="Plain Text"/>
    <w:basedOn w:val="Normalny"/>
    <w:link w:val="ZwykytekstZnak"/>
    <w:uiPriority w:val="99"/>
    <w:unhideWhenUsed/>
    <w:rsid w:val="00E77EEB"/>
    <w:pPr>
      <w:spacing w:line="240" w:lineRule="auto"/>
    </w:pPr>
    <w:rPr>
      <w:rFonts w:ascii="Calibri" w:eastAsiaTheme="minorHAnsi" w:hAnsi="Calibri" w:cstheme="minorBidi"/>
      <w:szCs w:val="21"/>
      <w:lang w:eastAsia="en-US"/>
    </w:rPr>
  </w:style>
  <w:style w:type="character" w:customStyle="1" w:styleId="ZwykytekstZnak">
    <w:name w:val="Zwykły tekst Znak"/>
    <w:basedOn w:val="Domylnaczcionkaakapitu"/>
    <w:link w:val="Zwykytekst"/>
    <w:uiPriority w:val="99"/>
    <w:rsid w:val="00E77EEB"/>
    <w:rPr>
      <w:rFonts w:ascii="Calibri" w:eastAsiaTheme="minorHAnsi" w:hAnsi="Calibri" w:cstheme="minorBidi"/>
      <w:szCs w:val="21"/>
      <w:lang w:val="en-GB" w:eastAsia="en-US"/>
    </w:rPr>
  </w:style>
  <w:style w:type="character" w:styleId="Odwoaniedokomentarza">
    <w:name w:val="annotation reference"/>
    <w:basedOn w:val="Domylnaczcionkaakapitu"/>
    <w:uiPriority w:val="99"/>
    <w:unhideWhenUsed/>
    <w:rsid w:val="00084800"/>
    <w:rPr>
      <w:sz w:val="16"/>
      <w:szCs w:val="16"/>
    </w:rPr>
  </w:style>
  <w:style w:type="paragraph" w:styleId="Tekstkomentarza">
    <w:name w:val="annotation text"/>
    <w:basedOn w:val="Normalny"/>
    <w:link w:val="TekstkomentarzaZnak"/>
    <w:uiPriority w:val="99"/>
    <w:unhideWhenUsed/>
    <w:rsid w:val="00084800"/>
    <w:pPr>
      <w:spacing w:line="240" w:lineRule="auto"/>
    </w:pPr>
    <w:rPr>
      <w:sz w:val="20"/>
      <w:szCs w:val="20"/>
    </w:rPr>
  </w:style>
  <w:style w:type="character" w:customStyle="1" w:styleId="TekstkomentarzaZnak">
    <w:name w:val="Tekst komentarza Znak"/>
    <w:basedOn w:val="Domylnaczcionkaakapitu"/>
    <w:link w:val="Tekstkomentarza"/>
    <w:uiPriority w:val="99"/>
    <w:rsid w:val="00084800"/>
    <w:rPr>
      <w:sz w:val="20"/>
      <w:szCs w:val="20"/>
    </w:rPr>
  </w:style>
  <w:style w:type="paragraph" w:styleId="Tematkomentarza">
    <w:name w:val="annotation subject"/>
    <w:basedOn w:val="Tekstkomentarza"/>
    <w:next w:val="Tekstkomentarza"/>
    <w:link w:val="TematkomentarzaZnak"/>
    <w:uiPriority w:val="99"/>
    <w:unhideWhenUsed/>
    <w:rsid w:val="00084800"/>
    <w:rPr>
      <w:b/>
      <w:bCs/>
    </w:rPr>
  </w:style>
  <w:style w:type="character" w:customStyle="1" w:styleId="TematkomentarzaZnak">
    <w:name w:val="Temat komentarza Znak"/>
    <w:basedOn w:val="TekstkomentarzaZnak"/>
    <w:link w:val="Tematkomentarza"/>
    <w:uiPriority w:val="99"/>
    <w:rsid w:val="00084800"/>
    <w:rPr>
      <w:b/>
      <w:bCs/>
      <w:sz w:val="20"/>
      <w:szCs w:val="20"/>
    </w:rPr>
  </w:style>
  <w:style w:type="numbering" w:customStyle="1" w:styleId="Bezlisty1">
    <w:name w:val="Bez listy1"/>
    <w:next w:val="Bezlisty"/>
    <w:uiPriority w:val="99"/>
    <w:semiHidden/>
    <w:unhideWhenUsed/>
    <w:rsid w:val="000C7981"/>
  </w:style>
  <w:style w:type="character" w:customStyle="1" w:styleId="Absatz-Standardschriftart">
    <w:name w:val="Absatz-Standardschriftart"/>
    <w:rsid w:val="000C7981"/>
  </w:style>
  <w:style w:type="character" w:customStyle="1" w:styleId="WW-Absatz-Standardschriftart">
    <w:name w:val="WW-Absatz-Standardschriftart"/>
    <w:rsid w:val="000C7981"/>
  </w:style>
  <w:style w:type="character" w:customStyle="1" w:styleId="WW-Absatz-Standardschriftart1">
    <w:name w:val="WW-Absatz-Standardschriftart1"/>
    <w:rsid w:val="000C7981"/>
  </w:style>
  <w:style w:type="character" w:customStyle="1" w:styleId="WW-Absatz-Standardschriftart11">
    <w:name w:val="WW-Absatz-Standardschriftart11"/>
    <w:rsid w:val="000C7981"/>
  </w:style>
  <w:style w:type="character" w:customStyle="1" w:styleId="WW-Absatz-Standardschriftart111">
    <w:name w:val="WW-Absatz-Standardschriftart111"/>
    <w:rsid w:val="000C7981"/>
  </w:style>
  <w:style w:type="character" w:customStyle="1" w:styleId="WW-Absatz-Standardschriftart1111">
    <w:name w:val="WW-Absatz-Standardschriftart1111"/>
    <w:rsid w:val="000C7981"/>
  </w:style>
  <w:style w:type="character" w:customStyle="1" w:styleId="WW-Absatz-Standardschriftart11111">
    <w:name w:val="WW-Absatz-Standardschriftart11111"/>
    <w:rsid w:val="000C7981"/>
  </w:style>
  <w:style w:type="character" w:customStyle="1" w:styleId="WW-Absatz-Standardschriftart111111">
    <w:name w:val="WW-Absatz-Standardschriftart111111"/>
    <w:rsid w:val="000C7981"/>
  </w:style>
  <w:style w:type="character" w:customStyle="1" w:styleId="WW-Absatz-Standardschriftart1111111">
    <w:name w:val="WW-Absatz-Standardschriftart1111111"/>
    <w:rsid w:val="000C7981"/>
  </w:style>
  <w:style w:type="character" w:customStyle="1" w:styleId="WW-Absatz-Standardschriftart11111111">
    <w:name w:val="WW-Absatz-Standardschriftart11111111"/>
    <w:rsid w:val="000C7981"/>
  </w:style>
  <w:style w:type="character" w:customStyle="1" w:styleId="Domylnaczcionkaakapitu1">
    <w:name w:val="Domyślna czcionka akapitu1"/>
    <w:rsid w:val="000C7981"/>
  </w:style>
  <w:style w:type="paragraph" w:customStyle="1" w:styleId="Nagwek20">
    <w:name w:val="Nagłówek2"/>
    <w:basedOn w:val="Normalny"/>
    <w:next w:val="Tekstpodstawowy"/>
    <w:rsid w:val="000C7981"/>
    <w:pPr>
      <w:keepNext/>
      <w:suppressAutoHyphens/>
      <w:spacing w:before="240" w:after="120" w:line="240" w:lineRule="auto"/>
    </w:pPr>
    <w:rPr>
      <w:rFonts w:eastAsia="Lucida Sans Unicode" w:cs="Tahoma"/>
      <w:sz w:val="28"/>
      <w:szCs w:val="28"/>
      <w:lang w:eastAsia="ar-SA"/>
    </w:rPr>
  </w:style>
  <w:style w:type="paragraph" w:styleId="Tekstpodstawowy">
    <w:name w:val="Body Text"/>
    <w:aliases w:val="Treść tekstu"/>
    <w:basedOn w:val="Normalny"/>
    <w:link w:val="TekstpodstawowyZnak"/>
    <w:rsid w:val="000C7981"/>
    <w:pPr>
      <w:suppressAutoHyphens/>
      <w:spacing w:after="12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Treść tekstu Znak"/>
    <w:basedOn w:val="Domylnaczcionkaakapitu"/>
    <w:link w:val="Tekstpodstawowy"/>
    <w:rsid w:val="000C7981"/>
    <w:rPr>
      <w:rFonts w:ascii="Times New Roman" w:eastAsia="Times New Roman" w:hAnsi="Times New Roman" w:cs="Times New Roman"/>
      <w:sz w:val="20"/>
      <w:szCs w:val="20"/>
      <w:lang w:val="en-GB" w:eastAsia="ar-SA"/>
    </w:rPr>
  </w:style>
  <w:style w:type="paragraph" w:styleId="Lista">
    <w:name w:val="List"/>
    <w:basedOn w:val="Tekstpodstawowy"/>
    <w:rsid w:val="000C7981"/>
    <w:rPr>
      <w:rFonts w:cs="Tahoma"/>
    </w:rPr>
  </w:style>
  <w:style w:type="paragraph" w:customStyle="1" w:styleId="Podpis2">
    <w:name w:val="Podpis2"/>
    <w:basedOn w:val="Normalny"/>
    <w:rsid w:val="000C79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0C7981"/>
    <w:pPr>
      <w:suppressLineNumbers/>
      <w:suppressAutoHyphens/>
      <w:spacing w:line="240" w:lineRule="auto"/>
    </w:pPr>
    <w:rPr>
      <w:rFonts w:ascii="Times New Roman" w:eastAsia="Times New Roman" w:hAnsi="Times New Roman" w:cs="Tahoma"/>
      <w:sz w:val="20"/>
      <w:szCs w:val="20"/>
      <w:lang w:eastAsia="ar-SA"/>
    </w:rPr>
  </w:style>
  <w:style w:type="paragraph" w:customStyle="1" w:styleId="Nagwek10">
    <w:name w:val="Nagłówek1"/>
    <w:basedOn w:val="Normalny"/>
    <w:next w:val="Tekstpodstawowy"/>
    <w:rsid w:val="000C7981"/>
    <w:pPr>
      <w:keepNext/>
      <w:suppressAutoHyphens/>
      <w:spacing w:before="240" w:after="120" w:line="240" w:lineRule="auto"/>
    </w:pPr>
    <w:rPr>
      <w:rFonts w:eastAsia="MS Mincho" w:cs="Tahoma"/>
      <w:sz w:val="28"/>
      <w:szCs w:val="28"/>
      <w:lang w:eastAsia="ar-SA"/>
    </w:rPr>
  </w:style>
  <w:style w:type="paragraph" w:customStyle="1" w:styleId="Podpis1">
    <w:name w:val="Podpis1"/>
    <w:basedOn w:val="Normalny"/>
    <w:rsid w:val="000C7981"/>
    <w:pPr>
      <w:suppressLineNumbers/>
      <w:suppressAutoHyphens/>
      <w:spacing w:before="120" w:after="120" w:line="240" w:lineRule="auto"/>
    </w:pPr>
    <w:rPr>
      <w:rFonts w:ascii="Times New Roman" w:eastAsia="Times New Roman" w:hAnsi="Times New Roman" w:cs="Tahoma"/>
      <w:i/>
      <w:iCs/>
      <w:sz w:val="24"/>
      <w:szCs w:val="24"/>
      <w:lang w:eastAsia="ar-SA"/>
    </w:rPr>
  </w:style>
  <w:style w:type="character" w:customStyle="1" w:styleId="Nagwek1Znak">
    <w:name w:val="Nagłówek 1 Znak"/>
    <w:link w:val="Nagwek1"/>
    <w:uiPriority w:val="9"/>
    <w:rsid w:val="000C7981"/>
    <w:rPr>
      <w:sz w:val="40"/>
      <w:szCs w:val="40"/>
    </w:rPr>
  </w:style>
  <w:style w:type="character" w:customStyle="1" w:styleId="Nagwek2Znak">
    <w:name w:val="Nagłówek 2 Znak"/>
    <w:link w:val="Nagwek2"/>
    <w:uiPriority w:val="9"/>
    <w:rsid w:val="000C7981"/>
    <w:rPr>
      <w:sz w:val="32"/>
      <w:szCs w:val="32"/>
    </w:rPr>
  </w:style>
  <w:style w:type="paragraph" w:customStyle="1" w:styleId="FreeForm">
    <w:name w:val="Free Form"/>
    <w:rsid w:val="000C7981"/>
    <w:pPr>
      <w:spacing w:line="240" w:lineRule="auto"/>
    </w:pPr>
    <w:rPr>
      <w:rFonts w:ascii="Times New Roman" w:eastAsia="ヒラギノ角ゴ Pro W3" w:hAnsi="Times New Roman" w:cs="Times New Roman"/>
      <w:color w:val="000000"/>
      <w:sz w:val="24"/>
      <w:szCs w:val="24"/>
    </w:rPr>
  </w:style>
  <w:style w:type="paragraph" w:customStyle="1" w:styleId="Style1">
    <w:name w:val="Style 1"/>
    <w:rsid w:val="000C7981"/>
    <w:pPr>
      <w:widowControl w:val="0"/>
      <w:suppressAutoHyphens/>
      <w:spacing w:line="360" w:lineRule="auto"/>
      <w:ind w:left="720"/>
    </w:pPr>
    <w:rPr>
      <w:rFonts w:ascii="Times New Roman" w:eastAsia="ヒラギノ角ゴ Pro W3" w:hAnsi="Times New Roman" w:cs="Times New Roman"/>
      <w:color w:val="000000"/>
      <w:sz w:val="24"/>
      <w:szCs w:val="24"/>
    </w:rPr>
  </w:style>
  <w:style w:type="paragraph" w:customStyle="1" w:styleId="Default">
    <w:name w:val="Default"/>
    <w:rsid w:val="000C7981"/>
    <w:pPr>
      <w:widowControl w:val="0"/>
      <w:suppressAutoHyphens/>
      <w:spacing w:line="240" w:lineRule="auto"/>
    </w:pPr>
    <w:rPr>
      <w:rFonts w:ascii="Times New Roman" w:eastAsia="ヒラギノ角ゴ Pro W3" w:hAnsi="Times New Roman" w:cs="Times New Roman"/>
      <w:color w:val="000000"/>
      <w:sz w:val="24"/>
      <w:szCs w:val="24"/>
    </w:rPr>
  </w:style>
  <w:style w:type="paragraph" w:customStyle="1" w:styleId="Style2">
    <w:name w:val="Style 2"/>
    <w:rsid w:val="000C7981"/>
    <w:pPr>
      <w:widowControl w:val="0"/>
      <w:suppressAutoHyphens/>
      <w:spacing w:line="360" w:lineRule="auto"/>
      <w:jc w:val="both"/>
    </w:pPr>
    <w:rPr>
      <w:rFonts w:ascii="Times New Roman" w:eastAsia="ヒラギノ角ゴ Pro W3" w:hAnsi="Times New Roman" w:cs="Times New Roman"/>
      <w:color w:val="000000"/>
      <w:sz w:val="24"/>
      <w:szCs w:val="24"/>
    </w:rPr>
  </w:style>
  <w:style w:type="paragraph" w:customStyle="1" w:styleId="Normalnygarmond">
    <w:name w:val="Normalny + garmond"/>
    <w:basedOn w:val="Normalny"/>
    <w:rsid w:val="000C7981"/>
    <w:pPr>
      <w:tabs>
        <w:tab w:val="left" w:pos="360"/>
      </w:tabs>
      <w:suppressAutoHyphens/>
      <w:spacing w:line="240" w:lineRule="auto"/>
      <w:jc w:val="both"/>
    </w:pPr>
    <w:rPr>
      <w:rFonts w:ascii="Garamond" w:eastAsia="Times New Roman" w:hAnsi="Garamond" w:cs="Times New Roman"/>
      <w:sz w:val="24"/>
      <w:szCs w:val="24"/>
      <w:lang w:eastAsia="ar-SA"/>
    </w:rPr>
  </w:style>
  <w:style w:type="character" w:customStyle="1" w:styleId="Numerstron">
    <w:name w:val="Numer stron"/>
    <w:rsid w:val="000C7981"/>
    <w:rPr>
      <w:color w:val="000000"/>
      <w:sz w:val="20"/>
    </w:rPr>
  </w:style>
  <w:style w:type="character" w:customStyle="1" w:styleId="StylpodpunktGaramondZnak">
    <w:name w:val="Styl podpunkt + Garamond Znak"/>
    <w:rsid w:val="000C7981"/>
    <w:rPr>
      <w:rFonts w:ascii="Garamond" w:hAnsi="Garamond" w:cs="Times New Roman" w:hint="default"/>
      <w:sz w:val="24"/>
      <w:lang w:val="en-GB" w:eastAsia="ar-SA"/>
    </w:rPr>
  </w:style>
  <w:style w:type="character" w:customStyle="1" w:styleId="apple-style-span">
    <w:name w:val="apple-style-span"/>
    <w:basedOn w:val="Domylnaczcionkaakapitu"/>
    <w:rsid w:val="000C7981"/>
  </w:style>
  <w:style w:type="character" w:customStyle="1" w:styleId="apple-converted-space">
    <w:name w:val="apple-converted-space"/>
    <w:basedOn w:val="Domylnaczcionkaakapitu"/>
    <w:rsid w:val="000C7981"/>
  </w:style>
  <w:style w:type="character" w:styleId="Numerstrony">
    <w:name w:val="page number"/>
    <w:basedOn w:val="Domylnaczcionkaakapitu"/>
    <w:uiPriority w:val="99"/>
    <w:semiHidden/>
    <w:unhideWhenUsed/>
    <w:rsid w:val="000C7981"/>
  </w:style>
  <w:style w:type="paragraph" w:customStyle="1" w:styleId="BodyText-E">
    <w:name w:val="Body Text - E"/>
    <w:rsid w:val="000C7981"/>
    <w:pPr>
      <w:autoSpaceDE w:val="0"/>
      <w:autoSpaceDN w:val="0"/>
      <w:adjustRightInd w:val="0"/>
      <w:spacing w:line="240" w:lineRule="auto"/>
    </w:pPr>
    <w:rPr>
      <w:rFonts w:eastAsia="Times New Roman"/>
      <w:color w:val="000000"/>
      <w:sz w:val="20"/>
      <w:szCs w:val="24"/>
    </w:rPr>
  </w:style>
  <w:style w:type="paragraph" w:customStyle="1" w:styleId="ColorfulList-Accent11">
    <w:name w:val="Colorful List - Accent 11"/>
    <w:basedOn w:val="Normalny"/>
    <w:qFormat/>
    <w:rsid w:val="000C7981"/>
    <w:pPr>
      <w:suppressAutoHyphens/>
      <w:spacing w:line="240" w:lineRule="auto"/>
      <w:ind w:left="708"/>
    </w:pPr>
    <w:rPr>
      <w:rFonts w:ascii="Calibri" w:eastAsia="Times New Roman" w:hAnsi="Calibri" w:cs="Times New Roman"/>
      <w:sz w:val="24"/>
      <w:szCs w:val="24"/>
      <w:lang w:eastAsia="ar-SA"/>
    </w:rPr>
  </w:style>
  <w:style w:type="paragraph" w:styleId="Tekstpodstawowy3">
    <w:name w:val="Body Text 3"/>
    <w:basedOn w:val="Normalny"/>
    <w:link w:val="Tekstpodstawowy3Znak"/>
    <w:rsid w:val="000C7981"/>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0C7981"/>
    <w:rPr>
      <w:rFonts w:ascii="Times New Roman" w:eastAsia="Times New Roman" w:hAnsi="Times New Roman" w:cs="Times New Roman"/>
      <w:sz w:val="16"/>
      <w:szCs w:val="16"/>
      <w:lang w:val="en-GB" w:eastAsia="ar-SA"/>
    </w:rPr>
  </w:style>
  <w:style w:type="paragraph" w:customStyle="1" w:styleId="Tekstpodstawowy31">
    <w:name w:val="Tekst podstawowy 31"/>
    <w:basedOn w:val="Normalny"/>
    <w:rsid w:val="000C7981"/>
    <w:pPr>
      <w:suppressAutoHyphens/>
      <w:spacing w:line="360" w:lineRule="auto"/>
      <w:jc w:val="both"/>
    </w:pPr>
    <w:rPr>
      <w:rFonts w:ascii="Calibri" w:eastAsia="Times New Roman" w:hAnsi="Calibri" w:cs="Times New Roman"/>
      <w:sz w:val="28"/>
      <w:szCs w:val="28"/>
      <w:lang w:eastAsia="ar-SA"/>
    </w:rPr>
  </w:style>
  <w:style w:type="paragraph" w:styleId="Tekstpodstawowywcity2">
    <w:name w:val="Body Text Indent 2"/>
    <w:basedOn w:val="Normalny"/>
    <w:link w:val="Tekstpodstawowywcity2Znak"/>
    <w:rsid w:val="000C7981"/>
    <w:pPr>
      <w:spacing w:after="120" w:line="480" w:lineRule="auto"/>
      <w:ind w:left="283"/>
    </w:pPr>
    <w:rPr>
      <w:rFonts w:ascii="Times New Roman" w:eastAsia="Times New Roman" w:hAnsi="Times New Roman" w:cs="Times New Roman"/>
      <w:sz w:val="20"/>
      <w:szCs w:val="20"/>
      <w:lang w:eastAsia="x-none"/>
    </w:rPr>
  </w:style>
  <w:style w:type="character" w:customStyle="1" w:styleId="Tekstpodstawowywcity2Znak">
    <w:name w:val="Tekst podstawowy wcięty 2 Znak"/>
    <w:basedOn w:val="Domylnaczcionkaakapitu"/>
    <w:link w:val="Tekstpodstawowywcity2"/>
    <w:rsid w:val="000C7981"/>
    <w:rPr>
      <w:rFonts w:ascii="Times New Roman" w:eastAsia="Times New Roman" w:hAnsi="Times New Roman" w:cs="Times New Roman"/>
      <w:sz w:val="20"/>
      <w:szCs w:val="20"/>
      <w:lang w:val="en-GB" w:eastAsia="x-none"/>
    </w:rPr>
  </w:style>
  <w:style w:type="paragraph" w:styleId="Tekstprzypisukocowego">
    <w:name w:val="endnote text"/>
    <w:basedOn w:val="Normalny"/>
    <w:link w:val="TekstprzypisukocowegoZnak"/>
    <w:uiPriority w:val="99"/>
    <w:semiHidden/>
    <w:unhideWhenUsed/>
    <w:rsid w:val="000C7981"/>
    <w:pPr>
      <w:suppressAutoHyphens/>
      <w:spacing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0C7981"/>
    <w:rPr>
      <w:rFonts w:ascii="Times New Roman" w:eastAsia="Times New Roman" w:hAnsi="Times New Roman" w:cs="Times New Roman"/>
      <w:sz w:val="20"/>
      <w:szCs w:val="20"/>
      <w:lang w:val="en-GB" w:eastAsia="ar-SA"/>
    </w:rPr>
  </w:style>
  <w:style w:type="character" w:styleId="Odwoanieprzypisukocowego">
    <w:name w:val="endnote reference"/>
    <w:uiPriority w:val="99"/>
    <w:semiHidden/>
    <w:unhideWhenUsed/>
    <w:rsid w:val="000C7981"/>
    <w:rPr>
      <w:vertAlign w:val="superscript"/>
    </w:rPr>
  </w:style>
  <w:style w:type="table" w:customStyle="1" w:styleId="Tabela-Siatka1">
    <w:name w:val="Tabela - Siatka1"/>
    <w:basedOn w:val="Standardowy"/>
    <w:next w:val="Tabela-Siatka"/>
    <w:uiPriority w:val="59"/>
    <w:rsid w:val="000C7981"/>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0C7981"/>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uiPriority w:val="99"/>
    <w:semiHidden/>
    <w:rsid w:val="000C7981"/>
    <w:rPr>
      <w:rFonts w:ascii="Times New Roman" w:eastAsia="Times New Roman" w:hAnsi="Times New Roman" w:cs="Times New Roman"/>
      <w:sz w:val="20"/>
      <w:szCs w:val="20"/>
      <w:lang w:val="en-GB" w:eastAsia="ar-SA"/>
    </w:rPr>
  </w:style>
  <w:style w:type="paragraph" w:customStyle="1" w:styleId="WW-Tekstpodstawowywcity2">
    <w:name w:val="WW-Tekst podstawowy wcięty 2"/>
    <w:basedOn w:val="Normalny"/>
    <w:rsid w:val="000C7981"/>
    <w:pPr>
      <w:overflowPunct w:val="0"/>
      <w:autoSpaceDE w:val="0"/>
      <w:spacing w:line="240" w:lineRule="auto"/>
      <w:ind w:left="-284"/>
      <w:jc w:val="both"/>
    </w:pPr>
    <w:rPr>
      <w:rFonts w:eastAsia="Calibri"/>
      <w:sz w:val="24"/>
      <w:szCs w:val="24"/>
      <w:lang w:eastAsia="ar-SA"/>
    </w:rPr>
  </w:style>
  <w:style w:type="character" w:styleId="Nierozpoznanawzmianka">
    <w:name w:val="Unresolved Mention"/>
    <w:uiPriority w:val="99"/>
    <w:semiHidden/>
    <w:unhideWhenUsed/>
    <w:rsid w:val="000C7981"/>
    <w:rPr>
      <w:color w:val="605E5C"/>
      <w:shd w:val="clear" w:color="auto" w:fill="E1DFDD"/>
    </w:rPr>
  </w:style>
  <w:style w:type="paragraph" w:styleId="Poprawka">
    <w:name w:val="Revision"/>
    <w:hidden/>
    <w:uiPriority w:val="71"/>
    <w:rsid w:val="000C7981"/>
    <w:pPr>
      <w:spacing w:line="240" w:lineRule="auto"/>
    </w:pPr>
    <w:rPr>
      <w:rFonts w:ascii="Times New Roman" w:eastAsia="Times New Roman" w:hAnsi="Times New Roman" w:cs="Times New Roman"/>
      <w:sz w:val="20"/>
      <w:szCs w:val="20"/>
      <w:lang w:eastAsia="ar-SA"/>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l Znak"/>
    <w:link w:val="Akapitzlist"/>
    <w:uiPriority w:val="34"/>
    <w:qFormat/>
    <w:locked/>
    <w:rsid w:val="00EE44A3"/>
  </w:style>
  <w:style w:type="numbering" w:styleId="111111">
    <w:name w:val="Outline List 2"/>
    <w:basedOn w:val="Bezlisty"/>
    <w:uiPriority w:val="99"/>
    <w:semiHidden/>
    <w:unhideWhenUsed/>
    <w:rsid w:val="00EE44A3"/>
  </w:style>
  <w:style w:type="character" w:customStyle="1" w:styleId="pktZnak">
    <w:name w:val="pkt Znak"/>
    <w:link w:val="pkt"/>
    <w:locked/>
    <w:rsid w:val="002860BC"/>
    <w:rPr>
      <w:rFonts w:ascii="Times New Roman" w:hAnsi="Times New Roman" w:cs="Times New Roman"/>
      <w:sz w:val="24"/>
    </w:rPr>
  </w:style>
  <w:style w:type="paragraph" w:customStyle="1" w:styleId="pkt">
    <w:name w:val="pkt"/>
    <w:basedOn w:val="Normalny"/>
    <w:link w:val="pktZnak"/>
    <w:rsid w:val="002860BC"/>
    <w:pPr>
      <w:spacing w:before="60" w:after="60" w:line="240" w:lineRule="auto"/>
      <w:ind w:left="851" w:hanging="295"/>
      <w:jc w:val="both"/>
    </w:pPr>
    <w:rPr>
      <w:rFonts w:ascii="Times New Roman" w:hAnsi="Times New Roman" w:cs="Times New Roman"/>
      <w:sz w:val="24"/>
    </w:rPr>
  </w:style>
  <w:style w:type="character" w:styleId="Uwydatnienie">
    <w:name w:val="Emphasis"/>
    <w:basedOn w:val="Domylnaczcionkaakapitu"/>
    <w:uiPriority w:val="20"/>
    <w:qFormat/>
    <w:rsid w:val="002860BC"/>
    <w:rPr>
      <w:i/>
      <w:iCs/>
    </w:rPr>
  </w:style>
  <w:style w:type="paragraph" w:customStyle="1" w:styleId="Skrconyadreszwrotny">
    <w:name w:val="Skrócony adres zwrotny"/>
    <w:basedOn w:val="Normalny"/>
    <w:rsid w:val="00B10B65"/>
    <w:pPr>
      <w:suppressAutoHyphens/>
      <w:autoSpaceDN w:val="0"/>
      <w:spacing w:line="240" w:lineRule="auto"/>
    </w:pPr>
    <w:rPr>
      <w:rFonts w:ascii="Times New Roman" w:eastAsia="Times New Roman" w:hAnsi="Times New Roman" w:cs="Times New Roman"/>
      <w:kern w:val="3"/>
      <w:sz w:val="24"/>
      <w:szCs w:val="20"/>
      <w:lang w:eastAsia="zh-CN"/>
    </w:rPr>
  </w:style>
  <w:style w:type="paragraph" w:customStyle="1" w:styleId="Zwykytekst1">
    <w:name w:val="Zwykły tekst1"/>
    <w:basedOn w:val="Normalny"/>
    <w:rsid w:val="006B3936"/>
    <w:pPr>
      <w:suppressAutoHyphens/>
      <w:spacing w:line="240" w:lineRule="auto"/>
    </w:pPr>
    <w:rPr>
      <w:rFonts w:ascii="Courier New" w:eastAsia="Times New Roman" w:hAnsi="Courier New" w:cs="Courier New"/>
      <w:sz w:val="20"/>
      <w:szCs w:val="20"/>
      <w:lang w:eastAsia="ar-SA"/>
    </w:rPr>
  </w:style>
  <w:style w:type="character" w:styleId="Odwoanieprzypisudolnego">
    <w:name w:val="footnote reference"/>
    <w:basedOn w:val="Domylnaczcionkaakapitu"/>
    <w:unhideWhenUsed/>
    <w:rsid w:val="00C07043"/>
    <w:rPr>
      <w:rFonts w:ascii="Times New Roman" w:hAnsi="Times New Roman" w:cs="Times New Roman" w:hint="default"/>
      <w:sz w:val="20"/>
      <w:vertAlign w:val="superscript"/>
    </w:rPr>
  </w:style>
  <w:style w:type="character" w:customStyle="1" w:styleId="viiyi">
    <w:name w:val="viiyi"/>
    <w:basedOn w:val="Domylnaczcionkaakapitu"/>
    <w:rsid w:val="00C50700"/>
  </w:style>
  <w:style w:type="character" w:customStyle="1" w:styleId="jlqj4b">
    <w:name w:val="jlqj4b"/>
    <w:basedOn w:val="Domylnaczcionkaakapitu"/>
    <w:rsid w:val="00C50700"/>
  </w:style>
  <w:style w:type="paragraph" w:styleId="NormalnyWeb">
    <w:name w:val="Normal (Web)"/>
    <w:basedOn w:val="Normalny"/>
    <w:uiPriority w:val="99"/>
    <w:semiHidden/>
    <w:unhideWhenUsed/>
    <w:qFormat/>
    <w:rsid w:val="00841F5B"/>
    <w:pPr>
      <w:spacing w:before="100" w:beforeAutospacing="1" w:after="100" w:afterAutospacing="1" w:line="240" w:lineRule="auto"/>
    </w:pPr>
    <w:rPr>
      <w:rFonts w:ascii="Calibri" w:eastAsiaTheme="minorHAnsi" w:hAnsi="Calibri" w:cs="Calibri"/>
    </w:rPr>
  </w:style>
  <w:style w:type="paragraph" w:styleId="Bezodstpw">
    <w:name w:val="No Spacing"/>
    <w:qFormat/>
    <w:rsid w:val="00941C66"/>
    <w:pPr>
      <w:spacing w:line="240" w:lineRule="auto"/>
    </w:pPr>
    <w:rPr>
      <w:rFonts w:ascii="Calibri" w:eastAsia="Calibri" w:hAnsi="Calibri" w:cs="Calibri"/>
      <w:lang w:eastAsia="en-US"/>
    </w:rPr>
  </w:style>
  <w:style w:type="character" w:styleId="Pogrubienie">
    <w:name w:val="Strong"/>
    <w:basedOn w:val="Domylnaczcionkaakapitu"/>
    <w:uiPriority w:val="22"/>
    <w:qFormat/>
    <w:rsid w:val="00CE2256"/>
    <w:rPr>
      <w:b/>
      <w:bCs/>
    </w:rPr>
  </w:style>
  <w:style w:type="table" w:customStyle="1" w:styleId="129">
    <w:name w:val="129"/>
    <w:basedOn w:val="TableNormal16"/>
    <w:tblPr>
      <w:tblStyleRowBandSize w:val="1"/>
      <w:tblStyleColBandSize w:val="1"/>
      <w:tblCellMar>
        <w:top w:w="28" w:type="dxa"/>
        <w:left w:w="115" w:type="dxa"/>
        <w:bottom w:w="28" w:type="dxa"/>
        <w:right w:w="115" w:type="dxa"/>
      </w:tblCellMar>
    </w:tblPr>
  </w:style>
  <w:style w:type="table" w:customStyle="1" w:styleId="128">
    <w:name w:val="128"/>
    <w:basedOn w:val="TableNormal16"/>
    <w:tblPr>
      <w:tblStyleRowBandSize w:val="1"/>
      <w:tblStyleColBandSize w:val="1"/>
      <w:tblCellMar>
        <w:left w:w="115" w:type="dxa"/>
        <w:right w:w="115" w:type="dxa"/>
      </w:tblCellMar>
    </w:tblPr>
  </w:style>
  <w:style w:type="table" w:customStyle="1" w:styleId="127">
    <w:name w:val="127"/>
    <w:basedOn w:val="TableNormal16"/>
    <w:tblPr>
      <w:tblStyleRowBandSize w:val="1"/>
      <w:tblStyleColBandSize w:val="1"/>
      <w:tblCellMar>
        <w:left w:w="115" w:type="dxa"/>
        <w:right w:w="115" w:type="dxa"/>
      </w:tblCellMar>
    </w:tblPr>
  </w:style>
  <w:style w:type="table" w:customStyle="1" w:styleId="126">
    <w:name w:val="126"/>
    <w:basedOn w:val="TableNormal2"/>
    <w:tblPr>
      <w:tblStyleRowBandSize w:val="1"/>
      <w:tblStyleColBandSize w:val="1"/>
      <w:tblCellMar>
        <w:top w:w="28" w:type="dxa"/>
        <w:left w:w="115" w:type="dxa"/>
        <w:bottom w:w="28" w:type="dxa"/>
        <w:right w:w="115" w:type="dxa"/>
      </w:tblCellMar>
    </w:tblPr>
  </w:style>
  <w:style w:type="table" w:customStyle="1" w:styleId="125">
    <w:name w:val="125"/>
    <w:basedOn w:val="TableNormal2"/>
    <w:tblPr>
      <w:tblStyleRowBandSize w:val="1"/>
      <w:tblStyleColBandSize w:val="1"/>
      <w:tblCellMar>
        <w:top w:w="28" w:type="dxa"/>
        <w:left w:w="115" w:type="dxa"/>
        <w:bottom w:w="28" w:type="dxa"/>
        <w:right w:w="115" w:type="dxa"/>
      </w:tblCellMar>
    </w:tblPr>
  </w:style>
  <w:style w:type="table" w:customStyle="1" w:styleId="124">
    <w:name w:val="124"/>
    <w:basedOn w:val="TableNormal2"/>
    <w:tblPr>
      <w:tblStyleRowBandSize w:val="1"/>
      <w:tblStyleColBandSize w:val="1"/>
      <w:tblCellMar>
        <w:top w:w="28" w:type="dxa"/>
        <w:left w:w="115" w:type="dxa"/>
        <w:bottom w:w="28" w:type="dxa"/>
        <w:right w:w="115" w:type="dxa"/>
      </w:tblCellMar>
    </w:tblPr>
  </w:style>
  <w:style w:type="table" w:customStyle="1" w:styleId="123">
    <w:name w:val="123"/>
    <w:basedOn w:val="TableNormal2"/>
    <w:tblPr>
      <w:tblStyleRowBandSize w:val="1"/>
      <w:tblStyleColBandSize w:val="1"/>
      <w:tblCellMar>
        <w:left w:w="108" w:type="dxa"/>
        <w:right w:w="108" w:type="dxa"/>
      </w:tblCellMar>
    </w:tblPr>
  </w:style>
  <w:style w:type="table" w:customStyle="1" w:styleId="122">
    <w:name w:val="122"/>
    <w:basedOn w:val="TableNormal2"/>
    <w:tblPr>
      <w:tblStyleRowBandSize w:val="1"/>
      <w:tblStyleColBandSize w:val="1"/>
      <w:tblCellMar>
        <w:left w:w="70" w:type="dxa"/>
        <w:right w:w="70" w:type="dxa"/>
      </w:tblCellMar>
    </w:tblPr>
  </w:style>
  <w:style w:type="character" w:customStyle="1" w:styleId="apple-tab-span">
    <w:name w:val="apple-tab-span"/>
    <w:basedOn w:val="Domylnaczcionkaakapitu"/>
    <w:rsid w:val="001625DF"/>
  </w:style>
  <w:style w:type="paragraph" w:styleId="Tekstprzypisudolnego">
    <w:name w:val="footnote text"/>
    <w:basedOn w:val="Normalny"/>
    <w:link w:val="TekstprzypisudolnegoZnak"/>
    <w:uiPriority w:val="99"/>
    <w:semiHidden/>
    <w:unhideWhenUsed/>
    <w:rsid w:val="00AC2BD8"/>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C2BD8"/>
    <w:rPr>
      <w:sz w:val="20"/>
      <w:szCs w:val="20"/>
    </w:rPr>
  </w:style>
  <w:style w:type="table" w:customStyle="1" w:styleId="121">
    <w:name w:val="121"/>
    <w:basedOn w:val="TableNormal3"/>
    <w:tblPr>
      <w:tblStyleRowBandSize w:val="1"/>
      <w:tblStyleColBandSize w:val="1"/>
      <w:tblCellMar>
        <w:top w:w="28" w:type="dxa"/>
        <w:left w:w="70" w:type="dxa"/>
        <w:bottom w:w="28" w:type="dxa"/>
        <w:right w:w="70" w:type="dxa"/>
      </w:tblCellMar>
    </w:tblPr>
  </w:style>
  <w:style w:type="table" w:customStyle="1" w:styleId="120">
    <w:name w:val="120"/>
    <w:basedOn w:val="TableNormal3"/>
    <w:tblPr>
      <w:tblStyleRowBandSize w:val="1"/>
      <w:tblStyleColBandSize w:val="1"/>
      <w:tblCellMar>
        <w:top w:w="28" w:type="dxa"/>
        <w:left w:w="70" w:type="dxa"/>
        <w:bottom w:w="28" w:type="dxa"/>
        <w:right w:w="70" w:type="dxa"/>
      </w:tblCellMar>
    </w:tblPr>
  </w:style>
  <w:style w:type="table" w:customStyle="1" w:styleId="119">
    <w:name w:val="119"/>
    <w:basedOn w:val="TableNormal3"/>
    <w:tblPr>
      <w:tblStyleRowBandSize w:val="1"/>
      <w:tblStyleColBandSize w:val="1"/>
      <w:tblCellMar>
        <w:left w:w="70" w:type="dxa"/>
        <w:right w:w="70" w:type="dxa"/>
      </w:tblCellMar>
    </w:tblPr>
  </w:style>
  <w:style w:type="table" w:customStyle="1" w:styleId="118">
    <w:name w:val="118"/>
    <w:basedOn w:val="TableNormal3"/>
    <w:tblPr>
      <w:tblStyleRowBandSize w:val="1"/>
      <w:tblStyleColBandSize w:val="1"/>
      <w:tblCellMar>
        <w:top w:w="15" w:type="dxa"/>
        <w:left w:w="15" w:type="dxa"/>
        <w:bottom w:w="15" w:type="dxa"/>
        <w:right w:w="15" w:type="dxa"/>
      </w:tblCellMar>
    </w:tblPr>
  </w:style>
  <w:style w:type="table" w:customStyle="1" w:styleId="117">
    <w:name w:val="117"/>
    <w:basedOn w:val="TableNormal3"/>
    <w:tblPr>
      <w:tblStyleRowBandSize w:val="1"/>
      <w:tblStyleColBandSize w:val="1"/>
      <w:tblCellMar>
        <w:left w:w="70" w:type="dxa"/>
        <w:right w:w="70" w:type="dxa"/>
      </w:tblCellMar>
    </w:tblPr>
  </w:style>
  <w:style w:type="table" w:customStyle="1" w:styleId="116">
    <w:name w:val="116"/>
    <w:basedOn w:val="TableNormal3"/>
    <w:tblPr>
      <w:tblStyleRowBandSize w:val="1"/>
      <w:tblStyleColBandSize w:val="1"/>
      <w:tblCellMar>
        <w:top w:w="28" w:type="dxa"/>
        <w:left w:w="70" w:type="dxa"/>
        <w:bottom w:w="28" w:type="dxa"/>
        <w:right w:w="70" w:type="dxa"/>
      </w:tblCellMar>
    </w:tblPr>
  </w:style>
  <w:style w:type="table" w:customStyle="1" w:styleId="115">
    <w:name w:val="115"/>
    <w:basedOn w:val="TableNormal3"/>
    <w:tblPr>
      <w:tblStyleRowBandSize w:val="1"/>
      <w:tblStyleColBandSize w:val="1"/>
      <w:tblCellMar>
        <w:top w:w="28" w:type="dxa"/>
        <w:left w:w="70" w:type="dxa"/>
        <w:bottom w:w="28" w:type="dxa"/>
        <w:right w:w="70" w:type="dxa"/>
      </w:tblCellMar>
    </w:tblPr>
  </w:style>
  <w:style w:type="table" w:customStyle="1" w:styleId="114">
    <w:name w:val="114"/>
    <w:basedOn w:val="TableNormal3"/>
    <w:tblPr>
      <w:tblStyleRowBandSize w:val="1"/>
      <w:tblStyleColBandSize w:val="1"/>
      <w:tblCellMar>
        <w:top w:w="28" w:type="dxa"/>
        <w:left w:w="70" w:type="dxa"/>
        <w:bottom w:w="28" w:type="dxa"/>
        <w:right w:w="70" w:type="dxa"/>
      </w:tblCellMar>
    </w:tblPr>
  </w:style>
  <w:style w:type="table" w:customStyle="1" w:styleId="113">
    <w:name w:val="113"/>
    <w:basedOn w:val="TableNormal3"/>
    <w:tblPr>
      <w:tblStyleRowBandSize w:val="1"/>
      <w:tblStyleColBandSize w:val="1"/>
      <w:tblCellMar>
        <w:top w:w="28" w:type="dxa"/>
        <w:left w:w="70" w:type="dxa"/>
        <w:bottom w:w="28" w:type="dxa"/>
        <w:right w:w="70" w:type="dxa"/>
      </w:tblCellMar>
    </w:tblPr>
  </w:style>
  <w:style w:type="table" w:customStyle="1" w:styleId="112">
    <w:name w:val="112"/>
    <w:basedOn w:val="TableNormal3"/>
    <w:tblPr>
      <w:tblStyleRowBandSize w:val="1"/>
      <w:tblStyleColBandSize w:val="1"/>
      <w:tblCellMar>
        <w:top w:w="28" w:type="dxa"/>
        <w:left w:w="70" w:type="dxa"/>
        <w:bottom w:w="28" w:type="dxa"/>
        <w:right w:w="70" w:type="dxa"/>
      </w:tblCellMar>
    </w:tblPr>
  </w:style>
  <w:style w:type="table" w:customStyle="1" w:styleId="111">
    <w:name w:val="111"/>
    <w:basedOn w:val="TableNormal4"/>
    <w:tblPr>
      <w:tblStyleRowBandSize w:val="1"/>
      <w:tblStyleColBandSize w:val="1"/>
      <w:tblCellMar>
        <w:top w:w="28" w:type="dxa"/>
        <w:left w:w="70" w:type="dxa"/>
        <w:bottom w:w="28" w:type="dxa"/>
        <w:right w:w="70" w:type="dxa"/>
      </w:tblCellMar>
    </w:tblPr>
  </w:style>
  <w:style w:type="table" w:customStyle="1" w:styleId="110">
    <w:name w:val="110"/>
    <w:basedOn w:val="TableNormal4"/>
    <w:tblPr>
      <w:tblStyleRowBandSize w:val="1"/>
      <w:tblStyleColBandSize w:val="1"/>
      <w:tblCellMar>
        <w:top w:w="28" w:type="dxa"/>
        <w:left w:w="70" w:type="dxa"/>
        <w:bottom w:w="28" w:type="dxa"/>
        <w:right w:w="70" w:type="dxa"/>
      </w:tblCellMar>
    </w:tblPr>
  </w:style>
  <w:style w:type="table" w:customStyle="1" w:styleId="109">
    <w:name w:val="109"/>
    <w:basedOn w:val="TableNormal4"/>
    <w:tblPr>
      <w:tblStyleRowBandSize w:val="1"/>
      <w:tblStyleColBandSize w:val="1"/>
      <w:tblCellMar>
        <w:top w:w="28" w:type="dxa"/>
        <w:left w:w="70" w:type="dxa"/>
        <w:bottom w:w="28" w:type="dxa"/>
        <w:right w:w="70" w:type="dxa"/>
      </w:tblCellMar>
    </w:tblPr>
  </w:style>
  <w:style w:type="table" w:customStyle="1" w:styleId="108">
    <w:name w:val="108"/>
    <w:basedOn w:val="TableNormal4"/>
    <w:tblPr>
      <w:tblStyleRowBandSize w:val="1"/>
      <w:tblStyleColBandSize w:val="1"/>
      <w:tblCellMar>
        <w:top w:w="28" w:type="dxa"/>
        <w:left w:w="70" w:type="dxa"/>
        <w:bottom w:w="28" w:type="dxa"/>
        <w:right w:w="70" w:type="dxa"/>
      </w:tblCellMar>
    </w:tblPr>
  </w:style>
  <w:style w:type="table" w:customStyle="1" w:styleId="107">
    <w:name w:val="107"/>
    <w:basedOn w:val="TableNormal4"/>
    <w:tblPr>
      <w:tblStyleRowBandSize w:val="1"/>
      <w:tblStyleColBandSize w:val="1"/>
      <w:tblCellMar>
        <w:top w:w="28" w:type="dxa"/>
        <w:left w:w="70" w:type="dxa"/>
        <w:bottom w:w="28" w:type="dxa"/>
        <w:right w:w="70" w:type="dxa"/>
      </w:tblCellMar>
    </w:tblPr>
  </w:style>
  <w:style w:type="table" w:customStyle="1" w:styleId="106">
    <w:name w:val="106"/>
    <w:basedOn w:val="TableNormal4"/>
    <w:tblPr>
      <w:tblStyleRowBandSize w:val="1"/>
      <w:tblStyleColBandSize w:val="1"/>
      <w:tblCellMar>
        <w:top w:w="28" w:type="dxa"/>
        <w:left w:w="70" w:type="dxa"/>
        <w:bottom w:w="28" w:type="dxa"/>
        <w:right w:w="70" w:type="dxa"/>
      </w:tblCellMar>
    </w:tblPr>
  </w:style>
  <w:style w:type="table" w:customStyle="1" w:styleId="105">
    <w:name w:val="105"/>
    <w:basedOn w:val="TableNormal4"/>
    <w:tblPr>
      <w:tblStyleRowBandSize w:val="1"/>
      <w:tblStyleColBandSize w:val="1"/>
      <w:tblCellMar>
        <w:top w:w="28" w:type="dxa"/>
        <w:left w:w="70" w:type="dxa"/>
        <w:bottom w:w="28" w:type="dxa"/>
        <w:right w:w="70" w:type="dxa"/>
      </w:tblCellMar>
    </w:tblPr>
  </w:style>
  <w:style w:type="table" w:customStyle="1" w:styleId="104">
    <w:name w:val="104"/>
    <w:basedOn w:val="TableNormal4"/>
    <w:tblPr>
      <w:tblStyleRowBandSize w:val="1"/>
      <w:tblStyleColBandSize w:val="1"/>
      <w:tblCellMar>
        <w:top w:w="28" w:type="dxa"/>
        <w:left w:w="70" w:type="dxa"/>
        <w:bottom w:w="28" w:type="dxa"/>
        <w:right w:w="70" w:type="dxa"/>
      </w:tblCellMar>
    </w:tblPr>
  </w:style>
  <w:style w:type="table" w:customStyle="1" w:styleId="103">
    <w:name w:val="103"/>
    <w:basedOn w:val="TableNormal4"/>
    <w:tblPr>
      <w:tblStyleRowBandSize w:val="1"/>
      <w:tblStyleColBandSize w:val="1"/>
      <w:tblCellMar>
        <w:top w:w="28" w:type="dxa"/>
        <w:left w:w="70" w:type="dxa"/>
        <w:bottom w:w="28" w:type="dxa"/>
        <w:right w:w="70" w:type="dxa"/>
      </w:tblCellMar>
    </w:tblPr>
  </w:style>
  <w:style w:type="table" w:customStyle="1" w:styleId="102">
    <w:name w:val="102"/>
    <w:basedOn w:val="TableNormal4"/>
    <w:tblPr>
      <w:tblStyleRowBandSize w:val="1"/>
      <w:tblStyleColBandSize w:val="1"/>
      <w:tblCellMar>
        <w:top w:w="28" w:type="dxa"/>
        <w:left w:w="70" w:type="dxa"/>
        <w:bottom w:w="28" w:type="dxa"/>
        <w:right w:w="70" w:type="dxa"/>
      </w:tblCellMar>
    </w:tblPr>
  </w:style>
  <w:style w:type="table" w:customStyle="1" w:styleId="101">
    <w:name w:val="101"/>
    <w:basedOn w:val="TableNormal5"/>
    <w:tblPr>
      <w:tblStyleRowBandSize w:val="1"/>
      <w:tblStyleColBandSize w:val="1"/>
      <w:tblCellMar>
        <w:top w:w="28" w:type="dxa"/>
        <w:left w:w="70" w:type="dxa"/>
        <w:bottom w:w="28" w:type="dxa"/>
        <w:right w:w="70" w:type="dxa"/>
      </w:tblCellMar>
    </w:tblPr>
  </w:style>
  <w:style w:type="table" w:customStyle="1" w:styleId="100">
    <w:name w:val="100"/>
    <w:basedOn w:val="TableNormal5"/>
    <w:tblPr>
      <w:tblStyleRowBandSize w:val="1"/>
      <w:tblStyleColBandSize w:val="1"/>
      <w:tblCellMar>
        <w:left w:w="115" w:type="dxa"/>
        <w:right w:w="115" w:type="dxa"/>
      </w:tblCellMar>
    </w:tblPr>
  </w:style>
  <w:style w:type="table" w:customStyle="1" w:styleId="99">
    <w:name w:val="99"/>
    <w:basedOn w:val="TableNormal5"/>
    <w:tblPr>
      <w:tblStyleRowBandSize w:val="1"/>
      <w:tblStyleColBandSize w:val="1"/>
      <w:tblCellMar>
        <w:left w:w="115" w:type="dxa"/>
        <w:right w:w="115" w:type="dxa"/>
      </w:tblCellMar>
    </w:tblPr>
  </w:style>
  <w:style w:type="table" w:customStyle="1" w:styleId="98">
    <w:name w:val="98"/>
    <w:basedOn w:val="TableNormal5"/>
    <w:tblPr>
      <w:tblStyleRowBandSize w:val="1"/>
      <w:tblStyleColBandSize w:val="1"/>
      <w:tblCellMar>
        <w:top w:w="28" w:type="dxa"/>
        <w:left w:w="70" w:type="dxa"/>
        <w:bottom w:w="28" w:type="dxa"/>
        <w:right w:w="70" w:type="dxa"/>
      </w:tblCellMar>
    </w:tblPr>
  </w:style>
  <w:style w:type="table" w:customStyle="1" w:styleId="97">
    <w:name w:val="97"/>
    <w:basedOn w:val="TableNormal5"/>
    <w:tblPr>
      <w:tblStyleRowBandSize w:val="1"/>
      <w:tblStyleColBandSize w:val="1"/>
      <w:tblCellMar>
        <w:top w:w="28" w:type="dxa"/>
        <w:left w:w="70" w:type="dxa"/>
        <w:bottom w:w="28" w:type="dxa"/>
        <w:right w:w="70" w:type="dxa"/>
      </w:tblCellMar>
    </w:tblPr>
  </w:style>
  <w:style w:type="table" w:customStyle="1" w:styleId="96">
    <w:name w:val="96"/>
    <w:basedOn w:val="TableNormal5"/>
    <w:tblPr>
      <w:tblStyleRowBandSize w:val="1"/>
      <w:tblStyleColBandSize w:val="1"/>
      <w:tblCellMar>
        <w:top w:w="28" w:type="dxa"/>
        <w:left w:w="70" w:type="dxa"/>
        <w:bottom w:w="28" w:type="dxa"/>
        <w:right w:w="70" w:type="dxa"/>
      </w:tblCellMar>
    </w:tblPr>
  </w:style>
  <w:style w:type="table" w:customStyle="1" w:styleId="95">
    <w:name w:val="95"/>
    <w:basedOn w:val="TableNormal6"/>
    <w:tblPr>
      <w:tblStyleRowBandSize w:val="1"/>
      <w:tblStyleColBandSize w:val="1"/>
      <w:tblCellMar>
        <w:top w:w="28" w:type="dxa"/>
        <w:left w:w="70" w:type="dxa"/>
        <w:bottom w:w="28" w:type="dxa"/>
        <w:right w:w="70" w:type="dxa"/>
      </w:tblCellMar>
    </w:tblPr>
  </w:style>
  <w:style w:type="table" w:customStyle="1" w:styleId="94">
    <w:name w:val="94"/>
    <w:basedOn w:val="TableNormal6"/>
    <w:tblPr>
      <w:tblStyleRowBandSize w:val="1"/>
      <w:tblStyleColBandSize w:val="1"/>
      <w:tblCellMar>
        <w:top w:w="28" w:type="dxa"/>
        <w:left w:w="70" w:type="dxa"/>
        <w:bottom w:w="28" w:type="dxa"/>
        <w:right w:w="70" w:type="dxa"/>
      </w:tblCellMar>
    </w:tblPr>
  </w:style>
  <w:style w:type="table" w:customStyle="1" w:styleId="93">
    <w:name w:val="93"/>
    <w:basedOn w:val="TableNormal6"/>
    <w:tblPr>
      <w:tblStyleRowBandSize w:val="1"/>
      <w:tblStyleColBandSize w:val="1"/>
      <w:tblCellMar>
        <w:top w:w="28" w:type="dxa"/>
        <w:left w:w="70" w:type="dxa"/>
        <w:bottom w:w="28" w:type="dxa"/>
        <w:right w:w="70" w:type="dxa"/>
      </w:tblCellMar>
    </w:tblPr>
  </w:style>
  <w:style w:type="table" w:customStyle="1" w:styleId="92">
    <w:name w:val="92"/>
    <w:basedOn w:val="TableNormal6"/>
    <w:tblPr>
      <w:tblStyleRowBandSize w:val="1"/>
      <w:tblStyleColBandSize w:val="1"/>
      <w:tblCellMar>
        <w:top w:w="28" w:type="dxa"/>
        <w:left w:w="70" w:type="dxa"/>
        <w:bottom w:w="28" w:type="dxa"/>
        <w:right w:w="70" w:type="dxa"/>
      </w:tblCellMar>
    </w:tblPr>
  </w:style>
  <w:style w:type="table" w:customStyle="1" w:styleId="91">
    <w:name w:val="91"/>
    <w:basedOn w:val="TableNormal6"/>
    <w:tblPr>
      <w:tblStyleRowBandSize w:val="1"/>
      <w:tblStyleColBandSize w:val="1"/>
      <w:tblCellMar>
        <w:top w:w="28" w:type="dxa"/>
        <w:left w:w="70" w:type="dxa"/>
        <w:bottom w:w="28" w:type="dxa"/>
        <w:right w:w="70" w:type="dxa"/>
      </w:tblCellMar>
    </w:tblPr>
  </w:style>
  <w:style w:type="table" w:customStyle="1" w:styleId="90">
    <w:name w:val="90"/>
    <w:basedOn w:val="TableNormal6"/>
    <w:tblPr>
      <w:tblStyleRowBandSize w:val="1"/>
      <w:tblStyleColBandSize w:val="1"/>
      <w:tblCellMar>
        <w:top w:w="28" w:type="dxa"/>
        <w:left w:w="70" w:type="dxa"/>
        <w:bottom w:w="28" w:type="dxa"/>
        <w:right w:w="70" w:type="dxa"/>
      </w:tblCellMar>
    </w:tblPr>
  </w:style>
  <w:style w:type="table" w:customStyle="1" w:styleId="89">
    <w:name w:val="89"/>
    <w:basedOn w:val="TableNormal6"/>
    <w:tblPr>
      <w:tblStyleRowBandSize w:val="1"/>
      <w:tblStyleColBandSize w:val="1"/>
      <w:tblCellMar>
        <w:top w:w="28" w:type="dxa"/>
        <w:left w:w="70" w:type="dxa"/>
        <w:bottom w:w="28" w:type="dxa"/>
        <w:right w:w="70" w:type="dxa"/>
      </w:tblCellMar>
    </w:tblPr>
  </w:style>
  <w:style w:type="table" w:customStyle="1" w:styleId="88">
    <w:name w:val="88"/>
    <w:basedOn w:val="TableNormal7"/>
    <w:tblPr>
      <w:tblStyleRowBandSize w:val="1"/>
      <w:tblStyleColBandSize w:val="1"/>
      <w:tblCellMar>
        <w:top w:w="28" w:type="dxa"/>
        <w:left w:w="70" w:type="dxa"/>
        <w:bottom w:w="28" w:type="dxa"/>
        <w:right w:w="70" w:type="dxa"/>
      </w:tblCellMar>
    </w:tblPr>
  </w:style>
  <w:style w:type="table" w:customStyle="1" w:styleId="87">
    <w:name w:val="87"/>
    <w:basedOn w:val="TableNormal7"/>
    <w:tblPr>
      <w:tblStyleRowBandSize w:val="1"/>
      <w:tblStyleColBandSize w:val="1"/>
      <w:tblCellMar>
        <w:top w:w="28" w:type="dxa"/>
        <w:left w:w="70" w:type="dxa"/>
        <w:bottom w:w="28" w:type="dxa"/>
        <w:right w:w="70" w:type="dxa"/>
      </w:tblCellMar>
    </w:tblPr>
  </w:style>
  <w:style w:type="table" w:customStyle="1" w:styleId="86">
    <w:name w:val="86"/>
    <w:basedOn w:val="TableNormal7"/>
    <w:tblPr>
      <w:tblStyleRowBandSize w:val="1"/>
      <w:tblStyleColBandSize w:val="1"/>
      <w:tblCellMar>
        <w:top w:w="28" w:type="dxa"/>
        <w:left w:w="70" w:type="dxa"/>
        <w:bottom w:w="28" w:type="dxa"/>
        <w:right w:w="70" w:type="dxa"/>
      </w:tblCellMar>
    </w:tblPr>
  </w:style>
  <w:style w:type="table" w:customStyle="1" w:styleId="85">
    <w:name w:val="85"/>
    <w:basedOn w:val="TableNormal7"/>
    <w:tblPr>
      <w:tblStyleRowBandSize w:val="1"/>
      <w:tblStyleColBandSize w:val="1"/>
      <w:tblCellMar>
        <w:top w:w="28" w:type="dxa"/>
        <w:left w:w="70" w:type="dxa"/>
        <w:bottom w:w="28" w:type="dxa"/>
        <w:right w:w="70" w:type="dxa"/>
      </w:tblCellMar>
    </w:tblPr>
  </w:style>
  <w:style w:type="table" w:customStyle="1" w:styleId="84">
    <w:name w:val="84"/>
    <w:basedOn w:val="TableNormal7"/>
    <w:tblPr>
      <w:tblStyleRowBandSize w:val="1"/>
      <w:tblStyleColBandSize w:val="1"/>
      <w:tblCellMar>
        <w:top w:w="28" w:type="dxa"/>
        <w:left w:w="70" w:type="dxa"/>
        <w:bottom w:w="28" w:type="dxa"/>
        <w:right w:w="70" w:type="dxa"/>
      </w:tblCellMar>
    </w:tblPr>
  </w:style>
  <w:style w:type="character" w:customStyle="1" w:styleId="notranslate">
    <w:name w:val="notranslate"/>
    <w:basedOn w:val="Domylnaczcionkaakapitu"/>
    <w:rsid w:val="00110A88"/>
  </w:style>
  <w:style w:type="table" w:customStyle="1" w:styleId="83">
    <w:name w:val="83"/>
    <w:basedOn w:val="TableNormal8"/>
    <w:tblPr>
      <w:tblStyleRowBandSize w:val="1"/>
      <w:tblStyleColBandSize w:val="1"/>
      <w:tblCellMar>
        <w:top w:w="28" w:type="dxa"/>
        <w:left w:w="70" w:type="dxa"/>
        <w:bottom w:w="28" w:type="dxa"/>
        <w:right w:w="70" w:type="dxa"/>
      </w:tblCellMar>
    </w:tblPr>
  </w:style>
  <w:style w:type="table" w:customStyle="1" w:styleId="82">
    <w:name w:val="82"/>
    <w:basedOn w:val="TableNormal8"/>
    <w:tblPr>
      <w:tblStyleRowBandSize w:val="1"/>
      <w:tblStyleColBandSize w:val="1"/>
      <w:tblCellMar>
        <w:left w:w="115" w:type="dxa"/>
        <w:right w:w="115" w:type="dxa"/>
      </w:tblCellMar>
    </w:tblPr>
  </w:style>
  <w:style w:type="table" w:customStyle="1" w:styleId="81">
    <w:name w:val="81"/>
    <w:basedOn w:val="TableNormal8"/>
    <w:tblPr>
      <w:tblStyleRowBandSize w:val="1"/>
      <w:tblStyleColBandSize w:val="1"/>
      <w:tblCellMar>
        <w:left w:w="115" w:type="dxa"/>
        <w:right w:w="115" w:type="dxa"/>
      </w:tblCellMar>
    </w:tblPr>
  </w:style>
  <w:style w:type="table" w:customStyle="1" w:styleId="80">
    <w:name w:val="80"/>
    <w:basedOn w:val="TableNormal8"/>
    <w:tblPr>
      <w:tblStyleRowBandSize w:val="1"/>
      <w:tblStyleColBandSize w:val="1"/>
      <w:tblCellMar>
        <w:top w:w="28" w:type="dxa"/>
        <w:left w:w="70" w:type="dxa"/>
        <w:bottom w:w="28" w:type="dxa"/>
        <w:right w:w="70" w:type="dxa"/>
      </w:tblCellMar>
    </w:tblPr>
  </w:style>
  <w:style w:type="table" w:customStyle="1" w:styleId="79">
    <w:name w:val="79"/>
    <w:basedOn w:val="TableNormal8"/>
    <w:tblPr>
      <w:tblStyleRowBandSize w:val="1"/>
      <w:tblStyleColBandSize w:val="1"/>
      <w:tblCellMar>
        <w:top w:w="28" w:type="dxa"/>
        <w:left w:w="70" w:type="dxa"/>
        <w:bottom w:w="28" w:type="dxa"/>
        <w:right w:w="70" w:type="dxa"/>
      </w:tblCellMar>
    </w:tblPr>
  </w:style>
  <w:style w:type="table" w:customStyle="1" w:styleId="78">
    <w:name w:val="78"/>
    <w:basedOn w:val="TableNormal8"/>
    <w:tblPr>
      <w:tblStyleRowBandSize w:val="1"/>
      <w:tblStyleColBandSize w:val="1"/>
      <w:tblCellMar>
        <w:top w:w="28" w:type="dxa"/>
        <w:left w:w="70" w:type="dxa"/>
        <w:bottom w:w="28" w:type="dxa"/>
        <w:right w:w="70" w:type="dxa"/>
      </w:tblCellMar>
    </w:tblPr>
  </w:style>
  <w:style w:type="table" w:customStyle="1" w:styleId="77">
    <w:name w:val="77"/>
    <w:basedOn w:val="TableNormal8"/>
    <w:tblPr>
      <w:tblStyleRowBandSize w:val="1"/>
      <w:tblStyleColBandSize w:val="1"/>
      <w:tblCellMar>
        <w:top w:w="28" w:type="dxa"/>
        <w:left w:w="70" w:type="dxa"/>
        <w:bottom w:w="28" w:type="dxa"/>
        <w:right w:w="70" w:type="dxa"/>
      </w:tblCellMar>
    </w:tblPr>
  </w:style>
  <w:style w:type="table" w:customStyle="1" w:styleId="76">
    <w:name w:val="76"/>
    <w:basedOn w:val="TableNormal8"/>
    <w:tblPr>
      <w:tblStyleRowBandSize w:val="1"/>
      <w:tblStyleColBandSize w:val="1"/>
      <w:tblCellMar>
        <w:top w:w="28" w:type="dxa"/>
        <w:left w:w="70" w:type="dxa"/>
        <w:bottom w:w="28" w:type="dxa"/>
        <w:right w:w="70" w:type="dxa"/>
      </w:tblCellMar>
    </w:tblPr>
  </w:style>
  <w:style w:type="table" w:customStyle="1" w:styleId="75">
    <w:name w:val="75"/>
    <w:basedOn w:val="TableNormal8"/>
    <w:tblPr>
      <w:tblStyleRowBandSize w:val="1"/>
      <w:tblStyleColBandSize w:val="1"/>
      <w:tblCellMar>
        <w:top w:w="28" w:type="dxa"/>
        <w:left w:w="70" w:type="dxa"/>
        <w:bottom w:w="28" w:type="dxa"/>
        <w:right w:w="70" w:type="dxa"/>
      </w:tblCellMar>
    </w:tblPr>
  </w:style>
  <w:style w:type="table" w:customStyle="1" w:styleId="74">
    <w:name w:val="74"/>
    <w:basedOn w:val="TableNormal8"/>
    <w:tblPr>
      <w:tblStyleRowBandSize w:val="1"/>
      <w:tblStyleColBandSize w:val="1"/>
      <w:tblCellMar>
        <w:top w:w="28" w:type="dxa"/>
        <w:left w:w="70" w:type="dxa"/>
        <w:bottom w:w="28" w:type="dxa"/>
        <w:right w:w="70" w:type="dxa"/>
      </w:tblCellMar>
    </w:tblPr>
  </w:style>
  <w:style w:type="table" w:customStyle="1" w:styleId="73">
    <w:name w:val="73"/>
    <w:basedOn w:val="TableNormal9"/>
    <w:tblPr>
      <w:tblStyleRowBandSize w:val="1"/>
      <w:tblStyleColBandSize w:val="1"/>
      <w:tblCellMar>
        <w:top w:w="28" w:type="dxa"/>
        <w:left w:w="70" w:type="dxa"/>
        <w:bottom w:w="28" w:type="dxa"/>
        <w:right w:w="70" w:type="dxa"/>
      </w:tblCellMar>
    </w:tblPr>
  </w:style>
  <w:style w:type="table" w:customStyle="1" w:styleId="72">
    <w:name w:val="72"/>
    <w:basedOn w:val="TableNormal9"/>
    <w:tblPr>
      <w:tblStyleRowBandSize w:val="1"/>
      <w:tblStyleColBandSize w:val="1"/>
      <w:tblCellMar>
        <w:top w:w="15" w:type="dxa"/>
        <w:left w:w="15" w:type="dxa"/>
        <w:bottom w:w="15" w:type="dxa"/>
        <w:right w:w="15" w:type="dxa"/>
      </w:tblCellMar>
    </w:tblPr>
  </w:style>
  <w:style w:type="table" w:customStyle="1" w:styleId="71">
    <w:name w:val="71"/>
    <w:basedOn w:val="TableNormal9"/>
    <w:tblPr>
      <w:tblStyleRowBandSize w:val="1"/>
      <w:tblStyleColBandSize w:val="1"/>
      <w:tblCellMar>
        <w:top w:w="100" w:type="dxa"/>
        <w:left w:w="100" w:type="dxa"/>
        <w:bottom w:w="100" w:type="dxa"/>
        <w:right w:w="100" w:type="dxa"/>
      </w:tblCellMar>
    </w:tblPr>
  </w:style>
  <w:style w:type="table" w:customStyle="1" w:styleId="70">
    <w:name w:val="70"/>
    <w:basedOn w:val="TableNormal9"/>
    <w:tblPr>
      <w:tblStyleRowBandSize w:val="1"/>
      <w:tblStyleColBandSize w:val="1"/>
      <w:tblCellMar>
        <w:top w:w="28" w:type="dxa"/>
        <w:left w:w="70" w:type="dxa"/>
        <w:bottom w:w="28" w:type="dxa"/>
        <w:right w:w="70" w:type="dxa"/>
      </w:tblCellMar>
    </w:tblPr>
  </w:style>
  <w:style w:type="table" w:customStyle="1" w:styleId="69">
    <w:name w:val="69"/>
    <w:basedOn w:val="TableNormal9"/>
    <w:tblPr>
      <w:tblStyleRowBandSize w:val="1"/>
      <w:tblStyleColBandSize w:val="1"/>
      <w:tblCellMar>
        <w:top w:w="28" w:type="dxa"/>
        <w:left w:w="70" w:type="dxa"/>
        <w:bottom w:w="28" w:type="dxa"/>
        <w:right w:w="70" w:type="dxa"/>
      </w:tblCellMar>
    </w:tblPr>
  </w:style>
  <w:style w:type="table" w:customStyle="1" w:styleId="68">
    <w:name w:val="68"/>
    <w:basedOn w:val="TableNormal9"/>
    <w:tblPr>
      <w:tblStyleRowBandSize w:val="1"/>
      <w:tblStyleColBandSize w:val="1"/>
      <w:tblCellMar>
        <w:top w:w="28" w:type="dxa"/>
        <w:left w:w="70" w:type="dxa"/>
        <w:bottom w:w="28" w:type="dxa"/>
        <w:right w:w="70" w:type="dxa"/>
      </w:tblCellMar>
    </w:tblPr>
  </w:style>
  <w:style w:type="table" w:customStyle="1" w:styleId="67">
    <w:name w:val="67"/>
    <w:basedOn w:val="TableNormal9"/>
    <w:tblPr>
      <w:tblStyleRowBandSize w:val="1"/>
      <w:tblStyleColBandSize w:val="1"/>
      <w:tblCellMar>
        <w:top w:w="28" w:type="dxa"/>
        <w:left w:w="70" w:type="dxa"/>
        <w:bottom w:w="28" w:type="dxa"/>
        <w:right w:w="70" w:type="dxa"/>
      </w:tblCellMar>
    </w:tblPr>
  </w:style>
  <w:style w:type="table" w:customStyle="1" w:styleId="66">
    <w:name w:val="66"/>
    <w:basedOn w:val="TableNormal9"/>
    <w:tblPr>
      <w:tblStyleRowBandSize w:val="1"/>
      <w:tblStyleColBandSize w:val="1"/>
      <w:tblCellMar>
        <w:top w:w="28" w:type="dxa"/>
        <w:left w:w="70" w:type="dxa"/>
        <w:bottom w:w="28" w:type="dxa"/>
        <w:right w:w="70" w:type="dxa"/>
      </w:tblCellMar>
    </w:tblPr>
  </w:style>
  <w:style w:type="table" w:customStyle="1" w:styleId="65">
    <w:name w:val="65"/>
    <w:basedOn w:val="TableNormal9"/>
    <w:tblPr>
      <w:tblStyleRowBandSize w:val="1"/>
      <w:tblStyleColBandSize w:val="1"/>
      <w:tblCellMar>
        <w:top w:w="28" w:type="dxa"/>
        <w:left w:w="70" w:type="dxa"/>
        <w:bottom w:w="28" w:type="dxa"/>
        <w:right w:w="70" w:type="dxa"/>
      </w:tblCellMar>
    </w:tblPr>
  </w:style>
  <w:style w:type="table" w:customStyle="1" w:styleId="64">
    <w:name w:val="64"/>
    <w:basedOn w:val="TableNormal9"/>
    <w:tblPr>
      <w:tblStyleRowBandSize w:val="1"/>
      <w:tblStyleColBandSize w:val="1"/>
      <w:tblCellMar>
        <w:top w:w="28" w:type="dxa"/>
        <w:left w:w="70" w:type="dxa"/>
        <w:bottom w:w="28" w:type="dxa"/>
        <w:right w:w="70" w:type="dxa"/>
      </w:tblCellMar>
    </w:tblPr>
  </w:style>
  <w:style w:type="table" w:customStyle="1" w:styleId="63">
    <w:name w:val="63"/>
    <w:basedOn w:val="TableNormal10"/>
    <w:tblPr>
      <w:tblStyleRowBandSize w:val="1"/>
      <w:tblStyleColBandSize w:val="1"/>
      <w:tblCellMar>
        <w:top w:w="28" w:type="dxa"/>
        <w:left w:w="70" w:type="dxa"/>
        <w:bottom w:w="28" w:type="dxa"/>
        <w:right w:w="70" w:type="dxa"/>
      </w:tblCellMar>
    </w:tblPr>
  </w:style>
  <w:style w:type="table" w:customStyle="1" w:styleId="62">
    <w:name w:val="62"/>
    <w:basedOn w:val="TableNormal10"/>
    <w:tblPr>
      <w:tblStyleRowBandSize w:val="1"/>
      <w:tblStyleColBandSize w:val="1"/>
      <w:tblCellMar>
        <w:top w:w="28" w:type="dxa"/>
        <w:left w:w="70" w:type="dxa"/>
        <w:bottom w:w="28" w:type="dxa"/>
        <w:right w:w="70" w:type="dxa"/>
      </w:tblCellMar>
    </w:tblPr>
  </w:style>
  <w:style w:type="table" w:customStyle="1" w:styleId="61">
    <w:name w:val="61"/>
    <w:basedOn w:val="TableNormal10"/>
    <w:tblPr>
      <w:tblStyleRowBandSize w:val="1"/>
      <w:tblStyleColBandSize w:val="1"/>
      <w:tblCellMar>
        <w:top w:w="28" w:type="dxa"/>
        <w:left w:w="70" w:type="dxa"/>
        <w:bottom w:w="28" w:type="dxa"/>
        <w:right w:w="70" w:type="dxa"/>
      </w:tblCellMar>
    </w:tblPr>
  </w:style>
  <w:style w:type="table" w:customStyle="1" w:styleId="60">
    <w:name w:val="60"/>
    <w:basedOn w:val="TableNormal10"/>
    <w:tblPr>
      <w:tblStyleRowBandSize w:val="1"/>
      <w:tblStyleColBandSize w:val="1"/>
      <w:tblCellMar>
        <w:left w:w="115" w:type="dxa"/>
        <w:right w:w="115" w:type="dxa"/>
      </w:tblCellMar>
    </w:tblPr>
  </w:style>
  <w:style w:type="table" w:customStyle="1" w:styleId="59">
    <w:name w:val="59"/>
    <w:basedOn w:val="TableNormal10"/>
    <w:tblPr>
      <w:tblStyleRowBandSize w:val="1"/>
      <w:tblStyleColBandSize w:val="1"/>
      <w:tblCellMar>
        <w:top w:w="28" w:type="dxa"/>
        <w:left w:w="70" w:type="dxa"/>
        <w:bottom w:w="28" w:type="dxa"/>
        <w:right w:w="70" w:type="dxa"/>
      </w:tblCellMar>
    </w:tblPr>
  </w:style>
  <w:style w:type="table" w:customStyle="1" w:styleId="58">
    <w:name w:val="58"/>
    <w:basedOn w:val="TableNormal10"/>
    <w:tblPr>
      <w:tblStyleRowBandSize w:val="1"/>
      <w:tblStyleColBandSize w:val="1"/>
      <w:tblCellMar>
        <w:left w:w="115" w:type="dxa"/>
        <w:right w:w="115" w:type="dxa"/>
      </w:tblCellMar>
    </w:tblPr>
  </w:style>
  <w:style w:type="table" w:customStyle="1" w:styleId="57">
    <w:name w:val="57"/>
    <w:basedOn w:val="TableNormal10"/>
    <w:tblPr>
      <w:tblStyleRowBandSize w:val="1"/>
      <w:tblStyleColBandSize w:val="1"/>
      <w:tblCellMar>
        <w:top w:w="28" w:type="dxa"/>
        <w:left w:w="70" w:type="dxa"/>
        <w:bottom w:w="28" w:type="dxa"/>
        <w:right w:w="70" w:type="dxa"/>
      </w:tblCellMar>
    </w:tblPr>
  </w:style>
  <w:style w:type="table" w:customStyle="1" w:styleId="56">
    <w:name w:val="56"/>
    <w:basedOn w:val="TableNormal10"/>
    <w:tblPr>
      <w:tblStyleRowBandSize w:val="1"/>
      <w:tblStyleColBandSize w:val="1"/>
      <w:tblCellMar>
        <w:top w:w="28" w:type="dxa"/>
        <w:left w:w="70" w:type="dxa"/>
        <w:bottom w:w="28" w:type="dxa"/>
        <w:right w:w="70" w:type="dxa"/>
      </w:tblCellMar>
    </w:tblPr>
  </w:style>
  <w:style w:type="table" w:customStyle="1" w:styleId="55">
    <w:name w:val="55"/>
    <w:basedOn w:val="TableNormal10"/>
    <w:tblPr>
      <w:tblStyleRowBandSize w:val="1"/>
      <w:tblStyleColBandSize w:val="1"/>
      <w:tblCellMar>
        <w:top w:w="28" w:type="dxa"/>
        <w:left w:w="70" w:type="dxa"/>
        <w:bottom w:w="28" w:type="dxa"/>
        <w:right w:w="70" w:type="dxa"/>
      </w:tblCellMar>
    </w:tblPr>
  </w:style>
  <w:style w:type="table" w:customStyle="1" w:styleId="54">
    <w:name w:val="54"/>
    <w:basedOn w:val="TableNormal10"/>
    <w:tblPr>
      <w:tblStyleRowBandSize w:val="1"/>
      <w:tblStyleColBandSize w:val="1"/>
      <w:tblCellMar>
        <w:top w:w="28" w:type="dxa"/>
        <w:left w:w="70" w:type="dxa"/>
        <w:bottom w:w="28" w:type="dxa"/>
        <w:right w:w="70" w:type="dxa"/>
      </w:tblCellMar>
    </w:tblPr>
  </w:style>
  <w:style w:type="table" w:customStyle="1" w:styleId="53">
    <w:name w:val="53"/>
    <w:basedOn w:val="TableNormal10"/>
    <w:tblPr>
      <w:tblStyleRowBandSize w:val="1"/>
      <w:tblStyleColBandSize w:val="1"/>
      <w:tblCellMar>
        <w:top w:w="28" w:type="dxa"/>
        <w:left w:w="70" w:type="dxa"/>
        <w:bottom w:w="28" w:type="dxa"/>
        <w:right w:w="70" w:type="dxa"/>
      </w:tblCellMar>
    </w:tblPr>
  </w:style>
  <w:style w:type="table" w:customStyle="1" w:styleId="52">
    <w:name w:val="52"/>
    <w:basedOn w:val="TableNormal10"/>
    <w:tblPr>
      <w:tblStyleRowBandSize w:val="1"/>
      <w:tblStyleColBandSize w:val="1"/>
      <w:tblCellMar>
        <w:top w:w="28" w:type="dxa"/>
        <w:left w:w="70" w:type="dxa"/>
        <w:bottom w:w="28" w:type="dxa"/>
        <w:right w:w="70" w:type="dxa"/>
      </w:tblCellMar>
    </w:tblPr>
  </w:style>
  <w:style w:type="table" w:customStyle="1" w:styleId="51">
    <w:name w:val="51"/>
    <w:basedOn w:val="TableNormal10"/>
    <w:tblPr>
      <w:tblStyleRowBandSize w:val="1"/>
      <w:tblStyleColBandSize w:val="1"/>
      <w:tblCellMar>
        <w:top w:w="28" w:type="dxa"/>
        <w:left w:w="70" w:type="dxa"/>
        <w:bottom w:w="28" w:type="dxa"/>
        <w:right w:w="70" w:type="dxa"/>
      </w:tblCellMar>
    </w:tblPr>
  </w:style>
  <w:style w:type="table" w:customStyle="1" w:styleId="50">
    <w:name w:val="50"/>
    <w:basedOn w:val="TableNormal11"/>
    <w:tblPr>
      <w:tblStyleRowBandSize w:val="1"/>
      <w:tblStyleColBandSize w:val="1"/>
      <w:tblCellMar>
        <w:top w:w="28" w:type="dxa"/>
        <w:left w:w="70" w:type="dxa"/>
        <w:bottom w:w="28" w:type="dxa"/>
        <w:right w:w="70" w:type="dxa"/>
      </w:tblCellMar>
    </w:tblPr>
  </w:style>
  <w:style w:type="table" w:customStyle="1" w:styleId="49">
    <w:name w:val="49"/>
    <w:basedOn w:val="TableNormal11"/>
    <w:tblPr>
      <w:tblStyleRowBandSize w:val="1"/>
      <w:tblStyleColBandSize w:val="1"/>
      <w:tblCellMar>
        <w:top w:w="28" w:type="dxa"/>
        <w:left w:w="70" w:type="dxa"/>
        <w:bottom w:w="28" w:type="dxa"/>
        <w:right w:w="70" w:type="dxa"/>
      </w:tblCellMar>
    </w:tblPr>
  </w:style>
  <w:style w:type="table" w:customStyle="1" w:styleId="48">
    <w:name w:val="48"/>
    <w:basedOn w:val="TableNormal11"/>
    <w:tblPr>
      <w:tblStyleRowBandSize w:val="1"/>
      <w:tblStyleColBandSize w:val="1"/>
      <w:tblCellMar>
        <w:top w:w="28" w:type="dxa"/>
        <w:left w:w="70" w:type="dxa"/>
        <w:bottom w:w="28" w:type="dxa"/>
        <w:right w:w="70" w:type="dxa"/>
      </w:tblCellMar>
    </w:tblPr>
  </w:style>
  <w:style w:type="table" w:customStyle="1" w:styleId="47">
    <w:name w:val="47"/>
    <w:basedOn w:val="TableNormal11"/>
    <w:tblPr>
      <w:tblStyleRowBandSize w:val="1"/>
      <w:tblStyleColBandSize w:val="1"/>
      <w:tblCellMar>
        <w:top w:w="28" w:type="dxa"/>
        <w:left w:w="70" w:type="dxa"/>
        <w:bottom w:w="28" w:type="dxa"/>
        <w:right w:w="70" w:type="dxa"/>
      </w:tblCellMar>
    </w:tblPr>
  </w:style>
  <w:style w:type="table" w:customStyle="1" w:styleId="46">
    <w:name w:val="46"/>
    <w:basedOn w:val="TableNormal11"/>
    <w:tblPr>
      <w:tblStyleRowBandSize w:val="1"/>
      <w:tblStyleColBandSize w:val="1"/>
      <w:tblCellMar>
        <w:top w:w="28" w:type="dxa"/>
        <w:left w:w="70" w:type="dxa"/>
        <w:bottom w:w="28" w:type="dxa"/>
        <w:right w:w="70" w:type="dxa"/>
      </w:tblCellMar>
    </w:tblPr>
  </w:style>
  <w:style w:type="table" w:customStyle="1" w:styleId="45">
    <w:name w:val="45"/>
    <w:basedOn w:val="TableNormal11"/>
    <w:tblPr>
      <w:tblStyleRowBandSize w:val="1"/>
      <w:tblStyleColBandSize w:val="1"/>
      <w:tblCellMar>
        <w:top w:w="28" w:type="dxa"/>
        <w:left w:w="70" w:type="dxa"/>
        <w:bottom w:w="28" w:type="dxa"/>
        <w:right w:w="70" w:type="dxa"/>
      </w:tblCellMar>
    </w:tblPr>
  </w:style>
  <w:style w:type="table" w:customStyle="1" w:styleId="44">
    <w:name w:val="44"/>
    <w:basedOn w:val="TableNormal11"/>
    <w:tblPr>
      <w:tblStyleRowBandSize w:val="1"/>
      <w:tblStyleColBandSize w:val="1"/>
      <w:tblCellMar>
        <w:top w:w="28" w:type="dxa"/>
        <w:left w:w="70" w:type="dxa"/>
        <w:bottom w:w="28" w:type="dxa"/>
        <w:right w:w="70" w:type="dxa"/>
      </w:tblCellMar>
    </w:tblPr>
  </w:style>
  <w:style w:type="table" w:customStyle="1" w:styleId="43">
    <w:name w:val="43"/>
    <w:basedOn w:val="TableNormal11"/>
    <w:tblPr>
      <w:tblStyleRowBandSize w:val="1"/>
      <w:tblStyleColBandSize w:val="1"/>
      <w:tblCellMar>
        <w:top w:w="28" w:type="dxa"/>
        <w:left w:w="70" w:type="dxa"/>
        <w:bottom w:w="28" w:type="dxa"/>
        <w:right w:w="70" w:type="dxa"/>
      </w:tblCellMar>
    </w:tblPr>
  </w:style>
  <w:style w:type="table" w:customStyle="1" w:styleId="42">
    <w:name w:val="42"/>
    <w:basedOn w:val="TableNormal11"/>
    <w:tblPr>
      <w:tblStyleRowBandSize w:val="1"/>
      <w:tblStyleColBandSize w:val="1"/>
      <w:tblCellMar>
        <w:top w:w="28" w:type="dxa"/>
        <w:left w:w="70" w:type="dxa"/>
        <w:bottom w:w="28" w:type="dxa"/>
        <w:right w:w="70" w:type="dxa"/>
      </w:tblCellMar>
    </w:tblPr>
  </w:style>
  <w:style w:type="table" w:customStyle="1" w:styleId="41">
    <w:name w:val="41"/>
    <w:basedOn w:val="TableNormal11"/>
    <w:tblPr>
      <w:tblStyleRowBandSize w:val="1"/>
      <w:tblStyleColBandSize w:val="1"/>
      <w:tblCellMar>
        <w:top w:w="28" w:type="dxa"/>
        <w:left w:w="70" w:type="dxa"/>
        <w:bottom w:w="28" w:type="dxa"/>
        <w:right w:w="70" w:type="dxa"/>
      </w:tblCellMar>
    </w:tblPr>
  </w:style>
  <w:style w:type="table" w:customStyle="1" w:styleId="40">
    <w:name w:val="40"/>
    <w:basedOn w:val="TableNormal12"/>
    <w:tblPr>
      <w:tblStyleRowBandSize w:val="1"/>
      <w:tblStyleColBandSize w:val="1"/>
      <w:tblCellMar>
        <w:top w:w="28" w:type="dxa"/>
        <w:left w:w="70" w:type="dxa"/>
        <w:bottom w:w="28" w:type="dxa"/>
        <w:right w:w="70" w:type="dxa"/>
      </w:tblCellMar>
    </w:tblPr>
  </w:style>
  <w:style w:type="table" w:customStyle="1" w:styleId="39">
    <w:name w:val="39"/>
    <w:basedOn w:val="TableNormal12"/>
    <w:tblPr>
      <w:tblStyleRowBandSize w:val="1"/>
      <w:tblStyleColBandSize w:val="1"/>
      <w:tblCellMar>
        <w:top w:w="28" w:type="dxa"/>
        <w:left w:w="70" w:type="dxa"/>
        <w:bottom w:w="28" w:type="dxa"/>
        <w:right w:w="70" w:type="dxa"/>
      </w:tblCellMar>
    </w:tblPr>
  </w:style>
  <w:style w:type="table" w:customStyle="1" w:styleId="38">
    <w:name w:val="38"/>
    <w:basedOn w:val="TableNormal12"/>
    <w:tblPr>
      <w:tblStyleRowBandSize w:val="1"/>
      <w:tblStyleColBandSize w:val="1"/>
      <w:tblCellMar>
        <w:top w:w="28" w:type="dxa"/>
        <w:left w:w="70" w:type="dxa"/>
        <w:bottom w:w="28" w:type="dxa"/>
        <w:right w:w="70" w:type="dxa"/>
      </w:tblCellMar>
    </w:tblPr>
  </w:style>
  <w:style w:type="table" w:customStyle="1" w:styleId="37">
    <w:name w:val="37"/>
    <w:basedOn w:val="TableNormal12"/>
    <w:tblPr>
      <w:tblStyleRowBandSize w:val="1"/>
      <w:tblStyleColBandSize w:val="1"/>
      <w:tblCellMar>
        <w:left w:w="115" w:type="dxa"/>
        <w:right w:w="115" w:type="dxa"/>
      </w:tblCellMar>
    </w:tblPr>
  </w:style>
  <w:style w:type="table" w:customStyle="1" w:styleId="36">
    <w:name w:val="36"/>
    <w:basedOn w:val="TableNormal12"/>
    <w:tblPr>
      <w:tblStyleRowBandSize w:val="1"/>
      <w:tblStyleColBandSize w:val="1"/>
      <w:tblCellMar>
        <w:top w:w="28" w:type="dxa"/>
        <w:left w:w="70" w:type="dxa"/>
        <w:bottom w:w="28" w:type="dxa"/>
        <w:right w:w="70" w:type="dxa"/>
      </w:tblCellMar>
    </w:tblPr>
  </w:style>
  <w:style w:type="table" w:customStyle="1" w:styleId="35">
    <w:name w:val="35"/>
    <w:basedOn w:val="TableNormal12"/>
    <w:tblPr>
      <w:tblStyleRowBandSize w:val="1"/>
      <w:tblStyleColBandSize w:val="1"/>
      <w:tblCellMar>
        <w:top w:w="28" w:type="dxa"/>
        <w:left w:w="70" w:type="dxa"/>
        <w:bottom w:w="28" w:type="dxa"/>
        <w:right w:w="70" w:type="dxa"/>
      </w:tblCellMar>
    </w:tblPr>
  </w:style>
  <w:style w:type="table" w:customStyle="1" w:styleId="34">
    <w:name w:val="34"/>
    <w:basedOn w:val="TableNormal12"/>
    <w:tblPr>
      <w:tblStyleRowBandSize w:val="1"/>
      <w:tblStyleColBandSize w:val="1"/>
      <w:tblCellMar>
        <w:top w:w="28" w:type="dxa"/>
        <w:left w:w="70" w:type="dxa"/>
        <w:bottom w:w="28" w:type="dxa"/>
        <w:right w:w="70" w:type="dxa"/>
      </w:tblCellMar>
    </w:tblPr>
  </w:style>
  <w:style w:type="table" w:customStyle="1" w:styleId="33">
    <w:name w:val="33"/>
    <w:basedOn w:val="TableNormal12"/>
    <w:tblPr>
      <w:tblStyleRowBandSize w:val="1"/>
      <w:tblStyleColBandSize w:val="1"/>
      <w:tblCellMar>
        <w:top w:w="28" w:type="dxa"/>
        <w:left w:w="70" w:type="dxa"/>
        <w:bottom w:w="28" w:type="dxa"/>
        <w:right w:w="70" w:type="dxa"/>
      </w:tblCellMar>
    </w:tblPr>
  </w:style>
  <w:style w:type="table" w:customStyle="1" w:styleId="32">
    <w:name w:val="32"/>
    <w:basedOn w:val="TableNormal12"/>
    <w:tblPr>
      <w:tblStyleRowBandSize w:val="1"/>
      <w:tblStyleColBandSize w:val="1"/>
      <w:tblCellMar>
        <w:top w:w="28" w:type="dxa"/>
        <w:left w:w="70" w:type="dxa"/>
        <w:bottom w:w="28" w:type="dxa"/>
        <w:right w:w="70" w:type="dxa"/>
      </w:tblCellMar>
    </w:tblPr>
  </w:style>
  <w:style w:type="character" w:customStyle="1" w:styleId="cf01">
    <w:name w:val="cf01"/>
    <w:basedOn w:val="Domylnaczcionkaakapitu"/>
    <w:rsid w:val="00B36BD3"/>
    <w:rPr>
      <w:rFonts w:ascii="Segoe UI" w:hAnsi="Segoe UI" w:cs="Segoe UI" w:hint="default"/>
      <w:sz w:val="18"/>
      <w:szCs w:val="18"/>
    </w:rPr>
  </w:style>
  <w:style w:type="table" w:customStyle="1" w:styleId="31">
    <w:name w:val="31"/>
    <w:basedOn w:val="TableNormal13"/>
    <w:tblPr>
      <w:tblStyleRowBandSize w:val="1"/>
      <w:tblStyleColBandSize w:val="1"/>
      <w:tblCellMar>
        <w:left w:w="115" w:type="dxa"/>
        <w:right w:w="115" w:type="dxa"/>
      </w:tblCellMar>
    </w:tblPr>
  </w:style>
  <w:style w:type="table" w:customStyle="1" w:styleId="30">
    <w:name w:val="30"/>
    <w:basedOn w:val="TableNormal13"/>
    <w:tblPr>
      <w:tblStyleRowBandSize w:val="1"/>
      <w:tblStyleColBandSize w:val="1"/>
      <w:tblCellMar>
        <w:top w:w="28" w:type="dxa"/>
        <w:left w:w="115" w:type="dxa"/>
        <w:bottom w:w="28" w:type="dxa"/>
        <w:right w:w="115" w:type="dxa"/>
      </w:tblCellMar>
    </w:tblPr>
  </w:style>
  <w:style w:type="table" w:customStyle="1" w:styleId="29">
    <w:name w:val="29"/>
    <w:basedOn w:val="TableNormal13"/>
    <w:tblPr>
      <w:tblStyleRowBandSize w:val="1"/>
      <w:tblStyleColBandSize w:val="1"/>
      <w:tblCellMar>
        <w:top w:w="28" w:type="dxa"/>
        <w:left w:w="115" w:type="dxa"/>
        <w:bottom w:w="28" w:type="dxa"/>
        <w:right w:w="115" w:type="dxa"/>
      </w:tblCellMar>
    </w:tblPr>
  </w:style>
  <w:style w:type="table" w:customStyle="1" w:styleId="28">
    <w:name w:val="28"/>
    <w:basedOn w:val="TableNormal13"/>
    <w:tblPr>
      <w:tblStyleRowBandSize w:val="1"/>
      <w:tblStyleColBandSize w:val="1"/>
      <w:tblCellMar>
        <w:top w:w="28" w:type="dxa"/>
        <w:left w:w="70" w:type="dxa"/>
        <w:bottom w:w="28" w:type="dxa"/>
        <w:right w:w="70" w:type="dxa"/>
      </w:tblCellMar>
    </w:tblPr>
  </w:style>
  <w:style w:type="table" w:customStyle="1" w:styleId="27">
    <w:name w:val="27"/>
    <w:basedOn w:val="TableNormal13"/>
    <w:tblPr>
      <w:tblStyleRowBandSize w:val="1"/>
      <w:tblStyleColBandSize w:val="1"/>
      <w:tblCellMar>
        <w:left w:w="115" w:type="dxa"/>
        <w:right w:w="115" w:type="dxa"/>
      </w:tblCellMar>
    </w:tblPr>
  </w:style>
  <w:style w:type="table" w:customStyle="1" w:styleId="26">
    <w:name w:val="26"/>
    <w:basedOn w:val="TableNormal13"/>
    <w:tblPr>
      <w:tblStyleRowBandSize w:val="1"/>
      <w:tblStyleColBandSize w:val="1"/>
      <w:tblCellMar>
        <w:top w:w="28" w:type="dxa"/>
        <w:left w:w="70" w:type="dxa"/>
        <w:bottom w:w="28" w:type="dxa"/>
        <w:right w:w="70" w:type="dxa"/>
      </w:tblCellMar>
    </w:tblPr>
  </w:style>
  <w:style w:type="table" w:customStyle="1" w:styleId="25">
    <w:name w:val="25"/>
    <w:basedOn w:val="TableNormal13"/>
    <w:tblPr>
      <w:tblStyleRowBandSize w:val="1"/>
      <w:tblStyleColBandSize w:val="1"/>
      <w:tblCellMar>
        <w:top w:w="28" w:type="dxa"/>
        <w:left w:w="70" w:type="dxa"/>
        <w:bottom w:w="28" w:type="dxa"/>
        <w:right w:w="70" w:type="dxa"/>
      </w:tblCellMar>
    </w:tblPr>
  </w:style>
  <w:style w:type="table" w:customStyle="1" w:styleId="24">
    <w:name w:val="24"/>
    <w:basedOn w:val="TableNormal13"/>
    <w:tblPr>
      <w:tblStyleRowBandSize w:val="1"/>
      <w:tblStyleColBandSize w:val="1"/>
      <w:tblCellMar>
        <w:top w:w="28" w:type="dxa"/>
        <w:left w:w="70" w:type="dxa"/>
        <w:bottom w:w="28" w:type="dxa"/>
        <w:right w:w="70" w:type="dxa"/>
      </w:tblCellMar>
    </w:tblPr>
  </w:style>
  <w:style w:type="table" w:customStyle="1" w:styleId="23">
    <w:name w:val="23"/>
    <w:basedOn w:val="TableNormal13"/>
    <w:tblPr>
      <w:tblStyleRowBandSize w:val="1"/>
      <w:tblStyleColBandSize w:val="1"/>
      <w:tblCellMar>
        <w:top w:w="28" w:type="dxa"/>
        <w:left w:w="70" w:type="dxa"/>
        <w:bottom w:w="28" w:type="dxa"/>
        <w:right w:w="70" w:type="dxa"/>
      </w:tblCellMar>
    </w:tblPr>
  </w:style>
  <w:style w:type="table" w:customStyle="1" w:styleId="22">
    <w:name w:val="22"/>
    <w:basedOn w:val="TableNormal13"/>
    <w:tblPr>
      <w:tblStyleRowBandSize w:val="1"/>
      <w:tblStyleColBandSize w:val="1"/>
      <w:tblCellMar>
        <w:top w:w="28" w:type="dxa"/>
        <w:left w:w="70" w:type="dxa"/>
        <w:bottom w:w="28" w:type="dxa"/>
        <w:right w:w="70" w:type="dxa"/>
      </w:tblCellMar>
    </w:tblPr>
  </w:style>
  <w:style w:type="table" w:customStyle="1" w:styleId="21">
    <w:name w:val="21"/>
    <w:basedOn w:val="TableNormal13"/>
    <w:tblPr>
      <w:tblStyleRowBandSize w:val="1"/>
      <w:tblStyleColBandSize w:val="1"/>
      <w:tblCellMar>
        <w:top w:w="28" w:type="dxa"/>
        <w:left w:w="70" w:type="dxa"/>
        <w:bottom w:w="28" w:type="dxa"/>
        <w:right w:w="70" w:type="dxa"/>
      </w:tblCellMar>
    </w:tblPr>
  </w:style>
  <w:style w:type="table" w:customStyle="1" w:styleId="20">
    <w:name w:val="20"/>
    <w:basedOn w:val="TableNormal14"/>
    <w:tblPr>
      <w:tblStyleRowBandSize w:val="1"/>
      <w:tblStyleColBandSize w:val="1"/>
      <w:tblCellMar>
        <w:top w:w="28" w:type="dxa"/>
        <w:left w:w="70" w:type="dxa"/>
        <w:bottom w:w="28" w:type="dxa"/>
        <w:right w:w="70" w:type="dxa"/>
      </w:tblCellMar>
    </w:tblPr>
  </w:style>
  <w:style w:type="table" w:customStyle="1" w:styleId="19">
    <w:name w:val="19"/>
    <w:basedOn w:val="TableNormal14"/>
    <w:tblPr>
      <w:tblStyleRowBandSize w:val="1"/>
      <w:tblStyleColBandSize w:val="1"/>
      <w:tblCellMar>
        <w:top w:w="15" w:type="dxa"/>
        <w:left w:w="15" w:type="dxa"/>
        <w:bottom w:w="15" w:type="dxa"/>
        <w:right w:w="15" w:type="dxa"/>
      </w:tblCellMar>
    </w:tblPr>
  </w:style>
  <w:style w:type="table" w:customStyle="1" w:styleId="18">
    <w:name w:val="18"/>
    <w:basedOn w:val="TableNormal14"/>
    <w:tblPr>
      <w:tblStyleRowBandSize w:val="1"/>
      <w:tblStyleColBandSize w:val="1"/>
      <w:tblCellMar>
        <w:top w:w="15" w:type="dxa"/>
        <w:left w:w="15" w:type="dxa"/>
        <w:bottom w:w="15" w:type="dxa"/>
        <w:right w:w="15" w:type="dxa"/>
      </w:tblCellMar>
    </w:tblPr>
  </w:style>
  <w:style w:type="table" w:customStyle="1" w:styleId="17">
    <w:name w:val="17"/>
    <w:basedOn w:val="TableNormal14"/>
    <w:tblPr>
      <w:tblStyleRowBandSize w:val="1"/>
      <w:tblStyleColBandSize w:val="1"/>
      <w:tblCellMar>
        <w:top w:w="28" w:type="dxa"/>
        <w:left w:w="70" w:type="dxa"/>
        <w:bottom w:w="28" w:type="dxa"/>
        <w:right w:w="70" w:type="dxa"/>
      </w:tblCellMar>
    </w:tblPr>
  </w:style>
  <w:style w:type="table" w:customStyle="1" w:styleId="16">
    <w:name w:val="16"/>
    <w:basedOn w:val="TableNormal14"/>
    <w:tblPr>
      <w:tblStyleRowBandSize w:val="1"/>
      <w:tblStyleColBandSize w:val="1"/>
      <w:tblCellMar>
        <w:top w:w="28" w:type="dxa"/>
        <w:left w:w="70" w:type="dxa"/>
        <w:bottom w:w="28" w:type="dxa"/>
        <w:right w:w="70" w:type="dxa"/>
      </w:tblCellMar>
    </w:tblPr>
  </w:style>
  <w:style w:type="table" w:customStyle="1" w:styleId="15">
    <w:name w:val="15"/>
    <w:basedOn w:val="TableNormal14"/>
    <w:tblPr>
      <w:tblStyleRowBandSize w:val="1"/>
      <w:tblStyleColBandSize w:val="1"/>
      <w:tblCellMar>
        <w:top w:w="28" w:type="dxa"/>
        <w:left w:w="70" w:type="dxa"/>
        <w:bottom w:w="28" w:type="dxa"/>
        <w:right w:w="70" w:type="dxa"/>
      </w:tblCellMar>
    </w:tblPr>
  </w:style>
  <w:style w:type="table" w:customStyle="1" w:styleId="14">
    <w:name w:val="14"/>
    <w:basedOn w:val="TableNormal14"/>
    <w:tblPr>
      <w:tblStyleRowBandSize w:val="1"/>
      <w:tblStyleColBandSize w:val="1"/>
      <w:tblCellMar>
        <w:top w:w="28" w:type="dxa"/>
        <w:left w:w="70" w:type="dxa"/>
        <w:bottom w:w="28" w:type="dxa"/>
        <w:right w:w="70" w:type="dxa"/>
      </w:tblCellMar>
    </w:tblPr>
  </w:style>
  <w:style w:type="table" w:customStyle="1" w:styleId="13">
    <w:name w:val="13"/>
    <w:basedOn w:val="TableNormal14"/>
    <w:tblPr>
      <w:tblStyleRowBandSize w:val="1"/>
      <w:tblStyleColBandSize w:val="1"/>
      <w:tblCellMar>
        <w:top w:w="28" w:type="dxa"/>
        <w:left w:w="70" w:type="dxa"/>
        <w:bottom w:w="28" w:type="dxa"/>
        <w:right w:w="70" w:type="dxa"/>
      </w:tblCellMar>
    </w:tblPr>
  </w:style>
  <w:style w:type="table" w:customStyle="1" w:styleId="12">
    <w:name w:val="12"/>
    <w:basedOn w:val="TableNormal14"/>
    <w:tblPr>
      <w:tblStyleRowBandSize w:val="1"/>
      <w:tblStyleColBandSize w:val="1"/>
      <w:tblCellMar>
        <w:top w:w="28" w:type="dxa"/>
        <w:left w:w="70" w:type="dxa"/>
        <w:bottom w:w="28" w:type="dxa"/>
        <w:right w:w="70" w:type="dxa"/>
      </w:tblCellMar>
    </w:tblPr>
  </w:style>
  <w:style w:type="table" w:customStyle="1" w:styleId="11">
    <w:name w:val="11"/>
    <w:basedOn w:val="TableNormal14"/>
    <w:tblPr>
      <w:tblStyleRowBandSize w:val="1"/>
      <w:tblStyleColBandSize w:val="1"/>
      <w:tblCellMar>
        <w:top w:w="28" w:type="dxa"/>
        <w:left w:w="70" w:type="dxa"/>
        <w:bottom w:w="28" w:type="dxa"/>
        <w:right w:w="70" w:type="dxa"/>
      </w:tblCellMar>
    </w:tblPr>
  </w:style>
  <w:style w:type="table" w:customStyle="1" w:styleId="10">
    <w:name w:val="10"/>
    <w:basedOn w:val="TableNormal15"/>
    <w:tblPr>
      <w:tblStyleRowBandSize w:val="1"/>
      <w:tblStyleColBandSize w:val="1"/>
      <w:tblCellMar>
        <w:top w:w="28" w:type="dxa"/>
        <w:left w:w="70" w:type="dxa"/>
        <w:bottom w:w="28" w:type="dxa"/>
        <w:right w:w="70" w:type="dxa"/>
      </w:tblCellMar>
    </w:tblPr>
  </w:style>
  <w:style w:type="table" w:customStyle="1" w:styleId="9">
    <w:name w:val="9"/>
    <w:basedOn w:val="TableNormal15"/>
    <w:tblPr>
      <w:tblStyleRowBandSize w:val="1"/>
      <w:tblStyleColBandSize w:val="1"/>
      <w:tblCellMar>
        <w:left w:w="115" w:type="dxa"/>
        <w:right w:w="115" w:type="dxa"/>
      </w:tblCellMar>
    </w:tblPr>
  </w:style>
  <w:style w:type="table" w:customStyle="1" w:styleId="8">
    <w:name w:val="8"/>
    <w:basedOn w:val="TableNormal15"/>
    <w:tblPr>
      <w:tblStyleRowBandSize w:val="1"/>
      <w:tblStyleColBandSize w:val="1"/>
      <w:tblCellMar>
        <w:left w:w="115" w:type="dxa"/>
        <w:right w:w="115" w:type="dxa"/>
      </w:tblCellMar>
    </w:tblPr>
  </w:style>
  <w:style w:type="table" w:customStyle="1" w:styleId="7">
    <w:name w:val="7"/>
    <w:basedOn w:val="TableNormal15"/>
    <w:tblPr>
      <w:tblStyleRowBandSize w:val="1"/>
      <w:tblStyleColBandSize w:val="1"/>
      <w:tblCellMar>
        <w:top w:w="28" w:type="dxa"/>
        <w:left w:w="70" w:type="dxa"/>
        <w:bottom w:w="28" w:type="dxa"/>
        <w:right w:w="70" w:type="dxa"/>
      </w:tblCellMar>
    </w:tblPr>
  </w:style>
  <w:style w:type="table" w:customStyle="1" w:styleId="6">
    <w:name w:val="6"/>
    <w:basedOn w:val="TableNormal15"/>
    <w:tblPr>
      <w:tblStyleRowBandSize w:val="1"/>
      <w:tblStyleColBandSize w:val="1"/>
      <w:tblCellMar>
        <w:top w:w="28" w:type="dxa"/>
        <w:left w:w="70" w:type="dxa"/>
        <w:bottom w:w="28" w:type="dxa"/>
        <w:right w:w="70" w:type="dxa"/>
      </w:tblCellMar>
    </w:tblPr>
  </w:style>
  <w:style w:type="table" w:customStyle="1" w:styleId="5">
    <w:name w:val="5"/>
    <w:basedOn w:val="TableNormal15"/>
    <w:tblPr>
      <w:tblStyleRowBandSize w:val="1"/>
      <w:tblStyleColBandSize w:val="1"/>
      <w:tblCellMar>
        <w:top w:w="28" w:type="dxa"/>
        <w:left w:w="70" w:type="dxa"/>
        <w:bottom w:w="28" w:type="dxa"/>
        <w:right w:w="70" w:type="dxa"/>
      </w:tblCellMar>
    </w:tblPr>
  </w:style>
  <w:style w:type="table" w:customStyle="1" w:styleId="4">
    <w:name w:val="4"/>
    <w:basedOn w:val="TableNormal15"/>
    <w:tblPr>
      <w:tblStyleRowBandSize w:val="1"/>
      <w:tblStyleColBandSize w:val="1"/>
      <w:tblCellMar>
        <w:top w:w="28" w:type="dxa"/>
        <w:left w:w="70" w:type="dxa"/>
        <w:bottom w:w="28" w:type="dxa"/>
        <w:right w:w="70" w:type="dxa"/>
      </w:tblCellMar>
    </w:tblPr>
  </w:style>
  <w:style w:type="table" w:customStyle="1" w:styleId="3">
    <w:name w:val="3"/>
    <w:basedOn w:val="TableNormal15"/>
    <w:tblPr>
      <w:tblStyleRowBandSize w:val="1"/>
      <w:tblStyleColBandSize w:val="1"/>
      <w:tblCellMar>
        <w:top w:w="28" w:type="dxa"/>
        <w:left w:w="70" w:type="dxa"/>
        <w:bottom w:w="28" w:type="dxa"/>
        <w:right w:w="70" w:type="dxa"/>
      </w:tblCellMar>
    </w:tblPr>
  </w:style>
  <w:style w:type="table" w:customStyle="1" w:styleId="2">
    <w:name w:val="2"/>
    <w:basedOn w:val="TableNormal15"/>
    <w:tblPr>
      <w:tblStyleRowBandSize w:val="1"/>
      <w:tblStyleColBandSize w:val="1"/>
      <w:tblCellMar>
        <w:top w:w="28" w:type="dxa"/>
        <w:left w:w="70" w:type="dxa"/>
        <w:bottom w:w="28" w:type="dxa"/>
        <w:right w:w="70" w:type="dxa"/>
      </w:tblCellMar>
    </w:tblPr>
  </w:style>
  <w:style w:type="table" w:customStyle="1" w:styleId="1">
    <w:name w:val="1"/>
    <w:basedOn w:val="TableNormal15"/>
    <w:tblPr>
      <w:tblStyleRowBandSize w:val="1"/>
      <w:tblStyleColBandSize w:val="1"/>
      <w:tblCellMar>
        <w:top w:w="28" w:type="dxa"/>
        <w:left w:w="70" w:type="dxa"/>
        <w:bottom w:w="28" w:type="dxa"/>
        <w:right w:w="70" w:type="dxa"/>
      </w:tblCellMar>
    </w:tblPr>
  </w:style>
  <w:style w:type="table" w:customStyle="1" w:styleId="a">
    <w:basedOn w:val="TableNormal1"/>
    <w:tblPr>
      <w:tblStyleRowBandSize w:val="1"/>
      <w:tblStyleColBandSize w:val="1"/>
      <w:tblCellMar>
        <w:top w:w="28" w:type="dxa"/>
        <w:left w:w="70" w:type="dxa"/>
        <w:bottom w:w="28" w:type="dxa"/>
        <w:right w:w="7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top w:w="28" w:type="dxa"/>
        <w:left w:w="70" w:type="dxa"/>
        <w:bottom w:w="28" w:type="dxa"/>
        <w:right w:w="70" w:type="dxa"/>
      </w:tblCellMar>
    </w:tblPr>
  </w:style>
  <w:style w:type="table" w:customStyle="1" w:styleId="a4">
    <w:basedOn w:val="TableNormal1"/>
    <w:tblPr>
      <w:tblStyleRowBandSize w:val="1"/>
      <w:tblStyleColBandSize w:val="1"/>
      <w:tblCellMar>
        <w:top w:w="28" w:type="dxa"/>
        <w:left w:w="70" w:type="dxa"/>
        <w:bottom w:w="28" w:type="dxa"/>
        <w:right w:w="70" w:type="dxa"/>
      </w:tblCellMar>
    </w:tblPr>
  </w:style>
  <w:style w:type="table" w:customStyle="1" w:styleId="a5">
    <w:basedOn w:val="TableNormal1"/>
    <w:tblPr>
      <w:tblStyleRowBandSize w:val="1"/>
      <w:tblStyleColBandSize w:val="1"/>
      <w:tblCellMar>
        <w:top w:w="28" w:type="dxa"/>
        <w:left w:w="70" w:type="dxa"/>
        <w:bottom w:w="28" w:type="dxa"/>
        <w:right w:w="70" w:type="dxa"/>
      </w:tblCellMar>
    </w:tblPr>
  </w:style>
  <w:style w:type="table" w:customStyle="1" w:styleId="a6">
    <w:basedOn w:val="TableNormal1"/>
    <w:tblPr>
      <w:tblStyleRowBandSize w:val="1"/>
      <w:tblStyleColBandSize w:val="1"/>
      <w:tblCellMar>
        <w:top w:w="28" w:type="dxa"/>
        <w:left w:w="70" w:type="dxa"/>
        <w:bottom w:w="28" w:type="dxa"/>
        <w:right w:w="70" w:type="dxa"/>
      </w:tblCellMar>
    </w:tblPr>
  </w:style>
  <w:style w:type="table" w:customStyle="1" w:styleId="a7">
    <w:basedOn w:val="TableNormal1"/>
    <w:tblPr>
      <w:tblStyleRowBandSize w:val="1"/>
      <w:tblStyleColBandSize w:val="1"/>
      <w:tblCellMar>
        <w:top w:w="28" w:type="dxa"/>
        <w:left w:w="70" w:type="dxa"/>
        <w:bottom w:w="28" w:type="dxa"/>
        <w:right w:w="70" w:type="dxa"/>
      </w:tblCellMar>
    </w:tblPr>
  </w:style>
  <w:style w:type="table" w:customStyle="1" w:styleId="a8">
    <w:basedOn w:val="TableNormal1"/>
    <w:tblPr>
      <w:tblStyleRowBandSize w:val="1"/>
      <w:tblStyleColBandSize w:val="1"/>
      <w:tblCellMar>
        <w:top w:w="28" w:type="dxa"/>
        <w:left w:w="70" w:type="dxa"/>
        <w:bottom w:w="28" w:type="dxa"/>
        <w:right w:w="70" w:type="dxa"/>
      </w:tblCellMar>
    </w:tblPr>
  </w:style>
  <w:style w:type="table" w:customStyle="1" w:styleId="a9">
    <w:basedOn w:val="TableNormal1"/>
    <w:tblPr>
      <w:tblStyleRowBandSize w:val="1"/>
      <w:tblStyleColBandSize w:val="1"/>
      <w:tblCellMar>
        <w:top w:w="28" w:type="dxa"/>
        <w:left w:w="70" w:type="dxa"/>
        <w:bottom w:w="28" w:type="dxa"/>
        <w:right w:w="70" w:type="dxa"/>
      </w:tblCellMar>
    </w:tblPr>
  </w:style>
  <w:style w:type="table" w:customStyle="1" w:styleId="aa">
    <w:basedOn w:val="TableNormal0"/>
    <w:tblPr>
      <w:tblStyleRowBandSize w:val="1"/>
      <w:tblStyleColBandSize w:val="1"/>
      <w:tblCellMar>
        <w:top w:w="28" w:type="dxa"/>
        <w:left w:w="70" w:type="dxa"/>
        <w:bottom w:w="28" w:type="dxa"/>
        <w:right w:w="70" w:type="dxa"/>
      </w:tblCellMar>
    </w:tblPr>
  </w:style>
  <w:style w:type="table" w:customStyle="1" w:styleId="ab">
    <w:basedOn w:val="TableNormal0"/>
    <w:tblPr>
      <w:tblStyleRowBandSize w:val="1"/>
      <w:tblStyleColBandSize w:val="1"/>
      <w:tblCellMar>
        <w:top w:w="28" w:type="dxa"/>
        <w:left w:w="70" w:type="dxa"/>
        <w:bottom w:w="28" w:type="dxa"/>
        <w:right w:w="70" w:type="dxa"/>
      </w:tblCellMar>
    </w:tblPr>
  </w:style>
  <w:style w:type="table" w:customStyle="1" w:styleId="ac">
    <w:basedOn w:val="TableNormal0"/>
    <w:tblPr>
      <w:tblStyleRowBandSize w:val="1"/>
      <w:tblStyleColBandSize w:val="1"/>
      <w:tblCellMar>
        <w:top w:w="28" w:type="dxa"/>
        <w:left w:w="70" w:type="dxa"/>
        <w:bottom w:w="28" w:type="dxa"/>
        <w:right w:w="70"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MERcpi/D1V4qY10r+ASLtDlIww==">CgMxLjA4AGosChRzdWdnZXN0LjJ0Y3FpNDZseDZ0bhIURXdlbGluYSBNYXp1ci1HxIVkZWtyITFMSDROclp2TTlVMFpPQVJWSmdQMzZnMnZ5OUZXak45Rw==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4862</Words>
  <Characters>29177</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Kamila Stypa</cp:lastModifiedBy>
  <cp:revision>5</cp:revision>
  <dcterms:created xsi:type="dcterms:W3CDTF">2024-02-14T08:18:00Z</dcterms:created>
  <dcterms:modified xsi:type="dcterms:W3CDTF">2024-03-11T10:14:00Z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0x01010043D17C15D807DD4C9574124E0F525895</vt:lpwstr>
  </property>
</Properties>
</file>