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B630E" w14:textId="77777777" w:rsidR="00A15098" w:rsidRDefault="00A15098" w:rsidP="005F41ED">
      <w:pPr>
        <w:pStyle w:val="Tytu"/>
        <w:jc w:val="both"/>
        <w:rPr>
          <w:rFonts w:asciiTheme="minorHAnsi" w:hAnsiTheme="minorHAnsi" w:cstheme="minorHAnsi"/>
          <w:sz w:val="28"/>
          <w:szCs w:val="28"/>
        </w:rPr>
      </w:pPr>
    </w:p>
    <w:p w14:paraId="103AAD9B" w14:textId="25BB36A0" w:rsidR="00982CA3" w:rsidRPr="005F41ED" w:rsidRDefault="005F41ED" w:rsidP="005F41ED">
      <w:pPr>
        <w:pStyle w:val="Tytu"/>
        <w:jc w:val="both"/>
        <w:rPr>
          <w:rFonts w:asciiTheme="minorHAnsi" w:hAnsiTheme="minorHAnsi" w:cstheme="minorHAnsi"/>
          <w:sz w:val="28"/>
          <w:szCs w:val="28"/>
        </w:rPr>
      </w:pPr>
      <w:r w:rsidRPr="005F41ED">
        <w:rPr>
          <w:rFonts w:asciiTheme="minorHAnsi" w:hAnsiTheme="minorHAnsi" w:cstheme="minorHAnsi"/>
          <w:sz w:val="28"/>
          <w:szCs w:val="28"/>
        </w:rPr>
        <w:t>Załącznik nr 1 – Specyfikacja m</w:t>
      </w:r>
      <w:r w:rsidR="00982CA3" w:rsidRPr="005F41ED">
        <w:rPr>
          <w:rFonts w:asciiTheme="minorHAnsi" w:hAnsiTheme="minorHAnsi" w:cstheme="minorHAnsi"/>
          <w:sz w:val="28"/>
          <w:szCs w:val="28"/>
        </w:rPr>
        <w:t>agazyn energii elektrycznej</w:t>
      </w:r>
      <w:r w:rsidRPr="005F41ED">
        <w:rPr>
          <w:rFonts w:asciiTheme="minorHAnsi" w:hAnsiTheme="minorHAnsi" w:cstheme="minorHAnsi"/>
          <w:sz w:val="28"/>
          <w:szCs w:val="28"/>
        </w:rPr>
        <w:t xml:space="preserve"> oraz systemu zarządzania energią.</w:t>
      </w:r>
    </w:p>
    <w:p w14:paraId="5182CE4C" w14:textId="77777777" w:rsidR="00143CF4" w:rsidRDefault="00143CF4" w:rsidP="00143CF4"/>
    <w:p w14:paraId="03BBF9D3" w14:textId="22A3D48E" w:rsidR="00A15098" w:rsidRDefault="00A15098" w:rsidP="00A15098">
      <w:pPr>
        <w:pStyle w:val="Nagwek1"/>
      </w:pPr>
      <w:r>
        <w:t>Magazyn energii elektrycznej</w:t>
      </w:r>
      <w:r>
        <w:t xml:space="preserve"> wraz z systemem zarządzania energią</w:t>
      </w:r>
    </w:p>
    <w:p w14:paraId="5D6BCCD2" w14:textId="77777777" w:rsidR="00A15098" w:rsidRDefault="00A15098" w:rsidP="00A15098"/>
    <w:p w14:paraId="0B9D84D6" w14:textId="77777777" w:rsidR="00A15098" w:rsidRDefault="00A15098" w:rsidP="00A15098">
      <w:r>
        <w:t>Gwarancja na podzespoły: 5 lat</w:t>
      </w:r>
    </w:p>
    <w:p w14:paraId="34FDB27A" w14:textId="77777777" w:rsidR="00A15098" w:rsidRDefault="00A15098" w:rsidP="00A15098"/>
    <w:p w14:paraId="03B4B6A9" w14:textId="77777777" w:rsidR="00A15098" w:rsidRDefault="00A15098" w:rsidP="00A15098">
      <w:pPr>
        <w:pStyle w:val="Nagwek2"/>
      </w:pPr>
      <w:r>
        <w:t>Zabudowa magazynu energii</w:t>
      </w:r>
    </w:p>
    <w:tbl>
      <w:tblPr>
        <w:tblStyle w:val="Tabelasiatki4akcent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15098" w14:paraId="68620844" w14:textId="77777777" w:rsidTr="009D44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6D017AF" w14:textId="77777777" w:rsidR="00A15098" w:rsidRDefault="00A15098" w:rsidP="009D4460">
            <w:r>
              <w:t>Parametr</w:t>
            </w:r>
          </w:p>
        </w:tc>
        <w:tc>
          <w:tcPr>
            <w:tcW w:w="3021" w:type="dxa"/>
          </w:tcPr>
          <w:p w14:paraId="38296772" w14:textId="77777777" w:rsidR="00A15098" w:rsidRDefault="00A15098" w:rsidP="009D44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Kryterium równoważności</w:t>
            </w:r>
          </w:p>
        </w:tc>
        <w:tc>
          <w:tcPr>
            <w:tcW w:w="3021" w:type="dxa"/>
          </w:tcPr>
          <w:p w14:paraId="27725635" w14:textId="77777777" w:rsidR="00A15098" w:rsidRDefault="00A15098" w:rsidP="009D44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Uwagi</w:t>
            </w:r>
          </w:p>
        </w:tc>
      </w:tr>
      <w:tr w:rsidR="00A15098" w14:paraId="701D223B" w14:textId="77777777" w:rsidTr="009D4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3E410D1" w14:textId="77777777" w:rsidR="00A15098" w:rsidRPr="0032727B" w:rsidRDefault="00A15098" w:rsidP="009D446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Typ zabudowy</w:t>
            </w:r>
          </w:p>
        </w:tc>
        <w:tc>
          <w:tcPr>
            <w:tcW w:w="3021" w:type="dxa"/>
          </w:tcPr>
          <w:p w14:paraId="2F65DBEC" w14:textId="77777777" w:rsidR="00A15098" w:rsidRDefault="00A15098" w:rsidP="009D4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Wolnostojąca zewnętrzna</w:t>
            </w:r>
          </w:p>
        </w:tc>
        <w:tc>
          <w:tcPr>
            <w:tcW w:w="3021" w:type="dxa"/>
          </w:tcPr>
          <w:p w14:paraId="71B2B6D6" w14:textId="77777777" w:rsidR="00A15098" w:rsidRDefault="00A15098" w:rsidP="009D4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Modułowy (szafy zewnętrzne)</w:t>
            </w:r>
          </w:p>
        </w:tc>
      </w:tr>
      <w:tr w:rsidR="00A15098" w14:paraId="3EFF46A2" w14:textId="77777777" w:rsidTr="009D4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8B72041" w14:textId="77777777" w:rsidR="00A15098" w:rsidRDefault="00A15098" w:rsidP="009D446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Poziom ochrony</w:t>
            </w:r>
          </w:p>
        </w:tc>
        <w:tc>
          <w:tcPr>
            <w:tcW w:w="3021" w:type="dxa"/>
          </w:tcPr>
          <w:p w14:paraId="145D29F8" w14:textId="77777777" w:rsidR="00A15098" w:rsidRDefault="00A15098" w:rsidP="009D4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Nie </w:t>
            </w:r>
            <w:proofErr w:type="gramStart"/>
            <w:r>
              <w:t>niższy,</w:t>
            </w:r>
            <w:proofErr w:type="gramEnd"/>
            <w:r>
              <w:t xml:space="preserve"> niż IP54</w:t>
            </w:r>
          </w:p>
        </w:tc>
        <w:tc>
          <w:tcPr>
            <w:tcW w:w="3021" w:type="dxa"/>
          </w:tcPr>
          <w:p w14:paraId="551FC617" w14:textId="77777777" w:rsidR="00A15098" w:rsidRDefault="00A15098" w:rsidP="009D4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098" w14:paraId="1AA896C6" w14:textId="77777777" w:rsidTr="009D4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2458C5E" w14:textId="77777777" w:rsidR="00A15098" w:rsidRDefault="00A15098" w:rsidP="009D446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Zabezpieczenie antykorozyjne</w:t>
            </w:r>
          </w:p>
        </w:tc>
        <w:tc>
          <w:tcPr>
            <w:tcW w:w="3021" w:type="dxa"/>
          </w:tcPr>
          <w:p w14:paraId="2126D1FC" w14:textId="77777777" w:rsidR="00A15098" w:rsidRDefault="00A15098" w:rsidP="009D4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Klasa nie </w:t>
            </w:r>
            <w:proofErr w:type="gramStart"/>
            <w:r>
              <w:t>niższa,</w:t>
            </w:r>
            <w:proofErr w:type="gramEnd"/>
            <w:r>
              <w:t xml:space="preserve"> niż C3</w:t>
            </w:r>
          </w:p>
        </w:tc>
        <w:tc>
          <w:tcPr>
            <w:tcW w:w="3021" w:type="dxa"/>
          </w:tcPr>
          <w:p w14:paraId="6952703C" w14:textId="77777777" w:rsidR="00A15098" w:rsidRDefault="00A15098" w:rsidP="009D4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098" w14:paraId="7B47904E" w14:textId="77777777" w:rsidTr="009D4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0ACEFC3" w14:textId="77777777" w:rsidR="00A15098" w:rsidRPr="0032727B" w:rsidRDefault="00A15098" w:rsidP="009D446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Powierzchnia zabudowy</w:t>
            </w:r>
          </w:p>
        </w:tc>
        <w:tc>
          <w:tcPr>
            <w:tcW w:w="3021" w:type="dxa"/>
          </w:tcPr>
          <w:p w14:paraId="1576F0C5" w14:textId="77777777" w:rsidR="00A15098" w:rsidRDefault="00A15098" w:rsidP="009D4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Nie </w:t>
            </w:r>
            <w:proofErr w:type="gramStart"/>
            <w:r>
              <w:t>większa,</w:t>
            </w:r>
            <w:proofErr w:type="gramEnd"/>
            <w:r>
              <w:t xml:space="preserve"> niż kontener 20’ (2,5 x 6,1m)</w:t>
            </w:r>
          </w:p>
        </w:tc>
        <w:tc>
          <w:tcPr>
            <w:tcW w:w="3021" w:type="dxa"/>
          </w:tcPr>
          <w:p w14:paraId="0EFF82BF" w14:textId="77777777" w:rsidR="00A15098" w:rsidRDefault="00A15098" w:rsidP="009D4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098" w14:paraId="0271ED1A" w14:textId="77777777" w:rsidTr="009D4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3780603" w14:textId="77777777" w:rsidR="00A15098" w:rsidRPr="0032727B" w:rsidRDefault="00A15098" w:rsidP="009D446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Wysokość zabudowy</w:t>
            </w:r>
          </w:p>
        </w:tc>
        <w:tc>
          <w:tcPr>
            <w:tcW w:w="3021" w:type="dxa"/>
          </w:tcPr>
          <w:p w14:paraId="2E8B565E" w14:textId="77777777" w:rsidR="00A15098" w:rsidRDefault="00A15098" w:rsidP="009D4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Nie </w:t>
            </w:r>
            <w:proofErr w:type="gramStart"/>
            <w:r>
              <w:t>większa,</w:t>
            </w:r>
            <w:proofErr w:type="gramEnd"/>
            <w:r>
              <w:t xml:space="preserve"> niż kontener 20’HC (2,9m)</w:t>
            </w:r>
          </w:p>
        </w:tc>
        <w:tc>
          <w:tcPr>
            <w:tcW w:w="3021" w:type="dxa"/>
          </w:tcPr>
          <w:p w14:paraId="327D0D3F" w14:textId="77777777" w:rsidR="00A15098" w:rsidRDefault="00A15098" w:rsidP="009D4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098" w14:paraId="74DD9668" w14:textId="77777777" w:rsidTr="009D4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7A1AF4C" w14:textId="77777777" w:rsidR="00A15098" w:rsidRDefault="00A15098" w:rsidP="009D446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Poziom hałasu</w:t>
            </w:r>
          </w:p>
        </w:tc>
        <w:tc>
          <w:tcPr>
            <w:tcW w:w="3021" w:type="dxa"/>
          </w:tcPr>
          <w:p w14:paraId="40CEE0EF" w14:textId="77777777" w:rsidR="00A15098" w:rsidRDefault="00A15098" w:rsidP="009D4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&lt;75 </w:t>
            </w:r>
            <w:proofErr w:type="spellStart"/>
            <w:r>
              <w:t>dB</w:t>
            </w:r>
            <w:proofErr w:type="spellEnd"/>
            <w:r>
              <w:t xml:space="preserve"> w odległości 1m</w:t>
            </w:r>
          </w:p>
        </w:tc>
        <w:tc>
          <w:tcPr>
            <w:tcW w:w="3021" w:type="dxa"/>
          </w:tcPr>
          <w:p w14:paraId="5B981800" w14:textId="77777777" w:rsidR="00A15098" w:rsidRDefault="00A15098" w:rsidP="009D4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098" w14:paraId="7FE27B91" w14:textId="77777777" w:rsidTr="009D4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3E00EE3" w14:textId="77777777" w:rsidR="00A15098" w:rsidRPr="00552AC9" w:rsidRDefault="00A15098" w:rsidP="009D4460">
            <w:pPr>
              <w:rPr>
                <w:b w:val="0"/>
                <w:bCs w:val="0"/>
              </w:rPr>
            </w:pPr>
            <w:r w:rsidRPr="00552AC9">
              <w:rPr>
                <w:b w:val="0"/>
                <w:bCs w:val="0"/>
              </w:rPr>
              <w:t>Sprawność całkowita</w:t>
            </w:r>
          </w:p>
        </w:tc>
        <w:tc>
          <w:tcPr>
            <w:tcW w:w="3021" w:type="dxa"/>
          </w:tcPr>
          <w:p w14:paraId="75A80516" w14:textId="77777777" w:rsidR="00A15098" w:rsidRDefault="00A15098" w:rsidP="009D4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≥ 86%</w:t>
            </w:r>
          </w:p>
        </w:tc>
        <w:tc>
          <w:tcPr>
            <w:tcW w:w="3021" w:type="dxa"/>
          </w:tcPr>
          <w:p w14:paraId="49D8091D" w14:textId="77777777" w:rsidR="00A15098" w:rsidRDefault="00A15098" w:rsidP="009D4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098" w14:paraId="356E80BD" w14:textId="77777777" w:rsidTr="009D4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EAB684E" w14:textId="77777777" w:rsidR="00A15098" w:rsidRPr="0032727B" w:rsidRDefault="00A15098" w:rsidP="009D446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Zawartość zabudowy</w:t>
            </w:r>
          </w:p>
        </w:tc>
        <w:tc>
          <w:tcPr>
            <w:tcW w:w="3021" w:type="dxa"/>
          </w:tcPr>
          <w:p w14:paraId="00CD5121" w14:textId="77777777" w:rsidR="00A15098" w:rsidRDefault="00A15098" w:rsidP="009D4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14:paraId="5FAE1BD4" w14:textId="77777777" w:rsidR="00A15098" w:rsidRDefault="00A15098" w:rsidP="009D4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098" w14:paraId="5D7F0B80" w14:textId="77777777" w:rsidTr="009D4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B4DA71A" w14:textId="77777777" w:rsidR="00A15098" w:rsidRPr="00DA788B" w:rsidRDefault="00A15098" w:rsidP="009D4460">
            <w:pPr>
              <w:pStyle w:val="Akapitzlist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DA788B">
              <w:rPr>
                <w:b w:val="0"/>
                <w:bCs w:val="0"/>
              </w:rPr>
              <w:t>Moduły bateryjne</w:t>
            </w:r>
          </w:p>
        </w:tc>
        <w:tc>
          <w:tcPr>
            <w:tcW w:w="3021" w:type="dxa"/>
          </w:tcPr>
          <w:p w14:paraId="1D10857C" w14:textId="77777777" w:rsidR="00A15098" w:rsidRDefault="00A15098" w:rsidP="009D4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Tak</w:t>
            </w:r>
          </w:p>
        </w:tc>
        <w:tc>
          <w:tcPr>
            <w:tcW w:w="3021" w:type="dxa"/>
          </w:tcPr>
          <w:p w14:paraId="1DDDB540" w14:textId="77777777" w:rsidR="00A15098" w:rsidRDefault="00A15098" w:rsidP="009D4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098" w14:paraId="43223171" w14:textId="77777777" w:rsidTr="009D4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DE910A1" w14:textId="77777777" w:rsidR="00A15098" w:rsidRPr="00DA788B" w:rsidRDefault="00A15098" w:rsidP="009D4460">
            <w:pPr>
              <w:pStyle w:val="Akapitzlist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DA788B">
              <w:rPr>
                <w:b w:val="0"/>
                <w:bCs w:val="0"/>
              </w:rPr>
              <w:t>Falownik</w:t>
            </w:r>
          </w:p>
        </w:tc>
        <w:tc>
          <w:tcPr>
            <w:tcW w:w="3021" w:type="dxa"/>
          </w:tcPr>
          <w:p w14:paraId="212FD63E" w14:textId="77777777" w:rsidR="00A15098" w:rsidRDefault="00A15098" w:rsidP="009D4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Tak</w:t>
            </w:r>
          </w:p>
        </w:tc>
        <w:tc>
          <w:tcPr>
            <w:tcW w:w="3021" w:type="dxa"/>
          </w:tcPr>
          <w:p w14:paraId="433AD5A0" w14:textId="77777777" w:rsidR="00A15098" w:rsidRDefault="00A15098" w:rsidP="009D4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098" w14:paraId="44B69D1B" w14:textId="77777777" w:rsidTr="009D4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1CF9F7C" w14:textId="77777777" w:rsidR="00A15098" w:rsidRPr="00DA788B" w:rsidRDefault="00A15098" w:rsidP="009D4460">
            <w:pPr>
              <w:pStyle w:val="Akapitzlist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DA788B">
              <w:rPr>
                <w:b w:val="0"/>
                <w:bCs w:val="0"/>
              </w:rPr>
              <w:t>System wentylacji i klimatyzacji</w:t>
            </w:r>
          </w:p>
        </w:tc>
        <w:tc>
          <w:tcPr>
            <w:tcW w:w="3021" w:type="dxa"/>
          </w:tcPr>
          <w:p w14:paraId="65260CF2" w14:textId="77777777" w:rsidR="00A15098" w:rsidRDefault="00A15098" w:rsidP="009D4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Tak</w:t>
            </w:r>
          </w:p>
        </w:tc>
        <w:tc>
          <w:tcPr>
            <w:tcW w:w="3021" w:type="dxa"/>
          </w:tcPr>
          <w:p w14:paraId="7FCB82E4" w14:textId="77777777" w:rsidR="00A15098" w:rsidRDefault="00A15098" w:rsidP="009D4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Wymagana minimum:</w:t>
            </w:r>
          </w:p>
          <w:p w14:paraId="3D696302" w14:textId="77777777" w:rsidR="00A15098" w:rsidRDefault="00A15098" w:rsidP="009D4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Wentylacja falownika</w:t>
            </w:r>
          </w:p>
          <w:p w14:paraId="0F081913" w14:textId="77777777" w:rsidR="00A15098" w:rsidRDefault="00A15098" w:rsidP="009D4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Klimatyzacja baterii (dopuszczalne chłodzenie powietrzne lub cieczą)</w:t>
            </w:r>
          </w:p>
        </w:tc>
      </w:tr>
      <w:tr w:rsidR="00A15098" w14:paraId="2F2C21DC" w14:textId="77777777" w:rsidTr="009D4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CB5FF48" w14:textId="77777777" w:rsidR="00A15098" w:rsidRPr="00DA788B" w:rsidRDefault="00A15098" w:rsidP="009D4460">
            <w:pPr>
              <w:pStyle w:val="Akapitzlist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DA788B">
              <w:rPr>
                <w:b w:val="0"/>
                <w:bCs w:val="0"/>
              </w:rPr>
              <w:t xml:space="preserve">System </w:t>
            </w:r>
            <w:r>
              <w:rPr>
                <w:b w:val="0"/>
                <w:bCs w:val="0"/>
              </w:rPr>
              <w:t>detekcji pożaru</w:t>
            </w:r>
          </w:p>
        </w:tc>
        <w:tc>
          <w:tcPr>
            <w:tcW w:w="3021" w:type="dxa"/>
          </w:tcPr>
          <w:p w14:paraId="5D0F4B44" w14:textId="77777777" w:rsidR="00A15098" w:rsidRDefault="00A15098" w:rsidP="009D4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Tak</w:t>
            </w:r>
          </w:p>
        </w:tc>
        <w:tc>
          <w:tcPr>
            <w:tcW w:w="3021" w:type="dxa"/>
          </w:tcPr>
          <w:p w14:paraId="2EC74EF0" w14:textId="77777777" w:rsidR="00A15098" w:rsidRDefault="00A15098" w:rsidP="009D4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Wymagany system detekcji dymu, ciepła i gazów palnych</w:t>
            </w:r>
          </w:p>
        </w:tc>
      </w:tr>
      <w:tr w:rsidR="00A15098" w14:paraId="2A19EFF4" w14:textId="77777777" w:rsidTr="009D4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B1BB223" w14:textId="77777777" w:rsidR="00A15098" w:rsidRPr="00D77158" w:rsidRDefault="00A15098" w:rsidP="009D4460">
            <w:pPr>
              <w:pStyle w:val="Akapitzlist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D77158">
              <w:rPr>
                <w:b w:val="0"/>
                <w:bCs w:val="0"/>
              </w:rPr>
              <w:t>System gaszenia</w:t>
            </w:r>
          </w:p>
        </w:tc>
        <w:tc>
          <w:tcPr>
            <w:tcW w:w="3021" w:type="dxa"/>
          </w:tcPr>
          <w:p w14:paraId="008DD1EB" w14:textId="77777777" w:rsidR="00A15098" w:rsidRDefault="00A15098" w:rsidP="009D4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Tak</w:t>
            </w:r>
          </w:p>
        </w:tc>
        <w:tc>
          <w:tcPr>
            <w:tcW w:w="3021" w:type="dxa"/>
          </w:tcPr>
          <w:p w14:paraId="5BBAD8BF" w14:textId="77777777" w:rsidR="00A15098" w:rsidRDefault="00A15098" w:rsidP="009D4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Wymagany system gaszenia, preferowany środek gaśniczy NOVEC1230</w:t>
            </w:r>
          </w:p>
        </w:tc>
      </w:tr>
      <w:tr w:rsidR="00A15098" w14:paraId="2BBE36CD" w14:textId="77777777" w:rsidTr="009D4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0173D68" w14:textId="77777777" w:rsidR="00A15098" w:rsidRPr="00DA788B" w:rsidRDefault="00A15098" w:rsidP="009D4460">
            <w:pPr>
              <w:pStyle w:val="Akapitzlist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DA788B">
              <w:rPr>
                <w:b w:val="0"/>
                <w:bCs w:val="0"/>
              </w:rPr>
              <w:t>System zarządzania energią</w:t>
            </w:r>
          </w:p>
        </w:tc>
        <w:tc>
          <w:tcPr>
            <w:tcW w:w="3021" w:type="dxa"/>
          </w:tcPr>
          <w:p w14:paraId="569B897C" w14:textId="77777777" w:rsidR="00A15098" w:rsidRDefault="00A15098" w:rsidP="009D4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Tak</w:t>
            </w:r>
          </w:p>
        </w:tc>
        <w:tc>
          <w:tcPr>
            <w:tcW w:w="3021" w:type="dxa"/>
          </w:tcPr>
          <w:p w14:paraId="27F6378F" w14:textId="77777777" w:rsidR="00A15098" w:rsidRDefault="00A15098" w:rsidP="009D4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Dopuszczalna zabudowa poza obudową magazynu energii</w:t>
            </w:r>
          </w:p>
        </w:tc>
      </w:tr>
    </w:tbl>
    <w:p w14:paraId="3B4925BF" w14:textId="77777777" w:rsidR="00A15098" w:rsidRPr="00DA788B" w:rsidRDefault="00A15098" w:rsidP="00A15098"/>
    <w:p w14:paraId="0039F0F9" w14:textId="77777777" w:rsidR="00A15098" w:rsidRDefault="00A15098" w:rsidP="00A15098">
      <w:pPr>
        <w:rPr>
          <w:rFonts w:ascii="Dosis SemiBold" w:eastAsiaTheme="majorEastAsia" w:hAnsi="Dosis SemiBold" w:cstheme="majorBidi"/>
          <w:sz w:val="28"/>
          <w:szCs w:val="26"/>
        </w:rPr>
      </w:pPr>
      <w:r>
        <w:br w:type="page"/>
      </w:r>
    </w:p>
    <w:p w14:paraId="49DE391A" w14:textId="77777777" w:rsidR="00A15098" w:rsidRDefault="00A15098" w:rsidP="00A15098">
      <w:pPr>
        <w:pStyle w:val="Nagwek2"/>
      </w:pPr>
      <w:r>
        <w:lastRenderedPageBreak/>
        <w:t>Falownik magazynu energii</w:t>
      </w:r>
    </w:p>
    <w:p w14:paraId="6D418092" w14:textId="77777777" w:rsidR="00A15098" w:rsidRDefault="00A15098" w:rsidP="00A15098"/>
    <w:tbl>
      <w:tblPr>
        <w:tblStyle w:val="Tabelasiatki4akcent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15098" w14:paraId="6673BCBD" w14:textId="77777777" w:rsidTr="009D44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4EE5F5F" w14:textId="77777777" w:rsidR="00A15098" w:rsidRDefault="00A15098" w:rsidP="009D4460">
            <w:r>
              <w:t>Parametr</w:t>
            </w:r>
          </w:p>
        </w:tc>
        <w:tc>
          <w:tcPr>
            <w:tcW w:w="3021" w:type="dxa"/>
          </w:tcPr>
          <w:p w14:paraId="47CD7C6E" w14:textId="77777777" w:rsidR="00A15098" w:rsidRDefault="00A15098" w:rsidP="009D44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Kryterium równoważności</w:t>
            </w:r>
          </w:p>
        </w:tc>
        <w:tc>
          <w:tcPr>
            <w:tcW w:w="3021" w:type="dxa"/>
          </w:tcPr>
          <w:p w14:paraId="312B554A" w14:textId="77777777" w:rsidR="00A15098" w:rsidRDefault="00A15098" w:rsidP="009D44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Uwagi</w:t>
            </w:r>
          </w:p>
        </w:tc>
      </w:tr>
      <w:tr w:rsidR="00A15098" w14:paraId="09F871E2" w14:textId="77777777" w:rsidTr="009D4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11C9C18" w14:textId="77777777" w:rsidR="00A15098" w:rsidRPr="0032727B" w:rsidRDefault="00A15098" w:rsidP="009D4460">
            <w:pPr>
              <w:rPr>
                <w:b w:val="0"/>
                <w:bCs w:val="0"/>
              </w:rPr>
            </w:pPr>
            <w:r w:rsidRPr="0032727B">
              <w:rPr>
                <w:b w:val="0"/>
                <w:bCs w:val="0"/>
              </w:rPr>
              <w:t>Moc znamionowa</w:t>
            </w:r>
            <w:r>
              <w:rPr>
                <w:b w:val="0"/>
                <w:bCs w:val="0"/>
              </w:rPr>
              <w:t xml:space="preserve"> AC</w:t>
            </w:r>
          </w:p>
        </w:tc>
        <w:tc>
          <w:tcPr>
            <w:tcW w:w="3021" w:type="dxa"/>
          </w:tcPr>
          <w:p w14:paraId="419CFABE" w14:textId="77777777" w:rsidR="00A15098" w:rsidRDefault="00A15098" w:rsidP="009D4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≥ 250 kW</w:t>
            </w:r>
          </w:p>
        </w:tc>
        <w:tc>
          <w:tcPr>
            <w:tcW w:w="3021" w:type="dxa"/>
          </w:tcPr>
          <w:p w14:paraId="3E4C2371" w14:textId="77777777" w:rsidR="00A15098" w:rsidRDefault="00A15098" w:rsidP="009D4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098" w14:paraId="36AC21E9" w14:textId="77777777" w:rsidTr="009D4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B3597B0" w14:textId="77777777" w:rsidR="00A15098" w:rsidRPr="00D118D9" w:rsidRDefault="00A15098" w:rsidP="009D4460">
            <w:pPr>
              <w:rPr>
                <w:b w:val="0"/>
                <w:bCs w:val="0"/>
              </w:rPr>
            </w:pPr>
            <w:r w:rsidRPr="00D118D9">
              <w:rPr>
                <w:b w:val="0"/>
                <w:bCs w:val="0"/>
              </w:rPr>
              <w:t>Przeciążalność</w:t>
            </w:r>
          </w:p>
        </w:tc>
        <w:tc>
          <w:tcPr>
            <w:tcW w:w="3021" w:type="dxa"/>
          </w:tcPr>
          <w:p w14:paraId="7208F155" w14:textId="77777777" w:rsidR="00A15098" w:rsidRPr="00D118D9" w:rsidRDefault="00A15098" w:rsidP="009D4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118D9">
              <w:rPr>
                <w:b/>
                <w:bCs/>
              </w:rPr>
              <w:t>≥ 110% ciągła</w:t>
            </w:r>
          </w:p>
        </w:tc>
        <w:tc>
          <w:tcPr>
            <w:tcW w:w="3021" w:type="dxa"/>
          </w:tcPr>
          <w:p w14:paraId="5C1F4522" w14:textId="77777777" w:rsidR="00A15098" w:rsidRDefault="00A15098" w:rsidP="009D4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098" w14:paraId="2C448DFE" w14:textId="77777777" w:rsidTr="009D4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49DCB74" w14:textId="77777777" w:rsidR="00A15098" w:rsidRPr="0032727B" w:rsidRDefault="00A15098" w:rsidP="009D4460">
            <w:pPr>
              <w:rPr>
                <w:b w:val="0"/>
                <w:bCs w:val="0"/>
              </w:rPr>
            </w:pPr>
            <w:r w:rsidRPr="0032727B">
              <w:rPr>
                <w:b w:val="0"/>
                <w:bCs w:val="0"/>
              </w:rPr>
              <w:t>Napięcie znamionowe</w:t>
            </w:r>
          </w:p>
        </w:tc>
        <w:tc>
          <w:tcPr>
            <w:tcW w:w="3021" w:type="dxa"/>
          </w:tcPr>
          <w:p w14:paraId="3492D285" w14:textId="77777777" w:rsidR="00A15098" w:rsidRDefault="00A15098" w:rsidP="009D4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3x 400V (minimalna tolerancja ±10%), 50 </w:t>
            </w:r>
            <w:proofErr w:type="spellStart"/>
            <w:r>
              <w:t>Hz</w:t>
            </w:r>
            <w:proofErr w:type="spellEnd"/>
            <w:r>
              <w:t xml:space="preserve"> AC</w:t>
            </w:r>
            <w:r>
              <w:br/>
            </w:r>
          </w:p>
        </w:tc>
        <w:tc>
          <w:tcPr>
            <w:tcW w:w="3021" w:type="dxa"/>
          </w:tcPr>
          <w:p w14:paraId="7FA306B0" w14:textId="77777777" w:rsidR="00A15098" w:rsidRDefault="00A15098" w:rsidP="009D4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098" w14:paraId="0607778F" w14:textId="77777777" w:rsidTr="009D4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D080D15" w14:textId="77777777" w:rsidR="00A15098" w:rsidRPr="00D118D9" w:rsidRDefault="00A15098" w:rsidP="009D4460">
            <w:pPr>
              <w:rPr>
                <w:b w:val="0"/>
                <w:bCs w:val="0"/>
              </w:rPr>
            </w:pPr>
            <w:r w:rsidRPr="00D118D9">
              <w:rPr>
                <w:b w:val="0"/>
                <w:bCs w:val="0"/>
              </w:rPr>
              <w:t>Szczytowy prąd zwarciowy</w:t>
            </w:r>
          </w:p>
        </w:tc>
        <w:tc>
          <w:tcPr>
            <w:tcW w:w="3021" w:type="dxa"/>
          </w:tcPr>
          <w:p w14:paraId="18EAC73B" w14:textId="77777777" w:rsidR="00A15098" w:rsidRPr="00D118D9" w:rsidRDefault="00A15098" w:rsidP="009D4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118D9">
              <w:rPr>
                <w:b/>
                <w:bCs/>
              </w:rPr>
              <w:t>≥ 4000 A</w:t>
            </w:r>
          </w:p>
        </w:tc>
        <w:tc>
          <w:tcPr>
            <w:tcW w:w="3021" w:type="dxa"/>
          </w:tcPr>
          <w:p w14:paraId="01E9EBCB" w14:textId="77777777" w:rsidR="00A15098" w:rsidRDefault="00A15098" w:rsidP="009D4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098" w14:paraId="02D09E7D" w14:textId="77777777" w:rsidTr="009D4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7824DE4" w14:textId="77777777" w:rsidR="00A15098" w:rsidRPr="0032727B" w:rsidRDefault="00A15098" w:rsidP="009D446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Tryby pracy</w:t>
            </w:r>
          </w:p>
        </w:tc>
        <w:tc>
          <w:tcPr>
            <w:tcW w:w="3021" w:type="dxa"/>
          </w:tcPr>
          <w:p w14:paraId="0CF3035C" w14:textId="77777777" w:rsidR="00A15098" w:rsidRPr="00F22AE8" w:rsidRDefault="00A15098" w:rsidP="009D4460">
            <w:pPr>
              <w:pStyle w:val="Akapitzlist"/>
              <w:numPr>
                <w:ilvl w:val="0"/>
                <w:numId w:val="1"/>
              </w:numPr>
              <w:ind w:left="268" w:hanging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2AE8">
              <w:t>On-</w:t>
            </w:r>
            <w:proofErr w:type="spellStart"/>
            <w:r w:rsidRPr="00F22AE8">
              <w:t>grid</w:t>
            </w:r>
            <w:proofErr w:type="spellEnd"/>
            <w:r w:rsidRPr="00F22AE8">
              <w:t xml:space="preserve"> (współpraca z siecią elektroenergetyczną)</w:t>
            </w:r>
          </w:p>
          <w:p w14:paraId="61D4A2F5" w14:textId="77777777" w:rsidR="00A15098" w:rsidRPr="00F22AE8" w:rsidRDefault="00A15098" w:rsidP="009D4460">
            <w:pPr>
              <w:pStyle w:val="Akapitzlist"/>
              <w:numPr>
                <w:ilvl w:val="0"/>
                <w:numId w:val="1"/>
              </w:numPr>
              <w:ind w:left="268" w:hanging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2AE8">
              <w:t>Off-</w:t>
            </w:r>
            <w:proofErr w:type="spellStart"/>
            <w:r w:rsidRPr="00F22AE8">
              <w:t>grid</w:t>
            </w:r>
            <w:proofErr w:type="spellEnd"/>
            <w:r w:rsidRPr="00F22AE8">
              <w:t xml:space="preserve"> (praca autonomiczna)</w:t>
            </w:r>
          </w:p>
        </w:tc>
        <w:tc>
          <w:tcPr>
            <w:tcW w:w="3021" w:type="dxa"/>
          </w:tcPr>
          <w:p w14:paraId="357C763C" w14:textId="77777777" w:rsidR="00A15098" w:rsidRDefault="00A15098" w:rsidP="009D4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098" w14:paraId="36FBB10D" w14:textId="77777777" w:rsidTr="009D4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85CC7DA" w14:textId="77777777" w:rsidR="00A15098" w:rsidRPr="00D118D9" w:rsidRDefault="00A15098" w:rsidP="009D4460">
            <w:pPr>
              <w:rPr>
                <w:b w:val="0"/>
                <w:bCs w:val="0"/>
              </w:rPr>
            </w:pPr>
            <w:r w:rsidRPr="00D118D9">
              <w:rPr>
                <w:b w:val="0"/>
                <w:bCs w:val="0"/>
              </w:rPr>
              <w:t xml:space="preserve">Zakres </w:t>
            </w:r>
            <w:r>
              <w:rPr>
                <w:b w:val="0"/>
                <w:bCs w:val="0"/>
              </w:rPr>
              <w:t>regulacji</w:t>
            </w:r>
          </w:p>
        </w:tc>
        <w:tc>
          <w:tcPr>
            <w:tcW w:w="3021" w:type="dxa"/>
          </w:tcPr>
          <w:p w14:paraId="3A6BB0A4" w14:textId="77777777" w:rsidR="00A15098" w:rsidRPr="00F22AE8" w:rsidRDefault="00A15098" w:rsidP="009D4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Praca dwukierunkowa, czterokwadrantowa ze współczynnikiem mocy regulowanym w zakresie od -1 do 1 </w:t>
            </w:r>
          </w:p>
        </w:tc>
        <w:tc>
          <w:tcPr>
            <w:tcW w:w="3021" w:type="dxa"/>
          </w:tcPr>
          <w:p w14:paraId="50646822" w14:textId="77777777" w:rsidR="00A15098" w:rsidRDefault="00A15098" w:rsidP="009D4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098" w14:paraId="19BD448F" w14:textId="77777777" w:rsidTr="009D4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0C40B3F" w14:textId="77777777" w:rsidR="00A15098" w:rsidRDefault="00A15098" w:rsidP="009D446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Zasianie bezprzerwowe</w:t>
            </w:r>
          </w:p>
        </w:tc>
        <w:tc>
          <w:tcPr>
            <w:tcW w:w="3021" w:type="dxa"/>
          </w:tcPr>
          <w:p w14:paraId="2BF073B0" w14:textId="77777777" w:rsidR="00A15098" w:rsidRPr="00D118D9" w:rsidRDefault="00A15098" w:rsidP="009D4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118D9">
              <w:rPr>
                <w:b/>
                <w:bCs/>
              </w:rPr>
              <w:t>Tak</w:t>
            </w:r>
            <w:r>
              <w:rPr>
                <w:b/>
                <w:bCs/>
              </w:rPr>
              <w:t>, dla odbiorów o mocy do 250kW</w:t>
            </w:r>
          </w:p>
        </w:tc>
        <w:tc>
          <w:tcPr>
            <w:tcW w:w="3021" w:type="dxa"/>
          </w:tcPr>
          <w:p w14:paraId="4292EDE5" w14:textId="564F5157" w:rsidR="00A15098" w:rsidRDefault="00A15098" w:rsidP="009D4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Wymagana integracja </w:t>
            </w:r>
            <w:r w:rsidR="005C686A">
              <w:t>statycznego przełącznika</w:t>
            </w:r>
            <w:r>
              <w:t xml:space="preserve"> źródeł zasilania STS lub rozwiązania równoważnego</w:t>
            </w:r>
          </w:p>
        </w:tc>
      </w:tr>
      <w:tr w:rsidR="00A15098" w14:paraId="3D9DF4D0" w14:textId="77777777" w:rsidTr="009D4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CFBD7AD" w14:textId="77777777" w:rsidR="00A15098" w:rsidRPr="0032727B" w:rsidRDefault="00A15098" w:rsidP="009D4460">
            <w:pPr>
              <w:rPr>
                <w:b w:val="0"/>
                <w:bCs w:val="0"/>
              </w:rPr>
            </w:pPr>
            <w:r w:rsidRPr="0032727B">
              <w:rPr>
                <w:b w:val="0"/>
                <w:bCs w:val="0"/>
              </w:rPr>
              <w:t xml:space="preserve">Sprawność </w:t>
            </w:r>
            <w:r>
              <w:rPr>
                <w:b w:val="0"/>
                <w:bCs w:val="0"/>
              </w:rPr>
              <w:t>maksymalna</w:t>
            </w:r>
          </w:p>
        </w:tc>
        <w:tc>
          <w:tcPr>
            <w:tcW w:w="3021" w:type="dxa"/>
          </w:tcPr>
          <w:p w14:paraId="348DC464" w14:textId="77777777" w:rsidR="00A15098" w:rsidRDefault="00A15098" w:rsidP="009D4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&gt;98%</w:t>
            </w:r>
          </w:p>
        </w:tc>
        <w:tc>
          <w:tcPr>
            <w:tcW w:w="3021" w:type="dxa"/>
          </w:tcPr>
          <w:p w14:paraId="3DB4012D" w14:textId="77777777" w:rsidR="00A15098" w:rsidRDefault="00A15098" w:rsidP="009D4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098" w14:paraId="18CB960B" w14:textId="77777777" w:rsidTr="009D4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FC5A4C1" w14:textId="77777777" w:rsidR="00A15098" w:rsidRPr="0032727B" w:rsidRDefault="00A15098" w:rsidP="009D446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Zawartość wyższych harmonicznych prądu </w:t>
            </w:r>
            <w:proofErr w:type="spellStart"/>
            <w:r>
              <w:rPr>
                <w:b w:val="0"/>
                <w:bCs w:val="0"/>
              </w:rPr>
              <w:t>THDi</w:t>
            </w:r>
            <w:proofErr w:type="spellEnd"/>
          </w:p>
        </w:tc>
        <w:tc>
          <w:tcPr>
            <w:tcW w:w="3021" w:type="dxa"/>
          </w:tcPr>
          <w:p w14:paraId="0C4E6E1D" w14:textId="77777777" w:rsidR="00A15098" w:rsidRDefault="00A15098" w:rsidP="009D4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&lt;3%</w:t>
            </w:r>
          </w:p>
        </w:tc>
        <w:tc>
          <w:tcPr>
            <w:tcW w:w="3021" w:type="dxa"/>
          </w:tcPr>
          <w:p w14:paraId="37E2F486" w14:textId="77777777" w:rsidR="00A15098" w:rsidRDefault="00A15098" w:rsidP="009D4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098" w14:paraId="0921FAA0" w14:textId="77777777" w:rsidTr="009D4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547E3E9" w14:textId="77777777" w:rsidR="00A15098" w:rsidRPr="0032727B" w:rsidRDefault="00A15098" w:rsidP="009D4460">
            <w:pPr>
              <w:rPr>
                <w:b w:val="0"/>
                <w:bCs w:val="0"/>
              </w:rPr>
            </w:pPr>
            <w:r w:rsidRPr="0032727B">
              <w:rPr>
                <w:b w:val="0"/>
                <w:bCs w:val="0"/>
              </w:rPr>
              <w:t xml:space="preserve">Zakres temperatur pracy </w:t>
            </w:r>
          </w:p>
        </w:tc>
        <w:tc>
          <w:tcPr>
            <w:tcW w:w="3021" w:type="dxa"/>
          </w:tcPr>
          <w:p w14:paraId="41FF3929" w14:textId="77777777" w:rsidR="00A15098" w:rsidRDefault="00A15098" w:rsidP="009D4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Nie </w:t>
            </w:r>
            <w:proofErr w:type="gramStart"/>
            <w:r>
              <w:t>węższy,</w:t>
            </w:r>
            <w:proofErr w:type="gramEnd"/>
            <w:r>
              <w:t xml:space="preserve"> niż od -30 do +45</w:t>
            </w:r>
            <w:r>
              <w:rPr>
                <w:rFonts w:cstheme="minorHAnsi"/>
              </w:rPr>
              <w:t>˚</w:t>
            </w:r>
            <w:r>
              <w:t>C</w:t>
            </w:r>
          </w:p>
        </w:tc>
        <w:tc>
          <w:tcPr>
            <w:tcW w:w="3021" w:type="dxa"/>
          </w:tcPr>
          <w:p w14:paraId="7740B9BA" w14:textId="77777777" w:rsidR="00A15098" w:rsidRDefault="00A15098" w:rsidP="009D4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Praca ciągła bez obniżenia mocy</w:t>
            </w:r>
          </w:p>
        </w:tc>
      </w:tr>
      <w:tr w:rsidR="00A15098" w14:paraId="4DFD5291" w14:textId="77777777" w:rsidTr="009D4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7988EBC" w14:textId="77777777" w:rsidR="00A15098" w:rsidRPr="00DA788B" w:rsidRDefault="00A15098" w:rsidP="009D446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Obudowa</w:t>
            </w:r>
          </w:p>
        </w:tc>
        <w:tc>
          <w:tcPr>
            <w:tcW w:w="3021" w:type="dxa"/>
          </w:tcPr>
          <w:p w14:paraId="32A8AE7F" w14:textId="77777777" w:rsidR="00A15098" w:rsidRDefault="00A15098" w:rsidP="009D4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Umożliwiająca lokalizację wewnątrz zabudowy magazynu energii</w:t>
            </w:r>
          </w:p>
        </w:tc>
        <w:tc>
          <w:tcPr>
            <w:tcW w:w="3021" w:type="dxa"/>
          </w:tcPr>
          <w:p w14:paraId="0C3AFCB5" w14:textId="77777777" w:rsidR="00A15098" w:rsidRDefault="00A15098" w:rsidP="009D4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098" w14:paraId="6A319D81" w14:textId="77777777" w:rsidTr="009D4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A5561F7" w14:textId="77777777" w:rsidR="00A15098" w:rsidRPr="00DA788B" w:rsidRDefault="00A15098" w:rsidP="009D4460">
            <w:pPr>
              <w:rPr>
                <w:b w:val="0"/>
                <w:bCs w:val="0"/>
              </w:rPr>
            </w:pPr>
            <w:r w:rsidRPr="00DA788B">
              <w:rPr>
                <w:b w:val="0"/>
                <w:bCs w:val="0"/>
              </w:rPr>
              <w:t>Certyfikaty</w:t>
            </w:r>
          </w:p>
        </w:tc>
        <w:tc>
          <w:tcPr>
            <w:tcW w:w="3021" w:type="dxa"/>
          </w:tcPr>
          <w:p w14:paraId="089BF9AE" w14:textId="77777777" w:rsidR="00A15098" w:rsidRDefault="00A15098" w:rsidP="009D4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CE, EN61000-6-2, </w:t>
            </w:r>
          </w:p>
        </w:tc>
        <w:tc>
          <w:tcPr>
            <w:tcW w:w="3021" w:type="dxa"/>
          </w:tcPr>
          <w:p w14:paraId="62C63D7C" w14:textId="77777777" w:rsidR="00A15098" w:rsidRDefault="00A15098" w:rsidP="009D4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098" w:rsidRPr="00A15098" w14:paraId="6DECBCB2" w14:textId="77777777" w:rsidTr="009D4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C744771" w14:textId="77777777" w:rsidR="00A15098" w:rsidRPr="00F22AE8" w:rsidRDefault="00A15098" w:rsidP="009D4460">
            <w:pPr>
              <w:rPr>
                <w:b w:val="0"/>
                <w:bCs w:val="0"/>
              </w:rPr>
            </w:pPr>
            <w:r w:rsidRPr="00F22AE8">
              <w:rPr>
                <w:b w:val="0"/>
                <w:bCs w:val="0"/>
              </w:rPr>
              <w:t>Zgodność z kodeksami sieci</w:t>
            </w:r>
          </w:p>
        </w:tc>
        <w:tc>
          <w:tcPr>
            <w:tcW w:w="3021" w:type="dxa"/>
          </w:tcPr>
          <w:p w14:paraId="63E56AE7" w14:textId="77777777" w:rsidR="00A15098" w:rsidRPr="00F22AE8" w:rsidRDefault="00A15098" w:rsidP="009D4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F22AE8">
              <w:rPr>
                <w:lang w:val="en-GB"/>
              </w:rPr>
              <w:t>EN 50549-1, 2016/631 EU (NC R</w:t>
            </w:r>
            <w:r>
              <w:rPr>
                <w:lang w:val="en-GB"/>
              </w:rPr>
              <w:t xml:space="preserve">FG), </w:t>
            </w:r>
            <w:r w:rsidRPr="00F22AE8">
              <w:rPr>
                <w:lang w:val="en-GB"/>
              </w:rPr>
              <w:t xml:space="preserve">PSE 2018-12-18, </w:t>
            </w:r>
            <w:proofErr w:type="spellStart"/>
            <w:r>
              <w:rPr>
                <w:lang w:val="en-GB"/>
              </w:rPr>
              <w:t>PTPiREE</w:t>
            </w:r>
            <w:proofErr w:type="spellEnd"/>
            <w:r>
              <w:rPr>
                <w:lang w:val="en-GB"/>
              </w:rPr>
              <w:t xml:space="preserve"> 2021-04-28</w:t>
            </w:r>
          </w:p>
        </w:tc>
        <w:tc>
          <w:tcPr>
            <w:tcW w:w="3021" w:type="dxa"/>
          </w:tcPr>
          <w:p w14:paraId="73430A3D" w14:textId="77777777" w:rsidR="00A15098" w:rsidRPr="00F22AE8" w:rsidRDefault="00A15098" w:rsidP="009D4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2E0FE024" w14:textId="77777777" w:rsidR="00A15098" w:rsidRPr="00F22AE8" w:rsidRDefault="00A15098" w:rsidP="00A15098">
      <w:pPr>
        <w:rPr>
          <w:lang w:val="en-GB"/>
        </w:rPr>
      </w:pPr>
    </w:p>
    <w:p w14:paraId="32169913" w14:textId="77777777" w:rsidR="00A15098" w:rsidRPr="00A737A4" w:rsidRDefault="00A15098" w:rsidP="00A15098">
      <w:pPr>
        <w:rPr>
          <w:rFonts w:ascii="Dosis SemiBold" w:eastAsiaTheme="majorEastAsia" w:hAnsi="Dosis SemiBold" w:cstheme="majorBidi"/>
          <w:sz w:val="28"/>
          <w:szCs w:val="26"/>
          <w:lang w:val="en-US"/>
        </w:rPr>
      </w:pPr>
      <w:r w:rsidRPr="00A737A4">
        <w:rPr>
          <w:lang w:val="en-US"/>
        </w:rPr>
        <w:br w:type="page"/>
      </w:r>
    </w:p>
    <w:p w14:paraId="27FB3922" w14:textId="77777777" w:rsidR="00A15098" w:rsidRDefault="00A15098" w:rsidP="00A15098">
      <w:pPr>
        <w:pStyle w:val="Nagwek2"/>
      </w:pPr>
      <w:r>
        <w:lastRenderedPageBreak/>
        <w:t>Bateria</w:t>
      </w:r>
    </w:p>
    <w:p w14:paraId="6BCB8EE9" w14:textId="77777777" w:rsidR="00A15098" w:rsidRPr="0032727B" w:rsidRDefault="00A15098" w:rsidP="00A15098"/>
    <w:tbl>
      <w:tblPr>
        <w:tblStyle w:val="Tabelasiatki4akcent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15098" w14:paraId="44EED118" w14:textId="77777777" w:rsidTr="009D44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B367E5F" w14:textId="77777777" w:rsidR="00A15098" w:rsidRDefault="00A15098" w:rsidP="009D4460">
            <w:r>
              <w:t>Parametr</w:t>
            </w:r>
          </w:p>
        </w:tc>
        <w:tc>
          <w:tcPr>
            <w:tcW w:w="3021" w:type="dxa"/>
          </w:tcPr>
          <w:p w14:paraId="749AFAC5" w14:textId="77777777" w:rsidR="00A15098" w:rsidRDefault="00A15098" w:rsidP="009D44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Kryterium równoważności</w:t>
            </w:r>
          </w:p>
        </w:tc>
        <w:tc>
          <w:tcPr>
            <w:tcW w:w="3021" w:type="dxa"/>
          </w:tcPr>
          <w:p w14:paraId="789345EF" w14:textId="77777777" w:rsidR="00A15098" w:rsidRDefault="00A15098" w:rsidP="009D44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Uwagi</w:t>
            </w:r>
          </w:p>
        </w:tc>
      </w:tr>
      <w:tr w:rsidR="00A15098" w14:paraId="19F9D63A" w14:textId="77777777" w:rsidTr="009D4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8D85585" w14:textId="77777777" w:rsidR="00A15098" w:rsidRPr="004C1C23" w:rsidRDefault="00A15098" w:rsidP="009D4460">
            <w:pPr>
              <w:rPr>
                <w:b w:val="0"/>
                <w:bCs w:val="0"/>
              </w:rPr>
            </w:pPr>
            <w:r w:rsidRPr="004C1C23">
              <w:rPr>
                <w:b w:val="0"/>
                <w:bCs w:val="0"/>
              </w:rPr>
              <w:t>Technologia ogniw</w:t>
            </w:r>
          </w:p>
        </w:tc>
        <w:tc>
          <w:tcPr>
            <w:tcW w:w="3021" w:type="dxa"/>
          </w:tcPr>
          <w:p w14:paraId="3E5593F3" w14:textId="77777777" w:rsidR="00A15098" w:rsidRDefault="00A15098" w:rsidP="009D4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Litowo</w:t>
            </w:r>
            <w:proofErr w:type="spellEnd"/>
            <w:r>
              <w:t>-żelazowo-fosforanowa (LFP)</w:t>
            </w:r>
          </w:p>
        </w:tc>
        <w:tc>
          <w:tcPr>
            <w:tcW w:w="3021" w:type="dxa"/>
          </w:tcPr>
          <w:p w14:paraId="7419B9CD" w14:textId="77777777" w:rsidR="00A15098" w:rsidRDefault="00A15098" w:rsidP="009D4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098" w14:paraId="0D78A172" w14:textId="77777777" w:rsidTr="009D4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09C2000" w14:textId="77777777" w:rsidR="00A15098" w:rsidRPr="004C1C23" w:rsidRDefault="00A15098" w:rsidP="009D4460">
            <w:pPr>
              <w:rPr>
                <w:b w:val="0"/>
                <w:bCs w:val="0"/>
              </w:rPr>
            </w:pPr>
            <w:r w:rsidRPr="004C1C23">
              <w:rPr>
                <w:b w:val="0"/>
                <w:bCs w:val="0"/>
              </w:rPr>
              <w:t xml:space="preserve">Pojemność </w:t>
            </w:r>
            <w:r>
              <w:rPr>
                <w:b w:val="0"/>
                <w:bCs w:val="0"/>
              </w:rPr>
              <w:t>użytkowa</w:t>
            </w:r>
          </w:p>
        </w:tc>
        <w:tc>
          <w:tcPr>
            <w:tcW w:w="3021" w:type="dxa"/>
          </w:tcPr>
          <w:p w14:paraId="20846AEE" w14:textId="77777777" w:rsidR="00A15098" w:rsidRDefault="00A15098" w:rsidP="009D4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≥ 500 kWh</w:t>
            </w:r>
          </w:p>
        </w:tc>
        <w:tc>
          <w:tcPr>
            <w:tcW w:w="3021" w:type="dxa"/>
          </w:tcPr>
          <w:p w14:paraId="1306F884" w14:textId="77777777" w:rsidR="00A15098" w:rsidRDefault="00A15098" w:rsidP="009D4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098" w14:paraId="6F533F81" w14:textId="77777777" w:rsidTr="009D4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7D63C72" w14:textId="77777777" w:rsidR="00A15098" w:rsidRPr="004C1C23" w:rsidRDefault="00A15098" w:rsidP="009D446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Moc ładowania ciągła</w:t>
            </w:r>
          </w:p>
        </w:tc>
        <w:tc>
          <w:tcPr>
            <w:tcW w:w="3021" w:type="dxa"/>
          </w:tcPr>
          <w:p w14:paraId="20D9DDCC" w14:textId="77777777" w:rsidR="00A15098" w:rsidRDefault="00A15098" w:rsidP="009D4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≥300 kW lub 0,5C</w:t>
            </w:r>
          </w:p>
        </w:tc>
        <w:tc>
          <w:tcPr>
            <w:tcW w:w="3021" w:type="dxa"/>
          </w:tcPr>
          <w:p w14:paraId="611EA2AA" w14:textId="77777777" w:rsidR="00A15098" w:rsidRDefault="00A15098" w:rsidP="009D4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098" w14:paraId="70A492B0" w14:textId="77777777" w:rsidTr="009D4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7B81958" w14:textId="77777777" w:rsidR="00A15098" w:rsidRDefault="00A15098" w:rsidP="009D446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Moc rozładowania ciągła</w:t>
            </w:r>
          </w:p>
        </w:tc>
        <w:tc>
          <w:tcPr>
            <w:tcW w:w="3021" w:type="dxa"/>
          </w:tcPr>
          <w:p w14:paraId="1CB12AF3" w14:textId="77777777" w:rsidR="00A15098" w:rsidRDefault="00A15098" w:rsidP="009D4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≥300 kW lub 0,5C</w:t>
            </w:r>
          </w:p>
        </w:tc>
        <w:tc>
          <w:tcPr>
            <w:tcW w:w="3021" w:type="dxa"/>
          </w:tcPr>
          <w:p w14:paraId="53C967EB" w14:textId="77777777" w:rsidR="00A15098" w:rsidRDefault="00A15098" w:rsidP="009D4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098" w14:paraId="3AD6B35B" w14:textId="77777777" w:rsidTr="009D4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49C4E7D" w14:textId="77777777" w:rsidR="00A15098" w:rsidRPr="004C1C23" w:rsidRDefault="00A15098" w:rsidP="009D446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Znamionowa l</w:t>
            </w:r>
            <w:r w:rsidRPr="004C1C23">
              <w:rPr>
                <w:b w:val="0"/>
                <w:bCs w:val="0"/>
              </w:rPr>
              <w:t>iczba cykli</w:t>
            </w:r>
          </w:p>
        </w:tc>
        <w:tc>
          <w:tcPr>
            <w:tcW w:w="3021" w:type="dxa"/>
          </w:tcPr>
          <w:p w14:paraId="2B7C0879" w14:textId="77777777" w:rsidR="00A15098" w:rsidRPr="00D118D9" w:rsidRDefault="00A15098" w:rsidP="009D4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118D9">
              <w:rPr>
                <w:b/>
                <w:bCs/>
              </w:rPr>
              <w:t>≥ 8000 cykli</w:t>
            </w:r>
          </w:p>
        </w:tc>
        <w:tc>
          <w:tcPr>
            <w:tcW w:w="3021" w:type="dxa"/>
          </w:tcPr>
          <w:p w14:paraId="505DD58F" w14:textId="77777777" w:rsidR="00A15098" w:rsidRDefault="00A15098" w:rsidP="009D4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Pojemność końcowa nie </w:t>
            </w:r>
            <w:proofErr w:type="gramStart"/>
            <w:r>
              <w:t>mniejsza,</w:t>
            </w:r>
            <w:proofErr w:type="gramEnd"/>
            <w:r>
              <w:t xml:space="preserve"> niż 60% pojemności początkowej</w:t>
            </w:r>
          </w:p>
        </w:tc>
      </w:tr>
      <w:tr w:rsidR="00A15098" w14:paraId="1C5400A5" w14:textId="77777777" w:rsidTr="009D4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9AB6CD2" w14:textId="77777777" w:rsidR="00A15098" w:rsidRDefault="00A15098" w:rsidP="009D446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Gwarancja pojemności</w:t>
            </w:r>
          </w:p>
        </w:tc>
        <w:tc>
          <w:tcPr>
            <w:tcW w:w="3021" w:type="dxa"/>
          </w:tcPr>
          <w:p w14:paraId="207A8810" w14:textId="77777777" w:rsidR="00A15098" w:rsidRPr="00143CF4" w:rsidRDefault="00A15098" w:rsidP="009D4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43CF4">
              <w:rPr>
                <w:b/>
                <w:bCs/>
              </w:rPr>
              <w:t xml:space="preserve">≥ 83% pojemności po 5 latach </w:t>
            </w:r>
            <w:proofErr w:type="gramStart"/>
            <w:r w:rsidRPr="00143CF4">
              <w:rPr>
                <w:b/>
                <w:bCs/>
              </w:rPr>
              <w:t>użytkowania  przy</w:t>
            </w:r>
            <w:proofErr w:type="gramEnd"/>
            <w:r w:rsidRPr="00143CF4">
              <w:rPr>
                <w:b/>
                <w:bCs/>
              </w:rPr>
              <w:t xml:space="preserve"> założeniu 1 cyklu dziennie z głębokością rozładowania 100%</w:t>
            </w:r>
          </w:p>
        </w:tc>
        <w:tc>
          <w:tcPr>
            <w:tcW w:w="3021" w:type="dxa"/>
          </w:tcPr>
          <w:p w14:paraId="17C28423" w14:textId="77777777" w:rsidR="00A15098" w:rsidRDefault="00A15098" w:rsidP="009D4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098" w14:paraId="1CD9ECF6" w14:textId="77777777" w:rsidTr="009D4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DA969D2" w14:textId="77777777" w:rsidR="00A15098" w:rsidRPr="004C1C23" w:rsidRDefault="00A15098" w:rsidP="009D446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System zarządzania baterią (BMS)</w:t>
            </w:r>
          </w:p>
        </w:tc>
        <w:tc>
          <w:tcPr>
            <w:tcW w:w="3021" w:type="dxa"/>
          </w:tcPr>
          <w:p w14:paraId="474D79C0" w14:textId="77777777" w:rsidR="00A15098" w:rsidRDefault="00A15098" w:rsidP="009D4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Tak, minimalne funkcje: monitoring napięć, prądów i temperatur, bilansowanie napięć </w:t>
            </w:r>
          </w:p>
        </w:tc>
        <w:tc>
          <w:tcPr>
            <w:tcW w:w="3021" w:type="dxa"/>
          </w:tcPr>
          <w:p w14:paraId="02449A23" w14:textId="77777777" w:rsidR="00A15098" w:rsidRDefault="00A15098" w:rsidP="009D4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098" w14:paraId="559D9C41" w14:textId="77777777" w:rsidTr="009D4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F644E57" w14:textId="77777777" w:rsidR="00A15098" w:rsidRPr="004C1C23" w:rsidRDefault="00A15098" w:rsidP="009D446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Zakres temperatur pracy</w:t>
            </w:r>
          </w:p>
        </w:tc>
        <w:tc>
          <w:tcPr>
            <w:tcW w:w="3021" w:type="dxa"/>
          </w:tcPr>
          <w:p w14:paraId="761E608E" w14:textId="77777777" w:rsidR="00A15098" w:rsidRDefault="00A15098" w:rsidP="009D4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Nie </w:t>
            </w:r>
            <w:proofErr w:type="gramStart"/>
            <w:r>
              <w:t>węższy,</w:t>
            </w:r>
            <w:proofErr w:type="gramEnd"/>
            <w:r>
              <w:t xml:space="preserve"> niż od -30 do +45</w:t>
            </w:r>
            <w:r>
              <w:rPr>
                <w:rFonts w:cstheme="minorHAnsi"/>
              </w:rPr>
              <w:t>˚</w:t>
            </w:r>
            <w:r>
              <w:t>C</w:t>
            </w:r>
          </w:p>
        </w:tc>
        <w:tc>
          <w:tcPr>
            <w:tcW w:w="3021" w:type="dxa"/>
          </w:tcPr>
          <w:p w14:paraId="066B18A8" w14:textId="77777777" w:rsidR="00A15098" w:rsidRDefault="00A15098" w:rsidP="009D4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098" w14:paraId="3B042F48" w14:textId="77777777" w:rsidTr="009D4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A803E6F" w14:textId="77777777" w:rsidR="00A15098" w:rsidRPr="00D118D9" w:rsidRDefault="00A15098" w:rsidP="009D4460">
            <w:pPr>
              <w:rPr>
                <w:b w:val="0"/>
                <w:bCs w:val="0"/>
              </w:rPr>
            </w:pPr>
            <w:r w:rsidRPr="00D118D9">
              <w:rPr>
                <w:b w:val="0"/>
                <w:bCs w:val="0"/>
              </w:rPr>
              <w:t>Stabilizacja temperatury</w:t>
            </w:r>
          </w:p>
        </w:tc>
        <w:tc>
          <w:tcPr>
            <w:tcW w:w="3021" w:type="dxa"/>
          </w:tcPr>
          <w:p w14:paraId="44E7F37A" w14:textId="77777777" w:rsidR="00A15098" w:rsidRPr="00552AC9" w:rsidRDefault="00A15098" w:rsidP="009D4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52AC9">
              <w:rPr>
                <w:b/>
                <w:bCs/>
              </w:rPr>
              <w:t>System chłodzenia/grzania modułów baterii cieczą</w:t>
            </w:r>
          </w:p>
        </w:tc>
        <w:tc>
          <w:tcPr>
            <w:tcW w:w="3021" w:type="dxa"/>
          </w:tcPr>
          <w:p w14:paraId="11747048" w14:textId="77777777" w:rsidR="00A15098" w:rsidRDefault="00A15098" w:rsidP="009D4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098" w14:paraId="442C4013" w14:textId="77777777" w:rsidTr="009D4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A96AEAE" w14:textId="77777777" w:rsidR="00A15098" w:rsidRPr="004C1C23" w:rsidRDefault="00A15098" w:rsidP="009D4460">
            <w:pPr>
              <w:rPr>
                <w:b w:val="0"/>
                <w:bCs w:val="0"/>
              </w:rPr>
            </w:pPr>
            <w:r w:rsidRPr="004C1C23">
              <w:rPr>
                <w:b w:val="0"/>
                <w:bCs w:val="0"/>
              </w:rPr>
              <w:t>Żywotność kalendarzowa</w:t>
            </w:r>
          </w:p>
        </w:tc>
        <w:tc>
          <w:tcPr>
            <w:tcW w:w="3021" w:type="dxa"/>
          </w:tcPr>
          <w:p w14:paraId="71B814A9" w14:textId="77777777" w:rsidR="00A15098" w:rsidRDefault="00A15098" w:rsidP="009D4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≥ 10 lat</w:t>
            </w:r>
          </w:p>
        </w:tc>
        <w:tc>
          <w:tcPr>
            <w:tcW w:w="3021" w:type="dxa"/>
          </w:tcPr>
          <w:p w14:paraId="3DFD943A" w14:textId="77777777" w:rsidR="00A15098" w:rsidRDefault="00A15098" w:rsidP="009D4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098" w14:paraId="257CC6BB" w14:textId="77777777" w:rsidTr="009D4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0A2EBEC" w14:textId="77777777" w:rsidR="00A15098" w:rsidRPr="004C1C23" w:rsidRDefault="00A15098" w:rsidP="009D446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Certyfikacja</w:t>
            </w:r>
          </w:p>
        </w:tc>
        <w:tc>
          <w:tcPr>
            <w:tcW w:w="3021" w:type="dxa"/>
          </w:tcPr>
          <w:p w14:paraId="3541A077" w14:textId="77777777" w:rsidR="00A15098" w:rsidRDefault="00A15098" w:rsidP="009D4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CE, EN 62619, UN38.3</w:t>
            </w:r>
          </w:p>
        </w:tc>
        <w:tc>
          <w:tcPr>
            <w:tcW w:w="3021" w:type="dxa"/>
          </w:tcPr>
          <w:p w14:paraId="31B5C614" w14:textId="77777777" w:rsidR="00A15098" w:rsidRDefault="00A15098" w:rsidP="009D4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EE0C921" w14:textId="77777777" w:rsidR="00A15098" w:rsidRDefault="00A15098" w:rsidP="00A15098"/>
    <w:p w14:paraId="5090BE9E" w14:textId="77777777" w:rsidR="00A15098" w:rsidRDefault="00A15098" w:rsidP="00A15098">
      <w:pPr>
        <w:rPr>
          <w:rFonts w:ascii="Dosis SemiBold" w:eastAsiaTheme="majorEastAsia" w:hAnsi="Dosis SemiBold" w:cstheme="majorBidi"/>
          <w:sz w:val="28"/>
          <w:szCs w:val="26"/>
        </w:rPr>
      </w:pPr>
      <w:r>
        <w:br w:type="page"/>
      </w:r>
    </w:p>
    <w:p w14:paraId="5BEDA61D" w14:textId="77777777" w:rsidR="00A15098" w:rsidRDefault="00A15098" w:rsidP="00A15098">
      <w:pPr>
        <w:pStyle w:val="Nagwek2"/>
      </w:pPr>
      <w:r>
        <w:lastRenderedPageBreak/>
        <w:t>System zarządzania energią</w:t>
      </w:r>
    </w:p>
    <w:p w14:paraId="470A83E5" w14:textId="77777777" w:rsidR="00A15098" w:rsidRPr="0051451C" w:rsidRDefault="00A15098" w:rsidP="00A15098"/>
    <w:tbl>
      <w:tblPr>
        <w:tblStyle w:val="Tabelasiatki4akcent1"/>
        <w:tblW w:w="0" w:type="auto"/>
        <w:tblLook w:val="04A0" w:firstRow="1" w:lastRow="0" w:firstColumn="1" w:lastColumn="0" w:noHBand="0" w:noVBand="1"/>
      </w:tblPr>
      <w:tblGrid>
        <w:gridCol w:w="2144"/>
        <w:gridCol w:w="6080"/>
        <w:gridCol w:w="838"/>
      </w:tblGrid>
      <w:tr w:rsidR="00A15098" w14:paraId="4D15476A" w14:textId="77777777" w:rsidTr="009D44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72CE77" w14:textId="77777777" w:rsidR="00A15098" w:rsidRDefault="00A15098" w:rsidP="009D4460">
            <w:r>
              <w:t>Parametr</w:t>
            </w:r>
          </w:p>
        </w:tc>
        <w:tc>
          <w:tcPr>
            <w:tcW w:w="0" w:type="auto"/>
          </w:tcPr>
          <w:p w14:paraId="4467A91C" w14:textId="77777777" w:rsidR="00A15098" w:rsidRDefault="00A15098" w:rsidP="009D44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Kryterium równoważności</w:t>
            </w:r>
          </w:p>
        </w:tc>
        <w:tc>
          <w:tcPr>
            <w:tcW w:w="0" w:type="auto"/>
          </w:tcPr>
          <w:p w14:paraId="57CF7701" w14:textId="77777777" w:rsidR="00A15098" w:rsidRDefault="00A15098" w:rsidP="009D44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Uwagi</w:t>
            </w:r>
          </w:p>
        </w:tc>
      </w:tr>
      <w:tr w:rsidR="00A15098" w14:paraId="3264B160" w14:textId="77777777" w:rsidTr="009D4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61967B" w14:textId="77777777" w:rsidR="00A15098" w:rsidRPr="0032727B" w:rsidRDefault="00A15098" w:rsidP="009D446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Monitoring parametrów falownika i BMS</w:t>
            </w:r>
          </w:p>
        </w:tc>
        <w:tc>
          <w:tcPr>
            <w:tcW w:w="0" w:type="auto"/>
          </w:tcPr>
          <w:p w14:paraId="6ED6D8E1" w14:textId="77777777" w:rsidR="00A15098" w:rsidRDefault="00A15098" w:rsidP="009D4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Tak</w:t>
            </w:r>
          </w:p>
        </w:tc>
        <w:tc>
          <w:tcPr>
            <w:tcW w:w="0" w:type="auto"/>
          </w:tcPr>
          <w:p w14:paraId="434B14AB" w14:textId="77777777" w:rsidR="00A15098" w:rsidRDefault="00A15098" w:rsidP="009D4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098" w:rsidRPr="00F160CD" w14:paraId="3D34088B" w14:textId="77777777" w:rsidTr="009D4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F56DC4" w14:textId="77777777" w:rsidR="00A15098" w:rsidRDefault="00A15098" w:rsidP="009D446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Komunikacja</w:t>
            </w:r>
          </w:p>
        </w:tc>
        <w:tc>
          <w:tcPr>
            <w:tcW w:w="0" w:type="auto"/>
          </w:tcPr>
          <w:p w14:paraId="7180D363" w14:textId="77777777" w:rsidR="00A15098" w:rsidRPr="00D77158" w:rsidRDefault="00A15098" w:rsidP="009D4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77158">
              <w:rPr>
                <w:sz w:val="20"/>
                <w:szCs w:val="20"/>
              </w:rPr>
              <w:t>Interfejs RS485 lub Ethernet z protokołem MODBUS RTU lub TCP</w:t>
            </w:r>
          </w:p>
        </w:tc>
        <w:tc>
          <w:tcPr>
            <w:tcW w:w="0" w:type="auto"/>
          </w:tcPr>
          <w:p w14:paraId="763A7F56" w14:textId="77777777" w:rsidR="00A15098" w:rsidRPr="00F160CD" w:rsidRDefault="00A15098" w:rsidP="009D4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098" w:rsidRPr="00F160CD" w14:paraId="008DCD4C" w14:textId="77777777" w:rsidTr="009D4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38918B" w14:textId="77777777" w:rsidR="00A15098" w:rsidRPr="00F160CD" w:rsidRDefault="00A15098" w:rsidP="009D446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Monitoring</w:t>
            </w:r>
          </w:p>
        </w:tc>
        <w:tc>
          <w:tcPr>
            <w:tcW w:w="0" w:type="auto"/>
          </w:tcPr>
          <w:p w14:paraId="65343B30" w14:textId="77777777" w:rsidR="00A15098" w:rsidRDefault="00A15098" w:rsidP="009D4460">
            <w:pPr>
              <w:pStyle w:val="Akapitzlist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Lokalny – odczyt parametrów według przekazanego protokołu</w:t>
            </w:r>
          </w:p>
          <w:p w14:paraId="1FCF9B66" w14:textId="77777777" w:rsidR="00A15098" w:rsidRPr="00D77158" w:rsidRDefault="00A15098" w:rsidP="009D4460">
            <w:pPr>
              <w:pStyle w:val="Akapitzlist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Zdalny – serwis www lub aplikacja mobilna (wymagany bezpłatny dostęp do serwisu przez min 5 lat)</w:t>
            </w:r>
          </w:p>
        </w:tc>
        <w:tc>
          <w:tcPr>
            <w:tcW w:w="0" w:type="auto"/>
          </w:tcPr>
          <w:p w14:paraId="7A894E4D" w14:textId="77777777" w:rsidR="00A15098" w:rsidRPr="00F160CD" w:rsidRDefault="00A15098" w:rsidP="009D4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098" w:rsidRPr="00F160CD" w14:paraId="0708B317" w14:textId="77777777" w:rsidTr="009D4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0990AF" w14:textId="77777777" w:rsidR="00A15098" w:rsidRPr="00D77158" w:rsidRDefault="00A15098" w:rsidP="009D4460">
            <w:pPr>
              <w:rPr>
                <w:b w:val="0"/>
                <w:bCs w:val="0"/>
              </w:rPr>
            </w:pPr>
            <w:r w:rsidRPr="00D77158">
              <w:rPr>
                <w:b w:val="0"/>
                <w:bCs w:val="0"/>
              </w:rPr>
              <w:t>Monitorowane parametry</w:t>
            </w:r>
          </w:p>
        </w:tc>
        <w:tc>
          <w:tcPr>
            <w:tcW w:w="0" w:type="auto"/>
          </w:tcPr>
          <w:p w14:paraId="19006CA2" w14:textId="77777777" w:rsidR="00A15098" w:rsidRPr="00D77158" w:rsidRDefault="00A15098" w:rsidP="009D4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77158">
              <w:rPr>
                <w:sz w:val="20"/>
                <w:szCs w:val="20"/>
              </w:rPr>
              <w:t>Minimalna lista:</w:t>
            </w:r>
          </w:p>
          <w:p w14:paraId="405446BD" w14:textId="77777777" w:rsidR="00A15098" w:rsidRDefault="00A15098" w:rsidP="009D4460">
            <w:pPr>
              <w:pStyle w:val="Akapitzlist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Napięcia, prądy i moce AC</w:t>
            </w:r>
          </w:p>
          <w:p w14:paraId="7C2A89DD" w14:textId="77777777" w:rsidR="00A15098" w:rsidRDefault="00A15098" w:rsidP="009D4460">
            <w:pPr>
              <w:pStyle w:val="Akapitzlist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Napięcia, prądy i moce baterii, stan naładowania SOC</w:t>
            </w:r>
          </w:p>
          <w:p w14:paraId="06F7CEE3" w14:textId="77777777" w:rsidR="00A15098" w:rsidRDefault="00A15098" w:rsidP="009D4460">
            <w:pPr>
              <w:pStyle w:val="Akapitzlist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 i tryb pracy, ostrzeżenia i alarmy</w:t>
            </w:r>
          </w:p>
        </w:tc>
        <w:tc>
          <w:tcPr>
            <w:tcW w:w="0" w:type="auto"/>
          </w:tcPr>
          <w:p w14:paraId="6BC887A5" w14:textId="77777777" w:rsidR="00A15098" w:rsidRPr="00F160CD" w:rsidRDefault="00A15098" w:rsidP="009D4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098" w14:paraId="578464FA" w14:textId="77777777" w:rsidTr="009D4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CB2D47" w14:textId="77777777" w:rsidR="00A15098" w:rsidRDefault="00A15098" w:rsidP="009D446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Rejestracja</w:t>
            </w:r>
          </w:p>
        </w:tc>
        <w:tc>
          <w:tcPr>
            <w:tcW w:w="0" w:type="auto"/>
          </w:tcPr>
          <w:p w14:paraId="5494F846" w14:textId="77777777" w:rsidR="00A15098" w:rsidRDefault="00A15098" w:rsidP="009D4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158">
              <w:rPr>
                <w:sz w:val="20"/>
                <w:szCs w:val="20"/>
              </w:rPr>
              <w:t xml:space="preserve">Rejestracja powyższych parametrów z rozdzielczością nie </w:t>
            </w:r>
            <w:proofErr w:type="gramStart"/>
            <w:r w:rsidRPr="00D77158">
              <w:rPr>
                <w:sz w:val="20"/>
                <w:szCs w:val="20"/>
              </w:rPr>
              <w:t>niższą,</w:t>
            </w:r>
            <w:proofErr w:type="gramEnd"/>
            <w:r w:rsidRPr="00D77158">
              <w:rPr>
                <w:sz w:val="20"/>
                <w:szCs w:val="20"/>
              </w:rPr>
              <w:t xml:space="preserve"> niż 1 minuta. Pamięć nie </w:t>
            </w:r>
            <w:proofErr w:type="gramStart"/>
            <w:r w:rsidRPr="00D77158">
              <w:rPr>
                <w:sz w:val="20"/>
                <w:szCs w:val="20"/>
              </w:rPr>
              <w:t>mniejsza,</w:t>
            </w:r>
            <w:proofErr w:type="gramEnd"/>
            <w:r w:rsidRPr="00D77158">
              <w:rPr>
                <w:sz w:val="20"/>
                <w:szCs w:val="20"/>
              </w:rPr>
              <w:t xml:space="preserve"> niż 1 rok pomiarów. Dostęp do zarejestrowanych danych w formie plikowej, bazy danych lub API.</w:t>
            </w:r>
          </w:p>
        </w:tc>
        <w:tc>
          <w:tcPr>
            <w:tcW w:w="0" w:type="auto"/>
          </w:tcPr>
          <w:p w14:paraId="72057C74" w14:textId="77777777" w:rsidR="00A15098" w:rsidRDefault="00A15098" w:rsidP="009D4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098" w14:paraId="275C51B6" w14:textId="77777777" w:rsidTr="009D4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22A7CF" w14:textId="77777777" w:rsidR="00A15098" w:rsidRDefault="00A15098" w:rsidP="009D4460">
            <w:pPr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Funkcjonalnosć</w:t>
            </w:r>
            <w:proofErr w:type="spellEnd"/>
          </w:p>
        </w:tc>
        <w:tc>
          <w:tcPr>
            <w:tcW w:w="0" w:type="auto"/>
          </w:tcPr>
          <w:p w14:paraId="058C73A3" w14:textId="77777777" w:rsidR="00A15098" w:rsidRPr="00D77158" w:rsidRDefault="00A15098" w:rsidP="009D4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77158">
              <w:rPr>
                <w:sz w:val="20"/>
                <w:szCs w:val="20"/>
              </w:rPr>
              <w:t>Minimalna lista funkcji:</w:t>
            </w:r>
          </w:p>
          <w:p w14:paraId="783CF9F8" w14:textId="77777777" w:rsidR="00A15098" w:rsidRPr="00D77158" w:rsidRDefault="00A15098" w:rsidP="009D4460">
            <w:pPr>
              <w:pStyle w:val="Akapitzlist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60CD">
              <w:t>Bilansowanie nadwyżek PV</w:t>
            </w:r>
            <w:r>
              <w:t xml:space="preserve"> w magazynie energii</w:t>
            </w:r>
          </w:p>
          <w:p w14:paraId="564EA36B" w14:textId="77777777" w:rsidR="00A15098" w:rsidRPr="00F160CD" w:rsidRDefault="00A15098" w:rsidP="009D4460">
            <w:pPr>
              <w:pStyle w:val="Akapitzlist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60CD">
              <w:t xml:space="preserve">Strażnik mocy </w:t>
            </w:r>
            <w:r>
              <w:t>(</w:t>
            </w:r>
            <w:proofErr w:type="spellStart"/>
            <w:r w:rsidRPr="00F160CD">
              <w:t>peak</w:t>
            </w:r>
            <w:proofErr w:type="spellEnd"/>
            <w:r w:rsidRPr="00F160CD">
              <w:t xml:space="preserve"> </w:t>
            </w:r>
            <w:proofErr w:type="spellStart"/>
            <w:r w:rsidRPr="00F160CD">
              <w:t>shaving</w:t>
            </w:r>
            <w:proofErr w:type="spellEnd"/>
            <w:r>
              <w:t>) z funkcją zapobiegania przepływu energii do sieci (zero export)</w:t>
            </w:r>
          </w:p>
          <w:p w14:paraId="21E0112C" w14:textId="77777777" w:rsidR="00A15098" w:rsidRDefault="00A15098" w:rsidP="009D4460">
            <w:pPr>
              <w:pStyle w:val="Akapitzlist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60CD">
              <w:t>Praca w</w:t>
            </w:r>
            <w:r>
              <w:t>edług stałego</w:t>
            </w:r>
            <w:r w:rsidRPr="00F160CD">
              <w:t xml:space="preserve"> harmonogramu</w:t>
            </w:r>
          </w:p>
          <w:p w14:paraId="2BFF7B89" w14:textId="77777777" w:rsidR="00A15098" w:rsidRDefault="00A15098" w:rsidP="009D4460">
            <w:pPr>
              <w:pStyle w:val="Akapitzlist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Praca ręczna – zadawanie mocy przez zewnętrzny interfejs komunikacyjny</w:t>
            </w:r>
          </w:p>
          <w:p w14:paraId="0332F33E" w14:textId="77777777" w:rsidR="00A15098" w:rsidRDefault="00A15098" w:rsidP="009D4460">
            <w:pPr>
              <w:pStyle w:val="Akapitzlist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60CD">
              <w:t>Automatyczna kompensacja mocy biernej</w:t>
            </w:r>
          </w:p>
          <w:p w14:paraId="54AA350A" w14:textId="77777777" w:rsidR="00A15098" w:rsidRPr="00F160CD" w:rsidRDefault="00A15098" w:rsidP="009D4460">
            <w:pPr>
              <w:pStyle w:val="Akapitzlist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Automatyczne przełączanie pomiędzy trybami on-</w:t>
            </w:r>
            <w:proofErr w:type="spellStart"/>
            <w:r>
              <w:t>grid</w:t>
            </w:r>
            <w:proofErr w:type="spellEnd"/>
            <w:r>
              <w:t xml:space="preserve"> i off-</w:t>
            </w:r>
            <w:proofErr w:type="spellStart"/>
            <w:r>
              <w:t>grid</w:t>
            </w:r>
            <w:proofErr w:type="spellEnd"/>
            <w:r>
              <w:t xml:space="preserve"> zapewniające zasilanie bezprzerwowe</w:t>
            </w:r>
          </w:p>
          <w:p w14:paraId="20C19E39" w14:textId="77777777" w:rsidR="00A15098" w:rsidRPr="00552AC9" w:rsidRDefault="00A15098" w:rsidP="009D4460">
            <w:pPr>
              <w:pStyle w:val="Akapitzlist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77158">
              <w:rPr>
                <w:b/>
                <w:bCs/>
              </w:rPr>
              <w:t>Automatyczna optymalizacja harmonogramu</w:t>
            </w:r>
            <w:r>
              <w:rPr>
                <w:b/>
                <w:bCs/>
              </w:rPr>
              <w:t xml:space="preserve"> pracy magazynu energii</w:t>
            </w:r>
            <w:r w:rsidRPr="00D77158">
              <w:rPr>
                <w:b/>
                <w:bCs/>
              </w:rPr>
              <w:t xml:space="preserve"> do przewidywanej produkcji PV</w:t>
            </w:r>
            <w:r>
              <w:rPr>
                <w:b/>
                <w:bCs/>
              </w:rPr>
              <w:t xml:space="preserve"> (wymagana prognoza)</w:t>
            </w:r>
            <w:r w:rsidRPr="00D77158">
              <w:rPr>
                <w:b/>
                <w:bCs/>
              </w:rPr>
              <w:t>, przewidywanego zużycia</w:t>
            </w:r>
            <w:r>
              <w:rPr>
                <w:b/>
                <w:bCs/>
              </w:rPr>
              <w:t xml:space="preserve"> (wymagany algorytm predykcji)</w:t>
            </w:r>
            <w:r w:rsidRPr="00D77158">
              <w:rPr>
                <w:b/>
                <w:bCs/>
              </w:rPr>
              <w:t xml:space="preserve"> oraz zmiennych cen energii</w:t>
            </w:r>
            <w:r>
              <w:rPr>
                <w:b/>
                <w:bCs/>
              </w:rPr>
              <w:t xml:space="preserve"> (wymagana automatyczna aktualizacja cen)</w:t>
            </w:r>
          </w:p>
        </w:tc>
        <w:tc>
          <w:tcPr>
            <w:tcW w:w="0" w:type="auto"/>
          </w:tcPr>
          <w:p w14:paraId="3EDFB62A" w14:textId="77777777" w:rsidR="00A15098" w:rsidRDefault="00A15098" w:rsidP="009D4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DC61CCC" w14:textId="691A9A2D" w:rsidR="00982CA3" w:rsidRDefault="00982CA3" w:rsidP="00982CA3"/>
    <w:sectPr w:rsidR="00982CA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3CF41" w14:textId="77777777" w:rsidR="00DE1618" w:rsidRDefault="00DE1618" w:rsidP="00231987">
      <w:pPr>
        <w:spacing w:after="0" w:line="240" w:lineRule="auto"/>
      </w:pPr>
      <w:r>
        <w:separator/>
      </w:r>
    </w:p>
  </w:endnote>
  <w:endnote w:type="continuationSeparator" w:id="0">
    <w:p w14:paraId="446C96E7" w14:textId="77777777" w:rsidR="00DE1618" w:rsidRDefault="00DE1618" w:rsidP="00231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Dosis SemiBold">
    <w:panose1 w:val="00000000000000000000"/>
    <w:charset w:val="EE"/>
    <w:family w:val="auto"/>
    <w:pitch w:val="variable"/>
    <w:sig w:usb0="A00000BF" w:usb1="4000207B" w:usb2="00000000" w:usb3="00000000" w:csb0="00000093" w:csb1="00000000"/>
  </w:font>
  <w:font w:name="Dosis Medium">
    <w:panose1 w:val="00000000000000000000"/>
    <w:charset w:val="EE"/>
    <w:family w:val="auto"/>
    <w:pitch w:val="variable"/>
    <w:sig w:usb0="A00000BF" w:usb1="4000207B" w:usb2="00000000" w:usb3="00000000" w:csb0="0000009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2977"/>
      <w:gridCol w:w="2353"/>
    </w:tblGrid>
    <w:tr w:rsidR="00231987" w:rsidRPr="00231987" w14:paraId="61977364" w14:textId="77777777" w:rsidTr="00E74573">
      <w:tc>
        <w:tcPr>
          <w:tcW w:w="3686" w:type="dxa"/>
        </w:tcPr>
        <w:p w14:paraId="4FB603AC" w14:textId="11D63BC9" w:rsidR="00231987" w:rsidRPr="00231987" w:rsidRDefault="00231987" w:rsidP="00231987">
          <w:pPr>
            <w:ind w:left="-108"/>
            <w:rPr>
              <w:sz w:val="18"/>
              <w:lang w:val="pl-PL"/>
            </w:rPr>
          </w:pPr>
        </w:p>
      </w:tc>
      <w:tc>
        <w:tcPr>
          <w:tcW w:w="2977" w:type="dxa"/>
        </w:tcPr>
        <w:p w14:paraId="4387B4E0" w14:textId="7D8FD473" w:rsidR="00231987" w:rsidRPr="00231987" w:rsidRDefault="00231987" w:rsidP="00231987">
          <w:pPr>
            <w:jc w:val="right"/>
            <w:rPr>
              <w:color w:val="4472C4" w:themeColor="accent1"/>
              <w:sz w:val="18"/>
              <w:lang w:val="en-GB"/>
            </w:rPr>
          </w:pPr>
        </w:p>
      </w:tc>
      <w:tc>
        <w:tcPr>
          <w:tcW w:w="2353" w:type="dxa"/>
          <w:vAlign w:val="bottom"/>
        </w:tcPr>
        <w:p w14:paraId="4832D80E" w14:textId="77777777" w:rsidR="00231987" w:rsidRPr="00231987" w:rsidRDefault="00231987" w:rsidP="00231987">
          <w:pPr>
            <w:pStyle w:val="Stopka"/>
            <w:jc w:val="right"/>
            <w:rPr>
              <w:color w:val="4472C4" w:themeColor="accent1"/>
              <w:sz w:val="18"/>
            </w:rPr>
          </w:pPr>
          <w:r w:rsidRPr="00231987">
            <w:rPr>
              <w:sz w:val="18"/>
            </w:rPr>
            <w:t xml:space="preserve">Strona </w:t>
          </w:r>
          <w:r w:rsidRPr="00231987">
            <w:rPr>
              <w:sz w:val="18"/>
            </w:rPr>
            <w:fldChar w:fldCharType="begin"/>
          </w:r>
          <w:r w:rsidRPr="00231987">
            <w:rPr>
              <w:sz w:val="18"/>
            </w:rPr>
            <w:instrText>PAGE  \* Arabic  \* MERGEFORMAT</w:instrText>
          </w:r>
          <w:r w:rsidRPr="00231987">
            <w:rPr>
              <w:sz w:val="18"/>
            </w:rPr>
            <w:fldChar w:fldCharType="separate"/>
          </w:r>
          <w:r w:rsidRPr="00231987">
            <w:rPr>
              <w:noProof/>
              <w:sz w:val="18"/>
            </w:rPr>
            <w:t>1</w:t>
          </w:r>
          <w:r w:rsidRPr="00231987">
            <w:rPr>
              <w:sz w:val="18"/>
            </w:rPr>
            <w:fldChar w:fldCharType="end"/>
          </w:r>
          <w:r w:rsidRPr="00231987">
            <w:rPr>
              <w:sz w:val="18"/>
            </w:rPr>
            <w:t xml:space="preserve"> z </w:t>
          </w:r>
          <w:r w:rsidRPr="00231987">
            <w:rPr>
              <w:sz w:val="18"/>
            </w:rPr>
            <w:fldChar w:fldCharType="begin"/>
          </w:r>
          <w:r w:rsidRPr="00231987">
            <w:rPr>
              <w:sz w:val="18"/>
            </w:rPr>
            <w:instrText>NUMPAGES \ * arabskie \ * MERGEFORMAT</w:instrText>
          </w:r>
          <w:r w:rsidRPr="00231987">
            <w:rPr>
              <w:sz w:val="18"/>
            </w:rPr>
            <w:fldChar w:fldCharType="separate"/>
          </w:r>
          <w:r w:rsidRPr="00231987">
            <w:rPr>
              <w:noProof/>
              <w:sz w:val="18"/>
            </w:rPr>
            <w:t>1</w:t>
          </w:r>
          <w:r w:rsidRPr="00231987">
            <w:rPr>
              <w:sz w:val="18"/>
            </w:rPr>
            <w:fldChar w:fldCharType="end"/>
          </w:r>
        </w:p>
      </w:tc>
    </w:tr>
  </w:tbl>
  <w:p w14:paraId="0A32A929" w14:textId="77777777" w:rsidR="00231987" w:rsidRDefault="002319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5486A" w14:textId="77777777" w:rsidR="00DE1618" w:rsidRDefault="00DE1618" w:rsidP="00231987">
      <w:pPr>
        <w:spacing w:after="0" w:line="240" w:lineRule="auto"/>
      </w:pPr>
      <w:r>
        <w:separator/>
      </w:r>
    </w:p>
  </w:footnote>
  <w:footnote w:type="continuationSeparator" w:id="0">
    <w:p w14:paraId="49C983D2" w14:textId="77777777" w:rsidR="00DE1618" w:rsidRDefault="00DE1618" w:rsidP="00231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EA3E5" w14:textId="15B4661C" w:rsidR="00231987" w:rsidRDefault="005F41ED">
    <w:pPr>
      <w:pStyle w:val="Nagwek"/>
    </w:pPr>
    <w:r>
      <w:rPr>
        <w:rFonts w:ascii="Times New Roman"/>
        <w:b/>
        <w:noProof/>
        <w:sz w:val="20"/>
      </w:rPr>
      <w:drawing>
        <wp:inline distT="0" distB="0" distL="0" distR="0" wp14:anchorId="44BDF61F" wp14:editId="2DF52C70">
          <wp:extent cx="5760720" cy="398780"/>
          <wp:effectExtent l="0" t="0" r="508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398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5074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62C7"/>
    <w:multiLevelType w:val="hybridMultilevel"/>
    <w:tmpl w:val="741E3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1697"/>
    <w:multiLevelType w:val="hybridMultilevel"/>
    <w:tmpl w:val="A6F6C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B4698"/>
    <w:multiLevelType w:val="hybridMultilevel"/>
    <w:tmpl w:val="DEB44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26914"/>
    <w:multiLevelType w:val="hybridMultilevel"/>
    <w:tmpl w:val="0B2AC246"/>
    <w:lvl w:ilvl="0" w:tplc="9C12D06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1CCFA6">
      <w:start w:val="1"/>
      <w:numFmt w:val="bullet"/>
      <w:pStyle w:val="2Lista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AAE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603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1C59BE">
      <w:numFmt w:val="bullet"/>
      <w:lvlText w:val="•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D0C6F1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34A4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0CC8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D29A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E6E9B"/>
    <w:multiLevelType w:val="hybridMultilevel"/>
    <w:tmpl w:val="06C4D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D0EAB"/>
    <w:multiLevelType w:val="multilevel"/>
    <w:tmpl w:val="1974B760"/>
    <w:lvl w:ilvl="0">
      <w:start w:val="1"/>
      <w:numFmt w:val="bullet"/>
      <w:lvlText w:val=""/>
      <w:lvlJc w:val="left"/>
      <w:pPr>
        <w:ind w:left="2911" w:hanging="360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292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4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6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8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0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4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65" w:hanging="180"/>
      </w:pPr>
      <w:rPr>
        <w:rFonts w:hint="default"/>
      </w:rPr>
    </w:lvl>
  </w:abstractNum>
  <w:abstractNum w:abstractNumId="6" w15:restartNumberingAfterBreak="0">
    <w:nsid w:val="3B00258D"/>
    <w:multiLevelType w:val="hybridMultilevel"/>
    <w:tmpl w:val="74DEC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61667"/>
    <w:multiLevelType w:val="hybridMultilevel"/>
    <w:tmpl w:val="560A57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7642DA"/>
    <w:multiLevelType w:val="hybridMultilevel"/>
    <w:tmpl w:val="D4B4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F456E"/>
    <w:multiLevelType w:val="hybridMultilevel"/>
    <w:tmpl w:val="A9AEE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A31BE"/>
    <w:multiLevelType w:val="hybridMultilevel"/>
    <w:tmpl w:val="46EAE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A4C34"/>
    <w:multiLevelType w:val="hybridMultilevel"/>
    <w:tmpl w:val="7E26F9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EE22B0"/>
    <w:multiLevelType w:val="hybridMultilevel"/>
    <w:tmpl w:val="1EB6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169F2"/>
    <w:multiLevelType w:val="hybridMultilevel"/>
    <w:tmpl w:val="55D8D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F607F"/>
    <w:multiLevelType w:val="hybridMultilevel"/>
    <w:tmpl w:val="85E29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439554">
    <w:abstractNumId w:val="12"/>
  </w:num>
  <w:num w:numId="2" w16cid:durableId="926228803">
    <w:abstractNumId w:val="3"/>
  </w:num>
  <w:num w:numId="3" w16cid:durableId="254487029">
    <w:abstractNumId w:val="10"/>
  </w:num>
  <w:num w:numId="4" w16cid:durableId="1982542902">
    <w:abstractNumId w:val="8"/>
  </w:num>
  <w:num w:numId="5" w16cid:durableId="609433265">
    <w:abstractNumId w:val="11"/>
  </w:num>
  <w:num w:numId="6" w16cid:durableId="1048380170">
    <w:abstractNumId w:val="7"/>
  </w:num>
  <w:num w:numId="7" w16cid:durableId="1864130464">
    <w:abstractNumId w:val="5"/>
  </w:num>
  <w:num w:numId="8" w16cid:durableId="1090390172">
    <w:abstractNumId w:val="6"/>
  </w:num>
  <w:num w:numId="9" w16cid:durableId="1513228171">
    <w:abstractNumId w:val="1"/>
  </w:num>
  <w:num w:numId="10" w16cid:durableId="173885211">
    <w:abstractNumId w:val="4"/>
  </w:num>
  <w:num w:numId="11" w16cid:durableId="1146967286">
    <w:abstractNumId w:val="2"/>
  </w:num>
  <w:num w:numId="12" w16cid:durableId="1021735609">
    <w:abstractNumId w:val="14"/>
  </w:num>
  <w:num w:numId="13" w16cid:durableId="155075067">
    <w:abstractNumId w:val="0"/>
  </w:num>
  <w:num w:numId="14" w16cid:durableId="255527968">
    <w:abstractNumId w:val="9"/>
  </w:num>
  <w:num w:numId="15" w16cid:durableId="16135879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A3"/>
    <w:rsid w:val="000974C4"/>
    <w:rsid w:val="000C47F2"/>
    <w:rsid w:val="00143CF4"/>
    <w:rsid w:val="00231987"/>
    <w:rsid w:val="00552AC9"/>
    <w:rsid w:val="005C686A"/>
    <w:rsid w:val="005F41ED"/>
    <w:rsid w:val="006C5074"/>
    <w:rsid w:val="00763C46"/>
    <w:rsid w:val="00982CA3"/>
    <w:rsid w:val="00A15098"/>
    <w:rsid w:val="00C07718"/>
    <w:rsid w:val="00C90B40"/>
    <w:rsid w:val="00CD209C"/>
    <w:rsid w:val="00D118D9"/>
    <w:rsid w:val="00D77158"/>
    <w:rsid w:val="00DE1618"/>
    <w:rsid w:val="00F2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66A29"/>
  <w15:chartTrackingRefBased/>
  <w15:docId w15:val="{971F2999-4465-49D3-B068-AC87E007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987"/>
    <w:rPr>
      <w:rFonts w:ascii="Lato" w:hAnsi="Lato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1987"/>
    <w:pPr>
      <w:keepNext/>
      <w:keepLines/>
      <w:spacing w:before="240" w:after="0"/>
      <w:outlineLvl w:val="0"/>
    </w:pPr>
    <w:rPr>
      <w:rFonts w:ascii="Dosis SemiBold" w:eastAsiaTheme="majorEastAsia" w:hAnsi="Dosis SemiBold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1987"/>
    <w:pPr>
      <w:keepNext/>
      <w:keepLines/>
      <w:spacing w:before="40" w:after="0"/>
      <w:outlineLvl w:val="1"/>
    </w:pPr>
    <w:rPr>
      <w:rFonts w:ascii="Dosis SemiBold" w:eastAsiaTheme="majorEastAsia" w:hAnsi="Dosis SemiBold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1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987"/>
  </w:style>
  <w:style w:type="paragraph" w:styleId="Stopka">
    <w:name w:val="footer"/>
    <w:basedOn w:val="Normalny"/>
    <w:link w:val="StopkaZnak"/>
    <w:uiPriority w:val="99"/>
    <w:unhideWhenUsed/>
    <w:rsid w:val="00231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987"/>
  </w:style>
  <w:style w:type="table" w:styleId="Tabela-Siatka">
    <w:name w:val="Table Grid"/>
    <w:basedOn w:val="Standardowy"/>
    <w:uiPriority w:val="39"/>
    <w:rsid w:val="0023198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31987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31987"/>
    <w:rPr>
      <w:rFonts w:ascii="Dosis SemiBold" w:eastAsiaTheme="majorEastAsia" w:hAnsi="Dosis SemiBold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31987"/>
    <w:rPr>
      <w:rFonts w:ascii="Dosis SemiBold" w:eastAsiaTheme="majorEastAsia" w:hAnsi="Dosis SemiBold" w:cstheme="majorBidi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231987"/>
    <w:pPr>
      <w:spacing w:after="0" w:line="240" w:lineRule="auto"/>
      <w:contextualSpacing/>
    </w:pPr>
    <w:rPr>
      <w:rFonts w:ascii="Dosis SemiBold" w:eastAsiaTheme="majorEastAsia" w:hAnsi="Dosis SemiBold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987"/>
    <w:rPr>
      <w:rFonts w:ascii="Dosis SemiBold" w:eastAsiaTheme="majorEastAsia" w:hAnsi="Dosis SemiBold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987"/>
    <w:pPr>
      <w:numPr>
        <w:ilvl w:val="1"/>
      </w:numPr>
    </w:pPr>
    <w:rPr>
      <w:rFonts w:ascii="Dosis Medium" w:eastAsiaTheme="minorEastAsia" w:hAnsi="Dosis Medium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31987"/>
    <w:rPr>
      <w:rFonts w:ascii="Dosis Medium" w:eastAsiaTheme="minorEastAsia" w:hAnsi="Dosis Medium"/>
      <w:color w:val="5A5A5A" w:themeColor="text1" w:themeTint="A5"/>
      <w:spacing w:val="15"/>
    </w:rPr>
  </w:style>
  <w:style w:type="table" w:styleId="Tabelasiatki4akcent1">
    <w:name w:val="Grid Table 4 Accent 1"/>
    <w:basedOn w:val="Standardowy"/>
    <w:uiPriority w:val="49"/>
    <w:rsid w:val="00982CA3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kapitzlist">
    <w:name w:val="List Paragraph"/>
    <w:aliases w:val="Signature,lp1,Wypunktowanie,Numerowanie,Akapit z listą BS,Kolorowa lista — akcent 11,Akapit z listą1,A_wyliczenie,K-P_odwolanie,Akapit z listą5,maz_wyliczenie,opis dzialania,OZC"/>
    <w:basedOn w:val="Normalny"/>
    <w:link w:val="AkapitzlistZnak"/>
    <w:uiPriority w:val="34"/>
    <w:qFormat/>
    <w:rsid w:val="00982CA3"/>
    <w:pPr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customStyle="1" w:styleId="AkapitzlistZnak">
    <w:name w:val="Akapit z listą Znak"/>
    <w:aliases w:val="Signature Znak,lp1 Znak,Wypunktowanie Znak,Numerowanie Znak,Akapit z listą BS Znak,Kolorowa lista — akcent 11 Znak,Akapit z listą1 Znak,A_wyliczenie Znak,K-P_odwolanie Znak,Akapit z listą5 Znak,maz_wyliczenie Znak,opis dzialania Znak"/>
    <w:basedOn w:val="Domylnaczcionkaakapitu"/>
    <w:link w:val="Akapitzlist"/>
    <w:uiPriority w:val="34"/>
    <w:locked/>
    <w:rsid w:val="00982CA3"/>
    <w:rPr>
      <w:kern w:val="2"/>
      <w14:ligatures w14:val="standardContextual"/>
    </w:rPr>
  </w:style>
  <w:style w:type="paragraph" w:customStyle="1" w:styleId="Bullet">
    <w:name w:val="Bullet"/>
    <w:basedOn w:val="Akapitzlist"/>
    <w:uiPriority w:val="99"/>
    <w:rsid w:val="00982CA3"/>
    <w:pPr>
      <w:numPr>
        <w:numId w:val="2"/>
      </w:numPr>
      <w:autoSpaceDE w:val="0"/>
      <w:autoSpaceDN w:val="0"/>
      <w:adjustRightInd w:val="0"/>
      <w:spacing w:after="0" w:line="240" w:lineRule="auto"/>
      <w:contextualSpacing w:val="0"/>
    </w:pPr>
    <w:rPr>
      <w:rFonts w:ascii="Trebuchet MS" w:eastAsia="Calibri" w:hAnsi="Trebuchet MS" w:cs="Times New Roman"/>
      <w:kern w:val="0"/>
      <w:sz w:val="20"/>
      <w:szCs w:val="20"/>
      <w14:ligatures w14:val="none"/>
    </w:rPr>
  </w:style>
  <w:style w:type="paragraph" w:customStyle="1" w:styleId="Listabullet">
    <w:name w:val="Lista bullet"/>
    <w:basedOn w:val="Bullet"/>
    <w:link w:val="ListabulletZnak"/>
    <w:qFormat/>
    <w:rsid w:val="00982CA3"/>
  </w:style>
  <w:style w:type="character" w:customStyle="1" w:styleId="ListabulletZnak">
    <w:name w:val="Lista bullet Znak"/>
    <w:basedOn w:val="Domylnaczcionkaakapitu"/>
    <w:link w:val="Listabullet"/>
    <w:rsid w:val="00982CA3"/>
    <w:rPr>
      <w:rFonts w:ascii="Trebuchet MS" w:eastAsia="Calibri" w:hAnsi="Trebuchet MS" w:cs="Times New Roman"/>
      <w:sz w:val="20"/>
      <w:szCs w:val="20"/>
    </w:rPr>
  </w:style>
  <w:style w:type="paragraph" w:customStyle="1" w:styleId="2Listabullet">
    <w:name w:val="2 Lista bullet"/>
    <w:basedOn w:val="Listabullet"/>
    <w:qFormat/>
    <w:rsid w:val="00982CA3"/>
    <w:pPr>
      <w:numPr>
        <w:ilvl w:val="1"/>
      </w:numPr>
      <w:tabs>
        <w:tab w:val="num" w:pos="360"/>
      </w:tabs>
      <w:ind w:left="720"/>
    </w:pPr>
  </w:style>
  <w:style w:type="character" w:styleId="Odwoaniedokomentarza">
    <w:name w:val="annotation reference"/>
    <w:uiPriority w:val="99"/>
    <w:semiHidden/>
    <w:unhideWhenUsed/>
    <w:rsid w:val="00982C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2CA3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2CA3"/>
    <w:rPr>
      <w:rFonts w:ascii="Calibri" w:eastAsia="Times New Roman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2CA3"/>
    <w:pPr>
      <w:spacing w:after="0" w:line="240" w:lineRule="auto"/>
      <w:jc w:val="both"/>
    </w:pPr>
    <w:rPr>
      <w:rFonts w:ascii="Calibri Light" w:eastAsia="Times New Roman" w:hAnsi="Calibri Light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2CA3"/>
    <w:rPr>
      <w:rFonts w:ascii="Calibri Light" w:eastAsia="Times New Roman" w:hAnsi="Calibri Light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2CA3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2CA3"/>
    <w:pPr>
      <w:spacing w:after="160"/>
      <w:jc w:val="left"/>
    </w:pPr>
    <w:rPr>
      <w:rFonts w:ascii="Lato" w:eastAsiaTheme="minorHAnsi" w:hAnsi="Lato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2CA3"/>
    <w:rPr>
      <w:rFonts w:ascii="Lato" w:eastAsia="Times New Roman" w:hAnsi="Lato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D209C"/>
    <w:pPr>
      <w:spacing w:after="0" w:line="240" w:lineRule="auto"/>
    </w:pPr>
    <w:rPr>
      <w:rFonts w:ascii="Lato" w:hAnsi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zysztof\OneDrive%20-%20STAY-ON%20Storage%20Engineering%20Sp.%20z%20o.o\Procedury\Formatki\Office\Formatka%20SOS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C:\Users\Krzysztof\OneDrive - STAY-ON Storage Engineering Sp. z o.o\Procedury\Formatki\Office\Formatka SOSE.dotx</Template>
  <TotalTime>65</TotalTime>
  <Pages>4</Pages>
  <Words>599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Rafał</dc:creator>
  <cp:keywords/>
  <dc:description/>
  <cp:lastModifiedBy>Marek Pszonka</cp:lastModifiedBy>
  <cp:revision>7</cp:revision>
  <dcterms:created xsi:type="dcterms:W3CDTF">2024-01-16T16:14:00Z</dcterms:created>
  <dcterms:modified xsi:type="dcterms:W3CDTF">2024-02-02T08:01:00Z</dcterms:modified>
</cp:coreProperties>
</file>