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743B2" w14:textId="516CC374" w:rsidR="003369F9" w:rsidRPr="00F61B8E" w:rsidRDefault="003369F9" w:rsidP="003369F9">
      <w:pPr>
        <w:jc w:val="right"/>
        <w:rPr>
          <w:rFonts w:ascii="Calibri" w:hAnsi="Calibri" w:cs="Arial"/>
          <w:sz w:val="20"/>
          <w:szCs w:val="20"/>
        </w:rPr>
      </w:pPr>
      <w:r w:rsidRPr="00F61B8E">
        <w:rPr>
          <w:rFonts w:ascii="Calibri" w:hAnsi="Calibri" w:cs="Arial"/>
          <w:b/>
          <w:bCs/>
          <w:sz w:val="20"/>
          <w:szCs w:val="20"/>
        </w:rPr>
        <w:tab/>
      </w:r>
      <w:r w:rsidRPr="00F61B8E">
        <w:rPr>
          <w:rFonts w:ascii="Calibri" w:hAnsi="Calibri" w:cs="Arial"/>
          <w:sz w:val="20"/>
          <w:szCs w:val="20"/>
        </w:rPr>
        <w:t xml:space="preserve">Zał. nr </w:t>
      </w:r>
      <w:r w:rsidR="00DD282F">
        <w:rPr>
          <w:rFonts w:ascii="Calibri" w:hAnsi="Calibri" w:cs="Arial"/>
          <w:sz w:val="20"/>
          <w:szCs w:val="20"/>
        </w:rPr>
        <w:t>3</w:t>
      </w:r>
    </w:p>
    <w:p w14:paraId="3D4CFDF3" w14:textId="77777777" w:rsidR="003369F9" w:rsidRPr="00F61B8E" w:rsidRDefault="003369F9" w:rsidP="003369F9">
      <w:pPr>
        <w:jc w:val="center"/>
        <w:rPr>
          <w:rFonts w:ascii="Calibri" w:hAnsi="Calibri" w:cs="Arial"/>
          <w:b/>
          <w:bCs/>
          <w:sz w:val="20"/>
          <w:szCs w:val="20"/>
        </w:rPr>
      </w:pPr>
    </w:p>
    <w:p w14:paraId="4DB71789" w14:textId="77777777" w:rsidR="003369F9" w:rsidRDefault="003369F9" w:rsidP="003369F9">
      <w:pPr>
        <w:jc w:val="center"/>
        <w:rPr>
          <w:rFonts w:ascii="Calibri" w:hAnsi="Calibri" w:cs="Arial"/>
          <w:b/>
          <w:bCs/>
          <w:sz w:val="20"/>
          <w:szCs w:val="20"/>
        </w:rPr>
      </w:pPr>
      <w:r>
        <w:rPr>
          <w:rFonts w:ascii="Calibri" w:hAnsi="Calibri" w:cs="Arial"/>
          <w:b/>
          <w:bCs/>
          <w:sz w:val="20"/>
          <w:szCs w:val="20"/>
        </w:rPr>
        <w:t>SZCZEGÓŁOWY OPIS PRZEDMIOTU ZAMÓWIENIA</w:t>
      </w:r>
    </w:p>
    <w:p w14:paraId="47510B12" w14:textId="77777777" w:rsidR="00333E67" w:rsidRDefault="00333E67" w:rsidP="003369F9">
      <w:pPr>
        <w:jc w:val="center"/>
        <w:rPr>
          <w:rFonts w:ascii="Calibri" w:hAnsi="Calibri" w:cs="Arial"/>
          <w:b/>
          <w:bCs/>
          <w:sz w:val="20"/>
          <w:szCs w:val="20"/>
        </w:rPr>
      </w:pPr>
    </w:p>
    <w:p w14:paraId="3C4FAFE6" w14:textId="77777777" w:rsidR="003E18AD" w:rsidRDefault="00333E67" w:rsidP="00DA0CC8">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Główne wymagane parametry i funkcjonalności</w:t>
      </w:r>
      <w:r w:rsidRPr="00333E67">
        <w:rPr>
          <w:rFonts w:asciiTheme="minorHAnsi" w:eastAsiaTheme="minorHAnsi" w:hAnsiTheme="minorHAnsi" w:cstheme="minorBidi"/>
          <w:kern w:val="2"/>
          <w:sz w:val="22"/>
          <w:szCs w:val="22"/>
          <w:lang w:eastAsia="en-US"/>
          <w14:ligatures w14:val="standardContextual"/>
        </w:rPr>
        <w:t>:</w:t>
      </w:r>
    </w:p>
    <w:p w14:paraId="3F9A596F" w14:textId="7E2AF73A" w:rsidR="003E18AD" w:rsidRDefault="003E18AD" w:rsidP="00DA0CC8">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C.O.S automatyczna linia do montażu zestawów płyt</w:t>
      </w:r>
      <w:r>
        <w:rPr>
          <w:rFonts w:asciiTheme="minorHAnsi" w:eastAsiaTheme="minorHAnsi" w:hAnsiTheme="minorHAnsi" w:cstheme="minorBidi"/>
          <w:kern w:val="2"/>
          <w:sz w:val="22"/>
          <w:szCs w:val="22"/>
          <w:lang w:eastAsia="en-US"/>
          <w14:ligatures w14:val="standardContextual"/>
        </w:rPr>
        <w:t>, która posiada:</w:t>
      </w:r>
    </w:p>
    <w:p w14:paraId="515B6CB9" w14:textId="77777777" w:rsidR="003E18AD" w:rsidRDefault="003E18AD" w:rsidP="00DA0CC8">
      <w:pPr>
        <w:rPr>
          <w:rFonts w:asciiTheme="minorHAnsi" w:eastAsiaTheme="minorHAnsi" w:hAnsiTheme="minorHAnsi" w:cstheme="minorBidi"/>
          <w:kern w:val="2"/>
          <w:sz w:val="22"/>
          <w:szCs w:val="22"/>
          <w:lang w:eastAsia="en-US"/>
          <w14:ligatures w14:val="standardContextual"/>
        </w:rPr>
      </w:pPr>
    </w:p>
    <w:p w14:paraId="31957E7C" w14:textId="2016B94E"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 xml:space="preserve">Maszyna do </w:t>
      </w:r>
      <w:r>
        <w:rPr>
          <w:rFonts w:asciiTheme="minorHAnsi" w:eastAsiaTheme="minorHAnsi" w:hAnsiTheme="minorHAnsi" w:cstheme="minorBidi"/>
          <w:kern w:val="2"/>
          <w:sz w:val="22"/>
          <w:szCs w:val="22"/>
          <w:lang w:eastAsia="en-US"/>
          <w14:ligatures w14:val="standardContextual"/>
        </w:rPr>
        <w:t xml:space="preserve">zakładania </w:t>
      </w:r>
      <w:r w:rsidRPr="003E18AD">
        <w:rPr>
          <w:rFonts w:asciiTheme="minorHAnsi" w:eastAsiaTheme="minorHAnsi" w:hAnsiTheme="minorHAnsi" w:cstheme="minorBidi"/>
          <w:kern w:val="2"/>
          <w:sz w:val="22"/>
          <w:szCs w:val="22"/>
          <w:lang w:eastAsia="en-US"/>
          <w14:ligatures w14:val="standardContextual"/>
        </w:rPr>
        <w:t>rękawów przeznaczona jest do płyt przemysłowych DIN/BS, składa się z:</w:t>
      </w:r>
    </w:p>
    <w:p w14:paraId="4F22162A"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1. Pas transportowy, w którym układany jest stos płyt</w:t>
      </w:r>
    </w:p>
    <w:p w14:paraId="69B92F28"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płyt dodatnich jest odkładanych</w:t>
      </w:r>
    </w:p>
    <w:p w14:paraId="005312F0"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2. Zespół chwytaka z urządzeniem do wyrównywania każdej płyty.</w:t>
      </w:r>
    </w:p>
    <w:p w14:paraId="0E0A28E7"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3. maszyna do pakowania płyt</w:t>
      </w:r>
    </w:p>
    <w:p w14:paraId="36CFE3BC" w14:textId="70972F61"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4. Zespół chwytający do wyjmowania gotowej płyty z maszyny pakującej, wyjmuje z urządzenia wyrównuj</w:t>
      </w:r>
      <w:r>
        <w:rPr>
          <w:rFonts w:asciiTheme="minorHAnsi" w:eastAsiaTheme="minorHAnsi" w:hAnsiTheme="minorHAnsi" w:cstheme="minorBidi"/>
          <w:kern w:val="2"/>
          <w:sz w:val="22"/>
          <w:szCs w:val="22"/>
          <w:lang w:eastAsia="en-US"/>
          <w14:ligatures w14:val="standardContextual"/>
        </w:rPr>
        <w:t>e</w:t>
      </w:r>
      <w:r w:rsidRPr="003E18AD">
        <w:rPr>
          <w:rFonts w:asciiTheme="minorHAnsi" w:eastAsiaTheme="minorHAnsi" w:hAnsiTheme="minorHAnsi" w:cstheme="minorBidi"/>
          <w:kern w:val="2"/>
          <w:sz w:val="22"/>
          <w:szCs w:val="22"/>
          <w:lang w:eastAsia="en-US"/>
          <w14:ligatures w14:val="standardContextual"/>
        </w:rPr>
        <w:t xml:space="preserve"> płytę i umieszcza ją następnie w maszynie </w:t>
      </w:r>
      <w:r>
        <w:rPr>
          <w:rFonts w:asciiTheme="minorHAnsi" w:eastAsiaTheme="minorHAnsi" w:hAnsiTheme="minorHAnsi" w:cstheme="minorBidi"/>
          <w:kern w:val="2"/>
          <w:sz w:val="22"/>
          <w:szCs w:val="22"/>
          <w:lang w:eastAsia="en-US"/>
          <w14:ligatures w14:val="standardContextual"/>
        </w:rPr>
        <w:t xml:space="preserve">do zakładania </w:t>
      </w:r>
      <w:r w:rsidRPr="003E18AD">
        <w:rPr>
          <w:rFonts w:asciiTheme="minorHAnsi" w:eastAsiaTheme="minorHAnsi" w:hAnsiTheme="minorHAnsi" w:cstheme="minorBidi"/>
          <w:kern w:val="2"/>
          <w:sz w:val="22"/>
          <w:szCs w:val="22"/>
          <w:lang w:eastAsia="en-US"/>
          <w14:ligatures w14:val="standardContextual"/>
        </w:rPr>
        <w:t>rękaw</w:t>
      </w:r>
      <w:r>
        <w:rPr>
          <w:rFonts w:asciiTheme="minorHAnsi" w:eastAsiaTheme="minorHAnsi" w:hAnsiTheme="minorHAnsi" w:cstheme="minorBidi"/>
          <w:kern w:val="2"/>
          <w:sz w:val="22"/>
          <w:szCs w:val="22"/>
          <w:lang w:eastAsia="en-US"/>
          <w14:ligatures w14:val="standardContextual"/>
        </w:rPr>
        <w:t>ów</w:t>
      </w:r>
      <w:r w:rsidRPr="003E18AD">
        <w:rPr>
          <w:rFonts w:asciiTheme="minorHAnsi" w:eastAsiaTheme="minorHAnsi" w:hAnsiTheme="minorHAnsi" w:cstheme="minorBidi"/>
          <w:kern w:val="2"/>
          <w:sz w:val="22"/>
          <w:szCs w:val="22"/>
          <w:lang w:eastAsia="en-US"/>
          <w14:ligatures w14:val="standardContextual"/>
        </w:rPr>
        <w:t>.</w:t>
      </w:r>
    </w:p>
    <w:p w14:paraId="606085E2"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5. Pas transportowy, na którym układane są płyty z rękawami.</w:t>
      </w:r>
    </w:p>
    <w:p w14:paraId="5E4B3381" w14:textId="5B2C0F1E" w:rsid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Funkcjonalność maszyny rękawowej polega na tym, że pracownik umieszcza stos płyt dodatnich na pasie transportowym. Pas podający ma odległość przechowywania 3-4 stosów.</w:t>
      </w:r>
      <w:r>
        <w:rPr>
          <w:rFonts w:asciiTheme="minorHAnsi" w:eastAsiaTheme="minorHAnsi" w:hAnsiTheme="minorHAnsi" w:cstheme="minorBidi"/>
          <w:kern w:val="2"/>
          <w:sz w:val="22"/>
          <w:szCs w:val="22"/>
          <w:lang w:eastAsia="en-US"/>
          <w14:ligatures w14:val="standardContextual"/>
        </w:rPr>
        <w:t xml:space="preserve"> </w:t>
      </w:r>
      <w:r w:rsidRPr="003E18AD">
        <w:rPr>
          <w:rFonts w:asciiTheme="minorHAnsi" w:eastAsiaTheme="minorHAnsi" w:hAnsiTheme="minorHAnsi" w:cstheme="minorBidi"/>
          <w:kern w:val="2"/>
          <w:sz w:val="22"/>
          <w:szCs w:val="22"/>
          <w:lang w:eastAsia="en-US"/>
          <w14:ligatures w14:val="standardContextual"/>
        </w:rPr>
        <w:t xml:space="preserve">Co najmniej 10 </w:t>
      </w:r>
      <w:r>
        <w:rPr>
          <w:rFonts w:asciiTheme="minorHAnsi" w:eastAsiaTheme="minorHAnsi" w:hAnsiTheme="minorHAnsi" w:cstheme="minorBidi"/>
          <w:kern w:val="2"/>
          <w:sz w:val="22"/>
          <w:szCs w:val="22"/>
          <w:lang w:eastAsia="en-US"/>
          <w14:ligatures w14:val="standardContextual"/>
        </w:rPr>
        <w:t>płyt</w:t>
      </w:r>
      <w:r w:rsidRPr="003E18AD">
        <w:rPr>
          <w:rFonts w:asciiTheme="minorHAnsi" w:eastAsiaTheme="minorHAnsi" w:hAnsiTheme="minorHAnsi" w:cstheme="minorBidi"/>
          <w:kern w:val="2"/>
          <w:sz w:val="22"/>
          <w:szCs w:val="22"/>
          <w:lang w:eastAsia="en-US"/>
          <w14:ligatures w14:val="standardContextual"/>
        </w:rPr>
        <w:t xml:space="preserve"> można układać jeden na drugim.</w:t>
      </w:r>
      <w:r>
        <w:rPr>
          <w:rFonts w:asciiTheme="minorHAnsi" w:eastAsiaTheme="minorHAnsi" w:hAnsiTheme="minorHAnsi" w:cstheme="minorBidi"/>
          <w:kern w:val="2"/>
          <w:sz w:val="22"/>
          <w:szCs w:val="22"/>
          <w:lang w:eastAsia="en-US"/>
          <w14:ligatures w14:val="standardContextual"/>
        </w:rPr>
        <w:t xml:space="preserve"> </w:t>
      </w:r>
      <w:r w:rsidRPr="003E18AD">
        <w:rPr>
          <w:rFonts w:asciiTheme="minorHAnsi" w:eastAsiaTheme="minorHAnsi" w:hAnsiTheme="minorHAnsi" w:cstheme="minorBidi"/>
          <w:kern w:val="2"/>
          <w:sz w:val="22"/>
          <w:szCs w:val="22"/>
          <w:lang w:eastAsia="en-US"/>
          <w14:ligatures w14:val="standardContextual"/>
        </w:rPr>
        <w:t xml:space="preserve">Płytki mają szczotkowane występy przed włożeniem do </w:t>
      </w:r>
      <w:r>
        <w:rPr>
          <w:rFonts w:asciiTheme="minorHAnsi" w:eastAsiaTheme="minorHAnsi" w:hAnsiTheme="minorHAnsi" w:cstheme="minorBidi"/>
          <w:kern w:val="2"/>
          <w:sz w:val="22"/>
          <w:szCs w:val="22"/>
          <w:lang w:eastAsia="en-US"/>
          <w14:ligatures w14:val="standardContextual"/>
        </w:rPr>
        <w:t>rękawa</w:t>
      </w:r>
      <w:r w:rsidRPr="003E18AD">
        <w:rPr>
          <w:rFonts w:asciiTheme="minorHAnsi" w:eastAsiaTheme="minorHAnsi" w:hAnsiTheme="minorHAnsi" w:cstheme="minorBidi"/>
          <w:kern w:val="2"/>
          <w:sz w:val="22"/>
          <w:szCs w:val="22"/>
          <w:lang w:eastAsia="en-US"/>
          <w14:ligatures w14:val="standardContextual"/>
        </w:rPr>
        <w:t>. Chwytak przyssawkowy pobiera płytę ze stosu, po czym płyta przesuwa się na stanowisko, gdzie zostanie wyosiowana. Następnie płyta przesuwa się na „miejsce oplotu”. Tutaj jest on nakładany materiał rękawa. Materiał rękawa ma już prawidłowy rozmiar. Materiał osłony jest umieszczany wokół płytki i stemplowany, co oznacza, że ​​jest zamknięty. Równocześnie z podawaniem kolejnej płyty, wyjmuje się gotową płytę z rękawami i odkłada na taśmę transportową</w:t>
      </w:r>
      <w:r>
        <w:rPr>
          <w:rFonts w:asciiTheme="minorHAnsi" w:eastAsiaTheme="minorHAnsi" w:hAnsiTheme="minorHAnsi" w:cstheme="minorBidi"/>
          <w:kern w:val="2"/>
          <w:sz w:val="22"/>
          <w:szCs w:val="22"/>
          <w:lang w:eastAsia="en-US"/>
          <w14:ligatures w14:val="standardContextual"/>
        </w:rPr>
        <w:t xml:space="preserve"> w</w:t>
      </w:r>
      <w:r w:rsidRPr="003E18AD">
        <w:rPr>
          <w:rFonts w:asciiTheme="minorHAnsi" w:eastAsiaTheme="minorHAnsi" w:hAnsiTheme="minorHAnsi" w:cstheme="minorBidi"/>
          <w:kern w:val="2"/>
          <w:sz w:val="22"/>
          <w:szCs w:val="22"/>
          <w:lang w:eastAsia="en-US"/>
          <w14:ligatures w14:val="standardContextual"/>
        </w:rPr>
        <w:t xml:space="preserve"> stosy. Jeśli stosy osiągną ustawioną </w:t>
      </w:r>
      <w:r>
        <w:rPr>
          <w:rFonts w:asciiTheme="minorHAnsi" w:eastAsiaTheme="minorHAnsi" w:hAnsiTheme="minorHAnsi" w:cstheme="minorBidi"/>
          <w:kern w:val="2"/>
          <w:sz w:val="22"/>
          <w:szCs w:val="22"/>
          <w:lang w:eastAsia="en-US"/>
          <w14:ligatures w14:val="standardContextual"/>
        </w:rPr>
        <w:t xml:space="preserve">wysokość, poruszają się dalej. </w:t>
      </w:r>
      <w:r w:rsidRPr="003E18AD">
        <w:rPr>
          <w:rFonts w:asciiTheme="minorHAnsi" w:eastAsiaTheme="minorHAnsi" w:hAnsiTheme="minorHAnsi" w:cstheme="minorBidi"/>
          <w:kern w:val="2"/>
          <w:sz w:val="22"/>
          <w:szCs w:val="22"/>
          <w:lang w:eastAsia="en-US"/>
          <w14:ligatures w14:val="standardContextual"/>
        </w:rPr>
        <w:t>Ostatnim krokiem jest wyjęcie stosów płyt</w:t>
      </w:r>
    </w:p>
    <w:p w14:paraId="444CDDF2"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p>
    <w:p w14:paraId="0603B987" w14:textId="5A397EFF" w:rsid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Ręczne urządzenia układające pojedyncze/podwójne</w:t>
      </w:r>
      <w:r>
        <w:rPr>
          <w:rFonts w:asciiTheme="minorHAnsi" w:eastAsiaTheme="minorHAnsi" w:hAnsiTheme="minorHAnsi" w:cstheme="minorBidi"/>
          <w:kern w:val="2"/>
          <w:sz w:val="22"/>
          <w:szCs w:val="22"/>
          <w:lang w:eastAsia="en-US"/>
          <w14:ligatures w14:val="standardContextual"/>
        </w:rPr>
        <w:t xml:space="preserve"> stosy</w:t>
      </w:r>
      <w:r w:rsidRPr="003E18AD">
        <w:rPr>
          <w:rFonts w:asciiTheme="minorHAnsi" w:eastAsiaTheme="minorHAnsi" w:hAnsiTheme="minorHAnsi" w:cstheme="minorBidi"/>
          <w:kern w:val="2"/>
          <w:sz w:val="22"/>
          <w:szCs w:val="22"/>
          <w:lang w:eastAsia="en-US"/>
          <w14:ligatures w14:val="standardContextual"/>
        </w:rPr>
        <w:t xml:space="preserve"> są ręcznie </w:t>
      </w:r>
      <w:r>
        <w:rPr>
          <w:rFonts w:asciiTheme="minorHAnsi" w:eastAsiaTheme="minorHAnsi" w:hAnsiTheme="minorHAnsi" w:cstheme="minorBidi"/>
          <w:kern w:val="2"/>
          <w:sz w:val="22"/>
          <w:szCs w:val="22"/>
          <w:lang w:eastAsia="en-US"/>
          <w14:ligatures w14:val="standardContextual"/>
        </w:rPr>
        <w:t xml:space="preserve">umieszczone </w:t>
      </w:r>
      <w:r w:rsidRPr="003E18AD">
        <w:rPr>
          <w:rFonts w:asciiTheme="minorHAnsi" w:eastAsiaTheme="minorHAnsi" w:hAnsiTheme="minorHAnsi" w:cstheme="minorBidi"/>
          <w:kern w:val="2"/>
          <w:sz w:val="22"/>
          <w:szCs w:val="22"/>
          <w:lang w:eastAsia="en-US"/>
          <w14:ligatures w14:val="standardContextual"/>
        </w:rPr>
        <w:t>poziomo na podwójnym przenośniku łańcuchowym. W przypadku podwójnych stosów potrzebna jest przekładka. Stos jest zwalniany przez operatora i przesuwany do COS.</w:t>
      </w:r>
    </w:p>
    <w:p w14:paraId="6AC9F4F8"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p>
    <w:p w14:paraId="57F12577" w14:textId="41F9D8B0"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 xml:space="preserve">COS do procesu odlewania na taśmie w stosach pojedynczych lub podwójnych (DIN/BS). Możliwość odlewania podwójnych stosów, każdy po 2-8 płyt dodatnich, pojedynczy stos do 18 płyt dodatnich, długość płyty max 630mm, długość mostka max 400, automatyczne </w:t>
      </w:r>
      <w:proofErr w:type="spellStart"/>
      <w:r w:rsidRPr="003E18AD">
        <w:rPr>
          <w:rFonts w:asciiTheme="minorHAnsi" w:eastAsiaTheme="minorHAnsi" w:hAnsiTheme="minorHAnsi" w:cstheme="minorBidi"/>
          <w:kern w:val="2"/>
          <w:sz w:val="22"/>
          <w:szCs w:val="22"/>
          <w:lang w:eastAsia="en-US"/>
          <w14:ligatures w14:val="standardContextual"/>
        </w:rPr>
        <w:t>topnikowanie</w:t>
      </w:r>
      <w:proofErr w:type="spellEnd"/>
      <w:r w:rsidRPr="003E18AD">
        <w:rPr>
          <w:rFonts w:asciiTheme="minorHAnsi" w:eastAsiaTheme="minorHAnsi" w:hAnsiTheme="minorHAnsi" w:cstheme="minorBidi"/>
          <w:kern w:val="2"/>
          <w:sz w:val="22"/>
          <w:szCs w:val="22"/>
          <w:lang w:eastAsia="en-US"/>
          <w14:ligatures w14:val="standardContextual"/>
        </w:rPr>
        <w:t xml:space="preserve">, automatyczne cynowanie. Istnieją oddzielne kąpiele cynowe dla </w:t>
      </w:r>
      <w:r>
        <w:rPr>
          <w:rFonts w:asciiTheme="minorHAnsi" w:eastAsiaTheme="minorHAnsi" w:hAnsiTheme="minorHAnsi" w:cstheme="minorBidi"/>
          <w:kern w:val="2"/>
          <w:sz w:val="22"/>
          <w:szCs w:val="22"/>
          <w:lang w:eastAsia="en-US"/>
          <w14:ligatures w14:val="standardContextual"/>
        </w:rPr>
        <w:t>zestawów</w:t>
      </w:r>
      <w:r w:rsidRPr="003E18AD">
        <w:rPr>
          <w:rFonts w:asciiTheme="minorHAnsi" w:eastAsiaTheme="minorHAnsi" w:hAnsiTheme="minorHAnsi" w:cstheme="minorBidi"/>
          <w:kern w:val="2"/>
          <w:sz w:val="22"/>
          <w:szCs w:val="22"/>
          <w:lang w:eastAsia="en-US"/>
          <w14:ligatures w14:val="standardContextual"/>
        </w:rPr>
        <w:t xml:space="preserve"> dodatnich i ujemnych z automatycznym usuwaniem naddatków z powierzchni kąpieli cynowej. Maszyna</w:t>
      </w:r>
      <w:r>
        <w:rPr>
          <w:rFonts w:asciiTheme="minorHAnsi" w:eastAsiaTheme="minorHAnsi" w:hAnsiTheme="minorHAnsi" w:cstheme="minorBidi"/>
          <w:kern w:val="2"/>
          <w:sz w:val="22"/>
          <w:szCs w:val="22"/>
          <w:lang w:eastAsia="en-US"/>
          <w14:ligatures w14:val="standardContextual"/>
        </w:rPr>
        <w:t xml:space="preserve"> COS jest dołączona do tygla </w:t>
      </w:r>
      <w:r w:rsidRPr="003E18AD">
        <w:rPr>
          <w:rFonts w:asciiTheme="minorHAnsi" w:eastAsiaTheme="minorHAnsi" w:hAnsiTheme="minorHAnsi" w:cstheme="minorBidi"/>
          <w:kern w:val="2"/>
          <w:sz w:val="22"/>
          <w:szCs w:val="22"/>
          <w:lang w:eastAsia="en-US"/>
          <w14:ligatures w14:val="standardContextual"/>
        </w:rPr>
        <w:t xml:space="preserve">ołowianego i </w:t>
      </w:r>
      <w:r>
        <w:rPr>
          <w:rFonts w:asciiTheme="minorHAnsi" w:eastAsiaTheme="minorHAnsi" w:hAnsiTheme="minorHAnsi" w:cstheme="minorBidi"/>
          <w:kern w:val="2"/>
          <w:sz w:val="22"/>
          <w:szCs w:val="22"/>
          <w:lang w:eastAsia="en-US"/>
          <w14:ligatures w14:val="standardContextual"/>
        </w:rPr>
        <w:t xml:space="preserve">posiada </w:t>
      </w:r>
      <w:r w:rsidRPr="003E18AD">
        <w:rPr>
          <w:rFonts w:asciiTheme="minorHAnsi" w:eastAsiaTheme="minorHAnsi" w:hAnsiTheme="minorHAnsi" w:cstheme="minorBidi"/>
          <w:kern w:val="2"/>
          <w:sz w:val="22"/>
          <w:szCs w:val="22"/>
          <w:lang w:eastAsia="en-US"/>
          <w14:ligatures w14:val="standardContextual"/>
        </w:rPr>
        <w:t>co najmniej 2 pomp ołowianych oraz maszyny do umieszczan</w:t>
      </w:r>
      <w:r>
        <w:rPr>
          <w:rFonts w:asciiTheme="minorHAnsi" w:eastAsiaTheme="minorHAnsi" w:hAnsiTheme="minorHAnsi" w:cstheme="minorBidi"/>
          <w:kern w:val="2"/>
          <w:sz w:val="22"/>
          <w:szCs w:val="22"/>
          <w:lang w:eastAsia="en-US"/>
          <w14:ligatures w14:val="standardContextual"/>
        </w:rPr>
        <w:t>ia wkładów. Całkowicie osłonięta</w:t>
      </w:r>
      <w:r w:rsidRPr="003E18AD">
        <w:rPr>
          <w:rFonts w:asciiTheme="minorHAnsi" w:eastAsiaTheme="minorHAnsi" w:hAnsiTheme="minorHAnsi" w:cstheme="minorBidi"/>
          <w:kern w:val="2"/>
          <w:sz w:val="22"/>
          <w:szCs w:val="22"/>
          <w:lang w:eastAsia="en-US"/>
          <w14:ligatures w14:val="standardContextual"/>
        </w:rPr>
        <w:t xml:space="preserve"> obudową ochronną z bezpiecznym szkłem i przyłączem do wentylacji lub układu ssącego. Formy COS są chłodzone olejem i umożliwiają odlewanie pełnego zakresu ogniw DIN/BS i </w:t>
      </w:r>
      <w:proofErr w:type="spellStart"/>
      <w:r w:rsidRPr="003E18AD">
        <w:rPr>
          <w:rFonts w:asciiTheme="minorHAnsi" w:eastAsiaTheme="minorHAnsi" w:hAnsiTheme="minorHAnsi" w:cstheme="minorBidi"/>
          <w:kern w:val="2"/>
          <w:sz w:val="22"/>
          <w:szCs w:val="22"/>
          <w:lang w:eastAsia="en-US"/>
          <w14:ligatures w14:val="standardContextual"/>
        </w:rPr>
        <w:t>O</w:t>
      </w:r>
      <w:r>
        <w:rPr>
          <w:rFonts w:asciiTheme="minorHAnsi" w:eastAsiaTheme="minorHAnsi" w:hAnsiTheme="minorHAnsi" w:cstheme="minorBidi"/>
          <w:kern w:val="2"/>
          <w:sz w:val="22"/>
          <w:szCs w:val="22"/>
          <w:lang w:eastAsia="en-US"/>
          <w14:ligatures w14:val="standardContextual"/>
        </w:rPr>
        <w:t>P</w:t>
      </w:r>
      <w:r w:rsidRPr="003E18AD">
        <w:rPr>
          <w:rFonts w:asciiTheme="minorHAnsi" w:eastAsiaTheme="minorHAnsi" w:hAnsiTheme="minorHAnsi" w:cstheme="minorBidi"/>
          <w:kern w:val="2"/>
          <w:sz w:val="22"/>
          <w:szCs w:val="22"/>
          <w:lang w:eastAsia="en-US"/>
          <w14:ligatures w14:val="standardContextual"/>
        </w:rPr>
        <w:t>zS</w:t>
      </w:r>
      <w:proofErr w:type="spellEnd"/>
      <w:r w:rsidRPr="003E18AD">
        <w:rPr>
          <w:rFonts w:asciiTheme="minorHAnsi" w:eastAsiaTheme="minorHAnsi" w:hAnsiTheme="minorHAnsi" w:cstheme="minorBidi"/>
          <w:kern w:val="2"/>
          <w:sz w:val="22"/>
          <w:szCs w:val="22"/>
          <w:lang w:eastAsia="en-US"/>
          <w14:ligatures w14:val="standardContextual"/>
        </w:rPr>
        <w:t>. Będzie wyposażony w półki tnące, wkładki mostka formy, wypychacze i tulipany do ogniw DIN/BS/</w:t>
      </w:r>
      <w:proofErr w:type="spellStart"/>
      <w:r w:rsidRPr="003E18AD">
        <w:rPr>
          <w:rFonts w:asciiTheme="minorHAnsi" w:eastAsiaTheme="minorHAnsi" w:hAnsiTheme="minorHAnsi" w:cstheme="minorBidi"/>
          <w:kern w:val="2"/>
          <w:sz w:val="22"/>
          <w:szCs w:val="22"/>
          <w:lang w:eastAsia="en-US"/>
          <w14:ligatures w14:val="standardContextual"/>
        </w:rPr>
        <w:t>OpzS</w:t>
      </w:r>
      <w:proofErr w:type="spellEnd"/>
      <w:r w:rsidRPr="003E18AD">
        <w:rPr>
          <w:rFonts w:asciiTheme="minorHAnsi" w:eastAsiaTheme="minorHAnsi" w:hAnsiTheme="minorHAnsi" w:cstheme="minorBidi"/>
          <w:kern w:val="2"/>
          <w:sz w:val="22"/>
          <w:szCs w:val="22"/>
          <w:lang w:eastAsia="en-US"/>
          <w14:ligatures w14:val="standardContextual"/>
        </w:rPr>
        <w:t>.</w:t>
      </w:r>
    </w:p>
    <w:p w14:paraId="593733A0"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Przenośnik z podwójnym łańcuchem do komórek poziomych.</w:t>
      </w:r>
    </w:p>
    <w:p w14:paraId="35C46275" w14:textId="55DCC3A3"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 xml:space="preserve">Stacja </w:t>
      </w:r>
      <w:r>
        <w:rPr>
          <w:rFonts w:asciiTheme="minorHAnsi" w:eastAsiaTheme="minorHAnsi" w:hAnsiTheme="minorHAnsi" w:cstheme="minorBidi"/>
          <w:kern w:val="2"/>
          <w:sz w:val="22"/>
          <w:szCs w:val="22"/>
          <w:lang w:eastAsia="en-US"/>
          <w14:ligatures w14:val="standardContextual"/>
        </w:rPr>
        <w:t>wkładania do naczyń</w:t>
      </w:r>
      <w:r w:rsidRPr="003E18AD">
        <w:rPr>
          <w:rFonts w:asciiTheme="minorHAnsi" w:eastAsiaTheme="minorHAnsi" w:hAnsiTheme="minorHAnsi" w:cstheme="minorBidi"/>
          <w:kern w:val="2"/>
          <w:sz w:val="22"/>
          <w:szCs w:val="22"/>
          <w:lang w:eastAsia="en-US"/>
          <w14:ligatures w14:val="standardContextual"/>
        </w:rPr>
        <w:t xml:space="preserve"> z jednostką obrotową do wpychania ogniwa do </w:t>
      </w:r>
      <w:r>
        <w:rPr>
          <w:rFonts w:asciiTheme="minorHAnsi" w:eastAsiaTheme="minorHAnsi" w:hAnsiTheme="minorHAnsi" w:cstheme="minorBidi"/>
          <w:kern w:val="2"/>
          <w:sz w:val="22"/>
          <w:szCs w:val="22"/>
          <w:lang w:eastAsia="en-US"/>
          <w14:ligatures w14:val="standardContextual"/>
        </w:rPr>
        <w:t>naczynia</w:t>
      </w:r>
      <w:r w:rsidRPr="003E18AD">
        <w:rPr>
          <w:rFonts w:asciiTheme="minorHAnsi" w:eastAsiaTheme="minorHAnsi" w:hAnsiTheme="minorHAnsi" w:cstheme="minorBidi"/>
          <w:kern w:val="2"/>
          <w:sz w:val="22"/>
          <w:szCs w:val="22"/>
          <w:lang w:eastAsia="en-US"/>
          <w14:ligatures w14:val="standardContextual"/>
        </w:rPr>
        <w:t xml:space="preserve"> za pomocą cylindra pneumatycznego z magazynkiem </w:t>
      </w:r>
      <w:r>
        <w:rPr>
          <w:rFonts w:asciiTheme="minorHAnsi" w:eastAsiaTheme="minorHAnsi" w:hAnsiTheme="minorHAnsi" w:cstheme="minorBidi"/>
          <w:kern w:val="2"/>
          <w:sz w:val="22"/>
          <w:szCs w:val="22"/>
          <w:lang w:eastAsia="en-US"/>
          <w14:ligatures w14:val="standardContextual"/>
        </w:rPr>
        <w:t>naczyń</w:t>
      </w:r>
      <w:r w:rsidRPr="003E18AD">
        <w:rPr>
          <w:rFonts w:asciiTheme="minorHAnsi" w:eastAsiaTheme="minorHAnsi" w:hAnsiTheme="minorHAnsi" w:cstheme="minorBidi"/>
          <w:kern w:val="2"/>
          <w:sz w:val="22"/>
          <w:szCs w:val="22"/>
          <w:lang w:eastAsia="en-US"/>
          <w14:ligatures w14:val="standardContextual"/>
        </w:rPr>
        <w:t xml:space="preserve">. </w:t>
      </w:r>
      <w:r>
        <w:rPr>
          <w:rFonts w:asciiTheme="minorHAnsi" w:eastAsiaTheme="minorHAnsi" w:hAnsiTheme="minorHAnsi" w:cstheme="minorBidi"/>
          <w:kern w:val="2"/>
          <w:sz w:val="22"/>
          <w:szCs w:val="22"/>
          <w:lang w:eastAsia="en-US"/>
          <w14:ligatures w14:val="standardContextual"/>
        </w:rPr>
        <w:t>Naczynia</w:t>
      </w:r>
      <w:r w:rsidRPr="003E18AD">
        <w:rPr>
          <w:rFonts w:asciiTheme="minorHAnsi" w:eastAsiaTheme="minorHAnsi" w:hAnsiTheme="minorHAnsi" w:cstheme="minorBidi"/>
          <w:kern w:val="2"/>
          <w:sz w:val="22"/>
          <w:szCs w:val="22"/>
          <w:lang w:eastAsia="en-US"/>
          <w14:ligatures w14:val="standardContextual"/>
        </w:rPr>
        <w:t xml:space="preserve"> umieszczane są w miejscu włożenia za pomocą podciśnienia dociskanego </w:t>
      </w:r>
      <w:r w:rsidR="002B1ED6">
        <w:rPr>
          <w:rFonts w:asciiTheme="minorHAnsi" w:eastAsiaTheme="minorHAnsi" w:hAnsiTheme="minorHAnsi" w:cstheme="minorBidi"/>
          <w:kern w:val="2"/>
          <w:sz w:val="22"/>
          <w:szCs w:val="22"/>
          <w:lang w:eastAsia="en-US"/>
          <w14:ligatures w14:val="standardContextual"/>
        </w:rPr>
        <w:t xml:space="preserve">do lejka i zaciskanego. Włożone ogniwo </w:t>
      </w:r>
      <w:r>
        <w:rPr>
          <w:rFonts w:asciiTheme="minorHAnsi" w:eastAsiaTheme="minorHAnsi" w:hAnsiTheme="minorHAnsi" w:cstheme="minorBidi"/>
          <w:kern w:val="2"/>
          <w:sz w:val="22"/>
          <w:szCs w:val="22"/>
          <w:lang w:eastAsia="en-US"/>
          <w14:ligatures w14:val="standardContextual"/>
        </w:rPr>
        <w:t>w naczyniu</w:t>
      </w:r>
      <w:r w:rsidRPr="003E18AD">
        <w:rPr>
          <w:rFonts w:asciiTheme="minorHAnsi" w:eastAsiaTheme="minorHAnsi" w:hAnsiTheme="minorHAnsi" w:cstheme="minorBidi"/>
          <w:kern w:val="2"/>
          <w:sz w:val="22"/>
          <w:szCs w:val="22"/>
          <w:lang w:eastAsia="en-US"/>
          <w14:ligatures w14:val="standardContextual"/>
        </w:rPr>
        <w:t xml:space="preserve"> ustawian</w:t>
      </w:r>
      <w:r w:rsidR="002B1ED6">
        <w:rPr>
          <w:rFonts w:asciiTheme="minorHAnsi" w:eastAsiaTheme="minorHAnsi" w:hAnsiTheme="minorHAnsi" w:cstheme="minorBidi"/>
          <w:kern w:val="2"/>
          <w:sz w:val="22"/>
          <w:szCs w:val="22"/>
          <w:lang w:eastAsia="en-US"/>
          <w14:ligatures w14:val="standardContextual"/>
        </w:rPr>
        <w:t>e</w:t>
      </w:r>
      <w:r w:rsidRPr="003E18AD">
        <w:rPr>
          <w:rFonts w:asciiTheme="minorHAnsi" w:eastAsiaTheme="minorHAnsi" w:hAnsiTheme="minorHAnsi" w:cstheme="minorBidi"/>
          <w:kern w:val="2"/>
          <w:sz w:val="22"/>
          <w:szCs w:val="22"/>
          <w:lang w:eastAsia="en-US"/>
          <w14:ligatures w14:val="standardContextual"/>
        </w:rPr>
        <w:t xml:space="preserve"> jest pionowo w </w:t>
      </w:r>
      <w:r w:rsidR="002B1ED6">
        <w:rPr>
          <w:rFonts w:asciiTheme="minorHAnsi" w:eastAsiaTheme="minorHAnsi" w:hAnsiTheme="minorHAnsi" w:cstheme="minorBidi"/>
          <w:kern w:val="2"/>
          <w:sz w:val="22"/>
          <w:szCs w:val="22"/>
          <w:lang w:eastAsia="en-US"/>
          <w14:ligatures w14:val="standardContextual"/>
        </w:rPr>
        <w:t>jednostce obrotowej</w:t>
      </w:r>
      <w:r w:rsidRPr="003E18AD">
        <w:rPr>
          <w:rFonts w:asciiTheme="minorHAnsi" w:eastAsiaTheme="minorHAnsi" w:hAnsiTheme="minorHAnsi" w:cstheme="minorBidi"/>
          <w:kern w:val="2"/>
          <w:sz w:val="22"/>
          <w:szCs w:val="22"/>
          <w:lang w:eastAsia="en-US"/>
          <w14:ligatures w14:val="standardContextual"/>
        </w:rPr>
        <w:t xml:space="preserve"> i wsuwany na przenośnik taśmowy kolejnej linii montażowej.</w:t>
      </w:r>
    </w:p>
    <w:p w14:paraId="4A01FA78" w14:textId="77777777" w:rsidR="003E18AD" w:rsidRPr="003E18AD" w:rsidRDefault="003E18AD" w:rsidP="003E18AD">
      <w:pPr>
        <w:rPr>
          <w:rFonts w:asciiTheme="minorHAnsi" w:eastAsiaTheme="minorHAnsi" w:hAnsiTheme="minorHAnsi" w:cstheme="minorBidi"/>
          <w:kern w:val="2"/>
          <w:sz w:val="22"/>
          <w:szCs w:val="22"/>
          <w:lang w:eastAsia="en-US"/>
          <w14:ligatures w14:val="standardContextual"/>
        </w:rPr>
      </w:pPr>
      <w:r w:rsidRPr="003E18AD">
        <w:rPr>
          <w:rFonts w:asciiTheme="minorHAnsi" w:eastAsiaTheme="minorHAnsi" w:hAnsiTheme="minorHAnsi" w:cstheme="minorBidi"/>
          <w:kern w:val="2"/>
          <w:sz w:val="22"/>
          <w:szCs w:val="22"/>
          <w:lang w:eastAsia="en-US"/>
          <w14:ligatures w14:val="standardContextual"/>
        </w:rPr>
        <w:t>Przenośnik z podwójnym łańcuchem do komórek pionowych.</w:t>
      </w:r>
    </w:p>
    <w:p w14:paraId="4F6AD133" w14:textId="77777777" w:rsidR="00E90EDE" w:rsidRDefault="00E90EDE" w:rsidP="00DA0CC8">
      <w:pPr>
        <w:rPr>
          <w:rFonts w:asciiTheme="minorHAnsi" w:eastAsiaTheme="minorHAnsi" w:hAnsiTheme="minorHAnsi" w:cstheme="minorBidi"/>
          <w:kern w:val="2"/>
          <w:sz w:val="22"/>
          <w:szCs w:val="22"/>
          <w:lang w:eastAsia="en-US"/>
          <w14:ligatures w14:val="standardContextual"/>
        </w:rPr>
      </w:pPr>
    </w:p>
    <w:p w14:paraId="4FE86722" w14:textId="7CF03D71" w:rsidR="00E90EDE" w:rsidRDefault="00E90EDE" w:rsidP="00DA0CC8">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Montaż </w:t>
      </w:r>
      <w:r w:rsidR="007E6444">
        <w:rPr>
          <w:rFonts w:asciiTheme="minorHAnsi" w:eastAsiaTheme="minorHAnsi" w:hAnsiTheme="minorHAnsi" w:cstheme="minorBidi"/>
          <w:kern w:val="2"/>
          <w:sz w:val="22"/>
          <w:szCs w:val="22"/>
          <w:lang w:eastAsia="en-US"/>
          <w14:ligatures w14:val="standardContextual"/>
        </w:rPr>
        <w:t xml:space="preserve">w zakładzie produkcyjnym </w:t>
      </w:r>
      <w:r w:rsidR="003E18AD">
        <w:rPr>
          <w:rFonts w:asciiTheme="minorHAnsi" w:eastAsiaTheme="minorHAnsi" w:hAnsiTheme="minorHAnsi" w:cstheme="minorBidi"/>
          <w:kern w:val="2"/>
          <w:sz w:val="22"/>
          <w:szCs w:val="22"/>
          <w:lang w:eastAsia="en-US"/>
          <w14:ligatures w14:val="standardContextual"/>
        </w:rPr>
        <w:t>luty</w:t>
      </w:r>
      <w:r>
        <w:rPr>
          <w:rFonts w:asciiTheme="minorHAnsi" w:eastAsiaTheme="minorHAnsi" w:hAnsiTheme="minorHAnsi" w:cstheme="minorBidi"/>
          <w:kern w:val="2"/>
          <w:sz w:val="22"/>
          <w:szCs w:val="22"/>
          <w:lang w:eastAsia="en-US"/>
          <w14:ligatures w14:val="standardContextual"/>
        </w:rPr>
        <w:t xml:space="preserve"> 2025</w:t>
      </w:r>
    </w:p>
    <w:p w14:paraId="4798DB67" w14:textId="2E3C6290" w:rsidR="00B803AF" w:rsidRDefault="00B803AF" w:rsidP="00DA0CC8">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Warunki dostawy DAP Gliwice</w:t>
      </w:r>
    </w:p>
    <w:p w14:paraId="39B84F4A" w14:textId="77777777" w:rsidR="001237D0" w:rsidRDefault="001237D0" w:rsidP="00333E67">
      <w:pPr>
        <w:rPr>
          <w:rFonts w:asciiTheme="minorHAnsi" w:eastAsiaTheme="minorHAnsi" w:hAnsiTheme="minorHAnsi" w:cstheme="minorBidi"/>
          <w:kern w:val="2"/>
          <w:sz w:val="22"/>
          <w:szCs w:val="22"/>
          <w:lang w:eastAsia="en-US"/>
          <w14:ligatures w14:val="standardContextual"/>
        </w:rPr>
      </w:pPr>
    </w:p>
    <w:p w14:paraId="114A2D0B" w14:textId="77777777" w:rsidR="002B1ED6" w:rsidRDefault="002B1ED6" w:rsidP="00333E67">
      <w:pPr>
        <w:rPr>
          <w:rFonts w:asciiTheme="minorHAnsi" w:eastAsiaTheme="minorHAnsi" w:hAnsiTheme="minorHAnsi" w:cstheme="minorBidi"/>
          <w:kern w:val="2"/>
          <w:sz w:val="22"/>
          <w:szCs w:val="22"/>
          <w:lang w:eastAsia="en-US"/>
          <w14:ligatures w14:val="standardContextual"/>
        </w:rPr>
      </w:pPr>
    </w:p>
    <w:p w14:paraId="65AEB6E4" w14:textId="77777777" w:rsidR="002B1ED6" w:rsidRPr="00333E67" w:rsidRDefault="002B1ED6" w:rsidP="00333E67">
      <w:pPr>
        <w:rPr>
          <w:rFonts w:asciiTheme="minorHAnsi" w:eastAsiaTheme="minorHAnsi" w:hAnsiTheme="minorHAnsi" w:cstheme="minorBidi"/>
          <w:kern w:val="2"/>
          <w:sz w:val="22"/>
          <w:szCs w:val="22"/>
          <w:lang w:eastAsia="en-US"/>
          <w14:ligatures w14:val="standardContextual"/>
        </w:rPr>
      </w:pPr>
    </w:p>
    <w:p w14:paraId="0CE70A50" w14:textId="42F3626B" w:rsidR="00333E67" w:rsidRPr="00333E67" w:rsidRDefault="00333E67" w:rsidP="00333E67">
      <w:pPr>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lastRenderedPageBreak/>
        <w:t xml:space="preserve">Pozostałe </w:t>
      </w:r>
      <w:r w:rsidR="00964780">
        <w:rPr>
          <w:rFonts w:asciiTheme="minorHAnsi" w:eastAsiaTheme="minorHAnsi" w:hAnsiTheme="minorHAnsi" w:cstheme="minorBidi"/>
          <w:b/>
          <w:bCs/>
          <w:kern w:val="2"/>
          <w:sz w:val="22"/>
          <w:szCs w:val="22"/>
          <w:lang w:eastAsia="en-US"/>
          <w14:ligatures w14:val="standardContextual"/>
        </w:rPr>
        <w:t xml:space="preserve">minimalne </w:t>
      </w:r>
      <w:r>
        <w:rPr>
          <w:rFonts w:asciiTheme="minorHAnsi" w:eastAsiaTheme="minorHAnsi" w:hAnsiTheme="minorHAnsi" w:cstheme="minorBidi"/>
          <w:b/>
          <w:bCs/>
          <w:kern w:val="2"/>
          <w:sz w:val="22"/>
          <w:szCs w:val="22"/>
          <w:lang w:eastAsia="en-US"/>
          <w14:ligatures w14:val="standardContextual"/>
        </w:rPr>
        <w:t>wymagane parametry i funkcjonalności</w:t>
      </w:r>
      <w:r w:rsidRPr="00333E67">
        <w:rPr>
          <w:rFonts w:asciiTheme="minorHAnsi" w:eastAsiaTheme="minorHAnsi" w:hAnsiTheme="minorHAnsi" w:cstheme="minorBidi"/>
          <w:kern w:val="2"/>
          <w:sz w:val="22"/>
          <w:szCs w:val="22"/>
          <w:lang w:eastAsia="en-US"/>
          <w14:ligatures w14:val="standardContextual"/>
        </w:rPr>
        <w:t>:</w:t>
      </w:r>
    </w:p>
    <w:tbl>
      <w:tblPr>
        <w:tblStyle w:val="Tabela-Siatka1"/>
        <w:tblW w:w="9918" w:type="dxa"/>
        <w:tblLayout w:type="fixed"/>
        <w:tblLook w:val="04A0" w:firstRow="1" w:lastRow="0" w:firstColumn="1" w:lastColumn="0" w:noHBand="0" w:noVBand="1"/>
      </w:tblPr>
      <w:tblGrid>
        <w:gridCol w:w="6232"/>
        <w:gridCol w:w="1560"/>
        <w:gridCol w:w="2126"/>
      </w:tblGrid>
      <w:tr w:rsidR="00333E67" w:rsidRPr="00333E67" w14:paraId="1E389D11" w14:textId="77777777" w:rsidTr="00880EB3">
        <w:tc>
          <w:tcPr>
            <w:tcW w:w="6232" w:type="dxa"/>
            <w:shd w:val="clear" w:color="auto" w:fill="D9D9D9" w:themeFill="background1" w:themeFillShade="D9"/>
          </w:tcPr>
          <w:p w14:paraId="4755A60E" w14:textId="77777777" w:rsidR="00333E67" w:rsidRPr="00C47488" w:rsidRDefault="00333E67" w:rsidP="00333E67">
            <w:pPr>
              <w:rPr>
                <w:rFonts w:cstheme="minorHAnsi"/>
                <w:sz w:val="20"/>
                <w:szCs w:val="20"/>
              </w:rPr>
            </w:pPr>
            <w:r w:rsidRPr="00C47488">
              <w:rPr>
                <w:rFonts w:cstheme="minorHAnsi"/>
                <w:sz w:val="20"/>
                <w:szCs w:val="20"/>
              </w:rPr>
              <w:t>Parametr:</w:t>
            </w:r>
          </w:p>
        </w:tc>
        <w:tc>
          <w:tcPr>
            <w:tcW w:w="1560" w:type="dxa"/>
            <w:shd w:val="clear" w:color="auto" w:fill="D9D9D9" w:themeFill="background1" w:themeFillShade="D9"/>
          </w:tcPr>
          <w:p w14:paraId="3BD03C0E" w14:textId="77777777" w:rsidR="00333E67" w:rsidRPr="00C47488" w:rsidRDefault="00333E67" w:rsidP="00333E67">
            <w:pPr>
              <w:rPr>
                <w:rFonts w:cstheme="minorHAnsi"/>
                <w:sz w:val="20"/>
                <w:szCs w:val="20"/>
              </w:rPr>
            </w:pPr>
            <w:r w:rsidRPr="00C47488">
              <w:rPr>
                <w:rFonts w:cstheme="minorHAnsi"/>
                <w:sz w:val="20"/>
                <w:szCs w:val="20"/>
              </w:rPr>
              <w:t>Jednostka:</w:t>
            </w:r>
          </w:p>
        </w:tc>
        <w:tc>
          <w:tcPr>
            <w:tcW w:w="2126" w:type="dxa"/>
            <w:shd w:val="clear" w:color="auto" w:fill="D9D9D9" w:themeFill="background1" w:themeFillShade="D9"/>
          </w:tcPr>
          <w:p w14:paraId="3E9CBE2D" w14:textId="77777777" w:rsidR="00333E67" w:rsidRPr="00C47488" w:rsidRDefault="00333E67" w:rsidP="00333E67">
            <w:pPr>
              <w:rPr>
                <w:rFonts w:cstheme="minorHAnsi"/>
                <w:sz w:val="20"/>
                <w:szCs w:val="20"/>
              </w:rPr>
            </w:pPr>
            <w:r w:rsidRPr="00C47488">
              <w:rPr>
                <w:rFonts w:cstheme="minorHAnsi"/>
                <w:sz w:val="20"/>
                <w:szCs w:val="20"/>
              </w:rPr>
              <w:t>Wartość:</w:t>
            </w:r>
          </w:p>
        </w:tc>
      </w:tr>
      <w:tr w:rsidR="007F4F2F" w:rsidRPr="00333E67" w14:paraId="4CD54815" w14:textId="77777777" w:rsidTr="00880EB3">
        <w:tc>
          <w:tcPr>
            <w:tcW w:w="6232" w:type="dxa"/>
          </w:tcPr>
          <w:p w14:paraId="5761D729" w14:textId="5034538D" w:rsidR="007F4F2F" w:rsidRPr="00C47488" w:rsidRDefault="007F4F2F" w:rsidP="007F4F2F">
            <w:pPr>
              <w:rPr>
                <w:rFonts w:cstheme="minorHAnsi"/>
                <w:sz w:val="20"/>
                <w:szCs w:val="20"/>
              </w:rPr>
            </w:pPr>
            <w:r w:rsidRPr="00C47488">
              <w:rPr>
                <w:rFonts w:cstheme="minorHAnsi"/>
                <w:sz w:val="20"/>
                <w:szCs w:val="20"/>
              </w:rPr>
              <w:t>Certyfikat</w:t>
            </w:r>
          </w:p>
        </w:tc>
        <w:tc>
          <w:tcPr>
            <w:tcW w:w="1560" w:type="dxa"/>
          </w:tcPr>
          <w:p w14:paraId="5F8821C0" w14:textId="027637B8" w:rsidR="007F4F2F" w:rsidRPr="00C47488" w:rsidRDefault="007F4F2F" w:rsidP="007F4F2F">
            <w:pPr>
              <w:rPr>
                <w:rFonts w:cstheme="minorHAnsi"/>
                <w:sz w:val="20"/>
                <w:szCs w:val="20"/>
              </w:rPr>
            </w:pPr>
            <w:r w:rsidRPr="00C47488">
              <w:rPr>
                <w:rFonts w:cstheme="minorHAnsi"/>
                <w:sz w:val="20"/>
                <w:szCs w:val="20"/>
              </w:rPr>
              <w:t>Oznakowanie</w:t>
            </w:r>
          </w:p>
        </w:tc>
        <w:tc>
          <w:tcPr>
            <w:tcW w:w="2126" w:type="dxa"/>
          </w:tcPr>
          <w:p w14:paraId="0483BC23" w14:textId="0C444C1D" w:rsidR="007F4F2F" w:rsidRPr="00C47488" w:rsidRDefault="007F4F2F" w:rsidP="007F4F2F">
            <w:pPr>
              <w:rPr>
                <w:rFonts w:cstheme="minorHAnsi"/>
                <w:sz w:val="20"/>
                <w:szCs w:val="20"/>
              </w:rPr>
            </w:pPr>
            <w:r w:rsidRPr="00C47488">
              <w:rPr>
                <w:rFonts w:cstheme="minorHAnsi"/>
                <w:sz w:val="20"/>
                <w:szCs w:val="20"/>
              </w:rPr>
              <w:t>Znak CE</w:t>
            </w:r>
          </w:p>
        </w:tc>
      </w:tr>
      <w:tr w:rsidR="00333E67" w:rsidRPr="00333E67" w14:paraId="0800D86A" w14:textId="77777777" w:rsidTr="00880EB3">
        <w:tc>
          <w:tcPr>
            <w:tcW w:w="6232" w:type="dxa"/>
          </w:tcPr>
          <w:p w14:paraId="2D3B1E67" w14:textId="77777777" w:rsidR="00333E67" w:rsidRPr="00C47488" w:rsidRDefault="00333E67" w:rsidP="00333E67">
            <w:pPr>
              <w:rPr>
                <w:rFonts w:cstheme="minorHAnsi"/>
                <w:sz w:val="20"/>
                <w:szCs w:val="20"/>
              </w:rPr>
            </w:pPr>
            <w:r w:rsidRPr="00C47488">
              <w:rPr>
                <w:rFonts w:cstheme="minorHAnsi"/>
                <w:sz w:val="20"/>
                <w:szCs w:val="20"/>
              </w:rPr>
              <w:t>Spełnienie normy maszynowej 2006/42/EG</w:t>
            </w:r>
          </w:p>
        </w:tc>
        <w:tc>
          <w:tcPr>
            <w:tcW w:w="1560" w:type="dxa"/>
          </w:tcPr>
          <w:p w14:paraId="500A27EA" w14:textId="77777777" w:rsidR="00333E67" w:rsidRPr="00C47488" w:rsidRDefault="00333E67" w:rsidP="00333E67">
            <w:pPr>
              <w:rPr>
                <w:rFonts w:cstheme="minorHAnsi"/>
                <w:sz w:val="20"/>
                <w:szCs w:val="20"/>
              </w:rPr>
            </w:pPr>
          </w:p>
        </w:tc>
        <w:tc>
          <w:tcPr>
            <w:tcW w:w="2126" w:type="dxa"/>
          </w:tcPr>
          <w:p w14:paraId="30AA1553" w14:textId="77777777" w:rsidR="00333E67" w:rsidRPr="00C47488" w:rsidRDefault="00333E67" w:rsidP="00333E67">
            <w:pPr>
              <w:rPr>
                <w:rFonts w:cstheme="minorHAnsi"/>
                <w:sz w:val="20"/>
                <w:szCs w:val="20"/>
              </w:rPr>
            </w:pPr>
            <w:r w:rsidRPr="00C47488">
              <w:rPr>
                <w:rFonts w:cstheme="minorHAnsi"/>
                <w:sz w:val="20"/>
                <w:szCs w:val="20"/>
              </w:rPr>
              <w:t>Tak</w:t>
            </w:r>
          </w:p>
        </w:tc>
      </w:tr>
      <w:tr w:rsidR="002B1ED6" w:rsidRPr="00333E67" w14:paraId="5753B338" w14:textId="77777777" w:rsidTr="00880EB3">
        <w:tc>
          <w:tcPr>
            <w:tcW w:w="6232" w:type="dxa"/>
          </w:tcPr>
          <w:p w14:paraId="6104B060" w14:textId="5C3C3F5F" w:rsidR="002B1ED6" w:rsidRPr="00C47488" w:rsidRDefault="002B1ED6" w:rsidP="00333E67">
            <w:pPr>
              <w:rPr>
                <w:rFonts w:cstheme="minorHAnsi"/>
                <w:sz w:val="20"/>
                <w:szCs w:val="20"/>
              </w:rPr>
            </w:pPr>
            <w:r w:rsidRPr="00C47488">
              <w:rPr>
                <w:rFonts w:cstheme="minorHAnsi"/>
                <w:sz w:val="20"/>
                <w:szCs w:val="20"/>
              </w:rPr>
              <w:t>Pakiet części zamiennych</w:t>
            </w:r>
          </w:p>
        </w:tc>
        <w:tc>
          <w:tcPr>
            <w:tcW w:w="1560" w:type="dxa"/>
          </w:tcPr>
          <w:p w14:paraId="0BEF3AA7" w14:textId="77777777" w:rsidR="002B1ED6" w:rsidRPr="00C47488" w:rsidRDefault="002B1ED6" w:rsidP="00333E67">
            <w:pPr>
              <w:rPr>
                <w:rFonts w:cstheme="minorHAnsi"/>
                <w:sz w:val="20"/>
                <w:szCs w:val="20"/>
              </w:rPr>
            </w:pPr>
          </w:p>
        </w:tc>
        <w:tc>
          <w:tcPr>
            <w:tcW w:w="2126" w:type="dxa"/>
          </w:tcPr>
          <w:p w14:paraId="73A9E218" w14:textId="33A4A57F" w:rsidR="002B1ED6" w:rsidRPr="00C47488" w:rsidRDefault="002B1ED6" w:rsidP="00333E67">
            <w:pPr>
              <w:rPr>
                <w:rFonts w:cstheme="minorHAnsi"/>
                <w:sz w:val="20"/>
                <w:szCs w:val="20"/>
              </w:rPr>
            </w:pPr>
            <w:r w:rsidRPr="00C47488">
              <w:rPr>
                <w:rFonts w:cstheme="minorHAnsi"/>
                <w:sz w:val="20"/>
                <w:szCs w:val="20"/>
              </w:rPr>
              <w:t>Tak</w:t>
            </w:r>
          </w:p>
        </w:tc>
      </w:tr>
      <w:tr w:rsidR="002B1ED6" w:rsidRPr="00333E67" w14:paraId="29F6030D" w14:textId="77777777" w:rsidTr="00880EB3">
        <w:tc>
          <w:tcPr>
            <w:tcW w:w="6232" w:type="dxa"/>
          </w:tcPr>
          <w:p w14:paraId="410F58F7" w14:textId="4BACD98A" w:rsidR="002B1ED6" w:rsidRPr="00C47488" w:rsidRDefault="002B1ED6" w:rsidP="00333E67">
            <w:pPr>
              <w:rPr>
                <w:rFonts w:cstheme="minorHAnsi"/>
                <w:sz w:val="20"/>
                <w:szCs w:val="20"/>
              </w:rPr>
            </w:pPr>
            <w:r w:rsidRPr="00C47488">
              <w:rPr>
                <w:rFonts w:cstheme="minorHAnsi"/>
                <w:sz w:val="20"/>
                <w:szCs w:val="20"/>
              </w:rPr>
              <w:t>Uruchomienie na miejscu</w:t>
            </w:r>
          </w:p>
        </w:tc>
        <w:tc>
          <w:tcPr>
            <w:tcW w:w="1560" w:type="dxa"/>
          </w:tcPr>
          <w:p w14:paraId="04D4CB9C" w14:textId="77777777" w:rsidR="002B1ED6" w:rsidRPr="00C47488" w:rsidRDefault="002B1ED6" w:rsidP="00333E67">
            <w:pPr>
              <w:rPr>
                <w:rFonts w:cstheme="minorHAnsi"/>
                <w:sz w:val="20"/>
                <w:szCs w:val="20"/>
              </w:rPr>
            </w:pPr>
          </w:p>
        </w:tc>
        <w:tc>
          <w:tcPr>
            <w:tcW w:w="2126" w:type="dxa"/>
          </w:tcPr>
          <w:p w14:paraId="7293C4E9" w14:textId="1A7B4090" w:rsidR="002B1ED6" w:rsidRPr="00C47488" w:rsidRDefault="002B1ED6" w:rsidP="00333E67">
            <w:pPr>
              <w:rPr>
                <w:rFonts w:cstheme="minorHAnsi"/>
                <w:sz w:val="20"/>
                <w:szCs w:val="20"/>
              </w:rPr>
            </w:pPr>
            <w:r w:rsidRPr="00C47488">
              <w:rPr>
                <w:rFonts w:cstheme="minorHAnsi"/>
                <w:sz w:val="20"/>
                <w:szCs w:val="20"/>
              </w:rPr>
              <w:t>Tak</w:t>
            </w:r>
          </w:p>
        </w:tc>
      </w:tr>
      <w:tr w:rsidR="002B1ED6" w:rsidRPr="00333E67" w14:paraId="53D753E4" w14:textId="77777777" w:rsidTr="00880EB3">
        <w:tc>
          <w:tcPr>
            <w:tcW w:w="6232" w:type="dxa"/>
          </w:tcPr>
          <w:p w14:paraId="1C5111BB" w14:textId="1599FCE0" w:rsidR="002B1ED6" w:rsidRPr="00C47488" w:rsidRDefault="002B1ED6" w:rsidP="002B1ED6">
            <w:pPr>
              <w:rPr>
                <w:rFonts w:cstheme="minorHAnsi"/>
                <w:sz w:val="20"/>
                <w:szCs w:val="20"/>
              </w:rPr>
            </w:pPr>
            <w:r w:rsidRPr="00C47488">
              <w:rPr>
                <w:rFonts w:cstheme="minorHAnsi"/>
                <w:color w:val="000000"/>
                <w:sz w:val="20"/>
                <w:szCs w:val="20"/>
              </w:rPr>
              <w:t xml:space="preserve">Zasilanie </w:t>
            </w:r>
          </w:p>
        </w:tc>
        <w:tc>
          <w:tcPr>
            <w:tcW w:w="1560" w:type="dxa"/>
          </w:tcPr>
          <w:p w14:paraId="6D2204E7" w14:textId="77777777" w:rsidR="002B1ED6" w:rsidRPr="00C47488" w:rsidRDefault="002B1ED6" w:rsidP="002B1ED6">
            <w:pPr>
              <w:rPr>
                <w:rFonts w:cstheme="minorHAnsi"/>
                <w:sz w:val="20"/>
                <w:szCs w:val="20"/>
              </w:rPr>
            </w:pPr>
          </w:p>
        </w:tc>
        <w:tc>
          <w:tcPr>
            <w:tcW w:w="2126" w:type="dxa"/>
          </w:tcPr>
          <w:p w14:paraId="4D23072E" w14:textId="4F86CDC7" w:rsidR="002B1ED6" w:rsidRPr="00C47488" w:rsidRDefault="002B1ED6" w:rsidP="002B1ED6">
            <w:pPr>
              <w:rPr>
                <w:rFonts w:cstheme="minorHAnsi"/>
                <w:sz w:val="20"/>
                <w:szCs w:val="20"/>
              </w:rPr>
            </w:pPr>
            <w:r w:rsidRPr="00C47488">
              <w:rPr>
                <w:rFonts w:cstheme="minorHAnsi"/>
                <w:color w:val="000000"/>
                <w:sz w:val="20"/>
                <w:szCs w:val="20"/>
              </w:rPr>
              <w:t>400V, 50Hz, 3 fazy</w:t>
            </w:r>
          </w:p>
        </w:tc>
      </w:tr>
      <w:tr w:rsidR="00333E67" w:rsidRPr="00333E67" w14:paraId="4155FF6B" w14:textId="77777777" w:rsidTr="00880EB3">
        <w:tc>
          <w:tcPr>
            <w:tcW w:w="9918" w:type="dxa"/>
            <w:gridSpan w:val="3"/>
            <w:shd w:val="clear" w:color="auto" w:fill="D9D9D9" w:themeFill="background1" w:themeFillShade="D9"/>
          </w:tcPr>
          <w:p w14:paraId="237B0405" w14:textId="227CF091" w:rsidR="00333E67" w:rsidRPr="00C47488" w:rsidRDefault="002B1ED6" w:rsidP="00333E67">
            <w:pPr>
              <w:rPr>
                <w:rFonts w:cstheme="minorHAnsi"/>
                <w:b/>
                <w:bCs/>
                <w:sz w:val="20"/>
                <w:szCs w:val="20"/>
              </w:rPr>
            </w:pPr>
            <w:r w:rsidRPr="00C47488">
              <w:rPr>
                <w:rFonts w:cstheme="minorHAnsi"/>
                <w:b/>
                <w:bCs/>
                <w:sz w:val="20"/>
                <w:szCs w:val="20"/>
              </w:rPr>
              <w:t xml:space="preserve">Maszyna do </w:t>
            </w:r>
            <w:proofErr w:type="spellStart"/>
            <w:r w:rsidRPr="00C47488">
              <w:rPr>
                <w:rFonts w:cstheme="minorHAnsi"/>
                <w:b/>
                <w:bCs/>
                <w:sz w:val="20"/>
                <w:szCs w:val="20"/>
              </w:rPr>
              <w:t>rękawowania</w:t>
            </w:r>
            <w:proofErr w:type="spellEnd"/>
          </w:p>
        </w:tc>
      </w:tr>
      <w:tr w:rsidR="00512616" w:rsidRPr="00333E67" w14:paraId="74B434BE" w14:textId="77777777" w:rsidTr="002B1ED6">
        <w:trPr>
          <w:trHeight w:val="435"/>
        </w:trPr>
        <w:tc>
          <w:tcPr>
            <w:tcW w:w="6232" w:type="dxa"/>
          </w:tcPr>
          <w:p w14:paraId="1B349047" w14:textId="12DECD27" w:rsidR="00512616" w:rsidRPr="00C47488" w:rsidRDefault="002B1ED6" w:rsidP="00ED3729">
            <w:pPr>
              <w:rPr>
                <w:rFonts w:cstheme="minorHAnsi"/>
                <w:color w:val="000000"/>
                <w:sz w:val="20"/>
                <w:szCs w:val="20"/>
              </w:rPr>
            </w:pPr>
            <w:r w:rsidRPr="00C47488">
              <w:rPr>
                <w:rFonts w:cstheme="minorHAnsi"/>
                <w:color w:val="000000"/>
                <w:sz w:val="20"/>
                <w:szCs w:val="20"/>
              </w:rPr>
              <w:t>Wydajność</w:t>
            </w:r>
          </w:p>
        </w:tc>
        <w:tc>
          <w:tcPr>
            <w:tcW w:w="1560" w:type="dxa"/>
          </w:tcPr>
          <w:p w14:paraId="4A8FB68E" w14:textId="34F848E1" w:rsidR="00512616" w:rsidRPr="00C47488" w:rsidRDefault="002B1ED6" w:rsidP="002B1ED6">
            <w:pPr>
              <w:jc w:val="center"/>
              <w:rPr>
                <w:rFonts w:cstheme="minorHAnsi"/>
                <w:sz w:val="20"/>
                <w:szCs w:val="20"/>
              </w:rPr>
            </w:pPr>
            <w:r w:rsidRPr="00C47488">
              <w:rPr>
                <w:rFonts w:cstheme="minorHAnsi"/>
                <w:sz w:val="20"/>
                <w:szCs w:val="20"/>
              </w:rPr>
              <w:t>Płyty/min</w:t>
            </w:r>
          </w:p>
        </w:tc>
        <w:tc>
          <w:tcPr>
            <w:tcW w:w="2126" w:type="dxa"/>
          </w:tcPr>
          <w:p w14:paraId="065B395C" w14:textId="5FDD8021" w:rsidR="00512616" w:rsidRPr="00C47488" w:rsidRDefault="002B1ED6" w:rsidP="00512616">
            <w:pPr>
              <w:rPr>
                <w:rFonts w:cstheme="minorHAnsi"/>
                <w:sz w:val="20"/>
                <w:szCs w:val="20"/>
              </w:rPr>
            </w:pPr>
            <w:r w:rsidRPr="00C47488">
              <w:rPr>
                <w:rFonts w:cstheme="minorHAnsi"/>
                <w:sz w:val="20"/>
                <w:szCs w:val="20"/>
              </w:rPr>
              <w:t>Powyżej 5</w:t>
            </w:r>
          </w:p>
        </w:tc>
      </w:tr>
      <w:tr w:rsidR="002B1ED6" w:rsidRPr="00A4155B" w14:paraId="2362602F" w14:textId="77777777" w:rsidTr="00C024C3">
        <w:tc>
          <w:tcPr>
            <w:tcW w:w="9918" w:type="dxa"/>
            <w:gridSpan w:val="3"/>
            <w:shd w:val="clear" w:color="auto" w:fill="D9D9D9" w:themeFill="background1" w:themeFillShade="D9"/>
          </w:tcPr>
          <w:p w14:paraId="172FE49F" w14:textId="351B1A30" w:rsidR="002B1ED6" w:rsidRPr="00C47488" w:rsidRDefault="002B1ED6" w:rsidP="00C024C3">
            <w:pPr>
              <w:rPr>
                <w:rFonts w:cstheme="minorHAnsi"/>
                <w:b/>
                <w:bCs/>
                <w:sz w:val="20"/>
                <w:szCs w:val="20"/>
              </w:rPr>
            </w:pPr>
            <w:r w:rsidRPr="00C47488">
              <w:rPr>
                <w:rFonts w:cstheme="minorHAnsi"/>
                <w:b/>
                <w:bCs/>
                <w:sz w:val="20"/>
                <w:szCs w:val="20"/>
              </w:rPr>
              <w:t>Ręczne urządzenie układające</w:t>
            </w:r>
          </w:p>
        </w:tc>
      </w:tr>
      <w:tr w:rsidR="002B1ED6" w:rsidRPr="00A4155B" w14:paraId="09EDDD01" w14:textId="77777777" w:rsidTr="00C024C3">
        <w:tc>
          <w:tcPr>
            <w:tcW w:w="6232" w:type="dxa"/>
          </w:tcPr>
          <w:p w14:paraId="1010BC4D" w14:textId="77777777" w:rsidR="002B1ED6" w:rsidRPr="00C47488" w:rsidRDefault="002B1ED6" w:rsidP="00C024C3">
            <w:pPr>
              <w:rPr>
                <w:rFonts w:cstheme="minorHAnsi"/>
                <w:color w:val="000000"/>
                <w:sz w:val="20"/>
                <w:szCs w:val="20"/>
              </w:rPr>
            </w:pPr>
            <w:r w:rsidRPr="00C47488">
              <w:rPr>
                <w:rFonts w:cstheme="minorHAnsi"/>
                <w:color w:val="000000"/>
                <w:sz w:val="20"/>
                <w:szCs w:val="20"/>
              </w:rPr>
              <w:t>Wydajność</w:t>
            </w:r>
          </w:p>
        </w:tc>
        <w:tc>
          <w:tcPr>
            <w:tcW w:w="1560" w:type="dxa"/>
          </w:tcPr>
          <w:p w14:paraId="6D14858D" w14:textId="77777777" w:rsidR="002B1ED6" w:rsidRPr="00C47488" w:rsidRDefault="002B1ED6" w:rsidP="00C024C3">
            <w:pPr>
              <w:jc w:val="center"/>
              <w:rPr>
                <w:rFonts w:cstheme="minorHAnsi"/>
                <w:sz w:val="20"/>
                <w:szCs w:val="20"/>
              </w:rPr>
            </w:pPr>
            <w:r w:rsidRPr="00C47488">
              <w:rPr>
                <w:rFonts w:cstheme="minorHAnsi"/>
                <w:sz w:val="20"/>
                <w:szCs w:val="20"/>
              </w:rPr>
              <w:t>Płyty/min</w:t>
            </w:r>
          </w:p>
        </w:tc>
        <w:tc>
          <w:tcPr>
            <w:tcW w:w="2126" w:type="dxa"/>
          </w:tcPr>
          <w:p w14:paraId="4754592D" w14:textId="77777777" w:rsidR="002B1ED6" w:rsidRPr="00C47488" w:rsidRDefault="002B1ED6" w:rsidP="00C024C3">
            <w:pPr>
              <w:rPr>
                <w:rFonts w:cstheme="minorHAnsi"/>
                <w:sz w:val="20"/>
                <w:szCs w:val="20"/>
              </w:rPr>
            </w:pPr>
            <w:r w:rsidRPr="00C47488">
              <w:rPr>
                <w:rFonts w:cstheme="minorHAnsi"/>
                <w:sz w:val="20"/>
                <w:szCs w:val="20"/>
              </w:rPr>
              <w:t>Powyżej 5</w:t>
            </w:r>
          </w:p>
        </w:tc>
      </w:tr>
      <w:tr w:rsidR="002B1ED6" w:rsidRPr="00A4155B" w14:paraId="7DCF4EB3" w14:textId="77777777" w:rsidTr="00C024C3">
        <w:tc>
          <w:tcPr>
            <w:tcW w:w="9918" w:type="dxa"/>
            <w:gridSpan w:val="3"/>
            <w:shd w:val="clear" w:color="auto" w:fill="D9D9D9" w:themeFill="background1" w:themeFillShade="D9"/>
          </w:tcPr>
          <w:p w14:paraId="29B7734E" w14:textId="7CAAEA8C" w:rsidR="002B1ED6" w:rsidRPr="00C47488" w:rsidRDefault="002B1ED6" w:rsidP="00C024C3">
            <w:pPr>
              <w:rPr>
                <w:rFonts w:cstheme="minorHAnsi"/>
                <w:b/>
                <w:bCs/>
                <w:sz w:val="20"/>
                <w:szCs w:val="20"/>
              </w:rPr>
            </w:pPr>
            <w:r w:rsidRPr="00C47488">
              <w:rPr>
                <w:rFonts w:cstheme="minorHAnsi"/>
                <w:b/>
                <w:bCs/>
                <w:sz w:val="20"/>
                <w:szCs w:val="20"/>
              </w:rPr>
              <w:t>COS</w:t>
            </w:r>
          </w:p>
        </w:tc>
      </w:tr>
      <w:tr w:rsidR="002B1ED6" w:rsidRPr="00A4155B" w14:paraId="47E95626" w14:textId="77777777" w:rsidTr="00C024C3">
        <w:tc>
          <w:tcPr>
            <w:tcW w:w="6232" w:type="dxa"/>
          </w:tcPr>
          <w:p w14:paraId="150B214A" w14:textId="77777777" w:rsidR="002B1ED6" w:rsidRPr="00C47488" w:rsidRDefault="002B1ED6" w:rsidP="00C024C3">
            <w:pPr>
              <w:rPr>
                <w:rFonts w:cstheme="minorHAnsi"/>
                <w:color w:val="000000"/>
                <w:sz w:val="20"/>
                <w:szCs w:val="20"/>
              </w:rPr>
            </w:pPr>
            <w:r w:rsidRPr="00C47488">
              <w:rPr>
                <w:rFonts w:cstheme="minorHAnsi"/>
                <w:color w:val="000000"/>
                <w:sz w:val="20"/>
                <w:szCs w:val="20"/>
              </w:rPr>
              <w:t>Wydajność</w:t>
            </w:r>
          </w:p>
        </w:tc>
        <w:tc>
          <w:tcPr>
            <w:tcW w:w="1560" w:type="dxa"/>
          </w:tcPr>
          <w:p w14:paraId="6708DBE3" w14:textId="3B82FFC9" w:rsidR="002B1ED6" w:rsidRPr="00C47488" w:rsidRDefault="002B1ED6" w:rsidP="00C024C3">
            <w:pPr>
              <w:jc w:val="center"/>
              <w:rPr>
                <w:rFonts w:cstheme="minorHAnsi"/>
                <w:sz w:val="20"/>
                <w:szCs w:val="20"/>
              </w:rPr>
            </w:pPr>
            <w:r w:rsidRPr="00C47488">
              <w:rPr>
                <w:rFonts w:cstheme="minorHAnsi"/>
                <w:sz w:val="20"/>
                <w:szCs w:val="20"/>
              </w:rPr>
              <w:t>Ogniw</w:t>
            </w:r>
            <w:r w:rsidRPr="00C47488">
              <w:rPr>
                <w:rFonts w:cstheme="minorHAnsi"/>
                <w:sz w:val="20"/>
                <w:szCs w:val="20"/>
              </w:rPr>
              <w:t>/min</w:t>
            </w:r>
          </w:p>
        </w:tc>
        <w:tc>
          <w:tcPr>
            <w:tcW w:w="2126" w:type="dxa"/>
          </w:tcPr>
          <w:p w14:paraId="59E882A8" w14:textId="0969D31C" w:rsidR="002B1ED6" w:rsidRPr="00C47488" w:rsidRDefault="002B1ED6" w:rsidP="002B1ED6">
            <w:pPr>
              <w:rPr>
                <w:rFonts w:cstheme="minorHAnsi"/>
                <w:sz w:val="20"/>
                <w:szCs w:val="20"/>
              </w:rPr>
            </w:pPr>
            <w:r w:rsidRPr="00C47488">
              <w:rPr>
                <w:rFonts w:cstheme="minorHAnsi"/>
                <w:sz w:val="20"/>
                <w:szCs w:val="20"/>
              </w:rPr>
              <w:t xml:space="preserve">Powyżej </w:t>
            </w:r>
            <w:r w:rsidRPr="00C47488">
              <w:rPr>
                <w:rFonts w:cstheme="minorHAnsi"/>
                <w:sz w:val="20"/>
                <w:szCs w:val="20"/>
              </w:rPr>
              <w:t>1</w:t>
            </w:r>
          </w:p>
        </w:tc>
      </w:tr>
      <w:tr w:rsidR="00512616" w:rsidRPr="00333E67" w14:paraId="269CB84E" w14:textId="77777777" w:rsidTr="00880EB3">
        <w:tc>
          <w:tcPr>
            <w:tcW w:w="6232" w:type="dxa"/>
          </w:tcPr>
          <w:p w14:paraId="41C35BDD" w14:textId="7781653A" w:rsidR="00512616" w:rsidRPr="00C47488" w:rsidRDefault="002B1ED6" w:rsidP="00DA0CC8">
            <w:pPr>
              <w:pStyle w:val="HTML-wstpniesformatowany"/>
              <w:rPr>
                <w:rFonts w:asciiTheme="minorHAnsi" w:hAnsiTheme="minorHAnsi" w:cstheme="minorHAnsi"/>
              </w:rPr>
            </w:pPr>
            <w:r w:rsidRPr="00C47488">
              <w:rPr>
                <w:rStyle w:val="y2iqfc"/>
                <w:rFonts w:asciiTheme="minorHAnsi" w:hAnsiTheme="minorHAnsi" w:cstheme="minorHAnsi"/>
              </w:rPr>
              <w:t>Sterowanie</w:t>
            </w:r>
          </w:p>
        </w:tc>
        <w:tc>
          <w:tcPr>
            <w:tcW w:w="1560" w:type="dxa"/>
          </w:tcPr>
          <w:p w14:paraId="7EA7FE0E" w14:textId="77777777" w:rsidR="00512616" w:rsidRPr="00C47488" w:rsidRDefault="00512616" w:rsidP="00512616">
            <w:pPr>
              <w:rPr>
                <w:rFonts w:cstheme="minorHAnsi"/>
                <w:sz w:val="20"/>
                <w:szCs w:val="20"/>
              </w:rPr>
            </w:pPr>
          </w:p>
        </w:tc>
        <w:tc>
          <w:tcPr>
            <w:tcW w:w="2126" w:type="dxa"/>
          </w:tcPr>
          <w:p w14:paraId="0DCA57F3" w14:textId="6873D998" w:rsidR="00512616" w:rsidRPr="00C47488" w:rsidRDefault="002B1ED6" w:rsidP="002B1ED6">
            <w:pPr>
              <w:rPr>
                <w:rFonts w:cstheme="minorHAnsi"/>
                <w:sz w:val="20"/>
                <w:szCs w:val="20"/>
              </w:rPr>
            </w:pPr>
            <w:proofErr w:type="spellStart"/>
            <w:r w:rsidRPr="00C47488">
              <w:rPr>
                <w:rFonts w:cstheme="minorHAnsi"/>
                <w:sz w:val="20"/>
                <w:szCs w:val="20"/>
              </w:rPr>
              <w:t>Simatec</w:t>
            </w:r>
            <w:proofErr w:type="spellEnd"/>
            <w:r w:rsidRPr="00C47488">
              <w:rPr>
                <w:rFonts w:cstheme="minorHAnsi"/>
                <w:sz w:val="20"/>
                <w:szCs w:val="20"/>
              </w:rPr>
              <w:t xml:space="preserve"> </w:t>
            </w:r>
          </w:p>
        </w:tc>
      </w:tr>
      <w:tr w:rsidR="00512616" w:rsidRPr="00333E67" w14:paraId="1D77BF0D" w14:textId="77777777" w:rsidTr="00880EB3">
        <w:tc>
          <w:tcPr>
            <w:tcW w:w="6232" w:type="dxa"/>
          </w:tcPr>
          <w:p w14:paraId="6557568F" w14:textId="5C4F47D4" w:rsidR="00512616" w:rsidRPr="00C47488" w:rsidRDefault="002B1ED6" w:rsidP="002B1ED6">
            <w:pPr>
              <w:tabs>
                <w:tab w:val="left" w:pos="1380"/>
              </w:tabs>
              <w:rPr>
                <w:rFonts w:cstheme="minorHAnsi"/>
                <w:sz w:val="20"/>
                <w:szCs w:val="20"/>
              </w:rPr>
            </w:pPr>
            <w:r w:rsidRPr="00C47488">
              <w:rPr>
                <w:rFonts w:cstheme="minorHAnsi"/>
                <w:sz w:val="20"/>
                <w:szCs w:val="20"/>
              </w:rPr>
              <w:t>Pneumatyka</w:t>
            </w:r>
          </w:p>
        </w:tc>
        <w:tc>
          <w:tcPr>
            <w:tcW w:w="1560" w:type="dxa"/>
          </w:tcPr>
          <w:p w14:paraId="62A09E10" w14:textId="77777777" w:rsidR="00512616" w:rsidRPr="00C47488" w:rsidRDefault="00512616" w:rsidP="00512616">
            <w:pPr>
              <w:rPr>
                <w:rFonts w:cstheme="minorHAnsi"/>
                <w:sz w:val="20"/>
                <w:szCs w:val="20"/>
              </w:rPr>
            </w:pPr>
          </w:p>
        </w:tc>
        <w:tc>
          <w:tcPr>
            <w:tcW w:w="2126" w:type="dxa"/>
          </w:tcPr>
          <w:p w14:paraId="46DCBE27" w14:textId="2B11E466" w:rsidR="00512616" w:rsidRPr="00C47488" w:rsidRDefault="002B1ED6" w:rsidP="002B1ED6">
            <w:pPr>
              <w:rPr>
                <w:rFonts w:cstheme="minorHAnsi"/>
                <w:sz w:val="20"/>
                <w:szCs w:val="20"/>
              </w:rPr>
            </w:pPr>
            <w:proofErr w:type="spellStart"/>
            <w:r w:rsidRPr="00C47488">
              <w:rPr>
                <w:rFonts w:cstheme="minorHAnsi"/>
                <w:sz w:val="20"/>
                <w:szCs w:val="20"/>
              </w:rPr>
              <w:t>Festo</w:t>
            </w:r>
            <w:proofErr w:type="spellEnd"/>
          </w:p>
        </w:tc>
      </w:tr>
      <w:tr w:rsidR="002B1ED6" w:rsidRPr="00A4155B" w14:paraId="0027B4FE" w14:textId="77777777" w:rsidTr="00C024C3">
        <w:tc>
          <w:tcPr>
            <w:tcW w:w="9918" w:type="dxa"/>
            <w:gridSpan w:val="3"/>
            <w:shd w:val="clear" w:color="auto" w:fill="D9D9D9" w:themeFill="background1" w:themeFillShade="D9"/>
          </w:tcPr>
          <w:p w14:paraId="266EB523" w14:textId="149A9B78" w:rsidR="002B1ED6" w:rsidRPr="00C47488" w:rsidRDefault="002B1ED6" w:rsidP="00C024C3">
            <w:pPr>
              <w:rPr>
                <w:rFonts w:cstheme="minorHAnsi"/>
                <w:b/>
                <w:bCs/>
                <w:sz w:val="20"/>
                <w:szCs w:val="20"/>
              </w:rPr>
            </w:pPr>
            <w:r w:rsidRPr="00C47488">
              <w:rPr>
                <w:rFonts w:cstheme="minorHAnsi"/>
                <w:b/>
                <w:bCs/>
                <w:sz w:val="20"/>
                <w:szCs w:val="20"/>
              </w:rPr>
              <w:t>Przenośnik</w:t>
            </w:r>
          </w:p>
        </w:tc>
      </w:tr>
      <w:tr w:rsidR="002B1ED6" w:rsidRPr="00A4155B" w14:paraId="71B1B0C7" w14:textId="77777777" w:rsidTr="00C024C3">
        <w:tc>
          <w:tcPr>
            <w:tcW w:w="6232" w:type="dxa"/>
          </w:tcPr>
          <w:p w14:paraId="0E572D5F" w14:textId="25594696" w:rsidR="002B1ED6" w:rsidRPr="00C47488" w:rsidRDefault="002B1ED6" w:rsidP="00C024C3">
            <w:pPr>
              <w:rPr>
                <w:rFonts w:cstheme="minorHAnsi"/>
                <w:color w:val="000000"/>
                <w:sz w:val="20"/>
                <w:szCs w:val="20"/>
              </w:rPr>
            </w:pPr>
            <w:r w:rsidRPr="00C47488">
              <w:rPr>
                <w:rFonts w:cstheme="minorHAnsi"/>
                <w:color w:val="000000"/>
                <w:sz w:val="20"/>
                <w:szCs w:val="20"/>
              </w:rPr>
              <w:t>Długość</w:t>
            </w:r>
          </w:p>
        </w:tc>
        <w:tc>
          <w:tcPr>
            <w:tcW w:w="1560" w:type="dxa"/>
          </w:tcPr>
          <w:p w14:paraId="417458B9" w14:textId="3ECC742B" w:rsidR="002B1ED6" w:rsidRPr="00C47488" w:rsidRDefault="002B1ED6" w:rsidP="00C024C3">
            <w:pPr>
              <w:jc w:val="center"/>
              <w:rPr>
                <w:rFonts w:cstheme="minorHAnsi"/>
                <w:sz w:val="20"/>
                <w:szCs w:val="20"/>
              </w:rPr>
            </w:pPr>
            <w:r w:rsidRPr="00C47488">
              <w:rPr>
                <w:rFonts w:cstheme="minorHAnsi"/>
                <w:sz w:val="20"/>
                <w:szCs w:val="20"/>
              </w:rPr>
              <w:t>mm</w:t>
            </w:r>
          </w:p>
        </w:tc>
        <w:tc>
          <w:tcPr>
            <w:tcW w:w="2126" w:type="dxa"/>
          </w:tcPr>
          <w:p w14:paraId="277C96CB" w14:textId="6789AF5B" w:rsidR="002B1ED6" w:rsidRPr="00C47488" w:rsidRDefault="002B1ED6" w:rsidP="002B1ED6">
            <w:pPr>
              <w:rPr>
                <w:rFonts w:cstheme="minorHAnsi"/>
                <w:sz w:val="20"/>
                <w:szCs w:val="20"/>
              </w:rPr>
            </w:pPr>
            <w:r w:rsidRPr="00C47488">
              <w:rPr>
                <w:rFonts w:cstheme="minorHAnsi"/>
                <w:sz w:val="20"/>
                <w:szCs w:val="20"/>
              </w:rPr>
              <w:t xml:space="preserve">Powyżej </w:t>
            </w:r>
            <w:r w:rsidRPr="00C47488">
              <w:rPr>
                <w:rFonts w:cstheme="minorHAnsi"/>
                <w:sz w:val="20"/>
                <w:szCs w:val="20"/>
              </w:rPr>
              <w:t>2300</w:t>
            </w:r>
          </w:p>
        </w:tc>
      </w:tr>
      <w:tr w:rsidR="002B1ED6" w:rsidRPr="00A4155B" w14:paraId="00B9BF59" w14:textId="77777777" w:rsidTr="00C024C3">
        <w:tc>
          <w:tcPr>
            <w:tcW w:w="9918" w:type="dxa"/>
            <w:gridSpan w:val="3"/>
            <w:shd w:val="clear" w:color="auto" w:fill="D9D9D9" w:themeFill="background1" w:themeFillShade="D9"/>
          </w:tcPr>
          <w:p w14:paraId="3A3E3D12" w14:textId="7DB2C656" w:rsidR="002B1ED6" w:rsidRPr="00C47488" w:rsidRDefault="002B1ED6" w:rsidP="00C024C3">
            <w:pPr>
              <w:rPr>
                <w:rFonts w:cstheme="minorHAnsi"/>
                <w:b/>
                <w:bCs/>
                <w:sz w:val="20"/>
                <w:szCs w:val="20"/>
              </w:rPr>
            </w:pPr>
            <w:r w:rsidRPr="00C47488">
              <w:rPr>
                <w:rFonts w:cstheme="minorHAnsi"/>
                <w:b/>
                <w:bCs/>
                <w:sz w:val="20"/>
                <w:szCs w:val="20"/>
              </w:rPr>
              <w:t>Stacja wkładania do naczyń z jednostką obrotową</w:t>
            </w:r>
          </w:p>
        </w:tc>
      </w:tr>
      <w:tr w:rsidR="002B1ED6" w:rsidRPr="00A4155B" w14:paraId="57D5FA0C" w14:textId="77777777" w:rsidTr="00C024C3">
        <w:tc>
          <w:tcPr>
            <w:tcW w:w="6232" w:type="dxa"/>
          </w:tcPr>
          <w:p w14:paraId="70EE6AB5" w14:textId="11857162" w:rsidR="002B1ED6" w:rsidRPr="00C47488" w:rsidRDefault="00C47488" w:rsidP="00C024C3">
            <w:pPr>
              <w:rPr>
                <w:rFonts w:cstheme="minorHAnsi"/>
                <w:color w:val="000000"/>
                <w:sz w:val="20"/>
                <w:szCs w:val="20"/>
              </w:rPr>
            </w:pPr>
            <w:r w:rsidRPr="00C47488">
              <w:rPr>
                <w:rFonts w:cstheme="minorHAnsi"/>
                <w:color w:val="000000"/>
                <w:sz w:val="20"/>
                <w:szCs w:val="20"/>
              </w:rPr>
              <w:t>Wydajność</w:t>
            </w:r>
          </w:p>
        </w:tc>
        <w:tc>
          <w:tcPr>
            <w:tcW w:w="1560" w:type="dxa"/>
          </w:tcPr>
          <w:p w14:paraId="0580967F" w14:textId="719609E3" w:rsidR="002B1ED6" w:rsidRPr="00C47488" w:rsidRDefault="00C47488" w:rsidP="00C024C3">
            <w:pPr>
              <w:jc w:val="center"/>
              <w:rPr>
                <w:rFonts w:cstheme="minorHAnsi"/>
                <w:sz w:val="20"/>
                <w:szCs w:val="20"/>
              </w:rPr>
            </w:pPr>
            <w:r w:rsidRPr="00C47488">
              <w:rPr>
                <w:rFonts w:cstheme="minorHAnsi"/>
                <w:sz w:val="20"/>
                <w:szCs w:val="20"/>
              </w:rPr>
              <w:t>Ogniw/min</w:t>
            </w:r>
          </w:p>
        </w:tc>
        <w:tc>
          <w:tcPr>
            <w:tcW w:w="2126" w:type="dxa"/>
          </w:tcPr>
          <w:p w14:paraId="311A4501" w14:textId="068AE7E4" w:rsidR="002B1ED6" w:rsidRPr="00C47488" w:rsidRDefault="002B1ED6" w:rsidP="00C47488">
            <w:pPr>
              <w:rPr>
                <w:rFonts w:cstheme="minorHAnsi"/>
                <w:sz w:val="20"/>
                <w:szCs w:val="20"/>
              </w:rPr>
            </w:pPr>
            <w:r w:rsidRPr="00C47488">
              <w:rPr>
                <w:rFonts w:cstheme="minorHAnsi"/>
                <w:sz w:val="20"/>
                <w:szCs w:val="20"/>
              </w:rPr>
              <w:t>Powyżej 2</w:t>
            </w:r>
          </w:p>
        </w:tc>
      </w:tr>
      <w:tr w:rsidR="007F4F2F" w:rsidRPr="00333E67" w14:paraId="5945982B" w14:textId="77777777" w:rsidTr="00C47488">
        <w:trPr>
          <w:trHeight w:val="215"/>
        </w:trPr>
        <w:tc>
          <w:tcPr>
            <w:tcW w:w="6232" w:type="dxa"/>
          </w:tcPr>
          <w:p w14:paraId="40BD7949" w14:textId="31007CC7" w:rsidR="007F4F2F" w:rsidRPr="00C47488" w:rsidRDefault="00C47488" w:rsidP="00C47488">
            <w:pPr>
              <w:pStyle w:val="HTML-wstpniesformatowany"/>
              <w:rPr>
                <w:rFonts w:asciiTheme="minorHAnsi" w:hAnsiTheme="minorHAnsi" w:cstheme="minorHAnsi"/>
              </w:rPr>
            </w:pPr>
            <w:r w:rsidRPr="00C47488">
              <w:rPr>
                <w:rStyle w:val="y2iqfc"/>
                <w:rFonts w:asciiTheme="minorHAnsi" w:hAnsiTheme="minorHAnsi" w:cstheme="minorHAnsi"/>
              </w:rPr>
              <w:t>Sterowanie</w:t>
            </w:r>
          </w:p>
        </w:tc>
        <w:tc>
          <w:tcPr>
            <w:tcW w:w="1560" w:type="dxa"/>
          </w:tcPr>
          <w:p w14:paraId="16C93E50" w14:textId="77777777" w:rsidR="007F4F2F" w:rsidRPr="00C47488" w:rsidRDefault="007F4F2F" w:rsidP="00512616">
            <w:pPr>
              <w:rPr>
                <w:rFonts w:cstheme="minorHAnsi"/>
                <w:sz w:val="20"/>
                <w:szCs w:val="20"/>
              </w:rPr>
            </w:pPr>
          </w:p>
        </w:tc>
        <w:tc>
          <w:tcPr>
            <w:tcW w:w="2126" w:type="dxa"/>
          </w:tcPr>
          <w:p w14:paraId="41684C58" w14:textId="02B73857" w:rsidR="007F4F2F" w:rsidRPr="00C47488" w:rsidRDefault="00C47488" w:rsidP="00512616">
            <w:pPr>
              <w:rPr>
                <w:rFonts w:cstheme="minorHAnsi"/>
                <w:sz w:val="20"/>
                <w:szCs w:val="20"/>
              </w:rPr>
            </w:pPr>
            <w:proofErr w:type="spellStart"/>
            <w:r w:rsidRPr="00C47488">
              <w:rPr>
                <w:rFonts w:cstheme="minorHAnsi"/>
                <w:sz w:val="20"/>
                <w:szCs w:val="20"/>
              </w:rPr>
              <w:t>Simatec</w:t>
            </w:r>
            <w:proofErr w:type="spellEnd"/>
          </w:p>
        </w:tc>
      </w:tr>
      <w:tr w:rsidR="00014F08" w:rsidRPr="00333E67" w14:paraId="2A72583C" w14:textId="77777777" w:rsidTr="00880EB3">
        <w:tc>
          <w:tcPr>
            <w:tcW w:w="6232" w:type="dxa"/>
          </w:tcPr>
          <w:p w14:paraId="194C6258" w14:textId="5849ECB3" w:rsidR="00014F08" w:rsidRPr="00C47488" w:rsidRDefault="00C47488" w:rsidP="00A4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0"/>
                <w:szCs w:val="20"/>
              </w:rPr>
            </w:pPr>
            <w:r w:rsidRPr="00C47488">
              <w:rPr>
                <w:rFonts w:cstheme="minorHAnsi"/>
                <w:sz w:val="20"/>
                <w:szCs w:val="20"/>
              </w:rPr>
              <w:t>Pneumatyka</w:t>
            </w:r>
          </w:p>
        </w:tc>
        <w:tc>
          <w:tcPr>
            <w:tcW w:w="1560" w:type="dxa"/>
          </w:tcPr>
          <w:p w14:paraId="22658EAE" w14:textId="77777777" w:rsidR="00014F08" w:rsidRPr="00C47488" w:rsidRDefault="00014F08" w:rsidP="00014F08">
            <w:pPr>
              <w:rPr>
                <w:rFonts w:cstheme="minorHAnsi"/>
                <w:sz w:val="20"/>
                <w:szCs w:val="20"/>
              </w:rPr>
            </w:pPr>
          </w:p>
        </w:tc>
        <w:tc>
          <w:tcPr>
            <w:tcW w:w="2126" w:type="dxa"/>
          </w:tcPr>
          <w:p w14:paraId="2D1F7258" w14:textId="1539470F" w:rsidR="00014F08" w:rsidRPr="00C47488" w:rsidRDefault="00C47488" w:rsidP="00014F08">
            <w:pPr>
              <w:rPr>
                <w:rFonts w:cstheme="minorHAnsi"/>
                <w:sz w:val="20"/>
                <w:szCs w:val="20"/>
              </w:rPr>
            </w:pPr>
            <w:proofErr w:type="spellStart"/>
            <w:r w:rsidRPr="00C47488">
              <w:rPr>
                <w:rFonts w:cstheme="minorHAnsi"/>
                <w:sz w:val="20"/>
                <w:szCs w:val="20"/>
              </w:rPr>
              <w:t>Festo</w:t>
            </w:r>
            <w:proofErr w:type="spellEnd"/>
          </w:p>
        </w:tc>
      </w:tr>
      <w:tr w:rsidR="00C47488" w:rsidRPr="00C47488" w14:paraId="56ED07F9" w14:textId="77777777" w:rsidTr="00C024C3">
        <w:tc>
          <w:tcPr>
            <w:tcW w:w="9918" w:type="dxa"/>
            <w:gridSpan w:val="3"/>
            <w:shd w:val="clear" w:color="auto" w:fill="D9D9D9" w:themeFill="background1" w:themeFillShade="D9"/>
          </w:tcPr>
          <w:p w14:paraId="333016F2" w14:textId="77777777" w:rsidR="00C47488" w:rsidRPr="00C47488" w:rsidRDefault="00C47488" w:rsidP="00C024C3">
            <w:pPr>
              <w:rPr>
                <w:rFonts w:cstheme="minorHAnsi"/>
                <w:b/>
                <w:bCs/>
                <w:sz w:val="20"/>
                <w:szCs w:val="20"/>
              </w:rPr>
            </w:pPr>
            <w:r w:rsidRPr="00C47488">
              <w:rPr>
                <w:rFonts w:cstheme="minorHAnsi"/>
                <w:b/>
                <w:bCs/>
                <w:sz w:val="20"/>
                <w:szCs w:val="20"/>
              </w:rPr>
              <w:t>Przenośnik</w:t>
            </w:r>
          </w:p>
        </w:tc>
      </w:tr>
      <w:tr w:rsidR="00C47488" w:rsidRPr="00C47488" w14:paraId="18D484DA" w14:textId="77777777" w:rsidTr="00C024C3">
        <w:tc>
          <w:tcPr>
            <w:tcW w:w="6232" w:type="dxa"/>
          </w:tcPr>
          <w:p w14:paraId="5E57AEED" w14:textId="77777777" w:rsidR="00C47488" w:rsidRPr="00C47488" w:rsidRDefault="00C47488" w:rsidP="00C024C3">
            <w:pPr>
              <w:rPr>
                <w:rFonts w:cstheme="minorHAnsi"/>
                <w:color w:val="000000"/>
                <w:sz w:val="20"/>
                <w:szCs w:val="20"/>
              </w:rPr>
            </w:pPr>
            <w:r w:rsidRPr="00C47488">
              <w:rPr>
                <w:rFonts w:cstheme="minorHAnsi"/>
                <w:color w:val="000000"/>
                <w:sz w:val="20"/>
                <w:szCs w:val="20"/>
              </w:rPr>
              <w:t>Długość</w:t>
            </w:r>
          </w:p>
        </w:tc>
        <w:tc>
          <w:tcPr>
            <w:tcW w:w="1560" w:type="dxa"/>
          </w:tcPr>
          <w:p w14:paraId="64DEA146" w14:textId="77777777" w:rsidR="00C47488" w:rsidRPr="00C47488" w:rsidRDefault="00C47488" w:rsidP="00C024C3">
            <w:pPr>
              <w:jc w:val="center"/>
              <w:rPr>
                <w:rFonts w:cstheme="minorHAnsi"/>
                <w:sz w:val="20"/>
                <w:szCs w:val="20"/>
              </w:rPr>
            </w:pPr>
            <w:r w:rsidRPr="00C47488">
              <w:rPr>
                <w:rFonts w:cstheme="minorHAnsi"/>
                <w:sz w:val="20"/>
                <w:szCs w:val="20"/>
              </w:rPr>
              <w:t>mm</w:t>
            </w:r>
          </w:p>
        </w:tc>
        <w:tc>
          <w:tcPr>
            <w:tcW w:w="2126" w:type="dxa"/>
          </w:tcPr>
          <w:p w14:paraId="4BDDD8D7" w14:textId="0DE0162E" w:rsidR="00C47488" w:rsidRPr="00C47488" w:rsidRDefault="00C47488" w:rsidP="00C47488">
            <w:pPr>
              <w:rPr>
                <w:rFonts w:cstheme="minorHAnsi"/>
                <w:sz w:val="20"/>
                <w:szCs w:val="20"/>
              </w:rPr>
            </w:pPr>
            <w:r w:rsidRPr="00C47488">
              <w:rPr>
                <w:rFonts w:cstheme="minorHAnsi"/>
                <w:sz w:val="20"/>
                <w:szCs w:val="20"/>
              </w:rPr>
              <w:t xml:space="preserve">Powyżej </w:t>
            </w:r>
            <w:r>
              <w:rPr>
                <w:rFonts w:cstheme="minorHAnsi"/>
                <w:sz w:val="20"/>
                <w:szCs w:val="20"/>
              </w:rPr>
              <w:t>900</w:t>
            </w:r>
          </w:p>
        </w:tc>
      </w:tr>
      <w:tr w:rsidR="00C47488" w:rsidRPr="00C47488" w14:paraId="3F39FFC1" w14:textId="77777777" w:rsidTr="00C024C3">
        <w:tc>
          <w:tcPr>
            <w:tcW w:w="6232" w:type="dxa"/>
          </w:tcPr>
          <w:p w14:paraId="2A8EAB5E" w14:textId="30BC06A6" w:rsidR="00C47488" w:rsidRPr="00C47488" w:rsidRDefault="00C47488" w:rsidP="00C024C3">
            <w:pPr>
              <w:rPr>
                <w:rFonts w:cstheme="minorHAnsi"/>
                <w:color w:val="000000"/>
                <w:sz w:val="20"/>
                <w:szCs w:val="20"/>
              </w:rPr>
            </w:pPr>
            <w:r>
              <w:rPr>
                <w:rFonts w:cstheme="minorHAnsi"/>
                <w:color w:val="000000"/>
                <w:sz w:val="20"/>
                <w:szCs w:val="20"/>
              </w:rPr>
              <w:t>Wysokość</w:t>
            </w:r>
          </w:p>
        </w:tc>
        <w:tc>
          <w:tcPr>
            <w:tcW w:w="1560" w:type="dxa"/>
          </w:tcPr>
          <w:p w14:paraId="3E510F83" w14:textId="20579AC5" w:rsidR="00C47488" w:rsidRPr="00C47488" w:rsidRDefault="00C47488" w:rsidP="00C024C3">
            <w:pPr>
              <w:jc w:val="center"/>
              <w:rPr>
                <w:rFonts w:cstheme="minorHAnsi"/>
                <w:sz w:val="20"/>
                <w:szCs w:val="20"/>
              </w:rPr>
            </w:pPr>
            <w:r>
              <w:rPr>
                <w:rFonts w:cstheme="minorHAnsi"/>
                <w:sz w:val="20"/>
                <w:szCs w:val="20"/>
              </w:rPr>
              <w:t>mm</w:t>
            </w:r>
          </w:p>
        </w:tc>
        <w:tc>
          <w:tcPr>
            <w:tcW w:w="2126" w:type="dxa"/>
          </w:tcPr>
          <w:p w14:paraId="46CCF0AD" w14:textId="1FE3056D" w:rsidR="00C47488" w:rsidRPr="00C47488" w:rsidRDefault="00C47488" w:rsidP="00C47488">
            <w:pPr>
              <w:rPr>
                <w:rFonts w:cstheme="minorHAnsi"/>
                <w:sz w:val="20"/>
                <w:szCs w:val="20"/>
              </w:rPr>
            </w:pPr>
            <w:r>
              <w:rPr>
                <w:rFonts w:cstheme="minorHAnsi"/>
                <w:sz w:val="20"/>
                <w:szCs w:val="20"/>
              </w:rPr>
              <w:t>500</w:t>
            </w:r>
          </w:p>
        </w:tc>
      </w:tr>
    </w:tbl>
    <w:p w14:paraId="6979D64C" w14:textId="77777777" w:rsidR="00333E67" w:rsidRPr="00333E67" w:rsidRDefault="00333E67" w:rsidP="00333E67">
      <w:pPr>
        <w:rPr>
          <w:rFonts w:asciiTheme="minorHAnsi" w:eastAsiaTheme="minorHAnsi" w:hAnsiTheme="minorHAnsi" w:cstheme="minorBidi"/>
          <w:kern w:val="2"/>
          <w:sz w:val="22"/>
          <w:szCs w:val="22"/>
          <w:lang w:eastAsia="en-US"/>
          <w14:ligatures w14:val="standardContextual"/>
        </w:rPr>
      </w:pPr>
      <w:bookmarkStart w:id="0" w:name="_GoBack"/>
      <w:bookmarkEnd w:id="0"/>
    </w:p>
    <w:sectPr w:rsidR="00333E67" w:rsidRPr="00333E67" w:rsidSect="00C23FED">
      <w:headerReference w:type="default" r:id="rId10"/>
      <w:footerReference w:type="default" r:id="rId11"/>
      <w:pgSz w:w="11906" w:h="16838"/>
      <w:pgMar w:top="1985" w:right="1417" w:bottom="1135" w:left="1417" w:header="680"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FD76B" w14:textId="77777777" w:rsidR="00E6730F" w:rsidRDefault="00E6730F">
      <w:r>
        <w:separator/>
      </w:r>
    </w:p>
  </w:endnote>
  <w:endnote w:type="continuationSeparator" w:id="0">
    <w:p w14:paraId="65B58571" w14:textId="77777777" w:rsidR="00E6730F" w:rsidRDefault="00E6730F">
      <w:r>
        <w:continuationSeparator/>
      </w:r>
    </w:p>
  </w:endnote>
  <w:endnote w:type="continuationNotice" w:id="1">
    <w:p w14:paraId="7F57D898" w14:textId="77777777" w:rsidR="00E6730F" w:rsidRDefault="00E67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7CBA" w14:textId="77777777" w:rsidR="00DE7F40" w:rsidRDefault="003A6B2A">
    <w:pPr>
      <w:pStyle w:val="Nagwek"/>
      <w:tabs>
        <w:tab w:val="clear" w:pos="9072"/>
        <w:tab w:val="right" w:pos="9866"/>
      </w:tabs>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14:anchorId="7760D091" wp14:editId="582E40B0">
              <wp:simplePos x="0" y="0"/>
              <wp:positionH relativeFrom="column">
                <wp:posOffset>-375920</wp:posOffset>
              </wp:positionH>
              <wp:positionV relativeFrom="paragraph">
                <wp:posOffset>-21590</wp:posOffset>
              </wp:positionV>
              <wp:extent cx="6448425" cy="342900"/>
              <wp:effectExtent l="24130" t="26035" r="33020" b="5016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42900"/>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00DD2369" w14:textId="77777777" w:rsidR="004E0978" w:rsidRPr="004B275B" w:rsidRDefault="004E0978" w:rsidP="004E0978">
                          <w:pPr>
                            <w:jc w:val="center"/>
                            <w:rPr>
                              <w:b/>
                            </w:rPr>
                          </w:pPr>
                          <w:r w:rsidRPr="004B275B">
                            <w:rPr>
                              <w:b/>
                            </w:rPr>
                            <w:t>www.mapadotacji.gov.pl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0D091" id="Prostokąt 4" o:spid="_x0000_s1026" style="position:absolute;margin-left:-29.6pt;margin-top:-1.7pt;width:507.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" fillcolor="#5b9bd5" strokecolor="#f2f2f2" strokeweight="3pt">
              <v:shadow on="t" color="#1f4d78" opacity=".5" offset="1pt"/>
              <v:textbox>
                <w:txbxContent>
                  <w:p w14:paraId="00DD2369" w14:textId="77777777" w:rsidR="004E0978" w:rsidRPr="004B275B" w:rsidRDefault="004E0978" w:rsidP="004E0978">
                    <w:pPr>
                      <w:jc w:val="center"/>
                      <w:rPr>
                        <w:b/>
                      </w:rPr>
                    </w:pPr>
                    <w:r w:rsidRPr="004B275B">
                      <w:rPr>
                        <w:b/>
                      </w:rPr>
                      <w:t>www.mapadotacji.gov.pl</w:t>
                    </w:r>
                  </w:p>
                </w:txbxContent>
              </v:textbox>
            </v:rect>
          </w:pict>
        </mc:Fallback>
      </mc:AlternateContent>
    </w:r>
  </w:p>
  <w:p w14:paraId="3EA4245F" w14:textId="77777777" w:rsidR="00DE7F40" w:rsidRPr="00C109E1" w:rsidRDefault="00DE7F40" w:rsidP="00DE7F40">
    <w:pPr>
      <w:pStyle w:val="Stopka"/>
      <w:spacing w:line="276" w:lineRule="auto"/>
      <w:jc w:val="center"/>
      <w:rPr>
        <w:rFonts w:ascii="Arial" w:hAnsi="Arial" w:cs="Arial"/>
        <w:sz w:val="20"/>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F3914" w14:textId="77777777" w:rsidR="00E6730F" w:rsidRDefault="00E6730F">
      <w:r>
        <w:separator/>
      </w:r>
    </w:p>
  </w:footnote>
  <w:footnote w:type="continuationSeparator" w:id="0">
    <w:p w14:paraId="67D9D707" w14:textId="77777777" w:rsidR="00E6730F" w:rsidRDefault="00E6730F">
      <w:r>
        <w:continuationSeparator/>
      </w:r>
    </w:p>
  </w:footnote>
  <w:footnote w:type="continuationNotice" w:id="1">
    <w:p w14:paraId="481C06BC" w14:textId="77777777" w:rsidR="00E6730F" w:rsidRDefault="00E673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052CA" w14:textId="77777777" w:rsidR="00DE7F40" w:rsidRPr="00D66666" w:rsidRDefault="003A6B2A" w:rsidP="00D66666">
    <w:pPr>
      <w:pStyle w:val="Nagwek"/>
      <w:tabs>
        <w:tab w:val="clear" w:pos="4536"/>
        <w:tab w:val="clear" w:pos="9072"/>
        <w:tab w:val="left" w:pos="7530"/>
      </w:tabs>
    </w:pPr>
    <w:r>
      <w:rPr>
        <w:noProof/>
      </w:rPr>
      <w:drawing>
        <wp:inline distT="0" distB="0" distL="0" distR="0" wp14:anchorId="6DB8924A" wp14:editId="5CD10ECD">
          <wp:extent cx="1362075" cy="723900"/>
          <wp:effectExtent l="0" t="0" r="0" b="0"/>
          <wp:docPr id="1" name="Obraz 1" descr="logo_FE_Inteligentny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_Inteligentny_Rozwoj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23900"/>
                  </a:xfrm>
                  <a:prstGeom prst="rect">
                    <a:avLst/>
                  </a:prstGeom>
                  <a:noFill/>
                  <a:ln>
                    <a:noFill/>
                  </a:ln>
                </pic:spPr>
              </pic:pic>
            </a:graphicData>
          </a:graphic>
        </wp:inline>
      </w:drawing>
    </w:r>
    <w:r w:rsidR="00D66666">
      <w:rPr>
        <w:noProof/>
      </w:rPr>
      <w:t xml:space="preserve">  </w:t>
    </w:r>
    <w:r w:rsidR="003D48C4">
      <w:rPr>
        <w:noProof/>
      </w:rPr>
      <w:t xml:space="preserve">    </w:t>
    </w:r>
    <w:r w:rsidR="00D66666">
      <w:rPr>
        <w:noProof/>
      </w:rPr>
      <w:t xml:space="preserve"> </w:t>
    </w:r>
    <w:r>
      <w:rPr>
        <w:noProof/>
      </w:rPr>
      <w:drawing>
        <wp:inline distT="0" distB="0" distL="0" distR="0" wp14:anchorId="5B31BA4B" wp14:editId="1DC4B7B3">
          <wp:extent cx="1981200" cy="657225"/>
          <wp:effectExtent l="0" t="0" r="0" b="0"/>
          <wp:docPr id="2" name="Obraz 2" descr="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barw_rp_poziom_szara_ramka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a:ln>
                    <a:noFill/>
                  </a:ln>
                </pic:spPr>
              </pic:pic>
            </a:graphicData>
          </a:graphic>
        </wp:inline>
      </w:drawing>
    </w:r>
    <w:r w:rsidR="00E817A4">
      <w:rPr>
        <w:noProof/>
      </w:rPr>
      <w:t xml:space="preserve">   </w:t>
    </w:r>
    <w:r w:rsidRPr="001E6CE6">
      <w:rPr>
        <w:noProof/>
      </w:rPr>
      <w:drawing>
        <wp:inline distT="0" distB="0" distL="0" distR="0" wp14:anchorId="1EC80973" wp14:editId="7B1F35D3">
          <wp:extent cx="2009775" cy="676275"/>
          <wp:effectExtent l="0" t="0" r="0" b="0"/>
          <wp:docPr id="3" name="Obraz 3" descr="Znak Unii Europejskiej z podpisem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 Unii Europejskiej z podpisem Europejski Fundusz Rozwoju Regional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4CAC"/>
    <w:multiLevelType w:val="hybridMultilevel"/>
    <w:tmpl w:val="38DE1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1F42B8"/>
    <w:multiLevelType w:val="hybridMultilevel"/>
    <w:tmpl w:val="F5766F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1B3422"/>
    <w:multiLevelType w:val="hybridMultilevel"/>
    <w:tmpl w:val="91607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E2D4B74"/>
    <w:multiLevelType w:val="hybridMultilevel"/>
    <w:tmpl w:val="6520EE42"/>
    <w:lvl w:ilvl="0" w:tplc="04150001">
      <w:start w:val="1"/>
      <w:numFmt w:val="bullet"/>
      <w:lvlText w:val=""/>
      <w:lvlJc w:val="left"/>
      <w:pPr>
        <w:ind w:left="723" w:hanging="360"/>
      </w:pPr>
      <w:rPr>
        <w:rFonts w:ascii="Symbol" w:hAnsi="Symbol" w:hint="default"/>
      </w:rPr>
    </w:lvl>
    <w:lvl w:ilvl="1" w:tplc="04150003">
      <w:start w:val="1"/>
      <w:numFmt w:val="bullet"/>
      <w:lvlText w:val="o"/>
      <w:lvlJc w:val="left"/>
      <w:pPr>
        <w:ind w:left="1443" w:hanging="360"/>
      </w:pPr>
      <w:rPr>
        <w:rFonts w:ascii="Courier New" w:hAnsi="Courier New" w:cs="Courier New" w:hint="default"/>
      </w:rPr>
    </w:lvl>
    <w:lvl w:ilvl="2" w:tplc="04150005">
      <w:start w:val="1"/>
      <w:numFmt w:val="bullet"/>
      <w:lvlText w:val=""/>
      <w:lvlJc w:val="left"/>
      <w:pPr>
        <w:ind w:left="2163" w:hanging="360"/>
      </w:pPr>
      <w:rPr>
        <w:rFonts w:ascii="Wingdings" w:hAnsi="Wingdings" w:hint="default"/>
      </w:rPr>
    </w:lvl>
    <w:lvl w:ilvl="3" w:tplc="04150001">
      <w:start w:val="1"/>
      <w:numFmt w:val="bullet"/>
      <w:lvlText w:val=""/>
      <w:lvlJc w:val="left"/>
      <w:pPr>
        <w:ind w:left="2883" w:hanging="360"/>
      </w:pPr>
      <w:rPr>
        <w:rFonts w:ascii="Symbol" w:hAnsi="Symbol" w:hint="default"/>
      </w:rPr>
    </w:lvl>
    <w:lvl w:ilvl="4" w:tplc="04150003">
      <w:start w:val="1"/>
      <w:numFmt w:val="bullet"/>
      <w:lvlText w:val="o"/>
      <w:lvlJc w:val="left"/>
      <w:pPr>
        <w:ind w:left="3603" w:hanging="360"/>
      </w:pPr>
      <w:rPr>
        <w:rFonts w:ascii="Courier New" w:hAnsi="Courier New" w:cs="Courier New" w:hint="default"/>
      </w:rPr>
    </w:lvl>
    <w:lvl w:ilvl="5" w:tplc="04150005">
      <w:start w:val="1"/>
      <w:numFmt w:val="bullet"/>
      <w:lvlText w:val=""/>
      <w:lvlJc w:val="left"/>
      <w:pPr>
        <w:ind w:left="4323" w:hanging="360"/>
      </w:pPr>
      <w:rPr>
        <w:rFonts w:ascii="Wingdings" w:hAnsi="Wingdings" w:hint="default"/>
      </w:rPr>
    </w:lvl>
    <w:lvl w:ilvl="6" w:tplc="04150001">
      <w:start w:val="1"/>
      <w:numFmt w:val="bullet"/>
      <w:lvlText w:val=""/>
      <w:lvlJc w:val="left"/>
      <w:pPr>
        <w:ind w:left="5043" w:hanging="360"/>
      </w:pPr>
      <w:rPr>
        <w:rFonts w:ascii="Symbol" w:hAnsi="Symbol" w:hint="default"/>
      </w:rPr>
    </w:lvl>
    <w:lvl w:ilvl="7" w:tplc="04150003">
      <w:start w:val="1"/>
      <w:numFmt w:val="bullet"/>
      <w:lvlText w:val="o"/>
      <w:lvlJc w:val="left"/>
      <w:pPr>
        <w:ind w:left="5763" w:hanging="360"/>
      </w:pPr>
      <w:rPr>
        <w:rFonts w:ascii="Courier New" w:hAnsi="Courier New" w:cs="Courier New" w:hint="default"/>
      </w:rPr>
    </w:lvl>
    <w:lvl w:ilvl="8" w:tplc="04150005">
      <w:start w:val="1"/>
      <w:numFmt w:val="bullet"/>
      <w:lvlText w:val=""/>
      <w:lvlJc w:val="left"/>
      <w:pPr>
        <w:ind w:left="6483" w:hanging="360"/>
      </w:pPr>
      <w:rPr>
        <w:rFonts w:ascii="Wingdings" w:hAnsi="Wingdings" w:hint="default"/>
      </w:rPr>
    </w:lvl>
  </w:abstractNum>
  <w:abstractNum w:abstractNumId="5" w15:restartNumberingAfterBreak="0">
    <w:nsid w:val="1EA60329"/>
    <w:multiLevelType w:val="hybridMultilevel"/>
    <w:tmpl w:val="3816275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154459A"/>
    <w:multiLevelType w:val="hybridMultilevel"/>
    <w:tmpl w:val="BE3ED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7A57BE"/>
    <w:multiLevelType w:val="hybridMultilevel"/>
    <w:tmpl w:val="8DD0C54C"/>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F43545"/>
    <w:multiLevelType w:val="hybridMultilevel"/>
    <w:tmpl w:val="A38A9270"/>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742982"/>
    <w:multiLevelType w:val="hybridMultilevel"/>
    <w:tmpl w:val="E99EF0C8"/>
    <w:lvl w:ilvl="0" w:tplc="89E483E4">
      <w:start w:val="1"/>
      <w:numFmt w:val="decimal"/>
      <w:lvlText w:val="%1."/>
      <w:lvlJc w:val="left"/>
      <w:pPr>
        <w:ind w:left="360" w:hanging="360"/>
      </w:pPr>
      <w:rPr>
        <w:rFonts w:cs="Times New Roman"/>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0" w15:restartNumberingAfterBreak="0">
    <w:nsid w:val="338D5903"/>
    <w:multiLevelType w:val="hybridMultilevel"/>
    <w:tmpl w:val="74123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E31A5B"/>
    <w:multiLevelType w:val="hybridMultilevel"/>
    <w:tmpl w:val="DA42D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081E89"/>
    <w:multiLevelType w:val="hybridMultilevel"/>
    <w:tmpl w:val="FA2E48A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97D14AD"/>
    <w:multiLevelType w:val="hybridMultilevel"/>
    <w:tmpl w:val="094AC7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0F5A7A"/>
    <w:multiLevelType w:val="hybridMultilevel"/>
    <w:tmpl w:val="05027828"/>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FEA7E05"/>
    <w:multiLevelType w:val="hybridMultilevel"/>
    <w:tmpl w:val="A1DC0DA0"/>
    <w:lvl w:ilvl="0" w:tplc="4F82837C">
      <w:start w:val="2"/>
      <w:numFmt w:val="decimal"/>
      <w:lvlText w:val="%1."/>
      <w:lvlJc w:val="left"/>
      <w:pPr>
        <w:ind w:left="360" w:hanging="360"/>
      </w:pPr>
      <w:rPr>
        <w:rFonts w:cs="Times New Roman" w:hint="default"/>
        <w:b w:val="0"/>
      </w:rPr>
    </w:lvl>
    <w:lvl w:ilvl="1" w:tplc="04150019">
      <w:start w:val="1"/>
      <w:numFmt w:val="decimal"/>
      <w:lvlText w:val="%2."/>
      <w:lvlJc w:val="left"/>
      <w:pPr>
        <w:tabs>
          <w:tab w:val="num" w:pos="1080"/>
        </w:tabs>
        <w:ind w:left="1080" w:hanging="360"/>
      </w:pPr>
    </w:lvl>
    <w:lvl w:ilvl="2" w:tplc="207A52A4">
      <w:start w:val="1"/>
      <w:numFmt w:val="decimal"/>
      <w:lvlText w:val="%3."/>
      <w:lvlJc w:val="left"/>
      <w:pPr>
        <w:ind w:left="1800" w:hanging="180"/>
      </w:pPr>
      <w:rPr>
        <w:sz w:val="22"/>
        <w:szCs w:val="20"/>
      </w:r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6" w15:restartNumberingAfterBreak="0">
    <w:nsid w:val="5E147E32"/>
    <w:multiLevelType w:val="hybridMultilevel"/>
    <w:tmpl w:val="4B789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2AD3960"/>
    <w:multiLevelType w:val="singleLevel"/>
    <w:tmpl w:val="1C565D2E"/>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7"/>
  </w:num>
  <w:num w:numId="2">
    <w:abstractNumId w:val="14"/>
  </w:num>
  <w:num w:numId="3">
    <w:abstractNumId w:val="13"/>
  </w:num>
  <w:num w:numId="4">
    <w:abstractNumId w:val="6"/>
  </w:num>
  <w:num w:numId="5">
    <w:abstractNumId w:val="16"/>
  </w:num>
  <w:num w:numId="6">
    <w:abstractNumId w:val="1"/>
  </w:num>
  <w:num w:numId="7">
    <w:abstractNumId w:val="18"/>
  </w:num>
  <w:num w:numId="8">
    <w:abstractNumId w:val="5"/>
  </w:num>
  <w:num w:numId="9">
    <w:abstractNumId w:val="10"/>
  </w:num>
  <w:num w:numId="10">
    <w:abstractNumId w:val="12"/>
  </w:num>
  <w:num w:numId="11">
    <w:abstractNumId w:val="9"/>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5"/>
  </w:num>
  <w:num w:numId="19">
    <w:abstractNumId w:val="2"/>
  </w:num>
  <w:num w:numId="20">
    <w:abstractNumId w:val="0"/>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oNotTrackFormatting/>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9E1"/>
    <w:rsid w:val="0000362E"/>
    <w:rsid w:val="00007C03"/>
    <w:rsid w:val="00014C4F"/>
    <w:rsid w:val="00014F08"/>
    <w:rsid w:val="00020EF8"/>
    <w:rsid w:val="00035EFA"/>
    <w:rsid w:val="00035F42"/>
    <w:rsid w:val="00043D37"/>
    <w:rsid w:val="000444F0"/>
    <w:rsid w:val="000527F1"/>
    <w:rsid w:val="00061555"/>
    <w:rsid w:val="00067589"/>
    <w:rsid w:val="000801A9"/>
    <w:rsid w:val="00082BF3"/>
    <w:rsid w:val="000A043E"/>
    <w:rsid w:val="000A19F4"/>
    <w:rsid w:val="000A733F"/>
    <w:rsid w:val="000B23AB"/>
    <w:rsid w:val="000B33BD"/>
    <w:rsid w:val="000D3C79"/>
    <w:rsid w:val="000D79BD"/>
    <w:rsid w:val="000D7B17"/>
    <w:rsid w:val="000E3FAA"/>
    <w:rsid w:val="000E5DFA"/>
    <w:rsid w:val="000F5D81"/>
    <w:rsid w:val="000F74B1"/>
    <w:rsid w:val="000F7AB9"/>
    <w:rsid w:val="001067B6"/>
    <w:rsid w:val="00122C66"/>
    <w:rsid w:val="001237D0"/>
    <w:rsid w:val="00124B64"/>
    <w:rsid w:val="00140386"/>
    <w:rsid w:val="00160C23"/>
    <w:rsid w:val="0016451F"/>
    <w:rsid w:val="00173382"/>
    <w:rsid w:val="00175062"/>
    <w:rsid w:val="00176C6C"/>
    <w:rsid w:val="00180ED5"/>
    <w:rsid w:val="001929D1"/>
    <w:rsid w:val="001C17C8"/>
    <w:rsid w:val="001D682D"/>
    <w:rsid w:val="001D749D"/>
    <w:rsid w:val="001E53A9"/>
    <w:rsid w:val="00202658"/>
    <w:rsid w:val="00213313"/>
    <w:rsid w:val="00213713"/>
    <w:rsid w:val="002215D1"/>
    <w:rsid w:val="0022281D"/>
    <w:rsid w:val="00224180"/>
    <w:rsid w:val="00226287"/>
    <w:rsid w:val="00231778"/>
    <w:rsid w:val="002357E6"/>
    <w:rsid w:val="0024064A"/>
    <w:rsid w:val="00245B60"/>
    <w:rsid w:val="00257BF7"/>
    <w:rsid w:val="0026130A"/>
    <w:rsid w:val="00272AC9"/>
    <w:rsid w:val="002765DA"/>
    <w:rsid w:val="00283797"/>
    <w:rsid w:val="00293042"/>
    <w:rsid w:val="00297E49"/>
    <w:rsid w:val="002A6FD6"/>
    <w:rsid w:val="002B1ED6"/>
    <w:rsid w:val="002C4B27"/>
    <w:rsid w:val="002D201E"/>
    <w:rsid w:val="002D53AA"/>
    <w:rsid w:val="002E055A"/>
    <w:rsid w:val="002E7612"/>
    <w:rsid w:val="00307216"/>
    <w:rsid w:val="0031366E"/>
    <w:rsid w:val="00330368"/>
    <w:rsid w:val="00333E67"/>
    <w:rsid w:val="00335354"/>
    <w:rsid w:val="003369F9"/>
    <w:rsid w:val="003526DC"/>
    <w:rsid w:val="00352F4B"/>
    <w:rsid w:val="003536D0"/>
    <w:rsid w:val="00354F45"/>
    <w:rsid w:val="00376BAA"/>
    <w:rsid w:val="003829B2"/>
    <w:rsid w:val="003856C3"/>
    <w:rsid w:val="0038582F"/>
    <w:rsid w:val="0039311F"/>
    <w:rsid w:val="003A6B2A"/>
    <w:rsid w:val="003B1F82"/>
    <w:rsid w:val="003B2AD5"/>
    <w:rsid w:val="003B54B5"/>
    <w:rsid w:val="003C5AC5"/>
    <w:rsid w:val="003D1C95"/>
    <w:rsid w:val="003D48C4"/>
    <w:rsid w:val="003E18AD"/>
    <w:rsid w:val="003F041F"/>
    <w:rsid w:val="003F054D"/>
    <w:rsid w:val="003F6748"/>
    <w:rsid w:val="0040330E"/>
    <w:rsid w:val="004043CC"/>
    <w:rsid w:val="00405E24"/>
    <w:rsid w:val="004122B2"/>
    <w:rsid w:val="004220A2"/>
    <w:rsid w:val="00430BED"/>
    <w:rsid w:val="00447A94"/>
    <w:rsid w:val="00462591"/>
    <w:rsid w:val="00465342"/>
    <w:rsid w:val="00476DDD"/>
    <w:rsid w:val="00495113"/>
    <w:rsid w:val="004A0B9B"/>
    <w:rsid w:val="004B275B"/>
    <w:rsid w:val="004B557B"/>
    <w:rsid w:val="004B57AF"/>
    <w:rsid w:val="004C5DB9"/>
    <w:rsid w:val="004C60F5"/>
    <w:rsid w:val="004E0978"/>
    <w:rsid w:val="004E5EF9"/>
    <w:rsid w:val="004E5FFD"/>
    <w:rsid w:val="004E6593"/>
    <w:rsid w:val="004F2CC4"/>
    <w:rsid w:val="005030BF"/>
    <w:rsid w:val="0050713E"/>
    <w:rsid w:val="005115B1"/>
    <w:rsid w:val="00512616"/>
    <w:rsid w:val="00513633"/>
    <w:rsid w:val="005144F1"/>
    <w:rsid w:val="00514F7F"/>
    <w:rsid w:val="00527E54"/>
    <w:rsid w:val="00536A17"/>
    <w:rsid w:val="00540045"/>
    <w:rsid w:val="00545BB8"/>
    <w:rsid w:val="00554F66"/>
    <w:rsid w:val="00554FCA"/>
    <w:rsid w:val="0055639C"/>
    <w:rsid w:val="00557B3B"/>
    <w:rsid w:val="00562A7F"/>
    <w:rsid w:val="00571A7E"/>
    <w:rsid w:val="00577388"/>
    <w:rsid w:val="005935D0"/>
    <w:rsid w:val="0059471E"/>
    <w:rsid w:val="005A2B61"/>
    <w:rsid w:val="005B3ECC"/>
    <w:rsid w:val="005B6F33"/>
    <w:rsid w:val="005B7579"/>
    <w:rsid w:val="005D2C2B"/>
    <w:rsid w:val="005D6980"/>
    <w:rsid w:val="005E40D6"/>
    <w:rsid w:val="005E7BB3"/>
    <w:rsid w:val="005F1FA9"/>
    <w:rsid w:val="005F5A7B"/>
    <w:rsid w:val="005F7660"/>
    <w:rsid w:val="006040AD"/>
    <w:rsid w:val="00611849"/>
    <w:rsid w:val="00621188"/>
    <w:rsid w:val="006234AA"/>
    <w:rsid w:val="006349B4"/>
    <w:rsid w:val="00634A7D"/>
    <w:rsid w:val="00655BFF"/>
    <w:rsid w:val="00655ECC"/>
    <w:rsid w:val="00657B31"/>
    <w:rsid w:val="006615C7"/>
    <w:rsid w:val="00666FD7"/>
    <w:rsid w:val="00674AA0"/>
    <w:rsid w:val="006761FF"/>
    <w:rsid w:val="00681044"/>
    <w:rsid w:val="006917EC"/>
    <w:rsid w:val="00692F18"/>
    <w:rsid w:val="006A7B67"/>
    <w:rsid w:val="006B33C7"/>
    <w:rsid w:val="006C24BE"/>
    <w:rsid w:val="006C7209"/>
    <w:rsid w:val="006D0F62"/>
    <w:rsid w:val="006D1AD4"/>
    <w:rsid w:val="006D38DD"/>
    <w:rsid w:val="006D6080"/>
    <w:rsid w:val="006D7C2E"/>
    <w:rsid w:val="006E0525"/>
    <w:rsid w:val="006E5C46"/>
    <w:rsid w:val="006E6489"/>
    <w:rsid w:val="006E7722"/>
    <w:rsid w:val="007039E5"/>
    <w:rsid w:val="007105FE"/>
    <w:rsid w:val="00715D16"/>
    <w:rsid w:val="00722DBD"/>
    <w:rsid w:val="007235C0"/>
    <w:rsid w:val="00731397"/>
    <w:rsid w:val="00741B1C"/>
    <w:rsid w:val="00745565"/>
    <w:rsid w:val="0075508B"/>
    <w:rsid w:val="007676FD"/>
    <w:rsid w:val="00777D40"/>
    <w:rsid w:val="0078141A"/>
    <w:rsid w:val="007827D7"/>
    <w:rsid w:val="0078463E"/>
    <w:rsid w:val="00787170"/>
    <w:rsid w:val="00791619"/>
    <w:rsid w:val="007A085A"/>
    <w:rsid w:val="007A7604"/>
    <w:rsid w:val="007B60E9"/>
    <w:rsid w:val="007C503E"/>
    <w:rsid w:val="007C6209"/>
    <w:rsid w:val="007D2C03"/>
    <w:rsid w:val="007E6444"/>
    <w:rsid w:val="007F0F16"/>
    <w:rsid w:val="007F4F2F"/>
    <w:rsid w:val="007F7326"/>
    <w:rsid w:val="007F7799"/>
    <w:rsid w:val="00804C67"/>
    <w:rsid w:val="008056F0"/>
    <w:rsid w:val="008155B4"/>
    <w:rsid w:val="00820549"/>
    <w:rsid w:val="008249C7"/>
    <w:rsid w:val="008338EC"/>
    <w:rsid w:val="00841C39"/>
    <w:rsid w:val="008455E1"/>
    <w:rsid w:val="00855553"/>
    <w:rsid w:val="008609C5"/>
    <w:rsid w:val="0086216B"/>
    <w:rsid w:val="0086767D"/>
    <w:rsid w:val="00867D65"/>
    <w:rsid w:val="00874449"/>
    <w:rsid w:val="00874522"/>
    <w:rsid w:val="00877892"/>
    <w:rsid w:val="00890894"/>
    <w:rsid w:val="00891BA9"/>
    <w:rsid w:val="00896296"/>
    <w:rsid w:val="008A78B6"/>
    <w:rsid w:val="008B4539"/>
    <w:rsid w:val="008C1C0D"/>
    <w:rsid w:val="008C3299"/>
    <w:rsid w:val="008F0401"/>
    <w:rsid w:val="008F15B9"/>
    <w:rsid w:val="008F175E"/>
    <w:rsid w:val="008F20F4"/>
    <w:rsid w:val="008F524C"/>
    <w:rsid w:val="00901A5C"/>
    <w:rsid w:val="00902D08"/>
    <w:rsid w:val="009079CC"/>
    <w:rsid w:val="00907A8C"/>
    <w:rsid w:val="009167E2"/>
    <w:rsid w:val="00917F32"/>
    <w:rsid w:val="00921196"/>
    <w:rsid w:val="009228C4"/>
    <w:rsid w:val="00934E17"/>
    <w:rsid w:val="00936B76"/>
    <w:rsid w:val="009416F1"/>
    <w:rsid w:val="009626B8"/>
    <w:rsid w:val="00964780"/>
    <w:rsid w:val="009706EB"/>
    <w:rsid w:val="00973269"/>
    <w:rsid w:val="009740BC"/>
    <w:rsid w:val="00977BF8"/>
    <w:rsid w:val="00994EF6"/>
    <w:rsid w:val="009A31CE"/>
    <w:rsid w:val="009B0BE6"/>
    <w:rsid w:val="009B7641"/>
    <w:rsid w:val="009C37CF"/>
    <w:rsid w:val="009C6C8E"/>
    <w:rsid w:val="009F7CAA"/>
    <w:rsid w:val="00A01CE1"/>
    <w:rsid w:val="00A109AB"/>
    <w:rsid w:val="00A22C0E"/>
    <w:rsid w:val="00A24046"/>
    <w:rsid w:val="00A335AD"/>
    <w:rsid w:val="00A4155B"/>
    <w:rsid w:val="00A42E0D"/>
    <w:rsid w:val="00A51AB3"/>
    <w:rsid w:val="00A917C9"/>
    <w:rsid w:val="00AB67D6"/>
    <w:rsid w:val="00AC4D7E"/>
    <w:rsid w:val="00AD0E0D"/>
    <w:rsid w:val="00AD39D9"/>
    <w:rsid w:val="00AE3727"/>
    <w:rsid w:val="00AE60F7"/>
    <w:rsid w:val="00AF133F"/>
    <w:rsid w:val="00AF33D2"/>
    <w:rsid w:val="00B05EEC"/>
    <w:rsid w:val="00B109C4"/>
    <w:rsid w:val="00B2140C"/>
    <w:rsid w:val="00B26FD8"/>
    <w:rsid w:val="00B326FA"/>
    <w:rsid w:val="00B5419C"/>
    <w:rsid w:val="00B625C2"/>
    <w:rsid w:val="00B66275"/>
    <w:rsid w:val="00B71926"/>
    <w:rsid w:val="00B776EC"/>
    <w:rsid w:val="00B803AF"/>
    <w:rsid w:val="00B8685F"/>
    <w:rsid w:val="00B86F93"/>
    <w:rsid w:val="00BA03F3"/>
    <w:rsid w:val="00BA5591"/>
    <w:rsid w:val="00BC0148"/>
    <w:rsid w:val="00BD1A0C"/>
    <w:rsid w:val="00BD1F62"/>
    <w:rsid w:val="00C025F4"/>
    <w:rsid w:val="00C02FC4"/>
    <w:rsid w:val="00C059BC"/>
    <w:rsid w:val="00C109E1"/>
    <w:rsid w:val="00C23FED"/>
    <w:rsid w:val="00C25995"/>
    <w:rsid w:val="00C27F8B"/>
    <w:rsid w:val="00C32320"/>
    <w:rsid w:val="00C33219"/>
    <w:rsid w:val="00C34478"/>
    <w:rsid w:val="00C4506D"/>
    <w:rsid w:val="00C47488"/>
    <w:rsid w:val="00C57D42"/>
    <w:rsid w:val="00C61373"/>
    <w:rsid w:val="00C66AFD"/>
    <w:rsid w:val="00C72ECA"/>
    <w:rsid w:val="00C862F7"/>
    <w:rsid w:val="00C8761F"/>
    <w:rsid w:val="00CA63BE"/>
    <w:rsid w:val="00CC1B83"/>
    <w:rsid w:val="00CC7AB6"/>
    <w:rsid w:val="00CD2F16"/>
    <w:rsid w:val="00CD36E0"/>
    <w:rsid w:val="00D105E4"/>
    <w:rsid w:val="00D1783D"/>
    <w:rsid w:val="00D2115F"/>
    <w:rsid w:val="00D23CCB"/>
    <w:rsid w:val="00D30590"/>
    <w:rsid w:val="00D4428A"/>
    <w:rsid w:val="00D6133C"/>
    <w:rsid w:val="00D64A3B"/>
    <w:rsid w:val="00D66666"/>
    <w:rsid w:val="00D72BD8"/>
    <w:rsid w:val="00D76056"/>
    <w:rsid w:val="00D92F8A"/>
    <w:rsid w:val="00D979A2"/>
    <w:rsid w:val="00DA0CC8"/>
    <w:rsid w:val="00DA356D"/>
    <w:rsid w:val="00DA484E"/>
    <w:rsid w:val="00DA635F"/>
    <w:rsid w:val="00DB6C15"/>
    <w:rsid w:val="00DC3E07"/>
    <w:rsid w:val="00DC6296"/>
    <w:rsid w:val="00DD282F"/>
    <w:rsid w:val="00DD2C10"/>
    <w:rsid w:val="00DD5E2C"/>
    <w:rsid w:val="00DE7F40"/>
    <w:rsid w:val="00DF425B"/>
    <w:rsid w:val="00DF4D08"/>
    <w:rsid w:val="00DF59DF"/>
    <w:rsid w:val="00E03D10"/>
    <w:rsid w:val="00E16AB7"/>
    <w:rsid w:val="00E20550"/>
    <w:rsid w:val="00E24B44"/>
    <w:rsid w:val="00E35448"/>
    <w:rsid w:val="00E375E6"/>
    <w:rsid w:val="00E47B3B"/>
    <w:rsid w:val="00E51D9B"/>
    <w:rsid w:val="00E6129C"/>
    <w:rsid w:val="00E61945"/>
    <w:rsid w:val="00E64E13"/>
    <w:rsid w:val="00E66C64"/>
    <w:rsid w:val="00E6730F"/>
    <w:rsid w:val="00E778E0"/>
    <w:rsid w:val="00E814F3"/>
    <w:rsid w:val="00E817A4"/>
    <w:rsid w:val="00E82E37"/>
    <w:rsid w:val="00E904F2"/>
    <w:rsid w:val="00E90EDE"/>
    <w:rsid w:val="00E9547E"/>
    <w:rsid w:val="00EA091B"/>
    <w:rsid w:val="00EB13A2"/>
    <w:rsid w:val="00EB2187"/>
    <w:rsid w:val="00EC4A0D"/>
    <w:rsid w:val="00ED0F07"/>
    <w:rsid w:val="00ED3729"/>
    <w:rsid w:val="00ED6990"/>
    <w:rsid w:val="00F030B8"/>
    <w:rsid w:val="00F07F3F"/>
    <w:rsid w:val="00F17860"/>
    <w:rsid w:val="00F26188"/>
    <w:rsid w:val="00F76745"/>
    <w:rsid w:val="00F810EE"/>
    <w:rsid w:val="00F82568"/>
    <w:rsid w:val="00F9022A"/>
    <w:rsid w:val="00FA7C73"/>
    <w:rsid w:val="00FB04B2"/>
    <w:rsid w:val="00FB4474"/>
    <w:rsid w:val="00FD21D6"/>
    <w:rsid w:val="00FD3DFB"/>
    <w:rsid w:val="00FD42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41585"/>
  <w15:chartTrackingRefBased/>
  <w15:docId w15:val="{8975C55A-0224-4CCD-AD42-E21372BD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outlineLvl w:val="0"/>
    </w:pPr>
    <w:rPr>
      <w:rFonts w:ascii="Myriad Pro" w:hAnsi="Myriad Pro"/>
      <w:b/>
    </w:rPr>
  </w:style>
  <w:style w:type="paragraph" w:styleId="Nagwek2">
    <w:name w:val="heading 2"/>
    <w:basedOn w:val="Normalny"/>
    <w:next w:val="Normalny"/>
    <w:link w:val="Nagwek2Znak"/>
    <w:uiPriority w:val="9"/>
    <w:semiHidden/>
    <w:unhideWhenUsed/>
    <w:qFormat/>
    <w:rsid w:val="00DC6296"/>
    <w:pPr>
      <w:keepNext/>
      <w:spacing w:before="240" w:after="60"/>
      <w:outlineLvl w:val="1"/>
    </w:pPr>
    <w:rPr>
      <w:rFonts w:ascii="Cambria" w:hAnsi="Cambria"/>
      <w:b/>
      <w:bCs/>
      <w:i/>
      <w:iCs/>
      <w:sz w:val="28"/>
      <w:szCs w:val="28"/>
    </w:rPr>
  </w:style>
  <w:style w:type="paragraph" w:styleId="Nagwek6">
    <w:name w:val="heading 6"/>
    <w:basedOn w:val="Normalny"/>
    <w:next w:val="Normalny"/>
    <w:link w:val="Nagwek6Znak"/>
    <w:qFormat/>
    <w:pPr>
      <w:keepNext/>
      <w:tabs>
        <w:tab w:val="left" w:pos="709"/>
      </w:tabs>
      <w:outlineLvl w:val="5"/>
    </w:pPr>
    <w:rPr>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semiHidden/>
    <w:pPr>
      <w:tabs>
        <w:tab w:val="center" w:pos="4536"/>
        <w:tab w:val="right" w:pos="9072"/>
      </w:tabs>
    </w:pPr>
  </w:style>
  <w:style w:type="paragraph" w:styleId="Tekstprzypisukocowego">
    <w:name w:val="endnote text"/>
    <w:basedOn w:val="Normalny"/>
    <w:semiHidden/>
    <w:rPr>
      <w:sz w:val="20"/>
      <w:szCs w:val="20"/>
    </w:rPr>
  </w:style>
  <w:style w:type="character" w:styleId="Hipercze">
    <w:name w:val="Hyperlink"/>
    <w:semiHidden/>
    <w:rPr>
      <w:color w:val="0000FF"/>
      <w:u w:val="single"/>
    </w:rPr>
  </w:style>
  <w:style w:type="character" w:customStyle="1" w:styleId="NagwekZnak">
    <w:name w:val="Nagłówek Znak"/>
    <w:link w:val="Nagwek"/>
    <w:rsid w:val="00657B31"/>
    <w:rPr>
      <w:sz w:val="24"/>
      <w:szCs w:val="24"/>
    </w:rPr>
  </w:style>
  <w:style w:type="paragraph" w:styleId="Tekstdymka">
    <w:name w:val="Balloon Text"/>
    <w:basedOn w:val="Normalny"/>
    <w:link w:val="TekstdymkaZnak"/>
    <w:uiPriority w:val="99"/>
    <w:semiHidden/>
    <w:unhideWhenUsed/>
    <w:rsid w:val="00657B31"/>
    <w:rPr>
      <w:rFonts w:ascii="Tahoma" w:hAnsi="Tahoma" w:cs="Tahoma"/>
      <w:sz w:val="16"/>
      <w:szCs w:val="16"/>
    </w:rPr>
  </w:style>
  <w:style w:type="character" w:customStyle="1" w:styleId="TekstdymkaZnak">
    <w:name w:val="Tekst dymka Znak"/>
    <w:link w:val="Tekstdymka"/>
    <w:uiPriority w:val="99"/>
    <w:semiHidden/>
    <w:rsid w:val="00657B31"/>
    <w:rPr>
      <w:rFonts w:ascii="Tahoma" w:hAnsi="Tahoma" w:cs="Tahoma"/>
      <w:sz w:val="16"/>
      <w:szCs w:val="16"/>
    </w:rPr>
  </w:style>
  <w:style w:type="character" w:styleId="Odwoanieprzypisukocowego">
    <w:name w:val="endnote reference"/>
    <w:uiPriority w:val="99"/>
    <w:semiHidden/>
    <w:unhideWhenUsed/>
    <w:rsid w:val="00C4506D"/>
    <w:rPr>
      <w:vertAlign w:val="superscript"/>
    </w:rPr>
  </w:style>
  <w:style w:type="character" w:customStyle="1" w:styleId="Nagwek6Znak">
    <w:name w:val="Nagłówek 6 Znak"/>
    <w:link w:val="Nagwek6"/>
    <w:rsid w:val="00D30590"/>
    <w:rPr>
      <w:sz w:val="24"/>
    </w:rPr>
  </w:style>
  <w:style w:type="paragraph" w:styleId="Tekstprzypisudolnego">
    <w:name w:val="footnote text"/>
    <w:aliases w:val="Podrozdział,Footnote,Podrozdzia3"/>
    <w:basedOn w:val="Normalny"/>
    <w:link w:val="TekstprzypisudolnegoZnak"/>
    <w:uiPriority w:val="99"/>
    <w:semiHidden/>
    <w:rsid w:val="004043CC"/>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4043CC"/>
  </w:style>
  <w:style w:type="character" w:styleId="Odwoanieprzypisudolnego">
    <w:name w:val="footnote reference"/>
    <w:aliases w:val="Footnote Reference Number"/>
    <w:uiPriority w:val="99"/>
    <w:semiHidden/>
    <w:rsid w:val="004043CC"/>
    <w:rPr>
      <w:vertAlign w:val="superscript"/>
    </w:rPr>
  </w:style>
  <w:style w:type="paragraph" w:styleId="Akapitzlist">
    <w:name w:val="List Paragraph"/>
    <w:basedOn w:val="Normalny"/>
    <w:uiPriority w:val="34"/>
    <w:qFormat/>
    <w:rsid w:val="004043CC"/>
    <w:pPr>
      <w:ind w:left="720"/>
      <w:contextualSpacing/>
    </w:pPr>
    <w:rPr>
      <w:sz w:val="20"/>
      <w:szCs w:val="20"/>
    </w:rPr>
  </w:style>
  <w:style w:type="character" w:customStyle="1" w:styleId="Nagwek2Znak">
    <w:name w:val="Nagłówek 2 Znak"/>
    <w:link w:val="Nagwek2"/>
    <w:uiPriority w:val="9"/>
    <w:semiHidden/>
    <w:rsid w:val="00DC6296"/>
    <w:rPr>
      <w:rFonts w:ascii="Cambria" w:eastAsia="Times New Roman" w:hAnsi="Cambria" w:cs="Times New Roman"/>
      <w:b/>
      <w:bCs/>
      <w:i/>
      <w:iCs/>
      <w:sz w:val="28"/>
      <w:szCs w:val="28"/>
    </w:rPr>
  </w:style>
  <w:style w:type="character" w:styleId="Odwoaniedokomentarza">
    <w:name w:val="annotation reference"/>
    <w:uiPriority w:val="99"/>
    <w:semiHidden/>
    <w:unhideWhenUsed/>
    <w:rsid w:val="00DC6296"/>
    <w:rPr>
      <w:sz w:val="16"/>
      <w:szCs w:val="16"/>
    </w:rPr>
  </w:style>
  <w:style w:type="paragraph" w:styleId="Tekstkomentarza">
    <w:name w:val="annotation text"/>
    <w:basedOn w:val="Normalny"/>
    <w:link w:val="TekstkomentarzaZnak1"/>
    <w:uiPriority w:val="99"/>
    <w:unhideWhenUsed/>
    <w:rsid w:val="00DC6296"/>
    <w:pPr>
      <w:suppressAutoHyphens/>
    </w:pPr>
    <w:rPr>
      <w:sz w:val="20"/>
      <w:szCs w:val="20"/>
      <w:lang w:eastAsia="zh-CN"/>
    </w:rPr>
  </w:style>
  <w:style w:type="character" w:customStyle="1" w:styleId="TekstkomentarzaZnak">
    <w:name w:val="Tekst komentarza Znak"/>
    <w:basedOn w:val="Domylnaczcionkaakapitu"/>
    <w:uiPriority w:val="99"/>
    <w:semiHidden/>
    <w:rsid w:val="00DC6296"/>
  </w:style>
  <w:style w:type="character" w:customStyle="1" w:styleId="TekstkomentarzaZnak1">
    <w:name w:val="Tekst komentarza Znak1"/>
    <w:link w:val="Tekstkomentarza"/>
    <w:uiPriority w:val="99"/>
    <w:rsid w:val="00DC6296"/>
    <w:rPr>
      <w:lang w:eastAsia="zh-CN"/>
    </w:rPr>
  </w:style>
  <w:style w:type="paragraph" w:styleId="Tematkomentarza">
    <w:name w:val="annotation subject"/>
    <w:basedOn w:val="Tekstkomentarza"/>
    <w:next w:val="Tekstkomentarza"/>
    <w:link w:val="TematkomentarzaZnak"/>
    <w:uiPriority w:val="99"/>
    <w:semiHidden/>
    <w:unhideWhenUsed/>
    <w:rsid w:val="00896296"/>
    <w:pPr>
      <w:suppressAutoHyphens w:val="0"/>
    </w:pPr>
    <w:rPr>
      <w:b/>
      <w:bCs/>
      <w:lang w:eastAsia="pl-PL"/>
    </w:rPr>
  </w:style>
  <w:style w:type="character" w:customStyle="1" w:styleId="TematkomentarzaZnak">
    <w:name w:val="Temat komentarza Znak"/>
    <w:link w:val="Tematkomentarza"/>
    <w:uiPriority w:val="99"/>
    <w:semiHidden/>
    <w:rsid w:val="00896296"/>
    <w:rPr>
      <w:b/>
      <w:bCs/>
      <w:lang w:eastAsia="zh-CN"/>
    </w:rPr>
  </w:style>
  <w:style w:type="table" w:styleId="Tabela-Siatka">
    <w:name w:val="Table Grid"/>
    <w:basedOn w:val="Standardowy"/>
    <w:uiPriority w:val="59"/>
    <w:rsid w:val="00CD3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82BF3"/>
    <w:rPr>
      <w:sz w:val="24"/>
      <w:szCs w:val="24"/>
    </w:rPr>
  </w:style>
  <w:style w:type="table" w:customStyle="1" w:styleId="Tabela-Siatka1">
    <w:name w:val="Tabela - Siatka1"/>
    <w:basedOn w:val="Standardowy"/>
    <w:next w:val="Tabela-Siatka"/>
    <w:uiPriority w:val="39"/>
    <w:rsid w:val="00333E6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omylnaczcionkaakapitu"/>
    <w:rsid w:val="00DA0CC8"/>
  </w:style>
  <w:style w:type="paragraph" w:styleId="HTML-wstpniesformatowany">
    <w:name w:val="HTML Preformatted"/>
    <w:basedOn w:val="Normalny"/>
    <w:link w:val="HTML-wstpniesformatowanyZnak"/>
    <w:uiPriority w:val="99"/>
    <w:unhideWhenUsed/>
    <w:rsid w:val="00DA0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DA0CC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3290">
      <w:bodyDiv w:val="1"/>
      <w:marLeft w:val="0"/>
      <w:marRight w:val="0"/>
      <w:marTop w:val="0"/>
      <w:marBottom w:val="0"/>
      <w:divBdr>
        <w:top w:val="none" w:sz="0" w:space="0" w:color="auto"/>
        <w:left w:val="none" w:sz="0" w:space="0" w:color="auto"/>
        <w:bottom w:val="none" w:sz="0" w:space="0" w:color="auto"/>
        <w:right w:val="none" w:sz="0" w:space="0" w:color="auto"/>
      </w:divBdr>
    </w:div>
    <w:div w:id="111558859">
      <w:bodyDiv w:val="1"/>
      <w:marLeft w:val="0"/>
      <w:marRight w:val="0"/>
      <w:marTop w:val="0"/>
      <w:marBottom w:val="0"/>
      <w:divBdr>
        <w:top w:val="none" w:sz="0" w:space="0" w:color="auto"/>
        <w:left w:val="none" w:sz="0" w:space="0" w:color="auto"/>
        <w:bottom w:val="none" w:sz="0" w:space="0" w:color="auto"/>
        <w:right w:val="none" w:sz="0" w:space="0" w:color="auto"/>
      </w:divBdr>
    </w:div>
    <w:div w:id="118426616">
      <w:bodyDiv w:val="1"/>
      <w:marLeft w:val="0"/>
      <w:marRight w:val="0"/>
      <w:marTop w:val="0"/>
      <w:marBottom w:val="0"/>
      <w:divBdr>
        <w:top w:val="none" w:sz="0" w:space="0" w:color="auto"/>
        <w:left w:val="none" w:sz="0" w:space="0" w:color="auto"/>
        <w:bottom w:val="none" w:sz="0" w:space="0" w:color="auto"/>
        <w:right w:val="none" w:sz="0" w:space="0" w:color="auto"/>
      </w:divBdr>
    </w:div>
    <w:div w:id="133262138">
      <w:bodyDiv w:val="1"/>
      <w:marLeft w:val="0"/>
      <w:marRight w:val="0"/>
      <w:marTop w:val="0"/>
      <w:marBottom w:val="0"/>
      <w:divBdr>
        <w:top w:val="none" w:sz="0" w:space="0" w:color="auto"/>
        <w:left w:val="none" w:sz="0" w:space="0" w:color="auto"/>
        <w:bottom w:val="none" w:sz="0" w:space="0" w:color="auto"/>
        <w:right w:val="none" w:sz="0" w:space="0" w:color="auto"/>
      </w:divBdr>
    </w:div>
    <w:div w:id="236403092">
      <w:bodyDiv w:val="1"/>
      <w:marLeft w:val="0"/>
      <w:marRight w:val="0"/>
      <w:marTop w:val="0"/>
      <w:marBottom w:val="0"/>
      <w:divBdr>
        <w:top w:val="none" w:sz="0" w:space="0" w:color="auto"/>
        <w:left w:val="none" w:sz="0" w:space="0" w:color="auto"/>
        <w:bottom w:val="none" w:sz="0" w:space="0" w:color="auto"/>
        <w:right w:val="none" w:sz="0" w:space="0" w:color="auto"/>
      </w:divBdr>
    </w:div>
    <w:div w:id="281498757">
      <w:bodyDiv w:val="1"/>
      <w:marLeft w:val="0"/>
      <w:marRight w:val="0"/>
      <w:marTop w:val="0"/>
      <w:marBottom w:val="0"/>
      <w:divBdr>
        <w:top w:val="none" w:sz="0" w:space="0" w:color="auto"/>
        <w:left w:val="none" w:sz="0" w:space="0" w:color="auto"/>
        <w:bottom w:val="none" w:sz="0" w:space="0" w:color="auto"/>
        <w:right w:val="none" w:sz="0" w:space="0" w:color="auto"/>
      </w:divBdr>
    </w:div>
    <w:div w:id="1158426487">
      <w:bodyDiv w:val="1"/>
      <w:marLeft w:val="0"/>
      <w:marRight w:val="0"/>
      <w:marTop w:val="0"/>
      <w:marBottom w:val="0"/>
      <w:divBdr>
        <w:top w:val="none" w:sz="0" w:space="0" w:color="auto"/>
        <w:left w:val="none" w:sz="0" w:space="0" w:color="auto"/>
        <w:bottom w:val="none" w:sz="0" w:space="0" w:color="auto"/>
        <w:right w:val="none" w:sz="0" w:space="0" w:color="auto"/>
      </w:divBdr>
    </w:div>
    <w:div w:id="1377120206">
      <w:bodyDiv w:val="1"/>
      <w:marLeft w:val="0"/>
      <w:marRight w:val="0"/>
      <w:marTop w:val="0"/>
      <w:marBottom w:val="0"/>
      <w:divBdr>
        <w:top w:val="none" w:sz="0" w:space="0" w:color="auto"/>
        <w:left w:val="none" w:sz="0" w:space="0" w:color="auto"/>
        <w:bottom w:val="none" w:sz="0" w:space="0" w:color="auto"/>
        <w:right w:val="none" w:sz="0" w:space="0" w:color="auto"/>
      </w:divBdr>
    </w:div>
    <w:div w:id="1521774760">
      <w:bodyDiv w:val="1"/>
      <w:marLeft w:val="0"/>
      <w:marRight w:val="0"/>
      <w:marTop w:val="0"/>
      <w:marBottom w:val="0"/>
      <w:divBdr>
        <w:top w:val="none" w:sz="0" w:space="0" w:color="auto"/>
        <w:left w:val="none" w:sz="0" w:space="0" w:color="auto"/>
        <w:bottom w:val="none" w:sz="0" w:space="0" w:color="auto"/>
        <w:right w:val="none" w:sz="0" w:space="0" w:color="auto"/>
      </w:divBdr>
    </w:div>
    <w:div w:id="1560479884">
      <w:bodyDiv w:val="1"/>
      <w:marLeft w:val="0"/>
      <w:marRight w:val="0"/>
      <w:marTop w:val="0"/>
      <w:marBottom w:val="0"/>
      <w:divBdr>
        <w:top w:val="none" w:sz="0" w:space="0" w:color="auto"/>
        <w:left w:val="none" w:sz="0" w:space="0" w:color="auto"/>
        <w:bottom w:val="none" w:sz="0" w:space="0" w:color="auto"/>
        <w:right w:val="none" w:sz="0" w:space="0" w:color="auto"/>
      </w:divBdr>
    </w:div>
    <w:div w:id="1605065580">
      <w:bodyDiv w:val="1"/>
      <w:marLeft w:val="0"/>
      <w:marRight w:val="0"/>
      <w:marTop w:val="0"/>
      <w:marBottom w:val="0"/>
      <w:divBdr>
        <w:top w:val="none" w:sz="0" w:space="0" w:color="auto"/>
        <w:left w:val="none" w:sz="0" w:space="0" w:color="auto"/>
        <w:bottom w:val="none" w:sz="0" w:space="0" w:color="auto"/>
        <w:right w:val="none" w:sz="0" w:space="0" w:color="auto"/>
      </w:divBdr>
    </w:div>
    <w:div w:id="1893270880">
      <w:bodyDiv w:val="1"/>
      <w:marLeft w:val="0"/>
      <w:marRight w:val="0"/>
      <w:marTop w:val="0"/>
      <w:marBottom w:val="0"/>
      <w:divBdr>
        <w:top w:val="none" w:sz="0" w:space="0" w:color="auto"/>
        <w:left w:val="none" w:sz="0" w:space="0" w:color="auto"/>
        <w:bottom w:val="none" w:sz="0" w:space="0" w:color="auto"/>
        <w:right w:val="none" w:sz="0" w:space="0" w:color="auto"/>
      </w:divBdr>
    </w:div>
    <w:div w:id="1913420598">
      <w:bodyDiv w:val="1"/>
      <w:marLeft w:val="0"/>
      <w:marRight w:val="0"/>
      <w:marTop w:val="0"/>
      <w:marBottom w:val="0"/>
      <w:divBdr>
        <w:top w:val="none" w:sz="0" w:space="0" w:color="auto"/>
        <w:left w:val="none" w:sz="0" w:space="0" w:color="auto"/>
        <w:bottom w:val="none" w:sz="0" w:space="0" w:color="auto"/>
        <w:right w:val="none" w:sz="0" w:space="0" w:color="auto"/>
      </w:divBdr>
    </w:div>
    <w:div w:id="21279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6d88651b3fe9565c52a3e3f23a5bf6ad">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47fee845adaf2d77159e701a55bca4bb"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E382E-2BF4-4FB0-8892-8237076DE54C}">
  <ds:schemaRefs>
    <ds:schemaRef ds:uri="http://schemas.microsoft.com/sharepoint/v3/contenttype/forms"/>
  </ds:schemaRefs>
</ds:datastoreItem>
</file>

<file path=customXml/itemProps2.xml><?xml version="1.0" encoding="utf-8"?>
<ds:datastoreItem xmlns:ds="http://schemas.openxmlformats.org/officeDocument/2006/customXml" ds:itemID="{7692893F-961D-4ADF-BC60-83D68F305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D3BC7-5E20-46ED-8A52-DCA026F1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543</Words>
  <Characters>3261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DPR-II-4/0725/67/07</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DPR-II-4/0725/67/07</dc:title>
  <dc:subject/>
  <dc:creator>LAPTOP</dc:creator>
  <cp:keywords/>
  <cp:lastModifiedBy>Konto Microsoft</cp:lastModifiedBy>
  <cp:revision>10</cp:revision>
  <cp:lastPrinted>2017-02-22T12:01:00Z</cp:lastPrinted>
  <dcterms:created xsi:type="dcterms:W3CDTF">2023-08-11T11:42:00Z</dcterms:created>
  <dcterms:modified xsi:type="dcterms:W3CDTF">2024-01-28T23:45:00Z</dcterms:modified>
</cp:coreProperties>
</file>