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A2" w:rsidRDefault="00507A48" w:rsidP="00523BA2">
      <w:pPr>
        <w:tabs>
          <w:tab w:val="right" w:pos="9070"/>
        </w:tabs>
        <w:spacing w:line="240" w:lineRule="auto"/>
      </w:pPr>
      <w:r>
        <w:tab/>
      </w:r>
    </w:p>
    <w:p w:rsidR="004D65BC" w:rsidRDefault="009A3236" w:rsidP="004D65BC">
      <w:pPr>
        <w:shd w:val="clear" w:color="auto" w:fill="FFFFFF"/>
        <w:tabs>
          <w:tab w:val="left" w:pos="3255"/>
          <w:tab w:val="left" w:leader="dot" w:pos="3638"/>
        </w:tabs>
        <w:spacing w:line="360" w:lineRule="auto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pacing w:val="-1"/>
          <w:szCs w:val="22"/>
        </w:rPr>
        <w:t>Znak sprawy</w:t>
      </w:r>
      <w:r w:rsidR="004D65BC">
        <w:rPr>
          <w:rFonts w:asciiTheme="minorHAnsi" w:hAnsiTheme="minorHAnsi" w:cstheme="minorHAnsi"/>
          <w:szCs w:val="22"/>
        </w:rPr>
        <w:t xml:space="preserve"> RFZ.271.1.2024</w:t>
      </w:r>
      <w:r>
        <w:rPr>
          <w:rFonts w:asciiTheme="minorHAnsi" w:hAnsiTheme="minorHAnsi" w:cstheme="minorHAnsi"/>
          <w:szCs w:val="22"/>
        </w:rPr>
        <w:t>.AK</w:t>
      </w:r>
    </w:p>
    <w:p w:rsidR="004D65BC" w:rsidRDefault="004D65BC" w:rsidP="004D65BC">
      <w:pPr>
        <w:shd w:val="clear" w:color="auto" w:fill="FFFFFF"/>
        <w:tabs>
          <w:tab w:val="left" w:pos="3255"/>
          <w:tab w:val="left" w:leader="dot" w:pos="3638"/>
        </w:tabs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Cs w:val="22"/>
        </w:rPr>
        <w:tab/>
      </w:r>
      <w:r w:rsidRPr="004D65BC">
        <w:rPr>
          <w:rFonts w:asciiTheme="minorHAnsi" w:hAnsiTheme="minorHAnsi" w:cstheme="minorHAnsi"/>
          <w:sz w:val="20"/>
          <w:szCs w:val="20"/>
        </w:rPr>
        <w:t>zał. nr 2 do Regulaminu udzielania zamówień publicznych</w:t>
      </w:r>
    </w:p>
    <w:p w:rsidR="004D65BC" w:rsidRDefault="004D65BC" w:rsidP="004D65BC">
      <w:pPr>
        <w:shd w:val="clear" w:color="auto" w:fill="FFFFFF"/>
        <w:tabs>
          <w:tab w:val="left" w:pos="3255"/>
          <w:tab w:val="left" w:leader="dot" w:pos="3638"/>
        </w:tabs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9A3236" w:rsidRPr="00393D95" w:rsidRDefault="009A3236" w:rsidP="004D65BC">
      <w:pPr>
        <w:shd w:val="clear" w:color="auto" w:fill="FFFFFF"/>
        <w:tabs>
          <w:tab w:val="left" w:pos="3255"/>
          <w:tab w:val="left" w:leader="dot" w:pos="3638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393D95">
        <w:rPr>
          <w:rFonts w:asciiTheme="minorHAnsi" w:hAnsiTheme="minorHAnsi" w:cstheme="minorHAnsi"/>
          <w:b/>
          <w:bCs/>
          <w:szCs w:val="22"/>
        </w:rPr>
        <w:t>Zapytanie ofertowe</w:t>
      </w:r>
    </w:p>
    <w:p w:rsidR="009A3236" w:rsidRPr="00393D95" w:rsidRDefault="009A3236" w:rsidP="009A3236">
      <w:pPr>
        <w:shd w:val="clear" w:color="auto" w:fill="FFFFFF"/>
        <w:spacing w:line="360" w:lineRule="auto"/>
        <w:ind w:left="130"/>
        <w:jc w:val="center"/>
        <w:rPr>
          <w:rFonts w:asciiTheme="minorHAnsi" w:hAnsiTheme="minorHAnsi" w:cstheme="minorHAnsi"/>
          <w:spacing w:val="-8"/>
          <w:szCs w:val="22"/>
        </w:rPr>
      </w:pPr>
      <w:r w:rsidRPr="00393D95">
        <w:rPr>
          <w:rFonts w:asciiTheme="minorHAnsi" w:hAnsiTheme="minorHAnsi" w:cstheme="minorHAnsi"/>
          <w:spacing w:val="-8"/>
          <w:szCs w:val="22"/>
        </w:rPr>
        <w:t>Postępowanie prowadzone w oparciu o wewnętrzną procedurę zamawiającego</w:t>
      </w:r>
    </w:p>
    <w:p w:rsidR="009A3236" w:rsidRPr="00393D95" w:rsidRDefault="009A3236" w:rsidP="009A3236">
      <w:pPr>
        <w:shd w:val="clear" w:color="auto" w:fill="FFFFFF"/>
        <w:spacing w:line="360" w:lineRule="auto"/>
        <w:ind w:left="130"/>
        <w:jc w:val="center"/>
        <w:rPr>
          <w:rFonts w:asciiTheme="minorHAnsi" w:hAnsiTheme="minorHAnsi" w:cstheme="minorHAnsi"/>
          <w:spacing w:val="-8"/>
          <w:szCs w:val="22"/>
        </w:rPr>
      </w:pPr>
      <w:r w:rsidRPr="00393D95">
        <w:rPr>
          <w:rFonts w:asciiTheme="minorHAnsi" w:hAnsiTheme="minorHAnsi" w:cstheme="minorHAnsi"/>
          <w:spacing w:val="-8"/>
          <w:szCs w:val="22"/>
        </w:rPr>
        <w:t xml:space="preserve">o wartości nieprzekraczającej 130 000,00 zł </w:t>
      </w:r>
    </w:p>
    <w:p w:rsidR="009A3236" w:rsidRPr="00393D95" w:rsidRDefault="009A3236" w:rsidP="009A3236">
      <w:pPr>
        <w:shd w:val="clear" w:color="auto" w:fill="FFFFFF"/>
        <w:spacing w:line="360" w:lineRule="auto"/>
        <w:ind w:left="130"/>
        <w:jc w:val="center"/>
        <w:rPr>
          <w:rFonts w:asciiTheme="minorHAnsi" w:hAnsiTheme="minorHAnsi" w:cstheme="minorHAnsi"/>
          <w:i/>
          <w:spacing w:val="-8"/>
          <w:szCs w:val="22"/>
        </w:rPr>
      </w:pPr>
      <w:proofErr w:type="spellStart"/>
      <w:r w:rsidRPr="00393D95">
        <w:rPr>
          <w:rFonts w:asciiTheme="minorHAnsi" w:hAnsiTheme="minorHAnsi" w:cstheme="minorHAnsi"/>
          <w:i/>
          <w:spacing w:val="-8"/>
          <w:szCs w:val="22"/>
        </w:rPr>
        <w:t>zg</w:t>
      </w:r>
      <w:proofErr w:type="spellEnd"/>
      <w:r w:rsidRPr="00393D95">
        <w:rPr>
          <w:rFonts w:asciiTheme="minorHAnsi" w:hAnsiTheme="minorHAnsi" w:cstheme="minorHAnsi"/>
          <w:i/>
          <w:spacing w:val="-8"/>
          <w:szCs w:val="22"/>
        </w:rPr>
        <w:t>. z Ustawą z dnia 11 września 2019 r. przepisów Prawa zamówień publicznych</w:t>
      </w:r>
    </w:p>
    <w:p w:rsidR="009A3236" w:rsidRPr="00393D95" w:rsidRDefault="009A3236" w:rsidP="009A3236">
      <w:pPr>
        <w:shd w:val="clear" w:color="auto" w:fill="FFFFFF"/>
        <w:spacing w:line="360" w:lineRule="auto"/>
        <w:ind w:left="130"/>
        <w:jc w:val="center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pacing w:val="-8"/>
          <w:szCs w:val="22"/>
        </w:rPr>
        <w:t xml:space="preserve"> </w:t>
      </w:r>
      <w:r w:rsidRPr="00393D95">
        <w:rPr>
          <w:rFonts w:asciiTheme="minorHAnsi" w:hAnsiTheme="minorHAnsi" w:cstheme="minorHAnsi"/>
          <w:spacing w:val="-8"/>
          <w:szCs w:val="22"/>
        </w:rPr>
        <w:br/>
      </w:r>
    </w:p>
    <w:p w:rsidR="009A3236" w:rsidRPr="00393D95" w:rsidRDefault="009A3236" w:rsidP="009A3236">
      <w:pPr>
        <w:shd w:val="clear" w:color="auto" w:fill="FFFFFF"/>
        <w:tabs>
          <w:tab w:val="left" w:leader="underscore" w:pos="9461"/>
        </w:tabs>
        <w:spacing w:line="360" w:lineRule="auto"/>
        <w:ind w:left="19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b/>
          <w:bCs/>
          <w:szCs w:val="22"/>
        </w:rPr>
        <w:t>I. Zamawiający</w:t>
      </w:r>
      <w:r w:rsidRPr="00393D95">
        <w:rPr>
          <w:rFonts w:asciiTheme="minorHAnsi" w:hAnsiTheme="minorHAnsi" w:cstheme="minorHAnsi"/>
          <w:szCs w:val="22"/>
        </w:rPr>
        <w:t xml:space="preserve">:  </w:t>
      </w:r>
      <w:r w:rsidRPr="00393D95">
        <w:rPr>
          <w:rFonts w:asciiTheme="minorHAnsi" w:hAnsiTheme="minorHAnsi" w:cstheme="minorHAnsi"/>
          <w:b/>
          <w:szCs w:val="22"/>
        </w:rPr>
        <w:t>Gmina Raszyn</w:t>
      </w:r>
    </w:p>
    <w:p w:rsidR="009A3236" w:rsidRPr="00393D95" w:rsidRDefault="009A3236" w:rsidP="009A3236">
      <w:pPr>
        <w:shd w:val="clear" w:color="auto" w:fill="FFFFFF"/>
        <w:tabs>
          <w:tab w:val="left" w:leader="underscore" w:pos="9461"/>
        </w:tabs>
        <w:spacing w:line="360" w:lineRule="auto"/>
        <w:ind w:left="19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 xml:space="preserve">Adres do korespondencji: </w:t>
      </w:r>
      <w:r w:rsidRPr="00393D95">
        <w:rPr>
          <w:rFonts w:asciiTheme="minorHAnsi" w:hAnsiTheme="minorHAnsi" w:cstheme="minorHAnsi"/>
          <w:b/>
          <w:szCs w:val="22"/>
        </w:rPr>
        <w:t>ul. Szkolna 2a, 05-090 Raszyn</w:t>
      </w:r>
    </w:p>
    <w:p w:rsidR="009A3236" w:rsidRPr="00393D95" w:rsidRDefault="009A3236" w:rsidP="009A3236">
      <w:pPr>
        <w:shd w:val="clear" w:color="auto" w:fill="FFFFFF"/>
        <w:tabs>
          <w:tab w:val="left" w:leader="underscore" w:pos="9461"/>
        </w:tabs>
        <w:spacing w:line="360" w:lineRule="auto"/>
        <w:ind w:left="19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>tel. +48 22 701 77 77; +48 22 701 78 02 faks +48 22 701 77 71</w:t>
      </w:r>
    </w:p>
    <w:p w:rsidR="009A3236" w:rsidRPr="00393D95" w:rsidRDefault="009A3236" w:rsidP="009A3236">
      <w:pPr>
        <w:shd w:val="clear" w:color="auto" w:fill="FFFFFF"/>
        <w:tabs>
          <w:tab w:val="left" w:leader="underscore" w:pos="9461"/>
        </w:tabs>
        <w:spacing w:line="360" w:lineRule="auto"/>
        <w:ind w:left="17"/>
        <w:rPr>
          <w:rFonts w:asciiTheme="minorHAnsi" w:hAnsiTheme="minorHAnsi" w:cstheme="minorHAnsi"/>
          <w:bCs/>
          <w:spacing w:val="-3"/>
          <w:szCs w:val="22"/>
        </w:rPr>
      </w:pPr>
      <w:r w:rsidRPr="00393D95">
        <w:rPr>
          <w:rFonts w:asciiTheme="minorHAnsi" w:hAnsiTheme="minorHAnsi" w:cstheme="minorHAnsi"/>
          <w:b/>
          <w:bCs/>
          <w:spacing w:val="-3"/>
          <w:szCs w:val="22"/>
        </w:rPr>
        <w:t xml:space="preserve">Gmina Raszyn zaprasza do złożenia ofert cenowych na dostawę </w:t>
      </w:r>
      <w:r w:rsidR="004D65BC">
        <w:rPr>
          <w:rFonts w:asciiTheme="minorHAnsi" w:hAnsiTheme="minorHAnsi" w:cstheme="minorHAnsi"/>
          <w:b/>
          <w:bCs/>
          <w:spacing w:val="-3"/>
          <w:szCs w:val="22"/>
        </w:rPr>
        <w:t xml:space="preserve">mebli </w:t>
      </w:r>
      <w:r w:rsidRPr="00393D95">
        <w:rPr>
          <w:rFonts w:asciiTheme="minorHAnsi" w:hAnsiTheme="minorHAnsi" w:cstheme="minorHAnsi"/>
          <w:b/>
          <w:bCs/>
          <w:spacing w:val="-3"/>
          <w:szCs w:val="22"/>
        </w:rPr>
        <w:t>do Projektu realizowanego w ramach Umowy Finansowej nr 74/Działanie1/2021/MFEOG zawartej między Gminą Raszyn a Ministerstwem Kultury i Dziedzictwa Narodowego pn. Adaptacja budynków Austerii na Centrum Integracji społeczno-kulturalnej w Raszynie przy al. Krakowskiej 1 – etap 2. Projekt współfinasowany jest przez Mechanizm Finansowy EOG, Ministerstwo Kultury, Dziedzictwa Narodowego i Sportu oraz Gminę Raszyn.</w:t>
      </w:r>
      <w:r w:rsidRPr="00393D95">
        <w:rPr>
          <w:rFonts w:asciiTheme="minorHAnsi" w:hAnsiTheme="minorHAnsi" w:cstheme="minorHAnsi"/>
          <w:bCs/>
          <w:spacing w:val="-3"/>
          <w:szCs w:val="22"/>
        </w:rPr>
        <w:t xml:space="preserve"> </w:t>
      </w:r>
    </w:p>
    <w:p w:rsidR="009A3236" w:rsidRPr="004D65BC" w:rsidRDefault="004D65BC" w:rsidP="009A3236">
      <w:pPr>
        <w:shd w:val="clear" w:color="auto" w:fill="FFFFFF"/>
        <w:tabs>
          <w:tab w:val="left" w:leader="underscore" w:pos="9461"/>
        </w:tabs>
        <w:spacing w:line="360" w:lineRule="auto"/>
        <w:ind w:left="17"/>
        <w:rPr>
          <w:rFonts w:asciiTheme="minorHAnsi" w:hAnsiTheme="minorHAnsi" w:cstheme="minorHAnsi"/>
          <w:b/>
          <w:spacing w:val="-3"/>
          <w:szCs w:val="22"/>
        </w:rPr>
      </w:pPr>
      <w:r>
        <w:rPr>
          <w:rFonts w:asciiTheme="minorHAnsi" w:hAnsiTheme="minorHAnsi" w:cstheme="minorHAnsi"/>
          <w:spacing w:val="-3"/>
          <w:szCs w:val="22"/>
        </w:rPr>
        <w:t xml:space="preserve">Zamawiający zaprasza do złożenia ofert cenowych na </w:t>
      </w:r>
      <w:r w:rsidRPr="004D65BC">
        <w:rPr>
          <w:rFonts w:asciiTheme="minorHAnsi" w:hAnsiTheme="minorHAnsi" w:cstheme="minorHAnsi"/>
          <w:b/>
        </w:rPr>
        <w:t xml:space="preserve">sprzedaż i dostarczenie wyposażenia meblowego wraz z montażem oraz świadczeniem usług gwarancyjnych do </w:t>
      </w:r>
      <w:r w:rsidRPr="004D65BC">
        <w:rPr>
          <w:rFonts w:asciiTheme="minorHAnsi" w:hAnsiTheme="minorHAnsi" w:cstheme="minorHAnsi"/>
        </w:rPr>
        <w:t>zespołu budynków Austerii – etap 2</w:t>
      </w:r>
      <w:r>
        <w:rPr>
          <w:rFonts w:asciiTheme="minorHAnsi" w:hAnsiTheme="minorHAnsi" w:cstheme="minorHAnsi"/>
        </w:rPr>
        <w:t>, Aleja K</w:t>
      </w:r>
      <w:r w:rsidR="000A5BA9">
        <w:rPr>
          <w:rFonts w:asciiTheme="minorHAnsi" w:hAnsiTheme="minorHAnsi" w:cstheme="minorHAnsi"/>
        </w:rPr>
        <w:t>rakowska 1, 05-090 R</w:t>
      </w:r>
      <w:r>
        <w:rPr>
          <w:rFonts w:asciiTheme="minorHAnsi" w:hAnsiTheme="minorHAnsi" w:cstheme="minorHAnsi"/>
        </w:rPr>
        <w:t>aszyn.</w:t>
      </w:r>
    </w:p>
    <w:p w:rsidR="009A3236" w:rsidRPr="00393D95" w:rsidRDefault="009A3236" w:rsidP="009A3236">
      <w:pPr>
        <w:spacing w:line="360" w:lineRule="auto"/>
        <w:ind w:right="62"/>
        <w:rPr>
          <w:rFonts w:asciiTheme="minorHAnsi" w:hAnsiTheme="minorHAnsi" w:cstheme="minorHAnsi"/>
          <w:b/>
          <w:bCs/>
          <w:szCs w:val="22"/>
        </w:rPr>
      </w:pPr>
      <w:r w:rsidRPr="00393D95">
        <w:rPr>
          <w:rFonts w:asciiTheme="minorHAnsi" w:hAnsiTheme="minorHAnsi" w:cstheme="minorHAnsi"/>
          <w:b/>
          <w:bCs/>
          <w:szCs w:val="22"/>
        </w:rPr>
        <w:t>II. Opis przedmiotu zamówienia</w:t>
      </w:r>
    </w:p>
    <w:p w:rsidR="004D65BC" w:rsidRPr="000A5BA9" w:rsidRDefault="000A5BA9" w:rsidP="000A5BA9">
      <w:pPr>
        <w:spacing w:line="360" w:lineRule="auto"/>
        <w:ind w:right="62"/>
        <w:rPr>
          <w:rFonts w:asciiTheme="minorHAnsi" w:hAnsiTheme="minorHAnsi" w:cstheme="minorHAnsi"/>
        </w:rPr>
      </w:pPr>
      <w:r w:rsidRPr="000A5BA9">
        <w:rPr>
          <w:rFonts w:asciiTheme="minorHAnsi" w:hAnsiTheme="minorHAnsi" w:cstheme="minorHAnsi"/>
          <w:szCs w:val="22"/>
        </w:rPr>
        <w:t>1.</w:t>
      </w:r>
      <w:r>
        <w:rPr>
          <w:rFonts w:asciiTheme="minorHAnsi" w:hAnsiTheme="minorHAnsi" w:cstheme="minorHAnsi"/>
        </w:rPr>
        <w:t xml:space="preserve"> </w:t>
      </w:r>
      <w:r w:rsidR="004D65BC" w:rsidRPr="000A5BA9">
        <w:rPr>
          <w:rFonts w:asciiTheme="minorHAnsi" w:hAnsiTheme="minorHAnsi" w:cstheme="minorHAnsi"/>
        </w:rPr>
        <w:t>Specyfikacja głównych wymagań</w:t>
      </w:r>
      <w:r w:rsidRPr="000A5BA9">
        <w:rPr>
          <w:rFonts w:asciiTheme="minorHAnsi" w:hAnsiTheme="minorHAnsi" w:cstheme="minorHAnsi"/>
        </w:rPr>
        <w:t xml:space="preserve"> określona została w </w:t>
      </w:r>
      <w:r w:rsidR="004D65BC" w:rsidRPr="000A5BA9">
        <w:rPr>
          <w:rFonts w:asciiTheme="minorHAnsi" w:hAnsiTheme="minorHAnsi" w:cstheme="minorHAnsi"/>
        </w:rPr>
        <w:t>„Opis</w:t>
      </w:r>
      <w:r w:rsidRPr="000A5BA9">
        <w:rPr>
          <w:rFonts w:asciiTheme="minorHAnsi" w:hAnsiTheme="minorHAnsi" w:cstheme="minorHAnsi"/>
        </w:rPr>
        <w:t>ie</w:t>
      </w:r>
      <w:r w:rsidR="004D65BC" w:rsidRPr="000A5BA9">
        <w:rPr>
          <w:rFonts w:asciiTheme="minorHAnsi" w:hAnsiTheme="minorHAnsi" w:cstheme="minorHAnsi"/>
        </w:rPr>
        <w:t xml:space="preserve"> przedmiotu zamówienia” oraz „P</w:t>
      </w:r>
      <w:r w:rsidRPr="000A5BA9">
        <w:rPr>
          <w:rFonts w:asciiTheme="minorHAnsi" w:hAnsiTheme="minorHAnsi" w:cstheme="minorHAnsi"/>
        </w:rPr>
        <w:t>rojektowanych</w:t>
      </w:r>
      <w:r w:rsidR="004D65BC" w:rsidRPr="000A5BA9">
        <w:rPr>
          <w:rFonts w:asciiTheme="minorHAnsi" w:hAnsiTheme="minorHAnsi" w:cstheme="minorHAnsi"/>
        </w:rPr>
        <w:t xml:space="preserve"> postanowienia</w:t>
      </w:r>
      <w:r w:rsidRPr="000A5BA9">
        <w:rPr>
          <w:rFonts w:asciiTheme="minorHAnsi" w:hAnsiTheme="minorHAnsi" w:cstheme="minorHAnsi"/>
        </w:rPr>
        <w:t>ch</w:t>
      </w:r>
      <w:r w:rsidR="004D65BC" w:rsidRPr="000A5BA9">
        <w:rPr>
          <w:rFonts w:asciiTheme="minorHAnsi" w:hAnsiTheme="minorHAnsi" w:cstheme="minorHAnsi"/>
        </w:rPr>
        <w:t xml:space="preserve"> umowy”.</w:t>
      </w:r>
    </w:p>
    <w:p w:rsidR="000A5BA9" w:rsidRDefault="000A5BA9" w:rsidP="000A5B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Okres gwarancji – stanowi jedno z kryterium oceny oferty.</w:t>
      </w:r>
    </w:p>
    <w:p w:rsidR="000A5BA9" w:rsidRDefault="000A5BA9" w:rsidP="000A5B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Wzór umowy stanowi zał. nr 2 do niniejszego zapytania ofertowego.</w:t>
      </w:r>
    </w:p>
    <w:p w:rsidR="000A5BA9" w:rsidRDefault="000A5BA9" w:rsidP="000A5B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 Przedmiot zamówienia opisany został wg. kodu CPV: </w:t>
      </w:r>
      <w:r w:rsidRPr="000A5BA9">
        <w:rPr>
          <w:rFonts w:asciiTheme="minorHAnsi" w:hAnsiTheme="minorHAnsi" w:cstheme="minorHAnsi"/>
          <w:b/>
        </w:rPr>
        <w:t>39100000-3 – meble.</w:t>
      </w:r>
    </w:p>
    <w:p w:rsidR="009A3236" w:rsidRDefault="000A5BA9" w:rsidP="000A5B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Postępowanie prowadzone jest w języku polskim.</w:t>
      </w:r>
    </w:p>
    <w:p w:rsidR="000A5BA9" w:rsidRPr="000A5BA9" w:rsidRDefault="000A5BA9" w:rsidP="000A5BA9">
      <w:pPr>
        <w:rPr>
          <w:rFonts w:asciiTheme="minorHAnsi" w:hAnsiTheme="minorHAnsi" w:cstheme="minorHAnsi"/>
        </w:rPr>
      </w:pPr>
    </w:p>
    <w:p w:rsidR="009A3236" w:rsidRPr="000A5BA9" w:rsidRDefault="000A5BA9" w:rsidP="009A3236">
      <w:pPr>
        <w:spacing w:line="360" w:lineRule="auto"/>
        <w:ind w:right="19"/>
        <w:rPr>
          <w:rFonts w:asciiTheme="minorHAnsi" w:hAnsiTheme="minorHAnsi" w:cstheme="minorHAnsi"/>
          <w:b/>
          <w:szCs w:val="22"/>
        </w:rPr>
      </w:pPr>
      <w:r w:rsidRPr="000A5BA9">
        <w:rPr>
          <w:rFonts w:asciiTheme="minorHAnsi" w:hAnsiTheme="minorHAnsi" w:cstheme="minorHAnsi"/>
          <w:b/>
          <w:szCs w:val="22"/>
        </w:rPr>
        <w:t xml:space="preserve">III. </w:t>
      </w:r>
      <w:r w:rsidR="009A3236" w:rsidRPr="000A5BA9">
        <w:rPr>
          <w:rFonts w:asciiTheme="minorHAnsi" w:hAnsiTheme="minorHAnsi" w:cstheme="minorHAnsi"/>
          <w:b/>
          <w:szCs w:val="22"/>
        </w:rPr>
        <w:t xml:space="preserve">Warunki </w:t>
      </w:r>
      <w:r>
        <w:rPr>
          <w:rFonts w:asciiTheme="minorHAnsi" w:hAnsiTheme="minorHAnsi" w:cstheme="minorHAnsi"/>
          <w:b/>
          <w:szCs w:val="22"/>
        </w:rPr>
        <w:t>udziału w zamówieniu:</w:t>
      </w:r>
    </w:p>
    <w:p w:rsidR="000A5BA9" w:rsidRPr="000A5BA9" w:rsidRDefault="000A5BA9" w:rsidP="000A5BA9">
      <w:pPr>
        <w:widowControl w:val="0"/>
        <w:numPr>
          <w:ilvl w:val="3"/>
          <w:numId w:val="12"/>
        </w:numPr>
        <w:shd w:val="clear" w:color="auto" w:fill="FFFFFF"/>
        <w:tabs>
          <w:tab w:val="clear" w:pos="2539"/>
          <w:tab w:val="left" w:leader="underscore" w:pos="9461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Cs w:val="22"/>
        </w:rPr>
      </w:pPr>
      <w:r w:rsidRPr="000A5BA9">
        <w:rPr>
          <w:rFonts w:asciiTheme="minorHAnsi" w:hAnsiTheme="minorHAnsi" w:cstheme="minorHAnsi"/>
          <w:szCs w:val="22"/>
        </w:rPr>
        <w:t>O zamówienie mogą ubiegać się Wykonawcy, którzy posiadają uprawnienia do wykonywania określonej działalności lub czynności.</w:t>
      </w:r>
    </w:p>
    <w:p w:rsidR="000A5BA9" w:rsidRPr="00F64BD2" w:rsidRDefault="000A5BA9" w:rsidP="00F64BD2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64BD2">
        <w:rPr>
          <w:rFonts w:asciiTheme="minorHAnsi" w:hAnsiTheme="minorHAnsi" w:cstheme="minorHAnsi"/>
          <w:b/>
          <w:bCs/>
        </w:rPr>
        <w:t>Dokumenty, jakie Wykonawca powinien załączyć do oferty:</w:t>
      </w:r>
    </w:p>
    <w:p w:rsidR="000A5BA9" w:rsidRPr="000A5BA9" w:rsidRDefault="000A5BA9" w:rsidP="000A5BA9">
      <w:pPr>
        <w:widowControl w:val="0"/>
        <w:numPr>
          <w:ilvl w:val="1"/>
          <w:numId w:val="14"/>
        </w:numPr>
        <w:shd w:val="clear" w:color="auto" w:fill="FFFFFF"/>
        <w:tabs>
          <w:tab w:val="left" w:leader="underscore" w:pos="284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</w:rPr>
      </w:pPr>
      <w:r w:rsidRPr="000A5BA9">
        <w:rPr>
          <w:rFonts w:asciiTheme="minorHAnsi" w:hAnsiTheme="minorHAnsi" w:cstheme="minorHAnsi"/>
          <w:szCs w:val="22"/>
        </w:rPr>
        <w:t>Zamawiający wymaga, aby każda oferta zawierała minimum następujące dokumenty:</w:t>
      </w:r>
    </w:p>
    <w:p w:rsidR="000A5BA9" w:rsidRPr="000A5BA9" w:rsidRDefault="000A5BA9" w:rsidP="000A5BA9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709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</w:rPr>
      </w:pPr>
      <w:r w:rsidRPr="000A5BA9">
        <w:rPr>
          <w:rFonts w:asciiTheme="minorHAnsi" w:hAnsiTheme="minorHAnsi" w:cstheme="minorHAnsi"/>
          <w:szCs w:val="22"/>
        </w:rPr>
        <w:t>wypełniony i podpisany przez Wykonawcę formularz cenowo-ofertowy – wg. załączonego wzoru formularza ofertowego;</w:t>
      </w:r>
    </w:p>
    <w:p w:rsidR="000A5BA9" w:rsidRPr="000A5BA9" w:rsidRDefault="000A5BA9" w:rsidP="000A5BA9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709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 w:rsidRPr="000A5BA9">
        <w:rPr>
          <w:rFonts w:asciiTheme="minorHAnsi" w:hAnsiTheme="minorHAnsi" w:cstheme="minorHAnsi"/>
          <w:szCs w:val="22"/>
        </w:rPr>
        <w:t>okumenty potwierdz</w:t>
      </w:r>
      <w:r>
        <w:rPr>
          <w:rFonts w:asciiTheme="minorHAnsi" w:hAnsiTheme="minorHAnsi" w:cstheme="minorHAnsi"/>
          <w:szCs w:val="22"/>
        </w:rPr>
        <w:t>ające należyte wykonanie dostaw</w:t>
      </w:r>
      <w:r w:rsidRPr="000A5BA9">
        <w:rPr>
          <w:rFonts w:asciiTheme="minorHAnsi" w:hAnsiTheme="minorHAnsi" w:cstheme="minorHAnsi"/>
          <w:szCs w:val="22"/>
        </w:rPr>
        <w:t>;</w:t>
      </w:r>
    </w:p>
    <w:p w:rsidR="000A5BA9" w:rsidRPr="000A5BA9" w:rsidRDefault="000A5BA9" w:rsidP="000A5BA9">
      <w:pPr>
        <w:widowControl w:val="0"/>
        <w:numPr>
          <w:ilvl w:val="0"/>
          <w:numId w:val="13"/>
        </w:numPr>
        <w:shd w:val="clear" w:color="auto" w:fill="FFFFFF"/>
        <w:tabs>
          <w:tab w:val="left" w:leader="underscore" w:pos="709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Pr="000A5BA9">
        <w:rPr>
          <w:rFonts w:asciiTheme="minorHAnsi" w:hAnsiTheme="minorHAnsi" w:cstheme="minorHAnsi"/>
          <w:szCs w:val="22"/>
        </w:rPr>
        <w:t>ykaz osób, które będą uczestniczyły w realizacji zamówienia.</w:t>
      </w:r>
    </w:p>
    <w:p w:rsidR="009A3236" w:rsidRPr="000A5BA9" w:rsidRDefault="000A5BA9" w:rsidP="000A5BA9">
      <w:pPr>
        <w:shd w:val="clear" w:color="auto" w:fill="FFFFFF"/>
        <w:tabs>
          <w:tab w:val="left" w:leader="underscore" w:pos="9461"/>
        </w:tabs>
        <w:ind w:left="374"/>
        <w:rPr>
          <w:rFonts w:asciiTheme="minorHAnsi" w:hAnsiTheme="minorHAnsi" w:cstheme="minorHAnsi"/>
          <w:szCs w:val="22"/>
        </w:rPr>
      </w:pPr>
      <w:r w:rsidRPr="000A5BA9">
        <w:rPr>
          <w:rFonts w:asciiTheme="minorHAnsi" w:hAnsiTheme="minorHAnsi" w:cstheme="minorHAnsi"/>
          <w:szCs w:val="22"/>
        </w:rPr>
        <w:t>(pkt. b i c – opcjonalnie w zależności od po</w:t>
      </w:r>
      <w:r>
        <w:rPr>
          <w:rFonts w:asciiTheme="minorHAnsi" w:hAnsiTheme="minorHAnsi" w:cstheme="minorHAnsi"/>
          <w:szCs w:val="22"/>
        </w:rPr>
        <w:t xml:space="preserve">trzeb i wymagań Zamawiającego) </w:t>
      </w:r>
    </w:p>
    <w:p w:rsidR="009A3236" w:rsidRPr="00393D95" w:rsidRDefault="009A3236" w:rsidP="009A3236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ind w:left="374" w:hanging="357"/>
        <w:jc w:val="left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 xml:space="preserve">Wykonawca związany jest ofertą </w:t>
      </w:r>
      <w:r w:rsidRPr="00393D95">
        <w:rPr>
          <w:rFonts w:asciiTheme="minorHAnsi" w:hAnsiTheme="minorHAnsi" w:cstheme="minorHAnsi"/>
          <w:b/>
          <w:szCs w:val="22"/>
        </w:rPr>
        <w:t>30 dni.</w:t>
      </w:r>
    </w:p>
    <w:p w:rsidR="009A3236" w:rsidRPr="00393D95" w:rsidRDefault="009A3236" w:rsidP="009A3236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ind w:left="374" w:hanging="357"/>
        <w:jc w:val="left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>Bieg terminu związania ofertą rozpo</w:t>
      </w:r>
      <w:r>
        <w:rPr>
          <w:rFonts w:asciiTheme="minorHAnsi" w:hAnsiTheme="minorHAnsi" w:cstheme="minorHAnsi"/>
          <w:szCs w:val="22"/>
        </w:rPr>
        <w:t>czyna się wraz z upływem terminu</w:t>
      </w:r>
      <w:r w:rsidRPr="00393D95">
        <w:rPr>
          <w:rFonts w:asciiTheme="minorHAnsi" w:hAnsiTheme="minorHAnsi" w:cstheme="minorHAnsi"/>
          <w:szCs w:val="22"/>
        </w:rPr>
        <w:t xml:space="preserve"> składania ofert.</w:t>
      </w:r>
    </w:p>
    <w:p w:rsidR="009A3236" w:rsidRPr="000A5BA9" w:rsidRDefault="009A3236" w:rsidP="000A5BA9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ind w:left="374" w:hanging="357"/>
        <w:jc w:val="left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 xml:space="preserve">Termin wykonania przedmiotu zamówienia – </w:t>
      </w:r>
      <w:r w:rsidR="000A5BA9">
        <w:rPr>
          <w:rFonts w:asciiTheme="minorHAnsi" w:hAnsiTheme="minorHAnsi" w:cstheme="minorHAnsi"/>
          <w:b/>
          <w:szCs w:val="22"/>
        </w:rPr>
        <w:t>30 dni od dnia podpisania umowy.</w:t>
      </w:r>
    </w:p>
    <w:p w:rsidR="009A3236" w:rsidRPr="00393D95" w:rsidRDefault="009A3236" w:rsidP="009A323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line="360" w:lineRule="auto"/>
        <w:ind w:left="374"/>
        <w:rPr>
          <w:rFonts w:asciiTheme="minorHAnsi" w:hAnsiTheme="minorHAnsi" w:cstheme="minorHAnsi"/>
          <w:szCs w:val="22"/>
        </w:rPr>
      </w:pPr>
    </w:p>
    <w:p w:rsidR="000A5BA9" w:rsidRPr="006C7D9E" w:rsidRDefault="000A5BA9" w:rsidP="000A5BA9">
      <w:pPr>
        <w:shd w:val="clear" w:color="auto" w:fill="FFFFFF"/>
        <w:tabs>
          <w:tab w:val="left" w:leader="underscore" w:pos="9461"/>
        </w:tabs>
        <w:ind w:left="426" w:hanging="426"/>
        <w:rPr>
          <w:rFonts w:ascii="Calibri Light" w:hAnsi="Calibri Light" w:cs="Calibri Light"/>
          <w:b/>
          <w:bCs/>
          <w:szCs w:val="22"/>
        </w:rPr>
      </w:pPr>
      <w:r w:rsidRPr="006C7D9E">
        <w:rPr>
          <w:rFonts w:ascii="Calibri Light" w:hAnsi="Calibri Light" w:cs="Calibri Light"/>
          <w:b/>
          <w:bCs/>
          <w:szCs w:val="22"/>
        </w:rPr>
        <w:t xml:space="preserve">IV. Informacje o sposobie porozumiewania się Zamawiającego z Wykonawcami oraz </w:t>
      </w:r>
      <w:r w:rsidRPr="006C7D9E">
        <w:rPr>
          <w:rFonts w:ascii="Calibri Light" w:hAnsi="Calibri Light" w:cs="Calibri Light"/>
          <w:b/>
          <w:bCs/>
          <w:szCs w:val="22"/>
        </w:rPr>
        <w:br/>
        <w:t>przekazywania oświadczeń i dokumentów.</w:t>
      </w:r>
    </w:p>
    <w:p w:rsidR="000A5BA9" w:rsidRDefault="000A5BA9" w:rsidP="000A5BA9">
      <w:pPr>
        <w:shd w:val="clear" w:color="auto" w:fill="FFFFFF"/>
        <w:tabs>
          <w:tab w:val="left" w:leader="underscore" w:pos="9461"/>
        </w:tabs>
        <w:ind w:left="17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Wszelkie oświadczenia, wnioski, zawiadomienia oraz informacje Zamawiający i Wykonawcy mogą przekazywać pi</w:t>
      </w:r>
      <w:r>
        <w:rPr>
          <w:rFonts w:ascii="Calibri Light" w:hAnsi="Calibri Light" w:cs="Calibri Light"/>
          <w:szCs w:val="22"/>
        </w:rPr>
        <w:t>semnie lub drogą elektroniczną.</w:t>
      </w:r>
    </w:p>
    <w:p w:rsidR="000A5BA9" w:rsidRPr="000A5BA9" w:rsidRDefault="000A5BA9" w:rsidP="000A5BA9">
      <w:pPr>
        <w:shd w:val="clear" w:color="auto" w:fill="FFFFFF"/>
        <w:tabs>
          <w:tab w:val="left" w:leader="underscore" w:pos="9461"/>
        </w:tabs>
        <w:ind w:left="17"/>
        <w:rPr>
          <w:rFonts w:ascii="Calibri Light" w:hAnsi="Calibri Light" w:cs="Calibri Light"/>
          <w:szCs w:val="22"/>
        </w:rPr>
      </w:pPr>
    </w:p>
    <w:p w:rsidR="000A5BA9" w:rsidRPr="006C7D9E" w:rsidRDefault="000A5BA9" w:rsidP="000A5BA9">
      <w:pPr>
        <w:shd w:val="clear" w:color="auto" w:fill="FFFFFF"/>
        <w:tabs>
          <w:tab w:val="left" w:leader="underscore" w:pos="9461"/>
        </w:tabs>
        <w:ind w:left="17"/>
        <w:rPr>
          <w:rFonts w:ascii="Calibri Light" w:hAnsi="Calibri Light" w:cs="Calibri Light"/>
          <w:b/>
          <w:bCs/>
          <w:szCs w:val="22"/>
        </w:rPr>
      </w:pPr>
      <w:r w:rsidRPr="006C7D9E">
        <w:rPr>
          <w:rFonts w:ascii="Calibri Light" w:hAnsi="Calibri Light" w:cs="Calibri Light"/>
          <w:b/>
          <w:bCs/>
          <w:szCs w:val="22"/>
        </w:rPr>
        <w:t>V. Osoby po stronie Zamawiającego uprawnione do porozumiewania się z Wykonawcami</w:t>
      </w:r>
    </w:p>
    <w:p w:rsidR="000A5BA9" w:rsidRPr="006C7D9E" w:rsidRDefault="000A5BA9" w:rsidP="000A5BA9">
      <w:pPr>
        <w:widowControl w:val="0"/>
        <w:numPr>
          <w:ilvl w:val="0"/>
          <w:numId w:val="1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/>
        <w:jc w:val="left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Osobą uprawnioną do kontaktowania się z Wykonawcami i udzielania wyjaśnień dotyczących postępowania</w:t>
      </w:r>
      <w:r>
        <w:rPr>
          <w:rFonts w:ascii="Calibri Light" w:hAnsi="Calibri Light" w:cs="Calibri Light"/>
          <w:szCs w:val="22"/>
        </w:rPr>
        <w:t xml:space="preserve"> jest </w:t>
      </w:r>
      <w:r w:rsidRPr="006C7D9E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p. Anna Kaczyńska</w:t>
      </w:r>
      <w:r w:rsidR="00913313">
        <w:rPr>
          <w:rFonts w:ascii="Calibri Light" w:hAnsi="Calibri Light" w:cs="Calibri Light"/>
          <w:szCs w:val="22"/>
        </w:rPr>
        <w:t>, główny specjalista w Referacie Funduszy Zewnętrznych, tel. 513 153 094; email: akaczynska@raszyn.pl</w:t>
      </w:r>
      <w:r w:rsidRPr="006C7D9E">
        <w:rPr>
          <w:rFonts w:ascii="Calibri Light" w:hAnsi="Calibri Light" w:cs="Calibri Light"/>
          <w:szCs w:val="22"/>
        </w:rPr>
        <w:br/>
      </w:r>
    </w:p>
    <w:p w:rsidR="00913313" w:rsidRDefault="000A5BA9" w:rsidP="000A5BA9">
      <w:pPr>
        <w:widowControl w:val="0"/>
        <w:numPr>
          <w:ilvl w:val="0"/>
          <w:numId w:val="1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Wykonawca może zwrócić się do Zamawiającego o wyjaśnienie istotnych warunków udzielenia zamówienia w godzinach pracy urzędu tj.: </w:t>
      </w:r>
    </w:p>
    <w:p w:rsidR="000A5BA9" w:rsidRDefault="00913313" w:rsidP="0091331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9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poniedziałki 8.oo – 18.oo</w:t>
      </w:r>
    </w:p>
    <w:p w:rsidR="00913313" w:rsidRDefault="00913313" w:rsidP="0091331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9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wtorki-czwartki 8.oo – 16.oo</w:t>
      </w:r>
    </w:p>
    <w:p w:rsidR="00913313" w:rsidRDefault="00913313" w:rsidP="00913313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ind w:left="379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piątki 8.oo – 14.oo</w:t>
      </w:r>
    </w:p>
    <w:p w:rsidR="000A5BA9" w:rsidRDefault="000A5BA9" w:rsidP="009A3236">
      <w:pPr>
        <w:shd w:val="clear" w:color="auto" w:fill="FFFFFF"/>
        <w:tabs>
          <w:tab w:val="left" w:leader="underscore" w:pos="9461"/>
        </w:tabs>
        <w:spacing w:line="360" w:lineRule="auto"/>
        <w:ind w:left="19"/>
        <w:rPr>
          <w:rFonts w:asciiTheme="minorHAnsi" w:hAnsiTheme="minorHAnsi" w:cstheme="minorHAnsi"/>
          <w:b/>
          <w:bCs/>
          <w:szCs w:val="22"/>
        </w:rPr>
      </w:pPr>
    </w:p>
    <w:p w:rsidR="00913313" w:rsidRPr="006C7D9E" w:rsidRDefault="00913313" w:rsidP="00913313">
      <w:pPr>
        <w:shd w:val="clear" w:color="auto" w:fill="FFFFFF"/>
        <w:tabs>
          <w:tab w:val="left" w:leader="underscore" w:pos="9461"/>
        </w:tabs>
        <w:ind w:left="19"/>
        <w:rPr>
          <w:rFonts w:ascii="Calibri Light" w:hAnsi="Calibri Light" w:cs="Calibri Light"/>
          <w:b/>
          <w:bCs/>
          <w:szCs w:val="22"/>
        </w:rPr>
      </w:pPr>
      <w:r w:rsidRPr="006C7D9E">
        <w:rPr>
          <w:rFonts w:ascii="Calibri Light" w:hAnsi="Calibri Light" w:cs="Calibri Light"/>
          <w:b/>
          <w:bCs/>
          <w:szCs w:val="22"/>
        </w:rPr>
        <w:t>VI.  Opis sposobu obliczania ceny</w:t>
      </w:r>
    </w:p>
    <w:p w:rsidR="00913313" w:rsidRPr="006C7D9E" w:rsidRDefault="00913313" w:rsidP="00913313">
      <w:pPr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Na załączo</w:t>
      </w:r>
      <w:r>
        <w:rPr>
          <w:rFonts w:ascii="Calibri Light" w:hAnsi="Calibri Light" w:cs="Calibri Light"/>
          <w:szCs w:val="22"/>
        </w:rPr>
        <w:t xml:space="preserve">nym formularzu </w:t>
      </w:r>
      <w:proofErr w:type="spellStart"/>
      <w:r>
        <w:rPr>
          <w:rFonts w:ascii="Calibri Light" w:hAnsi="Calibri Light" w:cs="Calibri Light"/>
          <w:szCs w:val="22"/>
        </w:rPr>
        <w:t>cenowo-ofertowym</w:t>
      </w:r>
      <w:proofErr w:type="spellEnd"/>
      <w:r w:rsidRPr="006C7D9E">
        <w:rPr>
          <w:rFonts w:ascii="Calibri Light" w:hAnsi="Calibri Light" w:cs="Calibri Light"/>
          <w:szCs w:val="22"/>
        </w:rPr>
        <w:t xml:space="preserve"> należy przedstawić cenę</w:t>
      </w:r>
      <w:r>
        <w:rPr>
          <w:rFonts w:ascii="Calibri Light" w:hAnsi="Calibri Light" w:cs="Calibri Light"/>
          <w:szCs w:val="22"/>
        </w:rPr>
        <w:t xml:space="preserve"> ofertową </w:t>
      </w:r>
      <w:proofErr w:type="spellStart"/>
      <w:r w:rsidR="008A6258">
        <w:rPr>
          <w:rFonts w:ascii="Calibri Light" w:hAnsi="Calibri Light" w:cs="Calibri Light"/>
          <w:szCs w:val="22"/>
        </w:rPr>
        <w:t>n</w:t>
      </w:r>
      <w:r>
        <w:rPr>
          <w:rFonts w:ascii="Calibri Light" w:hAnsi="Calibri Light" w:cs="Calibri Light"/>
          <w:szCs w:val="22"/>
        </w:rPr>
        <w:t>brutto</w:t>
      </w:r>
      <w:proofErr w:type="spellEnd"/>
      <w:r>
        <w:rPr>
          <w:rFonts w:ascii="Calibri Light" w:hAnsi="Calibri Light" w:cs="Calibri Light"/>
          <w:szCs w:val="22"/>
        </w:rPr>
        <w:br/>
        <w:t xml:space="preserve">za wykonanie </w:t>
      </w:r>
      <w:r w:rsidRPr="006C7D9E">
        <w:rPr>
          <w:rFonts w:ascii="Calibri Light" w:hAnsi="Calibri Light" w:cs="Calibri Light"/>
          <w:szCs w:val="22"/>
        </w:rPr>
        <w:t xml:space="preserve">przedmiotu zamówienia. </w:t>
      </w:r>
    </w:p>
    <w:p w:rsidR="00913313" w:rsidRPr="006C7D9E" w:rsidRDefault="00913313" w:rsidP="00913313">
      <w:pPr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Wartość cenową należy podać w złotych polskich </w:t>
      </w:r>
      <w:r>
        <w:rPr>
          <w:rFonts w:ascii="Calibri Light" w:hAnsi="Calibri Light" w:cs="Calibri Light"/>
          <w:szCs w:val="22"/>
        </w:rPr>
        <w:t>liczbą</w:t>
      </w:r>
      <w:r w:rsidRPr="006C7D9E">
        <w:rPr>
          <w:rFonts w:ascii="Calibri Light" w:hAnsi="Calibri Light" w:cs="Calibri Light"/>
          <w:szCs w:val="22"/>
        </w:rPr>
        <w:t xml:space="preserve"> – z dokładnością do dwóch miejsc po przecinku oraz słownie.</w:t>
      </w:r>
    </w:p>
    <w:p w:rsidR="00913313" w:rsidRPr="006C7D9E" w:rsidRDefault="00913313" w:rsidP="00913313">
      <w:pPr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lastRenderedPageBreak/>
        <w:t>Cena powinna zawierać wszelkie koszty związane z wykonaniem przedmiotu zamówienia.</w:t>
      </w:r>
    </w:p>
    <w:p w:rsidR="00913313" w:rsidRPr="006C7D9E" w:rsidRDefault="00913313" w:rsidP="00913313">
      <w:pPr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Wszelkie rozliczenia pomiędzy Zamawiającym a Wykonawcą odbywać się będą w złotych polskich.</w:t>
      </w:r>
    </w:p>
    <w:p w:rsidR="00913313" w:rsidRDefault="00913313" w:rsidP="009A3236">
      <w:pPr>
        <w:shd w:val="clear" w:color="auto" w:fill="FFFFFF"/>
        <w:tabs>
          <w:tab w:val="left" w:leader="underscore" w:pos="9461"/>
        </w:tabs>
        <w:spacing w:line="360" w:lineRule="auto"/>
        <w:ind w:left="19"/>
        <w:rPr>
          <w:rFonts w:asciiTheme="minorHAnsi" w:hAnsiTheme="minorHAnsi" w:cstheme="minorHAnsi"/>
          <w:b/>
          <w:bCs/>
          <w:szCs w:val="22"/>
        </w:rPr>
      </w:pPr>
    </w:p>
    <w:p w:rsidR="00913313" w:rsidRPr="006C7D9E" w:rsidRDefault="00913313" w:rsidP="00913313">
      <w:pPr>
        <w:rPr>
          <w:rFonts w:ascii="Calibri Light" w:hAnsi="Calibri Light" w:cs="Calibri Light"/>
          <w:b/>
          <w:bCs/>
          <w:szCs w:val="22"/>
        </w:rPr>
      </w:pPr>
      <w:r>
        <w:rPr>
          <w:rFonts w:ascii="Calibri Light" w:hAnsi="Calibri Light" w:cs="Calibri Light"/>
          <w:b/>
          <w:bCs/>
          <w:szCs w:val="22"/>
        </w:rPr>
        <w:t>VI</w:t>
      </w:r>
      <w:r w:rsidRPr="006C7D9E">
        <w:rPr>
          <w:rFonts w:ascii="Calibri Light" w:hAnsi="Calibri Light" w:cs="Calibri Light"/>
          <w:b/>
          <w:bCs/>
          <w:szCs w:val="22"/>
        </w:rPr>
        <w:t>I. Kryteria oceny ofert</w:t>
      </w:r>
    </w:p>
    <w:p w:rsidR="00913313" w:rsidRPr="006C7D9E" w:rsidRDefault="00913313" w:rsidP="00913313">
      <w:pPr>
        <w:shd w:val="clear" w:color="auto" w:fill="FFFFFF"/>
        <w:tabs>
          <w:tab w:val="left" w:leader="underscore" w:pos="9461"/>
        </w:tabs>
        <w:spacing w:before="120"/>
        <w:ind w:left="17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b/>
          <w:bCs/>
          <w:szCs w:val="22"/>
        </w:rPr>
        <w:t xml:space="preserve"> </w:t>
      </w:r>
      <w:r w:rsidRPr="006C7D9E">
        <w:rPr>
          <w:rFonts w:ascii="Calibri Light" w:hAnsi="Calibri Light" w:cs="Calibri Light"/>
          <w:szCs w:val="22"/>
        </w:rPr>
        <w:t>Zamawiający będzie kierował się następującymi kryteriami przy wyborze oferty:</w:t>
      </w:r>
    </w:p>
    <w:p w:rsidR="00913313" w:rsidRPr="00913313" w:rsidRDefault="00913313" w:rsidP="00913313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after="0"/>
        <w:rPr>
          <w:rFonts w:ascii="Calibri Light" w:hAnsi="Calibri Light" w:cs="Calibri Light"/>
          <w:b/>
          <w:szCs w:val="22"/>
        </w:rPr>
      </w:pPr>
      <w:r w:rsidRPr="00913313">
        <w:rPr>
          <w:rFonts w:ascii="Calibri Light" w:hAnsi="Calibri Light" w:cs="Calibri Light"/>
          <w:b/>
          <w:szCs w:val="22"/>
        </w:rPr>
        <w:t xml:space="preserve">Kryterium </w:t>
      </w:r>
      <w:r w:rsidR="001E0A0E">
        <w:rPr>
          <w:rFonts w:ascii="Calibri Light" w:hAnsi="Calibri Light" w:cs="Calibri Light"/>
          <w:b/>
          <w:szCs w:val="22"/>
        </w:rPr>
        <w:t xml:space="preserve">nr 1 - </w:t>
      </w:r>
      <w:r w:rsidRPr="00913313">
        <w:rPr>
          <w:rFonts w:ascii="Calibri Light" w:hAnsi="Calibri Light" w:cs="Calibri Light"/>
          <w:b/>
          <w:szCs w:val="22"/>
        </w:rPr>
        <w:t>cena</w:t>
      </w:r>
    </w:p>
    <w:p w:rsidR="00913313" w:rsidRPr="006C7D9E" w:rsidRDefault="00913313" w:rsidP="00913313">
      <w:pPr>
        <w:shd w:val="clear" w:color="auto" w:fill="FFFFFF"/>
        <w:tabs>
          <w:tab w:val="left" w:leader="underscore" w:pos="9461"/>
        </w:tabs>
        <w:spacing w:after="0"/>
        <w:ind w:left="377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Cena – </w:t>
      </w:r>
      <w:r>
        <w:rPr>
          <w:rFonts w:ascii="Calibri Light" w:hAnsi="Calibri Light" w:cs="Calibri Light"/>
          <w:szCs w:val="22"/>
        </w:rPr>
        <w:t>60</w:t>
      </w:r>
      <w:r w:rsidRPr="006C7D9E">
        <w:rPr>
          <w:rFonts w:ascii="Calibri Light" w:hAnsi="Calibri Light" w:cs="Calibri Light"/>
          <w:szCs w:val="22"/>
        </w:rPr>
        <w:t xml:space="preserve"> pkt.</w:t>
      </w:r>
    </w:p>
    <w:p w:rsidR="00913313" w:rsidRPr="006C7D9E" w:rsidRDefault="00913313" w:rsidP="00913313">
      <w:pPr>
        <w:shd w:val="clear" w:color="auto" w:fill="FFFFFF"/>
        <w:tabs>
          <w:tab w:val="num" w:pos="600"/>
          <w:tab w:val="left" w:leader="underscore" w:pos="9461"/>
        </w:tabs>
        <w:spacing w:after="0"/>
        <w:ind w:left="840"/>
        <w:rPr>
          <w:rFonts w:ascii="Calibri Light" w:hAnsi="Calibri Light" w:cs="Calibri Light"/>
          <w:szCs w:val="22"/>
        </w:rPr>
      </w:pPr>
    </w:p>
    <w:p w:rsidR="00913313" w:rsidRDefault="001E0A0E" w:rsidP="00913313">
      <w:pPr>
        <w:shd w:val="clear" w:color="auto" w:fill="FFFFFF"/>
        <w:tabs>
          <w:tab w:val="left" w:leader="underscore" w:pos="17"/>
        </w:tabs>
        <w:ind w:left="1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ab/>
        <w:t>P1</w:t>
      </w:r>
      <w:r w:rsidR="00913313" w:rsidRPr="006C7D9E">
        <w:rPr>
          <w:rFonts w:ascii="Calibri Light" w:hAnsi="Calibri Light" w:cs="Calibri Light"/>
          <w:szCs w:val="22"/>
        </w:rPr>
        <w:t xml:space="preserve"> = </w:t>
      </w:r>
      <w:proofErr w:type="spellStart"/>
      <w:r>
        <w:rPr>
          <w:rFonts w:ascii="Calibri Light" w:hAnsi="Calibri Light" w:cs="Calibri Light"/>
          <w:szCs w:val="22"/>
        </w:rPr>
        <w:t>Cmin</w:t>
      </w:r>
      <w:proofErr w:type="spellEnd"/>
      <w:r>
        <w:rPr>
          <w:rFonts w:ascii="Calibri Light" w:hAnsi="Calibri Light" w:cs="Calibri Light"/>
          <w:szCs w:val="22"/>
        </w:rPr>
        <w:t xml:space="preserve"> (</w:t>
      </w:r>
      <w:r w:rsidR="00913313" w:rsidRPr="006C7D9E">
        <w:rPr>
          <w:rFonts w:ascii="Calibri Light" w:hAnsi="Calibri Light" w:cs="Calibri Light"/>
          <w:szCs w:val="22"/>
        </w:rPr>
        <w:t>cena najniższa</w:t>
      </w:r>
      <w:r w:rsidR="00913313">
        <w:rPr>
          <w:rFonts w:ascii="Calibri Light" w:hAnsi="Calibri Light" w:cs="Calibri Light"/>
          <w:szCs w:val="22"/>
        </w:rPr>
        <w:t xml:space="preserve"> brutto</w:t>
      </w:r>
      <w:r>
        <w:rPr>
          <w:rFonts w:ascii="Calibri Light" w:hAnsi="Calibri Light" w:cs="Calibri Light"/>
          <w:szCs w:val="22"/>
        </w:rPr>
        <w:t xml:space="preserve">)* / </w:t>
      </w:r>
      <w:proofErr w:type="spellStart"/>
      <w:r>
        <w:rPr>
          <w:rFonts w:ascii="Calibri Light" w:hAnsi="Calibri Light" w:cs="Calibri Light"/>
          <w:szCs w:val="22"/>
        </w:rPr>
        <w:t>Cn</w:t>
      </w:r>
      <w:proofErr w:type="spellEnd"/>
      <w:r>
        <w:rPr>
          <w:rFonts w:ascii="Calibri Light" w:hAnsi="Calibri Light" w:cs="Calibri Light"/>
          <w:szCs w:val="22"/>
        </w:rPr>
        <w:t xml:space="preserve"> (cena oferty ocenianej brutto)</w:t>
      </w:r>
      <w:r w:rsidR="00913313" w:rsidRPr="006C7D9E">
        <w:rPr>
          <w:rFonts w:ascii="Calibri Light" w:hAnsi="Calibri Light" w:cs="Calibri Light"/>
          <w:szCs w:val="22"/>
        </w:rPr>
        <w:t xml:space="preserve"> x </w:t>
      </w:r>
      <w:r>
        <w:rPr>
          <w:rFonts w:ascii="Calibri Light" w:hAnsi="Calibri Light" w:cs="Calibri Light"/>
          <w:szCs w:val="22"/>
        </w:rPr>
        <w:t>100 pkt x 60%</w:t>
      </w:r>
    </w:p>
    <w:p w:rsidR="001E0A0E" w:rsidRDefault="001E0A0E" w:rsidP="00913313">
      <w:pPr>
        <w:shd w:val="clear" w:color="auto" w:fill="FFFFFF"/>
        <w:tabs>
          <w:tab w:val="left" w:leader="underscore" w:pos="17"/>
        </w:tabs>
        <w:ind w:left="17"/>
        <w:rPr>
          <w:rFonts w:ascii="Calibri Light" w:hAnsi="Calibri Light" w:cs="Calibri Light"/>
          <w:szCs w:val="22"/>
        </w:rPr>
      </w:pPr>
    </w:p>
    <w:p w:rsidR="001E0A0E" w:rsidRPr="0066795F" w:rsidRDefault="001E0A0E" w:rsidP="001E0A0E">
      <w:pPr>
        <w:widowControl w:val="0"/>
        <w:suppressAutoHyphens/>
        <w:autoSpaceDN w:val="0"/>
        <w:spacing w:line="300" w:lineRule="exact"/>
        <w:contextualSpacing/>
        <w:textAlignment w:val="baseline"/>
        <w:rPr>
          <w:rFonts w:ascii="Calibri" w:hAnsi="Calibri" w:cs="Calibri"/>
          <w:bCs/>
          <w:sz w:val="18"/>
          <w:szCs w:val="18"/>
        </w:rPr>
      </w:pPr>
      <w:r w:rsidRPr="0066795F">
        <w:rPr>
          <w:rFonts w:ascii="Calibri" w:hAnsi="Calibri" w:cs="Calibri"/>
          <w:bCs/>
          <w:sz w:val="18"/>
          <w:szCs w:val="18"/>
        </w:rPr>
        <w:t>*spośród wszystkich złożonych ofert niepodlegających odrzuceniu</w:t>
      </w:r>
    </w:p>
    <w:p w:rsidR="001E0A0E" w:rsidRPr="00AE5A84" w:rsidRDefault="001E0A0E" w:rsidP="001E0A0E">
      <w:pPr>
        <w:widowControl w:val="0"/>
        <w:suppressAutoHyphens/>
        <w:autoSpaceDN w:val="0"/>
        <w:spacing w:line="300" w:lineRule="exact"/>
        <w:contextualSpacing/>
        <w:textAlignment w:val="baseline"/>
        <w:rPr>
          <w:rFonts w:ascii="Calibri" w:hAnsi="Calibri" w:cs="Calibri"/>
          <w:bCs/>
          <w:szCs w:val="22"/>
        </w:rPr>
      </w:pPr>
    </w:p>
    <w:p w:rsidR="001E0A0E" w:rsidRPr="00AE5A84" w:rsidRDefault="001E0A0E" w:rsidP="001E0A0E">
      <w:pPr>
        <w:widowControl w:val="0"/>
        <w:suppressAutoHyphens/>
        <w:autoSpaceDN w:val="0"/>
        <w:spacing w:line="300" w:lineRule="exact"/>
        <w:contextualSpacing/>
        <w:textAlignment w:val="baseline"/>
        <w:rPr>
          <w:rFonts w:ascii="Calibri" w:hAnsi="Calibri" w:cs="Calibri"/>
          <w:bCs/>
          <w:szCs w:val="22"/>
        </w:rPr>
      </w:pPr>
      <w:r w:rsidRPr="00AE5A84">
        <w:rPr>
          <w:rFonts w:ascii="Calibri" w:hAnsi="Calibri" w:cs="Calibri"/>
          <w:bCs/>
          <w:szCs w:val="22"/>
        </w:rPr>
        <w:t>gdzie:</w:t>
      </w:r>
    </w:p>
    <w:p w:rsidR="001E0A0E" w:rsidRPr="003513F9" w:rsidRDefault="001E0A0E" w:rsidP="001E0A0E">
      <w:pPr>
        <w:widowControl w:val="0"/>
        <w:suppressAutoHyphens/>
        <w:autoSpaceDN w:val="0"/>
        <w:spacing w:line="300" w:lineRule="exact"/>
        <w:contextualSpacing/>
        <w:textAlignment w:val="baseline"/>
        <w:rPr>
          <w:rFonts w:ascii="Calibri" w:hAnsi="Calibri" w:cs="Calibri"/>
          <w:bCs/>
          <w:szCs w:val="22"/>
        </w:rPr>
      </w:pPr>
      <w:r w:rsidRPr="003513F9">
        <w:rPr>
          <w:rFonts w:ascii="Calibri" w:hAnsi="Calibri" w:cs="Calibri"/>
          <w:bCs/>
          <w:szCs w:val="22"/>
        </w:rPr>
        <w:t>P1 – punkty uzyskane za dane kryterium przez Wykonawcę badanego „n”</w:t>
      </w:r>
    </w:p>
    <w:p w:rsidR="001E0A0E" w:rsidRPr="003513F9" w:rsidRDefault="001E0A0E" w:rsidP="001E0A0E">
      <w:pPr>
        <w:widowControl w:val="0"/>
        <w:suppressAutoHyphens/>
        <w:autoSpaceDN w:val="0"/>
        <w:spacing w:line="300" w:lineRule="exact"/>
        <w:contextualSpacing/>
        <w:textAlignment w:val="baseline"/>
        <w:rPr>
          <w:rFonts w:ascii="Calibri" w:hAnsi="Calibri" w:cs="Calibri"/>
          <w:bCs/>
          <w:szCs w:val="22"/>
        </w:rPr>
      </w:pPr>
      <w:proofErr w:type="spellStart"/>
      <w:r w:rsidRPr="003513F9">
        <w:rPr>
          <w:rFonts w:ascii="Calibri" w:hAnsi="Calibri" w:cs="Calibri"/>
          <w:bCs/>
          <w:szCs w:val="22"/>
        </w:rPr>
        <w:t>Cmin</w:t>
      </w:r>
      <w:proofErr w:type="spellEnd"/>
      <w:r w:rsidRPr="003513F9">
        <w:rPr>
          <w:rFonts w:ascii="Calibri" w:hAnsi="Calibri" w:cs="Calibri"/>
          <w:bCs/>
          <w:szCs w:val="22"/>
        </w:rPr>
        <w:t xml:space="preserve"> – najniższa cena wśród</w:t>
      </w:r>
      <w:r>
        <w:rPr>
          <w:rFonts w:ascii="Calibri" w:hAnsi="Calibri" w:cs="Calibri"/>
          <w:bCs/>
          <w:szCs w:val="22"/>
        </w:rPr>
        <w:t xml:space="preserve"> zaoferowanych przez Wykonawców</w:t>
      </w:r>
    </w:p>
    <w:p w:rsidR="001E0A0E" w:rsidRPr="003513F9" w:rsidRDefault="001E0A0E" w:rsidP="001E0A0E">
      <w:pPr>
        <w:widowControl w:val="0"/>
        <w:suppressAutoHyphens/>
        <w:autoSpaceDN w:val="0"/>
        <w:spacing w:line="300" w:lineRule="exact"/>
        <w:contextualSpacing/>
        <w:textAlignment w:val="baseline"/>
        <w:rPr>
          <w:rFonts w:ascii="Calibri" w:hAnsi="Calibri" w:cs="Calibri"/>
          <w:bCs/>
          <w:szCs w:val="22"/>
        </w:rPr>
      </w:pPr>
      <w:proofErr w:type="spellStart"/>
      <w:r w:rsidRPr="003513F9">
        <w:rPr>
          <w:rFonts w:ascii="Calibri" w:hAnsi="Calibri" w:cs="Calibri"/>
          <w:bCs/>
          <w:szCs w:val="22"/>
        </w:rPr>
        <w:t>Cn</w:t>
      </w:r>
      <w:proofErr w:type="spellEnd"/>
      <w:r w:rsidRPr="003513F9">
        <w:rPr>
          <w:rFonts w:ascii="Calibri" w:hAnsi="Calibri" w:cs="Calibri"/>
          <w:bCs/>
          <w:szCs w:val="22"/>
        </w:rPr>
        <w:t xml:space="preserve"> – cena zaoferowa</w:t>
      </w:r>
      <w:r>
        <w:rPr>
          <w:rFonts w:ascii="Calibri" w:hAnsi="Calibri" w:cs="Calibri"/>
          <w:bCs/>
          <w:szCs w:val="22"/>
        </w:rPr>
        <w:t>na przez Wykonawcę badanego „n”</w:t>
      </w:r>
    </w:p>
    <w:p w:rsidR="001E0A0E" w:rsidRPr="006C7D9E" w:rsidRDefault="001E0A0E" w:rsidP="00913313">
      <w:pPr>
        <w:shd w:val="clear" w:color="auto" w:fill="FFFFFF"/>
        <w:tabs>
          <w:tab w:val="left" w:leader="underscore" w:pos="17"/>
        </w:tabs>
        <w:ind w:left="17"/>
        <w:rPr>
          <w:rFonts w:ascii="Calibri Light" w:hAnsi="Calibri Light" w:cs="Calibri Light"/>
          <w:szCs w:val="22"/>
        </w:rPr>
      </w:pPr>
    </w:p>
    <w:p w:rsidR="001E0A0E" w:rsidRDefault="001E0A0E" w:rsidP="00913313">
      <w:pPr>
        <w:numPr>
          <w:ilvl w:val="0"/>
          <w:numId w:val="17"/>
        </w:numPr>
        <w:shd w:val="clear" w:color="auto" w:fill="FFFFFF"/>
        <w:tabs>
          <w:tab w:val="left" w:leader="underscore" w:pos="9461"/>
        </w:tabs>
        <w:spacing w:after="0"/>
        <w:rPr>
          <w:rFonts w:ascii="Calibri Light" w:hAnsi="Calibri Light" w:cs="Calibri Light"/>
          <w:b/>
          <w:szCs w:val="22"/>
        </w:rPr>
      </w:pPr>
      <w:r>
        <w:rPr>
          <w:rFonts w:ascii="Calibri Light" w:hAnsi="Calibri Light" w:cs="Calibri Light"/>
          <w:b/>
          <w:szCs w:val="22"/>
        </w:rPr>
        <w:t>Kryterium nr 2 - g</w:t>
      </w:r>
      <w:r w:rsidR="00913313" w:rsidRPr="001E0A0E">
        <w:rPr>
          <w:rFonts w:ascii="Calibri Light" w:hAnsi="Calibri Light" w:cs="Calibri Light"/>
          <w:b/>
          <w:szCs w:val="22"/>
        </w:rPr>
        <w:t xml:space="preserve">warancja  </w:t>
      </w:r>
    </w:p>
    <w:p w:rsidR="00913313" w:rsidRDefault="001E0A0E" w:rsidP="001E0A0E">
      <w:pPr>
        <w:shd w:val="clear" w:color="auto" w:fill="FFFFFF"/>
        <w:tabs>
          <w:tab w:val="left" w:leader="underscore" w:pos="9461"/>
        </w:tabs>
        <w:spacing w:after="0"/>
        <w:ind w:left="377"/>
        <w:rPr>
          <w:rFonts w:ascii="Calibri Light" w:hAnsi="Calibri Light" w:cs="Calibri Light"/>
          <w:szCs w:val="22"/>
        </w:rPr>
      </w:pPr>
      <w:r w:rsidRPr="001E0A0E">
        <w:rPr>
          <w:rFonts w:ascii="Calibri Light" w:hAnsi="Calibri Light" w:cs="Calibri Light"/>
          <w:szCs w:val="22"/>
        </w:rPr>
        <w:t xml:space="preserve">Gwarancja </w:t>
      </w:r>
      <w:r w:rsidR="00913313" w:rsidRPr="001E0A0E">
        <w:rPr>
          <w:rFonts w:ascii="Calibri Light" w:hAnsi="Calibri Light" w:cs="Calibri Light"/>
          <w:szCs w:val="22"/>
        </w:rPr>
        <w:t>–  40 pkt.</w:t>
      </w:r>
    </w:p>
    <w:p w:rsidR="001E0A0E" w:rsidRDefault="001E0A0E" w:rsidP="001E0A0E">
      <w:pPr>
        <w:shd w:val="clear" w:color="auto" w:fill="FFFFFF"/>
        <w:tabs>
          <w:tab w:val="left" w:leader="underscore" w:pos="9461"/>
        </w:tabs>
        <w:spacing w:after="0"/>
        <w:ind w:left="377"/>
        <w:rPr>
          <w:rFonts w:ascii="Calibri Light" w:hAnsi="Calibri Light" w:cs="Calibri Light"/>
          <w:szCs w:val="22"/>
        </w:rPr>
      </w:pPr>
    </w:p>
    <w:p w:rsidR="001E0A0E" w:rsidRDefault="001E0A0E" w:rsidP="001E0A0E">
      <w:pPr>
        <w:shd w:val="clear" w:color="auto" w:fill="FFFFFF"/>
        <w:tabs>
          <w:tab w:val="left" w:leader="underscore" w:pos="426"/>
        </w:tabs>
        <w:spacing w:after="0"/>
        <w:ind w:left="37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gwarancja 5 lata – 20 pkt</w:t>
      </w:r>
    </w:p>
    <w:p w:rsidR="001E0A0E" w:rsidRDefault="001E0A0E" w:rsidP="001E0A0E">
      <w:pPr>
        <w:shd w:val="clear" w:color="auto" w:fill="FFFFFF"/>
        <w:tabs>
          <w:tab w:val="left" w:leader="underscore" w:pos="426"/>
        </w:tabs>
        <w:spacing w:after="0"/>
        <w:ind w:left="37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gwarancja 6 lat – 30 pkt</w:t>
      </w:r>
    </w:p>
    <w:p w:rsidR="001E0A0E" w:rsidRPr="001E0A0E" w:rsidRDefault="001E0A0E" w:rsidP="001E0A0E">
      <w:pPr>
        <w:shd w:val="clear" w:color="auto" w:fill="FFFFFF"/>
        <w:tabs>
          <w:tab w:val="left" w:leader="underscore" w:pos="426"/>
        </w:tabs>
        <w:spacing w:after="0"/>
        <w:ind w:left="377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gwarancja powyżej 6 lat – 40 pkt</w:t>
      </w:r>
    </w:p>
    <w:p w:rsidR="001E0A0E" w:rsidRDefault="001E0A0E" w:rsidP="001E0A0E">
      <w:pPr>
        <w:shd w:val="clear" w:color="auto" w:fill="FFFFFF"/>
        <w:tabs>
          <w:tab w:val="left" w:leader="underscore" w:pos="9461"/>
        </w:tabs>
        <w:rPr>
          <w:rFonts w:ascii="Calibri Light" w:hAnsi="Calibri Light" w:cs="Calibri Light"/>
          <w:szCs w:val="22"/>
        </w:rPr>
      </w:pPr>
    </w:p>
    <w:p w:rsidR="00913313" w:rsidRDefault="00913313" w:rsidP="001E0A0E">
      <w:pPr>
        <w:shd w:val="clear" w:color="auto" w:fill="FFFFFF"/>
        <w:tabs>
          <w:tab w:val="left" w:leader="underscore" w:pos="17"/>
        </w:tabs>
        <w:ind w:left="17"/>
        <w:rPr>
          <w:rFonts w:ascii="Calibri Light" w:hAnsi="Calibri Light" w:cs="Calibri Light"/>
          <w:b/>
          <w:szCs w:val="22"/>
        </w:rPr>
      </w:pPr>
      <w:r w:rsidRPr="006C7D9E">
        <w:rPr>
          <w:rFonts w:ascii="Calibri Light" w:hAnsi="Calibri Light" w:cs="Calibri Light"/>
          <w:b/>
          <w:szCs w:val="22"/>
        </w:rPr>
        <w:t>Za najkorzystniejszą zostanie uznana oferta, która uzyska najwyższą ilość pu</w:t>
      </w:r>
      <w:r w:rsidR="001E0A0E">
        <w:rPr>
          <w:rFonts w:ascii="Calibri Light" w:hAnsi="Calibri Light" w:cs="Calibri Light"/>
          <w:b/>
          <w:szCs w:val="22"/>
        </w:rPr>
        <w:t>nktów we wszystkich kryteriach, obliczona na podstawie wzoru:</w:t>
      </w:r>
    </w:p>
    <w:p w:rsidR="001E0A0E" w:rsidRPr="006C7D9E" w:rsidRDefault="001E0A0E" w:rsidP="001E0A0E">
      <w:pPr>
        <w:shd w:val="clear" w:color="auto" w:fill="FFFFFF"/>
        <w:tabs>
          <w:tab w:val="left" w:leader="underscore" w:pos="17"/>
        </w:tabs>
        <w:ind w:left="17"/>
        <w:rPr>
          <w:rFonts w:ascii="Calibri Light" w:hAnsi="Calibri Light" w:cs="Calibri Light"/>
          <w:b/>
          <w:szCs w:val="22"/>
        </w:rPr>
      </w:pPr>
      <w:r>
        <w:rPr>
          <w:rFonts w:ascii="Calibri Light" w:hAnsi="Calibri Light" w:cs="Calibri Light"/>
          <w:b/>
          <w:szCs w:val="22"/>
        </w:rPr>
        <w:tab/>
      </w:r>
      <w:r w:rsidRPr="00AE5A84">
        <w:rPr>
          <w:rFonts w:ascii="Calibri" w:hAnsi="Calibri" w:cs="Calibri"/>
          <w:bCs/>
          <w:szCs w:val="22"/>
        </w:rPr>
        <w:t>C = P1 + ilość uzys</w:t>
      </w:r>
      <w:r>
        <w:rPr>
          <w:rFonts w:ascii="Calibri" w:hAnsi="Calibri" w:cs="Calibri"/>
          <w:bCs/>
          <w:szCs w:val="22"/>
        </w:rPr>
        <w:t>kanych punktów w kryterium nr 2</w:t>
      </w:r>
    </w:p>
    <w:p w:rsidR="001E0A0E" w:rsidRPr="006C7D9E" w:rsidRDefault="001E0A0E" w:rsidP="001E0A0E">
      <w:pPr>
        <w:spacing w:before="120"/>
        <w:rPr>
          <w:rFonts w:ascii="Calibri Light" w:hAnsi="Calibri Light" w:cs="Calibri"/>
          <w:b/>
          <w:bCs/>
          <w:color w:val="000000"/>
          <w:szCs w:val="22"/>
        </w:rPr>
      </w:pPr>
      <w:r>
        <w:rPr>
          <w:rFonts w:ascii="Calibri Light" w:hAnsi="Calibri Light" w:cs="Calibri"/>
          <w:b/>
          <w:bCs/>
          <w:color w:val="000000"/>
          <w:szCs w:val="22"/>
        </w:rPr>
        <w:t>VIII</w:t>
      </w:r>
      <w:r w:rsidRPr="006C7D9E">
        <w:rPr>
          <w:rFonts w:ascii="Calibri Light" w:hAnsi="Calibri Light" w:cs="Calibri"/>
          <w:b/>
          <w:bCs/>
          <w:color w:val="000000"/>
          <w:szCs w:val="22"/>
        </w:rPr>
        <w:t>. Sposób przygotowania oferty.</w:t>
      </w:r>
    </w:p>
    <w:p w:rsidR="001E0A0E" w:rsidRPr="006C7D9E" w:rsidRDefault="001E0A0E" w:rsidP="001E0A0E">
      <w:pPr>
        <w:widowControl w:val="0"/>
        <w:numPr>
          <w:ilvl w:val="3"/>
          <w:numId w:val="16"/>
        </w:numPr>
        <w:tabs>
          <w:tab w:val="clear" w:pos="2537"/>
          <w:tab w:val="num" w:pos="284"/>
        </w:tabs>
        <w:autoSpaceDE w:val="0"/>
        <w:autoSpaceDN w:val="0"/>
        <w:adjustRightInd w:val="0"/>
        <w:spacing w:before="120" w:after="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Zamawiający zaleca, aby ofertę sporządzić w z wykorzystaniem formularza, którego wzór stanowi załącznik</w:t>
      </w:r>
      <w:r w:rsidRPr="006C7D9E">
        <w:rPr>
          <w:rFonts w:ascii="Calibri Light" w:hAnsi="Calibri Light" w:cs="Calibri"/>
          <w:b/>
          <w:bCs/>
          <w:color w:val="000000"/>
          <w:szCs w:val="22"/>
        </w:rPr>
        <w:t xml:space="preserve"> nr 1</w:t>
      </w:r>
      <w:r w:rsidRPr="006C7D9E">
        <w:rPr>
          <w:rFonts w:ascii="Calibri Light" w:hAnsi="Calibri Light" w:cs="Calibri"/>
          <w:color w:val="000000"/>
          <w:szCs w:val="22"/>
        </w:rPr>
        <w:t xml:space="preserve"> - Formularz cenowo – ofertowy.</w:t>
      </w:r>
    </w:p>
    <w:p w:rsidR="001E0A0E" w:rsidRPr="006C7D9E" w:rsidRDefault="001E0A0E" w:rsidP="001E0A0E">
      <w:pPr>
        <w:widowControl w:val="0"/>
        <w:numPr>
          <w:ilvl w:val="3"/>
          <w:numId w:val="16"/>
        </w:numPr>
        <w:tabs>
          <w:tab w:val="clear" w:pos="2537"/>
          <w:tab w:val="num" w:pos="284"/>
        </w:tabs>
        <w:autoSpaceDE w:val="0"/>
        <w:autoSpaceDN w:val="0"/>
        <w:adjustRightInd w:val="0"/>
        <w:spacing w:before="120" w:after="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Ofertę należy złożyć w terminie wyznaczonym poniżej. Oferta otrzymana przez Zamawiającego po terminie składnia ofert zostanie zwrócona Wykonawcy bez otwierania.</w:t>
      </w:r>
    </w:p>
    <w:p w:rsidR="001E0A0E" w:rsidRPr="006C7D9E" w:rsidRDefault="001E0A0E" w:rsidP="001E0A0E">
      <w:pPr>
        <w:widowControl w:val="0"/>
        <w:numPr>
          <w:ilvl w:val="3"/>
          <w:numId w:val="16"/>
        </w:numPr>
        <w:tabs>
          <w:tab w:val="clear" w:pos="2537"/>
          <w:tab w:val="num" w:pos="284"/>
        </w:tabs>
        <w:autoSpaceDE w:val="0"/>
        <w:autoSpaceDN w:val="0"/>
        <w:adjustRightInd w:val="0"/>
        <w:spacing w:before="120" w:after="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Oferta winna być sporządzona w języku polskim i podpisana przez osobę/y uprawnione do skład</w:t>
      </w:r>
      <w:r>
        <w:rPr>
          <w:rFonts w:ascii="Calibri Light" w:hAnsi="Calibri Light" w:cs="Calibri"/>
          <w:color w:val="000000"/>
          <w:szCs w:val="22"/>
        </w:rPr>
        <w:t>a</w:t>
      </w:r>
      <w:r w:rsidRPr="006C7D9E">
        <w:rPr>
          <w:rFonts w:ascii="Calibri Light" w:hAnsi="Calibri Light" w:cs="Calibri"/>
          <w:color w:val="000000"/>
          <w:szCs w:val="22"/>
        </w:rPr>
        <w:t>nia oświadczeń woli w imieniu Wykonawcy, wg. dokumentów rejestrowych lub właściwego pełnomocnictwa.</w:t>
      </w:r>
    </w:p>
    <w:p w:rsidR="001E0A0E" w:rsidRPr="006C7D9E" w:rsidRDefault="001E0A0E" w:rsidP="001E0A0E">
      <w:pPr>
        <w:widowControl w:val="0"/>
        <w:numPr>
          <w:ilvl w:val="3"/>
          <w:numId w:val="16"/>
        </w:numPr>
        <w:tabs>
          <w:tab w:val="clear" w:pos="2537"/>
          <w:tab w:val="num" w:pos="284"/>
        </w:tabs>
        <w:autoSpaceDE w:val="0"/>
        <w:autoSpaceDN w:val="0"/>
        <w:adjustRightInd w:val="0"/>
        <w:spacing w:before="120" w:after="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szCs w:val="22"/>
        </w:rPr>
        <w:t>Wykonawca powinien również załączyć odpowiednie pełnomocnictwa w oryginale lub kopii notarialnie poświadczonej, jeśli w imieniu wykonawcy ofertę lub dokumenty złożone wraz z ofertą podpisuje pełnomocnik. W przypadku złożenia oferty przez wykonawców wspólnie ubiegających się o zamówienie właściwe dokumenty złożyć musi każdy z nich.</w:t>
      </w:r>
    </w:p>
    <w:p w:rsidR="001E0A0E" w:rsidRDefault="001E0A0E" w:rsidP="001E0A0E">
      <w:pPr>
        <w:widowControl w:val="0"/>
        <w:numPr>
          <w:ilvl w:val="3"/>
          <w:numId w:val="16"/>
        </w:numPr>
        <w:shd w:val="clear" w:color="auto" w:fill="FFFFFF"/>
        <w:tabs>
          <w:tab w:val="clear" w:pos="2537"/>
          <w:tab w:val="num" w:pos="284"/>
        </w:tabs>
        <w:autoSpaceDE w:val="0"/>
        <w:autoSpaceDN w:val="0"/>
        <w:adjustRightInd w:val="0"/>
        <w:spacing w:before="120" w:after="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Każdy wykonawca może złożyć tylko jedną ofertę.</w:t>
      </w:r>
    </w:p>
    <w:p w:rsidR="001E0A0E" w:rsidRPr="006C7D9E" w:rsidRDefault="001E0A0E" w:rsidP="001E0A0E">
      <w:pPr>
        <w:widowControl w:val="0"/>
        <w:numPr>
          <w:ilvl w:val="3"/>
          <w:numId w:val="16"/>
        </w:numPr>
        <w:shd w:val="clear" w:color="auto" w:fill="FFFFFF"/>
        <w:tabs>
          <w:tab w:val="clear" w:pos="2537"/>
          <w:tab w:val="num" w:pos="284"/>
        </w:tabs>
        <w:autoSpaceDE w:val="0"/>
        <w:autoSpaceDN w:val="0"/>
        <w:adjustRightInd w:val="0"/>
        <w:spacing w:before="120" w:after="0"/>
        <w:ind w:left="284" w:hanging="284"/>
        <w:rPr>
          <w:rFonts w:ascii="Calibri Light" w:hAnsi="Calibri Light" w:cs="Calibri"/>
          <w:b/>
          <w:bCs/>
          <w:szCs w:val="22"/>
        </w:rPr>
      </w:pPr>
      <w:r w:rsidRPr="006C7D9E">
        <w:rPr>
          <w:rFonts w:ascii="Calibri Light" w:hAnsi="Calibri Light" w:cs="Calibri"/>
          <w:b/>
          <w:color w:val="000000"/>
          <w:szCs w:val="22"/>
        </w:rPr>
        <w:lastRenderedPageBreak/>
        <w:t xml:space="preserve">Zamawiający odrzuci </w:t>
      </w:r>
      <w:r w:rsidRPr="006C7D9E">
        <w:rPr>
          <w:rFonts w:ascii="Calibri Light" w:hAnsi="Calibri Light" w:cs="Calibri"/>
          <w:b/>
          <w:bCs/>
          <w:szCs w:val="22"/>
        </w:rPr>
        <w:t>oferty, które:</w:t>
      </w:r>
    </w:p>
    <w:p w:rsidR="001E0A0E" w:rsidRPr="006C7D9E" w:rsidRDefault="001E0A0E" w:rsidP="001E0A0E">
      <w:pPr>
        <w:widowControl w:val="0"/>
        <w:numPr>
          <w:ilvl w:val="0"/>
          <w:numId w:val="7"/>
        </w:numPr>
        <w:suppressAutoHyphens/>
        <w:autoSpaceDN w:val="0"/>
        <w:spacing w:before="120" w:after="0"/>
        <w:ind w:left="567" w:hanging="425"/>
        <w:textAlignment w:val="baseline"/>
        <w:rPr>
          <w:rFonts w:ascii="Calibri Light" w:hAnsi="Calibri Light" w:cs="Calibri"/>
          <w:szCs w:val="22"/>
          <w:lang w:eastAsia="en-US"/>
        </w:rPr>
      </w:pPr>
      <w:r w:rsidRPr="006C7D9E">
        <w:rPr>
          <w:rFonts w:ascii="Calibri Light" w:hAnsi="Calibri Light" w:cs="Calibri"/>
          <w:szCs w:val="22"/>
          <w:lang w:eastAsia="en-US"/>
        </w:rPr>
        <w:t>nie spełniają wymagań określonych w niniejszym zapytaniu, w szczególności Wykonawca nie przedstawi wraz z ofertą wymaganych dokumentów lub przedstawi dokumenty zawierające błędy i nie uzupełni dokumentów w przypadku wezwania przez Zamawiającego do uzupełnienia;</w:t>
      </w:r>
    </w:p>
    <w:p w:rsidR="001E0A0E" w:rsidRPr="006C7D9E" w:rsidRDefault="001E0A0E" w:rsidP="001E0A0E">
      <w:pPr>
        <w:widowControl w:val="0"/>
        <w:numPr>
          <w:ilvl w:val="0"/>
          <w:numId w:val="7"/>
        </w:numPr>
        <w:suppressAutoHyphens/>
        <w:autoSpaceDN w:val="0"/>
        <w:spacing w:before="120" w:after="0"/>
        <w:ind w:left="567" w:hanging="425"/>
        <w:textAlignment w:val="baseline"/>
        <w:rPr>
          <w:rFonts w:ascii="Calibri Light" w:hAnsi="Calibri Light" w:cs="Calibri"/>
          <w:szCs w:val="22"/>
          <w:lang w:eastAsia="en-US"/>
        </w:rPr>
      </w:pPr>
      <w:r w:rsidRPr="006C7D9E">
        <w:rPr>
          <w:rFonts w:ascii="Calibri Light" w:hAnsi="Calibri Light" w:cs="Calibri"/>
          <w:szCs w:val="22"/>
          <w:lang w:eastAsia="en-US"/>
        </w:rPr>
        <w:t>są niezgodne z przepisami prawa</w:t>
      </w:r>
      <w:r>
        <w:rPr>
          <w:rFonts w:ascii="Calibri Light" w:hAnsi="Calibri Light" w:cs="Calibri"/>
          <w:szCs w:val="22"/>
          <w:lang w:eastAsia="en-US"/>
        </w:rPr>
        <w:t>;</w:t>
      </w:r>
    </w:p>
    <w:p w:rsidR="001E0A0E" w:rsidRPr="006C7D9E" w:rsidRDefault="001E0A0E" w:rsidP="001E0A0E">
      <w:pPr>
        <w:widowControl w:val="0"/>
        <w:numPr>
          <w:ilvl w:val="0"/>
          <w:numId w:val="7"/>
        </w:numPr>
        <w:suppressAutoHyphens/>
        <w:autoSpaceDN w:val="0"/>
        <w:spacing w:before="120" w:after="0"/>
        <w:ind w:left="567" w:hanging="425"/>
        <w:textAlignment w:val="baseline"/>
        <w:rPr>
          <w:rFonts w:ascii="Calibri Light" w:hAnsi="Calibri Light" w:cs="Calibri"/>
          <w:szCs w:val="22"/>
          <w:lang w:eastAsia="en-US"/>
        </w:rPr>
      </w:pPr>
      <w:r w:rsidRPr="006C7D9E">
        <w:rPr>
          <w:rFonts w:ascii="Calibri Light" w:hAnsi="Calibri Light" w:cs="Calibri"/>
          <w:szCs w:val="22"/>
          <w:lang w:eastAsia="en-US"/>
        </w:rPr>
        <w:t>Wykonawca w wyznaczonym terminie nie wyjaśnił treści oferty lub z treści oferty i wyjaśnień Wykonawcy wynika, iż Wykonawca lub jego oferta nie spełnia wymagań określonych w zapytaniu ofertowym</w:t>
      </w:r>
      <w:r>
        <w:rPr>
          <w:rFonts w:ascii="Calibri Light" w:hAnsi="Calibri Light" w:cs="Calibri"/>
          <w:szCs w:val="22"/>
          <w:lang w:eastAsia="en-US"/>
        </w:rPr>
        <w:t>;</w:t>
      </w:r>
    </w:p>
    <w:p w:rsidR="001E0A0E" w:rsidRPr="006C7D9E" w:rsidRDefault="001E0A0E" w:rsidP="001E0A0E">
      <w:pPr>
        <w:widowControl w:val="0"/>
        <w:numPr>
          <w:ilvl w:val="0"/>
          <w:numId w:val="7"/>
        </w:numPr>
        <w:suppressAutoHyphens/>
        <w:autoSpaceDN w:val="0"/>
        <w:spacing w:before="120" w:after="0"/>
        <w:ind w:left="567" w:hanging="425"/>
        <w:textAlignment w:val="baseline"/>
        <w:rPr>
          <w:rFonts w:ascii="Calibri Light" w:hAnsi="Calibri Light" w:cs="Calibri"/>
          <w:szCs w:val="22"/>
          <w:lang w:eastAsia="en-US"/>
        </w:rPr>
      </w:pPr>
      <w:r w:rsidRPr="006C7D9E">
        <w:rPr>
          <w:rFonts w:ascii="Calibri Light" w:hAnsi="Calibri Light" w:cs="Calibri"/>
          <w:szCs w:val="22"/>
          <w:lang w:eastAsia="en-US"/>
        </w:rPr>
        <w:t>zawierają rażąco niską cenę.</w:t>
      </w:r>
    </w:p>
    <w:p w:rsidR="001E0A0E" w:rsidRPr="006C7D9E" w:rsidRDefault="001E0A0E" w:rsidP="001E0A0E">
      <w:pPr>
        <w:spacing w:before="12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 xml:space="preserve">7. Zamawiający uprawniony jest do wyjaśnienia oferty oraz złożonych z nią dokumentów, a także do wezwania Wykonawcy do uzupełnienia wymaganych dokumentów. </w:t>
      </w:r>
    </w:p>
    <w:p w:rsidR="001E0A0E" w:rsidRPr="006C7D9E" w:rsidRDefault="001E0A0E" w:rsidP="001E0A0E">
      <w:pPr>
        <w:spacing w:before="120"/>
        <w:ind w:left="284" w:hanging="284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 xml:space="preserve">8. Postanowienia dotyczące wykonawcy stosuje się odpowiednio do wykonawców wspólnie ubiegających się o zamówienie. </w:t>
      </w:r>
    </w:p>
    <w:p w:rsidR="001E0A0E" w:rsidRPr="006C7D9E" w:rsidRDefault="001E0A0E" w:rsidP="001E0A0E">
      <w:pPr>
        <w:spacing w:before="120"/>
        <w:ind w:left="284" w:hanging="284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bCs/>
          <w:color w:val="000000"/>
          <w:szCs w:val="22"/>
        </w:rPr>
        <w:t>9.</w:t>
      </w:r>
      <w:r w:rsidRPr="006C7D9E">
        <w:rPr>
          <w:rFonts w:ascii="Calibri Light" w:hAnsi="Calibri Light" w:cs="Calibri"/>
          <w:szCs w:val="22"/>
        </w:rPr>
        <w:t xml:space="preserve"> Zamawiający uprawniony jest do poprawienia w ofercie oczywistych omyłek rachunkowych lub pisarskich.</w:t>
      </w:r>
    </w:p>
    <w:p w:rsidR="009A3236" w:rsidRPr="00393D95" w:rsidRDefault="009A3236" w:rsidP="009A3236">
      <w:pPr>
        <w:rPr>
          <w:rFonts w:asciiTheme="minorHAnsi" w:hAnsiTheme="minorHAnsi" w:cstheme="minorHAnsi"/>
          <w:szCs w:val="22"/>
        </w:rPr>
      </w:pPr>
    </w:p>
    <w:p w:rsidR="00F64BD2" w:rsidRPr="006C7D9E" w:rsidRDefault="009A3236" w:rsidP="00F64BD2">
      <w:pPr>
        <w:shd w:val="clear" w:color="auto" w:fill="FFFFFF"/>
        <w:tabs>
          <w:tab w:val="left" w:leader="underscore" w:pos="9461"/>
        </w:tabs>
        <w:ind w:left="19"/>
        <w:rPr>
          <w:rFonts w:ascii="Calibri Light" w:hAnsi="Calibri Light" w:cs="Calibri Light"/>
          <w:b/>
          <w:bCs/>
          <w:szCs w:val="22"/>
        </w:rPr>
      </w:pPr>
      <w:r w:rsidRPr="00393D95">
        <w:rPr>
          <w:rFonts w:asciiTheme="minorHAnsi" w:hAnsiTheme="minorHAnsi" w:cstheme="minorHAnsi"/>
          <w:b/>
          <w:bCs/>
          <w:color w:val="000000"/>
          <w:szCs w:val="22"/>
        </w:rPr>
        <w:t>I</w:t>
      </w:r>
      <w:r w:rsidR="00F64BD2">
        <w:rPr>
          <w:rFonts w:asciiTheme="minorHAnsi" w:hAnsiTheme="minorHAnsi" w:cstheme="minorHAnsi"/>
          <w:b/>
          <w:bCs/>
          <w:color w:val="000000"/>
          <w:szCs w:val="22"/>
        </w:rPr>
        <w:t>X</w:t>
      </w:r>
      <w:r w:rsidRPr="00393D95">
        <w:rPr>
          <w:rFonts w:asciiTheme="minorHAnsi" w:hAnsiTheme="minorHAnsi" w:cstheme="minorHAnsi"/>
          <w:b/>
          <w:bCs/>
          <w:color w:val="000000"/>
          <w:szCs w:val="22"/>
        </w:rPr>
        <w:t xml:space="preserve">. </w:t>
      </w:r>
      <w:r w:rsidR="00F64BD2" w:rsidRPr="006C7D9E">
        <w:rPr>
          <w:rFonts w:ascii="Calibri Light" w:hAnsi="Calibri Light" w:cs="Calibri Light"/>
          <w:b/>
          <w:bCs/>
          <w:szCs w:val="22"/>
        </w:rPr>
        <w:t>Miejsce składania ofert</w:t>
      </w:r>
    </w:p>
    <w:p w:rsidR="00F64BD2" w:rsidRPr="006C7D9E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Ofertę cenową należy:</w:t>
      </w:r>
    </w:p>
    <w:p w:rsidR="00F64BD2" w:rsidRPr="00F64BD2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- złożyć </w:t>
      </w:r>
      <w:r>
        <w:rPr>
          <w:rFonts w:ascii="Calibri Light" w:hAnsi="Calibri Light" w:cs="Calibri Light"/>
          <w:szCs w:val="22"/>
        </w:rPr>
        <w:t>w siedzibie Zamawiającego</w:t>
      </w:r>
      <w:r w:rsidRPr="006C7D9E">
        <w:rPr>
          <w:rFonts w:ascii="Calibri Light" w:hAnsi="Calibri Light" w:cs="Calibri Light"/>
          <w:szCs w:val="22"/>
        </w:rPr>
        <w:t>:</w:t>
      </w:r>
      <w:r>
        <w:rPr>
          <w:rFonts w:ascii="Calibri Light" w:hAnsi="Calibri Light" w:cs="Calibri Light"/>
          <w:szCs w:val="22"/>
        </w:rPr>
        <w:t xml:space="preserve"> ul. Szkolna 2a, 05-090 Raszyn</w:t>
      </w:r>
      <w:r w:rsidRPr="006C7D9E">
        <w:rPr>
          <w:rFonts w:ascii="Calibri Light" w:hAnsi="Calibri Light" w:cs="Calibri Light"/>
          <w:szCs w:val="22"/>
        </w:rPr>
        <w:t xml:space="preserve"> w zamkniętej kopercie z dopiskiem </w:t>
      </w:r>
      <w:r w:rsidRPr="006C7D9E">
        <w:rPr>
          <w:rFonts w:ascii="Calibri Light" w:hAnsi="Calibri Light" w:cs="Calibri Light"/>
          <w:i/>
          <w:iCs/>
          <w:szCs w:val="22"/>
        </w:rPr>
        <w:t>„</w:t>
      </w:r>
      <w:r>
        <w:rPr>
          <w:rFonts w:asciiTheme="minorHAnsi" w:hAnsiTheme="minorHAnsi" w:cstheme="minorHAnsi"/>
          <w:spacing w:val="-3"/>
          <w:szCs w:val="22"/>
        </w:rPr>
        <w:t>S</w:t>
      </w:r>
      <w:r w:rsidRPr="004D65BC">
        <w:rPr>
          <w:rFonts w:asciiTheme="minorHAnsi" w:hAnsiTheme="minorHAnsi" w:cstheme="minorHAnsi"/>
          <w:b/>
        </w:rPr>
        <w:t>przedaż i dostarczenie wyposażenia me</w:t>
      </w:r>
      <w:r w:rsidRPr="00F64BD2">
        <w:rPr>
          <w:rFonts w:asciiTheme="minorHAnsi" w:hAnsiTheme="minorHAnsi" w:cstheme="minorHAnsi"/>
          <w:b/>
        </w:rPr>
        <w:t>blowego wraz z montażem do zespołu budynków Austerii – etap 2, Aleja Krakowska 1, 05-090 Raszyn</w:t>
      </w:r>
      <w:r>
        <w:rPr>
          <w:rFonts w:asciiTheme="minorHAnsi" w:hAnsiTheme="minorHAnsi" w:cstheme="minorHAnsi"/>
        </w:rPr>
        <w:t>”.</w:t>
      </w:r>
      <w:r w:rsidRPr="00F64BD2">
        <w:rPr>
          <w:rFonts w:ascii="Calibri Light" w:hAnsi="Calibri Light" w:cs="Calibri Light"/>
          <w:i/>
          <w:iCs/>
          <w:szCs w:val="22"/>
        </w:rPr>
        <w:t xml:space="preserve"> </w:t>
      </w:r>
      <w:r w:rsidRPr="006C7D9E">
        <w:rPr>
          <w:rFonts w:ascii="Calibri Light" w:hAnsi="Calibri Light" w:cs="Calibri Light"/>
          <w:szCs w:val="22"/>
        </w:rPr>
        <w:t>NIE OTWIERAĆ PRZED………</w:t>
      </w:r>
    </w:p>
    <w:p w:rsidR="00F64BD2" w:rsidRDefault="00F64BD2" w:rsidP="00F64B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>Liczy się data i godzina wpływu ofert do Urzędu Gminy. Oferty złożone po terminie nie będą rozpatrywane.</w:t>
      </w:r>
    </w:p>
    <w:p w:rsidR="00F64BD2" w:rsidRPr="00393D95" w:rsidRDefault="00F64BD2" w:rsidP="00F64B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2"/>
        </w:rPr>
      </w:pPr>
    </w:p>
    <w:p w:rsidR="00F64BD2" w:rsidRPr="006C7D9E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lub </w:t>
      </w:r>
    </w:p>
    <w:p w:rsidR="00F64BD2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b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- przesłać drogą elektroniczną adres e-mail </w:t>
      </w:r>
      <w:hyperlink r:id="rId8" w:history="1">
        <w:r w:rsidRPr="0094442B">
          <w:rPr>
            <w:rStyle w:val="Hipercze"/>
            <w:rFonts w:ascii="Calibri Light" w:hAnsi="Calibri Light" w:cs="Calibri Light"/>
            <w:b/>
            <w:szCs w:val="22"/>
          </w:rPr>
          <w:t>akaczynska@raszyn.pl</w:t>
        </w:r>
      </w:hyperlink>
    </w:p>
    <w:p w:rsidR="00F64BD2" w:rsidRPr="00393D95" w:rsidRDefault="00F64BD2" w:rsidP="00F64B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393D95">
        <w:rPr>
          <w:rFonts w:asciiTheme="minorHAnsi" w:hAnsiTheme="minorHAnsi" w:cstheme="minorHAnsi"/>
          <w:b/>
          <w:szCs w:val="22"/>
        </w:rPr>
        <w:t xml:space="preserve">Hasło do otwarcia pliku przesłanego drogą elektroniczną należy przesłać na maila </w:t>
      </w:r>
      <w:hyperlink r:id="rId9" w:history="1">
        <w:r w:rsidRPr="00CA4356">
          <w:rPr>
            <w:rStyle w:val="Hipercze"/>
            <w:rFonts w:asciiTheme="minorHAnsi" w:hAnsiTheme="minorHAnsi" w:cstheme="minorHAnsi"/>
            <w:b/>
            <w:szCs w:val="22"/>
          </w:rPr>
          <w:t>akaczynska@raszyn.pl</w:t>
        </w:r>
      </w:hyperlink>
      <w:r>
        <w:rPr>
          <w:rFonts w:asciiTheme="minorHAnsi" w:hAnsiTheme="minorHAnsi" w:cstheme="minorHAnsi"/>
          <w:b/>
          <w:szCs w:val="22"/>
        </w:rPr>
        <w:t xml:space="preserve"> dnia </w:t>
      </w:r>
      <w:r w:rsidR="008A6258">
        <w:rPr>
          <w:rFonts w:asciiTheme="minorHAnsi" w:hAnsiTheme="minorHAnsi" w:cstheme="minorHAnsi"/>
          <w:b/>
          <w:szCs w:val="22"/>
        </w:rPr>
        <w:t>26 stycznia 2024 po godz. 12.15.</w:t>
      </w:r>
      <w:bookmarkStart w:id="0" w:name="_GoBack"/>
      <w:bookmarkEnd w:id="0"/>
    </w:p>
    <w:p w:rsidR="00F64BD2" w:rsidRPr="006C7D9E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szCs w:val="22"/>
        </w:rPr>
      </w:pPr>
    </w:p>
    <w:p w:rsidR="00F64BD2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bCs/>
          <w:szCs w:val="22"/>
        </w:rPr>
      </w:pPr>
      <w:r w:rsidRPr="00F64BD2">
        <w:rPr>
          <w:rFonts w:ascii="Calibri Light" w:hAnsi="Calibri Light" w:cs="Calibri Light"/>
          <w:bCs/>
          <w:szCs w:val="22"/>
        </w:rPr>
        <w:t>lub</w:t>
      </w:r>
    </w:p>
    <w:p w:rsidR="00F64BD2" w:rsidRDefault="00F64BD2" w:rsidP="00F64BD2">
      <w:pPr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bCs/>
          <w:szCs w:val="22"/>
        </w:rPr>
        <w:t xml:space="preserve">- przez </w:t>
      </w:r>
      <w:proofErr w:type="spellStart"/>
      <w:r w:rsidRPr="00393D95">
        <w:rPr>
          <w:rFonts w:asciiTheme="minorHAnsi" w:hAnsiTheme="minorHAnsi" w:cstheme="minorHAnsi"/>
          <w:bCs/>
          <w:szCs w:val="22"/>
        </w:rPr>
        <w:t>ePUAP</w:t>
      </w:r>
      <w:proofErr w:type="spellEnd"/>
      <w:r w:rsidRPr="00393D95">
        <w:rPr>
          <w:rFonts w:asciiTheme="minorHAnsi" w:hAnsiTheme="minorHAnsi" w:cstheme="minorHAnsi"/>
          <w:bCs/>
          <w:szCs w:val="22"/>
        </w:rPr>
        <w:t xml:space="preserve"> - </w:t>
      </w:r>
      <w:r w:rsidRPr="00393D95">
        <w:rPr>
          <w:rFonts w:asciiTheme="minorHAnsi" w:hAnsiTheme="minorHAnsi" w:cstheme="minorHAnsi"/>
          <w:szCs w:val="22"/>
        </w:rPr>
        <w:t>w pliku zakodowanym hasłem</w:t>
      </w:r>
      <w:r w:rsidRPr="00393D95">
        <w:rPr>
          <w:rFonts w:asciiTheme="minorHAnsi" w:hAnsiTheme="minorHAnsi" w:cstheme="minorHAnsi"/>
          <w:bCs/>
          <w:szCs w:val="22"/>
        </w:rPr>
        <w:t xml:space="preserve"> - za pośrednictwem Elektronicznej Skrzynki Podawczej </w:t>
      </w:r>
      <w:proofErr w:type="spellStart"/>
      <w:r w:rsidRPr="00393D95">
        <w:rPr>
          <w:rFonts w:asciiTheme="minorHAnsi" w:hAnsiTheme="minorHAnsi" w:cstheme="minorHAnsi"/>
          <w:bCs/>
          <w:szCs w:val="22"/>
        </w:rPr>
        <w:t>ePUAP</w:t>
      </w:r>
      <w:proofErr w:type="spellEnd"/>
      <w:r w:rsidRPr="00393D95">
        <w:rPr>
          <w:rFonts w:asciiTheme="minorHAnsi" w:hAnsiTheme="minorHAnsi" w:cstheme="minorHAnsi"/>
          <w:bCs/>
          <w:szCs w:val="22"/>
        </w:rPr>
        <w:t>:</w:t>
      </w:r>
      <w:r w:rsidRPr="00393D95">
        <w:rPr>
          <w:rFonts w:asciiTheme="minorHAnsi" w:hAnsiTheme="minorHAnsi" w:cstheme="minorHAnsi"/>
          <w:szCs w:val="22"/>
        </w:rPr>
        <w:t xml:space="preserve"> </w:t>
      </w:r>
      <w:r w:rsidRPr="00393D95">
        <w:rPr>
          <w:rFonts w:asciiTheme="minorHAnsi" w:hAnsiTheme="minorHAnsi" w:cstheme="minorHAnsi"/>
          <w:bCs/>
          <w:szCs w:val="22"/>
        </w:rPr>
        <w:t>/y2m823fydf/skrytka - oferty podpisane za pomocą Profilu zaufanego lub podpisem kwalifikowanym (elektronicznym)</w:t>
      </w:r>
      <w:r>
        <w:rPr>
          <w:rFonts w:asciiTheme="minorHAnsi" w:hAnsiTheme="minorHAnsi" w:cstheme="minorHAnsi"/>
          <w:szCs w:val="22"/>
        </w:rPr>
        <w:t>;</w:t>
      </w:r>
    </w:p>
    <w:p w:rsidR="00F64BD2" w:rsidRPr="00F64BD2" w:rsidRDefault="00F64BD2" w:rsidP="00F64BD2">
      <w:pPr>
        <w:rPr>
          <w:rFonts w:asciiTheme="minorHAnsi" w:hAnsiTheme="minorHAnsi" w:cstheme="minorHAnsi"/>
          <w:szCs w:val="22"/>
        </w:rPr>
      </w:pPr>
    </w:p>
    <w:p w:rsidR="00F64BD2" w:rsidRDefault="00F64BD2" w:rsidP="00F64BD2">
      <w:pPr>
        <w:shd w:val="clear" w:color="auto" w:fill="FFFFFF"/>
        <w:tabs>
          <w:tab w:val="left" w:leader="underscore" w:pos="9461"/>
        </w:tabs>
        <w:ind w:left="142" w:hanging="142"/>
        <w:rPr>
          <w:rFonts w:ascii="Calibri Light" w:hAnsi="Calibri Light" w:cs="Calibri Light"/>
          <w:b/>
          <w:bCs/>
          <w:szCs w:val="22"/>
          <w:u w:val="single"/>
        </w:rPr>
      </w:pPr>
      <w:r w:rsidRPr="006C7D9E">
        <w:rPr>
          <w:rFonts w:ascii="Calibri Light" w:hAnsi="Calibri Light" w:cs="Calibri Light"/>
          <w:b/>
          <w:bCs/>
          <w:szCs w:val="22"/>
          <w:u w:val="single"/>
        </w:rPr>
        <w:t xml:space="preserve">w terminie do dnia </w:t>
      </w:r>
      <w:r w:rsidR="008A6258">
        <w:rPr>
          <w:rFonts w:ascii="Calibri Light" w:hAnsi="Calibri Light" w:cs="Calibri Light"/>
          <w:b/>
          <w:bCs/>
          <w:szCs w:val="22"/>
          <w:u w:val="single"/>
        </w:rPr>
        <w:t>26 stycznia 2024</w:t>
      </w:r>
      <w:r w:rsidRPr="006C7D9E">
        <w:rPr>
          <w:rFonts w:ascii="Calibri Light" w:hAnsi="Calibri Light" w:cs="Calibri Light"/>
          <w:b/>
          <w:bCs/>
          <w:szCs w:val="22"/>
          <w:u w:val="single"/>
        </w:rPr>
        <w:t xml:space="preserve"> , godz</w:t>
      </w:r>
      <w:r w:rsidR="008A6258">
        <w:rPr>
          <w:rFonts w:ascii="Calibri Light" w:hAnsi="Calibri Light" w:cs="Calibri Light"/>
          <w:b/>
          <w:bCs/>
          <w:szCs w:val="22"/>
          <w:u w:val="single"/>
        </w:rPr>
        <w:t>. 12.oo</w:t>
      </w:r>
      <w:r w:rsidRPr="006C7D9E">
        <w:rPr>
          <w:rFonts w:ascii="Calibri Light" w:hAnsi="Calibri Light" w:cs="Calibri Light"/>
          <w:b/>
          <w:bCs/>
          <w:szCs w:val="22"/>
          <w:u w:val="single"/>
        </w:rPr>
        <w:t xml:space="preserve"> </w:t>
      </w:r>
    </w:p>
    <w:p w:rsidR="009A3236" w:rsidRDefault="009A3236" w:rsidP="009A3236">
      <w:pPr>
        <w:widowControl w:val="0"/>
        <w:adjustRightInd w:val="0"/>
        <w:rPr>
          <w:rFonts w:asciiTheme="minorHAnsi" w:hAnsiTheme="minorHAnsi" w:cstheme="minorHAnsi"/>
          <w:b/>
          <w:bCs/>
          <w:color w:val="006E73"/>
          <w:szCs w:val="22"/>
        </w:rPr>
      </w:pPr>
    </w:p>
    <w:p w:rsidR="00F64BD2" w:rsidRDefault="00F64BD2" w:rsidP="009A3236">
      <w:pPr>
        <w:widowControl w:val="0"/>
        <w:adjustRightInd w:val="0"/>
        <w:rPr>
          <w:rFonts w:asciiTheme="minorHAnsi" w:hAnsiTheme="minorHAnsi" w:cstheme="minorHAnsi"/>
          <w:b/>
          <w:bCs/>
          <w:color w:val="006E73"/>
          <w:szCs w:val="22"/>
        </w:rPr>
      </w:pPr>
      <w:r>
        <w:rPr>
          <w:rFonts w:asciiTheme="minorHAnsi" w:hAnsiTheme="minorHAnsi" w:cstheme="minorHAnsi"/>
          <w:b/>
          <w:bCs/>
          <w:color w:val="006E73"/>
          <w:szCs w:val="22"/>
        </w:rPr>
        <w:br/>
      </w:r>
    </w:p>
    <w:p w:rsidR="00F64BD2" w:rsidRPr="002C474C" w:rsidRDefault="00F64BD2" w:rsidP="00F64BD2">
      <w:pPr>
        <w:rPr>
          <w:rFonts w:ascii="Calibri Light" w:hAnsi="Calibri Light" w:cs="Calibri"/>
          <w:b/>
          <w:bCs/>
          <w:color w:val="006E73"/>
          <w:szCs w:val="22"/>
        </w:rPr>
      </w:pPr>
      <w:r>
        <w:rPr>
          <w:rFonts w:ascii="Calibri Light" w:hAnsi="Calibri Light" w:cs="Calibri"/>
          <w:b/>
          <w:bCs/>
          <w:color w:val="000000"/>
          <w:szCs w:val="22"/>
        </w:rPr>
        <w:lastRenderedPageBreak/>
        <w:t>X</w:t>
      </w:r>
      <w:r w:rsidRPr="002C474C">
        <w:rPr>
          <w:rFonts w:ascii="Calibri Light" w:hAnsi="Calibri Light" w:cs="Calibri"/>
          <w:b/>
          <w:bCs/>
          <w:color w:val="000000"/>
          <w:szCs w:val="22"/>
        </w:rPr>
        <w:t>. Termin związania ofertą</w:t>
      </w:r>
    </w:p>
    <w:p w:rsidR="00F64BD2" w:rsidRPr="002C474C" w:rsidRDefault="00F64BD2" w:rsidP="00F64BD2">
      <w:pPr>
        <w:spacing w:before="120"/>
        <w:rPr>
          <w:rFonts w:ascii="Calibri Light" w:hAnsi="Calibri Light" w:cs="Calibri"/>
          <w:color w:val="000000"/>
          <w:szCs w:val="22"/>
        </w:rPr>
      </w:pPr>
      <w:r w:rsidRPr="002C474C">
        <w:rPr>
          <w:rFonts w:ascii="Calibri Light" w:hAnsi="Calibri Light" w:cs="Calibri"/>
          <w:color w:val="000000"/>
          <w:szCs w:val="22"/>
        </w:rPr>
        <w:t> Wykonawca związany jest ofertą 30 dni, licząc od upływu terminu składnia ofert, przy czym bieg terminu związania ofertą rozpoczyna się wraz z upływem terminu składnia ofert.</w:t>
      </w:r>
    </w:p>
    <w:p w:rsidR="00F64BD2" w:rsidRDefault="00F64BD2" w:rsidP="00F64BD2">
      <w:pPr>
        <w:shd w:val="clear" w:color="auto" w:fill="FFFFFF"/>
        <w:tabs>
          <w:tab w:val="left" w:leader="underscore" w:pos="9461"/>
        </w:tabs>
        <w:rPr>
          <w:rFonts w:ascii="Calibri Light" w:hAnsi="Calibri Light" w:cs="Calibri Light"/>
          <w:b/>
          <w:bCs/>
          <w:szCs w:val="22"/>
        </w:rPr>
      </w:pPr>
    </w:p>
    <w:p w:rsidR="00F64BD2" w:rsidRPr="006C7D9E" w:rsidRDefault="00F64BD2" w:rsidP="00F64BD2">
      <w:pPr>
        <w:shd w:val="clear" w:color="auto" w:fill="FFFFFF"/>
        <w:tabs>
          <w:tab w:val="left" w:leader="underscore" w:pos="9461"/>
        </w:tabs>
        <w:rPr>
          <w:rFonts w:ascii="Calibri Light" w:hAnsi="Calibri Light" w:cs="Calibri Light"/>
          <w:b/>
          <w:bCs/>
          <w:szCs w:val="22"/>
        </w:rPr>
      </w:pPr>
      <w:r w:rsidRPr="006C7D9E">
        <w:rPr>
          <w:rFonts w:ascii="Calibri Light" w:hAnsi="Calibri Light" w:cs="Calibri Light"/>
          <w:b/>
          <w:bCs/>
          <w:szCs w:val="22"/>
        </w:rPr>
        <w:t xml:space="preserve">XI. Informacje o formalnościach </w:t>
      </w:r>
    </w:p>
    <w:p w:rsidR="00F64BD2" w:rsidRPr="006C7D9E" w:rsidRDefault="00F64BD2" w:rsidP="00F64BD2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Niezwłocznie po wyborze najkorzystniejszej oferty, Zamawiający zawiadomi wszystkich Wykonawców, którzy ubiegali się o udzielenie zamówienia o wyniku postępowani</w:t>
      </w:r>
      <w:r>
        <w:rPr>
          <w:rFonts w:ascii="Calibri Light" w:hAnsi="Calibri Light" w:cs="Calibri Light"/>
          <w:szCs w:val="22"/>
        </w:rPr>
        <w:t>a</w:t>
      </w:r>
      <w:r w:rsidRPr="006C7D9E">
        <w:rPr>
          <w:rFonts w:ascii="Calibri Light" w:hAnsi="Calibri Light" w:cs="Calibri Light"/>
          <w:szCs w:val="22"/>
        </w:rPr>
        <w:t>.</w:t>
      </w:r>
    </w:p>
    <w:p w:rsidR="00F64BD2" w:rsidRPr="006C7D9E" w:rsidRDefault="00F64BD2" w:rsidP="00F64BD2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Zamawiający zawrze umowę z wybranym Wykonawcą po przekazaniu zawiadomienia o wyborze Wykonawcy, ale nie później niż w terminie związania ofertą. </w:t>
      </w:r>
    </w:p>
    <w:p w:rsidR="00F64BD2" w:rsidRPr="006C7D9E" w:rsidRDefault="00F64BD2" w:rsidP="00F64BD2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F64BD2" w:rsidRPr="006C7D9E" w:rsidRDefault="00F64BD2" w:rsidP="00F64BD2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 xml:space="preserve">Do prowadzonego postępowania nie przysługują Wykonawcom środki ochrony prawnej określone w przepisach Ustawy Prawo zamówień publicznych tj. odwołanie, skarga. </w:t>
      </w:r>
    </w:p>
    <w:p w:rsidR="00F64BD2" w:rsidRPr="006C7D9E" w:rsidRDefault="00F64BD2" w:rsidP="00F64BD2">
      <w:pPr>
        <w:widowControl w:val="0"/>
        <w:numPr>
          <w:ilvl w:val="0"/>
          <w:numId w:val="18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F64BD2" w:rsidRPr="00F64BD2" w:rsidRDefault="00F64BD2" w:rsidP="009A3236">
      <w:pPr>
        <w:widowControl w:val="0"/>
        <w:adjustRightInd w:val="0"/>
        <w:rPr>
          <w:rFonts w:asciiTheme="minorHAnsi" w:hAnsiTheme="minorHAnsi" w:cstheme="minorHAnsi"/>
          <w:b/>
          <w:bCs/>
          <w:color w:val="006E73"/>
          <w:szCs w:val="22"/>
        </w:rPr>
      </w:pPr>
    </w:p>
    <w:p w:rsidR="00F64BD2" w:rsidRPr="006C7D9E" w:rsidRDefault="00F64BD2" w:rsidP="00F64BD2">
      <w:pPr>
        <w:shd w:val="clear" w:color="auto" w:fill="FFFFFF"/>
        <w:tabs>
          <w:tab w:val="left" w:leader="underscore" w:pos="9461"/>
        </w:tabs>
        <w:rPr>
          <w:rFonts w:ascii="Calibri Light" w:hAnsi="Calibri Light" w:cs="Calibri Light"/>
          <w:b/>
          <w:szCs w:val="22"/>
        </w:rPr>
      </w:pPr>
      <w:r w:rsidRPr="006C7D9E">
        <w:rPr>
          <w:rFonts w:ascii="Calibri Light" w:hAnsi="Calibri Light" w:cs="Calibri Light"/>
          <w:b/>
          <w:szCs w:val="22"/>
        </w:rPr>
        <w:t xml:space="preserve">XII. Klauzula informacyjna.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i/>
          <w:iCs/>
          <w:szCs w:val="22"/>
        </w:rPr>
      </w:pPr>
      <w:r w:rsidRPr="006C7D9E">
        <w:rPr>
          <w:rFonts w:ascii="Calibri Light" w:hAnsi="Calibri Light" w:cs="Calibri"/>
          <w:szCs w:val="22"/>
        </w:rPr>
        <w:t>- administratorem Pani/Pana danych osobowych jest Gmina Raszyn ul. Szkolna 2a 05-090 Warszawa</w:t>
      </w:r>
      <w:r w:rsidRPr="006C7D9E">
        <w:rPr>
          <w:rFonts w:ascii="Calibri Light" w:hAnsi="Calibri Light" w:cs="Calibri"/>
          <w:i/>
          <w:iCs/>
          <w:szCs w:val="22"/>
        </w:rPr>
        <w:t>;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i/>
          <w:iCs/>
          <w:szCs w:val="22"/>
        </w:rPr>
        <w:t xml:space="preserve">b) </w:t>
      </w:r>
      <w:r w:rsidRPr="006C7D9E">
        <w:rPr>
          <w:rFonts w:ascii="Calibri Light" w:hAnsi="Calibri Light" w:cs="Calibri"/>
          <w:szCs w:val="22"/>
        </w:rPr>
        <w:t xml:space="preserve">inspektorem ochrony danych osobowych w </w:t>
      </w:r>
      <w:r w:rsidRPr="006C7D9E">
        <w:rPr>
          <w:rFonts w:ascii="Calibri Light" w:hAnsi="Calibri Light" w:cs="Calibri"/>
          <w:i/>
          <w:iCs/>
          <w:szCs w:val="22"/>
        </w:rPr>
        <w:t>Gminie Raszyn</w:t>
      </w:r>
      <w:r w:rsidRPr="006C7D9E">
        <w:rPr>
          <w:rFonts w:ascii="Calibri Light" w:hAnsi="Calibri Light" w:cs="Calibri"/>
          <w:szCs w:val="22"/>
        </w:rPr>
        <w:t xml:space="preserve"> jest Pan Arkadiusz </w:t>
      </w:r>
      <w:proofErr w:type="spellStart"/>
      <w:r w:rsidRPr="006C7D9E">
        <w:rPr>
          <w:rFonts w:ascii="Calibri Light" w:hAnsi="Calibri Light" w:cs="Calibri"/>
          <w:szCs w:val="22"/>
        </w:rPr>
        <w:t>Godula</w:t>
      </w:r>
      <w:proofErr w:type="spellEnd"/>
      <w:r w:rsidRPr="006C7D9E">
        <w:rPr>
          <w:rFonts w:ascii="Calibri Light" w:hAnsi="Calibri Light" w:cs="Calibri"/>
          <w:i/>
          <w:iCs/>
          <w:szCs w:val="22"/>
        </w:rPr>
        <w:t xml:space="preserve">, kontakt: adres e-mail </w:t>
      </w:r>
      <w:hyperlink r:id="rId10" w:tgtFrame="_blank" w:history="1">
        <w:r w:rsidRPr="006C7D9E">
          <w:rPr>
            <w:rFonts w:ascii="Calibri Light" w:hAnsi="Calibri Light" w:cs="Calibri"/>
            <w:i/>
            <w:iCs/>
            <w:color w:val="0000FF"/>
            <w:szCs w:val="22"/>
            <w:u w:val="single"/>
          </w:rPr>
          <w:t>iod@raszyn.pl</w:t>
        </w:r>
      </w:hyperlink>
      <w:r w:rsidRPr="006C7D9E">
        <w:rPr>
          <w:rFonts w:ascii="Calibri Light" w:hAnsi="Calibri Light" w:cs="Calibri"/>
          <w:i/>
          <w:iCs/>
          <w:szCs w:val="22"/>
        </w:rPr>
        <w:t xml:space="preserve">,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>c) Pani/Pana dane osobowe przetwarzane będą na podstawie art. 6 ust. 1 lit. c</w:t>
      </w:r>
      <w:r w:rsidRPr="006C7D9E">
        <w:rPr>
          <w:rFonts w:ascii="Calibri Light" w:hAnsi="Calibri Light" w:cs="Calibri"/>
          <w:i/>
          <w:iCs/>
          <w:szCs w:val="22"/>
        </w:rPr>
        <w:t xml:space="preserve"> </w:t>
      </w:r>
      <w:r w:rsidRPr="006C7D9E">
        <w:rPr>
          <w:rFonts w:ascii="Calibri Light" w:hAnsi="Calibri Light" w:cs="Calibri"/>
          <w:szCs w:val="22"/>
        </w:rPr>
        <w:t xml:space="preserve">RODO w celu związanym z niniejszym postępowaniem o udzielenie zamówienia publicznego.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d) odbiorcami Pani/Pana danych osobowych będą osoby lub podmioty, którym udostępniona zostanie dokumentacja postępowania w oparciu o art. 8 oraz art. 96 ust. 3 ustawy z dnia 11 września 2019 r. – Prawo zamówień publicznych (Dz. U. z 2022 r. poz. 1710 ze zm.); 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e) Pani/Pana dane osobowe będą przechowywane, zgodnie z art. 97 ust. 1 ustawy </w:t>
      </w:r>
      <w:proofErr w:type="spellStart"/>
      <w:r w:rsidRPr="006C7D9E">
        <w:rPr>
          <w:rFonts w:ascii="Calibri Light" w:hAnsi="Calibri Light" w:cs="Calibri"/>
          <w:szCs w:val="22"/>
        </w:rPr>
        <w:t>Pzp</w:t>
      </w:r>
      <w:proofErr w:type="spellEnd"/>
      <w:r w:rsidRPr="006C7D9E">
        <w:rPr>
          <w:rFonts w:ascii="Calibri Light" w:hAnsi="Calibri Light" w:cs="Calibri"/>
          <w:szCs w:val="22"/>
        </w:rPr>
        <w:t>, przez okres 4 lat od dnia zakończenia postępowania o udzielenie zamówienia, a jeżeli czas trwania umowy przekracza 4 lata, okres przechowywania obejmuje cały czas trwania umowy;</w:t>
      </w:r>
      <w:r w:rsidRPr="006C7D9E">
        <w:rPr>
          <w:rFonts w:ascii="Calibri Light" w:hAnsi="Calibri Light" w:cs="Calibri"/>
          <w:color w:val="00B0F0"/>
          <w:szCs w:val="22"/>
        </w:rPr>
        <w:t xml:space="preserve">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f) obowiązek podania przez Panią/Pana danych osobowych bezpośrednio Pani/Pana dotyczących jest wymogiem ustawowym określonym w przepisach ustawy </w:t>
      </w:r>
      <w:proofErr w:type="spellStart"/>
      <w:r w:rsidRPr="006C7D9E">
        <w:rPr>
          <w:rFonts w:ascii="Calibri Light" w:hAnsi="Calibri Light" w:cs="Calibri"/>
          <w:szCs w:val="22"/>
        </w:rPr>
        <w:t>Pzp</w:t>
      </w:r>
      <w:proofErr w:type="spellEnd"/>
      <w:r w:rsidRPr="006C7D9E">
        <w:rPr>
          <w:rFonts w:ascii="Calibri Light" w:hAnsi="Calibri Light" w:cs="Calibri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C7D9E">
        <w:rPr>
          <w:rFonts w:ascii="Calibri Light" w:hAnsi="Calibri Light" w:cs="Calibri"/>
          <w:szCs w:val="22"/>
        </w:rPr>
        <w:t>Pzp</w:t>
      </w:r>
      <w:proofErr w:type="spellEnd"/>
      <w:r w:rsidRPr="006C7D9E">
        <w:rPr>
          <w:rFonts w:ascii="Calibri Light" w:hAnsi="Calibri Light" w:cs="Calibri"/>
          <w:szCs w:val="22"/>
        </w:rPr>
        <w:t xml:space="preserve">; 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g) w odniesieniu do Pani/Pana danych osobowych decyzje nie będą podejmowane w sposób zautomatyzowany, stosowanie do art. 22 RODO;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lastRenderedPageBreak/>
        <w:t>h) posiada Pani/Pan:</w:t>
      </w:r>
      <w:r w:rsidRPr="006C7D9E">
        <w:rPr>
          <w:rFonts w:ascii="Calibri Light" w:hAnsi="Calibri Light" w:cs="Calibri"/>
          <w:color w:val="00B0F0"/>
          <w:szCs w:val="22"/>
        </w:rPr>
        <w:t xml:space="preserve"> </w:t>
      </w:r>
    </w:p>
    <w:p w:rsidR="00F64BD2" w:rsidRPr="006C7D9E" w:rsidRDefault="00F64BD2" w:rsidP="00F64BD2">
      <w:pPr>
        <w:spacing w:before="120"/>
        <w:ind w:left="426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>- na podstawie art. 15 RODO prawo dostępu do danych osobowych Pani/Pana dotyczących;</w:t>
      </w:r>
      <w:r w:rsidRPr="006C7D9E">
        <w:rPr>
          <w:rFonts w:ascii="Calibri Light" w:hAnsi="Calibri Light" w:cs="Calibri"/>
          <w:color w:val="00B0F0"/>
          <w:szCs w:val="22"/>
        </w:rPr>
        <w:t xml:space="preserve"> </w:t>
      </w:r>
    </w:p>
    <w:p w:rsidR="00F64BD2" w:rsidRPr="006C7D9E" w:rsidRDefault="00F64BD2" w:rsidP="00F64BD2">
      <w:pPr>
        <w:spacing w:before="120"/>
        <w:ind w:left="426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- na podstawie art. 16 RODO prawo do sprostowania Pani/Pana danych osobowych </w:t>
      </w:r>
      <w:r w:rsidRPr="006C7D9E">
        <w:rPr>
          <w:rFonts w:ascii="Calibri Light" w:hAnsi="Calibri Light" w:cs="Calibri"/>
          <w:b/>
          <w:bCs/>
          <w:szCs w:val="22"/>
          <w:vertAlign w:val="superscript"/>
        </w:rPr>
        <w:t>**</w:t>
      </w:r>
      <w:r w:rsidRPr="006C7D9E">
        <w:rPr>
          <w:rFonts w:ascii="Calibri Light" w:hAnsi="Calibri Light" w:cs="Calibri"/>
          <w:szCs w:val="22"/>
        </w:rPr>
        <w:t xml:space="preserve">; - na podstawie art. 18 RODO prawo żądania od administratora ograniczenia przetwarzania danych osobowych z zastrzeżeniem przypadków, o których mowa w art. 18 ust. 2 RODO ***;  </w:t>
      </w:r>
    </w:p>
    <w:p w:rsidR="00F64BD2" w:rsidRPr="006C7D9E" w:rsidRDefault="00F64BD2" w:rsidP="00F64BD2">
      <w:pPr>
        <w:spacing w:before="120"/>
        <w:ind w:left="426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>- prawo do wniesienia skargi do Prezesa Urzędu Ochrony Danych Osobowych, gdy uzna Pani/Pan, że przetwarzanie danych osobowych Pani/Pana dotyczących narusza przepisy RODO;</w:t>
      </w:r>
      <w:r w:rsidRPr="006C7D9E">
        <w:rPr>
          <w:rFonts w:ascii="Calibri Light" w:hAnsi="Calibri Light" w:cs="Calibri"/>
          <w:i/>
          <w:iCs/>
          <w:color w:val="00B0F0"/>
          <w:szCs w:val="22"/>
        </w:rPr>
        <w:t xml:space="preserve">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>g) nie przysługuje Pani/Panu:</w:t>
      </w:r>
      <w:r w:rsidRPr="006C7D9E">
        <w:rPr>
          <w:rFonts w:ascii="Calibri Light" w:hAnsi="Calibri Light" w:cs="Calibri"/>
          <w:i/>
          <w:iCs/>
          <w:color w:val="00B0F0"/>
          <w:szCs w:val="22"/>
        </w:rPr>
        <w:t xml:space="preserve"> </w:t>
      </w:r>
    </w:p>
    <w:p w:rsidR="00F64BD2" w:rsidRPr="006C7D9E" w:rsidRDefault="00F64BD2" w:rsidP="00F64BD2">
      <w:pPr>
        <w:spacing w:before="120"/>
        <w:ind w:left="426"/>
        <w:rPr>
          <w:rFonts w:ascii="Calibri Light" w:hAnsi="Calibri Light" w:cs="Calibri"/>
          <w:i/>
          <w:iCs/>
          <w:color w:val="00B0F0"/>
          <w:szCs w:val="22"/>
        </w:rPr>
      </w:pPr>
      <w:r w:rsidRPr="006C7D9E">
        <w:rPr>
          <w:rFonts w:ascii="Calibri Light" w:hAnsi="Calibri Light" w:cs="Calibri"/>
          <w:szCs w:val="22"/>
        </w:rPr>
        <w:t>- w związku z art. 17 ust. 3 lit. b, d lub e RODO prawo do usunięcia danych osobowych;</w:t>
      </w:r>
      <w:r w:rsidRPr="006C7D9E">
        <w:rPr>
          <w:rFonts w:ascii="Calibri Light" w:hAnsi="Calibri Light" w:cs="Calibri"/>
          <w:i/>
          <w:iCs/>
          <w:color w:val="00B0F0"/>
          <w:szCs w:val="22"/>
        </w:rPr>
        <w:t xml:space="preserve"> </w:t>
      </w:r>
    </w:p>
    <w:p w:rsidR="00F64BD2" w:rsidRPr="006C7D9E" w:rsidRDefault="00F64BD2" w:rsidP="00F64BD2">
      <w:pPr>
        <w:spacing w:before="120"/>
        <w:ind w:left="426"/>
        <w:rPr>
          <w:rFonts w:ascii="Calibri Light" w:hAnsi="Calibri Light" w:cs="Calibri"/>
          <w:szCs w:val="22"/>
        </w:rPr>
      </w:pPr>
      <w:r w:rsidRPr="006C7D9E">
        <w:rPr>
          <w:rFonts w:ascii="Calibri Light" w:hAnsi="Calibri Light" w:cs="Calibri"/>
          <w:szCs w:val="22"/>
        </w:rPr>
        <w:t>- prawo do przenoszenia danych osobowych, o którym mowa w art. 20 RODO;</w:t>
      </w:r>
      <w:r w:rsidRPr="006C7D9E">
        <w:rPr>
          <w:rFonts w:ascii="Calibri Light" w:hAnsi="Calibri Light" w:cs="Calibri"/>
          <w:b/>
          <w:bCs/>
          <w:i/>
          <w:iCs/>
          <w:szCs w:val="22"/>
        </w:rPr>
        <w:t xml:space="preserve"> </w:t>
      </w:r>
    </w:p>
    <w:p w:rsidR="00F64BD2" w:rsidRPr="006C7D9E" w:rsidRDefault="00F64BD2" w:rsidP="00F64BD2">
      <w:pPr>
        <w:spacing w:before="120"/>
        <w:ind w:left="426"/>
        <w:rPr>
          <w:rFonts w:ascii="Calibri Light" w:hAnsi="Calibri Light" w:cs="Calibri"/>
          <w:b/>
          <w:bCs/>
          <w:szCs w:val="22"/>
        </w:rPr>
      </w:pPr>
      <w:r w:rsidRPr="006C7D9E">
        <w:rPr>
          <w:rFonts w:ascii="Calibri Light" w:hAnsi="Calibri Light" w:cs="Calibri"/>
          <w:szCs w:val="22"/>
        </w:rPr>
        <w:t xml:space="preserve">- </w:t>
      </w:r>
      <w:r w:rsidRPr="006C7D9E">
        <w:rPr>
          <w:rFonts w:ascii="Calibri Light" w:hAnsi="Calibri Light" w:cs="Calibri"/>
          <w:b/>
          <w:bCs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6C7D9E">
        <w:rPr>
          <w:rFonts w:ascii="Calibri Light" w:hAnsi="Calibri Light" w:cs="Calibri"/>
          <w:szCs w:val="22"/>
        </w:rPr>
        <w:t>.</w:t>
      </w:r>
      <w:r w:rsidRPr="006C7D9E">
        <w:rPr>
          <w:rFonts w:ascii="Calibri Light" w:hAnsi="Calibri Light" w:cs="Calibri"/>
          <w:b/>
          <w:bCs/>
          <w:szCs w:val="22"/>
        </w:rPr>
        <w:t xml:space="preserve">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 w:val="18"/>
          <w:szCs w:val="18"/>
        </w:rPr>
      </w:pPr>
      <w:r w:rsidRPr="006C7D9E">
        <w:rPr>
          <w:rFonts w:ascii="Calibri Light" w:hAnsi="Calibri Light" w:cs="Calibri"/>
          <w:b/>
          <w:bCs/>
          <w:i/>
          <w:iCs/>
          <w:sz w:val="18"/>
          <w:szCs w:val="18"/>
          <w:vertAlign w:val="superscript"/>
        </w:rPr>
        <w:t xml:space="preserve">** </w:t>
      </w:r>
      <w:r w:rsidRPr="006C7D9E">
        <w:rPr>
          <w:rFonts w:ascii="Calibri Light" w:hAnsi="Calibri Light" w:cs="Calibri"/>
          <w:b/>
          <w:bCs/>
          <w:i/>
          <w:iCs/>
          <w:sz w:val="18"/>
          <w:szCs w:val="18"/>
        </w:rPr>
        <w:t>Wyjaśnienie:</w:t>
      </w:r>
      <w:r w:rsidRPr="006C7D9E">
        <w:rPr>
          <w:rFonts w:ascii="Calibri Light" w:hAnsi="Calibri Light" w:cs="Calibri"/>
          <w:i/>
          <w:iCs/>
          <w:sz w:val="18"/>
          <w:szCs w:val="18"/>
        </w:rPr>
        <w:t xml:space="preserve"> skorzystanie z prawa do sprostowania nie może skutkować zmianą wyniku postępowania</w:t>
      </w:r>
      <w:r w:rsidRPr="006C7D9E">
        <w:rPr>
          <w:rFonts w:ascii="Calibri Light" w:hAnsi="Calibri Light" w:cs="Calibri"/>
          <w:i/>
          <w:iCs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6C7D9E">
        <w:rPr>
          <w:rFonts w:ascii="Calibri Light" w:hAnsi="Calibri Light" w:cs="Calibri"/>
          <w:i/>
          <w:iCs/>
          <w:sz w:val="18"/>
          <w:szCs w:val="18"/>
        </w:rPr>
        <w:t>Pzp</w:t>
      </w:r>
      <w:proofErr w:type="spellEnd"/>
      <w:r w:rsidRPr="006C7D9E">
        <w:rPr>
          <w:rFonts w:ascii="Calibri Light" w:hAnsi="Calibri Light" w:cs="Calibri"/>
          <w:i/>
          <w:iCs/>
          <w:sz w:val="18"/>
          <w:szCs w:val="18"/>
        </w:rPr>
        <w:t xml:space="preserve"> oraz nie może naruszać integralności protokołu oraz jego załączników. </w:t>
      </w:r>
    </w:p>
    <w:p w:rsidR="00F64BD2" w:rsidRPr="006C7D9E" w:rsidRDefault="00F64BD2" w:rsidP="00F64BD2">
      <w:pPr>
        <w:spacing w:before="120"/>
        <w:rPr>
          <w:rFonts w:ascii="Calibri Light" w:hAnsi="Calibri Light" w:cs="Calibri"/>
          <w:sz w:val="18"/>
          <w:szCs w:val="18"/>
        </w:rPr>
      </w:pPr>
      <w:r w:rsidRPr="006C7D9E">
        <w:rPr>
          <w:rFonts w:ascii="Calibri Light" w:hAnsi="Calibri Light" w:cs="Calibri"/>
          <w:b/>
          <w:bCs/>
          <w:i/>
          <w:iCs/>
          <w:sz w:val="18"/>
          <w:szCs w:val="18"/>
          <w:vertAlign w:val="superscript"/>
        </w:rPr>
        <w:t xml:space="preserve">*** </w:t>
      </w:r>
      <w:r w:rsidRPr="006C7D9E">
        <w:rPr>
          <w:rFonts w:ascii="Calibri Light" w:hAnsi="Calibri Light" w:cs="Calibri"/>
          <w:b/>
          <w:bCs/>
          <w:i/>
          <w:iCs/>
          <w:sz w:val="18"/>
          <w:szCs w:val="18"/>
        </w:rPr>
        <w:t>Wyjaśnienie:</w:t>
      </w:r>
      <w:r w:rsidRPr="006C7D9E">
        <w:rPr>
          <w:rFonts w:ascii="Calibri Light" w:hAnsi="Calibri Light" w:cs="Calibri"/>
          <w:i/>
          <w:iCs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F64BD2" w:rsidRPr="006C7D9E" w:rsidRDefault="00F64BD2" w:rsidP="00F64BD2">
      <w:pPr>
        <w:rPr>
          <w:rFonts w:ascii="Calibri Light" w:hAnsi="Calibri Light" w:cs="Calibri"/>
          <w:color w:val="006E73"/>
          <w:szCs w:val="22"/>
        </w:rPr>
      </w:pPr>
    </w:p>
    <w:p w:rsidR="00F64BD2" w:rsidRPr="006C7D9E" w:rsidRDefault="00F64BD2" w:rsidP="00F64BD2">
      <w:pPr>
        <w:rPr>
          <w:rFonts w:ascii="Calibri Light" w:hAnsi="Calibri Light" w:cs="Calibri"/>
          <w:b/>
          <w:bCs/>
          <w:color w:val="006E73"/>
          <w:szCs w:val="22"/>
        </w:rPr>
      </w:pPr>
      <w:r w:rsidRPr="006C7D9E">
        <w:rPr>
          <w:rFonts w:ascii="Calibri Light" w:hAnsi="Calibri Light" w:cs="Calibri"/>
          <w:b/>
          <w:bCs/>
          <w:color w:val="000000"/>
          <w:szCs w:val="22"/>
        </w:rPr>
        <w:t>XIII. Pozostałe informacje i pouczenia</w:t>
      </w:r>
    </w:p>
    <w:p w:rsidR="00F64BD2" w:rsidRPr="006C7D9E" w:rsidRDefault="00F64BD2" w:rsidP="00F64BD2">
      <w:pPr>
        <w:tabs>
          <w:tab w:val="left" w:pos="240"/>
        </w:tabs>
        <w:spacing w:before="120"/>
        <w:ind w:left="142" w:hanging="142"/>
        <w:rPr>
          <w:rFonts w:ascii="Calibri Light" w:hAnsi="Calibri Light" w:cs="Calibri"/>
          <w:color w:val="006E73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1. Zamawiający zastrzega sobie prawo unieważnienia niniejszego postępowania bez podania przyczyn na każdym etapie postępowania i bez ponoszenia jakichkolwiek skutków prawnych i finansowych z tego tytułu.</w:t>
      </w:r>
    </w:p>
    <w:p w:rsidR="00F64BD2" w:rsidRPr="006C7D9E" w:rsidRDefault="00F64BD2" w:rsidP="00F64BD2">
      <w:pPr>
        <w:spacing w:before="120"/>
        <w:ind w:left="142" w:hanging="142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2. W przypadku, gdy wybrany wykonawca uchyli się od podpisania umowy z zamawiającym</w:t>
      </w:r>
      <w:r>
        <w:rPr>
          <w:rFonts w:ascii="Calibri Light" w:hAnsi="Calibri Light" w:cs="Calibri"/>
          <w:color w:val="000000"/>
          <w:szCs w:val="22"/>
        </w:rPr>
        <w:t>,</w:t>
      </w:r>
      <w:r w:rsidRPr="006C7D9E">
        <w:rPr>
          <w:rFonts w:ascii="Calibri Light" w:hAnsi="Calibri Light" w:cs="Calibri"/>
          <w:color w:val="000000"/>
          <w:szCs w:val="22"/>
        </w:rPr>
        <w:t xml:space="preserve"> zamawiający jest uprawniony do podpisania umowy z kolejnym wykonawcą, który w postępowaniu uzyskał kolejną najwyższą liczbę punktów.</w:t>
      </w:r>
    </w:p>
    <w:p w:rsidR="00F64BD2" w:rsidRPr="006C7D9E" w:rsidRDefault="00F64BD2" w:rsidP="00F64BD2">
      <w:pPr>
        <w:spacing w:before="120"/>
        <w:ind w:left="142" w:hanging="142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szCs w:val="22"/>
        </w:rPr>
        <w:t>3.</w:t>
      </w:r>
      <w:r w:rsidRPr="006C7D9E">
        <w:rPr>
          <w:rFonts w:ascii="Calibri Light" w:hAnsi="Calibri Light" w:cs="Calibri"/>
          <w:color w:val="000000"/>
          <w:szCs w:val="22"/>
        </w:rPr>
        <w:t xml:space="preserve"> Niezwłocznie po wyborze</w:t>
      </w:r>
      <w:r>
        <w:rPr>
          <w:rFonts w:ascii="Calibri Light" w:hAnsi="Calibri Light" w:cs="Calibri"/>
          <w:color w:val="000000"/>
          <w:szCs w:val="22"/>
        </w:rPr>
        <w:t>,</w:t>
      </w:r>
      <w:r w:rsidRPr="006C7D9E">
        <w:rPr>
          <w:rFonts w:ascii="Calibri Light" w:hAnsi="Calibri Light" w:cs="Calibri"/>
          <w:color w:val="000000"/>
          <w:szCs w:val="22"/>
        </w:rPr>
        <w:t xml:space="preserve"> Zamawiający zamieści </w:t>
      </w:r>
      <w:r w:rsidRPr="0017461A">
        <w:rPr>
          <w:rFonts w:ascii="Calibri Light" w:hAnsi="Calibri Light" w:cs="Calibri"/>
          <w:color w:val="000000"/>
          <w:szCs w:val="22"/>
        </w:rPr>
        <w:t xml:space="preserve">informację </w:t>
      </w:r>
      <w:r w:rsidRPr="006C7D9E">
        <w:rPr>
          <w:rFonts w:ascii="Calibri Light" w:hAnsi="Calibri Light" w:cs="Calibri"/>
          <w:color w:val="000000"/>
          <w:szCs w:val="22"/>
        </w:rPr>
        <w:t xml:space="preserve">na swojej stronie internetowej </w:t>
      </w:r>
      <w:hyperlink r:id="rId11" w:history="1">
        <w:r w:rsidRPr="006C7D9E">
          <w:rPr>
            <w:rFonts w:ascii="Calibri Light" w:hAnsi="Calibri Light" w:cs="Calibri"/>
            <w:color w:val="0000FF"/>
            <w:szCs w:val="22"/>
            <w:u w:val="single"/>
          </w:rPr>
          <w:t>www.bip.raszyn.pl</w:t>
        </w:r>
      </w:hyperlink>
      <w:r w:rsidRPr="006C7D9E">
        <w:rPr>
          <w:rFonts w:ascii="Calibri Light" w:hAnsi="Calibri Light" w:cs="Calibri"/>
          <w:color w:val="000000"/>
          <w:szCs w:val="22"/>
        </w:rPr>
        <w:t xml:space="preserve"> </w:t>
      </w:r>
      <w:r w:rsidRPr="0017461A">
        <w:rPr>
          <w:rFonts w:ascii="Calibri Light" w:hAnsi="Calibri Light" w:cs="Calibri"/>
          <w:color w:val="000000"/>
          <w:szCs w:val="22"/>
        </w:rPr>
        <w:t>o wyborze najkorzystniejszej oferty</w:t>
      </w:r>
      <w:r>
        <w:rPr>
          <w:rFonts w:ascii="Calibri Light" w:hAnsi="Calibri Light" w:cs="Calibri"/>
          <w:color w:val="000000"/>
          <w:szCs w:val="22"/>
        </w:rPr>
        <w:t>.</w:t>
      </w:r>
    </w:p>
    <w:p w:rsidR="00F64BD2" w:rsidRPr="006C7D9E" w:rsidRDefault="00F64BD2" w:rsidP="00F64BD2">
      <w:pPr>
        <w:spacing w:before="120"/>
        <w:ind w:left="142" w:hanging="142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>4. Zamawiający dopuszcza możliwość zmiany postanowień zapytania ofertowego przed upływem terminu do składnia ofert</w:t>
      </w:r>
    </w:p>
    <w:p w:rsidR="00F64BD2" w:rsidRPr="006C7D9E" w:rsidRDefault="00F64BD2" w:rsidP="00F64BD2">
      <w:pPr>
        <w:spacing w:before="120"/>
        <w:ind w:left="142" w:hanging="142"/>
        <w:rPr>
          <w:rFonts w:ascii="Calibri Light" w:hAnsi="Calibri Light" w:cs="Calibri"/>
          <w:color w:val="000000"/>
          <w:szCs w:val="22"/>
        </w:rPr>
      </w:pPr>
      <w:r>
        <w:rPr>
          <w:rFonts w:ascii="Calibri Light" w:hAnsi="Calibri Light" w:cs="Calibri"/>
          <w:color w:val="000000"/>
          <w:szCs w:val="22"/>
        </w:rPr>
        <w:t>5</w:t>
      </w:r>
      <w:r w:rsidRPr="006C7D9E">
        <w:rPr>
          <w:rFonts w:ascii="Calibri Light" w:hAnsi="Calibri Light" w:cs="Calibri"/>
          <w:color w:val="000000"/>
          <w:szCs w:val="22"/>
        </w:rPr>
        <w:t xml:space="preserve">. W celu uniknięcia konfliktu interesów niniejsze zamówienie zostanie </w:t>
      </w:r>
      <w:r w:rsidRPr="0017461A">
        <w:rPr>
          <w:rFonts w:ascii="Calibri Light" w:hAnsi="Calibri Light" w:cs="Calibri"/>
          <w:color w:val="000000"/>
          <w:szCs w:val="22"/>
        </w:rPr>
        <w:t>udziel</w:t>
      </w:r>
      <w:r>
        <w:rPr>
          <w:rFonts w:ascii="Calibri Light" w:hAnsi="Calibri Light" w:cs="Calibri"/>
          <w:color w:val="000000"/>
          <w:szCs w:val="22"/>
        </w:rPr>
        <w:t>o</w:t>
      </w:r>
      <w:r w:rsidRPr="0017461A">
        <w:rPr>
          <w:rFonts w:ascii="Calibri Light" w:hAnsi="Calibri Light" w:cs="Calibri"/>
          <w:color w:val="000000"/>
          <w:szCs w:val="22"/>
        </w:rPr>
        <w:t>ne przez Zamawiającego podmiotom, nie będącym podmiot</w:t>
      </w:r>
      <w:r>
        <w:rPr>
          <w:rFonts w:ascii="Calibri Light" w:hAnsi="Calibri Light" w:cs="Calibri"/>
          <w:color w:val="000000"/>
          <w:szCs w:val="22"/>
        </w:rPr>
        <w:t>e</w:t>
      </w:r>
      <w:r w:rsidRPr="0017461A">
        <w:rPr>
          <w:rFonts w:ascii="Calibri Light" w:hAnsi="Calibri Light" w:cs="Calibri"/>
          <w:color w:val="000000"/>
          <w:szCs w:val="22"/>
        </w:rPr>
        <w:t>m powiązanym osobowo lub</w:t>
      </w:r>
      <w:r w:rsidRPr="006C7D9E">
        <w:rPr>
          <w:rFonts w:ascii="Calibri Light" w:hAnsi="Calibri Light" w:cs="Calibri"/>
          <w:color w:val="000000"/>
          <w:szCs w:val="22"/>
        </w:rPr>
        <w:t xml:space="preserve">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F64BD2" w:rsidRPr="006C7D9E" w:rsidRDefault="00F64BD2" w:rsidP="00F64BD2">
      <w:pPr>
        <w:spacing w:before="120"/>
        <w:ind w:left="567" w:hanging="283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 xml:space="preserve">a) uczestniczeniu w spółce jako wspólnik spółki cywilnej lub spółki osobowej </w:t>
      </w:r>
    </w:p>
    <w:p w:rsidR="00F64BD2" w:rsidRPr="006C7D9E" w:rsidRDefault="00F64BD2" w:rsidP="00F64BD2">
      <w:pPr>
        <w:spacing w:before="120"/>
        <w:ind w:left="567" w:hanging="283"/>
        <w:rPr>
          <w:rFonts w:ascii="Calibri Light" w:hAnsi="Calibri Light" w:cs="Calibri"/>
          <w:color w:val="006E73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 xml:space="preserve">b) posiadaniu co najmniej 10 % udziałów lub akcji, </w:t>
      </w:r>
    </w:p>
    <w:p w:rsidR="00F64BD2" w:rsidRPr="006C7D9E" w:rsidRDefault="00F64BD2" w:rsidP="00F64BD2">
      <w:pPr>
        <w:spacing w:before="120"/>
        <w:ind w:left="567" w:hanging="283"/>
        <w:rPr>
          <w:rFonts w:ascii="Calibri Light" w:hAnsi="Calibri Light" w:cs="Calibri"/>
          <w:color w:val="006E73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t xml:space="preserve">c) pełnieniu funkcji członka organu nadzorczego lub zarządzającego, prokurenta, pełnomocnika, </w:t>
      </w:r>
    </w:p>
    <w:p w:rsidR="00F64BD2" w:rsidRPr="006C7D9E" w:rsidRDefault="00F64BD2" w:rsidP="00F64BD2">
      <w:pPr>
        <w:spacing w:before="120"/>
        <w:ind w:left="567" w:hanging="283"/>
        <w:rPr>
          <w:rFonts w:ascii="Calibri Light" w:hAnsi="Calibri Light" w:cs="Calibri"/>
          <w:color w:val="000000"/>
          <w:szCs w:val="22"/>
        </w:rPr>
      </w:pPr>
      <w:r w:rsidRPr="006C7D9E">
        <w:rPr>
          <w:rFonts w:ascii="Calibri Light" w:hAnsi="Calibri Light" w:cs="Calibri"/>
          <w:color w:val="000000"/>
          <w:szCs w:val="22"/>
        </w:rPr>
        <w:lastRenderedPageBreak/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64BD2" w:rsidRPr="00F64BD2" w:rsidRDefault="00F64BD2" w:rsidP="00F64BD2">
      <w:pPr>
        <w:widowControl w:val="0"/>
        <w:adjustRightInd w:val="0"/>
        <w:spacing w:line="240" w:lineRule="auto"/>
        <w:rPr>
          <w:rFonts w:asciiTheme="minorHAnsi" w:hAnsiTheme="minorHAnsi" w:cstheme="minorHAnsi"/>
        </w:rPr>
      </w:pPr>
    </w:p>
    <w:p w:rsidR="009A3236" w:rsidRPr="00393D95" w:rsidRDefault="009A3236" w:rsidP="009A3236">
      <w:pPr>
        <w:shd w:val="clear" w:color="auto" w:fill="FFFFFF"/>
        <w:tabs>
          <w:tab w:val="left" w:leader="underscore" w:pos="9461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9A3236" w:rsidRPr="00393D95" w:rsidRDefault="009A3236" w:rsidP="009A3236">
      <w:pPr>
        <w:shd w:val="clear" w:color="auto" w:fill="FFFFFF"/>
        <w:tabs>
          <w:tab w:val="left" w:leader="underscore" w:pos="9461"/>
        </w:tabs>
        <w:spacing w:line="360" w:lineRule="auto"/>
        <w:ind w:left="17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>Załączniki:</w:t>
      </w:r>
    </w:p>
    <w:p w:rsidR="00F64BD2" w:rsidRPr="006C7D9E" w:rsidRDefault="00F64BD2" w:rsidP="00F64BD2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Formularz ofertowo-cenowy</w:t>
      </w:r>
    </w:p>
    <w:p w:rsidR="00F64BD2" w:rsidRPr="006C7D9E" w:rsidRDefault="00F64BD2" w:rsidP="00F64BD2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6C7D9E">
        <w:rPr>
          <w:rFonts w:ascii="Calibri Light" w:hAnsi="Calibri Light" w:cs="Calibri Light"/>
          <w:szCs w:val="22"/>
        </w:rPr>
        <w:t>Projektowane postanowienia umowy</w:t>
      </w:r>
    </w:p>
    <w:p w:rsidR="009A3236" w:rsidRPr="00393D95" w:rsidRDefault="009A3236" w:rsidP="009A323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2"/>
        </w:rPr>
      </w:pPr>
    </w:p>
    <w:p w:rsidR="009A3236" w:rsidRPr="00393D95" w:rsidRDefault="009A3236" w:rsidP="009A3236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Cs w:val="22"/>
        </w:rPr>
      </w:pPr>
    </w:p>
    <w:p w:rsidR="009A3236" w:rsidRPr="00393D95" w:rsidRDefault="009A3236" w:rsidP="009A3236">
      <w:pPr>
        <w:shd w:val="clear" w:color="auto" w:fill="FFFFFF"/>
        <w:tabs>
          <w:tab w:val="left" w:leader="underscore" w:pos="8647"/>
        </w:tabs>
        <w:spacing w:line="360" w:lineRule="auto"/>
        <w:ind w:left="19" w:right="813"/>
        <w:jc w:val="right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>ZATWIERDZIŁ:</w:t>
      </w:r>
    </w:p>
    <w:p w:rsidR="009A3236" w:rsidRPr="00393D95" w:rsidRDefault="009A3236" w:rsidP="009A3236">
      <w:pPr>
        <w:shd w:val="clear" w:color="auto" w:fill="FFFFFF"/>
        <w:tabs>
          <w:tab w:val="left" w:leader="underscore" w:pos="8647"/>
        </w:tabs>
        <w:spacing w:line="360" w:lineRule="auto"/>
        <w:ind w:left="19" w:right="813"/>
        <w:jc w:val="right"/>
        <w:rPr>
          <w:rFonts w:asciiTheme="minorHAnsi" w:hAnsiTheme="minorHAnsi" w:cstheme="minorHAnsi"/>
          <w:szCs w:val="22"/>
        </w:rPr>
      </w:pPr>
    </w:p>
    <w:p w:rsidR="009A3236" w:rsidRPr="00393D95" w:rsidRDefault="009A3236" w:rsidP="009A3236">
      <w:pPr>
        <w:shd w:val="clear" w:color="auto" w:fill="FFFFFF"/>
        <w:tabs>
          <w:tab w:val="left" w:leader="underscore" w:pos="8647"/>
        </w:tabs>
        <w:spacing w:line="360" w:lineRule="auto"/>
        <w:ind w:left="19" w:right="813"/>
        <w:jc w:val="right"/>
        <w:rPr>
          <w:rFonts w:asciiTheme="minorHAnsi" w:hAnsiTheme="minorHAnsi" w:cstheme="minorHAnsi"/>
          <w:szCs w:val="22"/>
        </w:rPr>
      </w:pPr>
    </w:p>
    <w:p w:rsidR="00F64BD2" w:rsidRDefault="009A3236" w:rsidP="00F64BD2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jc w:val="right"/>
        <w:rPr>
          <w:rFonts w:asciiTheme="minorHAnsi" w:hAnsiTheme="minorHAnsi" w:cstheme="minorHAnsi"/>
          <w:szCs w:val="22"/>
        </w:rPr>
      </w:pPr>
      <w:r w:rsidRPr="00393D95">
        <w:rPr>
          <w:rFonts w:asciiTheme="minorHAnsi" w:hAnsiTheme="minorHAnsi" w:cstheme="minorHAnsi"/>
          <w:szCs w:val="22"/>
        </w:rPr>
        <w:t>…..…</w:t>
      </w:r>
      <w:r w:rsidR="00F64BD2">
        <w:rPr>
          <w:rFonts w:asciiTheme="minorHAnsi" w:hAnsiTheme="minorHAnsi" w:cstheme="minorHAnsi"/>
          <w:szCs w:val="22"/>
        </w:rPr>
        <w:t>............................……………………………..</w:t>
      </w:r>
    </w:p>
    <w:p w:rsidR="009A3236" w:rsidRPr="00F64BD2" w:rsidRDefault="009A3236" w:rsidP="00F64BD2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F64BD2">
        <w:rPr>
          <w:rFonts w:asciiTheme="minorHAnsi" w:hAnsiTheme="minorHAnsi" w:cstheme="minorHAnsi"/>
          <w:i/>
          <w:iCs/>
          <w:sz w:val="18"/>
          <w:szCs w:val="18"/>
        </w:rPr>
        <w:t xml:space="preserve"> (data, podpis i pieczęć</w:t>
      </w:r>
      <w:r w:rsidRPr="00F64BD2">
        <w:rPr>
          <w:rFonts w:asciiTheme="minorHAnsi" w:hAnsiTheme="minorHAnsi" w:cstheme="minorHAnsi"/>
          <w:i/>
          <w:iCs/>
          <w:sz w:val="18"/>
          <w:szCs w:val="18"/>
        </w:rPr>
        <w:br/>
        <w:t xml:space="preserve">   osoby zatwierdzającej postępowanie)</w:t>
      </w:r>
    </w:p>
    <w:p w:rsidR="00A2220F" w:rsidRPr="00A2220F" w:rsidRDefault="008A6258" w:rsidP="00E82857">
      <w:pPr>
        <w:tabs>
          <w:tab w:val="left" w:pos="4678"/>
        </w:tabs>
        <w:jc w:val="left"/>
        <w:rPr>
          <w:color w:val="000000"/>
        </w:rPr>
      </w:pPr>
    </w:p>
    <w:sectPr w:rsidR="00A2220F" w:rsidRPr="00A2220F" w:rsidSect="00523BA2">
      <w:footerReference w:type="default" r:id="rId12"/>
      <w:headerReference w:type="first" r:id="rId13"/>
      <w:footerReference w:type="first" r:id="rId14"/>
      <w:pgSz w:w="11906" w:h="16838" w:code="9"/>
      <w:pgMar w:top="121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88" w:rsidRDefault="00507A48">
      <w:pPr>
        <w:spacing w:after="0" w:line="240" w:lineRule="auto"/>
      </w:pPr>
      <w:r>
        <w:separator/>
      </w:r>
    </w:p>
  </w:endnote>
  <w:endnote w:type="continuationSeparator" w:id="0">
    <w:p w:rsidR="00122B88" w:rsidRDefault="0050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90" w:rsidRPr="00684090" w:rsidRDefault="00507A48">
    <w:pPr>
      <w:pStyle w:val="Stopka"/>
      <w:rPr>
        <w:szCs w:val="22"/>
      </w:rPr>
    </w:pPr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 w:rsidR="008A6258">
      <w:rPr>
        <w:noProof/>
        <w:szCs w:val="22"/>
      </w:rPr>
      <w:t>7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 w:rsidR="008A6258">
      <w:rPr>
        <w:noProof/>
        <w:szCs w:val="22"/>
      </w:rPr>
      <w:t>7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38" w:rsidRPr="00731576" w:rsidRDefault="008A6258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:rsidR="00C61F38" w:rsidRDefault="00507A48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88" w:rsidRDefault="00507A48">
      <w:pPr>
        <w:spacing w:after="0" w:line="240" w:lineRule="auto"/>
      </w:pPr>
      <w:r>
        <w:separator/>
      </w:r>
    </w:p>
  </w:footnote>
  <w:footnote w:type="continuationSeparator" w:id="0">
    <w:p w:rsidR="00122B88" w:rsidRDefault="0050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38" w:rsidRDefault="00507A48" w:rsidP="004925FC">
    <w:pPr>
      <w:tabs>
        <w:tab w:val="left" w:pos="3686"/>
        <w:tab w:val="right" w:pos="9070"/>
      </w:tabs>
      <w:spacing w:line="240" w:lineRule="auto"/>
    </w:pPr>
    <w:r w:rsidRPr="00243F9C">
      <w:rPr>
        <w:b/>
        <w:bCs/>
        <w:noProof/>
      </w:rPr>
      <w:drawing>
        <wp:inline distT="0" distB="0" distL="0" distR="0">
          <wp:extent cx="1269242" cy="96225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389" cy="974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696555" cy="798271"/>
          <wp:effectExtent l="0" t="0" r="8890" b="1905"/>
          <wp:docPr id="1" name="Obraz 1" descr="herb_3kolory_400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rb_3kolory_400pi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42" cy="802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D652B">
      <w:rPr>
        <w:noProof/>
      </w:rPr>
      <w:drawing>
        <wp:inline distT="0" distB="0" distL="0" distR="0">
          <wp:extent cx="2004458" cy="728894"/>
          <wp:effectExtent l="0" t="0" r="0" b="0"/>
          <wp:docPr id="4" name="Obraz 4" descr="MKiDN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MKiDN_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9885" cy="741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5FC" w:rsidRDefault="00507A48" w:rsidP="004925FC">
    <w:pPr>
      <w:tabs>
        <w:tab w:val="left" w:pos="3544"/>
        <w:tab w:val="right" w:pos="9070"/>
      </w:tabs>
      <w:spacing w:line="240" w:lineRule="auto"/>
    </w:pPr>
    <w:r>
      <w:tab/>
      <w:t>Gmina Raszyn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07A331B6"/>
    <w:multiLevelType w:val="hybridMultilevel"/>
    <w:tmpl w:val="A90241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C49A8"/>
    <w:multiLevelType w:val="hybridMultilevel"/>
    <w:tmpl w:val="35E2A65C"/>
    <w:lvl w:ilvl="0" w:tplc="2924A54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4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5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7671C"/>
    <w:multiLevelType w:val="hybridMultilevel"/>
    <w:tmpl w:val="97FE5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3F1540EE"/>
    <w:multiLevelType w:val="hybridMultilevel"/>
    <w:tmpl w:val="349C9032"/>
    <w:lvl w:ilvl="0" w:tplc="80D26E42">
      <w:start w:val="3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55783387"/>
    <w:multiLevelType w:val="hybridMultilevel"/>
    <w:tmpl w:val="B0E27EA2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70586DD6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0" w15:restartNumberingAfterBreak="0">
    <w:nsid w:val="5EF2230E"/>
    <w:multiLevelType w:val="hybridMultilevel"/>
    <w:tmpl w:val="6BFAF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2" w15:restartNumberingAfterBreak="0">
    <w:nsid w:val="63D709A0"/>
    <w:multiLevelType w:val="hybridMultilevel"/>
    <w:tmpl w:val="A8904CBA"/>
    <w:lvl w:ilvl="0" w:tplc="D6145BCA">
      <w:start w:val="1"/>
      <w:numFmt w:val="lowerLetter"/>
      <w:lvlText w:val="%1)"/>
      <w:lvlJc w:val="left"/>
      <w:pPr>
        <w:ind w:left="644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4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6E74061"/>
    <w:multiLevelType w:val="hybridMultilevel"/>
    <w:tmpl w:val="C8C2769A"/>
    <w:lvl w:ilvl="0" w:tplc="7DDA7BCC">
      <w:start w:val="1"/>
      <w:numFmt w:val="lowerLetter"/>
      <w:lvlText w:val="%1)"/>
      <w:lvlJc w:val="left"/>
      <w:pPr>
        <w:ind w:left="70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6" w15:restartNumberingAfterBreak="0">
    <w:nsid w:val="7BF77A68"/>
    <w:multiLevelType w:val="multilevel"/>
    <w:tmpl w:val="7B68B9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7F6937EF"/>
    <w:multiLevelType w:val="hybridMultilevel"/>
    <w:tmpl w:val="F7EEFB1E"/>
    <w:lvl w:ilvl="0" w:tplc="13C23EB0">
      <w:start w:val="1"/>
      <w:numFmt w:val="decimal"/>
      <w:lvlText w:val="%1."/>
      <w:lvlJc w:val="left"/>
      <w:pPr>
        <w:ind w:left="720" w:hanging="360"/>
      </w:pPr>
    </w:lvl>
    <w:lvl w:ilvl="1" w:tplc="470279A6" w:tentative="1">
      <w:start w:val="1"/>
      <w:numFmt w:val="lowerLetter"/>
      <w:lvlText w:val="%2."/>
      <w:lvlJc w:val="left"/>
      <w:pPr>
        <w:ind w:left="1440" w:hanging="360"/>
      </w:pPr>
    </w:lvl>
    <w:lvl w:ilvl="2" w:tplc="6D6E9B9C" w:tentative="1">
      <w:start w:val="1"/>
      <w:numFmt w:val="lowerRoman"/>
      <w:lvlText w:val="%3."/>
      <w:lvlJc w:val="right"/>
      <w:pPr>
        <w:ind w:left="2160" w:hanging="180"/>
      </w:pPr>
    </w:lvl>
    <w:lvl w:ilvl="3" w:tplc="3B20CB54" w:tentative="1">
      <w:start w:val="1"/>
      <w:numFmt w:val="decimal"/>
      <w:lvlText w:val="%4."/>
      <w:lvlJc w:val="left"/>
      <w:pPr>
        <w:ind w:left="2880" w:hanging="360"/>
      </w:pPr>
    </w:lvl>
    <w:lvl w:ilvl="4" w:tplc="E7BCBA8E" w:tentative="1">
      <w:start w:val="1"/>
      <w:numFmt w:val="lowerLetter"/>
      <w:lvlText w:val="%5."/>
      <w:lvlJc w:val="left"/>
      <w:pPr>
        <w:ind w:left="3600" w:hanging="360"/>
      </w:pPr>
    </w:lvl>
    <w:lvl w:ilvl="5" w:tplc="4EB6FF62" w:tentative="1">
      <w:start w:val="1"/>
      <w:numFmt w:val="lowerRoman"/>
      <w:lvlText w:val="%6."/>
      <w:lvlJc w:val="right"/>
      <w:pPr>
        <w:ind w:left="4320" w:hanging="180"/>
      </w:pPr>
    </w:lvl>
    <w:lvl w:ilvl="6" w:tplc="FB348AC2" w:tentative="1">
      <w:start w:val="1"/>
      <w:numFmt w:val="decimal"/>
      <w:lvlText w:val="%7."/>
      <w:lvlJc w:val="left"/>
      <w:pPr>
        <w:ind w:left="5040" w:hanging="360"/>
      </w:pPr>
    </w:lvl>
    <w:lvl w:ilvl="7" w:tplc="9B36CF00" w:tentative="1">
      <w:start w:val="1"/>
      <w:numFmt w:val="lowerLetter"/>
      <w:lvlText w:val="%8."/>
      <w:lvlJc w:val="left"/>
      <w:pPr>
        <w:ind w:left="5760" w:hanging="360"/>
      </w:pPr>
    </w:lvl>
    <w:lvl w:ilvl="8" w:tplc="D554A4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5"/>
  </w:num>
  <w:num w:numId="5">
    <w:abstractNumId w:val="0"/>
  </w:num>
  <w:num w:numId="6">
    <w:abstractNumId w:val="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  <w:num w:numId="14">
    <w:abstractNumId w:val="16"/>
  </w:num>
  <w:num w:numId="15">
    <w:abstractNumId w:val="11"/>
  </w:num>
  <w:num w:numId="16">
    <w:abstractNumId w:val="13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48"/>
    <w:rsid w:val="000A5BA9"/>
    <w:rsid w:val="00122B88"/>
    <w:rsid w:val="001E0A0E"/>
    <w:rsid w:val="004D65BC"/>
    <w:rsid w:val="00507A48"/>
    <w:rsid w:val="008A6258"/>
    <w:rsid w:val="00913313"/>
    <w:rsid w:val="009A3236"/>
    <w:rsid w:val="00C04994"/>
    <w:rsid w:val="00F6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C0FC9"/>
  <w15:docId w15:val="{14883CAE-5505-4AF3-8303-3CE1EDC1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2857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"/>
    <w:basedOn w:val="Normalny"/>
    <w:uiPriority w:val="34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locked/>
    <w:rsid w:val="009A32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czynska@raszy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raszyn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rasz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czynska@raszyn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5AA3B-EBD0-49C0-B36D-97618168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1830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Anna Kaczyńska</cp:lastModifiedBy>
  <cp:revision>5</cp:revision>
  <cp:lastPrinted>2024-01-16T11:54:00Z</cp:lastPrinted>
  <dcterms:created xsi:type="dcterms:W3CDTF">2024-01-11T12:01:00Z</dcterms:created>
  <dcterms:modified xsi:type="dcterms:W3CDTF">2024-01-16T11:56:00Z</dcterms:modified>
</cp:coreProperties>
</file>