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0205" w14:textId="7FE6F466" w:rsidR="0013503A" w:rsidRPr="001412E7" w:rsidRDefault="0013503A" w:rsidP="00696091">
      <w:pPr>
        <w:spacing w:line="276" w:lineRule="auto"/>
        <w:jc w:val="right"/>
        <w:rPr>
          <w:rFonts w:ascii="Arial Narrow" w:hAnsi="Arial Narrow"/>
        </w:rPr>
      </w:pPr>
      <w:r w:rsidRPr="0002338B">
        <w:rPr>
          <w:rFonts w:ascii="Arial Narrow" w:hAnsi="Arial Narrow"/>
        </w:rPr>
        <w:t xml:space="preserve">Gruszczyn, </w:t>
      </w:r>
      <w:r w:rsidR="00680811" w:rsidRPr="0002338B">
        <w:rPr>
          <w:rFonts w:ascii="Arial Narrow" w:hAnsi="Arial Narrow"/>
        </w:rPr>
        <w:t>0</w:t>
      </w:r>
      <w:r w:rsidR="00492185" w:rsidRPr="0002338B">
        <w:rPr>
          <w:rFonts w:ascii="Arial Narrow" w:hAnsi="Arial Narrow"/>
        </w:rPr>
        <w:t>9</w:t>
      </w:r>
      <w:r w:rsidR="00DA2944" w:rsidRPr="0002338B">
        <w:rPr>
          <w:rFonts w:ascii="Arial Narrow" w:hAnsi="Arial Narrow"/>
        </w:rPr>
        <w:t>.</w:t>
      </w:r>
      <w:r w:rsidR="00680811" w:rsidRPr="0002338B">
        <w:rPr>
          <w:rFonts w:ascii="Arial Narrow" w:hAnsi="Arial Narrow"/>
        </w:rPr>
        <w:t>0</w:t>
      </w:r>
      <w:r w:rsidR="00DA2944" w:rsidRPr="0002338B">
        <w:rPr>
          <w:rFonts w:ascii="Arial Narrow" w:hAnsi="Arial Narrow"/>
        </w:rPr>
        <w:t>1.</w:t>
      </w:r>
      <w:r w:rsidRPr="0002338B">
        <w:rPr>
          <w:rFonts w:ascii="Arial Narrow" w:hAnsi="Arial Narrow"/>
        </w:rPr>
        <w:t>202</w:t>
      </w:r>
      <w:r w:rsidR="00680811" w:rsidRPr="0002338B">
        <w:rPr>
          <w:rFonts w:ascii="Arial Narrow" w:hAnsi="Arial Narrow"/>
        </w:rPr>
        <w:t>4</w:t>
      </w:r>
      <w:r w:rsidRPr="0002338B">
        <w:rPr>
          <w:rFonts w:ascii="Arial Narrow" w:hAnsi="Arial Narrow"/>
        </w:rPr>
        <w:t xml:space="preserve"> r.</w:t>
      </w:r>
    </w:p>
    <w:p w14:paraId="5AFC60F0" w14:textId="13908531" w:rsidR="0013503A" w:rsidRPr="001412E7" w:rsidRDefault="0013503A" w:rsidP="00696091">
      <w:pPr>
        <w:spacing w:after="0" w:line="276" w:lineRule="auto"/>
        <w:rPr>
          <w:rFonts w:ascii="Arial Narrow" w:hAnsi="Arial Narrow"/>
          <w:b/>
          <w:bCs/>
        </w:rPr>
      </w:pPr>
      <w:r w:rsidRPr="001412E7">
        <w:rPr>
          <w:rFonts w:ascii="Arial Narrow" w:hAnsi="Arial Narrow"/>
          <w:b/>
          <w:bCs/>
        </w:rPr>
        <w:t xml:space="preserve">UTAL </w:t>
      </w:r>
      <w:r w:rsidR="00E87DD8" w:rsidRPr="001412E7">
        <w:rPr>
          <w:rFonts w:ascii="Arial Narrow" w:hAnsi="Arial Narrow"/>
          <w:b/>
          <w:bCs/>
        </w:rPr>
        <w:t>s</w:t>
      </w:r>
      <w:r w:rsidRPr="001412E7">
        <w:rPr>
          <w:rFonts w:ascii="Arial Narrow" w:hAnsi="Arial Narrow"/>
          <w:b/>
          <w:bCs/>
        </w:rPr>
        <w:t>p. z o.o.</w:t>
      </w:r>
    </w:p>
    <w:p w14:paraId="594E1321" w14:textId="368081E5" w:rsidR="0013503A" w:rsidRPr="001412E7" w:rsidRDefault="0013503A" w:rsidP="00696091">
      <w:pPr>
        <w:spacing w:after="0" w:line="276" w:lineRule="auto"/>
        <w:rPr>
          <w:rFonts w:ascii="Arial Narrow" w:hAnsi="Arial Narrow"/>
        </w:rPr>
      </w:pPr>
      <w:r w:rsidRPr="001412E7">
        <w:rPr>
          <w:rFonts w:ascii="Arial Narrow" w:hAnsi="Arial Narrow"/>
        </w:rPr>
        <w:t>ul. Katarzyńska 9</w:t>
      </w:r>
    </w:p>
    <w:p w14:paraId="603E85DA" w14:textId="43765306" w:rsidR="0013503A" w:rsidRPr="001412E7" w:rsidRDefault="0013503A" w:rsidP="00696091">
      <w:pPr>
        <w:spacing w:after="0" w:line="276" w:lineRule="auto"/>
        <w:rPr>
          <w:rFonts w:ascii="Arial Narrow" w:hAnsi="Arial Narrow"/>
        </w:rPr>
      </w:pPr>
      <w:r w:rsidRPr="001412E7">
        <w:rPr>
          <w:rFonts w:ascii="Arial Narrow" w:hAnsi="Arial Narrow"/>
        </w:rPr>
        <w:t>62-006 Kobylnica</w:t>
      </w:r>
    </w:p>
    <w:p w14:paraId="7C788867" w14:textId="3E3952B9" w:rsidR="0013503A" w:rsidRDefault="0013503A" w:rsidP="00696091">
      <w:pPr>
        <w:spacing w:line="276" w:lineRule="auto"/>
        <w:jc w:val="center"/>
        <w:rPr>
          <w:rFonts w:ascii="Arial Narrow" w:hAnsi="Arial Narrow"/>
          <w:b/>
          <w:bCs/>
        </w:rPr>
      </w:pPr>
      <w:r w:rsidRPr="001412E7">
        <w:rPr>
          <w:rFonts w:ascii="Arial Narrow" w:hAnsi="Arial Narrow"/>
          <w:b/>
          <w:bCs/>
        </w:rPr>
        <w:t xml:space="preserve">Zapytanie </w:t>
      </w:r>
      <w:r w:rsidRPr="008D6498">
        <w:rPr>
          <w:rFonts w:ascii="Arial Narrow" w:hAnsi="Arial Narrow"/>
          <w:b/>
          <w:bCs/>
        </w:rPr>
        <w:t xml:space="preserve">ofertowe nr </w:t>
      </w:r>
      <w:r w:rsidR="00492185">
        <w:rPr>
          <w:rFonts w:ascii="Arial Narrow" w:hAnsi="Arial Narrow"/>
          <w:b/>
          <w:bCs/>
        </w:rPr>
        <w:t>5.1</w:t>
      </w:r>
      <w:r w:rsidRPr="008D6498">
        <w:rPr>
          <w:rFonts w:ascii="Arial Narrow" w:hAnsi="Arial Narrow"/>
          <w:b/>
          <w:bCs/>
        </w:rPr>
        <w:t>/</w:t>
      </w:r>
      <w:r w:rsidR="00F82086">
        <w:rPr>
          <w:rFonts w:ascii="Arial Narrow" w:hAnsi="Arial Narrow"/>
          <w:b/>
          <w:bCs/>
        </w:rPr>
        <w:t>FENG 01.01/2023</w:t>
      </w:r>
    </w:p>
    <w:p w14:paraId="3AFBA38C" w14:textId="7FDDFA62" w:rsidR="00F82086" w:rsidRDefault="00E87DD8" w:rsidP="00F82086">
      <w:p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W związku z realizacją projektu badawczego pn.:</w:t>
      </w:r>
      <w:r w:rsidR="00F82086">
        <w:rPr>
          <w:rFonts w:ascii="Arial Narrow" w:hAnsi="Arial Narrow"/>
        </w:rPr>
        <w:t xml:space="preserve"> „</w:t>
      </w:r>
      <w:r w:rsidR="00F82086" w:rsidRPr="00F82086">
        <w:rPr>
          <w:rFonts w:ascii="Arial Narrow" w:hAnsi="Arial Narrow"/>
        </w:rPr>
        <w:t>Przeprowadzenie w firmie UTAL prac w ramach modułu B+R mających na celu opracowanie zmodernizowanej linii technologicznej do produkcji surowych tablic rejestracyjnych oraz realizacja modułów dodatkowych: internacjonalizacja i kompetencje</w:t>
      </w:r>
      <w:r w:rsidR="00F82086">
        <w:rPr>
          <w:rFonts w:ascii="Arial Narrow" w:hAnsi="Arial Narrow"/>
        </w:rPr>
        <w:t>”,</w:t>
      </w:r>
      <w:r w:rsidR="00E23D90">
        <w:rPr>
          <w:rFonts w:ascii="Arial Narrow" w:hAnsi="Arial Narrow"/>
        </w:rPr>
        <w:t xml:space="preserve"> </w:t>
      </w:r>
      <w:r w:rsidR="00034571">
        <w:rPr>
          <w:rFonts w:ascii="Arial Narrow" w:hAnsi="Arial Narrow"/>
        </w:rPr>
        <w:t>planowanego do</w:t>
      </w:r>
      <w:r w:rsidR="00E23D90">
        <w:rPr>
          <w:rFonts w:ascii="Arial Narrow" w:hAnsi="Arial Narrow"/>
        </w:rPr>
        <w:t xml:space="preserve"> </w:t>
      </w:r>
      <w:r w:rsidR="00031B54">
        <w:rPr>
          <w:rFonts w:ascii="Arial Narrow" w:hAnsi="Arial Narrow"/>
        </w:rPr>
        <w:t>realizacji</w:t>
      </w:r>
      <w:r w:rsidR="00F82086">
        <w:rPr>
          <w:rFonts w:ascii="Arial Narrow" w:hAnsi="Arial Narrow"/>
        </w:rPr>
        <w:t xml:space="preserve"> </w:t>
      </w:r>
      <w:r w:rsidR="00034571">
        <w:rPr>
          <w:rFonts w:ascii="Arial Narrow" w:hAnsi="Arial Narrow"/>
        </w:rPr>
        <w:br/>
      </w:r>
      <w:r w:rsidR="00F82086">
        <w:rPr>
          <w:rFonts w:ascii="Arial Narrow" w:hAnsi="Arial Narrow"/>
        </w:rPr>
        <w:t>w ramach Programu Fundusze Europejskie dla Nowoczesnej Gospodarki, Działanie FENG.01.01 Ścieżka SMART, Utal spółka z ograniczoną odpowiedzialnością ogłasza postępowanie dla zamówienia zgodnie z zasadą konkurencyjności na zakup następujących elementów projektu.</w:t>
      </w:r>
    </w:p>
    <w:p w14:paraId="027B9272" w14:textId="392687B5" w:rsidR="00F82086" w:rsidRDefault="00F82086" w:rsidP="001D71C8">
      <w:pPr>
        <w:spacing w:after="0" w:line="276" w:lineRule="auto"/>
        <w:jc w:val="both"/>
        <w:rPr>
          <w:rFonts w:ascii="Arial Narrow" w:hAnsi="Arial Narrow"/>
        </w:rPr>
      </w:pPr>
    </w:p>
    <w:p w14:paraId="4C13C42B" w14:textId="5DE111F4" w:rsidR="00E87DD8" w:rsidRDefault="00E87DD8" w:rsidP="001D71C8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Opis przedmiotu zamówienia</w:t>
      </w:r>
    </w:p>
    <w:p w14:paraId="39AD640F" w14:textId="3DB8B5AC" w:rsidR="0079778A" w:rsidRDefault="00A04BDD" w:rsidP="00A04BDD">
      <w:p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bookmarkStart w:id="0" w:name="_Hlk149141894"/>
      <w:r w:rsidRPr="00A04BDD">
        <w:rPr>
          <w:rFonts w:ascii="Arial Narrow" w:hAnsi="Arial Narrow"/>
          <w:u w:val="single"/>
        </w:rPr>
        <w:t xml:space="preserve">Komponenty do budowy prototypów dwóch modułów laminatorów: jeden w wersji z pojedynczym układem laminującym, drugi moduł laminatora z podwójnym układem laminującym oraz komponenty do budowy prototypu modułu prasy tłoczącej wyposażonej w </w:t>
      </w:r>
      <w:proofErr w:type="spellStart"/>
      <w:r w:rsidRPr="00A04BDD">
        <w:rPr>
          <w:rFonts w:ascii="Arial Narrow" w:hAnsi="Arial Narrow"/>
          <w:u w:val="single"/>
        </w:rPr>
        <w:t>elektronapęd</w:t>
      </w:r>
      <w:proofErr w:type="spellEnd"/>
      <w:r w:rsidRPr="00A04BDD">
        <w:rPr>
          <w:rFonts w:ascii="Arial Narrow" w:hAnsi="Arial Narrow"/>
          <w:u w:val="single"/>
        </w:rPr>
        <w:t xml:space="preserve"> – </w:t>
      </w:r>
      <w:r w:rsidRPr="00A04BDD">
        <w:rPr>
          <w:rFonts w:ascii="Arial Narrow" w:hAnsi="Arial Narrow"/>
          <w:b/>
          <w:bCs/>
          <w:u w:val="single"/>
        </w:rPr>
        <w:t>automatyka wraz z napędami –</w:t>
      </w:r>
      <w:r w:rsidR="007551FF" w:rsidRPr="007551FF">
        <w:rPr>
          <w:rFonts w:ascii="Arial Narrow" w:hAnsi="Arial Narrow"/>
          <w:b/>
          <w:bCs/>
          <w:u w:val="single"/>
        </w:rPr>
        <w:t xml:space="preserve"> części uzupełniające, tj. szafa sterownicza, przewody, złączki, obudowy, elementy stanowiące wyposażenie dodatkowe</w:t>
      </w:r>
      <w:r w:rsidR="00D97985">
        <w:rPr>
          <w:rFonts w:ascii="Arial Narrow" w:hAnsi="Arial Narrow"/>
          <w:b/>
          <w:bCs/>
          <w:u w:val="single"/>
        </w:rPr>
        <w:t>.</w:t>
      </w:r>
    </w:p>
    <w:p w14:paraId="31AE8CE0" w14:textId="6D101BAA" w:rsidR="00A04BDD" w:rsidRPr="007551FF" w:rsidRDefault="007551FF" w:rsidP="007551FF">
      <w:pPr>
        <w:spacing w:line="276" w:lineRule="auto"/>
        <w:ind w:left="360"/>
        <w:jc w:val="both"/>
        <w:rPr>
          <w:rFonts w:ascii="Arial Narrow" w:hAnsi="Arial Narrow"/>
        </w:rPr>
      </w:pPr>
      <w:r w:rsidRPr="000B0DBB">
        <w:rPr>
          <w:rFonts w:ascii="Arial Narrow" w:hAnsi="Arial Narrow"/>
        </w:rPr>
        <w:t>Komponenty składać się będą</w:t>
      </w:r>
      <w:r>
        <w:rPr>
          <w:rFonts w:ascii="Arial Narrow" w:hAnsi="Arial Narrow"/>
        </w:rPr>
        <w:t xml:space="preserve"> m.in.</w:t>
      </w:r>
      <w:r w:rsidRPr="000B0DBB">
        <w:rPr>
          <w:rFonts w:ascii="Arial Narrow" w:hAnsi="Arial Narrow"/>
        </w:rPr>
        <w:t xml:space="preserve"> z</w:t>
      </w:r>
      <w:r>
        <w:rPr>
          <w:rFonts w:ascii="Arial Narrow" w:hAnsi="Arial Narrow"/>
        </w:rPr>
        <w:t xml:space="preserve"> przewodów, kabli, </w:t>
      </w:r>
      <w:r w:rsidRPr="000B0DBB">
        <w:rPr>
          <w:rFonts w:ascii="Arial Narrow" w:hAnsi="Arial Narrow"/>
        </w:rPr>
        <w:t>czujników, złączek,</w:t>
      </w:r>
      <w:r>
        <w:rPr>
          <w:rFonts w:ascii="Arial Narrow" w:hAnsi="Arial Narrow"/>
        </w:rPr>
        <w:t xml:space="preserve"> wtyczek, zaślepek, elementów montażowych takich jak listwy mocujące czy obudowy. </w:t>
      </w:r>
      <w:r w:rsidRPr="00457275">
        <w:rPr>
          <w:rFonts w:ascii="Arial Narrow" w:hAnsi="Arial Narrow"/>
        </w:rPr>
        <w:t>Dokumentacja tj. schemat elektryczny modułu laminatora z pojedynczym układem laminującym oraz schemat elektryczny modułu laminatora z podwójnym układem laminującym uzupełniona o listę komponentów stanowi załącznik nr 1 do niniejszego zapytania ofertowego.</w:t>
      </w:r>
      <w:r w:rsidR="00A04BDD" w:rsidRPr="00A04BDD">
        <w:rPr>
          <w:rFonts w:ascii="Arial Narrow" w:hAnsi="Arial Narrow"/>
        </w:rPr>
        <w:t xml:space="preserve"> Załączony schemat elektryczny dotyczy kompletnego ciągu technologicznego, niniejsze zapytanie </w:t>
      </w:r>
      <w:r w:rsidR="00A04BDD" w:rsidRPr="00A04BDD">
        <w:rPr>
          <w:rFonts w:ascii="Arial Narrow" w:hAnsi="Arial Narrow"/>
          <w:b/>
          <w:bCs/>
        </w:rPr>
        <w:t xml:space="preserve">dotyczy wyłącznie komponentów umożliwiających budowę prototypów laminatorów (z pojedynczym </w:t>
      </w:r>
      <w:r>
        <w:rPr>
          <w:rFonts w:ascii="Arial Narrow" w:hAnsi="Arial Narrow"/>
          <w:b/>
          <w:bCs/>
        </w:rPr>
        <w:br/>
      </w:r>
      <w:r w:rsidR="00A04BDD" w:rsidRPr="00A04BDD">
        <w:rPr>
          <w:rFonts w:ascii="Arial Narrow" w:hAnsi="Arial Narrow"/>
          <w:b/>
          <w:bCs/>
        </w:rPr>
        <w:t xml:space="preserve">i podwójnym układem laminowania) oraz komponentów do budowy prototypu modułu prasy tłoczącej wyposażonej w </w:t>
      </w:r>
      <w:proofErr w:type="spellStart"/>
      <w:r w:rsidR="00A04BDD" w:rsidRPr="00A04BDD">
        <w:rPr>
          <w:rFonts w:ascii="Arial Narrow" w:hAnsi="Arial Narrow"/>
          <w:b/>
          <w:bCs/>
        </w:rPr>
        <w:t>elektronapęd</w:t>
      </w:r>
      <w:proofErr w:type="spellEnd"/>
      <w:r w:rsidR="00A04BDD" w:rsidRPr="00A04BDD">
        <w:rPr>
          <w:rFonts w:ascii="Arial Narrow" w:hAnsi="Arial Narrow"/>
          <w:b/>
          <w:bCs/>
        </w:rPr>
        <w:t xml:space="preserve">, </w:t>
      </w:r>
      <w:r w:rsidR="00A04BDD" w:rsidRPr="00A04BDD">
        <w:rPr>
          <w:rFonts w:ascii="Arial Narrow" w:hAnsi="Arial Narrow"/>
        </w:rPr>
        <w:t>oznaczenia na schematach:</w:t>
      </w:r>
      <w:r w:rsidR="00A04BDD" w:rsidRPr="00A04BDD">
        <w:rPr>
          <w:rFonts w:ascii="Arial Narrow" w:hAnsi="Arial Narrow"/>
          <w:b/>
          <w:bCs/>
        </w:rPr>
        <w:t xml:space="preserve"> </w:t>
      </w:r>
      <w:r w:rsidR="00A04BDD" w:rsidRPr="00A04BDD">
        <w:rPr>
          <w:rFonts w:ascii="Arial Narrow" w:hAnsi="Arial Narrow"/>
          <w:b/>
          <w:bCs/>
          <w:i/>
          <w:iCs/>
        </w:rPr>
        <w:t>MC – szafa główna stanowiąca część modułów laminujących; LRF – moduł laminatora folii odblaskowej; LTF – moduł laminatora folii transparentnej; PR – moduł prasy tłoczącej</w:t>
      </w:r>
      <w:r w:rsidR="00A04BDD" w:rsidRPr="00A04BDD">
        <w:rPr>
          <w:rFonts w:ascii="Arial Narrow" w:hAnsi="Arial Narrow"/>
        </w:rPr>
        <w:t xml:space="preserve">. Rozwinięcie wszystkich symboli pojawiających się na schemacie elektrycznym: </w:t>
      </w:r>
      <w:r w:rsidR="00A04BDD" w:rsidRPr="00A04BDD">
        <w:rPr>
          <w:rFonts w:ascii="Arial Narrow" w:hAnsi="Arial Narrow"/>
          <w:b/>
          <w:bCs/>
          <w:i/>
          <w:iCs/>
        </w:rPr>
        <w:t>MC – szafa główna stanowiąca część modułów laminujących; LRF – moduł laminatora folii odblaskowej; LTF – moduł laminatora folii transparentnej; PR – moduł prasy tłoczącej</w:t>
      </w:r>
      <w:r w:rsidR="00A04BDD" w:rsidRPr="00A04BDD">
        <w:rPr>
          <w:rFonts w:ascii="Arial Narrow" w:hAnsi="Arial Narrow"/>
          <w:i/>
          <w:iCs/>
        </w:rPr>
        <w:t xml:space="preserve">; REC – odbieracz uniwersalny; DEC – </w:t>
      </w:r>
      <w:proofErr w:type="spellStart"/>
      <w:r w:rsidR="00A04BDD" w:rsidRPr="00A04BDD">
        <w:rPr>
          <w:rFonts w:ascii="Arial Narrow" w:hAnsi="Arial Narrow"/>
          <w:i/>
          <w:iCs/>
        </w:rPr>
        <w:t>odwijacz</w:t>
      </w:r>
      <w:proofErr w:type="spellEnd"/>
      <w:r w:rsidR="00A04BDD" w:rsidRPr="00A04BDD">
        <w:rPr>
          <w:rFonts w:ascii="Arial Narrow" w:hAnsi="Arial Narrow"/>
          <w:i/>
          <w:iCs/>
        </w:rPr>
        <w:t>; CP – centralny panel sterujący; BC – przenośnik taśmowy (nie dotyczy); LAH – moduł aplikatora hologramów (nie dotyczy); RFD – moduł aplikatora RFID (nie dotyczy).</w:t>
      </w:r>
    </w:p>
    <w:p w14:paraId="0551F7C8" w14:textId="0E68C580" w:rsidR="00C01901" w:rsidRDefault="00A04BDD" w:rsidP="00C01901">
      <w:pPr>
        <w:spacing w:line="276" w:lineRule="auto"/>
        <w:ind w:left="360"/>
        <w:jc w:val="both"/>
        <w:rPr>
          <w:rFonts w:ascii="Arial Narrow" w:hAnsi="Arial Narrow"/>
          <w:highlight w:val="yellow"/>
        </w:rPr>
      </w:pPr>
      <w:r w:rsidRPr="00A04BDD">
        <w:rPr>
          <w:rFonts w:ascii="Arial Narrow" w:hAnsi="Arial Narrow"/>
        </w:rPr>
        <w:t xml:space="preserve">Podstawowym założeniem do projektu automatyki jest zapewnienie spójności zastosowanych rozwiązań </w:t>
      </w:r>
      <w:r>
        <w:rPr>
          <w:rFonts w:ascii="Arial Narrow" w:hAnsi="Arial Narrow"/>
        </w:rPr>
        <w:br/>
      </w:r>
      <w:r w:rsidRPr="00A04BDD">
        <w:rPr>
          <w:rFonts w:ascii="Arial Narrow" w:hAnsi="Arial Narrow"/>
        </w:rPr>
        <w:t xml:space="preserve">w obszarze obsługi algorytmów sterowania, programowania i parametryzacji napędów, wizualizacji (interfejsu człowiek-maszyna), diagnostyki, wymiany danych z podsystemem drukującym oraz systemami nadrzędnymi. Dlatego wymagane jest aby oferowane komponenty współpracowały ze sobą i pozwalały na zbudowanie kompletnych układów zgodnie z załączonymi schematami. Na listach komponentów użyto nazw własnych – symboli, producentów i technologii. Zastosowanie takich odniesień ma na celu precyzyjne określenie przedmiotu zamówienia (zgodnie z zapisami Wytyczne dotyczące kwalifikowalności wydatków na lata 2021-2027). Zamawiający dopuszcza rozwiązania równoważne lub lepsze tj. </w:t>
      </w:r>
      <w:r w:rsidRPr="00A04BDD">
        <w:rPr>
          <w:rFonts w:ascii="Arial Narrow" w:eastAsia="Calibri" w:hAnsi="Arial Narrow" w:cs="Times New Roman"/>
          <w:bCs/>
        </w:rPr>
        <w:t xml:space="preserve">nieobniżające standardów </w:t>
      </w:r>
      <w:r w:rsidR="007551FF">
        <w:rPr>
          <w:rFonts w:ascii="Arial Narrow" w:eastAsia="Calibri" w:hAnsi="Arial Narrow" w:cs="Times New Roman"/>
          <w:bCs/>
        </w:rPr>
        <w:br/>
      </w:r>
      <w:r w:rsidRPr="00A04BDD">
        <w:rPr>
          <w:rFonts w:ascii="Arial Narrow" w:eastAsia="Calibri" w:hAnsi="Arial Narrow" w:cs="Times New Roman"/>
          <w:bCs/>
        </w:rPr>
        <w:t>oraz wymagań technicznych, funkcjonalnych</w:t>
      </w:r>
      <w:r w:rsidR="00D97985">
        <w:rPr>
          <w:rFonts w:ascii="Arial Narrow" w:eastAsia="Calibri" w:hAnsi="Arial Narrow" w:cs="Times New Roman"/>
          <w:bCs/>
        </w:rPr>
        <w:t xml:space="preserve"> </w:t>
      </w:r>
      <w:r w:rsidRPr="00A04BDD">
        <w:rPr>
          <w:rFonts w:ascii="Arial Narrow" w:eastAsia="Calibri" w:hAnsi="Arial Narrow" w:cs="Times New Roman"/>
          <w:bCs/>
        </w:rPr>
        <w:t>i</w:t>
      </w:r>
      <w:r w:rsidR="00D97985">
        <w:rPr>
          <w:rFonts w:ascii="Arial Narrow" w:eastAsia="Calibri" w:hAnsi="Arial Narrow" w:cs="Times New Roman"/>
          <w:bCs/>
        </w:rPr>
        <w:t xml:space="preserve"> </w:t>
      </w:r>
      <w:r w:rsidRPr="00A04BDD">
        <w:rPr>
          <w:rFonts w:ascii="Arial Narrow" w:eastAsia="Calibri" w:hAnsi="Arial Narrow" w:cs="Times New Roman"/>
          <w:bCs/>
        </w:rPr>
        <w:t xml:space="preserve">użytkowych, </w:t>
      </w:r>
      <w:r w:rsidRPr="00A04BDD">
        <w:rPr>
          <w:rFonts w:ascii="Arial Narrow" w:hAnsi="Arial Narrow"/>
        </w:rPr>
        <w:t xml:space="preserve">odpowiadające na zapotrzebowanie Zamawiającego zgodnie z załączoną dokumentacją – zakres równoważności oznaczony został poprzez funkcje danego rozwiązania. W przypadku oferowania komponentów odmiennych – równoważnych </w:t>
      </w:r>
      <w:r w:rsidR="007551FF">
        <w:rPr>
          <w:rFonts w:ascii="Arial Narrow" w:hAnsi="Arial Narrow"/>
        </w:rPr>
        <w:br/>
      </w:r>
      <w:r w:rsidRPr="00A04BDD">
        <w:rPr>
          <w:rFonts w:ascii="Arial Narrow" w:hAnsi="Arial Narrow"/>
        </w:rPr>
        <w:lastRenderedPageBreak/>
        <w:t xml:space="preserve">lub lepszych, wymagane jest, aby do oferty załączona została ich specyfikacja na podstawie której Zamawiający określi spełnienie równoważności. Jeśli dotyczy – niezałączenie specyfikacji będzie stanowiło podstawę do odrzucenia </w:t>
      </w:r>
      <w:r w:rsidRPr="0002338B">
        <w:rPr>
          <w:rFonts w:ascii="Arial Narrow" w:hAnsi="Arial Narrow"/>
        </w:rPr>
        <w:t>oferty.</w:t>
      </w:r>
      <w:r w:rsidR="00D97985" w:rsidRPr="0002338B">
        <w:rPr>
          <w:rFonts w:ascii="Arial Narrow" w:hAnsi="Arial Narrow"/>
        </w:rPr>
        <w:t xml:space="preserve"> </w:t>
      </w:r>
      <w:r w:rsidR="002A087C" w:rsidRPr="0002338B">
        <w:rPr>
          <w:rFonts w:ascii="Arial Narrow" w:hAnsi="Arial Narrow"/>
        </w:rPr>
        <w:t>W przypadku kiedy zdefiniowane</w:t>
      </w:r>
      <w:r w:rsidR="00C01901" w:rsidRPr="0002338B">
        <w:rPr>
          <w:rFonts w:ascii="Arial Narrow" w:hAnsi="Arial Narrow"/>
        </w:rPr>
        <w:t xml:space="preserve"> w załącznikach</w:t>
      </w:r>
      <w:r w:rsidR="00E01894" w:rsidRPr="0002338B">
        <w:rPr>
          <w:rFonts w:ascii="Arial Narrow" w:hAnsi="Arial Narrow"/>
        </w:rPr>
        <w:t xml:space="preserve"> do zapytania</w:t>
      </w:r>
      <w:r w:rsidR="00CE51BA" w:rsidRPr="0002338B">
        <w:rPr>
          <w:rFonts w:ascii="Arial Narrow" w:hAnsi="Arial Narrow"/>
        </w:rPr>
        <w:t xml:space="preserve"> ofertowego</w:t>
      </w:r>
      <w:r w:rsidR="00C01901" w:rsidRPr="0002338B">
        <w:rPr>
          <w:rFonts w:ascii="Arial Narrow" w:hAnsi="Arial Narrow"/>
        </w:rPr>
        <w:t xml:space="preserve"> numery katalogowe komponentów uległy</w:t>
      </w:r>
      <w:r w:rsidR="00A32AD8" w:rsidRPr="0002338B">
        <w:rPr>
          <w:rFonts w:ascii="Arial Narrow" w:hAnsi="Arial Narrow"/>
        </w:rPr>
        <w:t xml:space="preserve"> </w:t>
      </w:r>
      <w:r w:rsidR="00E01894" w:rsidRPr="0002338B">
        <w:rPr>
          <w:rFonts w:ascii="Arial Narrow" w:hAnsi="Arial Narrow"/>
        </w:rPr>
        <w:t>zmianie</w:t>
      </w:r>
      <w:r w:rsidR="00C01901" w:rsidRPr="0002338B">
        <w:rPr>
          <w:rFonts w:ascii="Arial Narrow" w:hAnsi="Arial Narrow"/>
        </w:rPr>
        <w:t xml:space="preserve"> wynikając</w:t>
      </w:r>
      <w:r w:rsidR="00E01894" w:rsidRPr="0002338B">
        <w:rPr>
          <w:rFonts w:ascii="Arial Narrow" w:hAnsi="Arial Narrow"/>
        </w:rPr>
        <w:t>ej</w:t>
      </w:r>
      <w:r w:rsidR="00C01901" w:rsidRPr="0002338B">
        <w:rPr>
          <w:rFonts w:ascii="Arial Narrow" w:hAnsi="Arial Narrow"/>
        </w:rPr>
        <w:t xml:space="preserve"> wyłącznie z rewizji przeprowadzonych przez producenta, których skutkiem jest aktualizacja wersji (w tym nadanie nowego numeru katalogowego) </w:t>
      </w:r>
      <w:r w:rsidR="0002338B" w:rsidRPr="0002338B">
        <w:rPr>
          <w:rFonts w:ascii="Arial Narrow" w:hAnsi="Arial Narrow"/>
        </w:rPr>
        <w:br/>
      </w:r>
      <w:r w:rsidR="00C01901" w:rsidRPr="0002338B">
        <w:rPr>
          <w:rFonts w:ascii="Arial Narrow" w:hAnsi="Arial Narrow"/>
        </w:rPr>
        <w:t xml:space="preserve">i ofertowane są komponenty </w:t>
      </w:r>
      <w:r w:rsidR="00E01894" w:rsidRPr="0002338B">
        <w:rPr>
          <w:rFonts w:ascii="Arial Narrow" w:hAnsi="Arial Narrow"/>
        </w:rPr>
        <w:t xml:space="preserve">w zaktualizowanej wersji, </w:t>
      </w:r>
      <w:r w:rsidR="00B92036" w:rsidRPr="0002338B">
        <w:rPr>
          <w:rFonts w:ascii="Arial Narrow" w:hAnsi="Arial Narrow"/>
        </w:rPr>
        <w:t>tożsame z tymi wskazanymi w załącznikach do zapytania</w:t>
      </w:r>
      <w:r w:rsidR="00C01901" w:rsidRPr="0002338B">
        <w:rPr>
          <w:rFonts w:ascii="Arial Narrow" w:hAnsi="Arial Narrow"/>
        </w:rPr>
        <w:t xml:space="preserve"> nie ma potrzeby udowadniania równoważności.</w:t>
      </w:r>
    </w:p>
    <w:p w14:paraId="3019B33A" w14:textId="47415D5B" w:rsidR="00A04BDD" w:rsidRPr="00A04BDD" w:rsidRDefault="00A04BDD" w:rsidP="00A04BDD">
      <w:pPr>
        <w:spacing w:line="276" w:lineRule="auto"/>
        <w:ind w:left="360"/>
        <w:jc w:val="both"/>
        <w:rPr>
          <w:rFonts w:ascii="Arial Narrow" w:eastAsia="Calibri" w:hAnsi="Arial Narrow" w:cs="Times New Roman"/>
          <w:bCs/>
        </w:rPr>
      </w:pPr>
      <w:r w:rsidRPr="00A04BDD">
        <w:rPr>
          <w:rFonts w:ascii="Arial Narrow" w:eastAsia="Calibri" w:hAnsi="Arial Narrow" w:cs="Times New Roman"/>
          <w:bCs/>
        </w:rPr>
        <w:t xml:space="preserve">Wymagane jest załączenie do oferty szczegółowej wyceny oferowanych komponentów </w:t>
      </w:r>
      <w:r w:rsidRPr="00A04BDD">
        <w:rPr>
          <w:rFonts w:ascii="Arial Narrow" w:hAnsi="Arial Narrow"/>
        </w:rPr>
        <w:t xml:space="preserve">tj. zestawienia </w:t>
      </w:r>
      <w:r w:rsidRPr="0002338B">
        <w:rPr>
          <w:rFonts w:ascii="Arial Narrow" w:hAnsi="Arial Narrow"/>
        </w:rPr>
        <w:t xml:space="preserve">oferowanych komponentów z podaniem cen jednostkowych oraz jeśli oferta zawiera rozwiązania równoważne </w:t>
      </w:r>
      <w:r w:rsidR="00E673AD" w:rsidRPr="0002338B">
        <w:rPr>
          <w:rFonts w:ascii="Arial Narrow" w:hAnsi="Arial Narrow"/>
        </w:rPr>
        <w:t xml:space="preserve">bądź zaktualizowane na skutek rewizji producenta (aktualizacji wersji), </w:t>
      </w:r>
      <w:r w:rsidRPr="0002338B">
        <w:rPr>
          <w:rFonts w:ascii="Arial Narrow" w:hAnsi="Arial Narrow"/>
        </w:rPr>
        <w:t>wskazanie</w:t>
      </w:r>
      <w:r w:rsidRPr="00C64DBB">
        <w:rPr>
          <w:rFonts w:ascii="Arial Narrow" w:hAnsi="Arial Narrow"/>
        </w:rPr>
        <w:t xml:space="preserve"> ich symboli </w:t>
      </w:r>
      <w:r w:rsidR="00E673AD" w:rsidRPr="00C64DBB">
        <w:rPr>
          <w:rFonts w:ascii="Arial Narrow" w:hAnsi="Arial Narrow"/>
        </w:rPr>
        <w:t>i</w:t>
      </w:r>
      <w:r w:rsidRPr="00C64DBB">
        <w:rPr>
          <w:rFonts w:ascii="Arial Narrow" w:hAnsi="Arial Narrow"/>
        </w:rPr>
        <w:t xml:space="preserve"> producentów</w:t>
      </w:r>
      <w:r w:rsidRPr="00A04BDD">
        <w:rPr>
          <w:rFonts w:ascii="Arial Narrow" w:hAnsi="Arial Narrow"/>
        </w:rPr>
        <w:t>. D</w:t>
      </w:r>
      <w:r w:rsidRPr="00A04BDD">
        <w:rPr>
          <w:rFonts w:ascii="Arial Narrow" w:eastAsia="Calibri" w:hAnsi="Arial Narrow" w:cs="Times New Roman"/>
          <w:bCs/>
        </w:rPr>
        <w:t>o wykonania wyceny zaleca się uzupełnienie arkusza kalkulacyjnego z listą części (załącznik nr 1 do zapytania ofertowego). Niezałączenie szczegółowej wyceny będzie stanowiło podstawę do odrzucenia oferty.</w:t>
      </w:r>
    </w:p>
    <w:bookmarkEnd w:id="0"/>
    <w:p w14:paraId="6B90A5E3" w14:textId="16F915BD" w:rsidR="00695457" w:rsidRPr="001412E7" w:rsidRDefault="005416F6" w:rsidP="005C6649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Oferowana cena powinna zawierać wszystkie wymagania niniejszego zapytania oraz obejmować wszystkie koszty</w:t>
      </w:r>
      <w:r w:rsidR="003B4BDF" w:rsidRPr="001412E7">
        <w:rPr>
          <w:rFonts w:ascii="Arial Narrow" w:hAnsi="Arial Narrow"/>
        </w:rPr>
        <w:t>,</w:t>
      </w:r>
      <w:r w:rsidRPr="001412E7">
        <w:rPr>
          <w:rFonts w:ascii="Arial Narrow" w:hAnsi="Arial Narrow"/>
        </w:rPr>
        <w:t xml:space="preserve"> jakie poniesie </w:t>
      </w:r>
      <w:r w:rsidR="003B4BDF" w:rsidRPr="001412E7">
        <w:rPr>
          <w:rFonts w:ascii="Arial Narrow" w:hAnsi="Arial Narrow"/>
        </w:rPr>
        <w:t>O</w:t>
      </w:r>
      <w:r w:rsidRPr="001412E7">
        <w:rPr>
          <w:rFonts w:ascii="Arial Narrow" w:hAnsi="Arial Narrow"/>
        </w:rPr>
        <w:t xml:space="preserve">ferent w związku z realizacją </w:t>
      </w:r>
      <w:r w:rsidR="003B4BDF" w:rsidRPr="001412E7">
        <w:rPr>
          <w:rFonts w:ascii="Arial Narrow" w:hAnsi="Arial Narrow"/>
        </w:rPr>
        <w:t>umowy zawartej w wyniku wybor</w:t>
      </w:r>
      <w:r w:rsidR="000033FF">
        <w:rPr>
          <w:rFonts w:ascii="Arial Narrow" w:hAnsi="Arial Narrow"/>
        </w:rPr>
        <w:t>u</w:t>
      </w:r>
      <w:r w:rsidR="003B4BDF" w:rsidRPr="001412E7">
        <w:rPr>
          <w:rFonts w:ascii="Arial Narrow" w:hAnsi="Arial Narrow"/>
        </w:rPr>
        <w:t xml:space="preserve"> oferty (</w:t>
      </w:r>
      <w:r w:rsidR="000033FF">
        <w:rPr>
          <w:rFonts w:ascii="Arial Narrow" w:hAnsi="Arial Narrow"/>
        </w:rPr>
        <w:t>jeśli dotyczy</w:t>
      </w:r>
      <w:r w:rsidR="000033FF" w:rsidRPr="001412E7">
        <w:rPr>
          <w:rFonts w:ascii="Arial Narrow" w:hAnsi="Arial Narrow"/>
        </w:rPr>
        <w:t xml:space="preserve"> </w:t>
      </w:r>
      <w:r w:rsidR="000033FF">
        <w:rPr>
          <w:rFonts w:ascii="Arial Narrow" w:hAnsi="Arial Narrow"/>
        </w:rPr>
        <w:t xml:space="preserve">to </w:t>
      </w:r>
      <w:r w:rsidR="003B4BDF" w:rsidRPr="001412E7">
        <w:rPr>
          <w:rFonts w:ascii="Arial Narrow" w:hAnsi="Arial Narrow"/>
        </w:rPr>
        <w:t>również koszty transportu, ubezpieczenia, montażu</w:t>
      </w:r>
      <w:r w:rsidR="0029268A">
        <w:rPr>
          <w:rFonts w:ascii="Arial Narrow" w:hAnsi="Arial Narrow"/>
        </w:rPr>
        <w:t xml:space="preserve"> itp.</w:t>
      </w:r>
      <w:r w:rsidR="003B4BDF" w:rsidRPr="001412E7">
        <w:rPr>
          <w:rFonts w:ascii="Arial Narrow" w:hAnsi="Arial Narrow"/>
        </w:rPr>
        <w:t>).</w:t>
      </w:r>
    </w:p>
    <w:p w14:paraId="1C5357B7" w14:textId="669ED216" w:rsidR="003B4BDF" w:rsidRPr="001412E7" w:rsidRDefault="003B4BDF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Oferowana cena powinna być ceną netto (tj. bez podatku VAT). </w:t>
      </w:r>
    </w:p>
    <w:p w14:paraId="6938C853" w14:textId="6EF58FF9" w:rsidR="00553580" w:rsidRPr="001412E7" w:rsidRDefault="000971CC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Waluty dopuszczalne w zamówieniu to: PLN, EUR, USD. Wszystkie rozliczenia związane z realizacją zamówienia dokonywane będą w wyżej wymienionych walutach.</w:t>
      </w:r>
      <w:r w:rsidR="0083553C" w:rsidRPr="001412E7">
        <w:rPr>
          <w:rFonts w:ascii="Arial Narrow" w:hAnsi="Arial Narrow"/>
        </w:rPr>
        <w:t xml:space="preserve"> </w:t>
      </w:r>
      <w:r w:rsidR="00553580" w:rsidRPr="001412E7">
        <w:rPr>
          <w:rFonts w:ascii="Arial Narrow" w:hAnsi="Arial Narrow"/>
        </w:rPr>
        <w:t>Wszystkie ceny oferowane w obcej walucie zostaną przeliczone</w:t>
      </w:r>
      <w:r w:rsidR="004B59E0" w:rsidRPr="001412E7">
        <w:rPr>
          <w:rFonts w:ascii="Arial Narrow" w:hAnsi="Arial Narrow"/>
        </w:rPr>
        <w:t xml:space="preserve"> do porównania</w:t>
      </w:r>
      <w:r w:rsidR="00553580" w:rsidRPr="001412E7">
        <w:rPr>
          <w:rFonts w:ascii="Arial Narrow" w:hAnsi="Arial Narrow"/>
        </w:rPr>
        <w:t xml:space="preserve"> według średniego kursu NBP poprzedzającego dzień sporządzenia protokołu wyboru</w:t>
      </w:r>
      <w:r w:rsidR="004B59E0" w:rsidRPr="001412E7">
        <w:rPr>
          <w:rFonts w:ascii="Arial Narrow" w:hAnsi="Arial Narrow"/>
        </w:rPr>
        <w:t xml:space="preserve">, w dniu dokonywania oceny złożonych </w:t>
      </w:r>
      <w:r w:rsidR="00DA2944" w:rsidRPr="001412E7">
        <w:rPr>
          <w:rFonts w:ascii="Arial Narrow" w:hAnsi="Arial Narrow"/>
        </w:rPr>
        <w:t>ofert.</w:t>
      </w:r>
    </w:p>
    <w:p w14:paraId="5811D5DA" w14:textId="2F96CBF4" w:rsidR="00553580" w:rsidRPr="001412E7" w:rsidRDefault="005870A3" w:rsidP="00696091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Nie</w:t>
      </w:r>
      <w:r w:rsidR="00553580" w:rsidRPr="001412E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dopuszcza się s</w:t>
      </w:r>
      <w:r w:rsidR="00553580" w:rsidRPr="001412E7">
        <w:rPr>
          <w:rFonts w:ascii="Arial Narrow" w:hAnsi="Arial Narrow"/>
        </w:rPr>
        <w:t>kładani</w:t>
      </w:r>
      <w:r>
        <w:rPr>
          <w:rFonts w:ascii="Arial Narrow" w:hAnsi="Arial Narrow"/>
        </w:rPr>
        <w:t>a</w:t>
      </w:r>
      <w:r w:rsidR="00553580" w:rsidRPr="001412E7">
        <w:rPr>
          <w:rFonts w:ascii="Arial Narrow" w:hAnsi="Arial Narrow"/>
        </w:rPr>
        <w:t xml:space="preserve"> ofert częściowych.</w:t>
      </w:r>
      <w:r w:rsidR="0076445D">
        <w:rPr>
          <w:rFonts w:ascii="Arial Narrow" w:hAnsi="Arial Narrow"/>
        </w:rPr>
        <w:t xml:space="preserve"> Działanie to spowodowane jest względami technicznymi </w:t>
      </w:r>
      <w:r w:rsidR="0076445D">
        <w:rPr>
          <w:rFonts w:ascii="Arial Narrow" w:hAnsi="Arial Narrow"/>
        </w:rPr>
        <w:br/>
        <w:t xml:space="preserve">i organizacyjnymi związanym z realizacją niniejszego projektu. </w:t>
      </w:r>
    </w:p>
    <w:p w14:paraId="29B3C806" w14:textId="4AC9CD6E" w:rsidR="00553580" w:rsidRPr="001412E7" w:rsidRDefault="00553580" w:rsidP="00696091">
      <w:pPr>
        <w:spacing w:line="276" w:lineRule="auto"/>
        <w:ind w:left="360"/>
        <w:jc w:val="both"/>
        <w:rPr>
          <w:rFonts w:ascii="Arial Narrow" w:hAnsi="Arial Narrow"/>
          <w:b/>
          <w:bCs/>
        </w:rPr>
      </w:pPr>
      <w:bookmarkStart w:id="1" w:name="_Hlk92792731"/>
      <w:r w:rsidRPr="001412E7">
        <w:rPr>
          <w:rFonts w:ascii="Arial Narrow" w:hAnsi="Arial Narrow"/>
          <w:b/>
          <w:bCs/>
        </w:rPr>
        <w:t>Wspólny słownik zamówień (CPV):</w:t>
      </w:r>
    </w:p>
    <w:p w14:paraId="76689556" w14:textId="581DAC4F" w:rsidR="000D567F" w:rsidRDefault="00553580" w:rsidP="000D567F">
      <w:pPr>
        <w:spacing w:after="0" w:line="276" w:lineRule="auto"/>
        <w:ind w:firstLine="360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</w:rPr>
        <w:t>Kod CPV:</w:t>
      </w:r>
      <w:r w:rsidR="005870A3">
        <w:rPr>
          <w:rFonts w:ascii="Arial Narrow" w:hAnsi="Arial Narrow"/>
        </w:rPr>
        <w:tab/>
      </w:r>
      <w:r w:rsidR="000D567F">
        <w:rPr>
          <w:rFonts w:ascii="Arial Narrow" w:hAnsi="Arial Narrow"/>
        </w:rPr>
        <w:t>42950000-0 – Części maszyn ogólnego zastosowania</w:t>
      </w:r>
    </w:p>
    <w:p w14:paraId="67FDA094" w14:textId="77777777" w:rsidR="000D567F" w:rsidRDefault="000D567F" w:rsidP="000D567F">
      <w:pPr>
        <w:spacing w:after="0" w:line="276" w:lineRule="auto"/>
        <w:ind w:left="1068" w:firstLine="348"/>
        <w:jc w:val="both"/>
        <w:rPr>
          <w:rFonts w:ascii="Arial Narrow" w:hAnsi="Arial Narrow"/>
        </w:rPr>
      </w:pPr>
      <w:r w:rsidRPr="00723059">
        <w:rPr>
          <w:rFonts w:ascii="Arial Narrow" w:hAnsi="Arial Narrow"/>
        </w:rPr>
        <w:t>42142200-8 – Części elementów napędowych</w:t>
      </w:r>
    </w:p>
    <w:p w14:paraId="2535F2D7" w14:textId="73B0A2DC" w:rsidR="000D567F" w:rsidRDefault="000D567F" w:rsidP="000D567F">
      <w:pPr>
        <w:spacing w:after="0" w:line="276" w:lineRule="auto"/>
        <w:ind w:left="1068" w:firstLine="348"/>
        <w:jc w:val="both"/>
        <w:rPr>
          <w:rFonts w:ascii="Arial Narrow" w:hAnsi="Arial Narrow"/>
        </w:rPr>
      </w:pPr>
      <w:r w:rsidRPr="008F3EC8">
        <w:rPr>
          <w:rFonts w:ascii="Arial Narrow" w:hAnsi="Arial Narrow"/>
        </w:rPr>
        <w:t xml:space="preserve">31711000-3 </w:t>
      </w:r>
      <w:r>
        <w:rPr>
          <w:rFonts w:ascii="Arial Narrow" w:hAnsi="Arial Narrow"/>
        </w:rPr>
        <w:t xml:space="preserve">– Artykuły elektroniczne  </w:t>
      </w:r>
    </w:p>
    <w:bookmarkEnd w:id="1"/>
    <w:p w14:paraId="79D6204E" w14:textId="070913C3" w:rsidR="00265F3C" w:rsidRDefault="00265F3C" w:rsidP="00265F3C">
      <w:pPr>
        <w:spacing w:after="0"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C97430E" w14:textId="32D77A22" w:rsidR="00E87DD8" w:rsidRPr="001412E7" w:rsidRDefault="00EA510C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Przybliżony t</w:t>
      </w:r>
      <w:r w:rsidR="00E87DD8" w:rsidRPr="001412E7">
        <w:rPr>
          <w:rFonts w:ascii="Arial Narrow" w:hAnsi="Arial Narrow"/>
          <w:b/>
          <w:bCs/>
          <w:u w:val="single"/>
        </w:rPr>
        <w:t>ermin realizacji zamówienia</w:t>
      </w:r>
      <w:r w:rsidR="005870A3" w:rsidRPr="00436433">
        <w:rPr>
          <w:rFonts w:ascii="Arial Narrow" w:hAnsi="Arial Narrow"/>
          <w:b/>
          <w:bCs/>
        </w:rPr>
        <w:t xml:space="preserve"> </w:t>
      </w:r>
      <w:r w:rsidR="005870A3" w:rsidRPr="005870A3">
        <w:rPr>
          <w:rFonts w:ascii="Arial Narrow" w:hAnsi="Arial Narrow"/>
        </w:rPr>
        <w:t xml:space="preserve">– w okresie </w:t>
      </w:r>
      <w:r w:rsidR="000D567F">
        <w:rPr>
          <w:rFonts w:ascii="Arial Narrow" w:hAnsi="Arial Narrow"/>
        </w:rPr>
        <w:t>120</w:t>
      </w:r>
      <w:r w:rsidR="005870A3" w:rsidRPr="00410687">
        <w:rPr>
          <w:rFonts w:ascii="Arial Narrow" w:hAnsi="Arial Narrow"/>
        </w:rPr>
        <w:t xml:space="preserve"> dni od</w:t>
      </w:r>
      <w:r w:rsidR="005870A3" w:rsidRPr="005870A3">
        <w:rPr>
          <w:rFonts w:ascii="Arial Narrow" w:hAnsi="Arial Narrow"/>
        </w:rPr>
        <w:t xml:space="preserve"> momentu złożenia zamówienia</w:t>
      </w:r>
      <w:r w:rsidR="009D2DAA">
        <w:rPr>
          <w:rFonts w:ascii="Arial Narrow" w:hAnsi="Arial Narrow"/>
        </w:rPr>
        <w:t>.</w:t>
      </w:r>
    </w:p>
    <w:p w14:paraId="5D1FD20E" w14:textId="77777777" w:rsidR="005870A3" w:rsidRDefault="005870A3" w:rsidP="00530B0C">
      <w:pPr>
        <w:spacing w:after="0" w:line="276" w:lineRule="auto"/>
        <w:jc w:val="both"/>
        <w:rPr>
          <w:rFonts w:ascii="Arial Narrow" w:hAnsi="Arial Narrow"/>
        </w:rPr>
      </w:pPr>
    </w:p>
    <w:p w14:paraId="1B98A7A6" w14:textId="65448B19" w:rsidR="00E87DD8" w:rsidRPr="001412E7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Warunki udziału w postępowaniu</w:t>
      </w:r>
    </w:p>
    <w:p w14:paraId="554E616A" w14:textId="5D49C058" w:rsidR="00A4568E" w:rsidRPr="001412E7" w:rsidRDefault="006F70D8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Do postępowania zostaną dopuszczeni oferenci spełniający następujące warunki:</w:t>
      </w:r>
    </w:p>
    <w:p w14:paraId="7164C95B" w14:textId="3B4A7297" w:rsidR="006F70D8" w:rsidRPr="0002338B" w:rsidRDefault="006F70D8" w:rsidP="00A2359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530B0C">
        <w:rPr>
          <w:rFonts w:ascii="Arial Narrow" w:hAnsi="Arial Narrow"/>
        </w:rPr>
        <w:t>Oferowanie przedmiotu zamówienia spełniającego parametry techniczno-funkcjonalne określone przez Zamawiającego w niniejszym zapytaniu ofertowym</w:t>
      </w:r>
      <w:r w:rsidR="00B801C3" w:rsidRPr="00530B0C">
        <w:rPr>
          <w:rFonts w:ascii="Arial Narrow" w:hAnsi="Arial Narrow"/>
        </w:rPr>
        <w:t>.</w:t>
      </w:r>
      <w:r w:rsidR="00A279F3" w:rsidRPr="00530B0C">
        <w:rPr>
          <w:rFonts w:ascii="Arial Narrow" w:hAnsi="Arial Narrow"/>
        </w:rPr>
        <w:t xml:space="preserve"> W przypadku oferowania </w:t>
      </w:r>
      <w:r w:rsidR="00EA510C" w:rsidRPr="00530B0C">
        <w:rPr>
          <w:rFonts w:ascii="Arial Narrow" w:hAnsi="Arial Narrow"/>
        </w:rPr>
        <w:t xml:space="preserve">komponentów równoważnych </w:t>
      </w:r>
      <w:r w:rsidR="00530B0C" w:rsidRPr="00530B0C">
        <w:rPr>
          <w:rFonts w:ascii="Arial Narrow" w:hAnsi="Arial Narrow"/>
        </w:rPr>
        <w:t xml:space="preserve">lub lepszych </w:t>
      </w:r>
      <w:r w:rsidR="00EA510C" w:rsidRPr="00530B0C">
        <w:rPr>
          <w:rFonts w:ascii="Arial Narrow" w:hAnsi="Arial Narrow"/>
        </w:rPr>
        <w:t>w stosunku do wskazanych na liście części wymagane jest</w:t>
      </w:r>
      <w:r w:rsidR="00607D02" w:rsidRPr="00530B0C">
        <w:rPr>
          <w:rFonts w:ascii="Arial Narrow" w:hAnsi="Arial Narrow"/>
        </w:rPr>
        <w:t xml:space="preserve"> załączenie </w:t>
      </w:r>
      <w:r w:rsidR="00C53685" w:rsidRPr="00530B0C">
        <w:rPr>
          <w:rFonts w:ascii="Arial Narrow" w:hAnsi="Arial Narrow"/>
        </w:rPr>
        <w:t>specyfikacji,</w:t>
      </w:r>
      <w:r w:rsidR="00EF5E5D" w:rsidRPr="00530B0C">
        <w:rPr>
          <w:rFonts w:ascii="Arial Narrow" w:hAnsi="Arial Narrow"/>
        </w:rPr>
        <w:t xml:space="preserve"> na podstawie której Zamawiający dokona oceny </w:t>
      </w:r>
      <w:r w:rsidR="00607D02" w:rsidRPr="00530B0C">
        <w:rPr>
          <w:rFonts w:ascii="Arial Narrow" w:hAnsi="Arial Narrow"/>
        </w:rPr>
        <w:t>równoważnoś</w:t>
      </w:r>
      <w:r w:rsidR="00EF5E5D" w:rsidRPr="00530B0C">
        <w:rPr>
          <w:rFonts w:ascii="Arial Narrow" w:hAnsi="Arial Narrow"/>
        </w:rPr>
        <w:t>c</w:t>
      </w:r>
      <w:r w:rsidR="00E01607" w:rsidRPr="00530B0C">
        <w:rPr>
          <w:rFonts w:ascii="Arial Narrow" w:hAnsi="Arial Narrow"/>
        </w:rPr>
        <w:t>i.</w:t>
      </w:r>
      <w:r w:rsidR="0097453E" w:rsidRPr="00530B0C">
        <w:rPr>
          <w:rFonts w:ascii="Arial Narrow" w:hAnsi="Arial Narrow"/>
        </w:rPr>
        <w:t xml:space="preserve"> </w:t>
      </w:r>
      <w:r w:rsidR="000546F5" w:rsidRPr="00530B0C">
        <w:rPr>
          <w:rFonts w:ascii="Arial Narrow" w:hAnsi="Arial Narrow"/>
        </w:rPr>
        <w:t>Ponadto w</w:t>
      </w:r>
      <w:r w:rsidR="00130BFD" w:rsidRPr="00530B0C">
        <w:rPr>
          <w:rFonts w:ascii="Arial Narrow" w:hAnsi="Arial Narrow"/>
        </w:rPr>
        <w:t>ymagane jest przedstawienie szczegółowej wyceny tj. zestawieni</w:t>
      </w:r>
      <w:r w:rsidR="0065025A" w:rsidRPr="00530B0C">
        <w:rPr>
          <w:rFonts w:ascii="Arial Narrow" w:hAnsi="Arial Narrow"/>
        </w:rPr>
        <w:t>a</w:t>
      </w:r>
      <w:r w:rsidR="00130BFD" w:rsidRPr="00530B0C">
        <w:rPr>
          <w:rFonts w:ascii="Arial Narrow" w:hAnsi="Arial Narrow"/>
        </w:rPr>
        <w:t xml:space="preserve"> </w:t>
      </w:r>
      <w:r w:rsidR="0065025A" w:rsidRPr="00530B0C">
        <w:rPr>
          <w:rFonts w:ascii="Arial Narrow" w:hAnsi="Arial Narrow"/>
        </w:rPr>
        <w:t>oferowanych</w:t>
      </w:r>
      <w:r w:rsidR="00130BFD" w:rsidRPr="00530B0C">
        <w:rPr>
          <w:rFonts w:ascii="Arial Narrow" w:hAnsi="Arial Narrow"/>
        </w:rPr>
        <w:t xml:space="preserve"> komponentów z podaniem cen jednostkowych</w:t>
      </w:r>
      <w:r w:rsidR="000546F5" w:rsidRPr="00530B0C">
        <w:rPr>
          <w:rFonts w:ascii="Arial Narrow" w:hAnsi="Arial Narrow"/>
        </w:rPr>
        <w:t xml:space="preserve"> oraz jeśli oferta zawiera rozwiązania równoważne wskazanie </w:t>
      </w:r>
      <w:r w:rsidR="00530B0C">
        <w:rPr>
          <w:rFonts w:ascii="Arial Narrow" w:hAnsi="Arial Narrow"/>
        </w:rPr>
        <w:t xml:space="preserve">ich </w:t>
      </w:r>
      <w:r w:rsidR="00465207" w:rsidRPr="00530B0C">
        <w:rPr>
          <w:rFonts w:ascii="Arial Narrow" w:hAnsi="Arial Narrow"/>
        </w:rPr>
        <w:t xml:space="preserve">symboli </w:t>
      </w:r>
      <w:r w:rsidR="00530B0C">
        <w:rPr>
          <w:rFonts w:ascii="Arial Narrow" w:hAnsi="Arial Narrow"/>
        </w:rPr>
        <w:br/>
      </w:r>
      <w:r w:rsidR="000546F5" w:rsidRPr="00530B0C">
        <w:rPr>
          <w:rFonts w:ascii="Arial Narrow" w:hAnsi="Arial Narrow"/>
        </w:rPr>
        <w:t>i</w:t>
      </w:r>
      <w:r w:rsidR="00465207" w:rsidRPr="00530B0C">
        <w:rPr>
          <w:rFonts w:ascii="Arial Narrow" w:hAnsi="Arial Narrow"/>
        </w:rPr>
        <w:t xml:space="preserve"> </w:t>
      </w:r>
      <w:r w:rsidR="00465207" w:rsidRPr="0002338B">
        <w:rPr>
          <w:rFonts w:ascii="Arial Narrow" w:hAnsi="Arial Narrow"/>
        </w:rPr>
        <w:t>producentów.</w:t>
      </w:r>
      <w:r w:rsidR="00A66759" w:rsidRPr="0002338B">
        <w:rPr>
          <w:rFonts w:ascii="Arial Narrow" w:hAnsi="Arial Narrow"/>
        </w:rPr>
        <w:t xml:space="preserve"> </w:t>
      </w:r>
      <w:r w:rsidR="0002338B" w:rsidRPr="0002338B">
        <w:rPr>
          <w:rFonts w:ascii="Arial Narrow" w:hAnsi="Arial Narrow"/>
        </w:rPr>
        <w:t xml:space="preserve">W przypadku kiedy zdefiniowane w załącznikach do zapytania ofertowego numery katalogowe komponentów uległy zmianie wynikającej wyłącznie z rewizji przeprowadzonych przez producenta, których skutkiem jest aktualizacja wersji (w tym nadanie nowego numeru katalogowego) </w:t>
      </w:r>
      <w:r w:rsidR="0002338B" w:rsidRPr="0002338B">
        <w:rPr>
          <w:rFonts w:ascii="Arial Narrow" w:hAnsi="Arial Narrow"/>
        </w:rPr>
        <w:lastRenderedPageBreak/>
        <w:t>i ofertowane są komponenty w zaktualizowanej wersji, tożsame z tymi wskazanymi w załącznikach do zapytania nie ma potrzeby udowadniania równoważności.</w:t>
      </w:r>
    </w:p>
    <w:p w14:paraId="6DD0E540" w14:textId="4EAD9E89" w:rsidR="006F70D8" w:rsidRPr="001412E7" w:rsidRDefault="006F70D8" w:rsidP="0069609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Posiadanie uprawnień do wykonywania określonej działalności lub czynności, jeżeli przepisy prawa nakładają obowiązek ich posiadania.</w:t>
      </w:r>
    </w:p>
    <w:p w14:paraId="7A378827" w14:textId="0D88D8B3" w:rsidR="006F70D8" w:rsidRPr="001412E7" w:rsidRDefault="0079305A" w:rsidP="0069609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Znajdowanie się w sytuacji ekonomicznej i finansowej zapewniającej wykonanie zamówienia </w:t>
      </w:r>
      <w:r w:rsidRPr="001412E7">
        <w:rPr>
          <w:rFonts w:ascii="Arial Narrow" w:hAnsi="Arial Narrow"/>
        </w:rPr>
        <w:br/>
        <w:t>we wskazanych terminach.</w:t>
      </w:r>
    </w:p>
    <w:p w14:paraId="55C24C07" w14:textId="55EDF55C" w:rsidR="0079305A" w:rsidRPr="001412E7" w:rsidRDefault="0079305A" w:rsidP="0069609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Posiadanie niezbędnej wiedzy oraz dysponowanie odpowiednim potencjałem technicznym i osobami zdolnymi do wykonania zamówienia lub zagwarantowanie odpowiednich podwykonawców posiadających wiedzę i doświadczenie, dysponujących odpowiednim potencjałem technicznym</w:t>
      </w:r>
      <w:r w:rsidR="00947B4C">
        <w:rPr>
          <w:rFonts w:ascii="Arial Narrow" w:hAnsi="Arial Narrow"/>
        </w:rPr>
        <w:br/>
      </w:r>
      <w:r w:rsidRPr="001412E7">
        <w:rPr>
          <w:rFonts w:ascii="Arial Narrow" w:hAnsi="Arial Narrow"/>
        </w:rPr>
        <w:t>i osobami zdolnymi do wykonania zamówienia.</w:t>
      </w:r>
    </w:p>
    <w:p w14:paraId="2A82FC14" w14:textId="24EABC51" w:rsidR="0079305A" w:rsidRPr="001412E7" w:rsidRDefault="0079305A" w:rsidP="0069609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Założenie oświadczeń na ofercie o braku występowania powiązań.</w:t>
      </w:r>
    </w:p>
    <w:p w14:paraId="13D710C8" w14:textId="77777777" w:rsidR="00545972" w:rsidRPr="00530B0C" w:rsidRDefault="00545972" w:rsidP="00530B0C">
      <w:pPr>
        <w:spacing w:after="0" w:line="276" w:lineRule="auto"/>
        <w:jc w:val="both"/>
        <w:rPr>
          <w:rFonts w:ascii="Arial Narrow" w:hAnsi="Arial Narrow"/>
          <w:u w:val="single"/>
        </w:rPr>
      </w:pPr>
    </w:p>
    <w:p w14:paraId="01FA69C9" w14:textId="41D8EEAA" w:rsidR="00E87DD8" w:rsidRPr="001412E7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Kryteria oceny ofert</w:t>
      </w:r>
    </w:p>
    <w:p w14:paraId="1EA25C17" w14:textId="258E4818" w:rsidR="0079305A" w:rsidRPr="001412E7" w:rsidRDefault="0079305A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Oferty zostaną ocenione przez Zamawiającego w oparciu o poniższe kryteria: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778"/>
        <w:gridCol w:w="1417"/>
        <w:gridCol w:w="2746"/>
      </w:tblGrid>
      <w:tr w:rsidR="0079305A" w:rsidRPr="001412E7" w14:paraId="6D382BD9" w14:textId="77777777" w:rsidTr="0079305A">
        <w:trPr>
          <w:trHeight w:val="567"/>
          <w:jc w:val="center"/>
        </w:trPr>
        <w:tc>
          <w:tcPr>
            <w:tcW w:w="2778" w:type="dxa"/>
            <w:vAlign w:val="center"/>
          </w:tcPr>
          <w:p w14:paraId="73055603" w14:textId="0E036018" w:rsidR="0079305A" w:rsidRPr="001412E7" w:rsidRDefault="002D036D" w:rsidP="0069609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412E7">
              <w:rPr>
                <w:rFonts w:ascii="Arial Narrow" w:hAnsi="Arial Narrow"/>
                <w:b/>
                <w:bCs/>
              </w:rPr>
              <w:t>K</w:t>
            </w:r>
            <w:r w:rsidR="0079305A" w:rsidRPr="001412E7">
              <w:rPr>
                <w:rFonts w:ascii="Arial Narrow" w:hAnsi="Arial Narrow"/>
                <w:b/>
                <w:bCs/>
              </w:rPr>
              <w:t>ryterium oceny ofert</w:t>
            </w:r>
          </w:p>
        </w:tc>
        <w:tc>
          <w:tcPr>
            <w:tcW w:w="1417" w:type="dxa"/>
            <w:vAlign w:val="center"/>
          </w:tcPr>
          <w:p w14:paraId="2EC1B125" w14:textId="7D52035A" w:rsidR="0079305A" w:rsidRPr="001412E7" w:rsidRDefault="002D036D" w:rsidP="0069609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412E7">
              <w:rPr>
                <w:rFonts w:ascii="Arial Narrow" w:hAnsi="Arial Narrow"/>
                <w:b/>
                <w:bCs/>
              </w:rPr>
              <w:t>W</w:t>
            </w:r>
            <w:r w:rsidR="0079305A" w:rsidRPr="001412E7">
              <w:rPr>
                <w:rFonts w:ascii="Arial Narrow" w:hAnsi="Arial Narrow"/>
                <w:b/>
                <w:bCs/>
              </w:rPr>
              <w:t>aga</w:t>
            </w:r>
          </w:p>
        </w:tc>
        <w:tc>
          <w:tcPr>
            <w:tcW w:w="2746" w:type="dxa"/>
            <w:vAlign w:val="center"/>
          </w:tcPr>
          <w:p w14:paraId="57B59C40" w14:textId="12EB3832" w:rsidR="0079305A" w:rsidRPr="001412E7" w:rsidRDefault="002D036D" w:rsidP="0069609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 w:rsidRPr="001412E7">
              <w:rPr>
                <w:rFonts w:ascii="Arial Narrow" w:hAnsi="Arial Narrow"/>
                <w:b/>
                <w:bCs/>
              </w:rPr>
              <w:t>M</w:t>
            </w:r>
            <w:r w:rsidR="0079305A" w:rsidRPr="001412E7">
              <w:rPr>
                <w:rFonts w:ascii="Arial Narrow" w:hAnsi="Arial Narrow"/>
                <w:b/>
                <w:bCs/>
              </w:rPr>
              <w:t>aksymalna liczba punktów</w:t>
            </w:r>
          </w:p>
        </w:tc>
      </w:tr>
      <w:tr w:rsidR="0079305A" w:rsidRPr="001412E7" w14:paraId="3D44750F" w14:textId="77777777" w:rsidTr="0079305A">
        <w:trPr>
          <w:trHeight w:val="567"/>
          <w:jc w:val="center"/>
        </w:trPr>
        <w:tc>
          <w:tcPr>
            <w:tcW w:w="2778" w:type="dxa"/>
            <w:vAlign w:val="center"/>
          </w:tcPr>
          <w:p w14:paraId="1EF7138D" w14:textId="6417930D" w:rsidR="0079305A" w:rsidRPr="001412E7" w:rsidRDefault="0079305A" w:rsidP="00696091">
            <w:pPr>
              <w:spacing w:line="276" w:lineRule="auto"/>
              <w:jc w:val="center"/>
              <w:rPr>
                <w:rFonts w:ascii="Arial Narrow" w:hAnsi="Arial Narrow"/>
                <w:i/>
                <w:iCs/>
              </w:rPr>
            </w:pPr>
            <w:r w:rsidRPr="001412E7">
              <w:rPr>
                <w:rFonts w:ascii="Arial Narrow" w:hAnsi="Arial Narrow"/>
                <w:i/>
                <w:iCs/>
              </w:rPr>
              <w:t xml:space="preserve">Cena netto powiększona </w:t>
            </w:r>
            <w:r w:rsidRPr="001412E7">
              <w:rPr>
                <w:rFonts w:ascii="Arial Narrow" w:hAnsi="Arial Narrow"/>
                <w:i/>
                <w:iCs/>
              </w:rPr>
              <w:br/>
              <w:t>o ewentualne koszty dodatkowe</w:t>
            </w:r>
          </w:p>
        </w:tc>
        <w:tc>
          <w:tcPr>
            <w:tcW w:w="1417" w:type="dxa"/>
            <w:vAlign w:val="center"/>
          </w:tcPr>
          <w:p w14:paraId="07B5DB79" w14:textId="18F2E384" w:rsidR="0079305A" w:rsidRPr="001412E7" w:rsidRDefault="0079305A" w:rsidP="0069609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100%</w:t>
            </w:r>
          </w:p>
        </w:tc>
        <w:tc>
          <w:tcPr>
            <w:tcW w:w="2746" w:type="dxa"/>
            <w:vAlign w:val="center"/>
          </w:tcPr>
          <w:p w14:paraId="66B15CDD" w14:textId="2249C308" w:rsidR="0079305A" w:rsidRPr="001412E7" w:rsidRDefault="0079305A" w:rsidP="0069609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100</w:t>
            </w:r>
          </w:p>
        </w:tc>
      </w:tr>
    </w:tbl>
    <w:p w14:paraId="0D677EE6" w14:textId="39D1DA43" w:rsidR="0079305A" w:rsidRPr="001412E7" w:rsidRDefault="0079305A" w:rsidP="00696091">
      <w:pPr>
        <w:spacing w:before="160" w:line="276" w:lineRule="auto"/>
        <w:jc w:val="center"/>
        <w:rPr>
          <w:rFonts w:ascii="Arial Narrow" w:hAnsi="Arial Narrow"/>
          <w:i/>
          <w:iCs/>
          <w:sz w:val="20"/>
          <w:szCs w:val="20"/>
        </w:rPr>
      </w:pPr>
      <w:r w:rsidRPr="001412E7">
        <w:rPr>
          <w:rFonts w:ascii="Arial Narrow" w:hAnsi="Arial Narrow"/>
          <w:i/>
          <w:iCs/>
          <w:sz w:val="20"/>
          <w:szCs w:val="20"/>
        </w:rPr>
        <w:t>*w przypadku podania ceny w walucie obcej, przeliczenie nastąpi wg kursu średniego NBP</w:t>
      </w:r>
      <w:r w:rsidR="004F00EF" w:rsidRPr="001412E7">
        <w:rPr>
          <w:rFonts w:ascii="Arial Narrow" w:hAnsi="Arial Narrow"/>
          <w:i/>
          <w:iCs/>
          <w:sz w:val="20"/>
          <w:szCs w:val="20"/>
        </w:rPr>
        <w:br/>
      </w:r>
      <w:r w:rsidRPr="001412E7">
        <w:rPr>
          <w:rFonts w:ascii="Arial Narrow" w:hAnsi="Arial Narrow"/>
          <w:i/>
          <w:iCs/>
          <w:sz w:val="20"/>
          <w:szCs w:val="20"/>
        </w:rPr>
        <w:t>z dnia poprzedzającego wybór dostawcy</w:t>
      </w:r>
    </w:p>
    <w:p w14:paraId="3E41FA33" w14:textId="42AF1654" w:rsidR="004F00EF" w:rsidRPr="001412E7" w:rsidRDefault="004F00EF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Sposób przyznawania</w:t>
      </w:r>
      <w:r w:rsidR="003B792E" w:rsidRPr="001412E7">
        <w:rPr>
          <w:rFonts w:ascii="Arial Narrow" w:hAnsi="Arial Narrow"/>
        </w:rPr>
        <w:t xml:space="preserve"> punktacji za spełnienie danego kryterium oceny oferty:</w:t>
      </w:r>
    </w:p>
    <w:p w14:paraId="4D3CB7C0" w14:textId="51F87420" w:rsidR="003B792E" w:rsidRPr="001412E7" w:rsidRDefault="003B792E" w:rsidP="00696091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Punkty w ramach kryterium </w:t>
      </w:r>
      <w:r w:rsidRPr="001412E7">
        <w:rPr>
          <w:rFonts w:ascii="Arial Narrow" w:hAnsi="Arial Narrow"/>
          <w:i/>
          <w:iCs/>
        </w:rPr>
        <w:t xml:space="preserve">Cena netto powiększona o ewentualne koszty dodatkowe </w:t>
      </w:r>
      <w:r w:rsidRPr="001412E7">
        <w:rPr>
          <w:rFonts w:ascii="Arial Narrow" w:hAnsi="Arial Narrow"/>
        </w:rPr>
        <w:t>będą przyznawane według następującej formuły: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658"/>
        <w:gridCol w:w="572"/>
      </w:tblGrid>
      <w:tr w:rsidR="003B792E" w:rsidRPr="001412E7" w14:paraId="46C3E1C0" w14:textId="05AE638D" w:rsidTr="003B792E">
        <w:trPr>
          <w:jc w:val="center"/>
        </w:trPr>
        <w:tc>
          <w:tcPr>
            <w:tcW w:w="6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C99D4" w14:textId="125CC295" w:rsidR="003B792E" w:rsidRPr="001412E7" w:rsidRDefault="003B792E" w:rsidP="00696091">
            <w:pPr>
              <w:spacing w:line="276" w:lineRule="auto"/>
              <w:jc w:val="right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A</w:t>
            </w:r>
            <w:r w:rsidR="00D06597" w:rsidRPr="001412E7">
              <w:rPr>
                <w:rFonts w:ascii="Arial Narrow" w:hAnsi="Arial Narrow"/>
              </w:rPr>
              <w:t xml:space="preserve"> </w:t>
            </w:r>
            <w:r w:rsidRPr="001412E7">
              <w:rPr>
                <w:rFonts w:ascii="Arial Narrow" w:hAnsi="Arial Narrow"/>
                <w:vertAlign w:val="subscript"/>
              </w:rPr>
              <w:t>n</w:t>
            </w:r>
            <w:r w:rsidRPr="001412E7">
              <w:rPr>
                <w:rFonts w:ascii="Arial Narrow" w:hAnsi="Arial Narrow"/>
              </w:rPr>
              <w:t xml:space="preserve"> = 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64B4E" w14:textId="0BA1996F" w:rsidR="003B792E" w:rsidRPr="001412E7" w:rsidRDefault="003B792E" w:rsidP="0069609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C</w:t>
            </w:r>
            <w:r w:rsidR="00D06597" w:rsidRPr="001412E7">
              <w:rPr>
                <w:rFonts w:ascii="Arial Narrow" w:hAnsi="Arial Narrow"/>
              </w:rPr>
              <w:t xml:space="preserve"> </w:t>
            </w:r>
            <w:r w:rsidRPr="001412E7">
              <w:rPr>
                <w:rFonts w:ascii="Arial Narrow" w:hAnsi="Arial Narrow"/>
                <w:vertAlign w:val="subscript"/>
              </w:rPr>
              <w:t>min</w:t>
            </w:r>
          </w:p>
        </w:tc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D6A4" w14:textId="19E597A7" w:rsidR="003B792E" w:rsidRPr="001412E7" w:rsidRDefault="003B792E" w:rsidP="00696091">
            <w:pPr>
              <w:spacing w:line="276" w:lineRule="auto"/>
              <w:rPr>
                <w:rFonts w:ascii="Arial Narrow" w:hAnsi="Arial Narrow"/>
              </w:rPr>
            </w:pPr>
            <m:oMath>
              <m:r>
                <w:rPr>
                  <w:rFonts w:ascii="Cambria Math" w:hAnsi="Cambria Math" w:cs="Calibri"/>
                </w:rPr>
                <m:t>∙</m:t>
              </m:r>
            </m:oMath>
            <w:r w:rsidRPr="001412E7">
              <w:rPr>
                <w:rFonts w:ascii="Arial Narrow" w:eastAsiaTheme="minorEastAsia" w:hAnsi="Arial Narrow"/>
              </w:rPr>
              <w:t>100</w:t>
            </w:r>
          </w:p>
        </w:tc>
      </w:tr>
      <w:tr w:rsidR="003B792E" w:rsidRPr="001412E7" w14:paraId="414F7DE1" w14:textId="0F9010D2" w:rsidTr="003B792E">
        <w:trPr>
          <w:jc w:val="center"/>
        </w:trPr>
        <w:tc>
          <w:tcPr>
            <w:tcW w:w="6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B86AAC" w14:textId="77777777" w:rsidR="003B792E" w:rsidRPr="001412E7" w:rsidRDefault="003B792E" w:rsidP="0069609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E14637" w14:textId="5187FFDB" w:rsidR="003B792E" w:rsidRPr="001412E7" w:rsidRDefault="003B792E" w:rsidP="0069609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1412E7">
              <w:rPr>
                <w:rFonts w:ascii="Arial Narrow" w:hAnsi="Arial Narrow"/>
              </w:rPr>
              <w:t>C</w:t>
            </w:r>
            <w:r w:rsidR="00D06597" w:rsidRPr="001412E7">
              <w:rPr>
                <w:rFonts w:ascii="Arial Narrow" w:hAnsi="Arial Narrow"/>
              </w:rPr>
              <w:t xml:space="preserve"> </w:t>
            </w:r>
            <w:r w:rsidRPr="001412E7">
              <w:rPr>
                <w:rFonts w:ascii="Arial Narrow" w:hAnsi="Arial Narrow"/>
                <w:vertAlign w:val="subscript"/>
              </w:rPr>
              <w:t>r</w:t>
            </w:r>
          </w:p>
        </w:tc>
        <w:tc>
          <w:tcPr>
            <w:tcW w:w="5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E20775" w14:textId="77777777" w:rsidR="003B792E" w:rsidRPr="001412E7" w:rsidRDefault="003B792E" w:rsidP="00696091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</w:tbl>
    <w:p w14:paraId="259A6CA2" w14:textId="77777777" w:rsidR="0018219D" w:rsidRDefault="0018219D" w:rsidP="00696091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</w:p>
    <w:p w14:paraId="14438B2F" w14:textId="35FF7E3B" w:rsidR="003B792E" w:rsidRPr="001412E7" w:rsidRDefault="003B792E" w:rsidP="00696091">
      <w:pPr>
        <w:pStyle w:val="Akapitzlist"/>
        <w:spacing w:line="276" w:lineRule="auto"/>
        <w:ind w:left="108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Gdzie:</w:t>
      </w:r>
    </w:p>
    <w:p w14:paraId="14CC6E02" w14:textId="696F47CD" w:rsidR="003B792E" w:rsidRPr="001412E7" w:rsidRDefault="003B792E" w:rsidP="00696091">
      <w:pPr>
        <w:pStyle w:val="Akapitzlist"/>
        <w:spacing w:line="276" w:lineRule="auto"/>
        <w:ind w:left="1080" w:firstLine="336"/>
        <w:jc w:val="both"/>
        <w:rPr>
          <w:rFonts w:ascii="Arial Narrow" w:hAnsi="Arial Narrow"/>
          <w:vertAlign w:val="subscript"/>
        </w:rPr>
      </w:pPr>
      <w:r w:rsidRPr="001412E7">
        <w:rPr>
          <w:rFonts w:ascii="Arial Narrow" w:hAnsi="Arial Narrow"/>
        </w:rPr>
        <w:t>A</w:t>
      </w:r>
      <w:r w:rsidR="00D06597" w:rsidRPr="001412E7">
        <w:rPr>
          <w:rFonts w:ascii="Arial Narrow" w:hAnsi="Arial Narrow"/>
        </w:rPr>
        <w:t xml:space="preserve"> </w:t>
      </w:r>
      <w:r w:rsidRPr="001412E7">
        <w:rPr>
          <w:rFonts w:ascii="Arial Narrow" w:hAnsi="Arial Narrow"/>
          <w:vertAlign w:val="subscript"/>
        </w:rPr>
        <w:t>n</w:t>
      </w:r>
      <w:r w:rsidRPr="001412E7">
        <w:rPr>
          <w:rFonts w:ascii="Arial Narrow" w:hAnsi="Arial Narrow"/>
        </w:rPr>
        <w:t xml:space="preserve"> – ilość punktów przyznana ofercie</w:t>
      </w:r>
    </w:p>
    <w:p w14:paraId="1EC938F6" w14:textId="6D227C1B" w:rsidR="003B792E" w:rsidRPr="001412E7" w:rsidRDefault="003B792E" w:rsidP="00696091">
      <w:pPr>
        <w:pStyle w:val="Akapitzlist"/>
        <w:spacing w:line="276" w:lineRule="auto"/>
        <w:ind w:left="1080" w:firstLine="336"/>
        <w:jc w:val="both"/>
        <w:rPr>
          <w:rFonts w:ascii="Arial Narrow" w:hAnsi="Arial Narrow"/>
          <w:vertAlign w:val="subscript"/>
        </w:rPr>
      </w:pPr>
      <w:r w:rsidRPr="001412E7">
        <w:rPr>
          <w:rFonts w:ascii="Arial Narrow" w:hAnsi="Arial Narrow"/>
        </w:rPr>
        <w:t>C</w:t>
      </w:r>
      <w:r w:rsidR="00D06597" w:rsidRPr="001412E7">
        <w:rPr>
          <w:rFonts w:ascii="Arial Narrow" w:hAnsi="Arial Narrow"/>
        </w:rPr>
        <w:t xml:space="preserve"> </w:t>
      </w:r>
      <w:r w:rsidRPr="001412E7">
        <w:rPr>
          <w:rFonts w:ascii="Arial Narrow" w:hAnsi="Arial Narrow"/>
          <w:vertAlign w:val="subscript"/>
        </w:rPr>
        <w:t>min</w:t>
      </w:r>
      <w:r w:rsidRPr="001412E7">
        <w:rPr>
          <w:rFonts w:ascii="Arial Narrow" w:hAnsi="Arial Narrow"/>
        </w:rPr>
        <w:t xml:space="preserve"> – cena minimalna w zbiorze </w:t>
      </w:r>
    </w:p>
    <w:p w14:paraId="594B1EFE" w14:textId="7B366F3A" w:rsidR="003B792E" w:rsidRDefault="003B792E" w:rsidP="00530B0C">
      <w:pPr>
        <w:pStyle w:val="Akapitzlist"/>
        <w:spacing w:line="276" w:lineRule="auto"/>
        <w:ind w:left="1080" w:firstLine="336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C</w:t>
      </w:r>
      <w:r w:rsidR="00D06597" w:rsidRPr="001412E7">
        <w:rPr>
          <w:rFonts w:ascii="Arial Narrow" w:hAnsi="Arial Narrow"/>
        </w:rPr>
        <w:t xml:space="preserve"> </w:t>
      </w:r>
      <w:r w:rsidRPr="001412E7">
        <w:rPr>
          <w:rFonts w:ascii="Arial Narrow" w:hAnsi="Arial Narrow"/>
          <w:vertAlign w:val="subscript"/>
        </w:rPr>
        <w:t>r</w:t>
      </w:r>
      <w:r w:rsidRPr="001412E7">
        <w:rPr>
          <w:rFonts w:ascii="Arial Narrow" w:hAnsi="Arial Narrow"/>
        </w:rPr>
        <w:t xml:space="preserve"> – cena oferty rozpatrywanej </w:t>
      </w:r>
    </w:p>
    <w:p w14:paraId="363966E3" w14:textId="77777777" w:rsidR="00F14876" w:rsidRDefault="00F14876" w:rsidP="00530B0C">
      <w:pPr>
        <w:spacing w:after="0" w:line="276" w:lineRule="auto"/>
        <w:jc w:val="both"/>
        <w:rPr>
          <w:rFonts w:ascii="Arial Narrow" w:hAnsi="Arial Narrow"/>
          <w:b/>
          <w:bCs/>
          <w:u w:val="single"/>
        </w:rPr>
      </w:pPr>
    </w:p>
    <w:p w14:paraId="4D4E13BE" w14:textId="088D77CB" w:rsidR="003701B0" w:rsidRPr="001412E7" w:rsidRDefault="003701B0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>Sposób dokonania oceny spełnienia warunków udziału w postępowaniu oraz kryteriów oceny ofert</w:t>
      </w:r>
    </w:p>
    <w:p w14:paraId="5E87EBFB" w14:textId="2B242703" w:rsidR="003B792E" w:rsidRPr="001412E7" w:rsidRDefault="003701B0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w celu spełnienia warunków udziału w postępowaniu oraz kryteriów oceny ofert zobowiązany </w:t>
      </w:r>
      <w:r w:rsidR="00D06597" w:rsidRPr="001412E7">
        <w:rPr>
          <w:rFonts w:ascii="Arial Narrow" w:hAnsi="Arial Narrow"/>
        </w:rPr>
        <w:br/>
      </w:r>
      <w:r w:rsidRPr="001412E7">
        <w:rPr>
          <w:rFonts w:ascii="Arial Narrow" w:hAnsi="Arial Narrow"/>
        </w:rPr>
        <w:t>jest złożyć następujące dokumenty:</w:t>
      </w:r>
    </w:p>
    <w:p w14:paraId="2EA0D234" w14:textId="62EACCE4" w:rsidR="003701B0" w:rsidRPr="001412E7" w:rsidRDefault="003701B0" w:rsidP="0069609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Złożenie oferty zawierającej:</w:t>
      </w:r>
    </w:p>
    <w:p w14:paraId="64C32F0D" w14:textId="71D08380" w:rsidR="003701B0" w:rsidRPr="001412E7" w:rsidRDefault="003701B0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nazwę i adres Oferenta</w:t>
      </w:r>
      <w:r w:rsidR="00C07021" w:rsidRPr="001412E7">
        <w:rPr>
          <w:rFonts w:ascii="Arial Narrow" w:hAnsi="Arial Narrow"/>
        </w:rPr>
        <w:t>;</w:t>
      </w:r>
    </w:p>
    <w:p w14:paraId="75A39CDE" w14:textId="1CB7755A" w:rsidR="003701B0" w:rsidRPr="001412E7" w:rsidRDefault="00C07021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datę wystawienia oferty;</w:t>
      </w:r>
    </w:p>
    <w:p w14:paraId="451DD0CA" w14:textId="19682413" w:rsidR="00C07021" w:rsidRDefault="00C07021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dane pozwalające ocenić ofertę i przyznać punkty w ramach kryteriów punktowych; </w:t>
      </w:r>
    </w:p>
    <w:p w14:paraId="5C32890F" w14:textId="19C0FE0F" w:rsidR="00227131" w:rsidRDefault="00C07021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termin ważności oferty</w:t>
      </w:r>
      <w:r w:rsidR="00227131">
        <w:rPr>
          <w:rFonts w:ascii="Arial Narrow" w:hAnsi="Arial Narrow"/>
        </w:rPr>
        <w:t>;</w:t>
      </w:r>
    </w:p>
    <w:p w14:paraId="4B3CB489" w14:textId="12D8B343" w:rsidR="00C07021" w:rsidRDefault="00227131" w:rsidP="00696091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581763">
        <w:rPr>
          <w:rFonts w:ascii="Arial Narrow" w:hAnsi="Arial Narrow"/>
        </w:rPr>
        <w:t>szczegółową wycenę ofertowanych komponentów</w:t>
      </w:r>
      <w:r w:rsidR="005351E5">
        <w:rPr>
          <w:rFonts w:ascii="Arial Narrow" w:hAnsi="Arial Narrow"/>
        </w:rPr>
        <w:t>;</w:t>
      </w:r>
    </w:p>
    <w:p w14:paraId="7E609197" w14:textId="77777777" w:rsidR="005351E5" w:rsidRPr="006F04D3" w:rsidRDefault="005351E5" w:rsidP="005351E5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6F04D3">
        <w:rPr>
          <w:rFonts w:ascii="Arial Narrow" w:hAnsi="Arial Narrow"/>
        </w:rPr>
        <w:lastRenderedPageBreak/>
        <w:t>dokumenty potwierdzające równoważność rozwiązania (jeśli dotyczy).</w:t>
      </w:r>
    </w:p>
    <w:p w14:paraId="1AE0EB01" w14:textId="6B888B85" w:rsidR="00C07021" w:rsidRPr="00B7735A" w:rsidRDefault="00C07021" w:rsidP="00696091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arrow" w:hAnsi="Arial Narrow"/>
        </w:rPr>
      </w:pPr>
      <w:r w:rsidRPr="00B7735A">
        <w:rPr>
          <w:rFonts w:ascii="Arial Narrow" w:hAnsi="Arial Narrow"/>
        </w:rPr>
        <w:t>Złożenie oświadczeń o następującej treści:</w:t>
      </w:r>
    </w:p>
    <w:p w14:paraId="1E934C87" w14:textId="6F306D9B" w:rsidR="00C07021" w:rsidRPr="001412E7" w:rsidRDefault="00C07021" w:rsidP="00C02516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oświadcza, że zna i akceptuje warunki realizacji zamówienia określone </w:t>
      </w:r>
      <w:r w:rsidR="00AE0A77" w:rsidRPr="001412E7">
        <w:rPr>
          <w:rFonts w:ascii="Arial Narrow" w:hAnsi="Arial Narrow"/>
        </w:rPr>
        <w:br/>
      </w:r>
      <w:r w:rsidRPr="001412E7">
        <w:rPr>
          <w:rFonts w:ascii="Arial Narrow" w:hAnsi="Arial Narrow"/>
        </w:rPr>
        <w:t xml:space="preserve">w zapytaniu ofertowym oraz </w:t>
      </w:r>
      <w:r w:rsidR="00D06597" w:rsidRPr="001412E7">
        <w:rPr>
          <w:rFonts w:ascii="Arial Narrow" w:hAnsi="Arial Narrow"/>
        </w:rPr>
        <w:t>nie wnosi żadnych zastrzeżeń i uwag w tym zakresie.</w:t>
      </w:r>
    </w:p>
    <w:p w14:paraId="1EEC09D1" w14:textId="551F3869" w:rsidR="00CB0CAC" w:rsidRPr="004E4735" w:rsidRDefault="00D06597" w:rsidP="004E4735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530B0C">
        <w:rPr>
          <w:rFonts w:ascii="Arial Narrow" w:hAnsi="Arial Narrow"/>
        </w:rPr>
        <w:t xml:space="preserve">Wykonawca oświadcza, że oferowany przedmiot zamówienia spełnia parametry techniczno-funkcjonalne określone przez Zamawiającego w zapytaniu ofertowym nr </w:t>
      </w:r>
      <w:r w:rsidR="0002338B">
        <w:rPr>
          <w:rFonts w:ascii="Arial Narrow" w:hAnsi="Arial Narrow"/>
        </w:rPr>
        <w:t>5.1</w:t>
      </w:r>
      <w:r w:rsidR="00C02516" w:rsidRPr="00530B0C">
        <w:rPr>
          <w:rFonts w:ascii="Arial Narrow" w:hAnsi="Arial Narrow"/>
        </w:rPr>
        <w:t>/FENG 01.01/2023 (</w:t>
      </w:r>
      <w:r w:rsidR="00581763" w:rsidRPr="00530B0C">
        <w:rPr>
          <w:rFonts w:ascii="Arial Narrow" w:hAnsi="Arial Narrow"/>
        </w:rPr>
        <w:t xml:space="preserve">zgodnie z </w:t>
      </w:r>
      <w:r w:rsidR="00C02516" w:rsidRPr="00530B0C">
        <w:rPr>
          <w:rFonts w:ascii="Arial Narrow" w:hAnsi="Arial Narrow"/>
        </w:rPr>
        <w:t>załącznik</w:t>
      </w:r>
      <w:r w:rsidR="00581763" w:rsidRPr="00530B0C">
        <w:rPr>
          <w:rFonts w:ascii="Arial Narrow" w:hAnsi="Arial Narrow"/>
        </w:rPr>
        <w:t>iem</w:t>
      </w:r>
      <w:r w:rsidR="00E2670B" w:rsidRPr="00530B0C">
        <w:rPr>
          <w:rFonts w:ascii="Arial Narrow" w:hAnsi="Arial Narrow"/>
        </w:rPr>
        <w:t xml:space="preserve"> nr 1</w:t>
      </w:r>
      <w:r w:rsidR="00C02516" w:rsidRPr="00530B0C">
        <w:rPr>
          <w:rFonts w:ascii="Arial Narrow" w:hAnsi="Arial Narrow"/>
        </w:rPr>
        <w:t xml:space="preserve"> do zapytania</w:t>
      </w:r>
      <w:r w:rsidR="00581763" w:rsidRPr="00530B0C">
        <w:rPr>
          <w:rFonts w:ascii="Arial Narrow" w:hAnsi="Arial Narrow"/>
        </w:rPr>
        <w:t xml:space="preserve"> tj.</w:t>
      </w:r>
      <w:r w:rsidR="00C02516" w:rsidRPr="00530B0C">
        <w:rPr>
          <w:rFonts w:ascii="Arial Narrow" w:hAnsi="Arial Narrow"/>
        </w:rPr>
        <w:t xml:space="preserve"> </w:t>
      </w:r>
      <w:r w:rsidR="00C01A7C">
        <w:rPr>
          <w:rFonts w:ascii="Arial Narrow" w:hAnsi="Arial Narrow"/>
        </w:rPr>
        <w:t>schematem elektrycznym</w:t>
      </w:r>
      <w:r w:rsidR="00C02516" w:rsidRPr="004E4735">
        <w:rPr>
          <w:rFonts w:ascii="Arial Narrow" w:hAnsi="Arial Narrow"/>
        </w:rPr>
        <w:t>)</w:t>
      </w:r>
      <w:r w:rsidR="0024498E" w:rsidRPr="004E4735">
        <w:rPr>
          <w:rFonts w:ascii="Arial Narrow" w:hAnsi="Arial Narrow"/>
        </w:rPr>
        <w:t>.</w:t>
      </w:r>
      <w:r w:rsidR="00CB0CAC" w:rsidRPr="004E4735">
        <w:rPr>
          <w:rFonts w:ascii="Arial Narrow" w:hAnsi="Arial Narrow"/>
        </w:rPr>
        <w:t xml:space="preserve"> W przypadku oferowania komponentów równoważnych w stosunku do wskazanych na liście części załącza </w:t>
      </w:r>
      <w:r w:rsidR="00DA2944" w:rsidRPr="004E4735">
        <w:rPr>
          <w:rFonts w:ascii="Arial Narrow" w:hAnsi="Arial Narrow"/>
        </w:rPr>
        <w:t>specyfikację,</w:t>
      </w:r>
      <w:r w:rsidR="00CB0CAC" w:rsidRPr="004E4735">
        <w:rPr>
          <w:rFonts w:ascii="Arial Narrow" w:hAnsi="Arial Narrow"/>
        </w:rPr>
        <w:t xml:space="preserve"> na podstawie której Zamawiający dokona oceny równoważności.</w:t>
      </w:r>
      <w:r w:rsidR="00E31E23">
        <w:rPr>
          <w:rFonts w:ascii="Arial Narrow" w:hAnsi="Arial Narrow"/>
        </w:rPr>
        <w:t xml:space="preserve"> </w:t>
      </w:r>
      <w:r w:rsidR="0002338B" w:rsidRPr="0002338B">
        <w:rPr>
          <w:rFonts w:ascii="Arial Narrow" w:hAnsi="Arial Narrow"/>
        </w:rPr>
        <w:t>W przypadku kiedy zdefiniowane w załącznikach do zapytania ofertowego numery katalogowe komponentów uległy zmianie wynikającej wyłącznie z rewizji przeprowadzonych przez producenta, których skutkiem jest aktualizacja wersji (w tym nadanie nowego numeru katalogowego) i ofertowane są komponenty w zaktualizowanej wersji, tożsame z tymi wskazanymi w załącznikach do zapytania nie ma potrzeby udowadniania równoważności.</w:t>
      </w:r>
    </w:p>
    <w:p w14:paraId="17DEFD48" w14:textId="636F3AE7" w:rsidR="00D06597" w:rsidRPr="001412E7" w:rsidRDefault="00CA513A" w:rsidP="00C02516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posiada </w:t>
      </w:r>
      <w:r w:rsidR="00AE0A77" w:rsidRPr="001412E7">
        <w:rPr>
          <w:rFonts w:ascii="Arial Narrow" w:hAnsi="Arial Narrow"/>
        </w:rPr>
        <w:t>uprawnienia do wykonywania określonej działalności lub czynności, jeśli ustawy nakładają obowiązek posiadania takich uprawnień.</w:t>
      </w:r>
    </w:p>
    <w:p w14:paraId="3C91F430" w14:textId="438BC0C6" w:rsidR="00AE0A77" w:rsidRPr="001412E7" w:rsidRDefault="00AE0A77" w:rsidP="00C02516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Wykonawca znajduje się w sytuacji ekonomicznej i finansowej zapewniającej wykonanie zamówienia we wskazanych terminach.</w:t>
      </w:r>
    </w:p>
    <w:p w14:paraId="6DF4AA3C" w14:textId="5F1E025D" w:rsidR="00AE0A77" w:rsidRPr="001412E7" w:rsidRDefault="00AE0A77" w:rsidP="001867C3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Wykonawca posiada niezbędna wiedzę oraz dysponuje odpowiednim potencjałem technicznym i osobami zdolnymi do wykonania zamówienia lub zagwarantuje odpowiednich podwykonawców posiadających niezbędną wiedzę i doświadczenie dysponujących odpowiednim potencjałem technicznym i osobami zdolnymi do wykonania zamówienia. </w:t>
      </w:r>
    </w:p>
    <w:p w14:paraId="5D5D6429" w14:textId="77777777" w:rsidR="003701B0" w:rsidRPr="001412E7" w:rsidRDefault="003701B0" w:rsidP="00530B0C">
      <w:pPr>
        <w:spacing w:after="0" w:line="276" w:lineRule="auto"/>
        <w:jc w:val="both"/>
        <w:rPr>
          <w:rFonts w:ascii="Arial Narrow" w:hAnsi="Arial Narrow"/>
        </w:rPr>
      </w:pPr>
    </w:p>
    <w:p w14:paraId="528FDCD7" w14:textId="1501130D" w:rsidR="00834550" w:rsidRDefault="00E87DD8" w:rsidP="005E5F7D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BF66AE">
        <w:rPr>
          <w:rFonts w:ascii="Arial Narrow" w:hAnsi="Arial Narrow"/>
          <w:b/>
          <w:bCs/>
          <w:u w:val="single"/>
        </w:rPr>
        <w:t>Opis sposobu przygotowania oferty</w:t>
      </w:r>
    </w:p>
    <w:p w14:paraId="53040BE7" w14:textId="21E92016" w:rsidR="00834550" w:rsidRPr="00BF66AE" w:rsidRDefault="00834550" w:rsidP="00BF66AE">
      <w:pPr>
        <w:spacing w:line="276" w:lineRule="auto"/>
        <w:ind w:left="360"/>
        <w:jc w:val="both"/>
        <w:rPr>
          <w:rFonts w:ascii="Arial Narrow" w:hAnsi="Arial Narrow"/>
        </w:rPr>
      </w:pPr>
      <w:r w:rsidRPr="00BF66AE">
        <w:rPr>
          <w:rFonts w:ascii="Arial Narrow" w:hAnsi="Arial Narrow"/>
        </w:rPr>
        <w:t xml:space="preserve">Oferta może być złożona na formularzu ofertowym (załącznik nr </w:t>
      </w:r>
      <w:r w:rsidR="00E2670B">
        <w:rPr>
          <w:rFonts w:ascii="Arial Narrow" w:hAnsi="Arial Narrow"/>
        </w:rPr>
        <w:t>2</w:t>
      </w:r>
      <w:r w:rsidRPr="00BF66AE">
        <w:rPr>
          <w:rFonts w:ascii="Arial Narrow" w:hAnsi="Arial Narrow"/>
        </w:rPr>
        <w:t xml:space="preserve"> do zapytania ofertowego) lub na formularzu oferenta wraz z załącznikami i oświadczeniami wyszczególnionymi w jego treści, spójnymi z pkt 5 niniejszego zapytania ofertowego.</w:t>
      </w:r>
    </w:p>
    <w:p w14:paraId="02B1C51B" w14:textId="7D6C3A13" w:rsidR="0076445D" w:rsidRPr="001412E7" w:rsidRDefault="001412E7" w:rsidP="0076445D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0C0D39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składani</w:t>
      </w:r>
      <w:r w:rsidR="000C0D39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ofert częściowych</w:t>
      </w:r>
      <w:r w:rsidR="0076445D">
        <w:rPr>
          <w:rFonts w:ascii="Arial Narrow" w:hAnsi="Arial Narrow"/>
        </w:rPr>
        <w:t>. Działanie to spowodowane jest względami technicznymi i organizacyjnymi związanym z realizacją niniejszego projektu.</w:t>
      </w:r>
    </w:p>
    <w:p w14:paraId="191642C6" w14:textId="2EF00E96" w:rsidR="005368A0" w:rsidRPr="00BF66AE" w:rsidRDefault="00DA5A1C" w:rsidP="00BF66AE">
      <w:pPr>
        <w:spacing w:after="0" w:line="276" w:lineRule="auto"/>
        <w:ind w:firstLine="360"/>
        <w:jc w:val="both"/>
        <w:rPr>
          <w:rFonts w:ascii="Arial Narrow" w:hAnsi="Arial Narrow"/>
        </w:rPr>
      </w:pPr>
      <w:r w:rsidRPr="00BF66AE">
        <w:rPr>
          <w:rFonts w:ascii="Arial Narrow" w:hAnsi="Arial Narrow"/>
        </w:rPr>
        <w:t>Ofert</w:t>
      </w:r>
      <w:r w:rsidR="005368A0" w:rsidRPr="00BF66AE">
        <w:rPr>
          <w:rFonts w:ascii="Arial Narrow" w:hAnsi="Arial Narrow"/>
        </w:rPr>
        <w:t>ę należy złożyć</w:t>
      </w:r>
      <w:r w:rsidRPr="00BF66AE">
        <w:rPr>
          <w:rFonts w:ascii="Arial Narrow" w:hAnsi="Arial Narrow"/>
        </w:rPr>
        <w:t xml:space="preserve"> </w:t>
      </w:r>
      <w:r w:rsidR="00331939" w:rsidRPr="00BF66AE">
        <w:rPr>
          <w:rFonts w:ascii="Arial Narrow" w:hAnsi="Arial Narrow"/>
        </w:rPr>
        <w:t xml:space="preserve">poprzez portal </w:t>
      </w:r>
      <w:r w:rsidR="005368A0" w:rsidRPr="00BF66AE">
        <w:rPr>
          <w:rFonts w:ascii="Arial Narrow" w:hAnsi="Arial Narrow"/>
        </w:rPr>
        <w:t xml:space="preserve">Baza Konkurencyjności: </w:t>
      </w:r>
    </w:p>
    <w:p w14:paraId="42C3CB94" w14:textId="45F4C6DD" w:rsidR="00BF66AE" w:rsidRPr="00BF66AE" w:rsidRDefault="00000000" w:rsidP="00BF66AE">
      <w:pPr>
        <w:pStyle w:val="Akapitzlist"/>
        <w:spacing w:line="276" w:lineRule="auto"/>
        <w:ind w:left="360"/>
        <w:jc w:val="both"/>
        <w:rPr>
          <w:rFonts w:ascii="Arial Narrow" w:hAnsi="Arial Narrow"/>
        </w:rPr>
      </w:pPr>
      <w:hyperlink r:id="rId8" w:history="1">
        <w:r w:rsidR="00BF66AE" w:rsidRPr="00B24BB1">
          <w:rPr>
            <w:rStyle w:val="Hipercze"/>
            <w:rFonts w:ascii="Arial Narrow" w:hAnsi="Arial Narrow"/>
          </w:rPr>
          <w:t>https://bazakonkurencyjnosci.funduszeeuropejskie.gov.pl/</w:t>
        </w:r>
      </w:hyperlink>
    </w:p>
    <w:p w14:paraId="1EB26AF6" w14:textId="007C4573" w:rsidR="00AD2221" w:rsidRDefault="00AD2221" w:rsidP="00696091">
      <w:pPr>
        <w:spacing w:line="276" w:lineRule="auto"/>
        <w:ind w:firstLine="360"/>
        <w:jc w:val="both"/>
        <w:rPr>
          <w:rFonts w:ascii="Arial Narrow" w:hAnsi="Arial Narrow"/>
          <w:b/>
          <w:bCs/>
        </w:rPr>
      </w:pPr>
      <w:r w:rsidRPr="001412E7">
        <w:rPr>
          <w:rFonts w:ascii="Arial Narrow" w:hAnsi="Arial Narrow"/>
        </w:rPr>
        <w:t>Termin dostarczenia ofert upływ</w:t>
      </w:r>
      <w:r w:rsidRPr="008D6498">
        <w:rPr>
          <w:rFonts w:ascii="Arial Narrow" w:hAnsi="Arial Narrow"/>
        </w:rPr>
        <w:t xml:space="preserve">a w dniu: </w:t>
      </w:r>
      <w:r w:rsidR="00E31E23">
        <w:rPr>
          <w:rFonts w:ascii="Arial Narrow" w:hAnsi="Arial Narrow"/>
          <w:b/>
          <w:bCs/>
        </w:rPr>
        <w:t>0</w:t>
      </w:r>
      <w:r w:rsidR="0002338B">
        <w:rPr>
          <w:rFonts w:ascii="Arial Narrow" w:hAnsi="Arial Narrow"/>
          <w:b/>
          <w:bCs/>
        </w:rPr>
        <w:t>9</w:t>
      </w:r>
      <w:r w:rsidR="00DA2944">
        <w:rPr>
          <w:rFonts w:ascii="Arial Narrow" w:hAnsi="Arial Narrow"/>
          <w:b/>
          <w:bCs/>
        </w:rPr>
        <w:t>.</w:t>
      </w:r>
      <w:r w:rsidR="00E31E23">
        <w:rPr>
          <w:rFonts w:ascii="Arial Narrow" w:hAnsi="Arial Narrow"/>
          <w:b/>
          <w:bCs/>
        </w:rPr>
        <w:t>02</w:t>
      </w:r>
      <w:r w:rsidR="00DA2944">
        <w:rPr>
          <w:rFonts w:ascii="Arial Narrow" w:hAnsi="Arial Narrow"/>
          <w:b/>
          <w:bCs/>
        </w:rPr>
        <w:t>.</w:t>
      </w:r>
      <w:r w:rsidRPr="007D4FA4">
        <w:rPr>
          <w:rFonts w:ascii="Arial Narrow" w:hAnsi="Arial Narrow"/>
          <w:b/>
          <w:bCs/>
        </w:rPr>
        <w:t>202</w:t>
      </w:r>
      <w:r w:rsidR="00E31E23">
        <w:rPr>
          <w:rFonts w:ascii="Arial Narrow" w:hAnsi="Arial Narrow"/>
          <w:b/>
          <w:bCs/>
        </w:rPr>
        <w:t>4</w:t>
      </w:r>
      <w:r w:rsidRPr="008D6498">
        <w:rPr>
          <w:rFonts w:ascii="Arial Narrow" w:hAnsi="Arial Narrow"/>
          <w:b/>
          <w:bCs/>
        </w:rPr>
        <w:t xml:space="preserve"> r.</w:t>
      </w:r>
    </w:p>
    <w:p w14:paraId="05BD2FBB" w14:textId="37B7E36F" w:rsidR="008F061E" w:rsidRPr="001412E7" w:rsidRDefault="008F061E" w:rsidP="00696091">
      <w:pPr>
        <w:spacing w:line="276" w:lineRule="auto"/>
        <w:ind w:firstLine="360"/>
        <w:jc w:val="both"/>
        <w:rPr>
          <w:rFonts w:ascii="Arial Narrow" w:hAnsi="Arial Narrow"/>
          <w:b/>
          <w:bCs/>
        </w:rPr>
      </w:pPr>
      <w:r w:rsidRPr="008F061E">
        <w:rPr>
          <w:rFonts w:ascii="Arial Narrow" w:hAnsi="Arial Narrow"/>
          <w:b/>
          <w:bCs/>
        </w:rPr>
        <w:t>O terminowym złożeniu oferty decyduje data złożenia oferty za pośrednictwem BK2021</w:t>
      </w:r>
      <w:r>
        <w:rPr>
          <w:rFonts w:ascii="Arial Narrow" w:hAnsi="Arial Narrow"/>
          <w:b/>
          <w:bCs/>
        </w:rPr>
        <w:t>.</w:t>
      </w:r>
    </w:p>
    <w:p w14:paraId="44A2D9E1" w14:textId="2F86F35F" w:rsidR="00AD2221" w:rsidRPr="001412E7" w:rsidRDefault="00AD2221" w:rsidP="0069609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Oferty dostarczone Zamawiającemu po terminie składania ofert nie będą przyjęte i będą Oferentom zwracane bez otwierania. Skuteczne złożenie oferty oznacza otrzymanie oferty przez Zamawiającego przed terminem składania ofert. Zmiany albo wycofanie oferty przez Oferenta przed upływem terminu składania ofert jest dopuszczalne. </w:t>
      </w:r>
    </w:p>
    <w:p w14:paraId="67334718" w14:textId="0B664715" w:rsidR="00AD2221" w:rsidRPr="001412E7" w:rsidRDefault="00AD2221" w:rsidP="0069609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Kończąc procedurę oceny ofert Zamawiający podejmie decyzję o wyborze najkorzystniejszej oferty. </w:t>
      </w:r>
    </w:p>
    <w:p w14:paraId="0D06E3D0" w14:textId="08D9A913" w:rsidR="005F6807" w:rsidRPr="001412E7" w:rsidRDefault="005F6807" w:rsidP="0069609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zastrzega sobie prawo do niedokonania wyboru najkorzystniejszej oferty. W każdym czasie postępowania przetargowego dotyczącego wyboru Wykonawcy, Zamawiający ma prawo do jego </w:t>
      </w:r>
      <w:r w:rsidRPr="001412E7">
        <w:rPr>
          <w:rFonts w:ascii="Arial Narrow" w:hAnsi="Arial Narrow"/>
        </w:rPr>
        <w:lastRenderedPageBreak/>
        <w:t>zakończenia bez wyboru jakiegokolwiek Oferenta. Oferentom nie przysługują wobec Zamawiającego jakiekolwiek roszczenia z tego tytułu.</w:t>
      </w:r>
    </w:p>
    <w:p w14:paraId="6DC1ABD2" w14:textId="33FC86B6" w:rsidR="00AD2221" w:rsidRPr="001412E7" w:rsidRDefault="005F6807" w:rsidP="0069609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niezwłocznie powiadomi Oferentów o wynikach postępowania albo o zamknięciu postępowania bez dokonania wyboru Wykonawcy.</w:t>
      </w:r>
    </w:p>
    <w:p w14:paraId="1DF4FFF6" w14:textId="7D987630" w:rsidR="00E2670B" w:rsidRPr="00E31E23" w:rsidRDefault="005F6807" w:rsidP="00E31E2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</w:rPr>
        <w:t xml:space="preserve">Brak któregokolwiek ze wskazanych załączników i/lub wskazanych oświadczeń stanowi podstawę </w:t>
      </w:r>
      <w:r w:rsidR="00525460">
        <w:rPr>
          <w:rFonts w:ascii="Arial Narrow" w:hAnsi="Arial Narrow"/>
        </w:rPr>
        <w:br/>
      </w:r>
      <w:r w:rsidRPr="001412E7">
        <w:rPr>
          <w:rFonts w:ascii="Arial Narrow" w:hAnsi="Arial Narrow"/>
        </w:rPr>
        <w:t>do odrzucenia formalnego danej oferty.</w:t>
      </w:r>
    </w:p>
    <w:p w14:paraId="27854D77" w14:textId="77777777" w:rsidR="00E31E23" w:rsidRPr="00E31E23" w:rsidRDefault="00E31E23" w:rsidP="00E31E23">
      <w:pPr>
        <w:pStyle w:val="Akapitzlist"/>
        <w:spacing w:line="276" w:lineRule="auto"/>
        <w:jc w:val="both"/>
        <w:rPr>
          <w:rFonts w:ascii="Arial Narrow" w:hAnsi="Arial Narrow"/>
          <w:b/>
          <w:bCs/>
          <w:u w:val="single"/>
        </w:rPr>
      </w:pPr>
    </w:p>
    <w:p w14:paraId="752030C4" w14:textId="04A81878" w:rsidR="00BF66AE" w:rsidRPr="00726F4B" w:rsidRDefault="00E87DD8" w:rsidP="00BF66AE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  <w:u w:val="single"/>
        </w:rPr>
        <w:t>Termin ważności oferty</w:t>
      </w:r>
    </w:p>
    <w:p w14:paraId="75D47FA5" w14:textId="4833526B" w:rsidR="00726F4B" w:rsidRPr="00726F4B" w:rsidRDefault="00726F4B" w:rsidP="00AE2692">
      <w:pPr>
        <w:spacing w:line="276" w:lineRule="auto"/>
        <w:ind w:left="426"/>
        <w:jc w:val="both"/>
        <w:rPr>
          <w:rFonts w:ascii="Arial Narrow" w:hAnsi="Arial Narrow"/>
        </w:rPr>
      </w:pPr>
      <w:r w:rsidRPr="00BB0AE2">
        <w:rPr>
          <w:rFonts w:ascii="Arial Narrow" w:hAnsi="Arial Narrow"/>
        </w:rPr>
        <w:t>Minimum 30 dni od daty wskazanej w punkcie 6 niniejszego Zapytania jako termin dostarczenia ofert.</w:t>
      </w:r>
    </w:p>
    <w:p w14:paraId="1DF4C0CC" w14:textId="4563D5C0" w:rsidR="00726F4B" w:rsidRPr="00726F4B" w:rsidRDefault="00726F4B" w:rsidP="00726F4B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726F4B">
        <w:rPr>
          <w:rFonts w:ascii="Arial Narrow" w:hAnsi="Arial Narrow"/>
          <w:b/>
          <w:bCs/>
          <w:u w:val="single"/>
        </w:rPr>
        <w:t>Sposób komunikacji w postępowaniu o udzielenie zamówienia</w:t>
      </w:r>
    </w:p>
    <w:p w14:paraId="635A9826" w14:textId="6A6BCAF9" w:rsidR="00E0014D" w:rsidRDefault="00726F4B" w:rsidP="0066034D">
      <w:pPr>
        <w:spacing w:line="276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dopuszcza tylko i wyłącznie komunikację za pośrednictwem </w:t>
      </w:r>
      <w:r w:rsidR="00AE2692">
        <w:rPr>
          <w:rFonts w:ascii="Arial Narrow" w:hAnsi="Arial Narrow"/>
        </w:rPr>
        <w:t xml:space="preserve">BK2021 sekcja pytania </w:t>
      </w:r>
      <w:r w:rsidR="0066034D">
        <w:rPr>
          <w:rFonts w:ascii="Arial Narrow" w:hAnsi="Arial Narrow"/>
        </w:rPr>
        <w:br/>
      </w:r>
      <w:r w:rsidR="00AE2692">
        <w:rPr>
          <w:rFonts w:ascii="Arial Narrow" w:hAnsi="Arial Narrow"/>
        </w:rPr>
        <w:t>i odpowiedzi.</w:t>
      </w:r>
    </w:p>
    <w:p w14:paraId="17D0650E" w14:textId="6520F173" w:rsidR="00BB0AE2" w:rsidRDefault="00E0014D" w:rsidP="0066034D">
      <w:pPr>
        <w:spacing w:line="276" w:lineRule="auto"/>
        <w:ind w:left="426"/>
        <w:jc w:val="both"/>
        <w:rPr>
          <w:rFonts w:ascii="Arial Narrow" w:hAnsi="Arial Narrow"/>
        </w:rPr>
      </w:pPr>
      <w:r w:rsidRPr="00E0014D">
        <w:rPr>
          <w:rFonts w:ascii="Arial Narrow" w:hAnsi="Arial Narrow"/>
        </w:rPr>
        <w:t>W przypadku zawieszenia działalności BK2021 potwierdzonego odpowiednim komunikatem w BK2021</w:t>
      </w:r>
      <w:r>
        <w:rPr>
          <w:rFonts w:ascii="Arial Narrow" w:hAnsi="Arial Narrow"/>
        </w:rPr>
        <w:t>, wszelkie otrzymane w formie mailowej zapytania dotyczące przedmiotowego postępowania będą musiały ponownie zostać opublikowane przez oferent</w:t>
      </w:r>
      <w:r w:rsidR="0066034D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pytającego po uruchomieniu BK2021.</w:t>
      </w:r>
    </w:p>
    <w:p w14:paraId="1A203E0D" w14:textId="087D383B" w:rsidR="00AE2692" w:rsidRPr="00BF66AE" w:rsidRDefault="00AE2692" w:rsidP="0066034D">
      <w:pPr>
        <w:spacing w:line="276" w:lineRule="auto"/>
        <w:ind w:left="426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Wszelkich informacji dotyczących przedmiotu zamówienia udziela Pani Karolina Bąk, Dział Techniki</w:t>
      </w:r>
      <w:r w:rsidR="00350518">
        <w:rPr>
          <w:rFonts w:ascii="Arial Narrow" w:hAnsi="Arial Narrow"/>
        </w:rPr>
        <w:t xml:space="preserve"> </w:t>
      </w:r>
      <w:r w:rsidR="00350518">
        <w:rPr>
          <w:rFonts w:ascii="Arial Narrow" w:hAnsi="Arial Narrow"/>
        </w:rPr>
        <w:br/>
      </w:r>
      <w:r w:rsidRPr="001412E7">
        <w:rPr>
          <w:rFonts w:ascii="Arial Narrow" w:hAnsi="Arial Narrow"/>
        </w:rPr>
        <w:t>i Rozwoju.</w:t>
      </w:r>
    </w:p>
    <w:p w14:paraId="58BEDC0B" w14:textId="09218641" w:rsidR="00E87DD8" w:rsidRPr="001412E7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 xml:space="preserve">Informacja na temat zakresu wykluczenia z możliwości realizacji zamówienia </w:t>
      </w:r>
    </w:p>
    <w:p w14:paraId="21DE3159" w14:textId="2EEFB138" w:rsidR="001B5545" w:rsidRPr="001412E7" w:rsidRDefault="001B5545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 możliwości realizacji zamówienia wyłączone są podmioty, które są powiązane osobowo lub kapitałowo </w:t>
      </w:r>
      <w:r w:rsidRPr="001412E7">
        <w:rPr>
          <w:rFonts w:ascii="Arial Narrow" w:hAnsi="Arial Narrow"/>
        </w:rPr>
        <w:br/>
        <w:t xml:space="preserve">z firmą UTAL sp. z o.o. Przez powiązania kapitałowe lub osobowe rozumie się wzajemne powiązanie między firmą UTAL sp. z o.o. lub osobami upoważnionymi do zaciągania zobowiązań w imieniu firmy UTAL sp. z o.o. lub osobami wykonującymi w imieniu firmy UTAL sp. z o.o. czynności związane z przygotowaniem </w:t>
      </w:r>
      <w:r w:rsidRPr="001412E7">
        <w:rPr>
          <w:rFonts w:ascii="Arial Narrow" w:hAnsi="Arial Narrow"/>
        </w:rPr>
        <w:br/>
        <w:t xml:space="preserve">i przeprowadzeniem procedury wyboru wykonawcy a Wykonawcą, polegające w szczególności na: </w:t>
      </w:r>
    </w:p>
    <w:p w14:paraId="231F28F6" w14:textId="77777777" w:rsidR="00C53685" w:rsidRPr="00C53685" w:rsidRDefault="00C53685" w:rsidP="00C53685">
      <w:pPr>
        <w:pStyle w:val="Akapitzlist"/>
        <w:numPr>
          <w:ilvl w:val="0"/>
          <w:numId w:val="14"/>
        </w:numPr>
        <w:spacing w:after="3" w:line="276" w:lineRule="auto"/>
        <w:jc w:val="both"/>
        <w:rPr>
          <w:rFonts w:ascii="Arial Narrow" w:hAnsi="Arial Narrow"/>
        </w:rPr>
      </w:pPr>
      <w:r w:rsidRPr="00C53685">
        <w:rPr>
          <w:rFonts w:ascii="Arial Narrow" w:hAnsi="Arial Narrow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D733659" w14:textId="180BB50C" w:rsidR="00C53685" w:rsidRPr="00C53685" w:rsidRDefault="00C53685" w:rsidP="00C53685">
      <w:pPr>
        <w:pStyle w:val="Akapitzlist"/>
        <w:numPr>
          <w:ilvl w:val="0"/>
          <w:numId w:val="14"/>
        </w:numPr>
        <w:spacing w:after="3" w:line="276" w:lineRule="auto"/>
        <w:jc w:val="both"/>
        <w:rPr>
          <w:rFonts w:ascii="Arial Narrow" w:hAnsi="Arial Narrow"/>
        </w:rPr>
      </w:pPr>
      <w:r w:rsidRPr="00C53685">
        <w:rPr>
          <w:rFonts w:ascii="Arial Narrow" w:hAnsi="Arial Narrow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0421E4F" w14:textId="73413EE6" w:rsidR="001B5545" w:rsidRDefault="00C53685" w:rsidP="00C53685">
      <w:pPr>
        <w:pStyle w:val="Akapitzlist"/>
        <w:numPr>
          <w:ilvl w:val="0"/>
          <w:numId w:val="14"/>
        </w:numPr>
        <w:spacing w:after="3" w:line="276" w:lineRule="auto"/>
        <w:jc w:val="both"/>
        <w:rPr>
          <w:rFonts w:ascii="Arial Narrow" w:hAnsi="Arial Narrow"/>
        </w:rPr>
      </w:pPr>
      <w:r w:rsidRPr="00C53685">
        <w:rPr>
          <w:rFonts w:ascii="Arial Narrow" w:hAnsi="Arial Narrow"/>
        </w:rPr>
        <w:t>pozostawaniu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wykonawcą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w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takim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stosunku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prawnym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l</w:t>
      </w:r>
      <w:r>
        <w:rPr>
          <w:rFonts w:ascii="Arial Narrow" w:hAnsi="Arial Narrow"/>
        </w:rPr>
        <w:t>u</w:t>
      </w:r>
      <w:r w:rsidRPr="00C53685">
        <w:rPr>
          <w:rFonts w:ascii="Arial Narrow" w:hAnsi="Arial Narrow"/>
        </w:rPr>
        <w:t>b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>faktycznym,</w:t>
      </w:r>
      <w:r>
        <w:rPr>
          <w:rFonts w:ascii="Arial Narrow" w:hAnsi="Arial Narrow"/>
        </w:rPr>
        <w:t xml:space="preserve"> </w:t>
      </w:r>
      <w:r w:rsidRPr="00C53685">
        <w:rPr>
          <w:rFonts w:ascii="Arial Narrow" w:hAnsi="Arial Narrow"/>
        </w:rPr>
        <w:t xml:space="preserve">że istnieje uzasadniona wątpliwość co do ich bezstronności lub niezależności w związku z postępowaniem o udzielenie zamówienia. </w:t>
      </w:r>
    </w:p>
    <w:p w14:paraId="7E1F68F1" w14:textId="77777777" w:rsidR="007A3CA5" w:rsidRPr="007A3CA5" w:rsidRDefault="007A3CA5" w:rsidP="007A3CA5">
      <w:pPr>
        <w:spacing w:after="3" w:line="276" w:lineRule="auto"/>
        <w:jc w:val="both"/>
        <w:rPr>
          <w:rFonts w:ascii="Arial Narrow" w:hAnsi="Arial Narrow"/>
        </w:rPr>
      </w:pPr>
    </w:p>
    <w:p w14:paraId="12CBA563" w14:textId="496F2789" w:rsidR="00E1596F" w:rsidRDefault="001B5545" w:rsidP="007A3CA5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Potwierdzeniem braku powiązań kapitałowych lub osobowych jest złożenie przez oferenta oświadczenia o braku występowania w/w powiązań na formularzu ofertowym (załącznik nr </w:t>
      </w:r>
      <w:r w:rsidR="00C53685">
        <w:rPr>
          <w:rFonts w:ascii="Arial Narrow" w:hAnsi="Arial Narrow"/>
        </w:rPr>
        <w:t>2</w:t>
      </w:r>
      <w:r w:rsidR="00C53685" w:rsidRPr="001412E7">
        <w:rPr>
          <w:rFonts w:ascii="Arial Narrow" w:hAnsi="Arial Narrow"/>
        </w:rPr>
        <w:t xml:space="preserve"> do</w:t>
      </w:r>
      <w:r w:rsidRPr="001412E7">
        <w:rPr>
          <w:rFonts w:ascii="Arial Narrow" w:hAnsi="Arial Narrow"/>
        </w:rPr>
        <w:t xml:space="preserve"> zapytania ofertowego).  </w:t>
      </w:r>
    </w:p>
    <w:p w14:paraId="79C42390" w14:textId="77777777" w:rsidR="00E1596F" w:rsidRPr="00E2670B" w:rsidRDefault="00E1596F" w:rsidP="001867C3">
      <w:pPr>
        <w:spacing w:after="0" w:line="276" w:lineRule="auto"/>
        <w:jc w:val="both"/>
        <w:rPr>
          <w:rFonts w:ascii="Arial Narrow" w:hAnsi="Arial Narrow"/>
        </w:rPr>
      </w:pPr>
    </w:p>
    <w:p w14:paraId="3289D059" w14:textId="77777777" w:rsidR="00E87DD8" w:rsidRPr="001412E7" w:rsidRDefault="00E87DD8" w:rsidP="00696091">
      <w:pPr>
        <w:pStyle w:val="Akapitzlist"/>
        <w:numPr>
          <w:ilvl w:val="0"/>
          <w:numId w:val="7"/>
        </w:numPr>
        <w:spacing w:line="276" w:lineRule="auto"/>
        <w:ind w:left="360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  <w:b/>
          <w:bCs/>
          <w:u w:val="single"/>
        </w:rPr>
        <w:t xml:space="preserve">Warunki dokonania zmiany umowy </w:t>
      </w:r>
    </w:p>
    <w:p w14:paraId="124F990E" w14:textId="6808D5C1" w:rsidR="005E2197" w:rsidRPr="001412E7" w:rsidRDefault="001B5545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lastRenderedPageBreak/>
        <w:t>Zamawiający dopuszcza możliwość wprowadzenia zmian w umowie niezbędnych do realizacji prac,</w:t>
      </w:r>
      <w:r w:rsidR="00421C8D">
        <w:rPr>
          <w:rFonts w:ascii="Arial Narrow" w:hAnsi="Arial Narrow"/>
        </w:rPr>
        <w:t xml:space="preserve"> </w:t>
      </w:r>
      <w:r w:rsidR="00421C8D">
        <w:rPr>
          <w:rFonts w:ascii="Arial Narrow" w:hAnsi="Arial Narrow"/>
        </w:rPr>
        <w:br/>
      </w:r>
      <w:r w:rsidRPr="001412E7">
        <w:rPr>
          <w:rFonts w:ascii="Arial Narrow" w:hAnsi="Arial Narrow"/>
        </w:rPr>
        <w:t>w szczególności:</w:t>
      </w:r>
    </w:p>
    <w:p w14:paraId="70917CB4" w14:textId="5B0E5A94" w:rsidR="005E2197" w:rsidRPr="001412E7" w:rsidRDefault="001B5545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bookmarkStart w:id="2" w:name="_Hlk80262460"/>
      <w:r w:rsidRPr="001412E7">
        <w:rPr>
          <w:rFonts w:ascii="Arial Narrow" w:hAnsi="Arial Narrow"/>
        </w:rPr>
        <w:t xml:space="preserve">Zamawiający przewiduje możliwość wydłużenia terminu wykonania przedmiotu umowy w szczególnie uzasadnionych przypadkach. </w:t>
      </w:r>
    </w:p>
    <w:p w14:paraId="36882A9C" w14:textId="77777777" w:rsidR="001B5545" w:rsidRPr="001412E7" w:rsidRDefault="001B5545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przewiduje możliwość zmiany umowy w przypadku zmiany terminów i warunków płatności – pod warunkiem zgłoszenia przez Wykonawcę takiego zamiaru i otrzymania stosownej zgody Zamawiającego. </w:t>
      </w:r>
    </w:p>
    <w:p w14:paraId="50A27412" w14:textId="77777777" w:rsidR="006D27F3" w:rsidRPr="001412E7" w:rsidRDefault="001B5545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przewiduje możliwość zmiany umowy w przypadku, gdy nastąpi </w:t>
      </w:r>
      <w:r w:rsidR="006D27F3" w:rsidRPr="001412E7">
        <w:rPr>
          <w:rFonts w:ascii="Arial Narrow" w:hAnsi="Arial Narrow"/>
        </w:rPr>
        <w:t xml:space="preserve">zmiana powszechnie obowiązujących przepisów prawa w zakresie mającym wpływ na realizację przedmiotu umowy. </w:t>
      </w:r>
    </w:p>
    <w:p w14:paraId="793C8FB0" w14:textId="483B6750" w:rsidR="006D27F3" w:rsidRPr="001412E7" w:rsidRDefault="006D27F3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przewiduje możliwość zmiany umowy w przypadku zaistnienia okoliczności spowodowanych czynnikami </w:t>
      </w:r>
      <w:r w:rsidR="00726F4B" w:rsidRPr="001412E7">
        <w:rPr>
          <w:rFonts w:ascii="Arial Narrow" w:hAnsi="Arial Narrow"/>
        </w:rPr>
        <w:t>zewnętrznymi</w:t>
      </w:r>
      <w:r w:rsidRPr="001412E7">
        <w:rPr>
          <w:rFonts w:ascii="Arial Narrow" w:hAnsi="Arial Narrow"/>
        </w:rPr>
        <w:t xml:space="preserve"> oraz/lub okolicznościami siły wyższej. </w:t>
      </w:r>
    </w:p>
    <w:p w14:paraId="50B5D627" w14:textId="3DD944C4" w:rsidR="001B5545" w:rsidRDefault="006D27F3" w:rsidP="00696091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Zamawiający dopuszcza możliwość dokonania zmian w treści umowy w stosunku do treści </w:t>
      </w:r>
      <w:r w:rsidR="00726F4B" w:rsidRPr="001412E7">
        <w:rPr>
          <w:rFonts w:ascii="Arial Narrow" w:hAnsi="Arial Narrow"/>
        </w:rPr>
        <w:t>oferty,</w:t>
      </w:r>
      <w:r w:rsidRPr="001412E7">
        <w:rPr>
          <w:rFonts w:ascii="Arial Narrow" w:hAnsi="Arial Narrow"/>
        </w:rPr>
        <w:t xml:space="preserve"> na podstawie której dokonano wyboru Wykonawcy, które nie wpływają w istotny sposób na przedmiot zamówienia oraz nie prowadzą one do zmiany charakteru umowy.</w:t>
      </w:r>
    </w:p>
    <w:p w14:paraId="6091B036" w14:textId="19E432B1" w:rsidR="00AE2692" w:rsidRPr="00AE2692" w:rsidRDefault="00AE2692" w:rsidP="0066034D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Dopuszczone są </w:t>
      </w:r>
      <w:r w:rsidRPr="00AE2692">
        <w:rPr>
          <w:rFonts w:ascii="Arial Narrow" w:hAnsi="Arial Narrow"/>
        </w:rPr>
        <w:t>zmian</w:t>
      </w:r>
      <w:r>
        <w:rPr>
          <w:rFonts w:ascii="Arial Narrow" w:hAnsi="Arial Narrow"/>
        </w:rPr>
        <w:t>y, które</w:t>
      </w:r>
      <w:r w:rsidRPr="00AE2692">
        <w:rPr>
          <w:rFonts w:ascii="Arial Narrow" w:hAnsi="Arial Narrow"/>
        </w:rPr>
        <w:t xml:space="preserve"> nie prowadz</w:t>
      </w:r>
      <w:r>
        <w:rPr>
          <w:rFonts w:ascii="Arial Narrow" w:hAnsi="Arial Narrow"/>
        </w:rPr>
        <w:t>ą</w:t>
      </w:r>
      <w:r w:rsidRPr="00AE2692">
        <w:rPr>
          <w:rFonts w:ascii="Arial Narrow" w:hAnsi="Arial Narrow"/>
        </w:rPr>
        <w:t xml:space="preserve"> do zmiany ogólnego charakteru umowy, a łączna wartość zmian jest mniejsza niż 5 382 000 EUR w przypadku robót budowlanych, a 140 000 EUR w przypadku dostaw i usług i jednocześnie jest mniejsza od 10% wartości zamówienia określonej pierwotnie w umowie w przypadku zamówień na usługi lub dostawy albo, w przypadku zamówień na robot</w:t>
      </w:r>
      <w:r>
        <w:rPr>
          <w:rFonts w:ascii="Arial Narrow" w:hAnsi="Arial Narrow"/>
        </w:rPr>
        <w:t xml:space="preserve"> </w:t>
      </w:r>
      <w:r w:rsidRPr="00AE2692">
        <w:rPr>
          <w:rFonts w:ascii="Arial Narrow" w:hAnsi="Arial Narrow"/>
        </w:rPr>
        <w:t>budowlane, jest mniejsza od 15% wartości zamówienia określonej pierwotnie w umowie.</w:t>
      </w:r>
    </w:p>
    <w:bookmarkEnd w:id="2"/>
    <w:p w14:paraId="3F14F221" w14:textId="77777777" w:rsidR="004E6252" w:rsidRPr="001412E7" w:rsidRDefault="004E6252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Dopuszczalne są wszelkie zmiany nieistotne rozumiane w ten sposób, że wiedza o ich wprowadzeniu </w:t>
      </w:r>
      <w:r w:rsidRPr="001412E7">
        <w:rPr>
          <w:rFonts w:ascii="Arial Narrow" w:hAnsi="Arial Narrow"/>
        </w:rPr>
        <w:br/>
        <w:t xml:space="preserve">na etapie postępowania o zamówienie nie wpłynęłaby na krąg Wykonawców/Oferentów ubiegających się </w:t>
      </w:r>
      <w:r w:rsidRPr="001412E7">
        <w:rPr>
          <w:rFonts w:ascii="Arial Narrow" w:hAnsi="Arial Narrow"/>
        </w:rPr>
        <w:br/>
        <w:t>o zamówienie, ani na wynik postępowania.</w:t>
      </w:r>
    </w:p>
    <w:p w14:paraId="2199B501" w14:textId="61952761" w:rsidR="004E6252" w:rsidRDefault="004E6252" w:rsidP="00696091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Wszelkie powyższe postanowienia stanowią katalog zmian, na które Zamawiający może wyrazić zgodę. Nie stanowią jednocześnie zobowiązania Zamawiającego do wyrażenia takiej zgody. Wniosek o zmianę postanowień umowy musi być wyrażony na piśmie. Zmiana umowy może nastąpić wyłącznie w formie pisemnego aneksu pod rygorem nieważności. </w:t>
      </w:r>
    </w:p>
    <w:p w14:paraId="69AA3049" w14:textId="218B223E" w:rsidR="00AE2692" w:rsidRPr="001412E7" w:rsidRDefault="00AE2692" w:rsidP="00696091">
      <w:pPr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nie dopuszcza zmian umowy, które miałby na celu </w:t>
      </w:r>
      <w:r w:rsidRPr="00AE2692">
        <w:rPr>
          <w:rFonts w:ascii="Arial Narrow" w:hAnsi="Arial Narrow"/>
        </w:rPr>
        <w:t>wprowadz</w:t>
      </w:r>
      <w:r>
        <w:rPr>
          <w:rFonts w:ascii="Arial Narrow" w:hAnsi="Arial Narrow"/>
        </w:rPr>
        <w:t>enie</w:t>
      </w:r>
      <w:r w:rsidRPr="00AE2692">
        <w:rPr>
          <w:rFonts w:ascii="Arial Narrow" w:hAnsi="Arial Narrow"/>
        </w:rPr>
        <w:t xml:space="preserve"> warunk</w:t>
      </w:r>
      <w:r>
        <w:rPr>
          <w:rFonts w:ascii="Arial Narrow" w:hAnsi="Arial Narrow"/>
        </w:rPr>
        <w:t>ów</w:t>
      </w:r>
      <w:r w:rsidRPr="00AE2692">
        <w:rPr>
          <w:rFonts w:ascii="Arial Narrow" w:hAnsi="Arial Narrow"/>
        </w:rPr>
        <w:t>, które gdyby zostały zastosowane w postępowaniu o udzielenie zamówienia, to wzięliby w nim udział lub mogliby wziąć udział inni wykonawcy lub przyjęte zostałyby oferty innej treści; narusza</w:t>
      </w:r>
      <w:r>
        <w:rPr>
          <w:rFonts w:ascii="Arial Narrow" w:hAnsi="Arial Narrow"/>
        </w:rPr>
        <w:t>ją</w:t>
      </w:r>
      <w:r w:rsidRPr="00AE2692">
        <w:rPr>
          <w:rFonts w:ascii="Arial Narrow" w:hAnsi="Arial Narrow"/>
        </w:rPr>
        <w:t xml:space="preserve"> równowagę ekonomiczną stron umowy </w:t>
      </w:r>
      <w:r w:rsidR="00F716DE">
        <w:rPr>
          <w:rFonts w:ascii="Arial Narrow" w:hAnsi="Arial Narrow"/>
        </w:rPr>
        <w:br/>
      </w:r>
      <w:r w:rsidRPr="00AE2692">
        <w:rPr>
          <w:rFonts w:ascii="Arial Narrow" w:hAnsi="Arial Narrow"/>
        </w:rPr>
        <w:t>na korzyść wykonawcy, w sposób nieprzewidziany w pierwotnej umowie; w sposób znaczny rozszerza</w:t>
      </w:r>
      <w:r>
        <w:rPr>
          <w:rFonts w:ascii="Arial Narrow" w:hAnsi="Arial Narrow"/>
        </w:rPr>
        <w:t>ją</w:t>
      </w:r>
      <w:r w:rsidRPr="00AE2692">
        <w:rPr>
          <w:rFonts w:ascii="Arial Narrow" w:hAnsi="Arial Narrow"/>
        </w:rPr>
        <w:t xml:space="preserve"> albo zmniejsza zakres świadczeń i zobowiązań wynikający z umowy; polega</w:t>
      </w:r>
      <w:r>
        <w:rPr>
          <w:rFonts w:ascii="Arial Narrow" w:hAnsi="Arial Narrow"/>
        </w:rPr>
        <w:t>ją</w:t>
      </w:r>
      <w:r w:rsidRPr="00AE2692">
        <w:rPr>
          <w:rFonts w:ascii="Arial Narrow" w:hAnsi="Arial Narrow"/>
        </w:rPr>
        <w:t xml:space="preserve"> na zastąpieniu wykonawcy, któremu zamawiający udzielił zamówienia, nowym wykonawcą</w:t>
      </w:r>
      <w:r>
        <w:rPr>
          <w:rFonts w:ascii="Arial Narrow" w:hAnsi="Arial Narrow"/>
        </w:rPr>
        <w:t>, a także</w:t>
      </w:r>
      <w:r w:rsidRPr="00AE2692">
        <w:rPr>
          <w:rFonts w:ascii="Arial Narrow" w:hAnsi="Arial Narrow"/>
        </w:rPr>
        <w:t xml:space="preserve"> w przypadkach innych, niż wskazane</w:t>
      </w:r>
      <w:r>
        <w:rPr>
          <w:rFonts w:ascii="Arial Narrow" w:hAnsi="Arial Narrow"/>
        </w:rPr>
        <w:t xml:space="preserve"> powyżej mających charakter zmiany znacznej.</w:t>
      </w:r>
    </w:p>
    <w:p w14:paraId="680EE4F8" w14:textId="436A7001" w:rsidR="004E6252" w:rsidRPr="001412E7" w:rsidRDefault="004E6252" w:rsidP="001867C3">
      <w:pPr>
        <w:spacing w:line="276" w:lineRule="auto"/>
        <w:ind w:left="360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Wszelkich informacji dotyczących przedmiotu zamówienia udziela Pani Karolina Bąk, Dział Techniki i Rozwoju. </w:t>
      </w:r>
    </w:p>
    <w:p w14:paraId="3F4D649E" w14:textId="77777777" w:rsidR="001867C3" w:rsidRDefault="001867C3" w:rsidP="001867C3">
      <w:pPr>
        <w:spacing w:after="0" w:line="276" w:lineRule="auto"/>
        <w:jc w:val="both"/>
        <w:rPr>
          <w:rFonts w:ascii="Arial Narrow" w:hAnsi="Arial Narrow"/>
          <w:b/>
          <w:bCs/>
          <w:u w:val="single"/>
        </w:rPr>
      </w:pPr>
    </w:p>
    <w:p w14:paraId="3D9808AA" w14:textId="3A2F2FE6" w:rsidR="005E2197" w:rsidRPr="001412E7" w:rsidRDefault="005E2197" w:rsidP="00696091">
      <w:pPr>
        <w:spacing w:line="276" w:lineRule="auto"/>
        <w:jc w:val="both"/>
        <w:rPr>
          <w:rFonts w:ascii="Arial Narrow" w:hAnsi="Arial Narrow"/>
        </w:rPr>
      </w:pPr>
      <w:r w:rsidRPr="00D11330">
        <w:rPr>
          <w:rFonts w:ascii="Arial Narrow" w:hAnsi="Arial Narrow"/>
          <w:b/>
          <w:bCs/>
          <w:u w:val="single"/>
        </w:rPr>
        <w:t>Zastrzeżenia</w:t>
      </w:r>
      <w:r w:rsidRPr="001412E7">
        <w:rPr>
          <w:rFonts w:ascii="Arial Narrow" w:hAnsi="Arial Narrow"/>
        </w:rPr>
        <w:t xml:space="preserve"> </w:t>
      </w:r>
    </w:p>
    <w:p w14:paraId="5607CA20" w14:textId="71BDAA8F" w:rsidR="004E6252" w:rsidRPr="001412E7" w:rsidRDefault="004E6252" w:rsidP="00BC623B">
      <w:pPr>
        <w:spacing w:line="276" w:lineRule="auto"/>
        <w:ind w:left="360"/>
        <w:jc w:val="both"/>
        <w:rPr>
          <w:rFonts w:ascii="Arial Narrow" w:hAnsi="Arial Narrow"/>
          <w:b/>
        </w:rPr>
      </w:pPr>
      <w:r w:rsidRPr="001412E7">
        <w:rPr>
          <w:rFonts w:ascii="Arial Narrow" w:hAnsi="Arial Narrow"/>
        </w:rPr>
        <w:t xml:space="preserve">Niniejsze zapytanie ofertowe nie zobowiązuje firmy UTAL </w:t>
      </w:r>
      <w:r w:rsidR="00421C8D">
        <w:rPr>
          <w:rFonts w:ascii="Arial Narrow" w:hAnsi="Arial Narrow"/>
        </w:rPr>
        <w:t>s</w:t>
      </w:r>
      <w:r w:rsidRPr="001412E7">
        <w:rPr>
          <w:rFonts w:ascii="Arial Narrow" w:hAnsi="Arial Narrow"/>
        </w:rPr>
        <w:t>p. z o.o. do żadnego określonego działania:</w:t>
      </w:r>
      <w:r w:rsidRPr="001412E7">
        <w:rPr>
          <w:rFonts w:ascii="Arial Narrow" w:hAnsi="Arial Narrow"/>
          <w:b/>
        </w:rPr>
        <w:t xml:space="preserve"> </w:t>
      </w:r>
    </w:p>
    <w:p w14:paraId="400764E6" w14:textId="06BFFEA7" w:rsidR="004E6252" w:rsidRPr="001412E7" w:rsidRDefault="004E6252" w:rsidP="00BC62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 xml:space="preserve">Wydanie niniejszego zapytania ofertowego nie zobowiązuje firmy UTAL sp. z o.o. do akceptacji oferty, </w:t>
      </w:r>
      <w:r w:rsidRPr="001412E7">
        <w:rPr>
          <w:rFonts w:ascii="Arial Narrow" w:hAnsi="Arial Narrow"/>
        </w:rPr>
        <w:br/>
        <w:t>w całości lub części i nie zobowiązuje UTAL sp. z o.o. do składania wyjaśnień czy powodów akceptacji lub odrzucenia oferty.</w:t>
      </w:r>
    </w:p>
    <w:p w14:paraId="6B0E0862" w14:textId="1DEC8586" w:rsidR="004E6252" w:rsidRPr="001412E7" w:rsidRDefault="004E6252" w:rsidP="00BC62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lastRenderedPageBreak/>
        <w:t xml:space="preserve">UTAL sp. z o.o. nie może być pociągana do odpowiedzialności za jakiekolwiek koszty czy wydatki poniesione przez Oferentów w związku z przygotowaniem i dostarczeniem oferty. </w:t>
      </w:r>
    </w:p>
    <w:p w14:paraId="1835BF82" w14:textId="77777777" w:rsidR="00AE2692" w:rsidRDefault="004E6252" w:rsidP="00BC62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UTAL sp. z o.o. zastrzega sobie prawo w każdej chwili do zmian całości lub części zapytania ofertowego.</w:t>
      </w:r>
    </w:p>
    <w:p w14:paraId="14647FD4" w14:textId="4AED99E5" w:rsidR="004E6252" w:rsidRPr="001412E7" w:rsidRDefault="00AE2692" w:rsidP="00BC62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AE2692">
        <w:rPr>
          <w:rFonts w:ascii="Arial Narrow" w:hAnsi="Arial Narrow"/>
        </w:rPr>
        <w:t>Zapytanie ofertowe może zostać zmienione przed upływem terminu składania ofert. Zamawiający informuje w zapytaniu ofertowym o zakresie zmian. Zamawiający przedłuża termin składania ofert o czas niezbędny do wprowadzenia zmian w ofertach, jeżeli jest to konieczne z uwagi na zakres wprowadzonych zmian.</w:t>
      </w:r>
      <w:r w:rsidR="004E6252" w:rsidRPr="001412E7">
        <w:rPr>
          <w:rFonts w:ascii="Arial Narrow" w:hAnsi="Arial Narrow"/>
        </w:rPr>
        <w:t xml:space="preserve"> </w:t>
      </w:r>
    </w:p>
    <w:p w14:paraId="42481570" w14:textId="77777777" w:rsidR="00BC623B" w:rsidRDefault="004E6252" w:rsidP="00BC62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</w:rPr>
        <w:t>Zamawiający dopuszcza możliwość udzielenia zamówień uzupełniających, Wykonawcy wybranemu zgodnie z zasadą konkurencyjności, w okresie 1,5 roku od udzielenia zamówienia podstawowego, przy czym zamówienie uzupełniające nie może przekroczyć 30% kwoty z wybranej oferty.</w:t>
      </w:r>
    </w:p>
    <w:p w14:paraId="433A9DC4" w14:textId="301F77EA" w:rsidR="00331939" w:rsidRPr="00BC623B" w:rsidRDefault="00331939" w:rsidP="00BC623B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Arial Narrow" w:hAnsi="Arial Narrow"/>
        </w:rPr>
      </w:pPr>
      <w:r w:rsidRPr="00BC623B">
        <w:rPr>
          <w:rFonts w:ascii="Arial Narrow" w:hAnsi="Arial Narrow"/>
        </w:rPr>
        <w:t>OCHRONA DANYCH OSOBOWYCH</w:t>
      </w:r>
    </w:p>
    <w:p w14:paraId="3AC343C4" w14:textId="6B9EC2A9" w:rsidR="00331939" w:rsidRPr="00BC623B" w:rsidRDefault="00331939" w:rsidP="00BC623B">
      <w:pPr>
        <w:pStyle w:val="NormalnyWeb"/>
        <w:spacing w:before="0" w:beforeAutospacing="0" w:after="0" w:afterAutospacing="0" w:line="276" w:lineRule="auto"/>
        <w:ind w:left="708" w:firstLine="12"/>
        <w:jc w:val="both"/>
        <w:rPr>
          <w:rFonts w:ascii="Arial Narrow" w:hAnsi="Arial Narrow"/>
          <w:sz w:val="22"/>
          <w:szCs w:val="22"/>
        </w:rPr>
      </w:pPr>
      <w:r w:rsidRPr="00BC623B">
        <w:rPr>
          <w:rFonts w:ascii="Arial Narrow" w:hAnsi="Arial Narrow" w:cs="Arial"/>
          <w:color w:val="000000"/>
          <w:sz w:val="22"/>
          <w:szCs w:val="22"/>
        </w:rPr>
        <w:t>W odniesieniu do danych osobowych zawartych w ofertach, Zamawiający z chwilą złożenia oferty stanie się administratorem tych danych w rozumieniu art. 4 pkt 7 Rozporządzenia Parlamentu Europejskiego</w:t>
      </w:r>
      <w:r w:rsidR="00421C8D">
        <w:rPr>
          <w:rFonts w:ascii="Arial Narrow" w:hAnsi="Arial Narrow" w:cs="Arial"/>
          <w:color w:val="000000"/>
          <w:sz w:val="22"/>
          <w:szCs w:val="22"/>
        </w:rPr>
        <w:br/>
      </w:r>
      <w:r w:rsidRPr="00BC623B">
        <w:rPr>
          <w:rFonts w:ascii="Arial Narrow" w:hAnsi="Arial Narrow" w:cs="Arial"/>
          <w:color w:val="000000"/>
          <w:sz w:val="22"/>
          <w:szCs w:val="22"/>
        </w:rPr>
        <w:t>i Rady (UE) 2016/679 z dnia 27 kwietnia 2016 r. w sprawie ochrony osób fizycznych w związku</w:t>
      </w:r>
      <w:r w:rsidR="00421C8D">
        <w:rPr>
          <w:rFonts w:ascii="Arial Narrow" w:hAnsi="Arial Narrow" w:cs="Arial"/>
          <w:color w:val="000000"/>
          <w:sz w:val="22"/>
          <w:szCs w:val="22"/>
        </w:rPr>
        <w:br/>
      </w:r>
      <w:r w:rsidRPr="00BC623B">
        <w:rPr>
          <w:rFonts w:ascii="Arial Narrow" w:hAnsi="Arial Narrow" w:cs="Arial"/>
          <w:color w:val="000000"/>
          <w:sz w:val="22"/>
          <w:szCs w:val="22"/>
        </w:rPr>
        <w:t>z przetwarzaniem danych osobowych i w sprawie swobodnego przepływu takich danych oraz uchylenia dyrektywy 95/46/WE („RODO”). Zamawiający będzie przetwarzał te dane w celu oceny ofert, zawarcia umowy z wybranym wykonawcą oraz na potrzeby realizacji zawartej umowy, tj. na podstawie art. 6 ust. 1 lit. b) RODO.</w:t>
      </w:r>
    </w:p>
    <w:p w14:paraId="191A5129" w14:textId="77777777" w:rsidR="00421C8D" w:rsidRDefault="00331939" w:rsidP="00BC623B">
      <w:pPr>
        <w:pStyle w:val="NormalnyWeb"/>
        <w:spacing w:before="0" w:beforeAutospacing="0" w:after="0" w:afterAutospacing="0" w:line="276" w:lineRule="auto"/>
        <w:ind w:left="708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C623B">
        <w:rPr>
          <w:rFonts w:ascii="Arial Narrow" w:hAnsi="Arial Narrow" w:cs="Arial"/>
          <w:color w:val="000000"/>
          <w:sz w:val="22"/>
          <w:szCs w:val="22"/>
        </w:rPr>
        <w:t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Narodowemu Centrum Badań i Rozwoju, zaś ich administratorem będzie minister właściwy ds. rozwoju na podstawie art. 71 ust. 1. Informacja dotycząca zakresu przetwarzania danych przez właściwe instytucje znajduje się na stronie:</w:t>
      </w:r>
    </w:p>
    <w:p w14:paraId="700B8EB1" w14:textId="21A863DE" w:rsidR="00331939" w:rsidRPr="00BC623B" w:rsidRDefault="00000000" w:rsidP="00BC623B">
      <w:pPr>
        <w:pStyle w:val="NormalnyWeb"/>
        <w:spacing w:before="0" w:beforeAutospacing="0" w:after="0" w:afterAutospacing="0" w:line="276" w:lineRule="auto"/>
        <w:ind w:left="708"/>
        <w:jc w:val="both"/>
        <w:rPr>
          <w:rFonts w:ascii="Arial Narrow" w:hAnsi="Arial Narrow"/>
          <w:sz w:val="22"/>
          <w:szCs w:val="22"/>
        </w:rPr>
      </w:pPr>
      <w:hyperlink r:id="rId9" w:history="1">
        <w:r w:rsidR="00331939" w:rsidRPr="00BC623B">
          <w:rPr>
            <w:rStyle w:val="Hipercze"/>
            <w:rFonts w:ascii="Arial Narrow" w:hAnsi="Arial Narrow" w:cs="Arial"/>
            <w:color w:val="0563C1"/>
            <w:sz w:val="22"/>
            <w:szCs w:val="22"/>
          </w:rPr>
          <w:t>https://www.funduszeeuropejskie.gov.pl/strony/o-funduszach/ogolne-zasady-przetwarzania-danych-osobowych-w-ramach-funduszy-europejskich/</w:t>
        </w:r>
      </w:hyperlink>
    </w:p>
    <w:p w14:paraId="2EE73B42" w14:textId="77777777" w:rsidR="00956804" w:rsidRPr="001412E7" w:rsidRDefault="00956804" w:rsidP="00696091">
      <w:pPr>
        <w:spacing w:line="276" w:lineRule="auto"/>
        <w:jc w:val="both"/>
        <w:rPr>
          <w:rFonts w:ascii="Arial Narrow" w:hAnsi="Arial Narrow"/>
        </w:rPr>
      </w:pPr>
    </w:p>
    <w:p w14:paraId="4913BD96" w14:textId="7147D046" w:rsidR="00E87DD8" w:rsidRPr="001412E7" w:rsidRDefault="005E2197" w:rsidP="00696091">
      <w:pPr>
        <w:spacing w:line="276" w:lineRule="auto"/>
        <w:jc w:val="both"/>
        <w:rPr>
          <w:rFonts w:ascii="Arial Narrow" w:hAnsi="Arial Narrow"/>
        </w:rPr>
      </w:pPr>
      <w:r w:rsidRPr="00D11330">
        <w:rPr>
          <w:rFonts w:ascii="Arial Narrow" w:hAnsi="Arial Narrow"/>
          <w:b/>
          <w:bCs/>
          <w:u w:val="single"/>
        </w:rPr>
        <w:t>Załączniki</w:t>
      </w:r>
      <w:r w:rsidR="001867C3">
        <w:rPr>
          <w:rFonts w:ascii="Arial Narrow" w:hAnsi="Arial Narrow"/>
          <w:b/>
          <w:bCs/>
          <w:u w:val="single"/>
        </w:rPr>
        <w:t xml:space="preserve"> do zapytania ofertowego</w:t>
      </w:r>
    </w:p>
    <w:p w14:paraId="55571C21" w14:textId="224017FB" w:rsidR="00F716DE" w:rsidRDefault="00421C8D" w:rsidP="00696091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</w:t>
      </w:r>
      <w:r w:rsidR="00E2670B">
        <w:rPr>
          <w:rFonts w:ascii="Arial Narrow" w:hAnsi="Arial Narrow"/>
        </w:rPr>
        <w:t>1</w:t>
      </w:r>
      <w:r>
        <w:rPr>
          <w:rFonts w:ascii="Arial Narrow" w:hAnsi="Arial Narrow"/>
        </w:rPr>
        <w:t xml:space="preserve"> Dokumentacja</w:t>
      </w:r>
      <w:r w:rsidR="00F716DE">
        <w:rPr>
          <w:rFonts w:ascii="Arial Narrow" w:hAnsi="Arial Narrow"/>
        </w:rPr>
        <w:t>:</w:t>
      </w:r>
    </w:p>
    <w:p w14:paraId="38F08827" w14:textId="508C33EA" w:rsidR="00350518" w:rsidRPr="00350518" w:rsidRDefault="00350518" w:rsidP="00350518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 Narrow" w:hAnsi="Arial Narrow"/>
        </w:rPr>
      </w:pPr>
      <w:r w:rsidRPr="00350518">
        <w:rPr>
          <w:rFonts w:ascii="Arial Narrow" w:hAnsi="Arial Narrow"/>
        </w:rPr>
        <w:t xml:space="preserve">Załącznik 1A </w:t>
      </w:r>
      <w:r w:rsidRPr="008B641E">
        <w:rPr>
          <w:rFonts w:ascii="Arial Narrow" w:hAnsi="Arial Narrow"/>
          <w:i/>
          <w:iCs/>
        </w:rPr>
        <w:t xml:space="preserve">Laminator z pojedynczym układem </w:t>
      </w:r>
      <w:proofErr w:type="spellStart"/>
      <w:r w:rsidRPr="008B641E">
        <w:rPr>
          <w:rFonts w:ascii="Arial Narrow" w:hAnsi="Arial Narrow"/>
          <w:i/>
          <w:iCs/>
        </w:rPr>
        <w:t>laminowania_</w:t>
      </w:r>
      <w:r w:rsidR="00C01A7C">
        <w:rPr>
          <w:rFonts w:ascii="Arial Narrow" w:hAnsi="Arial Narrow"/>
          <w:i/>
          <w:iCs/>
        </w:rPr>
        <w:t>Schemat</w:t>
      </w:r>
      <w:proofErr w:type="spellEnd"/>
      <w:r w:rsidR="00C01A7C">
        <w:rPr>
          <w:rFonts w:ascii="Arial Narrow" w:hAnsi="Arial Narrow"/>
          <w:i/>
          <w:iCs/>
        </w:rPr>
        <w:t xml:space="preserve"> elektryczny </w:t>
      </w:r>
    </w:p>
    <w:p w14:paraId="7EA41FB3" w14:textId="2D06D172" w:rsidR="00350518" w:rsidRPr="00350518" w:rsidRDefault="00350518" w:rsidP="00350518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 Narrow" w:hAnsi="Arial Narrow"/>
        </w:rPr>
      </w:pPr>
      <w:r w:rsidRPr="00350518">
        <w:rPr>
          <w:rFonts w:ascii="Arial Narrow" w:hAnsi="Arial Narrow"/>
        </w:rPr>
        <w:t xml:space="preserve">Załącznik 1B </w:t>
      </w:r>
      <w:r w:rsidRPr="008B641E">
        <w:rPr>
          <w:rFonts w:ascii="Arial Narrow" w:hAnsi="Arial Narrow"/>
          <w:i/>
          <w:iCs/>
        </w:rPr>
        <w:t xml:space="preserve">Laminator z podwójnym układem </w:t>
      </w:r>
      <w:proofErr w:type="spellStart"/>
      <w:r w:rsidRPr="008B641E">
        <w:rPr>
          <w:rFonts w:ascii="Arial Narrow" w:hAnsi="Arial Narrow"/>
          <w:i/>
          <w:iCs/>
        </w:rPr>
        <w:t>laminowania_</w:t>
      </w:r>
      <w:r w:rsidR="00C01A7C">
        <w:rPr>
          <w:rFonts w:ascii="Arial Narrow" w:hAnsi="Arial Narrow"/>
          <w:i/>
          <w:iCs/>
        </w:rPr>
        <w:t>Schemat</w:t>
      </w:r>
      <w:proofErr w:type="spellEnd"/>
      <w:r w:rsidR="00C01A7C">
        <w:rPr>
          <w:rFonts w:ascii="Arial Narrow" w:hAnsi="Arial Narrow"/>
          <w:i/>
          <w:iCs/>
        </w:rPr>
        <w:t xml:space="preserve"> elektryczny</w:t>
      </w:r>
    </w:p>
    <w:p w14:paraId="79610691" w14:textId="341A1C44" w:rsidR="00350518" w:rsidRPr="00E34DD0" w:rsidRDefault="00350518" w:rsidP="00350518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 Narrow" w:hAnsi="Arial Narrow"/>
          <w:i/>
          <w:iCs/>
        </w:rPr>
      </w:pPr>
      <w:r w:rsidRPr="00350518">
        <w:rPr>
          <w:rFonts w:ascii="Arial Narrow" w:hAnsi="Arial Narrow"/>
        </w:rPr>
        <w:t>Załącznik 1C</w:t>
      </w:r>
      <w:r w:rsidR="00C01A7C" w:rsidRPr="00C01A7C">
        <w:rPr>
          <w:rFonts w:ascii="Arial Narrow" w:hAnsi="Arial Narrow"/>
          <w:i/>
          <w:iCs/>
        </w:rPr>
        <w:t xml:space="preserve"> </w:t>
      </w:r>
      <w:r w:rsidR="00C96FC4" w:rsidRPr="00C96FC4">
        <w:rPr>
          <w:rFonts w:ascii="Arial Narrow" w:hAnsi="Arial Narrow"/>
          <w:i/>
          <w:iCs/>
        </w:rPr>
        <w:t>Lista części uzupełniających</w:t>
      </w:r>
    </w:p>
    <w:p w14:paraId="307EB3D6" w14:textId="0C0C2178" w:rsidR="00E2670B" w:rsidRDefault="00E2670B" w:rsidP="00F716DE">
      <w:pPr>
        <w:spacing w:before="160"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Załącznik nr 2 </w:t>
      </w:r>
      <w:r w:rsidRPr="001412E7">
        <w:rPr>
          <w:rFonts w:ascii="Arial Narrow" w:hAnsi="Arial Narrow"/>
        </w:rPr>
        <w:t>Formularz ofertowy</w:t>
      </w:r>
    </w:p>
    <w:p w14:paraId="62E74327" w14:textId="77777777" w:rsidR="00770076" w:rsidRDefault="00770076" w:rsidP="00696091">
      <w:pPr>
        <w:spacing w:line="276" w:lineRule="auto"/>
        <w:jc w:val="both"/>
        <w:rPr>
          <w:rFonts w:ascii="Arial Narrow" w:hAnsi="Arial Narrow"/>
          <w:b/>
          <w:bCs/>
          <w:u w:val="single"/>
        </w:rPr>
      </w:pPr>
    </w:p>
    <w:p w14:paraId="1175BEF9" w14:textId="53D8EE2D" w:rsidR="00E723EE" w:rsidRDefault="00E723EE" w:rsidP="00696091">
      <w:pPr>
        <w:spacing w:line="276" w:lineRule="auto"/>
        <w:jc w:val="both"/>
        <w:rPr>
          <w:rFonts w:ascii="Arial Narrow" w:hAnsi="Arial Narrow"/>
          <w:b/>
          <w:bCs/>
        </w:rPr>
      </w:pPr>
      <w:r w:rsidRPr="005B24CC">
        <w:rPr>
          <w:rFonts w:ascii="Arial Narrow" w:hAnsi="Arial Narrow"/>
          <w:b/>
          <w:bCs/>
          <w:u w:val="single"/>
        </w:rPr>
        <w:t>Podpisy</w:t>
      </w:r>
    </w:p>
    <w:p w14:paraId="184B8388" w14:textId="77777777" w:rsidR="00770076" w:rsidRDefault="00770076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145B0A80" w14:textId="77777777" w:rsidR="004F29CB" w:rsidRDefault="004F29CB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5A740F32" w14:textId="77777777" w:rsidR="004F29CB" w:rsidRDefault="004F29CB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5E4E9908" w14:textId="77777777" w:rsidR="004F29CB" w:rsidRDefault="004F29CB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3F18A9A9" w14:textId="77777777" w:rsidR="004F29CB" w:rsidRDefault="004F29CB" w:rsidP="0069609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35CD7926" w14:textId="04D6B65F" w:rsidR="00E723EE" w:rsidRPr="001412E7" w:rsidRDefault="00E723EE" w:rsidP="0002338B">
      <w:pPr>
        <w:spacing w:after="0" w:line="276" w:lineRule="auto"/>
        <w:jc w:val="both"/>
        <w:rPr>
          <w:rFonts w:ascii="Arial Narrow" w:hAnsi="Arial Narrow"/>
        </w:rPr>
      </w:pPr>
      <w:r w:rsidRPr="001412E7">
        <w:rPr>
          <w:rFonts w:ascii="Arial Narrow" w:hAnsi="Arial Narrow"/>
          <w:b/>
          <w:bCs/>
        </w:rPr>
        <w:lastRenderedPageBreak/>
        <w:t xml:space="preserve">Załącznik nr </w:t>
      </w:r>
      <w:r w:rsidR="00E2670B">
        <w:rPr>
          <w:rFonts w:ascii="Arial Narrow" w:hAnsi="Arial Narrow"/>
          <w:b/>
          <w:bCs/>
        </w:rPr>
        <w:t>2</w:t>
      </w:r>
      <w:r w:rsidRPr="001412E7">
        <w:rPr>
          <w:rFonts w:ascii="Arial Narrow" w:hAnsi="Arial Narrow"/>
          <w:b/>
          <w:bCs/>
        </w:rPr>
        <w:t xml:space="preserve"> </w:t>
      </w:r>
      <w:r w:rsidRPr="001412E7">
        <w:rPr>
          <w:rFonts w:ascii="Arial Narrow" w:hAnsi="Arial Narrow"/>
        </w:rPr>
        <w:t xml:space="preserve">do zapytania ofertowego nr </w:t>
      </w:r>
      <w:r w:rsidR="0002338B" w:rsidRPr="0002338B">
        <w:rPr>
          <w:rFonts w:ascii="Arial Narrow" w:hAnsi="Arial Narrow"/>
          <w:b/>
          <w:bCs/>
        </w:rPr>
        <w:t>5.1</w:t>
      </w:r>
      <w:r w:rsidR="00E2670B" w:rsidRPr="0002338B">
        <w:rPr>
          <w:rFonts w:ascii="Arial Narrow" w:hAnsi="Arial Narrow"/>
          <w:b/>
          <w:bCs/>
        </w:rPr>
        <w:t>/FE</w:t>
      </w:r>
      <w:r w:rsidR="00E2670B">
        <w:rPr>
          <w:rFonts w:ascii="Arial Narrow" w:hAnsi="Arial Narrow"/>
          <w:b/>
          <w:bCs/>
        </w:rPr>
        <w:t>NG 01.01/2023</w:t>
      </w:r>
    </w:p>
    <w:p w14:paraId="56B2CC32" w14:textId="4436274A" w:rsidR="00E723EE" w:rsidRPr="001412E7" w:rsidRDefault="00E723EE" w:rsidP="0002338B">
      <w:pPr>
        <w:spacing w:after="0" w:line="276" w:lineRule="auto"/>
        <w:jc w:val="both"/>
        <w:rPr>
          <w:rFonts w:ascii="Arial Narrow" w:hAnsi="Arial Narrow"/>
          <w:i/>
          <w:iCs/>
        </w:rPr>
      </w:pPr>
      <w:r w:rsidRPr="001412E7">
        <w:rPr>
          <w:rFonts w:ascii="Arial Narrow" w:hAnsi="Arial Narrow"/>
          <w:i/>
          <w:iCs/>
        </w:rPr>
        <w:t>Formularz ofertowy</w:t>
      </w:r>
    </w:p>
    <w:p w14:paraId="1F19B399" w14:textId="119363DE" w:rsidR="00E723EE" w:rsidRPr="00724A0F" w:rsidRDefault="00E723EE" w:rsidP="0002338B">
      <w:pPr>
        <w:spacing w:after="100" w:line="276" w:lineRule="auto"/>
        <w:jc w:val="center"/>
        <w:rPr>
          <w:rFonts w:ascii="Arial Narrow" w:hAnsi="Arial Narrow"/>
          <w:b/>
          <w:bCs/>
        </w:rPr>
      </w:pPr>
      <w:r w:rsidRPr="00724A0F">
        <w:rPr>
          <w:rFonts w:ascii="Arial Narrow" w:hAnsi="Arial Narrow"/>
          <w:b/>
          <w:bCs/>
        </w:rPr>
        <w:t>Oferta dla firmy UTAL sp. z o.o.</w:t>
      </w:r>
    </w:p>
    <w:p w14:paraId="54DF86BB" w14:textId="7E3F4348" w:rsidR="009D6726" w:rsidRPr="00907CB5" w:rsidRDefault="00E723EE" w:rsidP="0002338B">
      <w:pPr>
        <w:spacing w:after="100" w:line="276" w:lineRule="auto"/>
        <w:jc w:val="both"/>
        <w:rPr>
          <w:rFonts w:ascii="Arial Narrow" w:hAnsi="Arial Narrow"/>
          <w:b/>
          <w:bCs/>
          <w:u w:val="single"/>
        </w:rPr>
      </w:pPr>
      <w:r w:rsidRPr="001412E7">
        <w:rPr>
          <w:rFonts w:ascii="Arial Narrow" w:hAnsi="Arial Narrow"/>
        </w:rPr>
        <w:t xml:space="preserve">W odpowiedzi na zapytanie </w:t>
      </w:r>
      <w:r w:rsidRPr="008D6498">
        <w:rPr>
          <w:rFonts w:ascii="Arial Narrow" w:hAnsi="Arial Narrow"/>
        </w:rPr>
        <w:t>ofertowe</w:t>
      </w:r>
      <w:r w:rsidR="000A4C05" w:rsidRPr="008D6498">
        <w:rPr>
          <w:rFonts w:ascii="Arial Narrow" w:hAnsi="Arial Narrow"/>
        </w:rPr>
        <w:t xml:space="preserve"> nr</w:t>
      </w:r>
      <w:r w:rsidR="00E2670B">
        <w:rPr>
          <w:rFonts w:ascii="Arial Narrow" w:hAnsi="Arial Narrow"/>
        </w:rPr>
        <w:t xml:space="preserve"> </w:t>
      </w:r>
      <w:r w:rsidR="0002338B">
        <w:rPr>
          <w:rFonts w:ascii="Arial Narrow" w:hAnsi="Arial Narrow"/>
        </w:rPr>
        <w:t>5.1</w:t>
      </w:r>
      <w:r w:rsidR="00E2670B">
        <w:rPr>
          <w:rFonts w:ascii="Arial Narrow" w:hAnsi="Arial Narrow"/>
        </w:rPr>
        <w:t xml:space="preserve">/FENG 01.01/2023 </w:t>
      </w:r>
      <w:r w:rsidR="00B30262">
        <w:rPr>
          <w:rFonts w:ascii="Arial Narrow" w:hAnsi="Arial Narrow"/>
        </w:rPr>
        <w:t xml:space="preserve">z dnia </w:t>
      </w:r>
      <w:r w:rsidR="00BC168C">
        <w:rPr>
          <w:rFonts w:ascii="Arial Narrow" w:hAnsi="Arial Narrow"/>
        </w:rPr>
        <w:t>0</w:t>
      </w:r>
      <w:r w:rsidR="0002338B">
        <w:rPr>
          <w:rFonts w:ascii="Arial Narrow" w:hAnsi="Arial Narrow"/>
        </w:rPr>
        <w:t>9</w:t>
      </w:r>
      <w:r w:rsidR="00355ED8">
        <w:rPr>
          <w:rFonts w:ascii="Arial Narrow" w:hAnsi="Arial Narrow"/>
        </w:rPr>
        <w:t>.</w:t>
      </w:r>
      <w:r w:rsidR="00BC168C">
        <w:rPr>
          <w:rFonts w:ascii="Arial Narrow" w:hAnsi="Arial Narrow"/>
        </w:rPr>
        <w:t>0</w:t>
      </w:r>
      <w:r w:rsidR="00355ED8">
        <w:rPr>
          <w:rFonts w:ascii="Arial Narrow" w:hAnsi="Arial Narrow"/>
        </w:rPr>
        <w:t>1.</w:t>
      </w:r>
      <w:r w:rsidR="00B30262">
        <w:rPr>
          <w:rFonts w:ascii="Arial Narrow" w:hAnsi="Arial Narrow"/>
        </w:rPr>
        <w:t>202</w:t>
      </w:r>
      <w:r w:rsidR="00BC168C">
        <w:rPr>
          <w:rFonts w:ascii="Arial Narrow" w:hAnsi="Arial Narrow"/>
        </w:rPr>
        <w:t>4</w:t>
      </w:r>
      <w:r w:rsidR="00355ED8">
        <w:rPr>
          <w:rFonts w:ascii="Arial Narrow" w:hAnsi="Arial Narrow"/>
        </w:rPr>
        <w:t xml:space="preserve"> r.</w:t>
      </w:r>
      <w:r w:rsidR="00B30262">
        <w:rPr>
          <w:rFonts w:ascii="Arial Narrow" w:hAnsi="Arial Narrow"/>
        </w:rPr>
        <w:t>, dotyczące</w:t>
      </w:r>
      <w:r w:rsidR="00E2670B">
        <w:rPr>
          <w:rFonts w:ascii="Arial Narrow" w:hAnsi="Arial Narrow"/>
        </w:rPr>
        <w:t xml:space="preserve"> </w:t>
      </w:r>
      <w:r w:rsidR="00E2670B" w:rsidRPr="00E2670B">
        <w:rPr>
          <w:rFonts w:ascii="Arial Narrow" w:hAnsi="Arial Narrow"/>
        </w:rPr>
        <w:t xml:space="preserve">zakupu komponentów do budowy prototypów dwóch modułów laminatorów: jeden w wersji z pojedynczym układem laminującym, drugi moduł laminatora z podwójnym </w:t>
      </w:r>
      <w:r w:rsidR="00E2670B" w:rsidRPr="00C01A7C">
        <w:rPr>
          <w:rFonts w:ascii="Arial Narrow" w:hAnsi="Arial Narrow"/>
        </w:rPr>
        <w:t>układem laminującym</w:t>
      </w:r>
      <w:r w:rsidR="00C01A7C" w:rsidRPr="00C01A7C">
        <w:rPr>
          <w:rFonts w:ascii="Arial Narrow" w:hAnsi="Arial Narrow"/>
        </w:rPr>
        <w:t xml:space="preserve"> oraz komponentów do budowy prototypu modułu prasy tłoczącej wyposażonej w </w:t>
      </w:r>
      <w:proofErr w:type="spellStart"/>
      <w:r w:rsidR="00C01A7C" w:rsidRPr="00C01A7C">
        <w:rPr>
          <w:rFonts w:ascii="Arial Narrow" w:hAnsi="Arial Narrow"/>
        </w:rPr>
        <w:t>elektronapęd</w:t>
      </w:r>
      <w:proofErr w:type="spellEnd"/>
      <w:r w:rsidR="00C01A7C" w:rsidRPr="00C01A7C">
        <w:rPr>
          <w:rFonts w:ascii="Arial Narrow" w:hAnsi="Arial Narrow"/>
        </w:rPr>
        <w:t xml:space="preserve"> – </w:t>
      </w:r>
      <w:r w:rsidR="00C01A7C" w:rsidRPr="00C01A7C">
        <w:rPr>
          <w:rFonts w:ascii="Arial Narrow" w:hAnsi="Arial Narrow"/>
          <w:b/>
          <w:bCs/>
        </w:rPr>
        <w:t xml:space="preserve">automatyka </w:t>
      </w:r>
      <w:r w:rsidR="00C01A7C" w:rsidRPr="00907CB5">
        <w:rPr>
          <w:rFonts w:ascii="Arial Narrow" w:hAnsi="Arial Narrow"/>
          <w:b/>
          <w:bCs/>
        </w:rPr>
        <w:t>wraz z napędami –</w:t>
      </w:r>
      <w:r w:rsidR="00907CB5" w:rsidRPr="00907CB5">
        <w:rPr>
          <w:rFonts w:ascii="Arial Narrow" w:hAnsi="Arial Narrow"/>
          <w:b/>
          <w:bCs/>
        </w:rPr>
        <w:t xml:space="preserve"> części uzupełniające</w:t>
      </w:r>
      <w:r w:rsidR="00E2670B" w:rsidRPr="00E2670B">
        <w:rPr>
          <w:rFonts w:ascii="Arial Narrow" w:hAnsi="Arial Narrow"/>
        </w:rPr>
        <w:t>, stanowiącyc</w:t>
      </w:r>
      <w:r w:rsidR="00E23D90">
        <w:rPr>
          <w:rFonts w:ascii="Arial Narrow" w:hAnsi="Arial Narrow"/>
        </w:rPr>
        <w:t>h element projektu badawczego pn.: „</w:t>
      </w:r>
      <w:r w:rsidR="00034571" w:rsidRPr="00F82086">
        <w:rPr>
          <w:rFonts w:ascii="Arial Narrow" w:hAnsi="Arial Narrow"/>
        </w:rPr>
        <w:t>Przeprowadzenie w firmie UTAL prac w ramach modułu B+R mających na celu opracowanie zmodernizowanej linii technologicznej do produkcji surowych tablic rejestracyjnych oraz realizacja modułów dodatkowych: internacjonalizacja i kompetencje</w:t>
      </w:r>
      <w:r w:rsidR="00034571">
        <w:rPr>
          <w:rFonts w:ascii="Arial Narrow" w:hAnsi="Arial Narrow"/>
        </w:rPr>
        <w:t>”, planowanego do realiz</w:t>
      </w:r>
      <w:r w:rsidR="00B30262">
        <w:rPr>
          <w:rFonts w:ascii="Arial Narrow" w:hAnsi="Arial Narrow"/>
        </w:rPr>
        <w:t>acji</w:t>
      </w:r>
      <w:r w:rsidR="00034571">
        <w:rPr>
          <w:rFonts w:ascii="Arial Narrow" w:hAnsi="Arial Narrow"/>
        </w:rPr>
        <w:t xml:space="preserve"> w ramach Programu Fundusze Europejskie dla Nowoczesnej Gospodarki, Działanie FENG.01.01 Ścieżka SMART, składam niniejszą ofertę na wykonanie w/w zamówienia.</w:t>
      </w:r>
    </w:p>
    <w:p w14:paraId="22B13DEC" w14:textId="77777777" w:rsidR="001412E7" w:rsidRPr="001412E7" w:rsidRDefault="001412E7" w:rsidP="0002338B">
      <w:pPr>
        <w:spacing w:before="100" w:after="100" w:line="256" w:lineRule="auto"/>
        <w:rPr>
          <w:rFonts w:ascii="Arial Narrow" w:hAnsi="Arial Narrow"/>
          <w:b/>
        </w:rPr>
      </w:pPr>
      <w:r w:rsidRPr="001412E7">
        <w:rPr>
          <w:rFonts w:ascii="Arial Narrow" w:hAnsi="Arial Narrow"/>
          <w:b/>
        </w:rPr>
        <w:t xml:space="preserve">Nazwa i dane adresowe wykonawcy </w:t>
      </w:r>
    </w:p>
    <w:p w14:paraId="04A150FE" w14:textId="2C1946FA" w:rsidR="001412E7" w:rsidRPr="001412E7" w:rsidRDefault="001412E7" w:rsidP="0002338B">
      <w:pPr>
        <w:suppressAutoHyphens/>
        <w:spacing w:before="100" w:after="10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Nazwa: ………………………………………………</w:t>
      </w:r>
      <w:r w:rsidR="00E23F58">
        <w:rPr>
          <w:rFonts w:ascii="Arial Narrow" w:hAnsi="Arial Narrow"/>
        </w:rPr>
        <w:t>…</w:t>
      </w:r>
      <w:r w:rsidR="009227AF">
        <w:rPr>
          <w:rFonts w:ascii="Arial Narrow" w:hAnsi="Arial Narrow"/>
        </w:rPr>
        <w:t>.</w:t>
      </w:r>
      <w:r w:rsidR="00E23F58">
        <w:rPr>
          <w:rFonts w:ascii="Arial Narrow" w:hAnsi="Arial Narrow"/>
        </w:rPr>
        <w:t>………</w:t>
      </w:r>
      <w:r w:rsidRPr="001412E7">
        <w:rPr>
          <w:rFonts w:ascii="Arial Narrow" w:hAnsi="Arial Narrow"/>
        </w:rPr>
        <w:t>….……...*</w:t>
      </w:r>
    </w:p>
    <w:p w14:paraId="3BACD3F9" w14:textId="60C4ADCC" w:rsidR="001412E7" w:rsidRPr="001412E7" w:rsidRDefault="001412E7" w:rsidP="0002338B">
      <w:pPr>
        <w:suppressAutoHyphens/>
        <w:spacing w:before="100" w:after="10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Adres: ……………………………………</w:t>
      </w:r>
      <w:r w:rsidR="00E23F58">
        <w:rPr>
          <w:rFonts w:ascii="Arial Narrow" w:hAnsi="Arial Narrow"/>
        </w:rPr>
        <w:t>………..</w:t>
      </w:r>
      <w:r w:rsidRPr="001412E7">
        <w:rPr>
          <w:rFonts w:ascii="Arial Narrow" w:hAnsi="Arial Narrow"/>
        </w:rPr>
        <w:t>……</w:t>
      </w:r>
      <w:r w:rsidR="009227AF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……</w:t>
      </w:r>
      <w:r w:rsidR="00E23F58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….………..*</w:t>
      </w:r>
    </w:p>
    <w:p w14:paraId="704CDE08" w14:textId="60DD7D35" w:rsidR="001412E7" w:rsidRPr="001412E7" w:rsidRDefault="001412E7" w:rsidP="0002338B">
      <w:pPr>
        <w:spacing w:before="100" w:after="10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NIP: …..…………………………………………….………</w:t>
      </w:r>
      <w:r w:rsidR="00E23F58">
        <w:rPr>
          <w:rFonts w:ascii="Arial Narrow" w:hAnsi="Arial Narrow"/>
        </w:rPr>
        <w:t>…………</w:t>
      </w:r>
      <w:r w:rsidR="009227AF">
        <w:rPr>
          <w:rFonts w:ascii="Arial Narrow" w:hAnsi="Arial Narrow"/>
        </w:rPr>
        <w:t>…</w:t>
      </w:r>
      <w:r w:rsidRPr="001412E7">
        <w:rPr>
          <w:rFonts w:ascii="Arial Narrow" w:hAnsi="Arial Narrow"/>
        </w:rPr>
        <w:t>…*</w:t>
      </w:r>
    </w:p>
    <w:p w14:paraId="17204EF6" w14:textId="2D4F89E4" w:rsidR="001412E7" w:rsidRPr="001412E7" w:rsidRDefault="001412E7" w:rsidP="0002338B">
      <w:pPr>
        <w:spacing w:before="100" w:after="100" w:line="276" w:lineRule="auto"/>
        <w:rPr>
          <w:rFonts w:ascii="Arial Narrow" w:eastAsia="Arial Narrow" w:hAnsi="Arial Narrow" w:cs="Arial Narrow"/>
          <w:b/>
          <w:bCs/>
        </w:rPr>
      </w:pPr>
      <w:r w:rsidRPr="001412E7">
        <w:rPr>
          <w:rFonts w:ascii="Arial Narrow" w:hAnsi="Arial Narrow"/>
          <w:b/>
          <w:bCs/>
        </w:rPr>
        <w:t>Dane osoby do kontaktu</w:t>
      </w:r>
    </w:p>
    <w:p w14:paraId="4D81F48E" w14:textId="07461FD5" w:rsidR="001412E7" w:rsidRPr="001412E7" w:rsidRDefault="001412E7" w:rsidP="0002338B">
      <w:pPr>
        <w:suppressAutoHyphens/>
        <w:spacing w:before="100" w:after="10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Imię i nazwisko: ………………………………………………….…</w:t>
      </w:r>
      <w:r w:rsidR="00E23F58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…...*</w:t>
      </w:r>
    </w:p>
    <w:p w14:paraId="0D8FC67A" w14:textId="283FE574" w:rsidR="001412E7" w:rsidRPr="001412E7" w:rsidRDefault="001412E7" w:rsidP="0002338B">
      <w:pPr>
        <w:suppressAutoHyphens/>
        <w:spacing w:before="100" w:after="10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Nr telefonu: ……………………………………………………….…</w:t>
      </w:r>
      <w:r w:rsidR="00E23F58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…...*</w:t>
      </w:r>
    </w:p>
    <w:p w14:paraId="5FBDF675" w14:textId="36525A06" w:rsidR="001412E7" w:rsidRPr="001412E7" w:rsidRDefault="001412E7" w:rsidP="0002338B">
      <w:pPr>
        <w:suppressAutoHyphens/>
        <w:spacing w:before="100" w:after="100" w:line="276" w:lineRule="auto"/>
        <w:ind w:firstLine="132"/>
        <w:rPr>
          <w:rFonts w:ascii="Arial Narrow" w:eastAsia="Arial Narrow" w:hAnsi="Arial Narrow" w:cs="Arial Narrow"/>
        </w:rPr>
      </w:pPr>
      <w:r w:rsidRPr="001412E7">
        <w:rPr>
          <w:rFonts w:ascii="Arial Narrow" w:hAnsi="Arial Narrow"/>
        </w:rPr>
        <w:t>Adres e-mail: ……………………………………….…………….……</w:t>
      </w:r>
      <w:r w:rsidR="00E23F58">
        <w:rPr>
          <w:rFonts w:ascii="Arial Narrow" w:hAnsi="Arial Narrow"/>
        </w:rPr>
        <w:t>.</w:t>
      </w:r>
      <w:r w:rsidRPr="001412E7">
        <w:rPr>
          <w:rFonts w:ascii="Arial Narrow" w:hAnsi="Arial Narrow"/>
        </w:rPr>
        <w:t>...*</w:t>
      </w:r>
    </w:p>
    <w:p w14:paraId="1BA86D47" w14:textId="6608CD7B" w:rsidR="00034571" w:rsidRDefault="00034571" w:rsidP="0002338B">
      <w:pPr>
        <w:spacing w:after="10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C</w:t>
      </w:r>
      <w:r w:rsidR="00DF6869" w:rsidRPr="00E23F58">
        <w:rPr>
          <w:rFonts w:ascii="Arial Narrow" w:hAnsi="Arial Narrow"/>
          <w:b/>
          <w:bCs/>
        </w:rPr>
        <w:t>enna netto oferty powiększona o ewentualne koszty dodatkowe</w:t>
      </w:r>
    </w:p>
    <w:tbl>
      <w:tblPr>
        <w:tblStyle w:val="Tabela-Siatka"/>
        <w:tblW w:w="8787" w:type="dxa"/>
        <w:jc w:val="center"/>
        <w:tblLook w:val="04A0" w:firstRow="1" w:lastRow="0" w:firstColumn="1" w:lastColumn="0" w:noHBand="0" w:noVBand="1"/>
      </w:tblPr>
      <w:tblGrid>
        <w:gridCol w:w="4195"/>
        <w:gridCol w:w="2608"/>
        <w:gridCol w:w="1984"/>
      </w:tblGrid>
      <w:tr w:rsidR="00DE37CD" w14:paraId="2736BA75" w14:textId="3F673777" w:rsidTr="00616236">
        <w:trPr>
          <w:trHeight w:val="397"/>
          <w:jc w:val="center"/>
        </w:trPr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72AFF" w14:textId="77777777" w:rsidR="00DE37CD" w:rsidRPr="007471D2" w:rsidRDefault="00DE37CD" w:rsidP="002C4E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E730" w14:textId="3AFA925A" w:rsidR="00DE37CD" w:rsidRPr="002B0AD1" w:rsidRDefault="002B0AD1" w:rsidP="00D926A6">
            <w:pPr>
              <w:jc w:val="center"/>
              <w:rPr>
                <w:rFonts w:ascii="Arial Narrow" w:hAnsi="Arial Narrow"/>
              </w:rPr>
            </w:pPr>
            <w:r w:rsidRPr="002B0AD1">
              <w:rPr>
                <w:rFonts w:ascii="Arial Narrow" w:hAnsi="Arial Narrow"/>
              </w:rPr>
              <w:t xml:space="preserve">Automatyka wraz z napędami – </w:t>
            </w:r>
            <w:r w:rsidR="00907CB5">
              <w:rPr>
                <w:rFonts w:ascii="Arial Narrow" w:hAnsi="Arial Narrow"/>
              </w:rPr>
              <w:t>części uzupełniające</w:t>
            </w:r>
          </w:p>
        </w:tc>
        <w:tc>
          <w:tcPr>
            <w:tcW w:w="1984" w:type="dxa"/>
            <w:vAlign w:val="center"/>
          </w:tcPr>
          <w:p w14:paraId="5CDFD9FE" w14:textId="77777777" w:rsidR="00DE37CD" w:rsidRPr="009E3323" w:rsidRDefault="00DE37CD" w:rsidP="00C509F7">
            <w:pPr>
              <w:jc w:val="center"/>
              <w:rPr>
                <w:rFonts w:ascii="Arial Narrow" w:hAnsi="Arial Narrow"/>
              </w:rPr>
            </w:pPr>
            <w:r w:rsidRPr="009E3323">
              <w:rPr>
                <w:rFonts w:ascii="Arial Narrow" w:hAnsi="Arial Narrow"/>
              </w:rPr>
              <w:t>Waluta</w:t>
            </w:r>
          </w:p>
          <w:p w14:paraId="75C7A4BF" w14:textId="23D1EFB9" w:rsidR="00DE37CD" w:rsidRPr="009E3323" w:rsidRDefault="00DE37CD" w:rsidP="00C509F7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E23F58">
              <w:rPr>
                <w:rFonts w:ascii="Arial Narrow" w:hAnsi="Arial Narrow"/>
              </w:rPr>
              <w:t>[PLN/EUR/USD**]</w:t>
            </w:r>
          </w:p>
        </w:tc>
      </w:tr>
      <w:tr w:rsidR="00DE37CD" w14:paraId="03E7D54E" w14:textId="07082F66" w:rsidTr="00616236">
        <w:trPr>
          <w:trHeight w:val="397"/>
          <w:jc w:val="center"/>
        </w:trPr>
        <w:tc>
          <w:tcPr>
            <w:tcW w:w="4195" w:type="dxa"/>
            <w:vAlign w:val="center"/>
          </w:tcPr>
          <w:p w14:paraId="036E3A8D" w14:textId="7ABFC5DD" w:rsidR="00DE37CD" w:rsidRPr="00C509F7" w:rsidRDefault="00DE37CD" w:rsidP="00C509F7">
            <w:pPr>
              <w:jc w:val="center"/>
              <w:rPr>
                <w:rFonts w:ascii="Arial Narrow" w:hAnsi="Arial Narrow"/>
              </w:rPr>
            </w:pPr>
            <w:r w:rsidRPr="009E3323">
              <w:rPr>
                <w:rFonts w:ascii="Arial Narrow" w:hAnsi="Arial Narrow"/>
              </w:rPr>
              <w:t>Laminator z pojedynczym układem laminowania</w:t>
            </w:r>
          </w:p>
        </w:tc>
        <w:tc>
          <w:tcPr>
            <w:tcW w:w="2608" w:type="dxa"/>
          </w:tcPr>
          <w:p w14:paraId="62E66AAF" w14:textId="77777777" w:rsidR="00DE37CD" w:rsidRPr="009E3323" w:rsidRDefault="00DE37CD" w:rsidP="00C509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Align w:val="center"/>
          </w:tcPr>
          <w:p w14:paraId="600F00D8" w14:textId="77777777" w:rsidR="00DE37CD" w:rsidRPr="009E3323" w:rsidRDefault="00DE37CD" w:rsidP="00C509F7">
            <w:pPr>
              <w:jc w:val="center"/>
              <w:rPr>
                <w:rFonts w:ascii="Arial Narrow" w:hAnsi="Arial Narrow"/>
              </w:rPr>
            </w:pPr>
          </w:p>
        </w:tc>
      </w:tr>
      <w:tr w:rsidR="00DE37CD" w14:paraId="2213DF01" w14:textId="77777777" w:rsidTr="00616236">
        <w:trPr>
          <w:trHeight w:val="397"/>
          <w:jc w:val="center"/>
        </w:trPr>
        <w:tc>
          <w:tcPr>
            <w:tcW w:w="4195" w:type="dxa"/>
            <w:vAlign w:val="center"/>
          </w:tcPr>
          <w:p w14:paraId="1C3D8EB1" w14:textId="72668710" w:rsidR="00DE37CD" w:rsidRPr="009E3323" w:rsidRDefault="00DE37CD" w:rsidP="00C509F7">
            <w:pPr>
              <w:jc w:val="center"/>
              <w:rPr>
                <w:rFonts w:ascii="Arial Narrow" w:hAnsi="Arial Narrow"/>
              </w:rPr>
            </w:pPr>
            <w:r w:rsidRPr="009E3323">
              <w:rPr>
                <w:rFonts w:ascii="Arial Narrow" w:hAnsi="Arial Narrow"/>
              </w:rPr>
              <w:t>Laminator z podwójnym układem laminowania</w:t>
            </w:r>
          </w:p>
        </w:tc>
        <w:tc>
          <w:tcPr>
            <w:tcW w:w="2608" w:type="dxa"/>
          </w:tcPr>
          <w:p w14:paraId="2339BC68" w14:textId="77777777" w:rsidR="00DE37CD" w:rsidRPr="009E3323" w:rsidRDefault="00DE37CD" w:rsidP="00C509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Align w:val="center"/>
          </w:tcPr>
          <w:p w14:paraId="00BB074E" w14:textId="77777777" w:rsidR="00DE37CD" w:rsidRPr="009E3323" w:rsidRDefault="00DE37CD" w:rsidP="00C509F7">
            <w:pPr>
              <w:jc w:val="center"/>
              <w:rPr>
                <w:rFonts w:ascii="Arial Narrow" w:hAnsi="Arial Narrow"/>
              </w:rPr>
            </w:pPr>
          </w:p>
        </w:tc>
      </w:tr>
      <w:tr w:rsidR="00C64DBB" w14:paraId="1954C7BB" w14:textId="77777777" w:rsidTr="00616236">
        <w:trPr>
          <w:trHeight w:val="397"/>
          <w:jc w:val="center"/>
        </w:trPr>
        <w:tc>
          <w:tcPr>
            <w:tcW w:w="4195" w:type="dxa"/>
            <w:vAlign w:val="center"/>
          </w:tcPr>
          <w:p w14:paraId="75A62CB8" w14:textId="74DFCBE7" w:rsidR="00C64DBB" w:rsidRPr="009E3323" w:rsidRDefault="00E65EBB" w:rsidP="00C509F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Elementy dla dwóch wersji laminatorów</w:t>
            </w:r>
          </w:p>
        </w:tc>
        <w:tc>
          <w:tcPr>
            <w:tcW w:w="2608" w:type="dxa"/>
          </w:tcPr>
          <w:p w14:paraId="030E8A8E" w14:textId="77777777" w:rsidR="00C64DBB" w:rsidRPr="009E3323" w:rsidRDefault="00C64DBB" w:rsidP="00C509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Align w:val="center"/>
          </w:tcPr>
          <w:p w14:paraId="5FE618DD" w14:textId="77777777" w:rsidR="00C64DBB" w:rsidRPr="009E3323" w:rsidRDefault="00C64DBB" w:rsidP="00C509F7">
            <w:pPr>
              <w:jc w:val="center"/>
              <w:rPr>
                <w:rFonts w:ascii="Arial Narrow" w:hAnsi="Arial Narrow"/>
              </w:rPr>
            </w:pPr>
          </w:p>
        </w:tc>
      </w:tr>
      <w:tr w:rsidR="002B0AD1" w14:paraId="28E20B1D" w14:textId="77777777" w:rsidTr="00616236">
        <w:trPr>
          <w:trHeight w:val="397"/>
          <w:jc w:val="center"/>
        </w:trPr>
        <w:tc>
          <w:tcPr>
            <w:tcW w:w="4195" w:type="dxa"/>
            <w:vAlign w:val="center"/>
          </w:tcPr>
          <w:p w14:paraId="7428F547" w14:textId="45CC19F3" w:rsidR="002B0AD1" w:rsidRPr="009E3323" w:rsidRDefault="002B0AD1" w:rsidP="00C509F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Prasa tłocząca</w:t>
            </w:r>
          </w:p>
        </w:tc>
        <w:tc>
          <w:tcPr>
            <w:tcW w:w="2608" w:type="dxa"/>
          </w:tcPr>
          <w:p w14:paraId="62569D5A" w14:textId="77777777" w:rsidR="002B0AD1" w:rsidRPr="009E3323" w:rsidRDefault="002B0AD1" w:rsidP="00C509F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Align w:val="center"/>
          </w:tcPr>
          <w:p w14:paraId="2FDF6993" w14:textId="77777777" w:rsidR="002B0AD1" w:rsidRPr="009E3323" w:rsidRDefault="002B0AD1" w:rsidP="00C509F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BD90D02" w14:textId="74D2B72D" w:rsidR="001B7983" w:rsidRDefault="001B7983" w:rsidP="0002338B">
      <w:pPr>
        <w:spacing w:before="100" w:after="100" w:line="276" w:lineRule="auto"/>
        <w:jc w:val="both"/>
        <w:rPr>
          <w:rFonts w:ascii="Arial Narrow" w:hAnsi="Arial Narrow"/>
        </w:rPr>
      </w:pPr>
      <w:r w:rsidRPr="001B7983">
        <w:rPr>
          <w:rFonts w:ascii="Arial Narrow" w:hAnsi="Arial Narrow"/>
          <w:b/>
          <w:bCs/>
        </w:rPr>
        <w:t>Termin ważności oferty</w:t>
      </w:r>
      <w:r>
        <w:rPr>
          <w:rFonts w:ascii="Arial Narrow" w:hAnsi="Arial Narrow"/>
        </w:rPr>
        <w:t xml:space="preserve">: …………………… od daty wskazanej w punkcie </w:t>
      </w:r>
      <w:r w:rsidR="004E72A8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niniejszego zapytania jako termin dostarczania ofert (</w:t>
      </w:r>
      <w:r>
        <w:rPr>
          <w:rFonts w:ascii="Arial Narrow" w:hAnsi="Arial Narrow"/>
          <w:b/>
        </w:rPr>
        <w:t>minimum 30 dni</w:t>
      </w:r>
      <w:r>
        <w:rPr>
          <w:rFonts w:ascii="Arial Narrow" w:hAnsi="Arial Narrow"/>
        </w:rPr>
        <w:t>).</w:t>
      </w:r>
      <w:r w:rsidR="004E72A8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 </w:t>
      </w:r>
    </w:p>
    <w:p w14:paraId="577C7E28" w14:textId="3BC54D57" w:rsidR="0094220D" w:rsidRDefault="0094220D" w:rsidP="00616236">
      <w:pPr>
        <w:spacing w:after="100" w:line="276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Załącznik</w:t>
      </w:r>
      <w:r w:rsidR="008D736F">
        <w:rPr>
          <w:rFonts w:ascii="Arial Narrow" w:hAnsi="Arial Narrow"/>
          <w:b/>
          <w:bCs/>
        </w:rPr>
        <w:t>i</w:t>
      </w:r>
    </w:p>
    <w:p w14:paraId="435B5C29" w14:textId="1303E834" w:rsidR="004F29CB" w:rsidRDefault="004F29CB" w:rsidP="009721CD">
      <w:pPr>
        <w:pStyle w:val="Akapitzlist"/>
        <w:numPr>
          <w:ilvl w:val="0"/>
          <w:numId w:val="24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Szczegółowa wycena ofertowanych komponentów – </w:t>
      </w:r>
      <w:r w:rsidRPr="00B05846">
        <w:rPr>
          <w:rFonts w:ascii="Arial Narrow" w:hAnsi="Arial Narrow"/>
          <w:b/>
          <w:bCs/>
        </w:rPr>
        <w:t>załącznik obligatoryjny</w:t>
      </w:r>
      <w:r>
        <w:rPr>
          <w:rFonts w:ascii="Arial Narrow" w:hAnsi="Arial Narrow"/>
        </w:rPr>
        <w:t>.</w:t>
      </w:r>
    </w:p>
    <w:p w14:paraId="1FF5DF65" w14:textId="3C43FE9F" w:rsidR="008D736F" w:rsidRPr="008D736F" w:rsidRDefault="008D736F" w:rsidP="009721CD">
      <w:pPr>
        <w:pStyle w:val="Akapitzlist"/>
        <w:numPr>
          <w:ilvl w:val="0"/>
          <w:numId w:val="24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8D736F">
        <w:rPr>
          <w:rFonts w:ascii="Arial Narrow" w:hAnsi="Arial Narrow"/>
        </w:rPr>
        <w:t xml:space="preserve">Specyfikacja komponentów na </w:t>
      </w:r>
      <w:r w:rsidR="00726F4B" w:rsidRPr="008D736F">
        <w:rPr>
          <w:rFonts w:ascii="Arial Narrow" w:hAnsi="Arial Narrow"/>
        </w:rPr>
        <w:t>podstawie,</w:t>
      </w:r>
      <w:r w:rsidRPr="008D736F">
        <w:rPr>
          <w:rFonts w:ascii="Arial Narrow" w:hAnsi="Arial Narrow"/>
        </w:rPr>
        <w:t xml:space="preserve"> której Zamawiający dokona oceny równoważności wymagana w przypadku oferowania komponentów równoważnych w stosunku do wskazanych na liście części</w:t>
      </w:r>
      <w:r w:rsidR="005351E5">
        <w:rPr>
          <w:rFonts w:ascii="Arial Narrow" w:hAnsi="Arial Narrow"/>
        </w:rPr>
        <w:t xml:space="preserve"> – </w:t>
      </w:r>
      <w:r w:rsidRPr="008D736F">
        <w:rPr>
          <w:rFonts w:ascii="Arial Narrow" w:hAnsi="Arial Narrow"/>
        </w:rPr>
        <w:t>jeśli dotyczy).</w:t>
      </w:r>
      <w:r w:rsidR="00BC168C">
        <w:rPr>
          <w:rFonts w:ascii="Arial Narrow" w:hAnsi="Arial Narrow"/>
        </w:rPr>
        <w:t xml:space="preserve"> </w:t>
      </w:r>
    </w:p>
    <w:p w14:paraId="381A5D37" w14:textId="03321837" w:rsidR="00813B94" w:rsidRPr="005351E5" w:rsidRDefault="008D736F" w:rsidP="005351E5">
      <w:pPr>
        <w:pStyle w:val="Akapitzlist"/>
        <w:numPr>
          <w:ilvl w:val="0"/>
          <w:numId w:val="24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Inne:</w:t>
      </w:r>
      <w:r w:rsidR="00813B94" w:rsidRPr="00813B94">
        <w:rPr>
          <w:rFonts w:ascii="Arial Narrow" w:hAnsi="Arial Narrow"/>
        </w:rPr>
        <w:t>…</w:t>
      </w:r>
      <w:r w:rsidR="005351E5">
        <w:rPr>
          <w:rFonts w:ascii="Arial Narrow" w:hAnsi="Arial Narrow"/>
        </w:rPr>
        <w:t>......</w:t>
      </w:r>
      <w:r w:rsidR="00813B94" w:rsidRPr="005351E5">
        <w:rPr>
          <w:rFonts w:ascii="Arial Narrow" w:hAnsi="Arial Narrow"/>
        </w:rPr>
        <w:t>……………………………………………………………………….……</w:t>
      </w:r>
      <w:r w:rsidR="005037A0" w:rsidRPr="005351E5">
        <w:rPr>
          <w:rFonts w:ascii="Arial Narrow" w:hAnsi="Arial Narrow"/>
        </w:rPr>
        <w:t>………</w:t>
      </w:r>
      <w:r w:rsidR="00813B94" w:rsidRPr="005351E5">
        <w:rPr>
          <w:rFonts w:ascii="Arial Narrow" w:hAnsi="Arial Narrow"/>
        </w:rPr>
        <w:t xml:space="preserve">….. </w:t>
      </w:r>
      <w:r w:rsidR="005351E5" w:rsidRPr="005351E5">
        <w:rPr>
          <w:rFonts w:ascii="Arial Narrow" w:hAnsi="Arial Narrow"/>
        </w:rPr>
        <w:t xml:space="preserve">– </w:t>
      </w:r>
      <w:r w:rsidR="00813B94" w:rsidRPr="005351E5">
        <w:rPr>
          <w:rFonts w:ascii="Arial Narrow" w:hAnsi="Arial Narrow"/>
        </w:rPr>
        <w:t>jeśli dotyczy.</w:t>
      </w:r>
    </w:p>
    <w:p w14:paraId="17B7468D" w14:textId="0D8DA36E" w:rsidR="00FE4E5B" w:rsidRDefault="00FE4E5B" w:rsidP="00616236">
      <w:pPr>
        <w:spacing w:before="100" w:after="100" w:line="276" w:lineRule="auto"/>
        <w:jc w:val="both"/>
        <w:rPr>
          <w:rFonts w:ascii="Arial Narrow" w:hAnsi="Arial Narrow"/>
          <w:b/>
          <w:bCs/>
        </w:rPr>
      </w:pPr>
      <w:r w:rsidRPr="00FE4E5B">
        <w:rPr>
          <w:rFonts w:ascii="Arial Narrow" w:hAnsi="Arial Narrow"/>
          <w:b/>
          <w:bCs/>
        </w:rPr>
        <w:t>Oświadczenia Wykonawcy</w:t>
      </w:r>
    </w:p>
    <w:p w14:paraId="34DE3EE2" w14:textId="39993EEE" w:rsidR="00FE4E5B" w:rsidRP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>Wykonawca oświadcza, że zna i akceptuje warunki realizacji zamówienia określone w zapytaniu ofertowym oraz nie wnosi żadnych zastrzeżeń i uwag w tym zakresie.</w:t>
      </w:r>
    </w:p>
    <w:p w14:paraId="3A9E0EE2" w14:textId="5D803975" w:rsidR="007670EC" w:rsidRPr="005351E5" w:rsidRDefault="007670EC" w:rsidP="007670E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5351E5">
        <w:rPr>
          <w:rFonts w:ascii="Arial Narrow" w:hAnsi="Arial Narrow"/>
        </w:rPr>
        <w:lastRenderedPageBreak/>
        <w:t xml:space="preserve">Wykonawca oświadcza, że oferowany przedmiot zamówienia spełnia parametry techniczno-funkcjonalne określone przez Zamawiającego w zapytaniu ofertowym nr </w:t>
      </w:r>
      <w:r w:rsidR="0002338B">
        <w:rPr>
          <w:rFonts w:ascii="Arial Narrow" w:hAnsi="Arial Narrow"/>
        </w:rPr>
        <w:t>5.1</w:t>
      </w:r>
      <w:r w:rsidRPr="005351E5">
        <w:rPr>
          <w:rFonts w:ascii="Arial Narrow" w:hAnsi="Arial Narrow"/>
        </w:rPr>
        <w:t>/FENG 01.01/2023</w:t>
      </w:r>
      <w:r w:rsidR="005351E5">
        <w:rPr>
          <w:rFonts w:ascii="Arial Narrow" w:hAnsi="Arial Narrow"/>
        </w:rPr>
        <w:t xml:space="preserve"> </w:t>
      </w:r>
      <w:r w:rsidRPr="005351E5">
        <w:rPr>
          <w:rFonts w:ascii="Arial Narrow" w:hAnsi="Arial Narrow"/>
        </w:rPr>
        <w:t>(</w:t>
      </w:r>
      <w:r w:rsidR="005351E5" w:rsidRPr="005351E5">
        <w:rPr>
          <w:rFonts w:ascii="Arial Narrow" w:hAnsi="Arial Narrow"/>
        </w:rPr>
        <w:t>zgodnie z załącznikiem nr 1 do zapytania tj.</w:t>
      </w:r>
      <w:r w:rsidR="004E4735" w:rsidRPr="00530B0C">
        <w:rPr>
          <w:rFonts w:ascii="Arial Narrow" w:hAnsi="Arial Narrow"/>
        </w:rPr>
        <w:t xml:space="preserve"> </w:t>
      </w:r>
      <w:r w:rsidR="00A55F15">
        <w:rPr>
          <w:rFonts w:ascii="Arial Narrow" w:hAnsi="Arial Narrow"/>
        </w:rPr>
        <w:t>schematem elektrycznym</w:t>
      </w:r>
      <w:r w:rsidRPr="005351E5">
        <w:rPr>
          <w:rFonts w:ascii="Arial Narrow" w:hAnsi="Arial Narrow"/>
        </w:rPr>
        <w:t>). W przypadku oferowania komponentów równoważnych w stosunku do wskazanych na liście części załącza specyfikację na podstawie której Zamawiający dokona oceny równoważności.</w:t>
      </w:r>
      <w:r w:rsidR="00BC168C">
        <w:rPr>
          <w:rFonts w:ascii="Arial Narrow" w:hAnsi="Arial Narrow"/>
        </w:rPr>
        <w:t xml:space="preserve"> </w:t>
      </w:r>
      <w:r w:rsidR="0002338B" w:rsidRPr="0002338B">
        <w:rPr>
          <w:rFonts w:ascii="Arial Narrow" w:hAnsi="Arial Narrow"/>
        </w:rPr>
        <w:t>W przypadku kiedy zdefiniowane w załącznikach do zapytania ofertowego numery katalogowe komponentów uległy zmianie wynikającej wyłącznie z rewizji przeprowadzonych przez producenta, których skutkiem jest aktualizacja wersji (w tym nadanie nowego numeru katalogowego) i ofertowane są komponenty w zaktualizowanej wersji, tożsame z tymi wskazanymi w załącznikach do zapytania nie ma potrzeby udowadniania równoważności.</w:t>
      </w:r>
    </w:p>
    <w:p w14:paraId="43D16A20" w14:textId="54630FA6" w:rsidR="00FE4E5B" w:rsidRP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>Wykonawca posiada uprawnienia do wykonywania określonej działalności lub czynności, jeśli ustawy nakładają obowiązek posiadania takich uprawnień.</w:t>
      </w:r>
    </w:p>
    <w:p w14:paraId="53E1322E" w14:textId="775C30AA" w:rsidR="00FE4E5B" w:rsidRP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 xml:space="preserve">Wykonawca znajduje się w sytuacji ekonomicznej i finansowej zapewniającej wykonanie zamówienia </w:t>
      </w:r>
      <w:r>
        <w:rPr>
          <w:rFonts w:ascii="Arial Narrow" w:hAnsi="Arial Narrow"/>
        </w:rPr>
        <w:br/>
      </w:r>
      <w:r w:rsidRPr="00FE4E5B">
        <w:rPr>
          <w:rFonts w:ascii="Arial Narrow" w:hAnsi="Arial Narrow"/>
        </w:rPr>
        <w:t>we wskazanych terminach.</w:t>
      </w:r>
    </w:p>
    <w:p w14:paraId="2A4BDA8E" w14:textId="076C3B21" w:rsid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hAnsi="Arial Narrow"/>
        </w:rPr>
        <w:t xml:space="preserve">Wykonawca posiada niezbędna wiedzę oraz dysponuje odpowiednim potencjałem technicznym </w:t>
      </w:r>
      <w:r w:rsidR="00A66436">
        <w:rPr>
          <w:rFonts w:ascii="Arial Narrow" w:hAnsi="Arial Narrow"/>
        </w:rPr>
        <w:br/>
      </w:r>
      <w:r w:rsidRPr="00FE4E5B">
        <w:rPr>
          <w:rFonts w:ascii="Arial Narrow" w:hAnsi="Arial Narrow"/>
        </w:rPr>
        <w:t>i osobami zdolnymi do wykonania zamówienia lub zagwarantuje odpowiednich podwykonawców posiadających niezbędną wiedzę i doświadczenie dysponujących odpowiednim potencjałem technicznym i osobami zdolnymi do wykonania zamówienia.</w:t>
      </w:r>
    </w:p>
    <w:p w14:paraId="6EAE174B" w14:textId="244345F1" w:rsidR="00FE4E5B" w:rsidRDefault="00FE4E5B" w:rsidP="00FE4E5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Arial Narrow" w:hAnsi="Arial Narrow"/>
        </w:rPr>
      </w:pPr>
      <w:r w:rsidRPr="00FE4E5B">
        <w:rPr>
          <w:rFonts w:ascii="Arial Narrow" w:eastAsia="Times New Roman" w:hAnsi="Arial Narrow"/>
          <w:lang w:eastAsia="ar-SA"/>
        </w:rPr>
        <w:t>Wykonawca</w:t>
      </w:r>
      <w:r w:rsidRPr="00FE4E5B">
        <w:rPr>
          <w:rFonts w:ascii="Arial Narrow" w:hAnsi="Arial Narrow"/>
        </w:rPr>
        <w:t xml:space="preserve"> oświadcza, iż nie istnieją między nami a Zamawiającym UTAL Sp. z o.o. powiązania osobowe lub kapitałowe. Przez powiązania osobowe lub kapitałowe rozumie się wzajemne powiązania pomiędzy Zamawiającym lub osobami upoważnionymi do zaciągania zobowiązań w imieniu Zamawiającego lub osobami wykonującymi w imieniu Zamawiającego czynności zawiązanych</w:t>
      </w:r>
      <w:r w:rsidR="00A66436">
        <w:rPr>
          <w:rFonts w:ascii="Arial Narrow" w:hAnsi="Arial Narrow"/>
        </w:rPr>
        <w:br/>
      </w:r>
      <w:r w:rsidRPr="00FE4E5B">
        <w:rPr>
          <w:rFonts w:ascii="Arial Narrow" w:hAnsi="Arial Narrow"/>
        </w:rPr>
        <w:t>z przygotowaniem i przeprowadzeniem procedury wyboru Wykonawcy a Wykonawcą, polegające</w:t>
      </w:r>
      <w:r w:rsidR="00A66436">
        <w:rPr>
          <w:rFonts w:ascii="Arial Narrow" w:hAnsi="Arial Narrow"/>
        </w:rPr>
        <w:br/>
      </w:r>
      <w:r w:rsidRPr="00FE4E5B">
        <w:rPr>
          <w:rFonts w:ascii="Arial Narrow" w:hAnsi="Arial Narrow"/>
        </w:rPr>
        <w:t xml:space="preserve">w szczególności na: </w:t>
      </w:r>
    </w:p>
    <w:p w14:paraId="01E3A202" w14:textId="77777777" w:rsidR="00726F4B" w:rsidRDefault="00726F4B" w:rsidP="00726F4B">
      <w:pPr>
        <w:pStyle w:val="Akapitzlist"/>
        <w:numPr>
          <w:ilvl w:val="3"/>
          <w:numId w:val="10"/>
        </w:numPr>
        <w:spacing w:after="3" w:line="276" w:lineRule="auto"/>
        <w:ind w:left="1134"/>
        <w:jc w:val="both"/>
        <w:rPr>
          <w:rFonts w:ascii="Arial Narrow" w:hAnsi="Arial Narrow"/>
        </w:rPr>
      </w:pPr>
      <w:r w:rsidRPr="00C53685">
        <w:rPr>
          <w:rFonts w:ascii="Arial Narrow" w:hAnsi="Arial Narrow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503D4F4" w14:textId="77777777" w:rsidR="00726F4B" w:rsidRDefault="00726F4B" w:rsidP="00726F4B">
      <w:pPr>
        <w:pStyle w:val="Akapitzlist"/>
        <w:numPr>
          <w:ilvl w:val="3"/>
          <w:numId w:val="10"/>
        </w:numPr>
        <w:spacing w:after="3" w:line="276" w:lineRule="auto"/>
        <w:ind w:left="1134"/>
        <w:jc w:val="both"/>
        <w:rPr>
          <w:rFonts w:ascii="Arial Narrow" w:hAnsi="Arial Narrow"/>
        </w:rPr>
      </w:pPr>
      <w:r w:rsidRPr="00726F4B">
        <w:rPr>
          <w:rFonts w:ascii="Arial Narrow" w:hAnsi="Arial Narrow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DAD0123" w14:textId="3816081C" w:rsidR="00692172" w:rsidRPr="00726F4B" w:rsidRDefault="00726F4B" w:rsidP="00726F4B">
      <w:pPr>
        <w:pStyle w:val="Akapitzlist"/>
        <w:numPr>
          <w:ilvl w:val="3"/>
          <w:numId w:val="10"/>
        </w:numPr>
        <w:spacing w:after="3" w:line="276" w:lineRule="auto"/>
        <w:ind w:left="1134"/>
        <w:jc w:val="both"/>
        <w:rPr>
          <w:rFonts w:ascii="Arial Narrow" w:hAnsi="Arial Narrow"/>
        </w:rPr>
      </w:pPr>
      <w:r w:rsidRPr="00726F4B"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3D01B12" w14:textId="77777777" w:rsidR="004A0C40" w:rsidRDefault="004A0C40" w:rsidP="00996870">
      <w:pPr>
        <w:rPr>
          <w:rFonts w:ascii="Arial Narrow" w:hAnsi="Arial Narrow"/>
        </w:rPr>
      </w:pPr>
    </w:p>
    <w:p w14:paraId="310F57F7" w14:textId="2E5C4702" w:rsidR="00996870" w:rsidRDefault="00996870" w:rsidP="0099687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Miejscowość ……………</w:t>
      </w:r>
      <w:r w:rsidR="00BB3F4B">
        <w:rPr>
          <w:rFonts w:ascii="Arial Narrow" w:hAnsi="Arial Narrow"/>
        </w:rPr>
        <w:t>………….</w:t>
      </w:r>
      <w:r>
        <w:rPr>
          <w:rFonts w:ascii="Arial Narrow" w:hAnsi="Arial Narrow"/>
        </w:rPr>
        <w:t>…, dnia……</w:t>
      </w:r>
      <w:r w:rsidR="00BB3F4B">
        <w:rPr>
          <w:rFonts w:ascii="Arial Narrow" w:hAnsi="Arial Narrow"/>
        </w:rPr>
        <w:t>………..</w:t>
      </w:r>
      <w:r>
        <w:rPr>
          <w:rFonts w:ascii="Arial Narrow" w:hAnsi="Arial Narrow"/>
        </w:rPr>
        <w:t>……… r.*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3969"/>
      </w:tblGrid>
      <w:tr w:rsidR="00996870" w14:paraId="3DB48E0E" w14:textId="77777777" w:rsidTr="000913F1">
        <w:trPr>
          <w:jc w:val="center"/>
        </w:trPr>
        <w:tc>
          <w:tcPr>
            <w:tcW w:w="4139" w:type="dxa"/>
          </w:tcPr>
          <w:p w14:paraId="4906D652" w14:textId="77777777" w:rsidR="00996870" w:rsidRDefault="00996870" w:rsidP="00996870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658F4D0" w14:textId="77777777" w:rsidR="00996870" w:rsidRDefault="00996870" w:rsidP="00996870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</w:tr>
      <w:tr w:rsidR="00996870" w14:paraId="6F23A899" w14:textId="77777777" w:rsidTr="000913F1">
        <w:trPr>
          <w:jc w:val="center"/>
        </w:trPr>
        <w:tc>
          <w:tcPr>
            <w:tcW w:w="4139" w:type="dxa"/>
          </w:tcPr>
          <w:p w14:paraId="52BA754B" w14:textId="77777777" w:rsidR="00996870" w:rsidRDefault="00996870" w:rsidP="00996870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329FA7" w14:textId="40ACB27C" w:rsidR="00996870" w:rsidRDefault="00996870" w:rsidP="00996870">
            <w:pPr>
              <w:tabs>
                <w:tab w:val="center" w:pos="4249"/>
                <w:tab w:val="center" w:pos="4957"/>
                <w:tab w:val="center" w:pos="5665"/>
                <w:tab w:val="center" w:pos="6373"/>
                <w:tab w:val="center" w:pos="7081"/>
                <w:tab w:val="center" w:pos="779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>
              <w:rPr>
                <w:rFonts w:ascii="Arial Narrow" w:hAnsi="Arial Narrow"/>
                <w:i/>
              </w:rPr>
              <w:t>podpis wystawcy oferty</w:t>
            </w:r>
            <w:r>
              <w:rPr>
                <w:rFonts w:ascii="Arial Narrow" w:hAnsi="Arial Narrow"/>
              </w:rPr>
              <w:t>)*</w:t>
            </w:r>
          </w:p>
        </w:tc>
      </w:tr>
    </w:tbl>
    <w:p w14:paraId="2190A1A3" w14:textId="2AE84D8E" w:rsidR="00996870" w:rsidRPr="00996870" w:rsidRDefault="00996870" w:rsidP="00996870">
      <w:pPr>
        <w:spacing w:after="120" w:line="273" w:lineRule="auto"/>
        <w:ind w:right="-8"/>
        <w:jc w:val="both"/>
        <w:rPr>
          <w:rFonts w:ascii="Arial Narrow" w:hAnsi="Arial Narrow"/>
          <w:i/>
          <w:sz w:val="20"/>
          <w:szCs w:val="20"/>
        </w:rPr>
      </w:pPr>
      <w:r w:rsidRPr="00996870">
        <w:rPr>
          <w:rFonts w:ascii="Arial Narrow" w:hAnsi="Arial Narrow"/>
          <w:i/>
          <w:sz w:val="20"/>
          <w:szCs w:val="20"/>
        </w:rPr>
        <w:t xml:space="preserve">*  informacje obligatoryjne </w:t>
      </w:r>
    </w:p>
    <w:p w14:paraId="404FDE83" w14:textId="63A6F8F6" w:rsidR="0094220D" w:rsidRPr="00996870" w:rsidRDefault="00996870" w:rsidP="00996870">
      <w:pPr>
        <w:spacing w:after="120" w:line="273" w:lineRule="auto"/>
        <w:ind w:right="-8"/>
        <w:jc w:val="both"/>
        <w:rPr>
          <w:rFonts w:ascii="Arial Narrow" w:hAnsi="Arial Narrow"/>
          <w:i/>
          <w:sz w:val="20"/>
          <w:szCs w:val="20"/>
        </w:rPr>
      </w:pPr>
      <w:r w:rsidRPr="00996870">
        <w:rPr>
          <w:rFonts w:ascii="Arial Narrow" w:hAnsi="Arial Narrow"/>
          <w:i/>
          <w:sz w:val="20"/>
          <w:szCs w:val="20"/>
        </w:rPr>
        <w:t>** w  przypadku podania ceny w walucie obcej, przeliczenie nastąpi wg kursu średniego NBP z dnia poprzedzającego wybór dostawcy</w:t>
      </w:r>
    </w:p>
    <w:sectPr w:rsidR="0094220D" w:rsidRPr="0099687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9E8F7" w14:textId="77777777" w:rsidR="00B34C84" w:rsidRDefault="00B34C84" w:rsidP="0013503A">
      <w:pPr>
        <w:spacing w:after="0" w:line="240" w:lineRule="auto"/>
      </w:pPr>
      <w:r>
        <w:separator/>
      </w:r>
    </w:p>
  </w:endnote>
  <w:endnote w:type="continuationSeparator" w:id="0">
    <w:p w14:paraId="5F202F17" w14:textId="77777777" w:rsidR="00B34C84" w:rsidRDefault="00B34C84" w:rsidP="00135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-1463341969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CC55D6" w14:textId="711140A7" w:rsidR="005E2197" w:rsidRPr="005E2197" w:rsidRDefault="005E2197">
            <w:pPr>
              <w:pStyle w:val="Stopka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E2197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instrText>PAGE</w:instrTex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  <w:r w:rsidRPr="005E2197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begin"/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instrText>NUMPAGES</w:instrTex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separate"/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5E2197">
              <w:rPr>
                <w:rFonts w:ascii="Arial Narrow" w:hAnsi="Arial Narrow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2F66FA" w14:textId="77777777" w:rsidR="005E2197" w:rsidRDefault="005E2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EAA3E" w14:textId="77777777" w:rsidR="00B34C84" w:rsidRDefault="00B34C84" w:rsidP="0013503A">
      <w:pPr>
        <w:spacing w:after="0" w:line="240" w:lineRule="auto"/>
      </w:pPr>
      <w:r>
        <w:separator/>
      </w:r>
    </w:p>
  </w:footnote>
  <w:footnote w:type="continuationSeparator" w:id="0">
    <w:p w14:paraId="261E335B" w14:textId="77777777" w:rsidR="00B34C84" w:rsidRDefault="00B34C84" w:rsidP="00135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6760" w14:textId="1F870B6E" w:rsidR="0013503A" w:rsidRDefault="00C53685" w:rsidP="00CF6A6D">
    <w:pPr>
      <w:pStyle w:val="Nagwek"/>
    </w:pPr>
    <w:r w:rsidRPr="00C53685">
      <w:rPr>
        <w:noProof/>
      </w:rPr>
      <w:drawing>
        <wp:inline distT="0" distB="0" distL="0" distR="0" wp14:anchorId="1ACE3BDA" wp14:editId="1FCDDF30">
          <wp:extent cx="5760720" cy="805815"/>
          <wp:effectExtent l="0" t="0" r="5080" b="0"/>
          <wp:docPr id="13684588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4588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728"/>
    <w:multiLevelType w:val="hybridMultilevel"/>
    <w:tmpl w:val="930A68B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4C249E"/>
    <w:multiLevelType w:val="hybridMultilevel"/>
    <w:tmpl w:val="8886FA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B820596A">
      <w:start w:val="1"/>
      <w:numFmt w:val="decimal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101CE6"/>
    <w:multiLevelType w:val="hybridMultilevel"/>
    <w:tmpl w:val="1092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E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22691"/>
    <w:multiLevelType w:val="hybridMultilevel"/>
    <w:tmpl w:val="6ED8F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7133F"/>
    <w:multiLevelType w:val="hybridMultilevel"/>
    <w:tmpl w:val="F174B08E"/>
    <w:lvl w:ilvl="0" w:tplc="A64C52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BF05D8"/>
    <w:multiLevelType w:val="hybridMultilevel"/>
    <w:tmpl w:val="23AE4F50"/>
    <w:lvl w:ilvl="0" w:tplc="99AE0E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1A4718"/>
    <w:multiLevelType w:val="hybridMultilevel"/>
    <w:tmpl w:val="6472D8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05A46"/>
    <w:multiLevelType w:val="hybridMultilevel"/>
    <w:tmpl w:val="3014D6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9AE0E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E647BCA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110B6C"/>
    <w:multiLevelType w:val="hybridMultilevel"/>
    <w:tmpl w:val="2E46B010"/>
    <w:lvl w:ilvl="0" w:tplc="AC920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C52D4"/>
    <w:multiLevelType w:val="hybridMultilevel"/>
    <w:tmpl w:val="41A6EB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01843"/>
    <w:multiLevelType w:val="hybridMultilevel"/>
    <w:tmpl w:val="DEF61428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314E0F"/>
    <w:multiLevelType w:val="hybridMultilevel"/>
    <w:tmpl w:val="1F38EA4C"/>
    <w:lvl w:ilvl="0" w:tplc="99AE0E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ED64FBC"/>
    <w:multiLevelType w:val="hybridMultilevel"/>
    <w:tmpl w:val="C012FA56"/>
    <w:lvl w:ilvl="0" w:tplc="99AE0E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7CE7036"/>
    <w:multiLevelType w:val="hybridMultilevel"/>
    <w:tmpl w:val="C13E1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04F43"/>
    <w:multiLevelType w:val="hybridMultilevel"/>
    <w:tmpl w:val="2A7E9948"/>
    <w:lvl w:ilvl="0" w:tplc="08D08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34BE"/>
    <w:multiLevelType w:val="hybridMultilevel"/>
    <w:tmpl w:val="56989786"/>
    <w:lvl w:ilvl="0" w:tplc="99AE0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F3D9F"/>
    <w:multiLevelType w:val="hybridMultilevel"/>
    <w:tmpl w:val="6506052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3F4BCC"/>
    <w:multiLevelType w:val="hybridMultilevel"/>
    <w:tmpl w:val="10921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9AE0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B05CF"/>
    <w:multiLevelType w:val="hybridMultilevel"/>
    <w:tmpl w:val="EC6EE1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935F63"/>
    <w:multiLevelType w:val="hybridMultilevel"/>
    <w:tmpl w:val="6C602B9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6BA754A"/>
    <w:multiLevelType w:val="hybridMultilevel"/>
    <w:tmpl w:val="B10A4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22662"/>
    <w:multiLevelType w:val="hybridMultilevel"/>
    <w:tmpl w:val="744ABC9E"/>
    <w:lvl w:ilvl="0" w:tplc="99AE0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32EAF"/>
    <w:multiLevelType w:val="hybridMultilevel"/>
    <w:tmpl w:val="A99AED50"/>
    <w:lvl w:ilvl="0" w:tplc="DDCEDC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509C0"/>
    <w:multiLevelType w:val="hybridMultilevel"/>
    <w:tmpl w:val="84EE2D9C"/>
    <w:lvl w:ilvl="0" w:tplc="04150011">
      <w:start w:val="1"/>
      <w:numFmt w:val="decimal"/>
      <w:lvlText w:val="%1)"/>
      <w:lvlJc w:val="left"/>
      <w:pPr>
        <w:ind w:left="852" w:hanging="360"/>
      </w:pPr>
    </w:lvl>
    <w:lvl w:ilvl="1" w:tplc="04150019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4" w15:restartNumberingAfterBreak="0">
    <w:nsid w:val="63B016C1"/>
    <w:multiLevelType w:val="hybridMultilevel"/>
    <w:tmpl w:val="575CC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67943"/>
    <w:multiLevelType w:val="hybridMultilevel"/>
    <w:tmpl w:val="93E660BE"/>
    <w:lvl w:ilvl="0" w:tplc="C40EF97A">
      <w:start w:val="1"/>
      <w:numFmt w:val="decimal"/>
      <w:lvlText w:val="%1)"/>
      <w:lvlJc w:val="left"/>
      <w:pPr>
        <w:ind w:left="775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6" w15:restartNumberingAfterBreak="0">
    <w:nsid w:val="6B962BBC"/>
    <w:multiLevelType w:val="hybridMultilevel"/>
    <w:tmpl w:val="CA7A5BE4"/>
    <w:lvl w:ilvl="0" w:tplc="B4ACAFD4">
      <w:start w:val="1"/>
      <w:numFmt w:val="decimal"/>
      <w:lvlText w:val="%1."/>
      <w:lvlJc w:val="left"/>
      <w:pPr>
        <w:ind w:left="1068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0225F48">
      <w:start w:val="1"/>
      <w:numFmt w:val="lowerLetter"/>
      <w:lvlText w:val="%2)"/>
      <w:lvlJc w:val="left"/>
      <w:pPr>
        <w:ind w:left="1699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FE4B6EC">
      <w:start w:val="1"/>
      <w:numFmt w:val="lowerRoman"/>
      <w:lvlText w:val="%3"/>
      <w:lvlJc w:val="left"/>
      <w:pPr>
        <w:ind w:left="24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4DAEC40">
      <w:start w:val="1"/>
      <w:numFmt w:val="decimal"/>
      <w:lvlText w:val="%4"/>
      <w:lvlJc w:val="left"/>
      <w:pPr>
        <w:ind w:left="32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618CECC">
      <w:start w:val="1"/>
      <w:numFmt w:val="lowerLetter"/>
      <w:lvlText w:val="%5"/>
      <w:lvlJc w:val="left"/>
      <w:pPr>
        <w:ind w:left="39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522E848">
      <w:start w:val="1"/>
      <w:numFmt w:val="lowerRoman"/>
      <w:lvlText w:val="%6"/>
      <w:lvlJc w:val="left"/>
      <w:pPr>
        <w:ind w:left="46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EE8292A">
      <w:start w:val="1"/>
      <w:numFmt w:val="decimal"/>
      <w:lvlText w:val="%7"/>
      <w:lvlJc w:val="left"/>
      <w:pPr>
        <w:ind w:left="53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68A8EEC">
      <w:start w:val="1"/>
      <w:numFmt w:val="lowerLetter"/>
      <w:lvlText w:val="%8"/>
      <w:lvlJc w:val="left"/>
      <w:pPr>
        <w:ind w:left="609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17E1728">
      <w:start w:val="1"/>
      <w:numFmt w:val="lowerRoman"/>
      <w:lvlText w:val="%9"/>
      <w:lvlJc w:val="left"/>
      <w:pPr>
        <w:ind w:left="68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FB40C68"/>
    <w:multiLevelType w:val="hybridMultilevel"/>
    <w:tmpl w:val="859C2296"/>
    <w:lvl w:ilvl="0" w:tplc="29B20A8A">
      <w:start w:val="1"/>
      <w:numFmt w:val="decimal"/>
      <w:lvlText w:val="%1)"/>
      <w:lvlJc w:val="left"/>
      <w:pPr>
        <w:ind w:left="1853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ECE9CCE">
      <w:start w:val="1"/>
      <w:numFmt w:val="lowerLetter"/>
      <w:lvlText w:val="%2"/>
      <w:lvlJc w:val="left"/>
      <w:pPr>
        <w:ind w:left="21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AB89522">
      <w:start w:val="1"/>
      <w:numFmt w:val="lowerRoman"/>
      <w:lvlText w:val="%3"/>
      <w:lvlJc w:val="left"/>
      <w:pPr>
        <w:ind w:left="28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4E8B016">
      <w:start w:val="1"/>
      <w:numFmt w:val="decimal"/>
      <w:lvlText w:val="%4"/>
      <w:lvlJc w:val="left"/>
      <w:pPr>
        <w:ind w:left="35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29EA7A4">
      <w:start w:val="1"/>
      <w:numFmt w:val="lowerLetter"/>
      <w:lvlText w:val="%5"/>
      <w:lvlJc w:val="left"/>
      <w:pPr>
        <w:ind w:left="43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60990E">
      <w:start w:val="1"/>
      <w:numFmt w:val="lowerRoman"/>
      <w:lvlText w:val="%6"/>
      <w:lvlJc w:val="left"/>
      <w:pPr>
        <w:ind w:left="50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95AB414">
      <w:start w:val="1"/>
      <w:numFmt w:val="decimal"/>
      <w:lvlText w:val="%7"/>
      <w:lvlJc w:val="left"/>
      <w:pPr>
        <w:ind w:left="57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7EA28C">
      <w:start w:val="1"/>
      <w:numFmt w:val="lowerLetter"/>
      <w:lvlText w:val="%8"/>
      <w:lvlJc w:val="left"/>
      <w:pPr>
        <w:ind w:left="6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2F67DBA">
      <w:start w:val="1"/>
      <w:numFmt w:val="lowerRoman"/>
      <w:lvlText w:val="%9"/>
      <w:lvlJc w:val="left"/>
      <w:pPr>
        <w:ind w:left="71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4DD1D83"/>
    <w:multiLevelType w:val="hybridMultilevel"/>
    <w:tmpl w:val="E408B8D8"/>
    <w:lvl w:ilvl="0" w:tplc="99AE0E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7B943E34"/>
    <w:multiLevelType w:val="hybridMultilevel"/>
    <w:tmpl w:val="37E8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34ED7"/>
    <w:multiLevelType w:val="hybridMultilevel"/>
    <w:tmpl w:val="4212362C"/>
    <w:lvl w:ilvl="0" w:tplc="C40EF97A">
      <w:start w:val="1"/>
      <w:numFmt w:val="decimal"/>
      <w:lvlText w:val="%1)"/>
      <w:lvlJc w:val="left"/>
      <w:pPr>
        <w:ind w:left="775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948271301">
    <w:abstractNumId w:val="29"/>
  </w:num>
  <w:num w:numId="2" w16cid:durableId="1837916791">
    <w:abstractNumId w:val="12"/>
  </w:num>
  <w:num w:numId="3" w16cid:durableId="1389911979">
    <w:abstractNumId w:val="5"/>
  </w:num>
  <w:num w:numId="4" w16cid:durableId="1380744413">
    <w:abstractNumId w:val="28"/>
  </w:num>
  <w:num w:numId="5" w16cid:durableId="1417677112">
    <w:abstractNumId w:val="17"/>
  </w:num>
  <w:num w:numId="6" w16cid:durableId="1036731126">
    <w:abstractNumId w:val="2"/>
  </w:num>
  <w:num w:numId="7" w16cid:durableId="1797676619">
    <w:abstractNumId w:val="22"/>
  </w:num>
  <w:num w:numId="8" w16cid:durableId="1058018039">
    <w:abstractNumId w:val="18"/>
  </w:num>
  <w:num w:numId="9" w16cid:durableId="585498971">
    <w:abstractNumId w:val="9"/>
  </w:num>
  <w:num w:numId="10" w16cid:durableId="1473206181">
    <w:abstractNumId w:val="7"/>
  </w:num>
  <w:num w:numId="11" w16cid:durableId="21562200">
    <w:abstractNumId w:val="21"/>
  </w:num>
  <w:num w:numId="12" w16cid:durableId="1285960528">
    <w:abstractNumId w:val="24"/>
  </w:num>
  <w:num w:numId="13" w16cid:durableId="13877979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3718312">
    <w:abstractNumId w:val="6"/>
  </w:num>
  <w:num w:numId="15" w16cid:durableId="1930430426">
    <w:abstractNumId w:val="3"/>
  </w:num>
  <w:num w:numId="16" w16cid:durableId="1468282113">
    <w:abstractNumId w:val="19"/>
  </w:num>
  <w:num w:numId="17" w16cid:durableId="1653832687">
    <w:abstractNumId w:val="0"/>
  </w:num>
  <w:num w:numId="18" w16cid:durableId="878471112">
    <w:abstractNumId w:val="0"/>
  </w:num>
  <w:num w:numId="19" w16cid:durableId="1759594418">
    <w:abstractNumId w:val="11"/>
  </w:num>
  <w:num w:numId="20" w16cid:durableId="1502038517">
    <w:abstractNumId w:val="20"/>
  </w:num>
  <w:num w:numId="21" w16cid:durableId="192498190">
    <w:abstractNumId w:val="15"/>
  </w:num>
  <w:num w:numId="22" w16cid:durableId="1676496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6450626">
    <w:abstractNumId w:val="1"/>
  </w:num>
  <w:num w:numId="24" w16cid:durableId="1747994547">
    <w:abstractNumId w:val="23"/>
  </w:num>
  <w:num w:numId="25" w16cid:durableId="1024550933">
    <w:abstractNumId w:val="30"/>
  </w:num>
  <w:num w:numId="26" w16cid:durableId="1676878124">
    <w:abstractNumId w:val="25"/>
  </w:num>
  <w:num w:numId="27" w16cid:durableId="83283643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504729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49060576">
    <w:abstractNumId w:val="4"/>
  </w:num>
  <w:num w:numId="30" w16cid:durableId="2085179455">
    <w:abstractNumId w:val="10"/>
  </w:num>
  <w:num w:numId="31" w16cid:durableId="116797156">
    <w:abstractNumId w:val="8"/>
  </w:num>
  <w:num w:numId="32" w16cid:durableId="1315840918">
    <w:abstractNumId w:val="13"/>
  </w:num>
  <w:num w:numId="33" w16cid:durableId="1932006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3A"/>
    <w:rsid w:val="000033FF"/>
    <w:rsid w:val="0002338B"/>
    <w:rsid w:val="00030DE5"/>
    <w:rsid w:val="00031B54"/>
    <w:rsid w:val="00034571"/>
    <w:rsid w:val="00036A36"/>
    <w:rsid w:val="00043101"/>
    <w:rsid w:val="000546F5"/>
    <w:rsid w:val="000655A6"/>
    <w:rsid w:val="00067A4F"/>
    <w:rsid w:val="000749F6"/>
    <w:rsid w:val="00083DB4"/>
    <w:rsid w:val="00084209"/>
    <w:rsid w:val="000855AD"/>
    <w:rsid w:val="000913F1"/>
    <w:rsid w:val="000971CC"/>
    <w:rsid w:val="000A4C05"/>
    <w:rsid w:val="000A5BD2"/>
    <w:rsid w:val="000B04B4"/>
    <w:rsid w:val="000B21E2"/>
    <w:rsid w:val="000B5628"/>
    <w:rsid w:val="000B7337"/>
    <w:rsid w:val="000C0D39"/>
    <w:rsid w:val="000D11C0"/>
    <w:rsid w:val="000D31F7"/>
    <w:rsid w:val="000D567F"/>
    <w:rsid w:val="000E6992"/>
    <w:rsid w:val="000F46DD"/>
    <w:rsid w:val="001064AA"/>
    <w:rsid w:val="00113FBA"/>
    <w:rsid w:val="001246DF"/>
    <w:rsid w:val="00130BFD"/>
    <w:rsid w:val="0013503A"/>
    <w:rsid w:val="00136405"/>
    <w:rsid w:val="001412E7"/>
    <w:rsid w:val="0014435E"/>
    <w:rsid w:val="00145648"/>
    <w:rsid w:val="00147198"/>
    <w:rsid w:val="0015355E"/>
    <w:rsid w:val="00154071"/>
    <w:rsid w:val="001551EC"/>
    <w:rsid w:val="00157273"/>
    <w:rsid w:val="00157445"/>
    <w:rsid w:val="0015752A"/>
    <w:rsid w:val="00160D43"/>
    <w:rsid w:val="00163908"/>
    <w:rsid w:val="0017494B"/>
    <w:rsid w:val="0018219D"/>
    <w:rsid w:val="00185F48"/>
    <w:rsid w:val="001867C3"/>
    <w:rsid w:val="001A2F45"/>
    <w:rsid w:val="001B5545"/>
    <w:rsid w:val="001B7983"/>
    <w:rsid w:val="001C2737"/>
    <w:rsid w:val="001C3638"/>
    <w:rsid w:val="001D71C8"/>
    <w:rsid w:val="001E6B0F"/>
    <w:rsid w:val="001F46FF"/>
    <w:rsid w:val="00212C22"/>
    <w:rsid w:val="002178B2"/>
    <w:rsid w:val="00217BF5"/>
    <w:rsid w:val="00227131"/>
    <w:rsid w:val="002303C5"/>
    <w:rsid w:val="00237623"/>
    <w:rsid w:val="00237B71"/>
    <w:rsid w:val="0024003F"/>
    <w:rsid w:val="002428B0"/>
    <w:rsid w:val="0024498E"/>
    <w:rsid w:val="0024580E"/>
    <w:rsid w:val="0024747A"/>
    <w:rsid w:val="0025725D"/>
    <w:rsid w:val="002609D5"/>
    <w:rsid w:val="00260A75"/>
    <w:rsid w:val="00265F3C"/>
    <w:rsid w:val="00267DEB"/>
    <w:rsid w:val="002770AA"/>
    <w:rsid w:val="002823C3"/>
    <w:rsid w:val="00282738"/>
    <w:rsid w:val="00285110"/>
    <w:rsid w:val="0029268A"/>
    <w:rsid w:val="00296685"/>
    <w:rsid w:val="00296F9A"/>
    <w:rsid w:val="002A087C"/>
    <w:rsid w:val="002A1CF1"/>
    <w:rsid w:val="002B0412"/>
    <w:rsid w:val="002B0AD1"/>
    <w:rsid w:val="002C105D"/>
    <w:rsid w:val="002D036D"/>
    <w:rsid w:val="002D3C5A"/>
    <w:rsid w:val="002D524D"/>
    <w:rsid w:val="002E2E34"/>
    <w:rsid w:val="002F0341"/>
    <w:rsid w:val="002F5903"/>
    <w:rsid w:val="003050D8"/>
    <w:rsid w:val="0031551D"/>
    <w:rsid w:val="00321BB8"/>
    <w:rsid w:val="00322461"/>
    <w:rsid w:val="00323127"/>
    <w:rsid w:val="00331939"/>
    <w:rsid w:val="00337889"/>
    <w:rsid w:val="00346466"/>
    <w:rsid w:val="00350518"/>
    <w:rsid w:val="00355ED8"/>
    <w:rsid w:val="00356AAA"/>
    <w:rsid w:val="003701B0"/>
    <w:rsid w:val="003879E0"/>
    <w:rsid w:val="00392503"/>
    <w:rsid w:val="003A0A21"/>
    <w:rsid w:val="003B3887"/>
    <w:rsid w:val="003B4BDF"/>
    <w:rsid w:val="003B792E"/>
    <w:rsid w:val="004055AB"/>
    <w:rsid w:val="00410687"/>
    <w:rsid w:val="00421C8D"/>
    <w:rsid w:val="00424979"/>
    <w:rsid w:val="004359A2"/>
    <w:rsid w:val="00436433"/>
    <w:rsid w:val="00440ABD"/>
    <w:rsid w:val="00441ED9"/>
    <w:rsid w:val="0044623E"/>
    <w:rsid w:val="004633EE"/>
    <w:rsid w:val="00465207"/>
    <w:rsid w:val="004729F3"/>
    <w:rsid w:val="00492185"/>
    <w:rsid w:val="00492636"/>
    <w:rsid w:val="00493667"/>
    <w:rsid w:val="00494EAE"/>
    <w:rsid w:val="004A0C40"/>
    <w:rsid w:val="004B1E8A"/>
    <w:rsid w:val="004B59E0"/>
    <w:rsid w:val="004C5B9B"/>
    <w:rsid w:val="004D2A5D"/>
    <w:rsid w:val="004E4735"/>
    <w:rsid w:val="004E6252"/>
    <w:rsid w:val="004E72A8"/>
    <w:rsid w:val="004F00EF"/>
    <w:rsid w:val="004F13F1"/>
    <w:rsid w:val="004F29CB"/>
    <w:rsid w:val="004F2ABD"/>
    <w:rsid w:val="005012F0"/>
    <w:rsid w:val="005037A0"/>
    <w:rsid w:val="0051169A"/>
    <w:rsid w:val="0051173C"/>
    <w:rsid w:val="00512B37"/>
    <w:rsid w:val="00525460"/>
    <w:rsid w:val="00525EE4"/>
    <w:rsid w:val="00530B0C"/>
    <w:rsid w:val="005351E5"/>
    <w:rsid w:val="005368A0"/>
    <w:rsid w:val="005416F6"/>
    <w:rsid w:val="0054292E"/>
    <w:rsid w:val="005453FD"/>
    <w:rsid w:val="00545972"/>
    <w:rsid w:val="0054702D"/>
    <w:rsid w:val="00553580"/>
    <w:rsid w:val="00555DD4"/>
    <w:rsid w:val="00557C95"/>
    <w:rsid w:val="00566A1D"/>
    <w:rsid w:val="00581763"/>
    <w:rsid w:val="00582AF7"/>
    <w:rsid w:val="005870A3"/>
    <w:rsid w:val="005A4AB7"/>
    <w:rsid w:val="005A7C70"/>
    <w:rsid w:val="005B07FA"/>
    <w:rsid w:val="005B24CC"/>
    <w:rsid w:val="005C6649"/>
    <w:rsid w:val="005E2197"/>
    <w:rsid w:val="005E4AA4"/>
    <w:rsid w:val="005F5E7F"/>
    <w:rsid w:val="005F6807"/>
    <w:rsid w:val="006067FA"/>
    <w:rsid w:val="00607D02"/>
    <w:rsid w:val="00616236"/>
    <w:rsid w:val="0062007C"/>
    <w:rsid w:val="00620DFE"/>
    <w:rsid w:val="006248EF"/>
    <w:rsid w:val="00631D1F"/>
    <w:rsid w:val="00632BDB"/>
    <w:rsid w:val="00634D4F"/>
    <w:rsid w:val="00641F36"/>
    <w:rsid w:val="006464EF"/>
    <w:rsid w:val="00647C25"/>
    <w:rsid w:val="0065025A"/>
    <w:rsid w:val="0066034D"/>
    <w:rsid w:val="0067619C"/>
    <w:rsid w:val="00680811"/>
    <w:rsid w:val="00681D5E"/>
    <w:rsid w:val="00692172"/>
    <w:rsid w:val="00695457"/>
    <w:rsid w:val="00696091"/>
    <w:rsid w:val="006A45D0"/>
    <w:rsid w:val="006A692C"/>
    <w:rsid w:val="006D27F3"/>
    <w:rsid w:val="006E1546"/>
    <w:rsid w:val="006F1732"/>
    <w:rsid w:val="006F18B4"/>
    <w:rsid w:val="006F70D8"/>
    <w:rsid w:val="00724A0F"/>
    <w:rsid w:val="007266D4"/>
    <w:rsid w:val="00726F4B"/>
    <w:rsid w:val="007421D5"/>
    <w:rsid w:val="007551FF"/>
    <w:rsid w:val="0076445D"/>
    <w:rsid w:val="007670EC"/>
    <w:rsid w:val="00770076"/>
    <w:rsid w:val="00790DF1"/>
    <w:rsid w:val="0079305A"/>
    <w:rsid w:val="0079778A"/>
    <w:rsid w:val="007A3CA5"/>
    <w:rsid w:val="007A79B1"/>
    <w:rsid w:val="007B4A52"/>
    <w:rsid w:val="007B6DA0"/>
    <w:rsid w:val="007C7616"/>
    <w:rsid w:val="007D212A"/>
    <w:rsid w:val="007D4FA4"/>
    <w:rsid w:val="007D7D44"/>
    <w:rsid w:val="007E2A84"/>
    <w:rsid w:val="007E46CE"/>
    <w:rsid w:val="007E4EE1"/>
    <w:rsid w:val="007E559E"/>
    <w:rsid w:val="007E6BBC"/>
    <w:rsid w:val="008017EA"/>
    <w:rsid w:val="00813B94"/>
    <w:rsid w:val="0082659C"/>
    <w:rsid w:val="00834550"/>
    <w:rsid w:val="0083553C"/>
    <w:rsid w:val="008502AB"/>
    <w:rsid w:val="0085643B"/>
    <w:rsid w:val="00857847"/>
    <w:rsid w:val="00857C08"/>
    <w:rsid w:val="00864555"/>
    <w:rsid w:val="0087221C"/>
    <w:rsid w:val="008738F7"/>
    <w:rsid w:val="00873E2B"/>
    <w:rsid w:val="00876D6C"/>
    <w:rsid w:val="008800F1"/>
    <w:rsid w:val="00881327"/>
    <w:rsid w:val="00885A40"/>
    <w:rsid w:val="00891E97"/>
    <w:rsid w:val="008A635B"/>
    <w:rsid w:val="008B3876"/>
    <w:rsid w:val="008B641E"/>
    <w:rsid w:val="008B6E2F"/>
    <w:rsid w:val="008C0272"/>
    <w:rsid w:val="008C05DE"/>
    <w:rsid w:val="008C7C26"/>
    <w:rsid w:val="008D150E"/>
    <w:rsid w:val="008D6498"/>
    <w:rsid w:val="008D736F"/>
    <w:rsid w:val="008D7A39"/>
    <w:rsid w:val="008E4171"/>
    <w:rsid w:val="008F061E"/>
    <w:rsid w:val="008F23B2"/>
    <w:rsid w:val="008F3960"/>
    <w:rsid w:val="008F5BF7"/>
    <w:rsid w:val="00900647"/>
    <w:rsid w:val="00907CB5"/>
    <w:rsid w:val="0091374F"/>
    <w:rsid w:val="00914960"/>
    <w:rsid w:val="00921799"/>
    <w:rsid w:val="009227AF"/>
    <w:rsid w:val="009267DE"/>
    <w:rsid w:val="00932FA6"/>
    <w:rsid w:val="009347E0"/>
    <w:rsid w:val="009357AD"/>
    <w:rsid w:val="009416EE"/>
    <w:rsid w:val="00941820"/>
    <w:rsid w:val="0094220D"/>
    <w:rsid w:val="00947B4C"/>
    <w:rsid w:val="00952C67"/>
    <w:rsid w:val="00955AA5"/>
    <w:rsid w:val="00956241"/>
    <w:rsid w:val="00956804"/>
    <w:rsid w:val="00963850"/>
    <w:rsid w:val="0097453E"/>
    <w:rsid w:val="00987AE2"/>
    <w:rsid w:val="00996870"/>
    <w:rsid w:val="009A0FD5"/>
    <w:rsid w:val="009A3536"/>
    <w:rsid w:val="009A4049"/>
    <w:rsid w:val="009A40EB"/>
    <w:rsid w:val="009B4EE4"/>
    <w:rsid w:val="009C2A35"/>
    <w:rsid w:val="009C3A77"/>
    <w:rsid w:val="009D0D97"/>
    <w:rsid w:val="009D2DAA"/>
    <w:rsid w:val="009D6726"/>
    <w:rsid w:val="009E3323"/>
    <w:rsid w:val="009F4FD6"/>
    <w:rsid w:val="009F712F"/>
    <w:rsid w:val="00A00324"/>
    <w:rsid w:val="00A04BDD"/>
    <w:rsid w:val="00A11B10"/>
    <w:rsid w:val="00A243D6"/>
    <w:rsid w:val="00A279F3"/>
    <w:rsid w:val="00A32AD8"/>
    <w:rsid w:val="00A4568E"/>
    <w:rsid w:val="00A50E11"/>
    <w:rsid w:val="00A51447"/>
    <w:rsid w:val="00A55F15"/>
    <w:rsid w:val="00A663A0"/>
    <w:rsid w:val="00A66436"/>
    <w:rsid w:val="00A66759"/>
    <w:rsid w:val="00A7389D"/>
    <w:rsid w:val="00A846BB"/>
    <w:rsid w:val="00A96B24"/>
    <w:rsid w:val="00AA232D"/>
    <w:rsid w:val="00AB12F8"/>
    <w:rsid w:val="00AB5546"/>
    <w:rsid w:val="00AC60A8"/>
    <w:rsid w:val="00AC777E"/>
    <w:rsid w:val="00AD07D3"/>
    <w:rsid w:val="00AD2221"/>
    <w:rsid w:val="00AD673C"/>
    <w:rsid w:val="00AE0A77"/>
    <w:rsid w:val="00AE1A47"/>
    <w:rsid w:val="00AE2692"/>
    <w:rsid w:val="00AF351D"/>
    <w:rsid w:val="00AF36F6"/>
    <w:rsid w:val="00B05846"/>
    <w:rsid w:val="00B07FC0"/>
    <w:rsid w:val="00B10404"/>
    <w:rsid w:val="00B137CC"/>
    <w:rsid w:val="00B14A8D"/>
    <w:rsid w:val="00B17605"/>
    <w:rsid w:val="00B25F07"/>
    <w:rsid w:val="00B260BF"/>
    <w:rsid w:val="00B27489"/>
    <w:rsid w:val="00B300BF"/>
    <w:rsid w:val="00B30262"/>
    <w:rsid w:val="00B304C9"/>
    <w:rsid w:val="00B34C84"/>
    <w:rsid w:val="00B61010"/>
    <w:rsid w:val="00B666E6"/>
    <w:rsid w:val="00B6798C"/>
    <w:rsid w:val="00B707B0"/>
    <w:rsid w:val="00B7735A"/>
    <w:rsid w:val="00B801C3"/>
    <w:rsid w:val="00B80BFA"/>
    <w:rsid w:val="00B80EBE"/>
    <w:rsid w:val="00B92036"/>
    <w:rsid w:val="00B923C7"/>
    <w:rsid w:val="00B96348"/>
    <w:rsid w:val="00BB0AE2"/>
    <w:rsid w:val="00BB3F4B"/>
    <w:rsid w:val="00BC168C"/>
    <w:rsid w:val="00BC5F12"/>
    <w:rsid w:val="00BC623B"/>
    <w:rsid w:val="00BC68C9"/>
    <w:rsid w:val="00BC68E5"/>
    <w:rsid w:val="00BD0C12"/>
    <w:rsid w:val="00BF66AE"/>
    <w:rsid w:val="00C01901"/>
    <w:rsid w:val="00C01A7C"/>
    <w:rsid w:val="00C02516"/>
    <w:rsid w:val="00C0384F"/>
    <w:rsid w:val="00C07021"/>
    <w:rsid w:val="00C2293E"/>
    <w:rsid w:val="00C36FBC"/>
    <w:rsid w:val="00C509F7"/>
    <w:rsid w:val="00C53685"/>
    <w:rsid w:val="00C54691"/>
    <w:rsid w:val="00C64DBB"/>
    <w:rsid w:val="00C654E0"/>
    <w:rsid w:val="00C6594A"/>
    <w:rsid w:val="00C6616E"/>
    <w:rsid w:val="00C67379"/>
    <w:rsid w:val="00C701D4"/>
    <w:rsid w:val="00C74B04"/>
    <w:rsid w:val="00C870A5"/>
    <w:rsid w:val="00C923D4"/>
    <w:rsid w:val="00C93A15"/>
    <w:rsid w:val="00C96FC4"/>
    <w:rsid w:val="00CA1474"/>
    <w:rsid w:val="00CA3F70"/>
    <w:rsid w:val="00CA513A"/>
    <w:rsid w:val="00CB0CAC"/>
    <w:rsid w:val="00CB197C"/>
    <w:rsid w:val="00CE4852"/>
    <w:rsid w:val="00CE51BA"/>
    <w:rsid w:val="00CF6A6D"/>
    <w:rsid w:val="00D06597"/>
    <w:rsid w:val="00D11330"/>
    <w:rsid w:val="00D352EA"/>
    <w:rsid w:val="00D374C4"/>
    <w:rsid w:val="00D4641B"/>
    <w:rsid w:val="00D5696B"/>
    <w:rsid w:val="00D573D7"/>
    <w:rsid w:val="00D6304F"/>
    <w:rsid w:val="00D65665"/>
    <w:rsid w:val="00D7049C"/>
    <w:rsid w:val="00D7313D"/>
    <w:rsid w:val="00D926A6"/>
    <w:rsid w:val="00D95967"/>
    <w:rsid w:val="00D95A04"/>
    <w:rsid w:val="00D97985"/>
    <w:rsid w:val="00DA1FEA"/>
    <w:rsid w:val="00DA2944"/>
    <w:rsid w:val="00DA5A1C"/>
    <w:rsid w:val="00DC4D79"/>
    <w:rsid w:val="00DC56A9"/>
    <w:rsid w:val="00DE35F9"/>
    <w:rsid w:val="00DE37CD"/>
    <w:rsid w:val="00DE3935"/>
    <w:rsid w:val="00DE5C7E"/>
    <w:rsid w:val="00DF4416"/>
    <w:rsid w:val="00DF557C"/>
    <w:rsid w:val="00DF6869"/>
    <w:rsid w:val="00E0014D"/>
    <w:rsid w:val="00E01607"/>
    <w:rsid w:val="00E01894"/>
    <w:rsid w:val="00E10827"/>
    <w:rsid w:val="00E1596F"/>
    <w:rsid w:val="00E16B16"/>
    <w:rsid w:val="00E22D03"/>
    <w:rsid w:val="00E23D90"/>
    <w:rsid w:val="00E23F58"/>
    <w:rsid w:val="00E2670B"/>
    <w:rsid w:val="00E30571"/>
    <w:rsid w:val="00E31C9A"/>
    <w:rsid w:val="00E31E23"/>
    <w:rsid w:val="00E34DD0"/>
    <w:rsid w:val="00E54EB0"/>
    <w:rsid w:val="00E5575C"/>
    <w:rsid w:val="00E57330"/>
    <w:rsid w:val="00E63D94"/>
    <w:rsid w:val="00E65EBB"/>
    <w:rsid w:val="00E673AD"/>
    <w:rsid w:val="00E723EE"/>
    <w:rsid w:val="00E81E8A"/>
    <w:rsid w:val="00E8388A"/>
    <w:rsid w:val="00E83A03"/>
    <w:rsid w:val="00E85880"/>
    <w:rsid w:val="00E87DD8"/>
    <w:rsid w:val="00E92484"/>
    <w:rsid w:val="00EA1CC2"/>
    <w:rsid w:val="00EA510C"/>
    <w:rsid w:val="00EA78A0"/>
    <w:rsid w:val="00EB3747"/>
    <w:rsid w:val="00EB4FD2"/>
    <w:rsid w:val="00ED1228"/>
    <w:rsid w:val="00ED5997"/>
    <w:rsid w:val="00EE0FE4"/>
    <w:rsid w:val="00EE51A7"/>
    <w:rsid w:val="00EE68BC"/>
    <w:rsid w:val="00EE79A4"/>
    <w:rsid w:val="00EF54D4"/>
    <w:rsid w:val="00EF5E5D"/>
    <w:rsid w:val="00F02D93"/>
    <w:rsid w:val="00F043D0"/>
    <w:rsid w:val="00F05EB7"/>
    <w:rsid w:val="00F14876"/>
    <w:rsid w:val="00F24E8F"/>
    <w:rsid w:val="00F25609"/>
    <w:rsid w:val="00F429F4"/>
    <w:rsid w:val="00F54C93"/>
    <w:rsid w:val="00F61B88"/>
    <w:rsid w:val="00F63BC0"/>
    <w:rsid w:val="00F716DE"/>
    <w:rsid w:val="00F76436"/>
    <w:rsid w:val="00F82086"/>
    <w:rsid w:val="00F877CA"/>
    <w:rsid w:val="00F91F67"/>
    <w:rsid w:val="00FA6ACA"/>
    <w:rsid w:val="00FE4E5B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CE644"/>
  <w15:chartTrackingRefBased/>
  <w15:docId w15:val="{5C312936-6C95-4A67-B805-6E23BCE7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3A"/>
  </w:style>
  <w:style w:type="paragraph" w:styleId="Stopka">
    <w:name w:val="footer"/>
    <w:basedOn w:val="Normalny"/>
    <w:link w:val="StopkaZnak"/>
    <w:uiPriority w:val="99"/>
    <w:unhideWhenUsed/>
    <w:rsid w:val="00135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3A"/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87DD8"/>
    <w:pPr>
      <w:ind w:left="720"/>
      <w:contextualSpacing/>
    </w:pPr>
  </w:style>
  <w:style w:type="table" w:styleId="Tabela-Siatka">
    <w:name w:val="Table Grid"/>
    <w:basedOn w:val="Standardowy"/>
    <w:uiPriority w:val="39"/>
    <w:rsid w:val="00EA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0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5D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3B792E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D22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221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4E6252"/>
  </w:style>
  <w:style w:type="paragraph" w:styleId="NormalnyWeb">
    <w:name w:val="Normal (Web)"/>
    <w:basedOn w:val="Normalny"/>
    <w:uiPriority w:val="99"/>
    <w:unhideWhenUsed/>
    <w:rsid w:val="0033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820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D9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D9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ogolne-zasady-przetwarzania-danych-osobowych-w-ramach-funduszy-europejski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6029-231B-4155-B884-F4241B8A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9</Pages>
  <Words>3638</Words>
  <Characters>21833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Bąk</dc:creator>
  <cp:keywords/>
  <dc:description/>
  <cp:lastModifiedBy>Karolina Bąk</cp:lastModifiedBy>
  <cp:revision>155</cp:revision>
  <cp:lastPrinted>2022-02-22T09:38:00Z</cp:lastPrinted>
  <dcterms:created xsi:type="dcterms:W3CDTF">2022-02-21T12:30:00Z</dcterms:created>
  <dcterms:modified xsi:type="dcterms:W3CDTF">2024-01-09T11:38:00Z</dcterms:modified>
</cp:coreProperties>
</file>