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BB003" w14:textId="0AD80ECF" w:rsidR="00B879A0" w:rsidRPr="00B879A0" w:rsidRDefault="00B879A0" w:rsidP="00B879A0">
      <w:pPr>
        <w:shd w:val="clear" w:color="auto" w:fill="FFFFFF"/>
        <w:spacing w:after="0"/>
        <w:jc w:val="right"/>
        <w:rPr>
          <w:rFonts w:eastAsia="Times New Roman"/>
          <w:color w:val="201F1E"/>
          <w:bdr w:val="none" w:sz="0" w:space="0" w:color="auto" w:frame="1"/>
        </w:rPr>
      </w:pPr>
      <w:bookmarkStart w:id="0" w:name="_Hlk88552742"/>
      <w:r w:rsidRPr="00B879A0">
        <w:rPr>
          <w:rFonts w:eastAsia="Times New Roman"/>
          <w:color w:val="201F1E"/>
          <w:bdr w:val="none" w:sz="0" w:space="0" w:color="auto" w:frame="1"/>
        </w:rPr>
        <w:t xml:space="preserve">Poznań dnia, 19 grudnia 2023 r. </w:t>
      </w:r>
    </w:p>
    <w:p w14:paraId="10BD4A3B" w14:textId="3634227C" w:rsidR="009E269A" w:rsidRPr="00B879A0" w:rsidRDefault="009E269A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B879A0">
        <w:rPr>
          <w:rFonts w:eastAsia="Times New Roman"/>
          <w:color w:val="201F1E"/>
          <w:bdr w:val="none" w:sz="0" w:space="0" w:color="auto" w:frame="1"/>
        </w:rPr>
        <w:t>Uniwersytet im. Adama Mickiewicza w Poznaniu</w:t>
      </w:r>
    </w:p>
    <w:p w14:paraId="676E671B" w14:textId="14963DB3" w:rsidR="009E269A" w:rsidRPr="00B879A0" w:rsidRDefault="009E269A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B879A0">
        <w:rPr>
          <w:rFonts w:eastAsia="Times New Roman"/>
          <w:color w:val="201F1E"/>
          <w:bdr w:val="none" w:sz="0" w:space="0" w:color="auto" w:frame="1"/>
        </w:rPr>
        <w:t xml:space="preserve">Ul. Wieniawskiego 1 </w:t>
      </w:r>
    </w:p>
    <w:p w14:paraId="62C9C36F" w14:textId="4203E85B" w:rsidR="009E269A" w:rsidRPr="00B879A0" w:rsidRDefault="009E269A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B879A0">
        <w:rPr>
          <w:rFonts w:eastAsia="Times New Roman"/>
          <w:color w:val="201F1E"/>
          <w:bdr w:val="none" w:sz="0" w:space="0" w:color="auto" w:frame="1"/>
        </w:rPr>
        <w:t xml:space="preserve">61-712 Poznań </w:t>
      </w:r>
    </w:p>
    <w:p w14:paraId="3DC303B3" w14:textId="77777777" w:rsidR="009E269A" w:rsidRDefault="009E269A" w:rsidP="00C6711D">
      <w:pPr>
        <w:shd w:val="clear" w:color="auto" w:fill="FFFFFF"/>
        <w:spacing w:after="0"/>
        <w:jc w:val="both"/>
        <w:rPr>
          <w:rFonts w:eastAsia="Times New Roman"/>
          <w:b/>
          <w:color w:val="201F1E"/>
          <w:bdr w:val="none" w:sz="0" w:space="0" w:color="auto" w:frame="1"/>
        </w:rPr>
      </w:pPr>
    </w:p>
    <w:p w14:paraId="0D3DD250" w14:textId="76AB76EC" w:rsidR="009E269A" w:rsidRDefault="00B879A0" w:rsidP="00B879A0">
      <w:pPr>
        <w:shd w:val="clear" w:color="auto" w:fill="FFFFFF"/>
        <w:spacing w:after="0"/>
        <w:jc w:val="center"/>
        <w:rPr>
          <w:rFonts w:eastAsia="Times New Roman"/>
          <w:b/>
          <w:color w:val="201F1E"/>
          <w:bdr w:val="none" w:sz="0" w:space="0" w:color="auto" w:frame="1"/>
        </w:rPr>
      </w:pPr>
      <w:r>
        <w:rPr>
          <w:rFonts w:eastAsia="Times New Roman"/>
          <w:b/>
          <w:color w:val="201F1E"/>
          <w:bdr w:val="none" w:sz="0" w:space="0" w:color="auto" w:frame="1"/>
        </w:rPr>
        <w:t>ZAPYTANIE OFERTOWE</w:t>
      </w:r>
    </w:p>
    <w:p w14:paraId="2AFE36C5" w14:textId="77777777" w:rsidR="00B879A0" w:rsidRDefault="00B879A0" w:rsidP="00B879A0">
      <w:pPr>
        <w:shd w:val="clear" w:color="auto" w:fill="FFFFFF"/>
        <w:spacing w:after="0"/>
        <w:jc w:val="center"/>
        <w:rPr>
          <w:rFonts w:eastAsia="Times New Roman"/>
          <w:b/>
          <w:color w:val="201F1E"/>
          <w:bdr w:val="none" w:sz="0" w:space="0" w:color="auto" w:frame="1"/>
        </w:rPr>
      </w:pPr>
    </w:p>
    <w:p w14:paraId="2604585C" w14:textId="41F21955" w:rsidR="00C6711D" w:rsidRDefault="00C6711D" w:rsidP="00C6711D">
      <w:pPr>
        <w:shd w:val="clear" w:color="auto" w:fill="FFFFFF"/>
        <w:spacing w:after="0"/>
        <w:jc w:val="both"/>
        <w:rPr>
          <w:color w:val="201F1E"/>
          <w:bdr w:val="none" w:sz="0" w:space="0" w:color="auto" w:frame="1"/>
        </w:rPr>
      </w:pPr>
      <w:r w:rsidRPr="008A6D0D">
        <w:rPr>
          <w:rFonts w:eastAsia="Times New Roman"/>
          <w:b/>
          <w:color w:val="201F1E"/>
          <w:bdr w:val="none" w:sz="0" w:space="0" w:color="auto" w:frame="1"/>
        </w:rPr>
        <w:t>Przedmiot zamówienia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: </w:t>
      </w:r>
      <w:r w:rsidR="00DF1BDB">
        <w:rPr>
          <w:color w:val="201F1E"/>
          <w:bdr w:val="none" w:sz="0" w:space="0" w:color="auto" w:frame="1"/>
        </w:rPr>
        <w:t>dostęp do Systemu Informacji Prawnej (SIP) w wersji Intranet bez limitu użytkowników</w:t>
      </w:r>
      <w:r>
        <w:rPr>
          <w:color w:val="201F1E"/>
          <w:bdr w:val="none" w:sz="0" w:space="0" w:color="auto" w:frame="1"/>
        </w:rPr>
        <w:t>, aktualizowany przez Zamawiającego z repozytorium Wykonawcy raz w tygodniu oraz wersja On-Line na 20 dostępów login i ha</w:t>
      </w:r>
      <w:bookmarkStart w:id="1" w:name="_GoBack"/>
      <w:bookmarkEnd w:id="1"/>
      <w:r>
        <w:rPr>
          <w:color w:val="201F1E"/>
          <w:bdr w:val="none" w:sz="0" w:space="0" w:color="auto" w:frame="1"/>
        </w:rPr>
        <w:t>sło z bieżącą aktualizacją (w każdy dzień roboczy).</w:t>
      </w:r>
    </w:p>
    <w:p w14:paraId="6B6E6DDD" w14:textId="77777777" w:rsidR="009E269A" w:rsidRDefault="009E269A" w:rsidP="00C6711D">
      <w:pPr>
        <w:shd w:val="clear" w:color="auto" w:fill="FFFFFF"/>
        <w:spacing w:after="0"/>
        <w:jc w:val="both"/>
        <w:rPr>
          <w:rFonts w:eastAsia="Times New Roman"/>
          <w:b/>
          <w:color w:val="201F1E"/>
          <w:bdr w:val="none" w:sz="0" w:space="0" w:color="auto" w:frame="1"/>
        </w:rPr>
      </w:pPr>
    </w:p>
    <w:p w14:paraId="0FBE7653" w14:textId="780C632F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b/>
          <w:color w:val="201F1E"/>
          <w:bdr w:val="none" w:sz="0" w:space="0" w:color="auto" w:frame="1"/>
        </w:rPr>
        <w:t>Okres dostępu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: </w:t>
      </w:r>
      <w:r w:rsidR="009E269A">
        <w:rPr>
          <w:rFonts w:eastAsia="Times New Roman"/>
          <w:color w:val="201F1E"/>
          <w:bdr w:val="none" w:sz="0" w:space="0" w:color="auto" w:frame="1"/>
        </w:rPr>
        <w:t>12 miesięcy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 - przedmiot zamówienia realizowany będzie w okresie </w:t>
      </w:r>
      <w:r w:rsidR="009E269A">
        <w:rPr>
          <w:rFonts w:eastAsia="Times New Roman"/>
          <w:color w:val="201F1E"/>
          <w:bdr w:val="none" w:sz="0" w:space="0" w:color="auto" w:frame="1"/>
        </w:rPr>
        <w:t>12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 </w:t>
      </w:r>
      <w:r>
        <w:rPr>
          <w:rFonts w:eastAsia="Times New Roman"/>
          <w:color w:val="201F1E"/>
          <w:bdr w:val="none" w:sz="0" w:space="0" w:color="auto" w:frame="1"/>
        </w:rPr>
        <w:t xml:space="preserve">miesięcy – od 1 </w:t>
      </w:r>
      <w:r w:rsidR="009E269A">
        <w:rPr>
          <w:rFonts w:eastAsia="Times New Roman"/>
          <w:color w:val="201F1E"/>
          <w:bdr w:val="none" w:sz="0" w:space="0" w:color="auto" w:frame="1"/>
        </w:rPr>
        <w:t>stycznia 2024 roku do 31 grudnia 2024</w:t>
      </w:r>
      <w:r>
        <w:rPr>
          <w:rFonts w:eastAsia="Times New Roman"/>
          <w:color w:val="201F1E"/>
          <w:bdr w:val="none" w:sz="0" w:space="0" w:color="auto" w:frame="1"/>
        </w:rPr>
        <w:t xml:space="preserve"> roku</w:t>
      </w:r>
      <w:r w:rsidRPr="008A6D0D">
        <w:rPr>
          <w:rFonts w:eastAsia="Times New Roman"/>
          <w:color w:val="201F1E"/>
          <w:bdr w:val="none" w:sz="0" w:space="0" w:color="auto" w:frame="1"/>
        </w:rPr>
        <w:t>.</w:t>
      </w:r>
    </w:p>
    <w:p w14:paraId="02F4B107" w14:textId="77777777" w:rsidR="009E269A" w:rsidRDefault="009E269A" w:rsidP="00C6711D">
      <w:pPr>
        <w:shd w:val="clear" w:color="auto" w:fill="FFFFFF"/>
        <w:spacing w:after="0"/>
        <w:jc w:val="both"/>
        <w:rPr>
          <w:b/>
          <w:color w:val="201F1E"/>
          <w:bdr w:val="none" w:sz="0" w:space="0" w:color="auto" w:frame="1"/>
        </w:rPr>
      </w:pPr>
    </w:p>
    <w:p w14:paraId="18CE0AC6" w14:textId="5EBFC6CB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22222"/>
        </w:rPr>
      </w:pPr>
      <w:r w:rsidRPr="008A6D0D">
        <w:rPr>
          <w:b/>
          <w:color w:val="201F1E"/>
          <w:bdr w:val="none" w:sz="0" w:space="0" w:color="auto" w:frame="1"/>
        </w:rPr>
        <w:t xml:space="preserve">Zasięg: </w:t>
      </w:r>
      <w:r>
        <w:rPr>
          <w:color w:val="222222"/>
        </w:rPr>
        <w:t>dostęp no limit w sieci uczelnianej dla wersji Intranet + 20 jednoczesnych dostępów online</w:t>
      </w:r>
      <w:r w:rsidR="009E269A">
        <w:rPr>
          <w:color w:val="222222"/>
        </w:rPr>
        <w:t xml:space="preserve"> na login i hasło dostępnych w I</w:t>
      </w:r>
      <w:r>
        <w:rPr>
          <w:color w:val="222222"/>
        </w:rPr>
        <w:t>nternecie.</w:t>
      </w:r>
    </w:p>
    <w:p w14:paraId="0201E2DD" w14:textId="77777777" w:rsidR="009E269A" w:rsidRDefault="009E269A" w:rsidP="00C6711D">
      <w:pPr>
        <w:spacing w:after="0"/>
        <w:jc w:val="both"/>
        <w:rPr>
          <w:rFonts w:eastAsia="Times New Roman"/>
          <w:b/>
          <w:color w:val="222222"/>
        </w:rPr>
      </w:pPr>
    </w:p>
    <w:p w14:paraId="337FFF62" w14:textId="250B322D" w:rsidR="00C6711D" w:rsidRDefault="00C6711D" w:rsidP="00C6711D">
      <w:pPr>
        <w:spacing w:after="0"/>
        <w:jc w:val="both"/>
        <w:rPr>
          <w:color w:val="222222"/>
        </w:rPr>
      </w:pPr>
      <w:r w:rsidRPr="008A6D0D">
        <w:rPr>
          <w:rFonts w:eastAsia="Times New Roman"/>
          <w:b/>
          <w:color w:val="222222"/>
        </w:rPr>
        <w:t>Aktualizacja:</w:t>
      </w:r>
      <w:r w:rsidRPr="008A6D0D">
        <w:rPr>
          <w:rFonts w:eastAsia="Times New Roman"/>
          <w:color w:val="222222"/>
        </w:rPr>
        <w:t xml:space="preserve"> </w:t>
      </w:r>
      <w:r>
        <w:rPr>
          <w:color w:val="222222"/>
        </w:rPr>
        <w:t>Wykonawca musi przez cały czas obowiązywania umowy aktualizować dostarczone oprogramowanie SIP raz w tygodniu wersja INTRANET, wersja On-Line jest aktualizowana przez Wykonawcę.</w:t>
      </w:r>
    </w:p>
    <w:p w14:paraId="39909C80" w14:textId="7BD09E28" w:rsidR="00B409B5" w:rsidRDefault="00B409B5" w:rsidP="00C6711D">
      <w:pPr>
        <w:spacing w:after="0"/>
        <w:jc w:val="both"/>
        <w:rPr>
          <w:color w:val="222222"/>
        </w:rPr>
      </w:pPr>
    </w:p>
    <w:p w14:paraId="0D506590" w14:textId="581987FA" w:rsidR="00B409B5" w:rsidRPr="00B409B5" w:rsidRDefault="00B409B5" w:rsidP="00C6711D">
      <w:pPr>
        <w:spacing w:after="0"/>
        <w:jc w:val="both"/>
        <w:rPr>
          <w:b/>
          <w:color w:val="222222"/>
        </w:rPr>
      </w:pPr>
      <w:r w:rsidRPr="00B409B5">
        <w:rPr>
          <w:b/>
          <w:color w:val="222222"/>
        </w:rPr>
        <w:t xml:space="preserve">Płatność jednorazowa po podpisaniu umowy. </w:t>
      </w:r>
    </w:p>
    <w:p w14:paraId="507527F2" w14:textId="77777777" w:rsidR="00C6711D" w:rsidRPr="008A6D0D" w:rsidRDefault="00C6711D" w:rsidP="00C6711D">
      <w:pPr>
        <w:spacing w:after="0"/>
        <w:jc w:val="both"/>
        <w:rPr>
          <w:color w:val="auto"/>
        </w:rPr>
      </w:pPr>
    </w:p>
    <w:p w14:paraId="398A447C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b/>
          <w:color w:val="201F1E"/>
          <w:bdr w:val="none" w:sz="0" w:space="0" w:color="auto" w:frame="1"/>
        </w:rPr>
      </w:pPr>
      <w:r w:rsidRPr="0003157A">
        <w:rPr>
          <w:rFonts w:eastAsia="Times New Roman"/>
          <w:b/>
          <w:color w:val="201F1E"/>
          <w:bdr w:val="none" w:sz="0" w:space="0" w:color="auto" w:frame="1"/>
        </w:rPr>
        <w:t>System Informacji Prawnej</w:t>
      </w:r>
    </w:p>
    <w:p w14:paraId="08720D29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 xml:space="preserve">1. </w:t>
      </w:r>
      <w:r>
        <w:rPr>
          <w:color w:val="201F1E"/>
          <w:bdr w:val="none" w:sz="0" w:space="0" w:color="auto" w:frame="1"/>
        </w:rPr>
        <w:t>System Informacji Prawnej INTRANET oznacza aplikację udostępnioną na serwerze Wykonawcy w wydzielonej sieci uczelnianej, aktualizowaną przez Wykonawcę raz w tygodniu.</w:t>
      </w:r>
    </w:p>
    <w:p w14:paraId="1A6F95A5" w14:textId="77777777" w:rsidR="00C6711D" w:rsidRPr="004E359E" w:rsidRDefault="00C6711D" w:rsidP="00C6711D">
      <w:pPr>
        <w:pStyle w:val="xmsonormal"/>
        <w:shd w:val="clear" w:color="auto" w:fill="FFFFFF"/>
        <w:jc w:val="both"/>
        <w:rPr>
          <w:color w:val="000000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 xml:space="preserve">2. </w:t>
      </w:r>
      <w:r>
        <w:rPr>
          <w:color w:val="201F1E"/>
          <w:bdr w:val="none" w:sz="0" w:space="0" w:color="auto" w:frame="1"/>
        </w:rPr>
        <w:t>Z Systemu Informacji Prawnej musza mieć możliwość korzystania przez 24 godziny na dobę wszyscy użytkownicy uzyskujący dostęp do  serwera poprzez sieć uczelnianą.</w:t>
      </w:r>
    </w:p>
    <w:p w14:paraId="45CC93D0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 xml:space="preserve">3. </w:t>
      </w:r>
      <w:r>
        <w:rPr>
          <w:color w:val="201F1E"/>
          <w:bdr w:val="none" w:sz="0" w:space="0" w:color="auto" w:frame="1"/>
        </w:rPr>
        <w:t>Dodatkowo Wykonawca musi zapewnić dostęp do Systemu Informacji Prawnej Online przez 24 godziny na dobę dla 20 użytkowników, z wykorzystaniem uwierzytelniania za pomocą loginu oraz hasła z dowolnego urządzenia, w tym mobilnego, z dostępem do sieci Internet.</w:t>
      </w:r>
    </w:p>
    <w:bookmarkEnd w:id="0"/>
    <w:p w14:paraId="544F673B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highlight w:val="cyan"/>
          <w:bdr w:val="none" w:sz="0" w:space="0" w:color="auto" w:frame="1"/>
        </w:rPr>
      </w:pPr>
    </w:p>
    <w:p w14:paraId="05382604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b/>
          <w:color w:val="201F1E"/>
          <w:u w:val="single"/>
          <w:bdr w:val="none" w:sz="0" w:space="0" w:color="auto" w:frame="1"/>
        </w:rPr>
      </w:pPr>
      <w:r w:rsidRPr="008A6D0D">
        <w:rPr>
          <w:rFonts w:eastAsia="Times New Roman"/>
          <w:b/>
          <w:color w:val="201F1E"/>
          <w:u w:val="single"/>
          <w:bdr w:val="none" w:sz="0" w:space="0" w:color="auto" w:frame="1"/>
        </w:rPr>
        <w:t>Minima</w:t>
      </w:r>
      <w:r>
        <w:rPr>
          <w:rFonts w:eastAsia="Times New Roman"/>
          <w:b/>
          <w:color w:val="201F1E"/>
          <w:u w:val="single"/>
          <w:bdr w:val="none" w:sz="0" w:space="0" w:color="auto" w:frame="1"/>
        </w:rPr>
        <w:t xml:space="preserve">lne wymagania merytoryczne dla </w:t>
      </w:r>
      <w:r w:rsidRPr="008A6D0D">
        <w:rPr>
          <w:rFonts w:eastAsia="Times New Roman"/>
          <w:b/>
          <w:color w:val="201F1E"/>
          <w:u w:val="single"/>
          <w:bdr w:val="none" w:sz="0" w:space="0" w:color="auto" w:frame="1"/>
        </w:rPr>
        <w:t>Systemu Informacji Prawnej</w:t>
      </w:r>
    </w:p>
    <w:p w14:paraId="56172A4A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</w:p>
    <w:p w14:paraId="51BE339F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b/>
          <w:bCs/>
          <w:color w:val="201F1E"/>
          <w:bdr w:val="none" w:sz="0" w:space="0" w:color="auto" w:frame="1"/>
        </w:rPr>
      </w:pPr>
      <w:r w:rsidRPr="00A157F1">
        <w:rPr>
          <w:rFonts w:eastAsia="Times New Roman"/>
          <w:b/>
          <w:bCs/>
          <w:color w:val="201F1E"/>
          <w:bdr w:val="none" w:sz="0" w:space="0" w:color="auto" w:frame="1"/>
        </w:rPr>
        <w:t>System Informacji Prawnej musi</w:t>
      </w:r>
      <w:r w:rsidRPr="008A6D0D">
        <w:rPr>
          <w:rFonts w:eastAsia="Times New Roman"/>
          <w:b/>
          <w:bCs/>
          <w:color w:val="201F1E"/>
          <w:bdr w:val="none" w:sz="0" w:space="0" w:color="auto" w:frame="1"/>
        </w:rPr>
        <w:t xml:space="preserve"> zawierać dostęp do następujących zbiorów: </w:t>
      </w:r>
    </w:p>
    <w:p w14:paraId="08CF3355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</w:p>
    <w:p w14:paraId="0FF0EBD2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b/>
          <w:color w:val="201F1E"/>
          <w:bdr w:val="none" w:sz="0" w:space="0" w:color="auto" w:frame="1"/>
        </w:rPr>
        <w:t>1. Akty prawne</w:t>
      </w:r>
      <w:r>
        <w:rPr>
          <w:rFonts w:eastAsia="Times New Roman"/>
          <w:color w:val="201F1E"/>
          <w:bdr w:val="none" w:sz="0" w:space="0" w:color="auto" w:frame="1"/>
        </w:rPr>
        <w:t xml:space="preserve"> - zbiór 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z zakresu prawa: konstytucyjnego, cywilnego, karnego, prawa administracyjnego, finansowego i ekonomii, gospodarczego, pracy i ubezpieczeń społecznych, informatycznego, europejskiego i międzynarodowego. </w:t>
      </w:r>
    </w:p>
    <w:p w14:paraId="289383A6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</w:p>
    <w:p w14:paraId="3E2E3F29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 xml:space="preserve">Zbiory w Systemu Informacji Prawnej muszą zawierać akty prawne publikowane we wszystkich dziennikach urzędowych w rozumieniu ustawy z dnia 20 lipca 2000 r. o ogłaszaniu aktów </w:t>
      </w:r>
      <w:r w:rsidRPr="008A6D0D">
        <w:rPr>
          <w:rFonts w:eastAsia="Times New Roman"/>
          <w:color w:val="201F1E"/>
          <w:bdr w:val="none" w:sz="0" w:space="0" w:color="auto" w:frame="1"/>
        </w:rPr>
        <w:lastRenderedPageBreak/>
        <w:t>normatywnych i niektórych aktów prawnych (Dz. U. z 2019r., poz. 1461) tj. Dziennik Ustaw RP, Dziennik Urzędowy Rzeczypospolitej Polskiej "Monitor Polski", dzienniki resortowe, dzienniki wojewódzkie.</w:t>
      </w:r>
    </w:p>
    <w:p w14:paraId="0F39E928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highlight w:val="cyan"/>
          <w:bdr w:val="none" w:sz="0" w:space="0" w:color="auto" w:frame="1"/>
        </w:rPr>
      </w:pPr>
    </w:p>
    <w:p w14:paraId="3BB24E2B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b/>
          <w:color w:val="201F1E"/>
          <w:bdr w:val="none" w:sz="0" w:space="0" w:color="auto" w:frame="1"/>
        </w:rPr>
      </w:pPr>
      <w:r w:rsidRPr="008A6D0D">
        <w:rPr>
          <w:rFonts w:eastAsia="Times New Roman"/>
          <w:b/>
          <w:color w:val="201F1E"/>
          <w:bdr w:val="none" w:sz="0" w:space="0" w:color="auto" w:frame="1"/>
        </w:rPr>
        <w:t xml:space="preserve">1.1. Użytkownik </w:t>
      </w:r>
      <w:r w:rsidRPr="00255A57">
        <w:rPr>
          <w:rFonts w:eastAsia="Times New Roman"/>
          <w:b/>
          <w:color w:val="201F1E"/>
          <w:bdr w:val="none" w:sz="0" w:space="0" w:color="auto" w:frame="1"/>
        </w:rPr>
        <w:t>musi</w:t>
      </w:r>
      <w:r w:rsidRPr="008A6D0D">
        <w:rPr>
          <w:rFonts w:eastAsia="Times New Roman"/>
          <w:b/>
          <w:color w:val="201F1E"/>
          <w:bdr w:val="none" w:sz="0" w:space="0" w:color="auto" w:frame="1"/>
        </w:rPr>
        <w:t xml:space="preserve"> posiadać dostęp do wszystkich aktów prawnych publikowanych w Dzienniku Ustaw oraz możliwość korzystania ze wszystkich wskazanych funkcjonalności:</w:t>
      </w:r>
    </w:p>
    <w:p w14:paraId="426D88A9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highlight w:val="cyan"/>
          <w:bdr w:val="none" w:sz="0" w:space="0" w:color="auto" w:frame="1"/>
        </w:rPr>
      </w:pPr>
    </w:p>
    <w:p w14:paraId="7F208858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 xml:space="preserve">1.1.1. Komplet informacji formalnych o aktach prawnych od 1918 roku wraz z oceną co do obowiązywania (co najmniej: identyfikator, tytuł, organ wydający, data uchwalenia lub wydania aktu, data ogłoszenia, data wejścia w życie, skan oryginału). </w:t>
      </w:r>
    </w:p>
    <w:p w14:paraId="1E1B86B7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 xml:space="preserve">1.1.2. Wszystkie akty prawne obowiązujące oraz oczekujące. </w:t>
      </w:r>
    </w:p>
    <w:p w14:paraId="210BDFF1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 xml:space="preserve">1.1.3. Komplet tekstów aktów prawnych ujednoliconych, opublikowanych od 1 stycznia 1918 roku. </w:t>
      </w:r>
    </w:p>
    <w:p w14:paraId="5F9AE2A3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 xml:space="preserve">1.1.4. Udostępnianie wszystkich kolejnych wersji historycznych aktów prawnych obowiązujących i uchylonych. </w:t>
      </w:r>
    </w:p>
    <w:p w14:paraId="53F568FF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>1.1.5. Odzwierciedlenie wzajemnych powiązań formalnych pomiędzy aktami.</w:t>
      </w:r>
    </w:p>
    <w:p w14:paraId="08C9DA0E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 xml:space="preserve">1.1.6. Odwołania do przywołanych w aktach prawych przepisów innych aktów prawnych, w tym  aktów prawnych wykonawczych z poziomu tekstu aktu i konkretnych jednostek redakcyjnych tego aktu. </w:t>
      </w:r>
    </w:p>
    <w:p w14:paraId="42BEEF47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 xml:space="preserve">1.1.7. Odwołania do orzeczeń z poziomu tekstu aktu prawnego i konkretnych jednostek redakcyjnych tego aktu. </w:t>
      </w:r>
    </w:p>
    <w:p w14:paraId="31EE465E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 xml:space="preserve">1.1.8. Odwołania do cytatów/tez z piśmiennictwa prawniczego z poziomu tekstu aktu prawnego i konkretnych jednostek redakcyjnych tego aktu. </w:t>
      </w:r>
    </w:p>
    <w:p w14:paraId="1D0E5A3E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 xml:space="preserve">1.1.9. Odwołania do komentarzy z poziomu tekstu aktu prawnego i konkretnych jednostek redakcyjnych tego aktu. </w:t>
      </w:r>
    </w:p>
    <w:p w14:paraId="4AA8CB0C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 xml:space="preserve">1.1.10. Odwołania do monografii z poziomu tekstu aktu prawnego i konkretnych jednostek redakcyjnych tego aktu. </w:t>
      </w:r>
    </w:p>
    <w:p w14:paraId="488272FC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 xml:space="preserve">1.1.11. Odwołania do pism urzędowych z poziomu tekstu aktu i konkretnych jednostek redakcyjnych tego aktu. </w:t>
      </w:r>
    </w:p>
    <w:p w14:paraId="4F820F67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 xml:space="preserve">1.1.12. Komplet tekstów projektów ustaw wraz z kompletem uzasadnień wraz z oceną co do ich aktualności; systemem relacji z aktami, w szczególności systemem relacji z aktami prawnymi obowiązującymi (zmienia/uchyla); </w:t>
      </w:r>
    </w:p>
    <w:p w14:paraId="4B95C4CC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 xml:space="preserve">1.1.13. Możliwość przeglądania tekstów </w:t>
      </w:r>
      <w:r w:rsidRPr="008A6D0D">
        <w:rPr>
          <w:rFonts w:eastAsia="Times New Roman"/>
          <w:color w:val="201F1E"/>
          <w:u w:val="single"/>
          <w:bdr w:val="none" w:sz="0" w:space="0" w:color="auto" w:frame="1"/>
        </w:rPr>
        <w:t>projektów mogących zmienić akt prawny obowiązujący, z poziomu konkretnej jednostki redakcyjnej aktu prawnego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, której dotyczy projekt. </w:t>
      </w:r>
    </w:p>
    <w:p w14:paraId="4BABB2E8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highlight w:val="cyan"/>
          <w:bdr w:val="none" w:sz="0" w:space="0" w:color="auto" w:frame="1"/>
        </w:rPr>
      </w:pPr>
    </w:p>
    <w:p w14:paraId="14FB3E3C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b/>
          <w:color w:val="201F1E"/>
          <w:bdr w:val="none" w:sz="0" w:space="0" w:color="auto" w:frame="1"/>
        </w:rPr>
      </w:pPr>
      <w:r w:rsidRPr="008A6D0D">
        <w:rPr>
          <w:rFonts w:eastAsia="Times New Roman"/>
          <w:b/>
          <w:color w:val="201F1E"/>
          <w:bdr w:val="none" w:sz="0" w:space="0" w:color="auto" w:frame="1"/>
        </w:rPr>
        <w:t xml:space="preserve">1.2. Użytkownik </w:t>
      </w:r>
      <w:r w:rsidRPr="00857ECA">
        <w:rPr>
          <w:rFonts w:eastAsia="Times New Roman"/>
          <w:b/>
          <w:color w:val="201F1E"/>
          <w:bdr w:val="none" w:sz="0" w:space="0" w:color="auto" w:frame="1"/>
        </w:rPr>
        <w:t>musi</w:t>
      </w:r>
      <w:r w:rsidRPr="008A6D0D">
        <w:rPr>
          <w:rFonts w:eastAsia="Times New Roman"/>
          <w:b/>
          <w:color w:val="201F1E"/>
          <w:bdr w:val="none" w:sz="0" w:space="0" w:color="auto" w:frame="1"/>
        </w:rPr>
        <w:t xml:space="preserve"> posiadać dostęp do wszystkich aktów prawnych publikowanych w  Monitorze Polskim oraz możliwość korzystania ze wszystkich wskazanych funkcjonalności:</w:t>
      </w:r>
    </w:p>
    <w:p w14:paraId="058F3002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b/>
          <w:color w:val="201F1E"/>
          <w:highlight w:val="cyan"/>
          <w:bdr w:val="none" w:sz="0" w:space="0" w:color="auto" w:frame="1"/>
        </w:rPr>
      </w:pPr>
    </w:p>
    <w:p w14:paraId="613176A5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 xml:space="preserve">1.2.1. Komplet informacji formalnych o aktach od 1918 roku (co najmniej: identyfikator, tytuł, organ wydający, data uchwalenia lub wydania aktu, data ogłoszenia, data wejścia w życie, data utraty mocy, skan oryginału). </w:t>
      </w:r>
    </w:p>
    <w:p w14:paraId="41A18171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 xml:space="preserve">1.2.2. Wszystkie akty prawne  obowiązujące oraz oczekujące. </w:t>
      </w:r>
    </w:p>
    <w:p w14:paraId="6BEF9C4C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 xml:space="preserve">1.2.3. Komplet tekstów aktów prawnych ujednoliconych i ocenionych, co do obowiązywania, opublikowanych od 1 stycznia 1945 roku. </w:t>
      </w:r>
    </w:p>
    <w:p w14:paraId="624BFE0D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lastRenderedPageBreak/>
        <w:t>1.2.4. Dostęp do wszystkich kolejnych wersji historycznych aktów prawnych obowiązujących i</w:t>
      </w:r>
      <w:r>
        <w:rPr>
          <w:rFonts w:eastAsia="Times New Roman"/>
          <w:color w:val="201F1E"/>
          <w:bdr w:val="none" w:sz="0" w:space="0" w:color="auto" w:frame="1"/>
        </w:rPr>
        <w:t> </w:t>
      </w:r>
      <w:r w:rsidRPr="008A6D0D">
        <w:rPr>
          <w:rFonts w:eastAsia="Times New Roman"/>
          <w:color w:val="201F1E"/>
          <w:bdr w:val="none" w:sz="0" w:space="0" w:color="auto" w:frame="1"/>
        </w:rPr>
        <w:t>uchylonych.</w:t>
      </w:r>
    </w:p>
    <w:p w14:paraId="185E2F0A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highlight w:val="cyan"/>
          <w:bdr w:val="none" w:sz="0" w:space="0" w:color="auto" w:frame="1"/>
        </w:rPr>
      </w:pPr>
    </w:p>
    <w:p w14:paraId="703F3ED7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b/>
          <w:color w:val="201F1E"/>
          <w:bdr w:val="none" w:sz="0" w:space="0" w:color="auto" w:frame="1"/>
        </w:rPr>
      </w:pPr>
      <w:r w:rsidRPr="008A6D0D">
        <w:rPr>
          <w:rFonts w:eastAsia="Times New Roman"/>
          <w:b/>
          <w:color w:val="201F1E"/>
          <w:bdr w:val="none" w:sz="0" w:space="0" w:color="auto" w:frame="1"/>
        </w:rPr>
        <w:t xml:space="preserve">1.3. Użytkownik </w:t>
      </w:r>
      <w:r w:rsidRPr="00857ECA">
        <w:rPr>
          <w:rFonts w:eastAsia="Times New Roman"/>
          <w:b/>
          <w:color w:val="201F1E"/>
          <w:bdr w:val="none" w:sz="0" w:space="0" w:color="auto" w:frame="1"/>
        </w:rPr>
        <w:t>musi</w:t>
      </w:r>
      <w:r w:rsidRPr="008A6D0D">
        <w:rPr>
          <w:rFonts w:eastAsia="Times New Roman"/>
          <w:b/>
          <w:color w:val="201F1E"/>
          <w:bdr w:val="none" w:sz="0" w:space="0" w:color="auto" w:frame="1"/>
        </w:rPr>
        <w:t xml:space="preserve"> posiadać dostęp do wszystkich aktów prawnych publikowanych w Dziennikach Urzędowych naczelnych i centralnych organów administracji rządowej, w Wojewó</w:t>
      </w:r>
      <w:r>
        <w:rPr>
          <w:rFonts w:eastAsia="Times New Roman"/>
          <w:b/>
          <w:color w:val="201F1E"/>
          <w:bdr w:val="none" w:sz="0" w:space="0" w:color="auto" w:frame="1"/>
        </w:rPr>
        <w:t xml:space="preserve">dzkich Dziennikach Urzędowych, </w:t>
      </w:r>
      <w:r w:rsidRPr="008A6D0D">
        <w:rPr>
          <w:rFonts w:eastAsia="Times New Roman"/>
          <w:b/>
          <w:color w:val="201F1E"/>
          <w:bdr w:val="none" w:sz="0" w:space="0" w:color="auto" w:frame="1"/>
        </w:rPr>
        <w:t>w Dziennikach Urzędowych Unii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 </w:t>
      </w:r>
      <w:r w:rsidRPr="008A6D0D">
        <w:rPr>
          <w:rFonts w:eastAsia="Times New Roman"/>
          <w:b/>
          <w:color w:val="201F1E"/>
          <w:bdr w:val="none" w:sz="0" w:space="0" w:color="auto" w:frame="1"/>
        </w:rPr>
        <w:t>Europejskiej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 </w:t>
      </w:r>
      <w:r w:rsidRPr="008A6D0D">
        <w:rPr>
          <w:rFonts w:eastAsia="Times New Roman"/>
          <w:b/>
          <w:color w:val="201F1E"/>
          <w:bdr w:val="none" w:sz="0" w:space="0" w:color="auto" w:frame="1"/>
        </w:rPr>
        <w:t xml:space="preserve">oraz możliwość korzystania ze wszystkich wskazanych funkcjonalności </w:t>
      </w:r>
    </w:p>
    <w:p w14:paraId="455A9E63" w14:textId="77777777" w:rsidR="00C6711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</w:p>
    <w:p w14:paraId="407B258A" w14:textId="77777777" w:rsidR="00C6711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 xml:space="preserve">1.3.1. Akty prawne publikowane w Dziennikach Urzędowych Ujednolicone teksty aktów prawnych opublikowanych </w:t>
      </w:r>
      <w:r>
        <w:rPr>
          <w:rFonts w:eastAsia="Times New Roman"/>
          <w:b/>
          <w:color w:val="201F1E"/>
          <w:bdr w:val="none" w:sz="0" w:space="0" w:color="auto" w:frame="1"/>
        </w:rPr>
        <w:t xml:space="preserve">w Dziennikach </w:t>
      </w:r>
      <w:r w:rsidRPr="008A6D0D">
        <w:rPr>
          <w:rFonts w:eastAsia="Times New Roman"/>
          <w:b/>
          <w:color w:val="201F1E"/>
          <w:bdr w:val="none" w:sz="0" w:space="0" w:color="auto" w:frame="1"/>
        </w:rPr>
        <w:t>Urzędowych naczelnych i centralnych organów administracji rządowej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 -  aktualnych i stanowiących kontynuację dzienników wydawanych przez urząd pod inną nazwą.</w:t>
      </w:r>
    </w:p>
    <w:p w14:paraId="16069EA8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 xml:space="preserve">1.3.2. Akty prawne publikowane </w:t>
      </w:r>
      <w:r w:rsidRPr="008A6D0D">
        <w:rPr>
          <w:rFonts w:eastAsia="Times New Roman"/>
          <w:b/>
          <w:color w:val="201F1E"/>
          <w:bdr w:val="none" w:sz="0" w:space="0" w:color="auto" w:frame="1"/>
        </w:rPr>
        <w:t>w Wojewódzkich Dziennikach Urzędowych</w:t>
      </w:r>
      <w:r w:rsidRPr="008A6D0D">
        <w:rPr>
          <w:rFonts w:eastAsia="Times New Roman"/>
          <w:color w:val="201F1E"/>
          <w:bdr w:val="none" w:sz="0" w:space="0" w:color="auto" w:frame="1"/>
        </w:rPr>
        <w:t>:</w:t>
      </w:r>
    </w:p>
    <w:p w14:paraId="17016335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>1.3.2.1. Komplet ujednoliconych i ocenianych co do obowiązywania tekstów aktów prawnych opublikowanych w Wojewódzkich Dziennikach Urzędowych od czasu wprowadzenia 16.</w:t>
      </w:r>
      <w:r w:rsidRPr="00857ECA">
        <w:rPr>
          <w:rFonts w:eastAsia="Times New Roman"/>
          <w:color w:val="201F1E"/>
          <w:bdr w:val="none" w:sz="0" w:space="0" w:color="auto" w:frame="1"/>
        </w:rPr>
        <w:t> </w:t>
      </w:r>
      <w:r w:rsidRPr="008A6D0D">
        <w:rPr>
          <w:rFonts w:eastAsia="Times New Roman"/>
          <w:color w:val="201F1E"/>
          <w:bdr w:val="none" w:sz="0" w:space="0" w:color="auto" w:frame="1"/>
        </w:rPr>
        <w:t>województw ustawą z dnia 24 lipca 1998 r. o wprowadzeniu zasadniczego trójstopniowego podziału terytorialnego państwa.</w:t>
      </w:r>
    </w:p>
    <w:p w14:paraId="2B47A95E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 xml:space="preserve">1.3.2.2. Możliwość wyszukiwania aktów prawa miejscowego </w:t>
      </w:r>
      <w:r w:rsidRPr="008A6D0D">
        <w:rPr>
          <w:rFonts w:eastAsia="Times New Roman"/>
          <w:color w:val="201F1E"/>
          <w:u w:val="single"/>
          <w:bdr w:val="none" w:sz="0" w:space="0" w:color="auto" w:frame="1"/>
        </w:rPr>
        <w:t>w zawężeniu do aktów prawnych dla wybranego województwa, powiatu, gminy</w:t>
      </w:r>
      <w:r w:rsidRPr="008A6D0D">
        <w:rPr>
          <w:rFonts w:eastAsia="Times New Roman"/>
          <w:color w:val="201F1E"/>
          <w:bdr w:val="none" w:sz="0" w:space="0" w:color="auto" w:frame="1"/>
        </w:rPr>
        <w:t>.</w:t>
      </w:r>
    </w:p>
    <w:p w14:paraId="6C9B29CC" w14:textId="4FE049E2" w:rsidR="00C6711D" w:rsidRPr="00C6711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 xml:space="preserve">1.3.2.3. Indeksy hasłowe umożliwiające wyszukiwanie dokumentów dotyczących wybranej tematyki  z jednoczesną możliwością </w:t>
      </w:r>
      <w:r w:rsidRPr="008A6D0D">
        <w:rPr>
          <w:rFonts w:eastAsia="Times New Roman"/>
          <w:color w:val="201F1E"/>
          <w:u w:val="single"/>
          <w:bdr w:val="none" w:sz="0" w:space="0" w:color="auto" w:frame="1"/>
        </w:rPr>
        <w:t>zawężania do aktów prawnych dla wybranego województwa, powiatu, gminy.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 </w:t>
      </w:r>
    </w:p>
    <w:p w14:paraId="179F633C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 xml:space="preserve">1.3.3. Akty publikowane </w:t>
      </w:r>
      <w:r w:rsidRPr="008A6D0D">
        <w:rPr>
          <w:rFonts w:eastAsia="Times New Roman"/>
          <w:b/>
          <w:color w:val="201F1E"/>
          <w:bdr w:val="none" w:sz="0" w:space="0" w:color="auto" w:frame="1"/>
        </w:rPr>
        <w:t>w Dziennikach Urzędowych Unii Europejskiej</w:t>
      </w:r>
      <w:r w:rsidRPr="008A6D0D">
        <w:rPr>
          <w:rFonts w:eastAsia="Times New Roman"/>
          <w:color w:val="201F1E"/>
          <w:bdr w:val="none" w:sz="0" w:space="0" w:color="auto" w:frame="1"/>
        </w:rPr>
        <w:t>:</w:t>
      </w:r>
    </w:p>
    <w:p w14:paraId="58AEAC78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>1.3.3.1. Komplet informacji formalnych o aktach opublikowanych w tym Dzienniku (co najmniej: identyfikator, tytuł, organ wydający, data uchwalenia lub wydania aktu, data ogłoszenia, data  wejścia w życie).</w:t>
      </w:r>
    </w:p>
    <w:p w14:paraId="401B4FDC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 xml:space="preserve">1.3.3.2. Ujednolicone teksty aktów prawnych ukazujących się w języku polskim opublikowane od 1 maja 2004 r. wraz z oceną co do obowiązywania. </w:t>
      </w:r>
    </w:p>
    <w:p w14:paraId="72D383B6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 xml:space="preserve">1.3.3.3. Możliwość udostępniania kolejnych wersji historycznych aktów obowiązujących i uchylonych. </w:t>
      </w:r>
    </w:p>
    <w:p w14:paraId="3770C053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>1.3.3.4. Odzwierciedlenie wzajemnych powiązań formalnych pomiędzy aktami (co najmniej relacje typu: zmienia – zmieniany przez, uchyla – uchylony przez, wykonuje – wykonywany przez, implementuje – implementowany przez).</w:t>
      </w:r>
    </w:p>
    <w:p w14:paraId="7B8EF682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 xml:space="preserve">1.3.3.5. Odwołania do przywołanych w aktach przepisów innych aktów prawnych, aktów wykonawczych z poziomu  tekstu aktu. </w:t>
      </w:r>
    </w:p>
    <w:p w14:paraId="3693C892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>1.3.3.6. Odwołania do orzeczeń, komentarzy, monografii i tez z piśmiennictwa z poziomu tekstu aktu i konkretnych jednostek redakcyjnych.</w:t>
      </w:r>
    </w:p>
    <w:p w14:paraId="5E825FE1" w14:textId="77777777" w:rsidR="00C6711D" w:rsidRPr="008A6D0D" w:rsidRDefault="00C6711D" w:rsidP="00C6711D">
      <w:pPr>
        <w:shd w:val="clear" w:color="auto" w:fill="FFFFFF"/>
        <w:spacing w:after="0"/>
        <w:ind w:left="708"/>
        <w:jc w:val="both"/>
        <w:rPr>
          <w:rFonts w:eastAsia="Times New Roman"/>
          <w:color w:val="201F1E"/>
          <w:highlight w:val="cyan"/>
          <w:bdr w:val="none" w:sz="0" w:space="0" w:color="auto" w:frame="1"/>
        </w:rPr>
      </w:pPr>
    </w:p>
    <w:p w14:paraId="4AA52895" w14:textId="77777777" w:rsidR="00C6711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b/>
          <w:color w:val="201F1E"/>
          <w:bdr w:val="none" w:sz="0" w:space="0" w:color="auto" w:frame="1"/>
        </w:rPr>
        <w:t xml:space="preserve">2. Tłumaczenia polskich aktów prawnych - 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zbiór </w:t>
      </w:r>
      <w:r w:rsidRPr="00857ECA">
        <w:rPr>
          <w:rFonts w:eastAsia="Times New Roman"/>
          <w:color w:val="201F1E"/>
          <w:bdr w:val="none" w:sz="0" w:space="0" w:color="auto" w:frame="1"/>
        </w:rPr>
        <w:t>musi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 zawierać tłumaczenia najważniejszych polskich aktów prawnych  na język angielski i niemiecki</w:t>
      </w:r>
    </w:p>
    <w:p w14:paraId="3D12C0E8" w14:textId="77777777" w:rsidR="00C6711D" w:rsidRDefault="00C6711D" w:rsidP="00C6711D">
      <w:pPr>
        <w:shd w:val="clear" w:color="auto" w:fill="FFFFFF"/>
        <w:spacing w:after="0"/>
        <w:jc w:val="both"/>
        <w:rPr>
          <w:rFonts w:eastAsia="Times New Roman"/>
          <w:b/>
          <w:color w:val="201F1E"/>
          <w:bdr w:val="none" w:sz="0" w:space="0" w:color="auto" w:frame="1"/>
        </w:rPr>
      </w:pPr>
    </w:p>
    <w:p w14:paraId="137F69E3" w14:textId="77777777" w:rsidR="00C6711D" w:rsidRPr="00F043B0" w:rsidRDefault="00C6711D" w:rsidP="00C6711D">
      <w:pPr>
        <w:shd w:val="clear" w:color="auto" w:fill="FFFFFF"/>
        <w:spacing w:after="0"/>
        <w:jc w:val="both"/>
        <w:rPr>
          <w:rFonts w:eastAsia="Times New Roman"/>
          <w:b/>
          <w:color w:val="201F1E"/>
          <w:bdr w:val="none" w:sz="0" w:space="0" w:color="auto" w:frame="1"/>
        </w:rPr>
      </w:pPr>
      <w:r>
        <w:rPr>
          <w:rFonts w:eastAsia="Times New Roman"/>
          <w:b/>
          <w:color w:val="201F1E"/>
          <w:bdr w:val="none" w:sz="0" w:space="0" w:color="auto" w:frame="1"/>
        </w:rPr>
        <w:t xml:space="preserve">3. </w:t>
      </w:r>
      <w:r w:rsidRPr="00F043B0">
        <w:rPr>
          <w:rFonts w:eastAsia="Times New Roman"/>
          <w:b/>
          <w:color w:val="201F1E"/>
          <w:bdr w:val="none" w:sz="0" w:space="0" w:color="auto" w:frame="1"/>
        </w:rPr>
        <w:t>Piśmiennictwo prawnicze</w:t>
      </w:r>
      <w:r>
        <w:rPr>
          <w:rFonts w:eastAsia="Times New Roman"/>
          <w:b/>
          <w:color w:val="201F1E"/>
          <w:bdr w:val="none" w:sz="0" w:space="0" w:color="auto" w:frame="1"/>
        </w:rPr>
        <w:t>:</w:t>
      </w:r>
    </w:p>
    <w:p w14:paraId="1A0DE8A2" w14:textId="77777777" w:rsidR="00C6711D" w:rsidRPr="00F043B0" w:rsidRDefault="00C6711D" w:rsidP="00C6711D">
      <w:pPr>
        <w:shd w:val="clear" w:color="auto" w:fill="FFFFFF"/>
        <w:spacing w:after="0"/>
        <w:jc w:val="both"/>
        <w:rPr>
          <w:rFonts w:eastAsia="Times New Roman"/>
          <w:b/>
          <w:color w:val="201F1E"/>
          <w:bdr w:val="none" w:sz="0" w:space="0" w:color="auto" w:frame="1"/>
        </w:rPr>
      </w:pPr>
    </w:p>
    <w:p w14:paraId="22A2470D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b/>
          <w:color w:val="201F1E"/>
          <w:bdr w:val="none" w:sz="0" w:space="0" w:color="auto" w:frame="1"/>
        </w:rPr>
      </w:pPr>
      <w:r w:rsidRPr="008A6D0D">
        <w:rPr>
          <w:rFonts w:eastAsia="Times New Roman"/>
          <w:b/>
          <w:color w:val="201F1E"/>
          <w:bdr w:val="none" w:sz="0" w:space="0" w:color="auto" w:frame="1"/>
        </w:rPr>
        <w:lastRenderedPageBreak/>
        <w:t>3.1.</w:t>
      </w:r>
      <w:r>
        <w:rPr>
          <w:rFonts w:eastAsia="Times New Roman"/>
          <w:b/>
          <w:color w:val="201F1E"/>
          <w:bdr w:val="none" w:sz="0" w:space="0" w:color="auto" w:frame="1"/>
        </w:rPr>
        <w:t>Z</w:t>
      </w:r>
      <w:r w:rsidRPr="008A6D0D">
        <w:rPr>
          <w:rFonts w:eastAsia="Times New Roman"/>
          <w:b/>
          <w:color w:val="201F1E"/>
          <w:bdr w:val="none" w:sz="0" w:space="0" w:color="auto" w:frame="1"/>
        </w:rPr>
        <w:t>biór komentarzy</w:t>
      </w:r>
      <w:r>
        <w:rPr>
          <w:rFonts w:eastAsia="Times New Roman"/>
          <w:b/>
          <w:color w:val="201F1E"/>
          <w:bdr w:val="none" w:sz="0" w:space="0" w:color="auto" w:frame="1"/>
        </w:rPr>
        <w:t>:</w:t>
      </w:r>
      <w:r w:rsidRPr="008A6D0D">
        <w:rPr>
          <w:rFonts w:eastAsia="Times New Roman"/>
          <w:b/>
          <w:color w:val="201F1E"/>
          <w:bdr w:val="none" w:sz="0" w:space="0" w:color="auto" w:frame="1"/>
        </w:rPr>
        <w:t xml:space="preserve"> </w:t>
      </w:r>
    </w:p>
    <w:p w14:paraId="468C7A0A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>
        <w:rPr>
          <w:rFonts w:eastAsia="Times New Roman"/>
          <w:color w:val="201F1E"/>
          <w:bdr w:val="none" w:sz="0" w:space="0" w:color="auto" w:frame="1"/>
        </w:rPr>
        <w:t>3.</w:t>
      </w:r>
      <w:r w:rsidRPr="008A6D0D">
        <w:rPr>
          <w:rFonts w:eastAsia="Times New Roman"/>
          <w:color w:val="201F1E"/>
          <w:bdr w:val="none" w:sz="0" w:space="0" w:color="auto" w:frame="1"/>
        </w:rPr>
        <w:t>1.1.</w:t>
      </w:r>
      <w:r w:rsidRPr="008A6D0D">
        <w:rPr>
          <w:rFonts w:eastAsia="Times New Roman"/>
          <w:b/>
          <w:color w:val="201F1E"/>
          <w:bdr w:val="none" w:sz="0" w:space="0" w:color="auto" w:frame="1"/>
        </w:rPr>
        <w:t xml:space="preserve"> 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zamawiający wymaga dostępu do komentarzy aktów prawnych wchodzących w skład zbiorów określonych w części I, tj. prawa: konstytucyjnego, cywilnego, karnego, prawa administracyjnego, finansowego i ekonomii, gospodarczego, pracy i ubezpieczeń społecznych, informatycznego, europejskiego i międzynarodowego, </w:t>
      </w:r>
    </w:p>
    <w:p w14:paraId="1632B3F1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>
        <w:rPr>
          <w:rFonts w:eastAsia="Times New Roman"/>
          <w:color w:val="201F1E"/>
          <w:bdr w:val="none" w:sz="0" w:space="0" w:color="auto" w:frame="1"/>
        </w:rPr>
        <w:t>3.</w:t>
      </w:r>
      <w:r w:rsidRPr="008A6D0D">
        <w:rPr>
          <w:rFonts w:eastAsia="Times New Roman"/>
          <w:color w:val="201F1E"/>
          <w:bdr w:val="none" w:sz="0" w:space="0" w:color="auto" w:frame="1"/>
        </w:rPr>
        <w:t>1.2. zbiór komentarzy omawiających kolejne jednostki redakcyjne w tym: komentarzy książkowych  i komentarzy aktualizowanych.</w:t>
      </w:r>
    </w:p>
    <w:p w14:paraId="322DE404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b/>
          <w:color w:val="201F1E"/>
          <w:bdr w:val="none" w:sz="0" w:space="0" w:color="auto" w:frame="1"/>
        </w:rPr>
      </w:pPr>
    </w:p>
    <w:p w14:paraId="25914186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auto"/>
        </w:rPr>
      </w:pPr>
      <w:r w:rsidRPr="008A6D0D">
        <w:rPr>
          <w:rFonts w:eastAsia="Times New Roman"/>
          <w:b/>
          <w:color w:val="201F1E"/>
          <w:bdr w:val="none" w:sz="0" w:space="0" w:color="auto" w:frame="1"/>
        </w:rPr>
        <w:t xml:space="preserve">3. 2. </w:t>
      </w:r>
      <w:r>
        <w:rPr>
          <w:rFonts w:eastAsia="Times New Roman"/>
          <w:b/>
          <w:color w:val="201F1E"/>
          <w:bdr w:val="none" w:sz="0" w:space="0" w:color="auto" w:frame="1"/>
        </w:rPr>
        <w:t>Z</w:t>
      </w:r>
      <w:r w:rsidRPr="008A6D0D">
        <w:rPr>
          <w:rFonts w:eastAsia="Times New Roman"/>
          <w:b/>
          <w:color w:val="201F1E"/>
          <w:bdr w:val="none" w:sz="0" w:space="0" w:color="auto" w:frame="1"/>
        </w:rPr>
        <w:t>biór monografii</w:t>
      </w:r>
      <w:r>
        <w:rPr>
          <w:rFonts w:eastAsia="Times New Roman"/>
          <w:b/>
          <w:color w:val="201F1E"/>
          <w:bdr w:val="none" w:sz="0" w:space="0" w:color="auto" w:frame="1"/>
        </w:rPr>
        <w:t>:</w:t>
      </w:r>
      <w:r w:rsidRPr="008A6D0D">
        <w:rPr>
          <w:rFonts w:eastAsia="Times New Roman"/>
          <w:color w:val="auto"/>
        </w:rPr>
        <w:t xml:space="preserve"> </w:t>
      </w:r>
    </w:p>
    <w:p w14:paraId="508B83E0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>
        <w:rPr>
          <w:rFonts w:eastAsia="Times New Roman"/>
          <w:color w:val="auto"/>
        </w:rPr>
        <w:t>3.</w:t>
      </w:r>
      <w:r w:rsidRPr="008A6D0D">
        <w:rPr>
          <w:rFonts w:eastAsia="Times New Roman"/>
          <w:color w:val="auto"/>
        </w:rPr>
        <w:t xml:space="preserve">2.1. 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zbiór </w:t>
      </w:r>
      <w:r w:rsidRPr="00B33C88">
        <w:rPr>
          <w:rFonts w:eastAsia="Times New Roman"/>
          <w:color w:val="201F1E"/>
          <w:bdr w:val="none" w:sz="0" w:space="0" w:color="auto" w:frame="1"/>
        </w:rPr>
        <w:t>musi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 uwzględniać monografie do najważniejszych aktów prawnych z zakresu prawa cywilnego, karnego, prawa pracy, prawa publicznego, podatkowego.</w:t>
      </w:r>
    </w:p>
    <w:p w14:paraId="134F0C2F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b/>
          <w:color w:val="201F1E"/>
          <w:bdr w:val="none" w:sz="0" w:space="0" w:color="auto" w:frame="1"/>
        </w:rPr>
      </w:pPr>
    </w:p>
    <w:p w14:paraId="5A931873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b/>
          <w:color w:val="201F1E"/>
          <w:bdr w:val="none" w:sz="0" w:space="0" w:color="auto" w:frame="1"/>
        </w:rPr>
      </w:pPr>
      <w:r w:rsidRPr="008A6D0D">
        <w:rPr>
          <w:rFonts w:eastAsia="Times New Roman"/>
          <w:b/>
          <w:color w:val="201F1E"/>
          <w:bdr w:val="none" w:sz="0" w:space="0" w:color="auto" w:frame="1"/>
        </w:rPr>
        <w:t xml:space="preserve">3.3. </w:t>
      </w:r>
      <w:r>
        <w:rPr>
          <w:rFonts w:eastAsia="Times New Roman"/>
          <w:b/>
          <w:color w:val="201F1E"/>
          <w:bdr w:val="none" w:sz="0" w:space="0" w:color="auto" w:frame="1"/>
        </w:rPr>
        <w:t>Z</w:t>
      </w:r>
      <w:r w:rsidRPr="008A6D0D">
        <w:rPr>
          <w:rFonts w:eastAsia="Times New Roman"/>
          <w:b/>
          <w:color w:val="201F1E"/>
          <w:bdr w:val="none" w:sz="0" w:space="0" w:color="auto" w:frame="1"/>
        </w:rPr>
        <w:t xml:space="preserve">biór czasopism: </w:t>
      </w:r>
    </w:p>
    <w:p w14:paraId="581DE884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 xml:space="preserve">3.3.1. Zbiór czasopism online </w:t>
      </w:r>
      <w:r w:rsidRPr="00B33C88">
        <w:rPr>
          <w:rFonts w:eastAsia="Times New Roman"/>
          <w:color w:val="201F1E"/>
          <w:bdr w:val="none" w:sz="0" w:space="0" w:color="auto" w:frame="1"/>
        </w:rPr>
        <w:t>musi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 obejmować minimum następujące </w:t>
      </w:r>
      <w:r>
        <w:rPr>
          <w:rFonts w:eastAsia="Times New Roman"/>
          <w:color w:val="201F1E"/>
          <w:bdr w:val="none" w:sz="0" w:space="0" w:color="auto" w:frame="1"/>
        </w:rPr>
        <w:t>tytuły</w:t>
      </w:r>
      <w:r w:rsidRPr="008A6D0D">
        <w:rPr>
          <w:rFonts w:eastAsia="Times New Roman"/>
          <w:color w:val="201F1E"/>
          <w:bdr w:val="none" w:sz="0" w:space="0" w:color="auto" w:frame="1"/>
        </w:rPr>
        <w:t>:</w:t>
      </w:r>
    </w:p>
    <w:p w14:paraId="0E6DE9A5" w14:textId="77777777" w:rsidR="00C6711D" w:rsidRPr="008A6D0D" w:rsidRDefault="00C6711D" w:rsidP="00C6711D">
      <w:pPr>
        <w:shd w:val="clear" w:color="auto" w:fill="FFFFFF"/>
        <w:spacing w:after="0"/>
        <w:ind w:left="567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>- Państwo i Prawo</w:t>
      </w:r>
    </w:p>
    <w:p w14:paraId="29A922AE" w14:textId="77777777" w:rsidR="00C6711D" w:rsidRPr="008A6D0D" w:rsidRDefault="00C6711D" w:rsidP="00C6711D">
      <w:pPr>
        <w:shd w:val="clear" w:color="auto" w:fill="FFFFFF"/>
        <w:spacing w:after="0"/>
        <w:ind w:left="567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>- Orzecznictwo Sądów Polskich</w:t>
      </w:r>
    </w:p>
    <w:p w14:paraId="58A4287A" w14:textId="77777777" w:rsidR="00C6711D" w:rsidRPr="008A6D0D" w:rsidRDefault="00C6711D" w:rsidP="00C6711D">
      <w:pPr>
        <w:shd w:val="clear" w:color="auto" w:fill="FFFFFF"/>
        <w:spacing w:after="0"/>
        <w:ind w:left="567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>- Przegląd Sądowy</w:t>
      </w:r>
    </w:p>
    <w:p w14:paraId="2CB1C429" w14:textId="77777777" w:rsidR="00C6711D" w:rsidRPr="008A6D0D" w:rsidRDefault="00C6711D" w:rsidP="00C6711D">
      <w:pPr>
        <w:shd w:val="clear" w:color="auto" w:fill="FFFFFF"/>
        <w:spacing w:after="0"/>
        <w:ind w:left="567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>- Przegląd Prawa Handlowego</w:t>
      </w:r>
    </w:p>
    <w:p w14:paraId="3ABF2BB1" w14:textId="77777777" w:rsidR="00C6711D" w:rsidRPr="008A6D0D" w:rsidRDefault="00C6711D" w:rsidP="00C6711D">
      <w:pPr>
        <w:shd w:val="clear" w:color="auto" w:fill="FFFFFF"/>
        <w:spacing w:after="0"/>
        <w:ind w:left="567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>- Przegląd Podatkowy</w:t>
      </w:r>
    </w:p>
    <w:p w14:paraId="52FBF420" w14:textId="77777777" w:rsidR="00C6711D" w:rsidRPr="008A6D0D" w:rsidRDefault="00C6711D" w:rsidP="00C6711D">
      <w:pPr>
        <w:shd w:val="clear" w:color="auto" w:fill="FFFFFF"/>
        <w:spacing w:after="0"/>
        <w:ind w:left="567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>- Przegląd Prawa publicznego</w:t>
      </w:r>
    </w:p>
    <w:p w14:paraId="26D14CC3" w14:textId="77777777" w:rsidR="00C6711D" w:rsidRPr="008A6D0D" w:rsidRDefault="00C6711D" w:rsidP="00C6711D">
      <w:pPr>
        <w:shd w:val="clear" w:color="auto" w:fill="FFFFFF"/>
        <w:spacing w:after="0"/>
        <w:ind w:left="567"/>
        <w:jc w:val="both"/>
        <w:rPr>
          <w:rFonts w:eastAsia="Times New Roman"/>
          <w:color w:val="auto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 xml:space="preserve">- </w:t>
      </w:r>
      <w:r w:rsidRPr="008A6D0D">
        <w:rPr>
          <w:rFonts w:eastAsia="Times New Roman"/>
          <w:color w:val="auto"/>
        </w:rPr>
        <w:t xml:space="preserve">Coaching </w:t>
      </w:r>
      <w:proofErr w:type="spellStart"/>
      <w:r w:rsidRPr="008A6D0D">
        <w:rPr>
          <w:rFonts w:eastAsia="Times New Roman"/>
          <w:color w:val="auto"/>
        </w:rPr>
        <w:t>Review</w:t>
      </w:r>
      <w:proofErr w:type="spellEnd"/>
      <w:r w:rsidRPr="008A6D0D">
        <w:rPr>
          <w:rFonts w:eastAsia="Times New Roman"/>
          <w:color w:val="auto"/>
        </w:rPr>
        <w:t xml:space="preserve"> </w:t>
      </w:r>
    </w:p>
    <w:p w14:paraId="467AA636" w14:textId="77777777" w:rsidR="00C6711D" w:rsidRPr="008A6D0D" w:rsidRDefault="00C6711D" w:rsidP="00C6711D">
      <w:pPr>
        <w:shd w:val="clear" w:color="auto" w:fill="FFFFFF"/>
        <w:spacing w:after="0"/>
        <w:ind w:left="567"/>
        <w:jc w:val="both"/>
        <w:rPr>
          <w:rFonts w:eastAsia="Times New Roman"/>
          <w:color w:val="auto"/>
        </w:rPr>
      </w:pPr>
      <w:r w:rsidRPr="008A6D0D">
        <w:rPr>
          <w:rFonts w:eastAsia="Times New Roman"/>
          <w:color w:val="auto"/>
        </w:rPr>
        <w:t xml:space="preserve">- Czasopismo Prawa Karnego i Nauk Penalnych </w:t>
      </w:r>
    </w:p>
    <w:p w14:paraId="6A47497F" w14:textId="77777777" w:rsidR="00C6711D" w:rsidRPr="008A6D0D" w:rsidRDefault="00C6711D" w:rsidP="00C6711D">
      <w:pPr>
        <w:shd w:val="clear" w:color="auto" w:fill="FFFFFF"/>
        <w:spacing w:after="0"/>
        <w:ind w:left="567"/>
        <w:jc w:val="both"/>
        <w:rPr>
          <w:rFonts w:eastAsia="Times New Roman"/>
          <w:color w:val="auto"/>
        </w:rPr>
      </w:pPr>
      <w:r w:rsidRPr="008A6D0D">
        <w:rPr>
          <w:rFonts w:eastAsia="Times New Roman"/>
          <w:color w:val="auto"/>
        </w:rPr>
        <w:t xml:space="preserve">- Europejski Przegląd Sądowy </w:t>
      </w:r>
    </w:p>
    <w:p w14:paraId="4BDB6BD8" w14:textId="77777777" w:rsidR="00C6711D" w:rsidRPr="008A6D0D" w:rsidRDefault="00C6711D" w:rsidP="00C6711D">
      <w:pPr>
        <w:shd w:val="clear" w:color="auto" w:fill="FFFFFF"/>
        <w:spacing w:after="0"/>
        <w:ind w:left="567"/>
        <w:jc w:val="both"/>
        <w:rPr>
          <w:rFonts w:eastAsia="Times New Roman"/>
          <w:color w:val="auto"/>
        </w:rPr>
      </w:pPr>
      <w:r w:rsidRPr="008A6D0D">
        <w:rPr>
          <w:rFonts w:eastAsia="Times New Roman"/>
          <w:color w:val="auto"/>
        </w:rPr>
        <w:t xml:space="preserve">- Finanse Komunalne </w:t>
      </w:r>
    </w:p>
    <w:p w14:paraId="3BC52E16" w14:textId="77777777" w:rsidR="00C6711D" w:rsidRPr="008A6D0D" w:rsidRDefault="00C6711D" w:rsidP="00C6711D">
      <w:pPr>
        <w:shd w:val="clear" w:color="auto" w:fill="FFFFFF"/>
        <w:spacing w:after="0"/>
        <w:ind w:left="567"/>
        <w:jc w:val="both"/>
        <w:rPr>
          <w:rFonts w:eastAsia="Times New Roman"/>
          <w:color w:val="auto"/>
        </w:rPr>
      </w:pPr>
      <w:r w:rsidRPr="008A6D0D">
        <w:rPr>
          <w:rFonts w:eastAsia="Times New Roman"/>
          <w:color w:val="auto"/>
        </w:rPr>
        <w:t>- Glosa od 1995 roku</w:t>
      </w:r>
    </w:p>
    <w:p w14:paraId="1685DC0F" w14:textId="77777777" w:rsidR="00C6711D" w:rsidRPr="008A6D0D" w:rsidRDefault="00C6711D" w:rsidP="00C6711D">
      <w:pPr>
        <w:shd w:val="clear" w:color="auto" w:fill="FFFFFF"/>
        <w:spacing w:after="0"/>
        <w:ind w:left="567"/>
        <w:jc w:val="both"/>
        <w:rPr>
          <w:rFonts w:eastAsia="Times New Roman"/>
          <w:color w:val="auto"/>
          <w:lang w:val="en-NZ"/>
        </w:rPr>
      </w:pPr>
      <w:r w:rsidRPr="008A6D0D">
        <w:rPr>
          <w:rFonts w:eastAsia="Times New Roman"/>
          <w:color w:val="auto"/>
          <w:lang w:val="en-NZ"/>
        </w:rPr>
        <w:t>- Management and Business Administration. Central Europe</w:t>
      </w:r>
    </w:p>
    <w:p w14:paraId="2857EBAA" w14:textId="77777777" w:rsidR="00C6711D" w:rsidRPr="008A6D0D" w:rsidRDefault="00C6711D" w:rsidP="00C6711D">
      <w:pPr>
        <w:shd w:val="clear" w:color="auto" w:fill="FFFFFF"/>
        <w:spacing w:after="0"/>
        <w:ind w:left="567"/>
        <w:jc w:val="both"/>
        <w:rPr>
          <w:rFonts w:eastAsia="Times New Roman"/>
          <w:color w:val="auto"/>
        </w:rPr>
      </w:pPr>
      <w:r w:rsidRPr="008A6D0D">
        <w:rPr>
          <w:rFonts w:eastAsia="Times New Roman"/>
          <w:color w:val="auto"/>
        </w:rPr>
        <w:t xml:space="preserve">- Orzecznictwo w Sprawach Samorządowych </w:t>
      </w:r>
    </w:p>
    <w:p w14:paraId="4FF8A5C9" w14:textId="77777777" w:rsidR="00C6711D" w:rsidRPr="008A6D0D" w:rsidRDefault="00C6711D" w:rsidP="00C6711D">
      <w:pPr>
        <w:shd w:val="clear" w:color="auto" w:fill="FFFFFF"/>
        <w:spacing w:after="0"/>
        <w:ind w:left="567"/>
        <w:jc w:val="both"/>
        <w:rPr>
          <w:rFonts w:eastAsia="Times New Roman"/>
          <w:color w:val="auto"/>
        </w:rPr>
      </w:pPr>
      <w:r w:rsidRPr="008A6D0D">
        <w:rPr>
          <w:rFonts w:eastAsia="Times New Roman"/>
          <w:color w:val="auto"/>
        </w:rPr>
        <w:t>- Praca i Zabezpieczenie Społeczne</w:t>
      </w:r>
    </w:p>
    <w:p w14:paraId="10FCDF5F" w14:textId="77777777" w:rsidR="00C6711D" w:rsidRPr="008A6D0D" w:rsidRDefault="00C6711D" w:rsidP="00C6711D">
      <w:pPr>
        <w:shd w:val="clear" w:color="auto" w:fill="FFFFFF"/>
        <w:spacing w:after="0"/>
        <w:ind w:left="567"/>
        <w:jc w:val="both"/>
        <w:rPr>
          <w:rFonts w:eastAsia="Times New Roman"/>
          <w:color w:val="auto"/>
        </w:rPr>
      </w:pPr>
      <w:r w:rsidRPr="008A6D0D">
        <w:rPr>
          <w:rFonts w:eastAsia="Times New Roman"/>
          <w:color w:val="auto"/>
        </w:rPr>
        <w:t>- Prokuratura i Prawo</w:t>
      </w:r>
    </w:p>
    <w:p w14:paraId="501200B3" w14:textId="77777777" w:rsidR="00C6711D" w:rsidRPr="008A6D0D" w:rsidRDefault="00C6711D" w:rsidP="00C6711D">
      <w:pPr>
        <w:shd w:val="clear" w:color="auto" w:fill="FFFFFF"/>
        <w:spacing w:after="0"/>
        <w:ind w:left="567"/>
        <w:jc w:val="both"/>
        <w:rPr>
          <w:rFonts w:eastAsia="Times New Roman"/>
          <w:color w:val="auto"/>
        </w:rPr>
      </w:pPr>
      <w:r w:rsidRPr="008A6D0D">
        <w:rPr>
          <w:rFonts w:eastAsia="Times New Roman"/>
          <w:color w:val="auto"/>
        </w:rPr>
        <w:t>- Przegląd Legislacyjny</w:t>
      </w:r>
    </w:p>
    <w:p w14:paraId="5DB1ADEA" w14:textId="77777777" w:rsidR="00C6711D" w:rsidRPr="008A6D0D" w:rsidRDefault="00C6711D" w:rsidP="00C6711D">
      <w:pPr>
        <w:shd w:val="clear" w:color="auto" w:fill="FFFFFF"/>
        <w:spacing w:after="0"/>
        <w:ind w:left="567"/>
        <w:jc w:val="both"/>
        <w:rPr>
          <w:rFonts w:eastAsia="Times New Roman"/>
          <w:color w:val="auto"/>
        </w:rPr>
      </w:pPr>
      <w:r w:rsidRPr="008A6D0D">
        <w:rPr>
          <w:rFonts w:eastAsia="Times New Roman"/>
          <w:color w:val="auto"/>
        </w:rPr>
        <w:t>- Samorząd Terytorialny</w:t>
      </w:r>
    </w:p>
    <w:p w14:paraId="0469D084" w14:textId="77777777" w:rsidR="00C6711D" w:rsidRPr="008A6D0D" w:rsidRDefault="00C6711D" w:rsidP="00C6711D">
      <w:pPr>
        <w:shd w:val="clear" w:color="auto" w:fill="FFFFFF"/>
        <w:spacing w:after="0"/>
        <w:ind w:left="567"/>
        <w:jc w:val="both"/>
        <w:rPr>
          <w:rFonts w:eastAsia="Times New Roman"/>
          <w:color w:val="auto"/>
        </w:rPr>
      </w:pPr>
      <w:r w:rsidRPr="008A6D0D">
        <w:rPr>
          <w:rFonts w:eastAsia="Times New Roman"/>
          <w:color w:val="auto"/>
        </w:rPr>
        <w:t>- Zeszyty Naukowe Sądownictwa Administracyjnego</w:t>
      </w:r>
    </w:p>
    <w:p w14:paraId="6A70F7A5" w14:textId="77777777" w:rsidR="00C6711D" w:rsidRPr="008A6D0D" w:rsidRDefault="00C6711D" w:rsidP="00C6711D">
      <w:pPr>
        <w:shd w:val="clear" w:color="auto" w:fill="FFFFFF"/>
        <w:spacing w:after="0"/>
        <w:ind w:left="567"/>
        <w:jc w:val="both"/>
        <w:rPr>
          <w:rFonts w:eastAsia="Times New Roman"/>
          <w:color w:val="auto"/>
          <w:highlight w:val="cyan"/>
        </w:rPr>
      </w:pPr>
      <w:r w:rsidRPr="008A6D0D">
        <w:rPr>
          <w:rFonts w:eastAsia="Times New Roman"/>
          <w:color w:val="auto"/>
        </w:rPr>
        <w:t>- Zeszyty Naukowe Uniwersytetu Jagiellońskiego</w:t>
      </w:r>
      <w:r>
        <w:rPr>
          <w:rFonts w:eastAsia="Times New Roman"/>
          <w:color w:val="auto"/>
        </w:rPr>
        <w:t>.</w:t>
      </w:r>
    </w:p>
    <w:p w14:paraId="0AD96EC7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b/>
          <w:color w:val="201F1E"/>
          <w:highlight w:val="cyan"/>
          <w:bdr w:val="none" w:sz="0" w:space="0" w:color="auto" w:frame="1"/>
        </w:rPr>
      </w:pPr>
    </w:p>
    <w:p w14:paraId="527B891B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b/>
          <w:color w:val="201F1E"/>
          <w:bdr w:val="none" w:sz="0" w:space="0" w:color="auto" w:frame="1"/>
        </w:rPr>
        <w:t>4. Orzecznictwo Trybunału Konstytucyjnego i sądów polskich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: </w:t>
      </w:r>
    </w:p>
    <w:p w14:paraId="6847AF37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 xml:space="preserve">4.1. zbiór ten </w:t>
      </w:r>
      <w:r w:rsidRPr="00074BC5">
        <w:rPr>
          <w:rFonts w:eastAsia="Times New Roman"/>
          <w:color w:val="201F1E"/>
          <w:bdr w:val="none" w:sz="0" w:space="0" w:color="auto" w:frame="1"/>
        </w:rPr>
        <w:t xml:space="preserve">musi </w:t>
      </w:r>
      <w:r w:rsidRPr="008A6D0D">
        <w:rPr>
          <w:rFonts w:eastAsia="Times New Roman"/>
          <w:color w:val="201F1E"/>
          <w:bdr w:val="none" w:sz="0" w:space="0" w:color="auto" w:frame="1"/>
        </w:rPr>
        <w:t>obejmować orzeczenia TK, sądów polskich i UE, orzecznictwo administracyjne:</w:t>
      </w:r>
    </w:p>
    <w:p w14:paraId="2119CC17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>4.1.1. z uwzględnieniem linii orzeczniczych oraz oceną co do aktualności tez orzeczeń</w:t>
      </w:r>
      <w:r>
        <w:rPr>
          <w:rFonts w:eastAsia="Times New Roman"/>
          <w:color w:val="201F1E"/>
          <w:bdr w:val="none" w:sz="0" w:space="0" w:color="auto" w:frame="1"/>
        </w:rPr>
        <w:t>,</w:t>
      </w:r>
    </w:p>
    <w:p w14:paraId="75B7528A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b/>
          <w:bCs/>
          <w:color w:val="222222"/>
          <w:u w:val="single"/>
          <w:shd w:val="clear" w:color="auto" w:fill="FFFFFF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 xml:space="preserve">4.1.2. z uwzględnieniem </w:t>
      </w:r>
      <w:r w:rsidRPr="008A6D0D">
        <w:rPr>
          <w:rFonts w:eastAsia="Times New Roman"/>
          <w:color w:val="222222"/>
          <w:shd w:val="clear" w:color="auto" w:fill="FFFFFF"/>
        </w:rPr>
        <w:t xml:space="preserve">linii orzeczniczych wskazujące </w:t>
      </w:r>
      <w:r w:rsidRPr="008A6D0D">
        <w:rPr>
          <w:rFonts w:eastAsia="Times New Roman"/>
          <w:color w:val="222222"/>
          <w:u w:val="single"/>
          <w:shd w:val="clear" w:color="auto" w:fill="FFFFFF"/>
        </w:rPr>
        <w:t>różne poglądy w judykaturze</w:t>
      </w:r>
      <w:r>
        <w:rPr>
          <w:rFonts w:eastAsia="Times New Roman"/>
          <w:b/>
          <w:bCs/>
          <w:color w:val="222222"/>
          <w:u w:val="single"/>
          <w:shd w:val="clear" w:color="auto" w:fill="FFFFFF"/>
        </w:rPr>
        <w:t>,</w:t>
      </w:r>
    </w:p>
    <w:p w14:paraId="14E65D37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b/>
          <w:bCs/>
          <w:color w:val="222222"/>
          <w:u w:val="single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>4.1.</w:t>
      </w:r>
      <w:r w:rsidRPr="008A6D0D">
        <w:rPr>
          <w:rFonts w:eastAsia="Times New Roman"/>
          <w:color w:val="222222"/>
        </w:rPr>
        <w:t>3.</w:t>
      </w:r>
      <w:r w:rsidRPr="008A6D0D">
        <w:rPr>
          <w:rFonts w:eastAsia="Times New Roman"/>
          <w:color w:val="222222"/>
          <w:u w:val="single"/>
        </w:rPr>
        <w:t xml:space="preserve"> dostęp do linii z poziomu jednostek redakcyjnych aktów prawnyc</w:t>
      </w:r>
      <w:r>
        <w:rPr>
          <w:rFonts w:eastAsia="Times New Roman"/>
          <w:color w:val="222222"/>
          <w:u w:val="single"/>
        </w:rPr>
        <w:t>h,</w:t>
      </w:r>
    </w:p>
    <w:p w14:paraId="6492BBCE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22222"/>
          <w:u w:val="single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>4.1.</w:t>
      </w:r>
      <w:r w:rsidRPr="008A6D0D">
        <w:rPr>
          <w:rFonts w:eastAsia="Times New Roman"/>
          <w:color w:val="222222"/>
        </w:rPr>
        <w:t>4.</w:t>
      </w:r>
      <w:r w:rsidRPr="008A6D0D">
        <w:rPr>
          <w:rFonts w:eastAsia="Times New Roman"/>
          <w:color w:val="222222"/>
          <w:u w:val="single"/>
        </w:rPr>
        <w:t xml:space="preserve"> dostęp do linii orzeczniczych z poziomu orzeczeń,</w:t>
      </w:r>
    </w:p>
    <w:p w14:paraId="6C3BA9D8" w14:textId="77777777" w:rsidR="00C6711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22222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>4.1.</w:t>
      </w:r>
      <w:r w:rsidRPr="008A6D0D">
        <w:rPr>
          <w:rFonts w:eastAsia="Times New Roman"/>
          <w:color w:val="222222"/>
        </w:rPr>
        <w:t>5 ocen</w:t>
      </w:r>
      <w:r>
        <w:rPr>
          <w:rFonts w:eastAsia="Times New Roman"/>
          <w:color w:val="222222"/>
        </w:rPr>
        <w:t>ę</w:t>
      </w:r>
      <w:r w:rsidRPr="008A6D0D">
        <w:rPr>
          <w:rFonts w:eastAsia="Times New Roman"/>
          <w:color w:val="222222"/>
        </w:rPr>
        <w:t xml:space="preserve"> co do aktualności tez orzeczeń sądów polskich i pism urzędowych wraz z czytelnym oznaczeniem.</w:t>
      </w:r>
    </w:p>
    <w:p w14:paraId="47EFC5C5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bookmarkStart w:id="2" w:name="_Hlk88553510"/>
      <w:r>
        <w:rPr>
          <w:rFonts w:eastAsia="Times New Roman"/>
          <w:color w:val="222222"/>
        </w:rPr>
        <w:lastRenderedPageBreak/>
        <w:t xml:space="preserve">4.2 ułatwienie w wyszukiwaniu orzeczeń poprzez </w:t>
      </w:r>
      <w:r w:rsidRPr="005C5A43">
        <w:t>grupowanie orzeczeń w ramach jednej pozycji na listach wyszukiwania</w:t>
      </w:r>
      <w:r>
        <w:t xml:space="preserve"> – orzeczenia seryjne, </w:t>
      </w:r>
      <w:r w:rsidRPr="005C5A43">
        <w:t>prezentacj</w:t>
      </w:r>
      <w:r>
        <w:t>e</w:t>
      </w:r>
      <w:r w:rsidRPr="005C5A43">
        <w:t xml:space="preserve"> orzeczeń o podobnej treści</w:t>
      </w:r>
      <w:r>
        <w:rPr>
          <w:rFonts w:eastAsia="Times New Roman"/>
          <w:color w:val="222222"/>
        </w:rPr>
        <w:t xml:space="preserve"> – orzeczenia podobne, </w:t>
      </w:r>
      <w:r w:rsidRPr="005C5A43">
        <w:t>wskazanie istotnych orzeczeń wybranych przez eksperta</w:t>
      </w:r>
      <w:r>
        <w:t>.</w:t>
      </w:r>
    </w:p>
    <w:bookmarkEnd w:id="2"/>
    <w:p w14:paraId="5482EB9C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highlight w:val="cyan"/>
          <w:bdr w:val="none" w:sz="0" w:space="0" w:color="auto" w:frame="1"/>
        </w:rPr>
      </w:pPr>
    </w:p>
    <w:p w14:paraId="3D959FBB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b/>
          <w:color w:val="201F1E"/>
          <w:bdr w:val="none" w:sz="0" w:space="0" w:color="auto" w:frame="1"/>
        </w:rPr>
        <w:t xml:space="preserve">5. Pisma urzędowe organów administracji 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- zbiór ten </w:t>
      </w:r>
      <w:r w:rsidRPr="00074BC5">
        <w:rPr>
          <w:rFonts w:eastAsia="Times New Roman"/>
          <w:color w:val="201F1E"/>
          <w:bdr w:val="none" w:sz="0" w:space="0" w:color="auto" w:frame="1"/>
        </w:rPr>
        <w:t>musi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 obejmować pisma urzędowe naczelnych i</w:t>
      </w:r>
      <w:r>
        <w:rPr>
          <w:rFonts w:eastAsia="Times New Roman"/>
          <w:color w:val="201F1E"/>
          <w:bdr w:val="none" w:sz="0" w:space="0" w:color="auto" w:frame="1"/>
        </w:rPr>
        <w:t> </w:t>
      </w:r>
      <w:r w:rsidRPr="008A6D0D">
        <w:rPr>
          <w:rFonts w:eastAsia="Times New Roman"/>
          <w:color w:val="201F1E"/>
          <w:bdr w:val="none" w:sz="0" w:space="0" w:color="auto" w:frame="1"/>
        </w:rPr>
        <w:t>centralnych organów administracji rządowej oraz agencji rządowych i innych instytucji państwowych (obecne i archiwalne)</w:t>
      </w:r>
      <w:r w:rsidRPr="00074BC5">
        <w:rPr>
          <w:rFonts w:eastAsia="Times New Roman"/>
          <w:color w:val="201F1E"/>
          <w:bdr w:val="none" w:sz="0" w:space="0" w:color="auto" w:frame="1"/>
        </w:rPr>
        <w:t>.</w:t>
      </w:r>
    </w:p>
    <w:p w14:paraId="301D9D87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b/>
          <w:color w:val="201F1E"/>
          <w:highlight w:val="cyan"/>
          <w:bdr w:val="none" w:sz="0" w:space="0" w:color="auto" w:frame="1"/>
        </w:rPr>
      </w:pPr>
    </w:p>
    <w:p w14:paraId="7B3120A7" w14:textId="77777777" w:rsidR="00C6711D" w:rsidRPr="00C16070" w:rsidRDefault="00C6711D" w:rsidP="00C6711D">
      <w:pPr>
        <w:shd w:val="clear" w:color="auto" w:fill="FFFFFF"/>
        <w:spacing w:after="0"/>
        <w:jc w:val="both"/>
        <w:rPr>
          <w:rFonts w:eastAsia="Times New Roman"/>
          <w:b/>
          <w:color w:val="201F1E"/>
          <w:bdr w:val="none" w:sz="0" w:space="0" w:color="auto" w:frame="1"/>
        </w:rPr>
      </w:pPr>
      <w:r w:rsidRPr="008A6D0D">
        <w:rPr>
          <w:rFonts w:eastAsia="Times New Roman"/>
          <w:b/>
          <w:color w:val="201F1E"/>
          <w:bdr w:val="none" w:sz="0" w:space="0" w:color="auto" w:frame="1"/>
        </w:rPr>
        <w:t xml:space="preserve">6. Wzory umów i dokumentów - 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zbiór ten </w:t>
      </w:r>
      <w:r w:rsidRPr="00074BC5">
        <w:rPr>
          <w:rFonts w:eastAsia="Times New Roman"/>
          <w:color w:val="201F1E"/>
          <w:bdr w:val="none" w:sz="0" w:space="0" w:color="auto" w:frame="1"/>
        </w:rPr>
        <w:t>musi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 obejmować wzory dokumentów i umów w odniesieniu do najważniejszych aktów prawnych z zakresu prawa cywilnego, karnego, prawa pracy, prawa publicznego, gospodarczego i podatkowego  z możliwością edytowania i zapisywania tych wzorów.</w:t>
      </w:r>
    </w:p>
    <w:p w14:paraId="26BE93FD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b/>
          <w:color w:val="201F1E"/>
          <w:bdr w:val="none" w:sz="0" w:space="0" w:color="auto" w:frame="1"/>
        </w:rPr>
      </w:pPr>
      <w:r w:rsidRPr="008A6D0D">
        <w:rPr>
          <w:rFonts w:eastAsia="Times New Roman"/>
          <w:b/>
          <w:color w:val="201F1E"/>
          <w:bdr w:val="none" w:sz="0" w:space="0" w:color="auto" w:frame="1"/>
        </w:rPr>
        <w:t>7. Procedury uwzględniające aspekty praktyczne i pakiety specjalistyczne</w:t>
      </w:r>
      <w:r>
        <w:rPr>
          <w:rFonts w:eastAsia="Times New Roman"/>
          <w:b/>
          <w:color w:val="201F1E"/>
          <w:bdr w:val="none" w:sz="0" w:space="0" w:color="auto" w:frame="1"/>
        </w:rPr>
        <w:t>:</w:t>
      </w:r>
    </w:p>
    <w:p w14:paraId="78402B58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 xml:space="preserve">7.1. Procedury </w:t>
      </w:r>
      <w:r w:rsidRPr="000E76F5">
        <w:rPr>
          <w:rFonts w:eastAsia="Times New Roman"/>
          <w:color w:val="201F1E"/>
          <w:bdr w:val="none" w:sz="0" w:space="0" w:color="auto" w:frame="1"/>
        </w:rPr>
        <w:t>muszą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 obejmować system interaktywnych schematów opisujących czynności uczestników postępowań uregulowanych przepisami z zakresu </w:t>
      </w:r>
      <w:r w:rsidRPr="008A6D0D">
        <w:rPr>
          <w:rFonts w:eastAsia="Times New Roman"/>
          <w:color w:val="201F1E"/>
          <w:u w:val="single"/>
          <w:bdr w:val="none" w:sz="0" w:space="0" w:color="auto" w:frame="1"/>
        </w:rPr>
        <w:t>prawa cywilnego i postępowania cywilnego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 (co najmniej komplet procedur  objętych postępowaniem cywilnym). Schemat </w:t>
      </w:r>
      <w:r w:rsidRPr="000E76F5">
        <w:rPr>
          <w:rFonts w:eastAsia="Times New Roman"/>
          <w:color w:val="201F1E"/>
          <w:bdr w:val="none" w:sz="0" w:space="0" w:color="auto" w:frame="1"/>
        </w:rPr>
        <w:t>musi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 zawierać praktyczne wskazówki komentujące poszczególne kroki postępowania oraz wizualizację różnych scenariuszy przebiegu postępowania oraz terminów do dokonania czynności  w postępowaniu</w:t>
      </w:r>
      <w:r w:rsidRPr="000E76F5">
        <w:rPr>
          <w:rFonts w:eastAsia="Times New Roman"/>
          <w:color w:val="201F1E"/>
          <w:bdr w:val="none" w:sz="0" w:space="0" w:color="auto" w:frame="1"/>
        </w:rPr>
        <w:t xml:space="preserve">, 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wersje czasowe procedur; relacje między czynnościami w ramach danej procedury. </w:t>
      </w:r>
      <w:r>
        <w:rPr>
          <w:rFonts w:eastAsia="Times New Roman"/>
          <w:color w:val="201F1E"/>
          <w:bdr w:val="none" w:sz="0" w:space="0" w:color="auto" w:frame="1"/>
        </w:rPr>
        <w:t xml:space="preserve"> </w:t>
      </w:r>
    </w:p>
    <w:p w14:paraId="50CBD863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 xml:space="preserve">7.2. Procedury </w:t>
      </w:r>
      <w:r w:rsidRPr="008F699E">
        <w:rPr>
          <w:rFonts w:eastAsia="Times New Roman"/>
          <w:color w:val="201F1E"/>
          <w:bdr w:val="none" w:sz="0" w:space="0" w:color="auto" w:frame="1"/>
        </w:rPr>
        <w:t>muszą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 obejmować system interaktywnych schematów opisujących czynności uczestników postępowań uregulowanych przepisami co najmniej: </w:t>
      </w:r>
      <w:r w:rsidRPr="008A6D0D">
        <w:rPr>
          <w:rFonts w:eastAsia="Times New Roman"/>
          <w:color w:val="201F1E"/>
          <w:u w:val="single"/>
          <w:bdr w:val="none" w:sz="0" w:space="0" w:color="auto" w:frame="1"/>
        </w:rPr>
        <w:t>kodeksu karnego i kodeksu postępowania karnego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. Schemat </w:t>
      </w:r>
      <w:r w:rsidRPr="000E76F5">
        <w:rPr>
          <w:rFonts w:eastAsia="Times New Roman"/>
          <w:color w:val="201F1E"/>
          <w:bdr w:val="none" w:sz="0" w:space="0" w:color="auto" w:frame="1"/>
        </w:rPr>
        <w:t xml:space="preserve">musi 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zawierać praktyczne wskazówki komentujące poszczególne kroki postępowania; wizualizację różnych scenariuszy przebiegu postępowania oraz terminów do dokonania czynności w postępowaniu; wersje czasowe procedur; relacje między czynnościami w ramach danej procedury. </w:t>
      </w:r>
    </w:p>
    <w:p w14:paraId="37392CE6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 xml:space="preserve">7.3. Procedury </w:t>
      </w:r>
      <w:r w:rsidRPr="000E76F5">
        <w:rPr>
          <w:rFonts w:eastAsia="Times New Roman"/>
          <w:color w:val="201F1E"/>
          <w:bdr w:val="none" w:sz="0" w:space="0" w:color="auto" w:frame="1"/>
        </w:rPr>
        <w:t>muszą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 obejmować system interaktywnych schematów opisujących czynności uczestników postępowań uregulowanych przepisami </w:t>
      </w:r>
      <w:r w:rsidRPr="008A6D0D">
        <w:rPr>
          <w:rFonts w:eastAsia="Times New Roman"/>
          <w:color w:val="201F1E"/>
          <w:u w:val="single"/>
          <w:bdr w:val="none" w:sz="0" w:space="0" w:color="auto" w:frame="1"/>
        </w:rPr>
        <w:t>z zakresu postępowania administracyjnego i</w:t>
      </w:r>
      <w:r>
        <w:rPr>
          <w:rFonts w:eastAsia="Times New Roman"/>
          <w:color w:val="201F1E"/>
          <w:u w:val="single"/>
          <w:bdr w:val="none" w:sz="0" w:space="0" w:color="auto" w:frame="1"/>
        </w:rPr>
        <w:t> </w:t>
      </w:r>
      <w:r w:rsidRPr="008A6D0D">
        <w:rPr>
          <w:rFonts w:eastAsia="Times New Roman"/>
          <w:color w:val="201F1E"/>
          <w:u w:val="single"/>
          <w:bdr w:val="none" w:sz="0" w:space="0" w:color="auto" w:frame="1"/>
        </w:rPr>
        <w:t>sądowo administracyjnego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. Schemat </w:t>
      </w:r>
      <w:r w:rsidRPr="000E76F5">
        <w:rPr>
          <w:rFonts w:eastAsia="Times New Roman"/>
          <w:color w:val="201F1E"/>
          <w:bdr w:val="none" w:sz="0" w:space="0" w:color="auto" w:frame="1"/>
        </w:rPr>
        <w:t>musi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 zawierać praktyczne wskazówki komentujące poszczególne kroki postępowania; wizualizację różnych scenariuszy przebiegu postępowania oraz terminów do dokonania czynności w postępowaniu; wersje czasowe procedur; relacje między czynnościami w ramach danej procedury. </w:t>
      </w:r>
    </w:p>
    <w:p w14:paraId="277C52B7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 xml:space="preserve">7.4. Procedury </w:t>
      </w:r>
      <w:r w:rsidRPr="000E76F5">
        <w:rPr>
          <w:rFonts w:eastAsia="Times New Roman"/>
          <w:color w:val="201F1E"/>
          <w:bdr w:val="none" w:sz="0" w:space="0" w:color="auto" w:frame="1"/>
        </w:rPr>
        <w:t xml:space="preserve"> muszą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 obejmować system interaktywnych schematów opisujących czynności uczestników postępowań uregulowanych przepisami z zakresu </w:t>
      </w:r>
      <w:r w:rsidRPr="008A6D0D">
        <w:rPr>
          <w:rFonts w:eastAsia="Times New Roman"/>
          <w:color w:val="201F1E"/>
          <w:u w:val="single"/>
          <w:bdr w:val="none" w:sz="0" w:space="0" w:color="auto" w:frame="1"/>
        </w:rPr>
        <w:t xml:space="preserve">prawa podatkowego i procedury podatkowej 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(co najmniej komplet procedur  objętych postępowaniem podatkowym). Schemat </w:t>
      </w:r>
      <w:r>
        <w:rPr>
          <w:rFonts w:eastAsia="Times New Roman"/>
          <w:color w:val="201F1E"/>
          <w:bdr w:val="none" w:sz="0" w:space="0" w:color="auto" w:frame="1"/>
        </w:rPr>
        <w:t>musi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 zawierać praktyczne wskazówki komentujące poszczególne kroki postępowania oraz wizualizację różnych scenariuszy przebiegu postępowania oraz terminów do dokonania czynności  w</w:t>
      </w:r>
      <w:r>
        <w:rPr>
          <w:rFonts w:eastAsia="Times New Roman"/>
          <w:color w:val="201F1E"/>
          <w:bdr w:val="none" w:sz="0" w:space="0" w:color="auto" w:frame="1"/>
        </w:rPr>
        <w:t> 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postępowaniu; wersje czasowe procedur; relacje między czynnościami w ramach danej procedury. </w:t>
      </w:r>
    </w:p>
    <w:p w14:paraId="677E042E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t xml:space="preserve">7.5. Procedury </w:t>
      </w:r>
      <w:r w:rsidRPr="000E76F5">
        <w:rPr>
          <w:rFonts w:eastAsia="Times New Roman"/>
          <w:color w:val="201F1E"/>
          <w:bdr w:val="none" w:sz="0" w:space="0" w:color="auto" w:frame="1"/>
        </w:rPr>
        <w:t xml:space="preserve"> muszą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 obejmować system interaktywnych schematów opisujących czynności uczestników postępowań uregulowanych przepisami z zakresu </w:t>
      </w:r>
      <w:r w:rsidRPr="008A6D0D">
        <w:rPr>
          <w:rFonts w:eastAsia="Times New Roman"/>
          <w:color w:val="201F1E"/>
          <w:u w:val="single"/>
          <w:bdr w:val="none" w:sz="0" w:space="0" w:color="auto" w:frame="1"/>
        </w:rPr>
        <w:t>prawa pracy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. Schemat </w:t>
      </w:r>
      <w:r w:rsidRPr="000E76F5">
        <w:rPr>
          <w:rFonts w:eastAsia="Times New Roman"/>
          <w:color w:val="201F1E"/>
          <w:bdr w:val="none" w:sz="0" w:space="0" w:color="auto" w:frame="1"/>
        </w:rPr>
        <w:t>musi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 zawierać praktyczne wskazówki komentujące poszczególne kroki postępowania oraz wizualizację różnych scenariuszy przebiegu postępowania oraz terminów do dokonania czynności  w postępowaniu; wersje czasowe procedur; relacje między czynnościami w ramach danej procedury. </w:t>
      </w:r>
    </w:p>
    <w:p w14:paraId="68734069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 w:rsidRPr="008A6D0D">
        <w:rPr>
          <w:rFonts w:eastAsia="Times New Roman"/>
          <w:color w:val="201F1E"/>
          <w:bdr w:val="none" w:sz="0" w:space="0" w:color="auto" w:frame="1"/>
        </w:rPr>
        <w:lastRenderedPageBreak/>
        <w:t xml:space="preserve">7.6. Procedury </w:t>
      </w:r>
      <w:r w:rsidRPr="000E76F5">
        <w:rPr>
          <w:rFonts w:eastAsia="Times New Roman"/>
          <w:color w:val="201F1E"/>
          <w:bdr w:val="none" w:sz="0" w:space="0" w:color="auto" w:frame="1"/>
        </w:rPr>
        <w:t xml:space="preserve"> muszą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 obejmować system interaktywnych schematów opisujących czynności uczestników postępowań uregulowanych przepisami z zakresu </w:t>
      </w:r>
      <w:r w:rsidRPr="008A6D0D">
        <w:rPr>
          <w:rFonts w:eastAsia="Times New Roman"/>
          <w:color w:val="201F1E"/>
          <w:u w:val="single"/>
          <w:bdr w:val="none" w:sz="0" w:space="0" w:color="auto" w:frame="1"/>
        </w:rPr>
        <w:t>prawa handlowego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. Schemat </w:t>
      </w:r>
      <w:r w:rsidRPr="000E76F5">
        <w:rPr>
          <w:rFonts w:eastAsia="Times New Roman"/>
          <w:color w:val="201F1E"/>
          <w:bdr w:val="none" w:sz="0" w:space="0" w:color="auto" w:frame="1"/>
        </w:rPr>
        <w:t>musi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 zawierać praktyczne wskazówki komentujące poszczególne kroki postępowania oraz wizualizację różnych scenariuszy przebiegu postępowania oraz terminów do dokonania czynności  w</w:t>
      </w:r>
      <w:r>
        <w:rPr>
          <w:rFonts w:eastAsia="Times New Roman"/>
          <w:color w:val="201F1E"/>
          <w:bdr w:val="none" w:sz="0" w:space="0" w:color="auto" w:frame="1"/>
        </w:rPr>
        <w:t> 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postępowaniu; wersje czasowe procedur; relacje między czynnościami w ramach danej procedury. </w:t>
      </w:r>
    </w:p>
    <w:p w14:paraId="084855DF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b/>
          <w:color w:val="201F1E"/>
          <w:bdr w:val="none" w:sz="0" w:space="0" w:color="auto" w:frame="1"/>
        </w:rPr>
      </w:pPr>
      <w:r>
        <w:rPr>
          <w:rFonts w:eastAsia="Times New Roman"/>
          <w:b/>
          <w:bCs/>
          <w:color w:val="201F1E"/>
          <w:bdr w:val="none" w:sz="0" w:space="0" w:color="auto" w:frame="1"/>
        </w:rPr>
        <w:t>8</w:t>
      </w:r>
      <w:r w:rsidRPr="008A6D0D">
        <w:rPr>
          <w:rFonts w:eastAsia="Times New Roman"/>
          <w:b/>
          <w:color w:val="201F1E"/>
          <w:bdr w:val="none" w:sz="0" w:space="0" w:color="auto" w:frame="1"/>
        </w:rPr>
        <w:t xml:space="preserve">. Narzędzia w Systemie Informacji Prawnej </w:t>
      </w:r>
      <w:r w:rsidRPr="00EA492A">
        <w:rPr>
          <w:rFonts w:eastAsia="Times New Roman"/>
          <w:b/>
          <w:color w:val="201F1E"/>
          <w:bdr w:val="none" w:sz="0" w:space="0" w:color="auto" w:frame="1"/>
        </w:rPr>
        <w:t xml:space="preserve">muszą </w:t>
      </w:r>
      <w:r w:rsidRPr="008A6D0D">
        <w:rPr>
          <w:rFonts w:eastAsia="Times New Roman"/>
          <w:b/>
          <w:color w:val="201F1E"/>
          <w:bdr w:val="none" w:sz="0" w:space="0" w:color="auto" w:frame="1"/>
        </w:rPr>
        <w:t>umożliwia</w:t>
      </w:r>
      <w:r w:rsidRPr="00EA492A">
        <w:rPr>
          <w:rFonts w:eastAsia="Times New Roman"/>
          <w:b/>
          <w:color w:val="201F1E"/>
          <w:bdr w:val="none" w:sz="0" w:space="0" w:color="auto" w:frame="1"/>
        </w:rPr>
        <w:t>ć/zawierać</w:t>
      </w:r>
      <w:r w:rsidRPr="008A6D0D">
        <w:rPr>
          <w:rFonts w:eastAsia="Times New Roman"/>
          <w:b/>
          <w:color w:val="201F1E"/>
          <w:bdr w:val="none" w:sz="0" w:space="0" w:color="auto" w:frame="1"/>
        </w:rPr>
        <w:t>:</w:t>
      </w:r>
    </w:p>
    <w:p w14:paraId="5A12F213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auto"/>
        </w:rPr>
      </w:pPr>
      <w:r>
        <w:rPr>
          <w:rFonts w:eastAsia="Times New Roman"/>
          <w:color w:val="201F1E"/>
          <w:bdr w:val="none" w:sz="0" w:space="0" w:color="auto" w:frame="1"/>
        </w:rPr>
        <w:t>8</w:t>
      </w:r>
      <w:r w:rsidRPr="008A6D0D">
        <w:rPr>
          <w:rFonts w:eastAsia="Times New Roman"/>
          <w:color w:val="201F1E"/>
          <w:bdr w:val="none" w:sz="0" w:space="0" w:color="auto" w:frame="1"/>
        </w:rPr>
        <w:t xml:space="preserve">.1. </w:t>
      </w:r>
      <w:r w:rsidRPr="008A6D0D">
        <w:rPr>
          <w:rFonts w:eastAsia="Times New Roman"/>
          <w:color w:val="auto"/>
        </w:rPr>
        <w:t>tworzenie folderów i dodawani</w:t>
      </w:r>
      <w:r w:rsidRPr="00EA492A">
        <w:rPr>
          <w:rFonts w:eastAsia="Times New Roman"/>
          <w:color w:val="auto"/>
        </w:rPr>
        <w:t>e</w:t>
      </w:r>
      <w:r w:rsidRPr="008A6D0D">
        <w:rPr>
          <w:rFonts w:eastAsia="Times New Roman"/>
          <w:color w:val="auto"/>
        </w:rPr>
        <w:t xml:space="preserve"> do nich dokumentów z programu</w:t>
      </w:r>
      <w:r w:rsidRPr="00EA492A">
        <w:rPr>
          <w:rFonts w:eastAsia="Times New Roman"/>
          <w:color w:val="auto"/>
        </w:rPr>
        <w:t>,</w:t>
      </w:r>
    </w:p>
    <w:p w14:paraId="23DDA73C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8</w:t>
      </w:r>
      <w:r w:rsidRPr="008A6D0D">
        <w:rPr>
          <w:rFonts w:eastAsia="Times New Roman"/>
          <w:color w:val="auto"/>
        </w:rPr>
        <w:t>.2. dodawani</w:t>
      </w:r>
      <w:r w:rsidRPr="00EA492A">
        <w:rPr>
          <w:rFonts w:eastAsia="Times New Roman"/>
          <w:color w:val="auto"/>
        </w:rPr>
        <w:t>e</w:t>
      </w:r>
      <w:r w:rsidRPr="008A6D0D">
        <w:rPr>
          <w:rFonts w:eastAsia="Times New Roman"/>
          <w:color w:val="auto"/>
        </w:rPr>
        <w:t xml:space="preserve"> do folderów aktów prawnych na konkretny stan prawny</w:t>
      </w:r>
      <w:r w:rsidRPr="00EA492A">
        <w:rPr>
          <w:rFonts w:eastAsia="Times New Roman"/>
          <w:color w:val="auto"/>
        </w:rPr>
        <w:t>,</w:t>
      </w:r>
    </w:p>
    <w:p w14:paraId="09656498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8</w:t>
      </w:r>
      <w:r w:rsidRPr="008A6D0D">
        <w:rPr>
          <w:rFonts w:eastAsia="Times New Roman"/>
          <w:color w:val="auto"/>
        </w:rPr>
        <w:t>.3. tworzeni</w:t>
      </w:r>
      <w:r w:rsidRPr="00EA492A">
        <w:rPr>
          <w:rFonts w:eastAsia="Times New Roman"/>
          <w:color w:val="auto"/>
        </w:rPr>
        <w:t>e</w:t>
      </w:r>
      <w:r w:rsidRPr="008A6D0D">
        <w:rPr>
          <w:rFonts w:eastAsia="Times New Roman"/>
          <w:color w:val="auto"/>
        </w:rPr>
        <w:t xml:space="preserve"> notatek do dokumentów</w:t>
      </w:r>
      <w:r w:rsidRPr="00EA492A">
        <w:rPr>
          <w:rFonts w:eastAsia="Times New Roman"/>
          <w:color w:val="auto"/>
        </w:rPr>
        <w:t>,</w:t>
      </w:r>
    </w:p>
    <w:p w14:paraId="11D0CCC0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8</w:t>
      </w:r>
      <w:r w:rsidRPr="008A6D0D">
        <w:rPr>
          <w:rFonts w:eastAsia="Times New Roman"/>
          <w:color w:val="auto"/>
        </w:rPr>
        <w:t>.4. śledzeni</w:t>
      </w:r>
      <w:r w:rsidRPr="00EA492A">
        <w:rPr>
          <w:rFonts w:eastAsia="Times New Roman"/>
          <w:color w:val="auto"/>
        </w:rPr>
        <w:t>e</w:t>
      </w:r>
      <w:r w:rsidRPr="008A6D0D">
        <w:rPr>
          <w:rFonts w:eastAsia="Times New Roman"/>
          <w:color w:val="auto"/>
        </w:rPr>
        <w:t xml:space="preserve"> zmian w obserwowanych aktach prawnych (prawo powszechne, europejskie, resortowe)</w:t>
      </w:r>
      <w:r w:rsidRPr="00EA492A">
        <w:rPr>
          <w:rFonts w:eastAsia="Times New Roman"/>
          <w:color w:val="auto"/>
        </w:rPr>
        <w:t>,</w:t>
      </w:r>
    </w:p>
    <w:p w14:paraId="124B97B4" w14:textId="77777777" w:rsidR="00C6711D" w:rsidRPr="008A6D0D" w:rsidRDefault="00C6711D" w:rsidP="00C6711D">
      <w:pPr>
        <w:shd w:val="clear" w:color="auto" w:fill="FFFFFF"/>
        <w:spacing w:after="0"/>
        <w:jc w:val="both"/>
        <w:rPr>
          <w:rFonts w:eastAsia="Times New Roman"/>
          <w:color w:val="201F1E"/>
          <w:bdr w:val="none" w:sz="0" w:space="0" w:color="auto" w:frame="1"/>
        </w:rPr>
      </w:pPr>
      <w:r>
        <w:rPr>
          <w:rFonts w:eastAsia="Times New Roman"/>
          <w:color w:val="auto"/>
        </w:rPr>
        <w:t>8</w:t>
      </w:r>
      <w:r w:rsidRPr="008A6D0D">
        <w:rPr>
          <w:rFonts w:eastAsia="Times New Roman"/>
          <w:color w:val="auto"/>
        </w:rPr>
        <w:t>.5. ustawienia alertów na akt prawny oraz wybraną jednostkę redakcyjną</w:t>
      </w:r>
      <w:r w:rsidRPr="00EA492A">
        <w:rPr>
          <w:rFonts w:eastAsia="Times New Roman"/>
          <w:color w:val="auto"/>
        </w:rPr>
        <w:t>,</w:t>
      </w:r>
    </w:p>
    <w:p w14:paraId="79077F79" w14:textId="77777777" w:rsidR="00C6711D" w:rsidRPr="008A6D0D" w:rsidRDefault="00C6711D" w:rsidP="00C6711D">
      <w:pPr>
        <w:spacing w:after="0"/>
        <w:jc w:val="both"/>
        <w:rPr>
          <w:color w:val="auto"/>
        </w:rPr>
      </w:pPr>
      <w:r>
        <w:rPr>
          <w:color w:val="auto"/>
        </w:rPr>
        <w:t>8</w:t>
      </w:r>
      <w:r w:rsidRPr="008A6D0D">
        <w:rPr>
          <w:color w:val="auto"/>
        </w:rPr>
        <w:t>.6. dokonywanie różnego rodzaju obliczeń</w:t>
      </w:r>
      <w:r w:rsidRPr="00EA492A">
        <w:rPr>
          <w:color w:val="auto"/>
        </w:rPr>
        <w:t>,</w:t>
      </w:r>
    </w:p>
    <w:p w14:paraId="2FB22FCE" w14:textId="77777777" w:rsidR="00C6711D" w:rsidRPr="008A6D0D" w:rsidRDefault="00C6711D" w:rsidP="00C6711D">
      <w:pPr>
        <w:spacing w:after="0"/>
        <w:jc w:val="both"/>
        <w:rPr>
          <w:color w:val="auto"/>
        </w:rPr>
      </w:pPr>
      <w:r>
        <w:rPr>
          <w:color w:val="auto"/>
        </w:rPr>
        <w:t>8</w:t>
      </w:r>
      <w:r w:rsidRPr="008A6D0D">
        <w:rPr>
          <w:color w:val="auto"/>
        </w:rPr>
        <w:t>.7. wyszukiwani</w:t>
      </w:r>
      <w:r w:rsidRPr="00EA492A">
        <w:rPr>
          <w:color w:val="auto"/>
        </w:rPr>
        <w:t>e</w:t>
      </w:r>
      <w:r w:rsidRPr="008A6D0D">
        <w:rPr>
          <w:color w:val="auto"/>
        </w:rPr>
        <w:t xml:space="preserve"> danych wł</w:t>
      </w:r>
      <w:bookmarkStart w:id="3" w:name="_Toc21361766"/>
      <w:r w:rsidRPr="008A6D0D">
        <w:rPr>
          <w:color w:val="auto"/>
        </w:rPr>
        <w:t>aściwych dla konkretnego adresu  m.in. urzędów, izb skarbowych, sądów, jednostek samorządu terytorialnego i innych</w:t>
      </w:r>
      <w:r w:rsidRPr="00EA492A">
        <w:rPr>
          <w:color w:val="auto"/>
        </w:rPr>
        <w:t>,</w:t>
      </w:r>
    </w:p>
    <w:p w14:paraId="61E0CC93" w14:textId="77777777" w:rsidR="00C6711D" w:rsidRPr="008A6D0D" w:rsidRDefault="00C6711D" w:rsidP="00C6711D">
      <w:pPr>
        <w:spacing w:after="0"/>
        <w:jc w:val="both"/>
        <w:rPr>
          <w:color w:val="auto"/>
        </w:rPr>
      </w:pPr>
      <w:r>
        <w:rPr>
          <w:color w:val="auto"/>
        </w:rPr>
        <w:t>8</w:t>
      </w:r>
      <w:r w:rsidRPr="008A6D0D">
        <w:rPr>
          <w:color w:val="auto"/>
        </w:rPr>
        <w:t xml:space="preserve">.8. </w:t>
      </w:r>
      <w:r w:rsidRPr="00EA492A">
        <w:rPr>
          <w:color w:val="auto"/>
        </w:rPr>
        <w:t>w</w:t>
      </w:r>
      <w:r w:rsidRPr="008A6D0D">
        <w:rPr>
          <w:color w:val="auto"/>
        </w:rPr>
        <w:t xml:space="preserve">skaźniki i stawki, </w:t>
      </w:r>
      <w:bookmarkEnd w:id="3"/>
    </w:p>
    <w:p w14:paraId="0814FBF9" w14:textId="77777777" w:rsidR="00C6711D" w:rsidRPr="008A6D0D" w:rsidRDefault="00C6711D" w:rsidP="00C6711D">
      <w:pPr>
        <w:spacing w:after="0"/>
        <w:jc w:val="both"/>
        <w:rPr>
          <w:color w:val="auto"/>
        </w:rPr>
      </w:pPr>
      <w:r>
        <w:rPr>
          <w:color w:val="auto"/>
        </w:rPr>
        <w:t>8</w:t>
      </w:r>
      <w:r w:rsidRPr="008A6D0D">
        <w:rPr>
          <w:color w:val="auto"/>
        </w:rPr>
        <w:t>.9. informacj</w:t>
      </w:r>
      <w:r w:rsidRPr="00EA492A">
        <w:rPr>
          <w:color w:val="auto"/>
        </w:rPr>
        <w:t>e</w:t>
      </w:r>
      <w:r w:rsidRPr="008A6D0D">
        <w:rPr>
          <w:color w:val="auto"/>
        </w:rPr>
        <w:t xml:space="preserve"> na temat firm zarejestrowanych w Rejestrze Przedsiębiorców KRS</w:t>
      </w:r>
      <w:bookmarkStart w:id="4" w:name="_Toc21361769"/>
      <w:r w:rsidRPr="008A6D0D">
        <w:rPr>
          <w:color w:val="auto"/>
        </w:rPr>
        <w:t xml:space="preserve"> (wyszukiwanie i rejestry).</w:t>
      </w:r>
    </w:p>
    <w:p w14:paraId="28132765" w14:textId="77777777" w:rsidR="00C6711D" w:rsidRPr="008A6D0D" w:rsidRDefault="00C6711D" w:rsidP="00C6711D">
      <w:pPr>
        <w:spacing w:after="0"/>
        <w:jc w:val="both"/>
        <w:rPr>
          <w:color w:val="auto"/>
        </w:rPr>
      </w:pPr>
    </w:p>
    <w:p w14:paraId="01DB206B" w14:textId="77777777" w:rsidR="00C6711D" w:rsidRPr="008A6D0D" w:rsidRDefault="00C6711D" w:rsidP="00C6711D">
      <w:pPr>
        <w:spacing w:after="0"/>
        <w:jc w:val="both"/>
        <w:rPr>
          <w:bCs/>
          <w:color w:val="auto"/>
        </w:rPr>
      </w:pPr>
      <w:r>
        <w:rPr>
          <w:b/>
          <w:color w:val="auto"/>
        </w:rPr>
        <w:t>9</w:t>
      </w:r>
      <w:r w:rsidRPr="008A6D0D">
        <w:rPr>
          <w:b/>
          <w:color w:val="auto"/>
        </w:rPr>
        <w:t>. Bibliografia PAN</w:t>
      </w:r>
      <w:bookmarkEnd w:id="4"/>
      <w:r w:rsidRPr="008A6D0D">
        <w:rPr>
          <w:color w:val="auto"/>
        </w:rPr>
        <w:t xml:space="preserve"> - </w:t>
      </w:r>
      <w:r w:rsidRPr="008A6D0D">
        <w:rPr>
          <w:bCs/>
          <w:color w:val="auto"/>
        </w:rPr>
        <w:t xml:space="preserve">baza informacji o publikacjach prawniczych. </w:t>
      </w:r>
    </w:p>
    <w:p w14:paraId="4E774A5D" w14:textId="77777777" w:rsidR="00C6711D" w:rsidRPr="008A6D0D" w:rsidRDefault="00C6711D" w:rsidP="00C6711D">
      <w:pPr>
        <w:spacing w:after="0"/>
        <w:jc w:val="both"/>
        <w:rPr>
          <w:bCs/>
          <w:color w:val="auto"/>
          <w:highlight w:val="cyan"/>
        </w:rPr>
      </w:pPr>
    </w:p>
    <w:p w14:paraId="051F5382" w14:textId="570B05D6" w:rsidR="00BC2778" w:rsidRDefault="00C6711D" w:rsidP="00C6711D">
      <w:pPr>
        <w:rPr>
          <w:color w:val="auto"/>
        </w:rPr>
      </w:pPr>
      <w:r>
        <w:rPr>
          <w:b/>
          <w:bCs/>
          <w:color w:val="auto"/>
        </w:rPr>
        <w:t>10.</w:t>
      </w:r>
      <w:r w:rsidRPr="008A6D0D">
        <w:rPr>
          <w:b/>
          <w:color w:val="auto"/>
        </w:rPr>
        <w:t>Słowniki</w:t>
      </w:r>
      <w:r w:rsidRPr="008A6D0D">
        <w:rPr>
          <w:color w:val="auto"/>
        </w:rPr>
        <w:t xml:space="preserve"> m.in. orzecznictwa sądowego sądów europejskich, języka prawniczego i ekonomicznego angielsko-polski, polsko-francuski.</w:t>
      </w:r>
    </w:p>
    <w:p w14:paraId="5CEBC8CB" w14:textId="5C82FCB8" w:rsidR="0004132B" w:rsidRDefault="0004132B" w:rsidP="00C6711D">
      <w:pPr>
        <w:rPr>
          <w:color w:val="auto"/>
        </w:rPr>
      </w:pPr>
    </w:p>
    <w:p w14:paraId="512FEC3A" w14:textId="77777777" w:rsidR="0004132B" w:rsidRPr="0004132B" w:rsidRDefault="0004132B" w:rsidP="0004132B">
      <w:r w:rsidRPr="0004132B">
        <w:t>LICENCJA</w:t>
      </w:r>
    </w:p>
    <w:p w14:paraId="36864543" w14:textId="77777777" w:rsidR="0004132B" w:rsidRPr="0004132B" w:rsidRDefault="0004132B" w:rsidP="0004132B"/>
    <w:p w14:paraId="581BED29" w14:textId="77777777" w:rsidR="0004132B" w:rsidRPr="0004132B" w:rsidRDefault="0004132B" w:rsidP="009E269A">
      <w:pPr>
        <w:jc w:val="both"/>
      </w:pPr>
      <w:r w:rsidRPr="0004132B">
        <w:t>Wykonawca musi być uprawniony do udzielenia Zamawiającemu licencji na korzystanie z zaoferowanego systemu informacji prawnej w zakresie umożliwiającym prawidłową realizację całości przedmiotu zawartej w wyniku niniejszego postępowania umowy tj. użytkowania systemu informacji prawnej w co najmniej wymaganym przez Zamawiającego zakresie, sposobie i czasie.</w:t>
      </w:r>
    </w:p>
    <w:p w14:paraId="42662539" w14:textId="77777777" w:rsidR="0004132B" w:rsidRPr="0004132B" w:rsidRDefault="0004132B" w:rsidP="0004132B">
      <w:r w:rsidRPr="0004132B">
        <w:t>Udzielona Zamawiającemu licencja na korzystanie z zaoferowanego systemu informacji prawnej w zakresie zgodnym z SWZ będzie licencją niewyłączną, niezbywalną, terminową, zawartą na okres wskazany w dokumentach niniejszego postępowania, nieograniczoną terytorialnie, a warunki licencji, zgodne z dokumentami niniejszego postępowania, będą stanowiły integralny załącznik do zawartej z Zamawiającym umowy.</w:t>
      </w:r>
    </w:p>
    <w:p w14:paraId="63AEC1B0" w14:textId="77777777" w:rsidR="0004132B" w:rsidRPr="0004132B" w:rsidRDefault="0004132B" w:rsidP="0004132B"/>
    <w:p w14:paraId="42C36CC5" w14:textId="77777777" w:rsidR="009E269A" w:rsidRDefault="009E269A" w:rsidP="0004132B"/>
    <w:p w14:paraId="0A33F18B" w14:textId="77777777" w:rsidR="009E269A" w:rsidRDefault="009E269A" w:rsidP="0004132B"/>
    <w:p w14:paraId="1A956C57" w14:textId="77777777" w:rsidR="009E269A" w:rsidRDefault="009E269A" w:rsidP="0004132B"/>
    <w:p w14:paraId="42496FCE" w14:textId="05C61161" w:rsidR="0004132B" w:rsidRPr="0004132B" w:rsidRDefault="0004132B" w:rsidP="0004132B">
      <w:r w:rsidRPr="0004132B">
        <w:t>MINIMALNE WYMAGANE WARUNKI UDZIELONEJ PRZEZ WYKONAWCĘ LICENCJI/SUBLICENCJI</w:t>
      </w:r>
    </w:p>
    <w:p w14:paraId="07D1C19B" w14:textId="77777777" w:rsidR="0004132B" w:rsidRPr="0004132B" w:rsidRDefault="0004132B" w:rsidP="009E269A">
      <w:pPr>
        <w:jc w:val="both"/>
      </w:pPr>
      <w:r w:rsidRPr="0004132B">
        <w:t xml:space="preserve">Licencja musi zapewnić możliwość korzystania z systemu (dostęp) informacji prawnej, w tym publikacji elektronicznych, oraz dokumentacji dostępu, uprawnionym użytkownikom w takim zakresie i czasie i na takich warunkach, aby spełnić co najmniej wszystkie wymagania Zamawiającego objęte opisem niniejszego OPZ. </w:t>
      </w:r>
    </w:p>
    <w:p w14:paraId="4A573568" w14:textId="77777777" w:rsidR="0004132B" w:rsidRPr="0004132B" w:rsidRDefault="0004132B" w:rsidP="009E269A">
      <w:pPr>
        <w:jc w:val="both"/>
        <w:rPr>
          <w:bCs/>
          <w:lang w:val="x-none"/>
        </w:rPr>
      </w:pPr>
      <w:r w:rsidRPr="0004132B">
        <w:rPr>
          <w:bCs/>
        </w:rPr>
        <w:t>O</w:t>
      </w:r>
      <w:proofErr w:type="spellStart"/>
      <w:r w:rsidRPr="0004132B">
        <w:rPr>
          <w:bCs/>
          <w:lang w:val="x-none"/>
        </w:rPr>
        <w:t>sobami</w:t>
      </w:r>
      <w:proofErr w:type="spellEnd"/>
      <w:r w:rsidRPr="0004132B">
        <w:rPr>
          <w:bCs/>
          <w:lang w:val="x-none"/>
        </w:rPr>
        <w:t xml:space="preserve"> korzystającymi z licencji </w:t>
      </w:r>
      <w:r w:rsidRPr="0004132B">
        <w:rPr>
          <w:bCs/>
        </w:rPr>
        <w:t>będą</w:t>
      </w:r>
      <w:r w:rsidRPr="0004132B">
        <w:rPr>
          <w:bCs/>
          <w:lang w:val="x-none"/>
        </w:rPr>
        <w:t xml:space="preserve"> studenci, doktoranci, pracownicy naukowi, inni pracownicy</w:t>
      </w:r>
      <w:r w:rsidRPr="0004132B">
        <w:rPr>
          <w:bCs/>
        </w:rPr>
        <w:t xml:space="preserve"> Zamawiającego</w:t>
      </w:r>
      <w:r w:rsidRPr="0004132B">
        <w:rPr>
          <w:bCs/>
          <w:lang w:val="x-none"/>
        </w:rPr>
        <w:t xml:space="preserve">, </w:t>
      </w:r>
      <w:r w:rsidRPr="0004132B">
        <w:rPr>
          <w:bCs/>
        </w:rPr>
        <w:t xml:space="preserve">inne osoby </w:t>
      </w:r>
      <w:r w:rsidRPr="0004132B">
        <w:rPr>
          <w:bCs/>
          <w:lang w:val="x-none"/>
        </w:rPr>
        <w:t>posiadając</w:t>
      </w:r>
      <w:r w:rsidRPr="0004132B">
        <w:rPr>
          <w:bCs/>
        </w:rPr>
        <w:t>e</w:t>
      </w:r>
      <w:r w:rsidRPr="0004132B">
        <w:rPr>
          <w:bCs/>
          <w:lang w:val="x-none"/>
        </w:rPr>
        <w:t xml:space="preserve"> aktualną kartę biblioteczną (logowanie danymi zaciągniętymi z programu bibliotecznego Horizon) oraz</w:t>
      </w:r>
      <w:r w:rsidRPr="0004132B">
        <w:rPr>
          <w:bCs/>
        </w:rPr>
        <w:t xml:space="preserve"> użytkownicy, w szczególności</w:t>
      </w:r>
      <w:r w:rsidRPr="0004132B">
        <w:rPr>
          <w:bCs/>
          <w:lang w:val="x-none"/>
        </w:rPr>
        <w:t xml:space="preserve"> pracownicy</w:t>
      </w:r>
      <w:r w:rsidRPr="0004132B">
        <w:rPr>
          <w:bCs/>
        </w:rPr>
        <w:t>, doktoranci</w:t>
      </w:r>
      <w:r w:rsidRPr="0004132B">
        <w:rPr>
          <w:bCs/>
          <w:lang w:val="x-none"/>
        </w:rPr>
        <w:t xml:space="preserve"> i studenci UAM</w:t>
      </w:r>
      <w:r w:rsidRPr="0004132B">
        <w:rPr>
          <w:bCs/>
        </w:rPr>
        <w:t>,</w:t>
      </w:r>
      <w:r w:rsidRPr="0004132B">
        <w:rPr>
          <w:bCs/>
          <w:lang w:val="x-none"/>
        </w:rPr>
        <w:t xml:space="preserve"> korzystający z komputerów posadowionych w budynkach </w:t>
      </w:r>
      <w:r w:rsidRPr="0004132B">
        <w:rPr>
          <w:bCs/>
        </w:rPr>
        <w:t>Zamawiającego</w:t>
      </w:r>
      <w:r w:rsidRPr="0004132B">
        <w:rPr>
          <w:bCs/>
          <w:lang w:val="x-none"/>
        </w:rPr>
        <w:t xml:space="preserve">. </w:t>
      </w:r>
    </w:p>
    <w:p w14:paraId="0EA8B9FD" w14:textId="77777777" w:rsidR="0004132B" w:rsidRPr="0004132B" w:rsidRDefault="0004132B" w:rsidP="009E269A">
      <w:pPr>
        <w:jc w:val="both"/>
      </w:pPr>
      <w:r w:rsidRPr="0004132B">
        <w:t>Z systemu informacji prawnej muszą mieć możliwość korzystania przez 24 godziny na dobę wszyscy użytkownicy uzyskujący dostęp do serwera poprzez sieć uczelnianą.</w:t>
      </w:r>
    </w:p>
    <w:p w14:paraId="79F3E544" w14:textId="77777777" w:rsidR="0004132B" w:rsidRPr="0004132B" w:rsidRDefault="0004132B" w:rsidP="009E269A">
      <w:pPr>
        <w:jc w:val="both"/>
      </w:pPr>
      <w:r w:rsidRPr="0004132B">
        <w:t>Dodatkowo Wykonawca musi zapewnić dostęp do systemu informacji prawnej online przez 24 godziny na dobę dla 20 użytkowników, z wykorzystaniem uwierzytelniania za pomocą loginu oraz hasła z dowolnego urządzenia, w tym mobilnego, z dostępem do sieci Internet.</w:t>
      </w:r>
    </w:p>
    <w:p w14:paraId="1CAF510D" w14:textId="77777777" w:rsidR="0004132B" w:rsidRPr="0004132B" w:rsidRDefault="0004132B" w:rsidP="009E269A">
      <w:pPr>
        <w:jc w:val="both"/>
      </w:pPr>
      <w:r w:rsidRPr="0004132B">
        <w:t xml:space="preserve">Z zastrzeżeniem powszechnie obowiązujących przepisów prawa licencja musi uprawniać do korzystania z zaoferowanego systemu dla własnych potrzeb wewnętrznych Zamawiającego, poprzez przeglądanie jego zawartości i dokonywanie wydruków lub kopii plików zawartych w systemie na potrzeby własne. </w:t>
      </w:r>
    </w:p>
    <w:p w14:paraId="0CC51034" w14:textId="77777777" w:rsidR="0004132B" w:rsidRPr="0004132B" w:rsidRDefault="0004132B" w:rsidP="009E269A">
      <w:pPr>
        <w:jc w:val="both"/>
      </w:pPr>
    </w:p>
    <w:p w14:paraId="7F0B625E" w14:textId="77777777" w:rsidR="0004132B" w:rsidRPr="009E269A" w:rsidRDefault="0004132B" w:rsidP="009E269A">
      <w:pPr>
        <w:jc w:val="both"/>
        <w:rPr>
          <w:b/>
          <w:i/>
          <w:iCs/>
        </w:rPr>
      </w:pPr>
      <w:r w:rsidRPr="009E269A">
        <w:rPr>
          <w:b/>
          <w:u w:val="single"/>
        </w:rPr>
        <w:t xml:space="preserve">Do oferty muszą być dołączone warunki licencji </w:t>
      </w:r>
      <w:r w:rsidRPr="009E269A">
        <w:rPr>
          <w:b/>
        </w:rPr>
        <w:t xml:space="preserve"> </w:t>
      </w:r>
      <w:r w:rsidRPr="009E269A">
        <w:rPr>
          <w:b/>
          <w:i/>
          <w:iCs/>
        </w:rPr>
        <w:t xml:space="preserve">(jako  przedmiotowy środek dowodowy, składany w celu potwierdzenia zgodności zakresu korzystania z oferowanego systemu z wymaganiami wskazanymi w OPZ przez Zamawiającego). </w:t>
      </w:r>
    </w:p>
    <w:p w14:paraId="72C9BB4A" w14:textId="77777777" w:rsidR="0004132B" w:rsidRPr="0004132B" w:rsidRDefault="0004132B" w:rsidP="009E269A">
      <w:pPr>
        <w:jc w:val="both"/>
      </w:pPr>
    </w:p>
    <w:p w14:paraId="4022EB90" w14:textId="77777777" w:rsidR="0004132B" w:rsidRPr="0004132B" w:rsidRDefault="0004132B" w:rsidP="009E269A">
      <w:pPr>
        <w:jc w:val="both"/>
      </w:pPr>
      <w:r w:rsidRPr="0004132B">
        <w:t>SERWER</w:t>
      </w:r>
    </w:p>
    <w:p w14:paraId="07E104BA" w14:textId="77777777" w:rsidR="0004132B" w:rsidRPr="0004132B" w:rsidRDefault="0004132B" w:rsidP="009E269A">
      <w:pPr>
        <w:jc w:val="both"/>
        <w:rPr>
          <w:bCs/>
          <w:lang w:val="x-none"/>
        </w:rPr>
      </w:pPr>
      <w:r w:rsidRPr="0004132B">
        <w:rPr>
          <w:bCs/>
          <w:lang w:val="x-none"/>
        </w:rPr>
        <w:t xml:space="preserve">Wykonawca jest zobowiązany do udostępnienia Zamawiającemu serwera spełniającego wymagania techniczne i sprzętowe niezbędne do prawidłowego korzystania z </w:t>
      </w:r>
      <w:r w:rsidRPr="0004132B">
        <w:rPr>
          <w:bCs/>
        </w:rPr>
        <w:t>systemu informacji prawnej</w:t>
      </w:r>
      <w:r w:rsidRPr="0004132B">
        <w:rPr>
          <w:bCs/>
          <w:lang w:val="x-none"/>
        </w:rPr>
        <w:t xml:space="preserve">. Serwer, na którym </w:t>
      </w:r>
      <w:r w:rsidRPr="0004132B">
        <w:rPr>
          <w:bCs/>
        </w:rPr>
        <w:t>system</w:t>
      </w:r>
      <w:r w:rsidRPr="0004132B">
        <w:rPr>
          <w:bCs/>
          <w:lang w:val="x-none"/>
        </w:rPr>
        <w:t xml:space="preserve"> zostanie zainstalowan</w:t>
      </w:r>
      <w:r w:rsidRPr="0004132B">
        <w:rPr>
          <w:bCs/>
        </w:rPr>
        <w:t>y</w:t>
      </w:r>
      <w:r w:rsidRPr="0004132B">
        <w:rPr>
          <w:bCs/>
          <w:lang w:val="x-none"/>
        </w:rPr>
        <w:t xml:space="preserve">, znajdować się będzie na terenie Uniwersytetu im. Adama Mickiewicza w Poznaniu. Wykonawca zobowiązany jest również do współpracy z Zamawiającym w zakresie niezbędnym do </w:t>
      </w:r>
      <w:r w:rsidRPr="0004132B">
        <w:rPr>
          <w:bCs/>
        </w:rPr>
        <w:t>zamieszczania</w:t>
      </w:r>
      <w:r w:rsidRPr="0004132B">
        <w:rPr>
          <w:bCs/>
          <w:lang w:val="x-none"/>
        </w:rPr>
        <w:t xml:space="preserve"> aktualizacji (zaktualizowanych wersji) na tym serwerze.  </w:t>
      </w:r>
    </w:p>
    <w:p w14:paraId="5E7F0C24" w14:textId="77777777" w:rsidR="0004132B" w:rsidRPr="0004132B" w:rsidRDefault="0004132B" w:rsidP="009E269A">
      <w:pPr>
        <w:jc w:val="both"/>
      </w:pPr>
    </w:p>
    <w:p w14:paraId="5BB0DBF9" w14:textId="77777777" w:rsidR="0004132B" w:rsidRDefault="0004132B" w:rsidP="00C6711D"/>
    <w:sectPr w:rsidR="0004132B" w:rsidSect="009E269A">
      <w:headerReference w:type="default" r:id="rId10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9AF4C" w14:textId="77777777" w:rsidR="00A15DBD" w:rsidRDefault="00A15DBD" w:rsidP="009E269A">
      <w:pPr>
        <w:spacing w:after="0" w:line="240" w:lineRule="auto"/>
      </w:pPr>
      <w:r>
        <w:separator/>
      </w:r>
    </w:p>
  </w:endnote>
  <w:endnote w:type="continuationSeparator" w:id="0">
    <w:p w14:paraId="1C802CA9" w14:textId="77777777" w:rsidR="00A15DBD" w:rsidRDefault="00A15DBD" w:rsidP="009E2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2CEC2" w14:textId="77777777" w:rsidR="00A15DBD" w:rsidRDefault="00A15DBD" w:rsidP="009E269A">
      <w:pPr>
        <w:spacing w:after="0" w:line="240" w:lineRule="auto"/>
      </w:pPr>
      <w:r>
        <w:separator/>
      </w:r>
    </w:p>
  </w:footnote>
  <w:footnote w:type="continuationSeparator" w:id="0">
    <w:p w14:paraId="76F4FD45" w14:textId="77777777" w:rsidR="00A15DBD" w:rsidRDefault="00A15DBD" w:rsidP="009E2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2A701" w14:textId="517BE6BD" w:rsidR="009E269A" w:rsidRDefault="009E269A">
    <w:pPr>
      <w:pStyle w:val="Nagwek"/>
    </w:pPr>
    <w:r>
      <w:rPr>
        <w:noProof/>
      </w:rPr>
      <w:drawing>
        <wp:inline distT="0" distB="0" distL="0" distR="0" wp14:anchorId="090D402F" wp14:editId="4BF001A5">
          <wp:extent cx="5761355" cy="737870"/>
          <wp:effectExtent l="0" t="0" r="0" b="508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1-11-23"/>
    <w:docVar w:name="LE_Links" w:val="{29AF43B6-E440-44AA-9B78-B178D58FDF37}"/>
  </w:docVars>
  <w:rsids>
    <w:rsidRoot w:val="00C6711D"/>
    <w:rsid w:val="00016127"/>
    <w:rsid w:val="00037DA0"/>
    <w:rsid w:val="0004132B"/>
    <w:rsid w:val="00123C69"/>
    <w:rsid w:val="002A0E82"/>
    <w:rsid w:val="009E269A"/>
    <w:rsid w:val="00A15DBD"/>
    <w:rsid w:val="00A24D3C"/>
    <w:rsid w:val="00B409B5"/>
    <w:rsid w:val="00B879A0"/>
    <w:rsid w:val="00B95129"/>
    <w:rsid w:val="00C6711D"/>
    <w:rsid w:val="00DF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07FD1"/>
  <w15:docId w15:val="{2D22BB12-ABF3-419C-9A9B-3AAEE14F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6711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msonormal">
    <w:name w:val="x_msonormal"/>
    <w:basedOn w:val="Normalny"/>
    <w:rsid w:val="00C671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Theme="minorHAnsi"/>
      <w:color w:val="auto"/>
      <w:bdr w:val="none" w:sz="0" w:space="0" w:color="auto"/>
    </w:rPr>
  </w:style>
  <w:style w:type="paragraph" w:styleId="Nagwek">
    <w:name w:val="header"/>
    <w:basedOn w:val="Normalny"/>
    <w:link w:val="NagwekZnak"/>
    <w:uiPriority w:val="99"/>
    <w:unhideWhenUsed/>
    <w:rsid w:val="009E2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269A"/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E2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269A"/>
    <w:rPr>
      <w:rFonts w:ascii="Calibri" w:eastAsia="Calibri" w:hAnsi="Calibri" w:cs="Calibri"/>
      <w:color w:val="00000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6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83634719260F42A76227F66C8E727E" ma:contentTypeVersion="13" ma:contentTypeDescription="Utwórz nowy dokument." ma:contentTypeScope="" ma:versionID="5d8e683946577bee339fbdd08790a7f2">
  <xsd:schema xmlns:xsd="http://www.w3.org/2001/XMLSchema" xmlns:xs="http://www.w3.org/2001/XMLSchema" xmlns:p="http://schemas.microsoft.com/office/2006/metadata/properties" xmlns:ns2="ffb65a6f-f1c1-422f-9e63-85fb84568b85" xmlns:ns3="0bb2590f-5a4b-4e2f-b70f-68a000a88aa2" targetNamespace="http://schemas.microsoft.com/office/2006/metadata/properties" ma:root="true" ma:fieldsID="e65e4489473418182cabc6a3b695dca9" ns2:_="" ns3:_="">
    <xsd:import namespace="ffb65a6f-f1c1-422f-9e63-85fb84568b85"/>
    <xsd:import namespace="0bb2590f-5a4b-4e2f-b70f-68a000a88a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65a6f-f1c1-422f-9e63-85fb84568b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9df4c6f-8961-41b0-b5dd-85bee8602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2590f-5a4b-4e2f-b70f-68a000a88a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51bee3-1772-442f-a78d-5f36391203d5}" ma:internalName="TaxCatchAll" ma:showField="CatchAllData" ma:web="0bb2590f-5a4b-4e2f-b70f-68a000a88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b2590f-5a4b-4e2f-b70f-68a000a88aa2" xsi:nil="true"/>
    <lcf76f155ced4ddcb4097134ff3c332f xmlns="ffb65a6f-f1c1-422f-9e63-85fb84568b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061EAF-09F0-4836-AAD4-E915C7B9BE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D2AB75-A9EB-4F80-B979-D706482FE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65a6f-f1c1-422f-9e63-85fb84568b85"/>
    <ds:schemaRef ds:uri="0bb2590f-5a4b-4e2f-b70f-68a000a88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AF43B6-E440-44AA-9B78-B178D58FDF37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E5932397-7B9A-470F-B1EC-79B259722455}">
  <ds:schemaRefs>
    <ds:schemaRef ds:uri="http://schemas.microsoft.com/office/2006/metadata/properties"/>
    <ds:schemaRef ds:uri="http://schemas.microsoft.com/office/infopath/2007/PartnerControls"/>
    <ds:schemaRef ds:uri="0bb2590f-5a4b-4e2f-b70f-68a000a88aa2"/>
    <ds:schemaRef ds:uri="ffb65a6f-f1c1-422f-9e63-85fb84568b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2400</Words>
  <Characters>14405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Jasiński, Michal</dc:creator>
  <cp:lastModifiedBy>Dawid Tobolski</cp:lastModifiedBy>
  <cp:revision>5</cp:revision>
  <dcterms:created xsi:type="dcterms:W3CDTF">2023-12-19T21:46:00Z</dcterms:created>
  <dcterms:modified xsi:type="dcterms:W3CDTF">2023-12-19T22:02:00Z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0x010100A683634719260F42A76227F66C8E727E</vt:lpwstr>
  </property>
</Properties>
</file>