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E26DB" w14:textId="77777777" w:rsidR="00D60FE9" w:rsidRPr="00466DD6" w:rsidRDefault="00D60FE9" w:rsidP="00D26BE0">
      <w:pPr>
        <w:pStyle w:val="Styl"/>
        <w:ind w:right="1474"/>
        <w:rPr>
          <w:rFonts w:ascii="Times New Roman" w:hAnsi="Times New Roman" w:cs="Times New Roman"/>
          <w:b/>
          <w:bCs/>
          <w:w w:val="106"/>
        </w:rPr>
      </w:pPr>
    </w:p>
    <w:p w14:paraId="5BB561F2" w14:textId="77777777" w:rsidR="00D60FE9" w:rsidRDefault="00D60FE9" w:rsidP="0066220D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NR ____/SGGW/___</w:t>
      </w:r>
    </w:p>
    <w:p w14:paraId="587B5834" w14:textId="77777777" w:rsidR="00D60FE9" w:rsidRPr="002C01D0" w:rsidRDefault="00D60FE9" w:rsidP="0066220D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3B42F" w14:textId="77777777" w:rsidR="00D60FE9" w:rsidRDefault="00D60FE9" w:rsidP="0066220D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C01D0">
        <w:rPr>
          <w:rFonts w:ascii="Times New Roman" w:hAnsi="Times New Roman" w:cs="Times New Roman"/>
          <w:sz w:val="24"/>
          <w:szCs w:val="24"/>
        </w:rPr>
        <w:t xml:space="preserve">awarta w </w:t>
      </w:r>
      <w:r>
        <w:rPr>
          <w:rFonts w:ascii="Times New Roman" w:hAnsi="Times New Roman" w:cs="Times New Roman"/>
          <w:sz w:val="24"/>
          <w:szCs w:val="24"/>
        </w:rPr>
        <w:t>dniu ……………………… w Warszawie</w:t>
      </w:r>
      <w:r w:rsidRPr="002C01D0">
        <w:rPr>
          <w:rFonts w:ascii="Times New Roman" w:hAnsi="Times New Roman" w:cs="Times New Roman"/>
          <w:sz w:val="24"/>
          <w:szCs w:val="24"/>
        </w:rPr>
        <w:t xml:space="preserve">, pomiędzy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543B21" w14:textId="77777777" w:rsidR="00D60FE9" w:rsidRDefault="00D60FE9" w:rsidP="0066220D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586D2279" w14:textId="77777777" w:rsidR="00D60FE9" w:rsidRPr="002C01D0" w:rsidRDefault="00D60FE9" w:rsidP="0066220D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177D1">
        <w:rPr>
          <w:rFonts w:ascii="Times New Roman" w:hAnsi="Times New Roman" w:cs="Times New Roman"/>
          <w:sz w:val="24"/>
          <w:szCs w:val="24"/>
        </w:rPr>
        <w:t>Szkołą Główną Gospodarstwa Wiejskiego w Warszawie pr</w:t>
      </w:r>
      <w:r>
        <w:rPr>
          <w:rFonts w:ascii="Times New Roman" w:hAnsi="Times New Roman" w:cs="Times New Roman"/>
          <w:sz w:val="24"/>
          <w:szCs w:val="24"/>
        </w:rPr>
        <w:t>zy ul. Nowoursynowskiej 166, 02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B177D1">
        <w:rPr>
          <w:rFonts w:ascii="Times New Roman" w:hAnsi="Times New Roman" w:cs="Times New Roman"/>
          <w:sz w:val="24"/>
          <w:szCs w:val="24"/>
        </w:rPr>
        <w:t xml:space="preserve">787 Warszawa, </w:t>
      </w:r>
      <w:r>
        <w:rPr>
          <w:rFonts w:ascii="Times New Roman" w:hAnsi="Times New Roman" w:cs="Times New Roman"/>
          <w:sz w:val="24"/>
          <w:szCs w:val="24"/>
        </w:rPr>
        <w:t>NIP: 525-000-74-</w:t>
      </w:r>
      <w:r w:rsidRPr="00ED67B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77D1">
        <w:rPr>
          <w:rFonts w:ascii="Times New Roman" w:hAnsi="Times New Roman" w:cs="Times New Roman"/>
          <w:sz w:val="24"/>
          <w:szCs w:val="24"/>
        </w:rPr>
        <w:t xml:space="preserve"> zwaną w dalszej treści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1D0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 reprezentowaną</w:t>
      </w:r>
      <w:r w:rsidRPr="002C01D0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6DD072B7" w14:textId="2ED4090B" w:rsidR="00D60FE9" w:rsidRDefault="00C529A3" w:rsidP="0066220D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60FE9">
        <w:rPr>
          <w:rFonts w:ascii="Times New Roman" w:hAnsi="Times New Roman" w:cs="Times New Roman"/>
          <w:sz w:val="24"/>
          <w:szCs w:val="24"/>
        </w:rPr>
        <w:t xml:space="preserve"> </w:t>
      </w:r>
      <w:r w:rsidRPr="00C529A3">
        <w:rPr>
          <w:rFonts w:ascii="Times New Roman" w:hAnsi="Times New Roman" w:cs="Times New Roman"/>
          <w:sz w:val="24"/>
          <w:szCs w:val="24"/>
        </w:rPr>
        <w:t>dr hab. Marcina Gołębiewskiego, prof. SGGW – Dyrektora Instytutu Nauk o Zwierzętach</w:t>
      </w:r>
    </w:p>
    <w:p w14:paraId="231F2FD8" w14:textId="77777777" w:rsidR="00D60FE9" w:rsidRPr="002C01D0" w:rsidRDefault="00D60FE9" w:rsidP="00466DD6">
      <w:pPr>
        <w:spacing w:line="312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01D0">
        <w:rPr>
          <w:rFonts w:ascii="Times New Roman" w:hAnsi="Times New Roman" w:cs="Times New Roman"/>
          <w:sz w:val="24"/>
          <w:szCs w:val="24"/>
        </w:rPr>
        <w:t>a</w:t>
      </w:r>
    </w:p>
    <w:p w14:paraId="7E7B36EC" w14:textId="77777777" w:rsidR="00D60FE9" w:rsidRPr="002C01D0" w:rsidRDefault="00D60FE9" w:rsidP="0066220D">
      <w:pPr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57F70A8C" w14:textId="77777777" w:rsidR="00D60FE9" w:rsidRPr="002C01D0" w:rsidRDefault="00D60FE9" w:rsidP="0066220D">
      <w:pPr>
        <w:rPr>
          <w:rFonts w:ascii="Times New Roman" w:hAnsi="Times New Roman" w:cs="Times New Roman"/>
          <w:sz w:val="24"/>
          <w:szCs w:val="24"/>
        </w:rPr>
      </w:pPr>
    </w:p>
    <w:p w14:paraId="3B5C7ECB" w14:textId="77777777" w:rsidR="00D60FE9" w:rsidRDefault="00D60FE9" w:rsidP="0066220D">
      <w:pPr>
        <w:rPr>
          <w:rFonts w:ascii="Times New Roman" w:hAnsi="Times New Roman" w:cs="Times New Roman"/>
          <w:sz w:val="24"/>
          <w:szCs w:val="24"/>
        </w:rPr>
      </w:pPr>
      <w:r w:rsidRPr="002C01D0">
        <w:rPr>
          <w:rFonts w:ascii="Times New Roman" w:hAnsi="Times New Roman" w:cs="Times New Roman"/>
          <w:sz w:val="24"/>
          <w:szCs w:val="24"/>
        </w:rPr>
        <w:t xml:space="preserve">zwanym </w:t>
      </w:r>
      <w:r>
        <w:rPr>
          <w:rFonts w:ascii="Times New Roman" w:hAnsi="Times New Roman" w:cs="Times New Roman"/>
          <w:sz w:val="24"/>
          <w:szCs w:val="24"/>
        </w:rPr>
        <w:t>w dalszej treści umowy</w:t>
      </w:r>
      <w:r w:rsidRPr="002C01D0">
        <w:rPr>
          <w:rFonts w:ascii="Times New Roman" w:hAnsi="Times New Roman" w:cs="Times New Roman"/>
          <w:sz w:val="24"/>
          <w:szCs w:val="24"/>
        </w:rPr>
        <w:t xml:space="preserve"> </w:t>
      </w:r>
      <w:r w:rsidRPr="002C01D0">
        <w:rPr>
          <w:rFonts w:ascii="Times New Roman" w:hAnsi="Times New Roman" w:cs="Times New Roman"/>
          <w:b/>
          <w:bCs/>
          <w:sz w:val="24"/>
          <w:szCs w:val="24"/>
        </w:rPr>
        <w:t xml:space="preserve">Wykonawcą, </w:t>
      </w: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14:paraId="6678F4BB" w14:textId="77777777" w:rsidR="00D60FE9" w:rsidRDefault="00D60FE9" w:rsidP="0066220D">
      <w:pPr>
        <w:rPr>
          <w:rFonts w:ascii="Times New Roman" w:hAnsi="Times New Roman" w:cs="Times New Roman"/>
          <w:sz w:val="24"/>
          <w:szCs w:val="24"/>
        </w:rPr>
      </w:pPr>
    </w:p>
    <w:p w14:paraId="4951929C" w14:textId="77777777" w:rsidR="00D60FE9" w:rsidRPr="002C01D0" w:rsidRDefault="00D60FE9" w:rsidP="00662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0574">
        <w:rPr>
          <w:rFonts w:ascii="Times New Roman" w:hAnsi="Times New Roman" w:cs="Times New Roman"/>
          <w:sz w:val="24"/>
          <w:szCs w:val="24"/>
        </w:rPr>
        <w:t>……………………….. - ……………………….</w:t>
      </w:r>
    </w:p>
    <w:p w14:paraId="59723AFE" w14:textId="77777777" w:rsidR="00D60FE9" w:rsidRPr="002C01D0" w:rsidRDefault="00D60FE9" w:rsidP="0066220D">
      <w:pPr>
        <w:rPr>
          <w:rFonts w:ascii="Times New Roman" w:hAnsi="Times New Roman" w:cs="Times New Roman"/>
          <w:sz w:val="24"/>
          <w:szCs w:val="24"/>
        </w:rPr>
      </w:pPr>
    </w:p>
    <w:p w14:paraId="0E4E17B0" w14:textId="77777777" w:rsidR="00D60FE9" w:rsidRPr="002C01D0" w:rsidRDefault="00D60FE9" w:rsidP="0066220D">
      <w:pPr>
        <w:rPr>
          <w:rFonts w:ascii="Times New Roman" w:hAnsi="Times New Roman" w:cs="Times New Roman"/>
          <w:sz w:val="24"/>
          <w:szCs w:val="24"/>
        </w:rPr>
      </w:pPr>
    </w:p>
    <w:p w14:paraId="3BCF6921" w14:textId="5F1483D0" w:rsidR="004033AD" w:rsidRPr="00B20088" w:rsidRDefault="004033AD" w:rsidP="004033AD">
      <w:pPr>
        <w:rPr>
          <w:rFonts w:ascii="Times New Roman" w:hAnsi="Times New Roman" w:cs="Times New Roman"/>
          <w:sz w:val="24"/>
          <w:szCs w:val="24"/>
        </w:rPr>
      </w:pPr>
      <w:r w:rsidRPr="002C01D0">
        <w:rPr>
          <w:rFonts w:ascii="Times New Roman" w:hAnsi="Times New Roman" w:cs="Times New Roman"/>
          <w:sz w:val="24"/>
          <w:szCs w:val="24"/>
        </w:rPr>
        <w:t>Niniejsza Umowa jest następstwem wyboru przez Zamawiającego oferty Wykon</w:t>
      </w:r>
      <w:r>
        <w:rPr>
          <w:rFonts w:ascii="Times New Roman" w:hAnsi="Times New Roman" w:cs="Times New Roman"/>
          <w:sz w:val="24"/>
          <w:szCs w:val="24"/>
        </w:rPr>
        <w:t xml:space="preserve">awcy w ramach zapytania ofertowego przeprowadzonego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na podstawie załącznika nr 1 do Zarządzenia nr 83 z dnia 16 czerwca 2021r „Regulamin </w:t>
      </w:r>
      <w:r w:rsidRPr="00813F57">
        <w:rPr>
          <w:rFonts w:ascii="Times New Roman" w:hAnsi="Times New Roman" w:cs="Times New Roman"/>
          <w:b/>
          <w:iCs/>
          <w:sz w:val="24"/>
          <w:szCs w:val="24"/>
        </w:rPr>
        <w:t>udzielania w Szkole Głównej Gospodarstwa Wiejskiego w Warszawie zamówień, których  wartość  netto jest wyższa niż 3 000 PLN</w:t>
      </w:r>
      <w:r w:rsidRPr="00813F57">
        <w:rPr>
          <w:rFonts w:ascii="Times New Roman" w:hAnsi="Times New Roman" w:cs="Times New Roman"/>
          <w:sz w:val="20"/>
          <w:szCs w:val="20"/>
        </w:rPr>
        <w:t xml:space="preserve"> </w:t>
      </w:r>
      <w:r w:rsidRPr="00813F57">
        <w:rPr>
          <w:rFonts w:ascii="Times New Roman" w:hAnsi="Times New Roman" w:cs="Times New Roman"/>
          <w:b/>
          <w:sz w:val="24"/>
          <w:szCs w:val="24"/>
        </w:rPr>
        <w:t>i jest niższa od wartości 130 000 PLN</w:t>
      </w:r>
      <w:r>
        <w:rPr>
          <w:rFonts w:ascii="Times New Roman" w:hAnsi="Times New Roman" w:cs="Times New Roman"/>
          <w:b/>
        </w:rPr>
        <w:t>”</w:t>
      </w:r>
      <w:r w:rsidR="008E3510">
        <w:rPr>
          <w:rFonts w:ascii="Times New Roman" w:hAnsi="Times New Roman" w:cs="Times New Roman"/>
          <w:b/>
        </w:rPr>
        <w:t xml:space="preserve">, zgodnie z </w:t>
      </w:r>
      <w:r w:rsidR="00277303" w:rsidRPr="00277303">
        <w:rPr>
          <w:rFonts w:ascii="Times New Roman" w:hAnsi="Times New Roman" w:cs="Times New Roman"/>
          <w:b/>
        </w:rPr>
        <w:t>Regulamin</w:t>
      </w:r>
      <w:r w:rsidR="00277303">
        <w:rPr>
          <w:rFonts w:ascii="Times New Roman" w:hAnsi="Times New Roman" w:cs="Times New Roman"/>
          <w:b/>
        </w:rPr>
        <w:t>em</w:t>
      </w:r>
      <w:r w:rsidR="00277303" w:rsidRPr="00277303">
        <w:rPr>
          <w:rFonts w:ascii="Times New Roman" w:hAnsi="Times New Roman" w:cs="Times New Roman"/>
          <w:b/>
        </w:rPr>
        <w:t xml:space="preserve"> Udzielania Zamówień </w:t>
      </w:r>
      <w:r w:rsidR="00277303">
        <w:rPr>
          <w:rFonts w:ascii="Times New Roman" w:hAnsi="Times New Roman" w:cs="Times New Roman"/>
          <w:b/>
        </w:rPr>
        <w:t xml:space="preserve">dla </w:t>
      </w:r>
      <w:r w:rsidR="00277303" w:rsidRPr="00277303">
        <w:rPr>
          <w:rFonts w:ascii="Times New Roman" w:hAnsi="Times New Roman" w:cs="Times New Roman"/>
          <w:b/>
        </w:rPr>
        <w:t>wydatków których wartość jest mniejsza niż kwota wskazana w art. 2 ust. 1 pkt 1 ustawy – Prawo zamówień publicznych z dnia 11 września 2019 r. (poniżej 130 tys. zł)</w:t>
      </w:r>
      <w:r w:rsidR="008E3510">
        <w:rPr>
          <w:rFonts w:ascii="Times New Roman" w:hAnsi="Times New Roman" w:cs="Times New Roman"/>
          <w:b/>
        </w:rPr>
        <w:t xml:space="preserve"> oraz </w:t>
      </w:r>
      <w:r w:rsidR="00277303" w:rsidRPr="00277303">
        <w:rPr>
          <w:rFonts w:ascii="Times New Roman" w:hAnsi="Times New Roman" w:cs="Times New Roman"/>
          <w:b/>
        </w:rPr>
        <w:t>Rozdziałem 6.5 Wytycznych w zakresie kwalifikowalności wydatków w ramach Europejskiego Funduszu Rozwoju Regionalnego, Europejskiego Funduszu Społecznego oraz Funduszu Spójności na lata 2014-2020.</w:t>
      </w:r>
      <w:r>
        <w:rPr>
          <w:rFonts w:ascii="Times New Roman" w:hAnsi="Times New Roman" w:cs="Times New Roman"/>
          <w:b/>
        </w:rPr>
        <w:t>.</w:t>
      </w:r>
      <w:r w:rsidRPr="00813F57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540C2068" w14:textId="77777777" w:rsidR="00D60FE9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41AC8" w14:textId="77777777" w:rsidR="00D60FE9" w:rsidRDefault="00D60FE9" w:rsidP="00F141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46529" w14:textId="77777777" w:rsidR="00D60FE9" w:rsidRPr="002C01D0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1D0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C69D580" w14:textId="77777777" w:rsidR="00D60FE9" w:rsidRPr="002C01D0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1D0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1F74AC40" w14:textId="01F8A091" w:rsidR="00D60FE9" w:rsidRPr="00F478B1" w:rsidRDefault="00D60FE9" w:rsidP="00F478B1">
      <w:pPr>
        <w:pStyle w:val="Akapitzlist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F478B1">
        <w:rPr>
          <w:rFonts w:ascii="Times New Roman" w:hAnsi="Times New Roman" w:cs="Times New Roman"/>
          <w:sz w:val="24"/>
          <w:szCs w:val="24"/>
        </w:rPr>
        <w:t>Zamawiający zleca, a Wykonawca zobowiązuje się</w:t>
      </w:r>
      <w:r w:rsidR="00933A7F" w:rsidRPr="00F478B1">
        <w:rPr>
          <w:rFonts w:ascii="Times New Roman" w:hAnsi="Times New Roman" w:cs="Times New Roman"/>
          <w:sz w:val="24"/>
          <w:szCs w:val="24"/>
        </w:rPr>
        <w:t xml:space="preserve">, zgodnie z </w:t>
      </w:r>
      <w:r w:rsidR="00A66D3B" w:rsidRPr="00F478B1">
        <w:rPr>
          <w:rFonts w:ascii="Times New Roman" w:hAnsi="Times New Roman" w:cs="Times New Roman"/>
          <w:sz w:val="24"/>
          <w:szCs w:val="24"/>
        </w:rPr>
        <w:t>SOPZ</w:t>
      </w:r>
      <w:r w:rsidRPr="00F478B1">
        <w:rPr>
          <w:rFonts w:ascii="Times New Roman" w:hAnsi="Times New Roman" w:cs="Times New Roman"/>
          <w:sz w:val="24"/>
          <w:szCs w:val="24"/>
        </w:rPr>
        <w:t xml:space="preserve"> oraz zgodnie ze swoją ofertą, do świadczenia usługi</w:t>
      </w:r>
      <w:r w:rsidR="00F478B1" w:rsidRPr="00F478B1">
        <w:rPr>
          <w:rFonts w:ascii="Times New Roman" w:hAnsi="Times New Roman" w:cs="Times New Roman"/>
          <w:sz w:val="24"/>
          <w:szCs w:val="24"/>
        </w:rPr>
        <w:t xml:space="preserve"> polegającej na </w:t>
      </w:r>
      <w:proofErr w:type="spellStart"/>
      <w:r w:rsidR="00277303" w:rsidRPr="00277303">
        <w:rPr>
          <w:rFonts w:ascii="Times New Roman" w:hAnsi="Times New Roman" w:cs="Times New Roman"/>
          <w:sz w:val="24"/>
          <w:szCs w:val="24"/>
        </w:rPr>
        <w:t>Genotypowanie</w:t>
      </w:r>
      <w:proofErr w:type="spellEnd"/>
      <w:r w:rsidR="00277303" w:rsidRPr="00277303">
        <w:rPr>
          <w:rFonts w:ascii="Times New Roman" w:hAnsi="Times New Roman" w:cs="Times New Roman"/>
          <w:sz w:val="24"/>
          <w:szCs w:val="24"/>
        </w:rPr>
        <w:t xml:space="preserve"> SNP próbek pochodzących od żubra </w:t>
      </w:r>
      <w:proofErr w:type="spellStart"/>
      <w:r w:rsidR="00277303" w:rsidRPr="00277303">
        <w:rPr>
          <w:rFonts w:ascii="Times New Roman" w:hAnsi="Times New Roman" w:cs="Times New Roman"/>
          <w:sz w:val="24"/>
          <w:szCs w:val="24"/>
        </w:rPr>
        <w:t>Bison</w:t>
      </w:r>
      <w:proofErr w:type="spellEnd"/>
      <w:r w:rsidR="00277303" w:rsidRPr="00277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303" w:rsidRPr="00277303">
        <w:rPr>
          <w:rFonts w:ascii="Times New Roman" w:hAnsi="Times New Roman" w:cs="Times New Roman"/>
          <w:sz w:val="24"/>
          <w:szCs w:val="24"/>
        </w:rPr>
        <w:t>bonasus</w:t>
      </w:r>
      <w:proofErr w:type="spellEnd"/>
      <w:r w:rsidR="00277303" w:rsidRPr="00277303">
        <w:rPr>
          <w:rFonts w:ascii="Times New Roman" w:hAnsi="Times New Roman" w:cs="Times New Roman"/>
          <w:sz w:val="24"/>
          <w:szCs w:val="24"/>
        </w:rPr>
        <w:t xml:space="preserve"> z wykorzystaniem układów </w:t>
      </w:r>
      <w:proofErr w:type="spellStart"/>
      <w:r w:rsidR="00277303" w:rsidRPr="00277303">
        <w:rPr>
          <w:rFonts w:ascii="Times New Roman" w:hAnsi="Times New Roman" w:cs="Times New Roman"/>
          <w:sz w:val="24"/>
          <w:szCs w:val="24"/>
        </w:rPr>
        <w:t>mikroprzepływowych</w:t>
      </w:r>
      <w:proofErr w:type="spellEnd"/>
      <w:r w:rsidR="00277303" w:rsidRPr="00277303">
        <w:rPr>
          <w:rFonts w:ascii="Times New Roman" w:hAnsi="Times New Roman" w:cs="Times New Roman"/>
          <w:sz w:val="24"/>
          <w:szCs w:val="24"/>
        </w:rPr>
        <w:t xml:space="preserve"> (IFC)</w:t>
      </w:r>
      <w:r w:rsidR="00277303">
        <w:rPr>
          <w:rFonts w:ascii="Times New Roman" w:hAnsi="Times New Roman" w:cs="Times New Roman"/>
          <w:sz w:val="24"/>
          <w:szCs w:val="24"/>
        </w:rPr>
        <w:t xml:space="preserve"> </w:t>
      </w:r>
      <w:r w:rsidR="00F478B1" w:rsidRPr="00F478B1">
        <w:rPr>
          <w:rFonts w:ascii="Times New Roman" w:eastAsia="Calibri" w:hAnsi="Times New Roman" w:cs="Times New Roman"/>
          <w:sz w:val="24"/>
          <w:szCs w:val="24"/>
        </w:rPr>
        <w:t xml:space="preserve">w ramach projektu POIŚ „Kompleksowa ochrona żubra w Polsce” </w:t>
      </w:r>
    </w:p>
    <w:p w14:paraId="6DCB7D19" w14:textId="49E197DE" w:rsidR="00D60FE9" w:rsidRDefault="00D60FE9" w:rsidP="0066220D">
      <w:pPr>
        <w:pStyle w:val="Akapitzlist"/>
        <w:spacing w:line="312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28B1A0D" w14:textId="4E20C749" w:rsidR="00D60FE9" w:rsidRPr="00344E06" w:rsidRDefault="00D60FE9" w:rsidP="00B11D30">
      <w:pPr>
        <w:pStyle w:val="Akapitzlist"/>
        <w:numPr>
          <w:ilvl w:val="0"/>
          <w:numId w:val="2"/>
        </w:numPr>
        <w:spacing w:line="312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664840">
        <w:rPr>
          <w:rFonts w:ascii="Times New Roman" w:hAnsi="Times New Roman" w:cs="Times New Roman"/>
          <w:sz w:val="24"/>
          <w:szCs w:val="24"/>
        </w:rPr>
        <w:t xml:space="preserve">opis </w:t>
      </w:r>
      <w:r>
        <w:rPr>
          <w:rFonts w:ascii="Times New Roman" w:hAnsi="Times New Roman" w:cs="Times New Roman"/>
          <w:sz w:val="24"/>
          <w:szCs w:val="24"/>
        </w:rPr>
        <w:t>przedmiot</w:t>
      </w:r>
      <w:r w:rsidR="0066484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zamówienia został opisany w Załączniku nr 1 do Umowy.</w:t>
      </w:r>
    </w:p>
    <w:p w14:paraId="1D7322D7" w14:textId="77777777" w:rsidR="00D60FE9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C5BD5" w14:textId="77777777" w:rsidR="00D60FE9" w:rsidRPr="002C01D0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62BF065" w14:textId="77777777" w:rsidR="00D60FE9" w:rsidRPr="006D4A54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A54">
        <w:rPr>
          <w:rFonts w:ascii="Times New Roman" w:hAnsi="Times New Roman" w:cs="Times New Roman"/>
          <w:b/>
          <w:bCs/>
          <w:sz w:val="24"/>
          <w:szCs w:val="24"/>
        </w:rPr>
        <w:t>OKRES REALIZACJI UMOWY</w:t>
      </w:r>
    </w:p>
    <w:p w14:paraId="7EB20963" w14:textId="0EE1ECF7" w:rsidR="00D60FE9" w:rsidRDefault="00D60FE9" w:rsidP="00166D33">
      <w:pPr>
        <w:pStyle w:val="Akapitzlist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realizacji usługi w terminie</w:t>
      </w:r>
      <w:r w:rsidR="00C21869">
        <w:rPr>
          <w:rFonts w:ascii="Times New Roman" w:hAnsi="Times New Roman" w:cs="Times New Roman"/>
          <w:sz w:val="24"/>
          <w:szCs w:val="24"/>
        </w:rPr>
        <w:t xml:space="preserve"> </w:t>
      </w:r>
      <w:r w:rsidR="00F478B1">
        <w:rPr>
          <w:rFonts w:ascii="Times New Roman" w:hAnsi="Times New Roman" w:cs="Times New Roman"/>
          <w:sz w:val="24"/>
          <w:szCs w:val="24"/>
        </w:rPr>
        <w:t>do 2</w:t>
      </w:r>
      <w:r w:rsidR="00277303">
        <w:rPr>
          <w:rFonts w:ascii="Times New Roman" w:hAnsi="Times New Roman" w:cs="Times New Roman"/>
          <w:sz w:val="24"/>
          <w:szCs w:val="24"/>
        </w:rPr>
        <w:t>7</w:t>
      </w:r>
      <w:r w:rsidR="00F478B1">
        <w:rPr>
          <w:rFonts w:ascii="Times New Roman" w:hAnsi="Times New Roman" w:cs="Times New Roman"/>
          <w:sz w:val="24"/>
          <w:szCs w:val="24"/>
        </w:rPr>
        <w:t xml:space="preserve"> grudnia 2023.</w:t>
      </w:r>
    </w:p>
    <w:p w14:paraId="0F1F0BBC" w14:textId="77777777" w:rsidR="00D60FE9" w:rsidRDefault="00D60FE9" w:rsidP="0066220D">
      <w:pPr>
        <w:pStyle w:val="Akapitzlist"/>
        <w:spacing w:line="312" w:lineRule="auto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1ED03" w14:textId="77777777" w:rsidR="00D60FE9" w:rsidRDefault="00D60FE9" w:rsidP="0066220D">
      <w:pPr>
        <w:pStyle w:val="Akapitzlist"/>
        <w:spacing w:line="312" w:lineRule="auto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F7E44" w14:textId="77777777" w:rsidR="009D7820" w:rsidRDefault="009D7820" w:rsidP="0066220D">
      <w:pPr>
        <w:pStyle w:val="Akapitzlist"/>
        <w:spacing w:line="312" w:lineRule="auto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A84F9" w14:textId="77777777" w:rsidR="009D7820" w:rsidRPr="00B51FBE" w:rsidRDefault="009D7820" w:rsidP="0066220D">
      <w:pPr>
        <w:pStyle w:val="Akapitzlist"/>
        <w:spacing w:line="312" w:lineRule="auto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E4B08" w14:textId="77777777" w:rsidR="00D60FE9" w:rsidRPr="003D01AF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E513B90" w14:textId="77777777" w:rsidR="00D60FE9" w:rsidRPr="003D01AF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1AF">
        <w:rPr>
          <w:rFonts w:ascii="Times New Roman" w:hAnsi="Times New Roman" w:cs="Times New Roman"/>
          <w:b/>
          <w:bCs/>
          <w:sz w:val="24"/>
          <w:szCs w:val="24"/>
        </w:rPr>
        <w:t>OBOWIĄZKI WYKONAWCY</w:t>
      </w:r>
    </w:p>
    <w:p w14:paraId="2D66CBFF" w14:textId="77777777" w:rsidR="00D60FE9" w:rsidRPr="009E55AD" w:rsidRDefault="00D60FE9" w:rsidP="00B11D30">
      <w:pPr>
        <w:numPr>
          <w:ilvl w:val="0"/>
          <w:numId w:val="4"/>
        </w:numPr>
        <w:spacing w:line="31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E55AD">
        <w:rPr>
          <w:rFonts w:ascii="Times New Roman" w:hAnsi="Times New Roman" w:cs="Times New Roman"/>
          <w:sz w:val="24"/>
          <w:szCs w:val="24"/>
        </w:rPr>
        <w:t>Wykonawca obowiązany jest do należytego i terminowego świadczenia usług stanowiących przedmiot Umowy.</w:t>
      </w:r>
    </w:p>
    <w:p w14:paraId="5BACB074" w14:textId="77777777" w:rsidR="00D60FE9" w:rsidRPr="009E55AD" w:rsidRDefault="00D60FE9" w:rsidP="00B11D30">
      <w:pPr>
        <w:numPr>
          <w:ilvl w:val="0"/>
          <w:numId w:val="4"/>
        </w:numPr>
        <w:spacing w:line="31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E55AD">
        <w:rPr>
          <w:rFonts w:ascii="Times New Roman" w:hAnsi="Times New Roman" w:cs="Times New Roman"/>
          <w:sz w:val="24"/>
          <w:szCs w:val="24"/>
        </w:rPr>
        <w:t>Wykonawca zobowiązuje się w szczególności:</w:t>
      </w:r>
    </w:p>
    <w:p w14:paraId="0AFA4289" w14:textId="77777777" w:rsidR="00D60FE9" w:rsidRPr="008F5BAA" w:rsidRDefault="00D60FE9" w:rsidP="00B11D30">
      <w:pPr>
        <w:pStyle w:val="Akapitzlist"/>
        <w:numPr>
          <w:ilvl w:val="0"/>
          <w:numId w:val="3"/>
        </w:numPr>
        <w:tabs>
          <w:tab w:val="clear" w:pos="720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F5BAA">
        <w:rPr>
          <w:rFonts w:ascii="Times New Roman" w:hAnsi="Times New Roman" w:cs="Times New Roman"/>
          <w:sz w:val="24"/>
          <w:szCs w:val="24"/>
        </w:rPr>
        <w:t>niezwłocznie poinformować Zamawiającego o każdym zdarzeniu, stanowiącym odstępstwo od reguł przyjętych prawem i umową, z</w:t>
      </w:r>
      <w:r>
        <w:rPr>
          <w:rFonts w:ascii="Times New Roman" w:hAnsi="Times New Roman" w:cs="Times New Roman"/>
          <w:sz w:val="24"/>
          <w:szCs w:val="24"/>
        </w:rPr>
        <w:t>aistniałym podczas wykonywania u</w:t>
      </w:r>
      <w:r w:rsidRPr="008F5BAA">
        <w:rPr>
          <w:rFonts w:ascii="Times New Roman" w:hAnsi="Times New Roman" w:cs="Times New Roman"/>
          <w:sz w:val="24"/>
          <w:szCs w:val="24"/>
        </w:rPr>
        <w:t xml:space="preserve">sług, </w:t>
      </w:r>
    </w:p>
    <w:p w14:paraId="06C8E50B" w14:textId="77777777" w:rsidR="00D60FE9" w:rsidRPr="009E55AD" w:rsidRDefault="00D60FE9" w:rsidP="00B11D30">
      <w:pPr>
        <w:numPr>
          <w:ilvl w:val="0"/>
          <w:numId w:val="3"/>
        </w:numPr>
        <w:tabs>
          <w:tab w:val="num" w:pos="851"/>
        </w:tabs>
        <w:spacing w:line="312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9E55AD">
        <w:rPr>
          <w:rFonts w:ascii="Times New Roman" w:hAnsi="Times New Roman" w:cs="Times New Roman"/>
          <w:sz w:val="24"/>
          <w:szCs w:val="24"/>
        </w:rPr>
        <w:t>przestrzega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9E55AD">
        <w:rPr>
          <w:rFonts w:ascii="Times New Roman" w:hAnsi="Times New Roman" w:cs="Times New Roman"/>
          <w:sz w:val="24"/>
          <w:szCs w:val="24"/>
        </w:rPr>
        <w:t xml:space="preserve"> zaleceń Zamawiającego</w:t>
      </w:r>
      <w:r w:rsidR="00933A7F">
        <w:rPr>
          <w:rFonts w:ascii="Times New Roman" w:hAnsi="Times New Roman" w:cs="Times New Roman"/>
          <w:sz w:val="24"/>
          <w:szCs w:val="24"/>
        </w:rPr>
        <w:t>.</w:t>
      </w:r>
    </w:p>
    <w:p w14:paraId="64077C89" w14:textId="77777777" w:rsidR="00D60FE9" w:rsidRPr="009E55AD" w:rsidRDefault="00D60FE9" w:rsidP="00B11D30">
      <w:pPr>
        <w:pStyle w:val="Akapitzlist"/>
        <w:numPr>
          <w:ilvl w:val="0"/>
          <w:numId w:val="4"/>
        </w:numPr>
        <w:spacing w:line="312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E55AD">
        <w:rPr>
          <w:rFonts w:ascii="Times New Roman" w:hAnsi="Times New Roman" w:cs="Times New Roman"/>
          <w:sz w:val="24"/>
          <w:szCs w:val="24"/>
        </w:rPr>
        <w:t>Wykonawca powinien zapewnić na czas wykonywania Przedmiotu Umowy kierownictwo o odpowiednich kwalifikacjach, zdolne do prawidłowego wypełnienia zobowiązania wynikającego z Umowy, które zobowiązane jest do utrzymywania stałego kontaktu telefonicznego z Zamawiającym.</w:t>
      </w:r>
    </w:p>
    <w:p w14:paraId="0E416DB0" w14:textId="77777777" w:rsidR="00D60FE9" w:rsidRPr="009E55AD" w:rsidRDefault="00D60FE9" w:rsidP="00B11D30">
      <w:pPr>
        <w:numPr>
          <w:ilvl w:val="0"/>
          <w:numId w:val="4"/>
        </w:numPr>
        <w:spacing w:line="31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E55AD">
        <w:rPr>
          <w:rFonts w:ascii="Times New Roman" w:hAnsi="Times New Roman" w:cs="Times New Roman"/>
          <w:sz w:val="24"/>
          <w:szCs w:val="24"/>
        </w:rPr>
        <w:t>Oceny prawidłowości wykonania przedmiotu Umowy dokonuje Zamawiający.</w:t>
      </w:r>
    </w:p>
    <w:p w14:paraId="7F19AB36" w14:textId="2F844457" w:rsidR="00D60FE9" w:rsidRPr="009E55AD" w:rsidRDefault="00D60FE9" w:rsidP="00B11D30">
      <w:pPr>
        <w:numPr>
          <w:ilvl w:val="0"/>
          <w:numId w:val="4"/>
        </w:numPr>
        <w:spacing w:line="31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E55AD">
        <w:rPr>
          <w:rFonts w:ascii="Times New Roman" w:hAnsi="Times New Roman" w:cs="Times New Roman"/>
          <w:sz w:val="24"/>
          <w:szCs w:val="24"/>
        </w:rPr>
        <w:t xml:space="preserve">Stwierdzone przez Zamawiającego nieprawidłowości w wykonaniu przedmiotu Umowy zgłaszane będą </w:t>
      </w:r>
      <w:r w:rsidR="00C529A3"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5AD">
        <w:rPr>
          <w:rFonts w:ascii="Times New Roman" w:hAnsi="Times New Roman" w:cs="Times New Roman"/>
          <w:sz w:val="24"/>
          <w:szCs w:val="24"/>
        </w:rPr>
        <w:t>na bieżąco drogą elektroniczną</w:t>
      </w:r>
      <w:r>
        <w:rPr>
          <w:rFonts w:ascii="Times New Roman" w:hAnsi="Times New Roman" w:cs="Times New Roman"/>
          <w:sz w:val="24"/>
          <w:szCs w:val="24"/>
        </w:rPr>
        <w:t xml:space="preserve"> na adres: </w:t>
      </w:r>
      <w:r w:rsidRPr="00BA0574">
        <w:rPr>
          <w:rFonts w:ascii="Times New Roman" w:hAnsi="Times New Roman" w:cs="Times New Roman"/>
          <w:sz w:val="24"/>
          <w:szCs w:val="24"/>
        </w:rPr>
        <w:t>…………@..........,</w:t>
      </w:r>
      <w:r w:rsidRPr="009E5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w razie potrzeby także ustnie lub telefonicznie.</w:t>
      </w:r>
    </w:p>
    <w:p w14:paraId="16CA3240" w14:textId="77777777" w:rsidR="00D60FE9" w:rsidRPr="00D40921" w:rsidRDefault="00D60FE9" w:rsidP="00B11D30">
      <w:pPr>
        <w:numPr>
          <w:ilvl w:val="0"/>
          <w:numId w:val="4"/>
        </w:numPr>
        <w:spacing w:line="31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E55AD">
        <w:rPr>
          <w:rFonts w:ascii="Times New Roman" w:hAnsi="Times New Roman" w:cs="Times New Roman"/>
          <w:sz w:val="24"/>
          <w:szCs w:val="24"/>
        </w:rPr>
        <w:t>Wykonawca zobowiązany jest do usunięcia</w:t>
      </w:r>
      <w:r>
        <w:rPr>
          <w:rFonts w:ascii="Times New Roman" w:hAnsi="Times New Roman" w:cs="Times New Roman"/>
          <w:sz w:val="24"/>
          <w:szCs w:val="24"/>
        </w:rPr>
        <w:t xml:space="preserve"> zgłoszonych nieprawidłowości w </w:t>
      </w:r>
      <w:r w:rsidRPr="009E55AD">
        <w:rPr>
          <w:rFonts w:ascii="Times New Roman" w:hAnsi="Times New Roman" w:cs="Times New Roman"/>
          <w:sz w:val="24"/>
          <w:szCs w:val="24"/>
        </w:rPr>
        <w:t>wykonywaniu przedmiotu Umowy lub zmiany sposobu świadczenia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9E55AD">
        <w:rPr>
          <w:rFonts w:ascii="Times New Roman" w:hAnsi="Times New Roman" w:cs="Times New Roman"/>
          <w:sz w:val="24"/>
          <w:szCs w:val="24"/>
        </w:rPr>
        <w:t xml:space="preserve">sług w terminie wyznaczonym przez Zamawiającego, uwzględniającym w szczególności rodzaj stwierdzonych nieprawidłowości, czas, w którym mogą zostać usunięte oraz uzasadnione </w:t>
      </w:r>
      <w:r w:rsidRPr="00D40921">
        <w:rPr>
          <w:rFonts w:ascii="Times New Roman" w:hAnsi="Times New Roman" w:cs="Times New Roman"/>
          <w:sz w:val="24"/>
          <w:szCs w:val="24"/>
        </w:rPr>
        <w:t>potrzeby Z</w:t>
      </w:r>
      <w:r>
        <w:rPr>
          <w:rFonts w:ascii="Times New Roman" w:hAnsi="Times New Roman" w:cs="Times New Roman"/>
          <w:sz w:val="24"/>
          <w:szCs w:val="24"/>
        </w:rPr>
        <w:t>amawiającego</w:t>
      </w:r>
      <w:r w:rsidRPr="00D40921">
        <w:rPr>
          <w:rFonts w:ascii="Times New Roman" w:hAnsi="Times New Roman" w:cs="Times New Roman"/>
          <w:sz w:val="24"/>
          <w:szCs w:val="24"/>
        </w:rPr>
        <w:t>.</w:t>
      </w:r>
    </w:p>
    <w:p w14:paraId="65F68FFF" w14:textId="24C6788F" w:rsidR="00D60FE9" w:rsidRPr="00D40921" w:rsidRDefault="00D60FE9" w:rsidP="00B11D30">
      <w:pPr>
        <w:numPr>
          <w:ilvl w:val="0"/>
          <w:numId w:val="4"/>
        </w:numPr>
        <w:spacing w:line="31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40921">
        <w:rPr>
          <w:rFonts w:ascii="Times New Roman" w:hAnsi="Times New Roman" w:cs="Times New Roman"/>
          <w:sz w:val="24"/>
          <w:szCs w:val="24"/>
        </w:rPr>
        <w:t xml:space="preserve">Wykonanie przedmiotu umowy zostanie potwierdzone protokołem odbioru podpisanym przez obie Strony w terminie </w:t>
      </w:r>
      <w:r w:rsidR="00277303">
        <w:rPr>
          <w:rFonts w:ascii="Times New Roman" w:hAnsi="Times New Roman" w:cs="Times New Roman"/>
          <w:sz w:val="24"/>
          <w:szCs w:val="24"/>
        </w:rPr>
        <w:t>odbioru</w:t>
      </w:r>
      <w:r>
        <w:rPr>
          <w:rFonts w:ascii="Times New Roman" w:hAnsi="Times New Roman" w:cs="Times New Roman"/>
          <w:sz w:val="24"/>
          <w:szCs w:val="24"/>
        </w:rPr>
        <w:t xml:space="preserve"> wykon</w:t>
      </w:r>
      <w:r w:rsidR="00277303">
        <w:rPr>
          <w:rFonts w:ascii="Times New Roman" w:hAnsi="Times New Roman" w:cs="Times New Roman"/>
          <w:sz w:val="24"/>
          <w:szCs w:val="24"/>
        </w:rPr>
        <w:t>anej</w:t>
      </w:r>
      <w:r>
        <w:rPr>
          <w:rFonts w:ascii="Times New Roman" w:hAnsi="Times New Roman" w:cs="Times New Roman"/>
          <w:sz w:val="24"/>
          <w:szCs w:val="24"/>
        </w:rPr>
        <w:t xml:space="preserve"> usługi </w:t>
      </w:r>
      <w:r w:rsidRPr="003C5F7F">
        <w:rPr>
          <w:rFonts w:ascii="Times New Roman" w:hAnsi="Times New Roman" w:cs="Times New Roman"/>
          <w:sz w:val="24"/>
          <w:szCs w:val="24"/>
        </w:rPr>
        <w:t>(dalej protokół).</w:t>
      </w:r>
    </w:p>
    <w:p w14:paraId="05BB566D" w14:textId="77777777" w:rsidR="00D60FE9" w:rsidRPr="00E500C8" w:rsidRDefault="00D60FE9" w:rsidP="00B11D30">
      <w:pPr>
        <w:pStyle w:val="Akapitzlist"/>
        <w:numPr>
          <w:ilvl w:val="0"/>
          <w:numId w:val="4"/>
        </w:numPr>
        <w:spacing w:line="312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D40921">
        <w:rPr>
          <w:rFonts w:ascii="Times New Roman" w:hAnsi="Times New Roman" w:cs="Times New Roman"/>
          <w:sz w:val="24"/>
          <w:szCs w:val="24"/>
        </w:rPr>
        <w:t xml:space="preserve">Wykonawca zobowiązuje się wykonać usługę będącą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40921">
        <w:rPr>
          <w:rFonts w:ascii="Times New Roman" w:hAnsi="Times New Roman" w:cs="Times New Roman"/>
          <w:sz w:val="24"/>
          <w:szCs w:val="24"/>
        </w:rPr>
        <w:t>rzedmiotem Umowy z najwyższą, profesjonalną starannością, zgodnie ze stosownymi prze</w:t>
      </w:r>
      <w:r>
        <w:rPr>
          <w:rFonts w:ascii="Times New Roman" w:hAnsi="Times New Roman" w:cs="Times New Roman"/>
          <w:sz w:val="24"/>
          <w:szCs w:val="24"/>
        </w:rPr>
        <w:t>pisami i normami, jak również w </w:t>
      </w:r>
      <w:r w:rsidRPr="00D40921">
        <w:rPr>
          <w:rFonts w:ascii="Times New Roman" w:hAnsi="Times New Roman" w:cs="Times New Roman"/>
          <w:sz w:val="24"/>
          <w:szCs w:val="24"/>
        </w:rPr>
        <w:t>sposób zgodny z warunkami Umowy.</w:t>
      </w:r>
    </w:p>
    <w:p w14:paraId="7EEF407A" w14:textId="77777777" w:rsidR="00D60FE9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980F5" w14:textId="77777777" w:rsidR="00D60FE9" w:rsidRPr="007C3652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2524FB91" w14:textId="77777777" w:rsidR="00D60FE9" w:rsidRPr="007C3652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WYNAGRODZENIE</w:t>
      </w:r>
    </w:p>
    <w:p w14:paraId="16D3A4DF" w14:textId="3571E0E4" w:rsidR="00D60FE9" w:rsidRPr="00612BCC" w:rsidRDefault="00D60FE9" w:rsidP="00B11D30">
      <w:pPr>
        <w:pStyle w:val="Akapitzlist"/>
        <w:numPr>
          <w:ilvl w:val="0"/>
          <w:numId w:val="9"/>
        </w:numPr>
        <w:spacing w:line="312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12BCC">
        <w:rPr>
          <w:rFonts w:ascii="Times New Roman" w:hAnsi="Times New Roman" w:cs="Times New Roman"/>
          <w:sz w:val="24"/>
          <w:szCs w:val="24"/>
        </w:rPr>
        <w:t xml:space="preserve">Łączna wysokość wynagrodzenia Wykonawcy za wykonanie przedmiotu umowy wynosi </w:t>
      </w:r>
      <w:r w:rsidR="00F478B1">
        <w:rPr>
          <w:rFonts w:ascii="Times New Roman" w:hAnsi="Times New Roman" w:cs="Times New Roman"/>
          <w:sz w:val="24"/>
          <w:szCs w:val="24"/>
        </w:rPr>
        <w:t>………..</w:t>
      </w:r>
      <w:r w:rsidRPr="00612BCC">
        <w:rPr>
          <w:rFonts w:ascii="Times New Roman" w:hAnsi="Times New Roman" w:cs="Times New Roman"/>
          <w:sz w:val="24"/>
          <w:szCs w:val="24"/>
        </w:rPr>
        <w:t xml:space="preserve"> netto ( słownie: </w:t>
      </w:r>
      <w:r w:rsidR="00F478B1">
        <w:rPr>
          <w:rFonts w:ascii="Times New Roman" w:hAnsi="Times New Roman" w:cs="Times New Roman"/>
          <w:sz w:val="24"/>
          <w:szCs w:val="24"/>
        </w:rPr>
        <w:t>……………..</w:t>
      </w:r>
      <w:r w:rsidRPr="00612BCC">
        <w:rPr>
          <w:rFonts w:ascii="Times New Roman" w:hAnsi="Times New Roman" w:cs="Times New Roman"/>
          <w:sz w:val="24"/>
          <w:szCs w:val="24"/>
        </w:rPr>
        <w:t xml:space="preserve"> zł) plus </w:t>
      </w:r>
      <w:r w:rsidR="00330CB9">
        <w:rPr>
          <w:rFonts w:ascii="Times New Roman" w:hAnsi="Times New Roman" w:cs="Times New Roman"/>
          <w:sz w:val="24"/>
          <w:szCs w:val="24"/>
        </w:rPr>
        <w:t>należny</w:t>
      </w:r>
      <w:r w:rsidRPr="00612BCC">
        <w:rPr>
          <w:rFonts w:ascii="Times New Roman" w:hAnsi="Times New Roman" w:cs="Times New Roman"/>
          <w:sz w:val="24"/>
          <w:szCs w:val="24"/>
        </w:rPr>
        <w:t xml:space="preserve"> podatek VAT w wysokości </w:t>
      </w:r>
      <w:r w:rsidR="00F478B1">
        <w:rPr>
          <w:rFonts w:ascii="Times New Roman" w:hAnsi="Times New Roman" w:cs="Times New Roman"/>
          <w:sz w:val="24"/>
          <w:szCs w:val="24"/>
        </w:rPr>
        <w:t>……………..</w:t>
      </w:r>
      <w:r w:rsidRPr="00612BCC">
        <w:rPr>
          <w:rFonts w:ascii="Times New Roman" w:hAnsi="Times New Roman" w:cs="Times New Roman"/>
          <w:sz w:val="24"/>
          <w:szCs w:val="24"/>
        </w:rPr>
        <w:t xml:space="preserve">zł ( słownie: </w:t>
      </w:r>
      <w:r w:rsidR="00F478B1">
        <w:rPr>
          <w:rFonts w:ascii="Times New Roman" w:hAnsi="Times New Roman" w:cs="Times New Roman"/>
          <w:sz w:val="24"/>
          <w:szCs w:val="24"/>
        </w:rPr>
        <w:t>………………..</w:t>
      </w:r>
      <w:r w:rsidR="00A06DE3">
        <w:rPr>
          <w:rFonts w:ascii="Times New Roman" w:hAnsi="Times New Roman" w:cs="Times New Roman"/>
          <w:sz w:val="24"/>
          <w:szCs w:val="24"/>
        </w:rPr>
        <w:t xml:space="preserve"> </w:t>
      </w:r>
      <w:r w:rsidRPr="00612BCC">
        <w:rPr>
          <w:rFonts w:ascii="Times New Roman" w:hAnsi="Times New Roman" w:cs="Times New Roman"/>
          <w:sz w:val="24"/>
          <w:szCs w:val="24"/>
        </w:rPr>
        <w:t xml:space="preserve">zł), co daje kwotę brutto w wysokości </w:t>
      </w:r>
      <w:r w:rsidR="00F478B1">
        <w:rPr>
          <w:rFonts w:ascii="Times New Roman" w:hAnsi="Times New Roman" w:cs="Times New Roman"/>
          <w:sz w:val="24"/>
          <w:szCs w:val="24"/>
        </w:rPr>
        <w:t>…………..</w:t>
      </w:r>
      <w:r w:rsidRPr="00612BCC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F478B1">
        <w:rPr>
          <w:rFonts w:ascii="Times New Roman" w:hAnsi="Times New Roman" w:cs="Times New Roman"/>
          <w:sz w:val="24"/>
          <w:szCs w:val="24"/>
        </w:rPr>
        <w:t>……………….</w:t>
      </w:r>
      <w:r w:rsidR="00A06DE3">
        <w:rPr>
          <w:rFonts w:ascii="Times New Roman" w:hAnsi="Times New Roman" w:cs="Times New Roman"/>
          <w:sz w:val="24"/>
          <w:szCs w:val="24"/>
        </w:rPr>
        <w:t xml:space="preserve"> </w:t>
      </w:r>
      <w:r w:rsidRPr="00612BCC">
        <w:rPr>
          <w:rFonts w:ascii="Times New Roman" w:hAnsi="Times New Roman" w:cs="Times New Roman"/>
          <w:sz w:val="24"/>
          <w:szCs w:val="24"/>
        </w:rPr>
        <w:t xml:space="preserve">zł). </w:t>
      </w:r>
    </w:p>
    <w:p w14:paraId="5068C585" w14:textId="6CCD498A" w:rsidR="00D60FE9" w:rsidRPr="00D76163" w:rsidRDefault="00D60FE9" w:rsidP="00B11D30">
      <w:pPr>
        <w:pStyle w:val="Akapitzlist"/>
        <w:numPr>
          <w:ilvl w:val="0"/>
          <w:numId w:val="9"/>
        </w:numPr>
        <w:spacing w:line="312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D76163">
        <w:rPr>
          <w:rFonts w:ascii="Times New Roman" w:hAnsi="Times New Roman" w:cs="Times New Roman"/>
          <w:sz w:val="24"/>
          <w:szCs w:val="24"/>
        </w:rPr>
        <w:lastRenderedPageBreak/>
        <w:t>Poza wynagrodzeniem , o którym mowa  w ust 1  powyżej, Wykonawcy  nie przysługuje  żadne  inne  lub dodatkowe  wynagrodzenie  z tytułu  realizacji przedmiotu umowy.</w:t>
      </w:r>
    </w:p>
    <w:p w14:paraId="5E6E563B" w14:textId="77777777" w:rsidR="00D60FE9" w:rsidRPr="00E500C8" w:rsidRDefault="00D60FE9" w:rsidP="0032345C">
      <w:pPr>
        <w:pStyle w:val="Akapitzlist"/>
        <w:spacing w:line="312" w:lineRule="auto"/>
        <w:ind w:left="6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9EF0A3F" w14:textId="77777777" w:rsidR="00D60FE9" w:rsidRPr="003D01AF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7268F38B" w14:textId="77777777" w:rsidR="00D60FE9" w:rsidRPr="003D01AF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1AF">
        <w:rPr>
          <w:rFonts w:ascii="Times New Roman" w:hAnsi="Times New Roman" w:cs="Times New Roman"/>
          <w:b/>
          <w:bCs/>
          <w:sz w:val="24"/>
          <w:szCs w:val="24"/>
        </w:rPr>
        <w:t>WARUNKI PŁATNOŚCI</w:t>
      </w:r>
    </w:p>
    <w:p w14:paraId="3F540179" w14:textId="195D1565" w:rsidR="00D60FE9" w:rsidRPr="00D76163" w:rsidRDefault="00D60FE9" w:rsidP="00B11D30">
      <w:pPr>
        <w:pStyle w:val="Akapitzlist"/>
        <w:numPr>
          <w:ilvl w:val="0"/>
          <w:numId w:val="5"/>
        </w:numPr>
        <w:spacing w:line="312" w:lineRule="auto"/>
        <w:ind w:left="425"/>
        <w:contextualSpacing w:val="0"/>
        <w:rPr>
          <w:rFonts w:ascii="Times New Roman" w:hAnsi="Times New Roman" w:cs="Times New Roman"/>
          <w:sz w:val="24"/>
          <w:szCs w:val="24"/>
        </w:rPr>
      </w:pPr>
      <w:r w:rsidRPr="00D76163">
        <w:rPr>
          <w:rFonts w:ascii="Times New Roman" w:hAnsi="Times New Roman" w:cs="Times New Roman"/>
          <w:sz w:val="24"/>
          <w:szCs w:val="24"/>
        </w:rPr>
        <w:t xml:space="preserve">Zapłata wynagrodzenia określonego  w § 4 ust. 1 dokonywana będzie na podstawie prawidłowo wystawionej przez Wykonawcę faktury po wykonaniu  usługi w terminie </w:t>
      </w:r>
      <w:r w:rsidR="009F0115">
        <w:rPr>
          <w:rFonts w:ascii="Times New Roman" w:hAnsi="Times New Roman" w:cs="Times New Roman"/>
          <w:sz w:val="24"/>
          <w:szCs w:val="24"/>
        </w:rPr>
        <w:t>14</w:t>
      </w:r>
      <w:r w:rsidRPr="00D76163">
        <w:rPr>
          <w:rFonts w:ascii="Times New Roman" w:hAnsi="Times New Roman" w:cs="Times New Roman"/>
          <w:sz w:val="24"/>
          <w:szCs w:val="24"/>
        </w:rPr>
        <w:t xml:space="preserve">   dni od daty  otrzymania  przez Zamawiającego prawidłowo wystawionej  faktury.</w:t>
      </w:r>
    </w:p>
    <w:p w14:paraId="4EAB2642" w14:textId="77777777" w:rsidR="005122C1" w:rsidRDefault="005122C1" w:rsidP="005122C1">
      <w:pPr>
        <w:pStyle w:val="Akapitzlist"/>
        <w:spacing w:line="312" w:lineRule="auto"/>
        <w:ind w:left="425"/>
        <w:contextualSpacing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C879560" w14:textId="77777777" w:rsidR="005122C1" w:rsidRPr="000A6EEA" w:rsidRDefault="005122C1" w:rsidP="005122C1">
      <w:pPr>
        <w:pStyle w:val="Akapitzlist"/>
        <w:spacing w:line="312" w:lineRule="auto"/>
        <w:ind w:left="42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C7B9A6D" w14:textId="230A8375" w:rsidR="00D76163" w:rsidRPr="00D76163" w:rsidRDefault="00D60FE9" w:rsidP="00B11D30">
      <w:pPr>
        <w:pStyle w:val="Akapitzlist"/>
        <w:numPr>
          <w:ilvl w:val="0"/>
          <w:numId w:val="5"/>
        </w:numPr>
        <w:spacing w:line="312" w:lineRule="auto"/>
        <w:ind w:left="425"/>
        <w:contextualSpacing w:val="0"/>
        <w:rPr>
          <w:rFonts w:ascii="Times New Roman" w:hAnsi="Times New Roman" w:cs="Times New Roman"/>
          <w:sz w:val="24"/>
          <w:szCs w:val="24"/>
        </w:rPr>
      </w:pPr>
      <w:r w:rsidRPr="00D76163">
        <w:rPr>
          <w:rFonts w:ascii="Times New Roman" w:hAnsi="Times New Roman" w:cs="Times New Roman"/>
          <w:sz w:val="24"/>
          <w:szCs w:val="24"/>
        </w:rPr>
        <w:t xml:space="preserve">Wykonawca  zobowiązany jest  dołączyć do  wystawionej  faktury  i przekazać  Zamawiającemu  podpisany  przez Strony  protokół, o którym mowa  w § 3  ust .7 </w:t>
      </w:r>
      <w:r w:rsidR="00D76163" w:rsidRPr="00D76163">
        <w:rPr>
          <w:rFonts w:ascii="Times New Roman" w:hAnsi="Times New Roman" w:cs="Times New Roman"/>
          <w:sz w:val="24"/>
          <w:szCs w:val="24"/>
        </w:rPr>
        <w:t>.</w:t>
      </w:r>
    </w:p>
    <w:p w14:paraId="14C9610B" w14:textId="1CE01F31" w:rsidR="00D60FE9" w:rsidRPr="00CE0D49" w:rsidRDefault="00D60FE9" w:rsidP="00D76163">
      <w:pPr>
        <w:pStyle w:val="Akapitzlist"/>
        <w:spacing w:line="312" w:lineRule="auto"/>
        <w:ind w:left="425"/>
        <w:contextualSpacing w:val="0"/>
        <w:rPr>
          <w:rFonts w:ascii="Times New Roman" w:hAnsi="Times New Roman" w:cs="Times New Roman"/>
          <w:sz w:val="24"/>
          <w:szCs w:val="24"/>
        </w:rPr>
      </w:pPr>
      <w:r w:rsidRPr="00CE0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C8D8F" w14:textId="77777777" w:rsidR="00D60FE9" w:rsidRPr="002271F0" w:rsidRDefault="00D60FE9" w:rsidP="0066220D">
      <w:pPr>
        <w:pStyle w:val="Akapitzlist"/>
        <w:spacing w:line="312" w:lineRule="auto"/>
        <w:ind w:left="425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71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Faktura wystawiana będzie na:</w:t>
      </w:r>
    </w:p>
    <w:p w14:paraId="6CEF6104" w14:textId="696E19B7" w:rsidR="00D60FE9" w:rsidRPr="002271F0" w:rsidRDefault="00D60FE9" w:rsidP="0066220D">
      <w:pPr>
        <w:pStyle w:val="Akapitzlist"/>
        <w:spacing w:line="312" w:lineRule="auto"/>
        <w:ind w:left="425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71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Szkoła Gł</w:t>
      </w:r>
      <w:r w:rsidR="00F478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ó</w:t>
      </w:r>
      <w:r w:rsidRPr="002271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wna Gospodarstwa Wiejskiego w Warszawie,</w:t>
      </w:r>
    </w:p>
    <w:p w14:paraId="3669CDE4" w14:textId="77777777" w:rsidR="00D60FE9" w:rsidRDefault="00D60FE9" w:rsidP="0066220D">
      <w:pPr>
        <w:pStyle w:val="Akapitzlist"/>
        <w:spacing w:line="312" w:lineRule="auto"/>
        <w:ind w:left="425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71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ul. Nowoursynowska 166, 02-787 Warszawa</w:t>
      </w:r>
    </w:p>
    <w:p w14:paraId="140C6BFD" w14:textId="77777777" w:rsidR="00D60FE9" w:rsidRPr="002271F0" w:rsidRDefault="00D60FE9" w:rsidP="0066220D">
      <w:pPr>
        <w:pStyle w:val="Akapitzlist"/>
        <w:spacing w:line="312" w:lineRule="auto"/>
        <w:ind w:left="425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977950" w14:textId="57626B88" w:rsidR="00D60FE9" w:rsidRPr="00D76163" w:rsidRDefault="00D60FE9" w:rsidP="00B11D30">
      <w:pPr>
        <w:pStyle w:val="Akapitzlist"/>
        <w:numPr>
          <w:ilvl w:val="0"/>
          <w:numId w:val="5"/>
        </w:numPr>
        <w:spacing w:after="120" w:line="288" w:lineRule="auto"/>
        <w:ind w:left="425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D76163">
        <w:rPr>
          <w:rFonts w:ascii="Times New Roman" w:hAnsi="Times New Roman" w:cs="Times New Roman"/>
          <w:sz w:val="24"/>
          <w:szCs w:val="24"/>
        </w:rPr>
        <w:t>Wynagrodzenie Wykonawcy zostanie  przekazane  przez Zamawiającego przelewem  b</w:t>
      </w:r>
      <w:r w:rsidR="0023492B" w:rsidRPr="00D76163">
        <w:rPr>
          <w:rFonts w:ascii="Times New Roman" w:hAnsi="Times New Roman" w:cs="Times New Roman"/>
          <w:sz w:val="24"/>
          <w:szCs w:val="24"/>
        </w:rPr>
        <w:t>ankowym  na rachunek Wykonawcy wskazany na fakturze VAT.</w:t>
      </w:r>
    </w:p>
    <w:p w14:paraId="2291797F" w14:textId="77777777" w:rsidR="0023492B" w:rsidRPr="0023492B" w:rsidRDefault="0023492B" w:rsidP="00B11D30">
      <w:pPr>
        <w:pStyle w:val="Akapitzlist"/>
        <w:numPr>
          <w:ilvl w:val="0"/>
          <w:numId w:val="5"/>
        </w:numPr>
        <w:spacing w:after="120" w:line="288" w:lineRule="auto"/>
        <w:ind w:left="426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492B">
        <w:rPr>
          <w:rFonts w:ascii="Times New Roman" w:hAnsi="Times New Roman" w:cs="Times New Roman"/>
          <w:bCs/>
          <w:sz w:val="24"/>
          <w:szCs w:val="24"/>
        </w:rPr>
        <w:t>Wykonawca zobowiązuje się do umieszczenia na fakturze rachunku bankowego, który widnieje na tzw. „białej liście podatników” prowadzonej przez Szefa Krajowej Administracji Skarbowej.</w:t>
      </w:r>
    </w:p>
    <w:p w14:paraId="41EECA63" w14:textId="2AF3BFBA" w:rsidR="0023492B" w:rsidRPr="0023492B" w:rsidRDefault="0023492B" w:rsidP="00B11D30">
      <w:pPr>
        <w:pStyle w:val="Akapitzlist"/>
        <w:numPr>
          <w:ilvl w:val="0"/>
          <w:numId w:val="5"/>
        </w:numPr>
        <w:spacing w:after="120" w:line="288" w:lineRule="auto"/>
        <w:ind w:left="426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492B">
        <w:rPr>
          <w:rFonts w:ascii="Times New Roman" w:hAnsi="Times New Roman" w:cs="Times New Roman"/>
          <w:bCs/>
          <w:sz w:val="24"/>
          <w:szCs w:val="24"/>
        </w:rPr>
        <w:t>Zamawiający oświadcza, że jest objęty zakresem podmiotowym ustawy z dnia 27 sierpnia 2009 r. o</w:t>
      </w:r>
      <w:r w:rsidRPr="0023492B">
        <w:rPr>
          <w:rFonts w:ascii="Times New Roman" w:hAnsi="Times New Roman" w:cs="Times New Roman"/>
          <w:sz w:val="24"/>
          <w:szCs w:val="24"/>
        </w:rPr>
        <w:t xml:space="preserve"> finansach publicznych (Dz.U. 2009 Nr 157 poz. 1240 z </w:t>
      </w:r>
      <w:proofErr w:type="spellStart"/>
      <w:r w:rsidRPr="0023492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3492B">
        <w:rPr>
          <w:rFonts w:ascii="Times New Roman" w:hAnsi="Times New Roman" w:cs="Times New Roman"/>
          <w:sz w:val="24"/>
          <w:szCs w:val="24"/>
        </w:rPr>
        <w:t>. zm.). W związku z tym w przypadku płatności dokonywanych na podstawie niniejszej Umowy na rzecz Wykonawcy, Zamawiający zastrzega sobie  prawo do wyboru  stosowania bądź odstąpienia od  stosowania, o ile będzie to w interesie uczelni publicznej, mechanizmu podzielonej płatności, zgodnie  z art.108a ustawy o podatku od towarów i usług z zastrzeżeniem ust. 1a tegoż artykułu.</w:t>
      </w:r>
    </w:p>
    <w:p w14:paraId="302A3265" w14:textId="77777777" w:rsidR="00D60FE9" w:rsidRPr="0023492B" w:rsidRDefault="00D60FE9" w:rsidP="00B11D30">
      <w:pPr>
        <w:pStyle w:val="Akapitzlist"/>
        <w:numPr>
          <w:ilvl w:val="0"/>
          <w:numId w:val="5"/>
        </w:numPr>
        <w:spacing w:after="120" w:line="288" w:lineRule="auto"/>
        <w:ind w:left="425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492B">
        <w:rPr>
          <w:rFonts w:ascii="Times New Roman" w:hAnsi="Times New Roman" w:cs="Times New Roman"/>
          <w:sz w:val="24"/>
          <w:szCs w:val="24"/>
        </w:rPr>
        <w:t xml:space="preserve">Wykonawca gwarantuje, że jakiekolwiek prawa Wykonawcy związane bezpośrednio lub pośrednio z Umową, a w tym wierzytelności Wykonawcy z tytułu wykonania Umowy i związane z nimi należności uboczne (m.in. odsetki), nie zostaną przeniesione na rzecz osób trzecich bez poprzedzającej to przeniesienie zgody Zamawiającego wyrażonej w formie pisemnej pod rygorem nieważności. Wykonawca gwarantuje, iż nie dokona jakiejkolwiek czynności prawnej lub faktycznej, której bezpośrednim lub pośrednim skutkiem będzie zmiana wierzyciela z osoby Wykonawcy na inny podmiot. Niniejsze </w:t>
      </w:r>
      <w:r w:rsidRPr="0023492B">
        <w:rPr>
          <w:rFonts w:ascii="Times New Roman" w:hAnsi="Times New Roman" w:cs="Times New Roman"/>
          <w:sz w:val="24"/>
          <w:szCs w:val="24"/>
        </w:rPr>
        <w:lastRenderedPageBreak/>
        <w:t>ograniczenie obejmuje w szczególności przelew, subrogację ustawową oraz umowną, zastaw, hipotekę oraz przekaz.</w:t>
      </w:r>
    </w:p>
    <w:p w14:paraId="5DDC19A4" w14:textId="77777777" w:rsidR="00D60FE9" w:rsidRPr="002C01D0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5FD09752" w14:textId="77777777" w:rsidR="00D60FE9" w:rsidRPr="002C01D0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1D0">
        <w:rPr>
          <w:rFonts w:ascii="Times New Roman" w:hAnsi="Times New Roman" w:cs="Times New Roman"/>
          <w:b/>
          <w:bCs/>
          <w:sz w:val="24"/>
          <w:szCs w:val="24"/>
        </w:rPr>
        <w:t>OSOBY ODPOWIEDZIALNE ZA REALIZACJĘ UMOWY</w:t>
      </w:r>
    </w:p>
    <w:p w14:paraId="604A1076" w14:textId="77777777" w:rsidR="00D60FE9" w:rsidRPr="002C01D0" w:rsidRDefault="00D60FE9" w:rsidP="0066220D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2C01D0">
        <w:rPr>
          <w:rFonts w:ascii="Times New Roman" w:hAnsi="Times New Roman" w:cs="Times New Roman"/>
          <w:sz w:val="24"/>
          <w:szCs w:val="24"/>
        </w:rPr>
        <w:t>Strony Umowy oświadczają, że osobami odpowiedzialnymi za prawidłową realizację niniejszej Umowy są:</w:t>
      </w:r>
    </w:p>
    <w:p w14:paraId="14665962" w14:textId="77777777" w:rsidR="00D60FE9" w:rsidRPr="002C01D0" w:rsidRDefault="00D60FE9" w:rsidP="00B92DB8">
      <w:pPr>
        <w:spacing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C01D0">
        <w:rPr>
          <w:rFonts w:ascii="Times New Roman" w:hAnsi="Times New Roman" w:cs="Times New Roman"/>
          <w:sz w:val="24"/>
          <w:szCs w:val="24"/>
        </w:rPr>
        <w:t>- ze strony Zamawiającego: ...................................................</w:t>
      </w:r>
    </w:p>
    <w:p w14:paraId="357FC843" w14:textId="77777777" w:rsidR="00D60FE9" w:rsidRDefault="00D60FE9" w:rsidP="0066220D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2C01D0">
        <w:rPr>
          <w:rFonts w:ascii="Times New Roman" w:hAnsi="Times New Roman" w:cs="Times New Roman"/>
          <w:sz w:val="24"/>
          <w:szCs w:val="24"/>
        </w:rPr>
        <w:tab/>
        <w:t>- ze strony Wykonawcy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C01D0">
        <w:rPr>
          <w:rFonts w:ascii="Times New Roman" w:hAnsi="Times New Roman" w:cs="Times New Roman"/>
          <w:sz w:val="24"/>
          <w:szCs w:val="24"/>
        </w:rPr>
        <w:t xml:space="preserve"> </w:t>
      </w:r>
      <w:r w:rsidRPr="009D7820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2328D02" w14:textId="77777777" w:rsidR="00D60FE9" w:rsidRPr="008F5BAA" w:rsidRDefault="00D60FE9" w:rsidP="0066220D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685830F5" w14:textId="77777777" w:rsidR="00D60FE9" w:rsidRPr="002C01D0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A5B1FCB" w14:textId="77777777" w:rsidR="00D60FE9" w:rsidRPr="002C01D0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1D0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34DF71BC" w14:textId="77777777" w:rsidR="00D60FE9" w:rsidRPr="002C01D0" w:rsidRDefault="00D60FE9" w:rsidP="0066220D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2C01D0">
        <w:rPr>
          <w:rFonts w:ascii="Times New Roman" w:hAnsi="Times New Roman" w:cs="Times New Roman"/>
          <w:sz w:val="24"/>
          <w:szCs w:val="24"/>
        </w:rPr>
        <w:t>1. Wykonawca zapłaci Zamawiającemu kary umowne:</w:t>
      </w:r>
    </w:p>
    <w:p w14:paraId="7B1AFB9B" w14:textId="4988AD87" w:rsidR="00D60FE9" w:rsidRDefault="00D60FE9" w:rsidP="00B11D30">
      <w:pPr>
        <w:pStyle w:val="Akapitzlist"/>
        <w:numPr>
          <w:ilvl w:val="0"/>
          <w:numId w:val="6"/>
        </w:numPr>
        <w:spacing w:line="312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3D0E7D">
        <w:rPr>
          <w:rFonts w:ascii="Times New Roman" w:hAnsi="Times New Roman" w:cs="Times New Roman"/>
          <w:sz w:val="24"/>
          <w:szCs w:val="24"/>
        </w:rPr>
        <w:t xml:space="preserve">przypadku odstąpienia od Umowy przez którąkolwiek </w:t>
      </w:r>
      <w:r>
        <w:rPr>
          <w:rFonts w:ascii="Times New Roman" w:hAnsi="Times New Roman" w:cs="Times New Roman"/>
          <w:sz w:val="24"/>
          <w:szCs w:val="24"/>
        </w:rPr>
        <w:t>ze Stron z przyczyn leżących po </w:t>
      </w:r>
      <w:r w:rsidRPr="003D0E7D">
        <w:rPr>
          <w:rFonts w:ascii="Times New Roman" w:hAnsi="Times New Roman" w:cs="Times New Roman"/>
          <w:sz w:val="24"/>
          <w:szCs w:val="24"/>
        </w:rPr>
        <w:t xml:space="preserve">stronie Wykonawcy w wysokości </w:t>
      </w:r>
      <w:r>
        <w:rPr>
          <w:rFonts w:ascii="Times New Roman" w:hAnsi="Times New Roman" w:cs="Times New Roman"/>
          <w:sz w:val="24"/>
          <w:szCs w:val="24"/>
        </w:rPr>
        <w:t>20 %</w:t>
      </w:r>
      <w:r w:rsidRPr="003D0E7D">
        <w:rPr>
          <w:rFonts w:ascii="Times New Roman" w:hAnsi="Times New Roman" w:cs="Times New Roman"/>
          <w:sz w:val="24"/>
          <w:szCs w:val="24"/>
        </w:rPr>
        <w:t xml:space="preserve"> wynagrodzenia brutto wskazanego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="005122C1">
        <w:rPr>
          <w:rFonts w:ascii="Times New Roman" w:hAnsi="Times New Roman" w:cs="Times New Roman"/>
          <w:sz w:val="24"/>
          <w:szCs w:val="24"/>
        </w:rPr>
        <w:t xml:space="preserve"> ust. 1</w:t>
      </w:r>
      <w:r w:rsidRPr="003D0E7D">
        <w:rPr>
          <w:rFonts w:ascii="Times New Roman" w:hAnsi="Times New Roman" w:cs="Times New Roman"/>
          <w:sz w:val="24"/>
          <w:szCs w:val="24"/>
        </w:rPr>
        <w:t xml:space="preserve"> Umowy,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5335FFE" w14:textId="05A28C3A" w:rsidR="00D60FE9" w:rsidRPr="00D76163" w:rsidRDefault="005122C1" w:rsidP="00B11D30">
      <w:pPr>
        <w:pStyle w:val="Akapitzlist"/>
        <w:numPr>
          <w:ilvl w:val="0"/>
          <w:numId w:val="6"/>
        </w:numPr>
        <w:spacing w:line="312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zwłokę</w:t>
      </w:r>
      <w:r w:rsidR="00D60FE9">
        <w:rPr>
          <w:rFonts w:ascii="Times New Roman" w:hAnsi="Times New Roman" w:cs="Times New Roman"/>
          <w:sz w:val="24"/>
          <w:szCs w:val="24"/>
        </w:rPr>
        <w:t xml:space="preserve"> w rozpoczęciu świadczenia przedmiotu Umowy z przyczyn leżących po stronie Wykonawcy w wysokości 0,2 % wynagrodzenia brutto </w:t>
      </w:r>
      <w:r w:rsidR="00D60FE9" w:rsidRPr="00D76163">
        <w:rPr>
          <w:rFonts w:ascii="Times New Roman" w:hAnsi="Times New Roman" w:cs="Times New Roman"/>
          <w:sz w:val="24"/>
          <w:szCs w:val="24"/>
        </w:rPr>
        <w:t xml:space="preserve">wskazanego w § 4 </w:t>
      </w:r>
      <w:r w:rsidRPr="00D76163">
        <w:rPr>
          <w:rFonts w:ascii="Times New Roman" w:hAnsi="Times New Roman" w:cs="Times New Roman"/>
          <w:sz w:val="24"/>
          <w:szCs w:val="24"/>
        </w:rPr>
        <w:t>ust. 1</w:t>
      </w:r>
      <w:r w:rsidR="00D60FE9" w:rsidRPr="00D76163">
        <w:rPr>
          <w:rFonts w:ascii="Times New Roman" w:hAnsi="Times New Roman" w:cs="Times New Roman"/>
          <w:sz w:val="24"/>
          <w:szCs w:val="24"/>
        </w:rPr>
        <w:t xml:space="preserve">Umowy, za każdy dzień </w:t>
      </w:r>
      <w:r w:rsidRPr="00D76163">
        <w:rPr>
          <w:rFonts w:ascii="Times New Roman" w:hAnsi="Times New Roman" w:cs="Times New Roman"/>
          <w:sz w:val="24"/>
          <w:szCs w:val="24"/>
        </w:rPr>
        <w:t>zwłoki</w:t>
      </w:r>
      <w:r w:rsidR="00D60FE9" w:rsidRPr="00D76163">
        <w:rPr>
          <w:rFonts w:ascii="Times New Roman" w:hAnsi="Times New Roman" w:cs="Times New Roman"/>
          <w:sz w:val="24"/>
          <w:szCs w:val="24"/>
        </w:rPr>
        <w:t>,</w:t>
      </w:r>
    </w:p>
    <w:p w14:paraId="2EF688B0" w14:textId="00EECA35" w:rsidR="00D60FE9" w:rsidRDefault="00D60FE9" w:rsidP="00B11D30">
      <w:pPr>
        <w:pStyle w:val="Akapitzlist"/>
        <w:numPr>
          <w:ilvl w:val="0"/>
          <w:numId w:val="6"/>
        </w:numPr>
        <w:spacing w:line="312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przerwę w świadczeniu przedmiotu Umowy, z przyczyn leżących po stronie Wykonawcy w wysokości 0,2 % wynagrodzenia brutto wskazane w § 4</w:t>
      </w:r>
      <w:r w:rsidR="005122C1">
        <w:rPr>
          <w:rFonts w:ascii="Times New Roman" w:hAnsi="Times New Roman" w:cs="Times New Roman"/>
          <w:sz w:val="24"/>
          <w:szCs w:val="24"/>
        </w:rPr>
        <w:t xml:space="preserve"> ust. 1</w:t>
      </w:r>
      <w:r>
        <w:rPr>
          <w:rFonts w:ascii="Times New Roman" w:hAnsi="Times New Roman" w:cs="Times New Roman"/>
          <w:sz w:val="24"/>
          <w:szCs w:val="24"/>
        </w:rPr>
        <w:t xml:space="preserve"> Umowy za każdy dzień niewykonywania obowiązków umownych,</w:t>
      </w:r>
    </w:p>
    <w:p w14:paraId="24B22489" w14:textId="77777777" w:rsidR="00347785" w:rsidRDefault="00D60FE9" w:rsidP="00B11D30">
      <w:pPr>
        <w:pStyle w:val="Akapitzlist"/>
        <w:numPr>
          <w:ilvl w:val="0"/>
          <w:numId w:val="6"/>
        </w:numPr>
        <w:spacing w:line="312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stwierdzenie nieprawidłowej realizacji przedmiotu Umowy, w przypadku dwukrotnego powtórzenia się nieprawidłowości w świadczeniu usług – w wysokości 0,2 % wynagrodzenia brutto wskazanego w § </w:t>
      </w:r>
      <w:r w:rsidRPr="00D76163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ust. 1 Umowy za każdy kolejny przypadek nieprawidłowej realizacji </w:t>
      </w:r>
      <w:r w:rsidRPr="003D0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przedmiotu Umowy,</w:t>
      </w:r>
    </w:p>
    <w:p w14:paraId="6956726C" w14:textId="61A7388B" w:rsidR="00D60FE9" w:rsidRPr="00347785" w:rsidRDefault="005122C1" w:rsidP="00B11D30">
      <w:pPr>
        <w:pStyle w:val="Akapitzlist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347785">
        <w:rPr>
          <w:rFonts w:ascii="Times New Roman" w:hAnsi="Times New Roman" w:cs="Times New Roman"/>
          <w:sz w:val="24"/>
          <w:szCs w:val="24"/>
        </w:rPr>
        <w:t>Wykonawca zobowiązuje się</w:t>
      </w:r>
      <w:r w:rsidR="00D60FE9" w:rsidRPr="00347785">
        <w:rPr>
          <w:rFonts w:ascii="Times New Roman" w:hAnsi="Times New Roman" w:cs="Times New Roman"/>
          <w:sz w:val="24"/>
          <w:szCs w:val="24"/>
        </w:rPr>
        <w:t xml:space="preserve"> do zapłaty kary umownej w terminie 7 dni  od daty  otrzymania wezwania  do zapłaty/noty obciążeniowej wystawionej przez Zamawiającego , z zastrzeżeniem  ust. 3  poniżej.</w:t>
      </w:r>
    </w:p>
    <w:p w14:paraId="347078EB" w14:textId="77777777" w:rsidR="00D60FE9" w:rsidRDefault="00D60FE9" w:rsidP="00B11D30">
      <w:pPr>
        <w:pStyle w:val="Akapitzlist"/>
        <w:numPr>
          <w:ilvl w:val="0"/>
          <w:numId w:val="1"/>
        </w:numPr>
        <w:spacing w:line="312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 może potrącić naliczone kary umowne ze swoich zobowiązań wobec Wykonawcy, na co przez podpisanie Umowy Wykonawca wyraża zgodę.</w:t>
      </w:r>
    </w:p>
    <w:p w14:paraId="4A471B3A" w14:textId="18BAFFE3" w:rsidR="005122C1" w:rsidRDefault="005122C1" w:rsidP="00B11D30">
      <w:pPr>
        <w:pStyle w:val="Akapitzlist"/>
        <w:numPr>
          <w:ilvl w:val="0"/>
          <w:numId w:val="1"/>
        </w:numPr>
        <w:spacing w:line="312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maksymalna wysokość kar umownych nie może przekroczyć 30 % wartości wynagrodzenia brutto Wykonawcy, o którym mowa w § 4 ust. 1 Umowy.</w:t>
      </w:r>
    </w:p>
    <w:p w14:paraId="59DBA77C" w14:textId="58F76667" w:rsidR="00D60FE9" w:rsidRPr="00347785" w:rsidRDefault="00D60FE9" w:rsidP="00B11D30">
      <w:pPr>
        <w:pStyle w:val="Akapitzlist"/>
        <w:numPr>
          <w:ilvl w:val="0"/>
          <w:numId w:val="1"/>
        </w:numPr>
        <w:spacing w:line="312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do odszkodowania  </w:t>
      </w:r>
      <w:r w:rsidRPr="00347785">
        <w:rPr>
          <w:rFonts w:ascii="Times New Roman" w:hAnsi="Times New Roman" w:cs="Times New Roman"/>
          <w:sz w:val="24"/>
          <w:szCs w:val="24"/>
        </w:rPr>
        <w:t>przewyższającego wysokość naliczonych  kar umownych  do wysokości  rzeczywiście poniesionej  szkody  na zasadach  ogólnych.</w:t>
      </w:r>
    </w:p>
    <w:p w14:paraId="5AB53143" w14:textId="77777777" w:rsidR="00D60FE9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54A2B" w14:textId="77777777" w:rsidR="00347785" w:rsidRDefault="00347785" w:rsidP="0037082E">
      <w:pPr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FC2C9" w14:textId="229460E1" w:rsidR="00D60FE9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</w:t>
      </w:r>
    </w:p>
    <w:p w14:paraId="675084FD" w14:textId="77777777" w:rsidR="00D60FE9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ODPOWIEDZIALNOŚĆ WYKONAWCY</w:t>
      </w:r>
    </w:p>
    <w:p w14:paraId="170AD460" w14:textId="77777777" w:rsidR="00D60FE9" w:rsidRPr="00B60F57" w:rsidRDefault="00D60FE9" w:rsidP="00B11D30">
      <w:pPr>
        <w:pStyle w:val="Akapitzlist"/>
        <w:numPr>
          <w:ilvl w:val="0"/>
          <w:numId w:val="7"/>
        </w:numPr>
        <w:spacing w:line="312" w:lineRule="auto"/>
        <w:ind w:left="567" w:hanging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ponosi pełną odpowiedzialność za wszelkie ewentualne szkody na osobie lub mieniu powstałe w wyniku niewykonania bądź nienależytego wykonania zobowiązań wynikających z Umowy. Wykonawca ponosi też odpowiedzialność za inne działania lub zaniechania osób świadczących usługi związane z przedmiotem Umowy.</w:t>
      </w:r>
    </w:p>
    <w:p w14:paraId="15822106" w14:textId="77777777" w:rsidR="00D60FE9" w:rsidRPr="00FB2A91" w:rsidRDefault="00D60FE9" w:rsidP="00B11D30">
      <w:pPr>
        <w:pStyle w:val="Akapitzlist"/>
        <w:numPr>
          <w:ilvl w:val="0"/>
          <w:numId w:val="7"/>
        </w:numPr>
        <w:spacing w:line="312" w:lineRule="auto"/>
        <w:ind w:left="567" w:hanging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ponosi pełną odpowiedzialność za szkody i następstwa nieszczęśliwych wypadków dotyczące pracowników świadczących usługi w ramach wykonywania przedmiotu Umowy i osób trzecich, wynikające z wykonywanych usług, spowodowane z winy Wykonawcy.</w:t>
      </w:r>
    </w:p>
    <w:p w14:paraId="40E1B500" w14:textId="28BB0D95" w:rsidR="00D60FE9" w:rsidRPr="002C01D0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1D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972EE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DE988C8" w14:textId="77777777" w:rsidR="00D60FE9" w:rsidRPr="002C01D0" w:rsidRDefault="00D60FE9" w:rsidP="0066220D">
      <w:pPr>
        <w:tabs>
          <w:tab w:val="left" w:pos="250"/>
        </w:tabs>
        <w:spacing w:line="312" w:lineRule="auto"/>
        <w:ind w:left="249" w:hanging="2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1D0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5A7E7BD9" w14:textId="6F47FD9B" w:rsidR="00493DBB" w:rsidRPr="00070394" w:rsidRDefault="00493DBB" w:rsidP="00493DBB">
      <w:pPr>
        <w:pStyle w:val="Akapitzlist"/>
        <w:ind w:left="284" w:hanging="294"/>
        <w:rPr>
          <w:rFonts w:ascii="Times New Roman" w:hAnsi="Times New Roman" w:cs="Times New Roman"/>
          <w:strike/>
          <w:sz w:val="24"/>
          <w:szCs w:val="24"/>
        </w:rPr>
      </w:pPr>
    </w:p>
    <w:p w14:paraId="41621A56" w14:textId="7251F57A" w:rsidR="00493DBB" w:rsidRPr="00493DBB" w:rsidRDefault="00C972EE" w:rsidP="00493DBB">
      <w:pPr>
        <w:pStyle w:val="Akapitzlist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Oprócz</w:t>
      </w:r>
      <w:r w:rsidR="00493DBB" w:rsidRPr="00493DBB">
        <w:rPr>
          <w:rFonts w:ascii="Times New Roman" w:hAnsi="Times New Roman" w:cs="Times New Roman"/>
          <w:sz w:val="24"/>
          <w:szCs w:val="24"/>
        </w:rPr>
        <w:t xml:space="preserve"> przypadków wymienionych w Kodeksie Cywilnym, Zamawiającemu przysługuje prawo odstąpienia od umowy w następujących przypadkach:</w:t>
      </w:r>
    </w:p>
    <w:p w14:paraId="6B991B4C" w14:textId="77777777" w:rsidR="00493DBB" w:rsidRPr="00493DBB" w:rsidRDefault="00493DBB" w:rsidP="00B11D30">
      <w:pPr>
        <w:pStyle w:val="Akapitzlist"/>
        <w:numPr>
          <w:ilvl w:val="1"/>
          <w:numId w:val="10"/>
        </w:numPr>
        <w:spacing w:after="200"/>
        <w:ind w:left="709"/>
        <w:rPr>
          <w:rFonts w:ascii="Times New Roman" w:hAnsi="Times New Roman" w:cs="Times New Roman"/>
          <w:sz w:val="24"/>
          <w:szCs w:val="24"/>
        </w:rPr>
      </w:pPr>
      <w:r w:rsidRPr="00493DBB">
        <w:rPr>
          <w:rFonts w:ascii="Times New Roman" w:hAnsi="Times New Roman" w:cs="Times New Roman"/>
          <w:sz w:val="24"/>
          <w:szCs w:val="24"/>
        </w:rPr>
        <w:t>Wykonawca zaniechał realizacji umowy, a w szczególności nie rozpoczął realizacji przedmiotu umowy przez okres dłuższy niż 7 dni,</w:t>
      </w:r>
    </w:p>
    <w:p w14:paraId="6BB92C71" w14:textId="77777777" w:rsidR="00493DBB" w:rsidRPr="00493DBB" w:rsidRDefault="00493DBB" w:rsidP="00B11D30">
      <w:pPr>
        <w:pStyle w:val="Akapitzlist"/>
        <w:numPr>
          <w:ilvl w:val="1"/>
          <w:numId w:val="10"/>
        </w:numPr>
        <w:spacing w:after="200"/>
        <w:ind w:left="709"/>
        <w:rPr>
          <w:rFonts w:ascii="Times New Roman" w:hAnsi="Times New Roman" w:cs="Times New Roman"/>
          <w:sz w:val="24"/>
          <w:szCs w:val="24"/>
        </w:rPr>
      </w:pPr>
      <w:r w:rsidRPr="00493DBB">
        <w:rPr>
          <w:rFonts w:ascii="Times New Roman" w:hAnsi="Times New Roman" w:cs="Times New Roman"/>
          <w:sz w:val="24"/>
          <w:szCs w:val="24"/>
        </w:rPr>
        <w:t>Wykonawca nie wykona któregokolwiek z obowiązków określonych w umowie, po zażądaniu przez Zamawiającego spełnienia takiego zobowiązania i wyznaczeniu mu dodatkowego terminu, w szczególności nie dokona dostawy zgodnie ze swoją ofertą, bądź też nie wykonuje Umowy w terminach w niej określonych,</w:t>
      </w:r>
    </w:p>
    <w:p w14:paraId="39EAD261" w14:textId="77777777" w:rsidR="00493DBB" w:rsidRPr="00493DBB" w:rsidRDefault="00493DBB" w:rsidP="00B11D30">
      <w:pPr>
        <w:pStyle w:val="Akapitzlist"/>
        <w:numPr>
          <w:ilvl w:val="1"/>
          <w:numId w:val="10"/>
        </w:numPr>
        <w:spacing w:after="200"/>
        <w:ind w:left="709"/>
        <w:rPr>
          <w:rFonts w:ascii="Times New Roman" w:hAnsi="Times New Roman" w:cs="Times New Roman"/>
          <w:sz w:val="24"/>
          <w:szCs w:val="24"/>
        </w:rPr>
      </w:pPr>
      <w:r w:rsidRPr="00493DBB">
        <w:rPr>
          <w:rFonts w:ascii="Times New Roman" w:hAnsi="Times New Roman" w:cs="Times New Roman"/>
          <w:sz w:val="24"/>
          <w:szCs w:val="24"/>
        </w:rPr>
        <w:t>Wykonawca opóźnia się ze spełnieniem świadczenia tak dalece, iż niemożliwe jest wykonanie zamówienia w terminie.</w:t>
      </w:r>
    </w:p>
    <w:p w14:paraId="0095994D" w14:textId="658E4E71" w:rsidR="00493DBB" w:rsidRPr="00070394" w:rsidRDefault="00493DBB" w:rsidP="00E44796">
      <w:pPr>
        <w:pStyle w:val="Akapitzlist"/>
        <w:numPr>
          <w:ilvl w:val="0"/>
          <w:numId w:val="10"/>
        </w:numPr>
        <w:spacing w:after="200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070394">
        <w:rPr>
          <w:rFonts w:ascii="Times New Roman" w:hAnsi="Times New Roman" w:cs="Times New Roman"/>
          <w:bCs/>
          <w:sz w:val="24"/>
          <w:szCs w:val="24"/>
        </w:rPr>
        <w:t>Oświadczenie odstąpienia od Umowy może być złożone w terminie 60 dni od dnia powzięcia informacji o zdarzeniach uzasadniających prawo do odstąpienia i powinno zawierać uzasadnienie</w:t>
      </w:r>
      <w:r w:rsidR="00C972EE" w:rsidRPr="0007039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26CC15" w14:textId="1D32960A" w:rsidR="00493DBB" w:rsidRPr="00070394" w:rsidRDefault="00493DBB" w:rsidP="00E44796">
      <w:pPr>
        <w:pStyle w:val="Akapitzlist"/>
        <w:numPr>
          <w:ilvl w:val="0"/>
          <w:numId w:val="10"/>
        </w:numPr>
        <w:spacing w:after="200"/>
        <w:ind w:left="284"/>
        <w:rPr>
          <w:rFonts w:ascii="Times New Roman" w:hAnsi="Times New Roman" w:cs="Times New Roman"/>
          <w:sz w:val="24"/>
          <w:szCs w:val="24"/>
        </w:rPr>
      </w:pPr>
      <w:r w:rsidRPr="00070394">
        <w:rPr>
          <w:rFonts w:ascii="Times New Roman" w:hAnsi="Times New Roman" w:cs="Times New Roman"/>
          <w:sz w:val="24"/>
          <w:szCs w:val="24"/>
        </w:rPr>
        <w:t>Odstąpienie od Umowy powinno nastąpić w formie pisemnej pod rygorem nieważności takiego oświadczenia.</w:t>
      </w:r>
    </w:p>
    <w:p w14:paraId="5C9BF204" w14:textId="77777777" w:rsidR="00D60FE9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06F93" w14:textId="255D99FC" w:rsidR="00D60FE9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972EE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6E5385D" w14:textId="7C7A94B3" w:rsidR="00D60FE9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ZMIANY TREŚCI UMOWY</w:t>
      </w:r>
    </w:p>
    <w:p w14:paraId="05A781F4" w14:textId="77777777" w:rsidR="00E44796" w:rsidRPr="00CA22CA" w:rsidRDefault="00E44796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2CACB" w14:textId="62F2AAF2" w:rsidR="00D60FE9" w:rsidRPr="00880C26" w:rsidRDefault="00880C26" w:rsidP="002E14FD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80C26">
        <w:rPr>
          <w:rFonts w:ascii="Times New Roman" w:hAnsi="Times New Roman" w:cs="Times New Roman"/>
          <w:sz w:val="24"/>
          <w:szCs w:val="24"/>
        </w:rPr>
        <w:t xml:space="preserve">. </w:t>
      </w:r>
      <w:r w:rsidR="00D60FE9" w:rsidRPr="00880C26">
        <w:rPr>
          <w:rFonts w:ascii="Times New Roman" w:hAnsi="Times New Roman" w:cs="Times New Roman"/>
          <w:sz w:val="24"/>
          <w:szCs w:val="24"/>
        </w:rPr>
        <w:t xml:space="preserve">Zamawiający dopuszcza możliwość zmiany umowy w następujących przypadkach: </w:t>
      </w:r>
    </w:p>
    <w:p w14:paraId="26BEED70" w14:textId="67BCCB84" w:rsidR="00880C26" w:rsidRPr="00880C26" w:rsidRDefault="00880C26" w:rsidP="00B11D30">
      <w:pPr>
        <w:numPr>
          <w:ilvl w:val="1"/>
          <w:numId w:val="11"/>
        </w:numPr>
        <w:tabs>
          <w:tab w:val="clear" w:pos="1440"/>
        </w:tabs>
        <w:spacing w:before="120" w:after="120"/>
        <w:ind w:left="851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880C26">
        <w:rPr>
          <w:rFonts w:ascii="Times New Roman" w:eastAsia="MS Mincho" w:hAnsi="Times New Roman" w:cs="Times New Roman"/>
          <w:sz w:val="24"/>
          <w:szCs w:val="24"/>
        </w:rPr>
        <w:t>w zakresie przedmiotu zamówienia, jeżeli zmiany są korzystne dla Zamawiającego  albo zaszły okoliczności, których nie można było przewidzieć w chwili zawarcia umowy,  w szczególności  siła wyższa  lub inne  niemożliwe  do przewidzenia  okoliczności  towarzyszące  realizacji dostawy , nie leżące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po stronie Wykonawcy,</w:t>
      </w:r>
    </w:p>
    <w:p w14:paraId="05A7B5C3" w14:textId="10E500D2" w:rsidR="00880C26" w:rsidRPr="00880C26" w:rsidRDefault="00880C26" w:rsidP="00B11D30">
      <w:pPr>
        <w:numPr>
          <w:ilvl w:val="1"/>
          <w:numId w:val="11"/>
        </w:numPr>
        <w:tabs>
          <w:tab w:val="clear" w:pos="1440"/>
        </w:tabs>
        <w:spacing w:before="120" w:after="120"/>
        <w:ind w:left="851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880C26">
        <w:rPr>
          <w:rFonts w:ascii="Times New Roman" w:eastAsia="MS Mincho" w:hAnsi="Times New Roman" w:cs="Times New Roman"/>
          <w:sz w:val="24"/>
          <w:szCs w:val="24"/>
        </w:rPr>
        <w:t xml:space="preserve">w zakresie terminu realizacji, jeżeli zaszły okoliczności, których nie można było przewidzieć w chwili zawarcia umowy, nie leżące po stronie  </w:t>
      </w:r>
      <w:r w:rsidRPr="00880C26">
        <w:rPr>
          <w:rFonts w:ascii="Times New Roman" w:hAnsi="Times New Roman" w:cs="Times New Roman"/>
          <w:sz w:val="24"/>
          <w:szCs w:val="24"/>
        </w:rPr>
        <w:t xml:space="preserve">Wykonawcy, </w:t>
      </w:r>
      <w:r w:rsidRPr="00880C26">
        <w:rPr>
          <w:rFonts w:ascii="Times New Roman" w:eastAsia="MS Mincho" w:hAnsi="Times New Roman" w:cs="Times New Roman"/>
          <w:sz w:val="24"/>
          <w:szCs w:val="24"/>
        </w:rPr>
        <w:t xml:space="preserve"> a zmiana  jest  konieczna  do należytego  wykonania umowy,                        </w:t>
      </w:r>
    </w:p>
    <w:p w14:paraId="0DF4A5AD" w14:textId="5C5302D5" w:rsidR="00880C26" w:rsidRPr="00880C26" w:rsidRDefault="00880C26" w:rsidP="00B11D30">
      <w:pPr>
        <w:numPr>
          <w:ilvl w:val="1"/>
          <w:numId w:val="11"/>
        </w:numPr>
        <w:tabs>
          <w:tab w:val="clear" w:pos="1440"/>
        </w:tabs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ab/>
      </w:r>
      <w:r w:rsidRPr="00880C26">
        <w:rPr>
          <w:rFonts w:ascii="Times New Roman" w:eastAsia="MS Mincho" w:hAnsi="Times New Roman" w:cs="Times New Roman"/>
          <w:sz w:val="24"/>
          <w:szCs w:val="24"/>
        </w:rPr>
        <w:t>w zakresie wynagrodzenia w przypadku  ustawowej  zmiany  stawek podatku od towarów i usług – wówczas zmiana będzie obowiązywała od momentu, w którym weszły w życie przepisy wprowadzające nową stawkę podatku VAT.</w:t>
      </w:r>
      <w:r w:rsidRPr="00880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0C26">
        <w:rPr>
          <w:rFonts w:ascii="Times New Roman" w:eastAsia="MS Mincho" w:hAnsi="Times New Roman" w:cs="Times New Roman"/>
          <w:sz w:val="24"/>
          <w:szCs w:val="24"/>
        </w:rPr>
        <w:t xml:space="preserve">           </w:t>
      </w:r>
    </w:p>
    <w:p w14:paraId="7D849B49" w14:textId="3AB1939C" w:rsidR="00880C26" w:rsidRPr="00880C26" w:rsidRDefault="00880C26" w:rsidP="00B11D30">
      <w:pPr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80C26">
        <w:rPr>
          <w:rFonts w:ascii="Times New Roman" w:hAnsi="Times New Roman" w:cs="Times New Roman"/>
          <w:sz w:val="24"/>
          <w:szCs w:val="24"/>
        </w:rPr>
        <w:t>Warunkiem wprowad</w:t>
      </w:r>
      <w:r>
        <w:rPr>
          <w:rFonts w:ascii="Times New Roman" w:hAnsi="Times New Roman" w:cs="Times New Roman"/>
          <w:sz w:val="24"/>
          <w:szCs w:val="24"/>
        </w:rPr>
        <w:t>zenia zmian określonych w ust. 1</w:t>
      </w:r>
      <w:r w:rsidRPr="00880C26">
        <w:rPr>
          <w:rFonts w:ascii="Times New Roman" w:hAnsi="Times New Roman" w:cs="Times New Roman"/>
          <w:sz w:val="24"/>
          <w:szCs w:val="24"/>
        </w:rPr>
        <w:t xml:space="preserve"> jest podpisanie przez obie Strony Umowy pisemnego aneksu. Strona wnioskująca o zmianę, powinna powiadomić drugą Stronę o konieczności zmiany Umowy w terminie 14 dni od daty wystąpienia okoliczności uzasadniających tą zmianę, na piśmie lub w formie elektronicznej e-mailem, wraz z uzasadnieniem. Druga Strona powinna w ciągu kolejnych 14 dni wystosować odpowiedź na wniosek Strony wnioskującej, o którym mowa w zdaniu poprzedzającym. W przypadku braku odpowiedzi uznaje się, iż Strona nie wyraziła woli do dokonania zmiany Umowy.</w:t>
      </w:r>
    </w:p>
    <w:p w14:paraId="63463D9F" w14:textId="1BF2AA8F" w:rsidR="00880C26" w:rsidRPr="00880C26" w:rsidRDefault="00880C26" w:rsidP="00B11D30">
      <w:pPr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80C26">
        <w:rPr>
          <w:rFonts w:ascii="Times New Roman" w:hAnsi="Times New Roman" w:cs="Times New Roman"/>
          <w:sz w:val="24"/>
          <w:szCs w:val="24"/>
        </w:rPr>
        <w:t xml:space="preserve">Zmiany, o których mowa w ust. </w:t>
      </w:r>
      <w:r>
        <w:rPr>
          <w:rFonts w:ascii="Times New Roman" w:hAnsi="Times New Roman" w:cs="Times New Roman"/>
          <w:sz w:val="24"/>
          <w:szCs w:val="24"/>
        </w:rPr>
        <w:t>1 i 2</w:t>
      </w:r>
      <w:r w:rsidRPr="00880C26">
        <w:rPr>
          <w:rFonts w:ascii="Times New Roman" w:hAnsi="Times New Roman" w:cs="Times New Roman"/>
          <w:sz w:val="24"/>
          <w:szCs w:val="24"/>
        </w:rPr>
        <w:t xml:space="preserve"> nie mogą modyfikować ogólnego charakteru Umowy.</w:t>
      </w:r>
    </w:p>
    <w:p w14:paraId="1F016FE0" w14:textId="77777777" w:rsidR="006B582A" w:rsidRDefault="006B582A" w:rsidP="00A11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D8215" w14:textId="12E92C52" w:rsidR="00A11DD1" w:rsidRPr="00A11DD1" w:rsidRDefault="00A11DD1" w:rsidP="00A11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DD1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972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11DD1">
        <w:rPr>
          <w:rFonts w:ascii="Times New Roman" w:hAnsi="Times New Roman" w:cs="Times New Roman"/>
          <w:b/>
          <w:bCs/>
          <w:sz w:val="24"/>
          <w:szCs w:val="24"/>
        </w:rPr>
        <w:t xml:space="preserve"> RODO – Klauzula Informacyjna </w:t>
      </w:r>
    </w:p>
    <w:p w14:paraId="7874412F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 xml:space="preserve"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EF594F3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1)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>administratorem Pani/Pana danych osobowych jest Szkoła Główna Gospodarstwa Wiejskiego w Warszawie, ul. Nowoursynowska 166, 02-787 Warszawa;</w:t>
      </w:r>
    </w:p>
    <w:p w14:paraId="4E5FDEE8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2)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 xml:space="preserve">Administrator wyznaczył Inspektora Ochrony Danych, z którym można skontaktować się  pod adresem email: </w:t>
      </w:r>
      <w:hyperlink r:id="rId7" w:history="1">
        <w:r w:rsidRPr="00A11DD1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iod@sggw.edu.pl</w:t>
        </w:r>
      </w:hyperlink>
      <w:r w:rsidRPr="00A11DD1">
        <w:rPr>
          <w:rFonts w:ascii="Times New Roman" w:hAnsi="Times New Roman" w:cs="Times New Roman"/>
          <w:bCs/>
          <w:sz w:val="24"/>
          <w:szCs w:val="24"/>
        </w:rPr>
        <w:t xml:space="preserve"> ;</w:t>
      </w:r>
    </w:p>
    <w:p w14:paraId="4EF73FB3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3)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 xml:space="preserve">Dane osobowe wykonawcy będą przetwarzane na podstawie art. 6 ust. 1 lit. c RODO oraz na podstawie przepisów ustawy z dnia 11 września 2019 r. Prawo zamówień publicznych (Dz. U. z 2019 r. poz. 2019 ze zm.), „ustawa </w:t>
      </w:r>
      <w:proofErr w:type="spellStart"/>
      <w:r w:rsidRPr="00A11DD1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A11DD1">
        <w:rPr>
          <w:rFonts w:ascii="Times New Roman" w:hAnsi="Times New Roman" w:cs="Times New Roman"/>
          <w:bCs/>
          <w:sz w:val="24"/>
          <w:szCs w:val="24"/>
        </w:rPr>
        <w:t>”; w celu związanym z postępowaniem o udzielenie zamówienia publicznego, o którym mowa w preambule, zawarciem niniejszej umowy oraz jej realizacją oraz na podstawie art. 6 ust. 1 lit. f RODO. W przypadku przetwarzania danych osobowych na podstawie art. 6 ust. 1 lit. f) RODO za prawnie uzasadniony interes Administratora uznaje się:</w:t>
      </w:r>
    </w:p>
    <w:p w14:paraId="7E53928F" w14:textId="77777777" w:rsidR="00A11DD1" w:rsidRPr="00A11DD1" w:rsidRDefault="00A11DD1" w:rsidP="00A11DD1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a)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>ustalenie lub dochodzenie przez Administratora roszczeń cywilnoprawnych wynikających z realizacji niniejszej Umowy, a także obrona przed takimi roszczeniami;</w:t>
      </w:r>
    </w:p>
    <w:p w14:paraId="672A84AA" w14:textId="77777777" w:rsidR="00A11DD1" w:rsidRPr="00A11DD1" w:rsidRDefault="00A11DD1" w:rsidP="00A11DD1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b)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>weryfikacja danych osobowych w publicznych rejestrach.</w:t>
      </w:r>
    </w:p>
    <w:p w14:paraId="65304C64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4)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 xml:space="preserve">Odbiorcami Pani/Pana danych osobowych będą osoby lub podmioty upoważnione zgodnie z przepisami  prawa powszechnie obowiązującego, którym udostępniona zostanie dokumentacja postępowania, w tym w szczególności w oparciu o art. 18 oraz art. 74 ustawy </w:t>
      </w:r>
      <w:proofErr w:type="spellStart"/>
      <w:r w:rsidRPr="00A11DD1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A11DD1">
        <w:rPr>
          <w:rFonts w:ascii="Times New Roman" w:hAnsi="Times New Roman" w:cs="Times New Roman"/>
          <w:bCs/>
          <w:sz w:val="24"/>
          <w:szCs w:val="24"/>
        </w:rPr>
        <w:t>. Odbiorcami państwa danych będą: podmioty i organy, którym Administrator jest zobowiązany lub upoważniony udostępnić dane osobowe na podstawie powszechnie obowiązujących przepisów prawa, oraz podmioty, które na podstawie stosownych umów przetwarzają dane osobowe powierzone do przetwarzania przez Administratora w związku z realizacją usług gwarantujących należyte wykonanie niniejszej Umowy;</w:t>
      </w:r>
    </w:p>
    <w:p w14:paraId="08EF81FB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5)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 xml:space="preserve">Pani/Pana dane osobowe będą przechowywane, zgodnie z art. 78 ustawy </w:t>
      </w:r>
      <w:proofErr w:type="spellStart"/>
      <w:r w:rsidRPr="00A11DD1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A11DD1">
        <w:rPr>
          <w:rFonts w:ascii="Times New Roman" w:hAnsi="Times New Roman" w:cs="Times New Roman"/>
          <w:bCs/>
          <w:sz w:val="24"/>
          <w:szCs w:val="24"/>
        </w:rPr>
        <w:t>, przez okres 4 lat od dnia zakończenia postępowania o udzielenie zamówienia, a jeżeli czas trwania umowy przekracza 4 lata, okres przechowywania obejmuje cały czas trwania umowy. W przypadku zawarcia i realizacji umowy obejmuje również okres niezbędny  do zabezpieczenia ewentualnych roszczeń wynikających z umowy, chyba, że przepisy szczegółowe stanowią inaczej;</w:t>
      </w:r>
    </w:p>
    <w:p w14:paraId="675A3201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lastRenderedPageBreak/>
        <w:t>6)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 w:rsidRPr="00A11DD1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A11DD1">
        <w:rPr>
          <w:rFonts w:ascii="Times New Roman" w:hAnsi="Times New Roman" w:cs="Times New Roman"/>
          <w:bCs/>
          <w:sz w:val="24"/>
          <w:szCs w:val="24"/>
        </w:rPr>
        <w:t xml:space="preserve"> w związku z art. 6 ust. 1 lit. c RODO związanym z udziałem w postępowaniu o udzielenie zamówienia publicznego; konsekwencje niepodania określonych danych wynikają z ustawy </w:t>
      </w:r>
      <w:proofErr w:type="spellStart"/>
      <w:r w:rsidRPr="00A11DD1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A11DD1">
        <w:rPr>
          <w:rFonts w:ascii="Times New Roman" w:hAnsi="Times New Roman" w:cs="Times New Roman"/>
          <w:bCs/>
          <w:sz w:val="24"/>
          <w:szCs w:val="24"/>
        </w:rPr>
        <w:t xml:space="preserve">;  </w:t>
      </w:r>
    </w:p>
    <w:p w14:paraId="0A3D3692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7)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>W odniesieniu do Pani/Pana danych osobowych decyzje nie będą podejmowane w sposób zautomatyzowany, stosowanie do art. 22 RODO;</w:t>
      </w:r>
    </w:p>
    <w:p w14:paraId="69632939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8)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>posiada Pani/Pan:</w:t>
      </w:r>
    </w:p>
    <w:p w14:paraId="1C3153AA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−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>na podstawie art. 15 RODO prawo dostępu do danych osobowych Pani/Pana dotyczących;</w:t>
      </w:r>
    </w:p>
    <w:p w14:paraId="2B636013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−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>na podstawie art. 16 RODO prawo do sprostowania Pani/Pana danych osobowych **;</w:t>
      </w:r>
    </w:p>
    <w:p w14:paraId="1E697F0A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−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 xml:space="preserve">na podstawie art. 18 RODO prawo żądania od administratora ograniczenia przetwarzania danych osobowych z zastrzeżeniem przypadków, o których mowa w art. 18 ust. 2 RODO ***;  </w:t>
      </w:r>
    </w:p>
    <w:p w14:paraId="503B56B5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−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>prawo do wniesienia skargi do Prezesa Urzędu Ochrony Danych Osobowych, gdy uzna Pani/Pan, że przetwarzanie danych osobowych Pani/Pana dotyczących narusza przepisy RODO;</w:t>
      </w:r>
    </w:p>
    <w:p w14:paraId="0F7A40D0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−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>prawo do wniesienia sprzeciwu wobec przetwarzania danych osobowych, który administrator przetwarza na podstawie art. 6 ust. 1 lit. f RODO w związku z treścią pkt 3) i 5);</w:t>
      </w:r>
    </w:p>
    <w:p w14:paraId="601523FB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9)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>nie przysługuje Pani/Panu:</w:t>
      </w:r>
    </w:p>
    <w:p w14:paraId="26124BC5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−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>w związku z art. 17 ust. 3 lit. b, d lub e RODO prawo do usunięcia danych osobowych;</w:t>
      </w:r>
    </w:p>
    <w:p w14:paraId="26F19A83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−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>prawo do przenoszenia danych osobowych, o którym mowa w art. 20 RODO;</w:t>
      </w:r>
    </w:p>
    <w:p w14:paraId="1DC1542E" w14:textId="77777777" w:rsidR="00A11DD1" w:rsidRPr="00A11DD1" w:rsidRDefault="00A11DD1" w:rsidP="00A11DD1">
      <w:pPr>
        <w:rPr>
          <w:rFonts w:ascii="Times New Roman" w:hAnsi="Times New Roman" w:cs="Times New Roman"/>
          <w:bCs/>
          <w:sz w:val="24"/>
          <w:szCs w:val="24"/>
        </w:rPr>
      </w:pPr>
      <w:r w:rsidRPr="00A11DD1">
        <w:rPr>
          <w:rFonts w:ascii="Times New Roman" w:hAnsi="Times New Roman" w:cs="Times New Roman"/>
          <w:bCs/>
          <w:sz w:val="24"/>
          <w:szCs w:val="24"/>
        </w:rPr>
        <w:t>−</w:t>
      </w:r>
      <w:r w:rsidRPr="00A11DD1">
        <w:rPr>
          <w:rFonts w:ascii="Times New Roman" w:hAnsi="Times New Roman" w:cs="Times New Roman"/>
          <w:bCs/>
          <w:sz w:val="24"/>
          <w:szCs w:val="24"/>
        </w:rPr>
        <w:tab/>
        <w:t>na podstawie art. 21 RODO, prawo sprzeciwu, wobec przetwarzania danych osobowych, gdyż podstawą prawną przetwarzania Pani/Pana danych osobowych jest art. 6 ust. 1 lit. c RODO.</w:t>
      </w:r>
    </w:p>
    <w:p w14:paraId="53584E41" w14:textId="77777777" w:rsidR="00664840" w:rsidRDefault="00664840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9D94F" w14:textId="38185C61" w:rsidR="00D60FE9" w:rsidRPr="007B0ABC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AB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9D7820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B4276B5" w14:textId="0F220A1A" w:rsidR="00D60FE9" w:rsidRDefault="00D60FE9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ABC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27EA39F3" w14:textId="77777777" w:rsidR="00664840" w:rsidRPr="007B0ABC" w:rsidRDefault="00664840" w:rsidP="0066220D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68501" w14:textId="77777777" w:rsidR="00664840" w:rsidRDefault="00D60FE9" w:rsidP="00B11D30">
      <w:pPr>
        <w:pStyle w:val="Tekstpodstawowy2"/>
        <w:numPr>
          <w:ilvl w:val="0"/>
          <w:numId w:val="8"/>
        </w:numPr>
        <w:spacing w:after="0" w:line="312" w:lineRule="auto"/>
        <w:ind w:left="357" w:hanging="357"/>
        <w:jc w:val="both"/>
      </w:pPr>
      <w:r w:rsidRPr="00EF3427">
        <w:t>Wszelkie zmiany niniejszej umowy wymagają formy pisemnej pod rygorem nieważności.</w:t>
      </w:r>
    </w:p>
    <w:p w14:paraId="68FD7890" w14:textId="065C1E09" w:rsidR="00880C26" w:rsidRPr="00664840" w:rsidRDefault="00880C26" w:rsidP="00B11D30">
      <w:pPr>
        <w:pStyle w:val="Tekstpodstawowy2"/>
        <w:numPr>
          <w:ilvl w:val="0"/>
          <w:numId w:val="8"/>
        </w:numPr>
        <w:spacing w:after="0" w:line="312" w:lineRule="auto"/>
        <w:ind w:left="357" w:hanging="357"/>
        <w:jc w:val="both"/>
      </w:pPr>
      <w:r w:rsidRPr="00664840">
        <w:t xml:space="preserve">Zmiana postanowień zawartej Umowy może nastąpić jedynie za zgodą obu Stron wyrażoną na piśmie, w formie aneksu do Umowy, pod rygorem nieważności. </w:t>
      </w:r>
    </w:p>
    <w:p w14:paraId="532661E0" w14:textId="16F90242" w:rsidR="00D60FE9" w:rsidRPr="00EF3427" w:rsidRDefault="00D60FE9" w:rsidP="00B11D30">
      <w:pPr>
        <w:pStyle w:val="Tekstpodstawowy2"/>
        <w:numPr>
          <w:ilvl w:val="0"/>
          <w:numId w:val="8"/>
        </w:numPr>
        <w:spacing w:after="0" w:line="312" w:lineRule="auto"/>
        <w:ind w:left="357" w:hanging="357"/>
        <w:jc w:val="both"/>
      </w:pPr>
      <w:r w:rsidRPr="00EF3427">
        <w:t>W sprawach nieuregulowanych niniejszą umową mają zastosowanie przepisy kodek</w:t>
      </w:r>
      <w:r>
        <w:t>su cywilnego</w:t>
      </w:r>
      <w:r w:rsidR="00C972EE">
        <w:t>.</w:t>
      </w:r>
    </w:p>
    <w:p w14:paraId="02859F27" w14:textId="77777777" w:rsidR="00D60FE9" w:rsidRPr="00EF3427" w:rsidRDefault="00D60FE9" w:rsidP="00B11D30">
      <w:pPr>
        <w:pStyle w:val="Tekstpodstawowy2"/>
        <w:numPr>
          <w:ilvl w:val="0"/>
          <w:numId w:val="8"/>
        </w:numPr>
        <w:spacing w:after="0" w:line="312" w:lineRule="auto"/>
        <w:ind w:left="357" w:hanging="357"/>
        <w:jc w:val="both"/>
      </w:pPr>
      <w:r w:rsidRPr="00EF3427">
        <w:t>Spory, mogące wyniknąć z realizacji niniejszej umowy, będą rozstrzygane przez Sąd właściwy</w:t>
      </w:r>
      <w:r>
        <w:t xml:space="preserve"> miejscowo</w:t>
      </w:r>
      <w:r w:rsidRPr="00EF3427">
        <w:t xml:space="preserve"> dla siedziby </w:t>
      </w:r>
      <w:r>
        <w:t>Zamawiającego.</w:t>
      </w:r>
    </w:p>
    <w:p w14:paraId="5B37474D" w14:textId="77777777" w:rsidR="00D60FE9" w:rsidRPr="008F5BAA" w:rsidRDefault="00D60FE9" w:rsidP="00B11D30">
      <w:pPr>
        <w:pStyle w:val="Tekstpodstawowy2"/>
        <w:numPr>
          <w:ilvl w:val="0"/>
          <w:numId w:val="8"/>
        </w:numPr>
        <w:spacing w:after="0" w:line="312" w:lineRule="auto"/>
        <w:ind w:left="357" w:hanging="357"/>
        <w:jc w:val="both"/>
      </w:pPr>
      <w:r w:rsidRPr="00EF3427">
        <w:t xml:space="preserve">Umowę sporządzono w dwóch jednobrzmiących egzemplarzach, po jednym dla każdej ze Stron. </w:t>
      </w:r>
    </w:p>
    <w:p w14:paraId="72B72E49" w14:textId="77777777" w:rsidR="00D60FE9" w:rsidRDefault="00D60FE9" w:rsidP="0066220D">
      <w:pPr>
        <w:spacing w:line="312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877AB24" w14:textId="77777777" w:rsidR="00D60FE9" w:rsidRDefault="00D60FE9" w:rsidP="00F83601">
      <w:pPr>
        <w:spacing w:line="312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1AEA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1ED7167" w14:textId="62AC82C7" w:rsidR="00D60FE9" w:rsidRPr="00664840" w:rsidRDefault="00D60FE9" w:rsidP="00F83601">
      <w:pPr>
        <w:spacing w:line="312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64840">
        <w:rPr>
          <w:rFonts w:ascii="Times New Roman" w:hAnsi="Times New Roman" w:cs="Times New Roman"/>
          <w:i/>
          <w:iCs/>
          <w:sz w:val="24"/>
          <w:szCs w:val="24"/>
        </w:rPr>
        <w:t>Nr 1 Opis  przedmiotu zamówienia</w:t>
      </w:r>
      <w:r w:rsidR="0066484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D24307F" w14:textId="1C69D84E" w:rsidR="00D60FE9" w:rsidRDefault="00D60FE9" w:rsidP="0066220D">
      <w:pPr>
        <w:spacing w:line="312" w:lineRule="auto"/>
        <w:rPr>
          <w:rFonts w:ascii="Times New Roman" w:hAnsi="Times New Roman" w:cs="Times New Roman"/>
          <w:b/>
          <w:bCs/>
          <w:u w:val="single"/>
        </w:rPr>
      </w:pPr>
    </w:p>
    <w:p w14:paraId="606534D4" w14:textId="77777777" w:rsidR="00D60FE9" w:rsidRDefault="00D60FE9" w:rsidP="0066220D">
      <w:pPr>
        <w:spacing w:line="312" w:lineRule="auto"/>
        <w:rPr>
          <w:rFonts w:ascii="Times New Roman" w:hAnsi="Times New Roman" w:cs="Times New Roman"/>
          <w:b/>
          <w:bCs/>
          <w:u w:val="single"/>
        </w:rPr>
      </w:pPr>
    </w:p>
    <w:p w14:paraId="25A887CD" w14:textId="77777777" w:rsidR="00D60FE9" w:rsidRDefault="00D60FE9" w:rsidP="0066220D">
      <w:pPr>
        <w:spacing w:line="312" w:lineRule="auto"/>
        <w:rPr>
          <w:rFonts w:ascii="Times New Roman" w:hAnsi="Times New Roman" w:cs="Times New Roman"/>
          <w:b/>
          <w:bCs/>
          <w:u w:val="single"/>
        </w:rPr>
      </w:pPr>
    </w:p>
    <w:p w14:paraId="4D6E94B2" w14:textId="77777777" w:rsidR="00D60FE9" w:rsidRDefault="00D60FE9" w:rsidP="0066220D">
      <w:pPr>
        <w:spacing w:line="312" w:lineRule="auto"/>
        <w:rPr>
          <w:rFonts w:ascii="Times New Roman" w:hAnsi="Times New Roman" w:cs="Times New Roman"/>
          <w:b/>
          <w:bCs/>
          <w:u w:val="single"/>
        </w:rPr>
      </w:pPr>
    </w:p>
    <w:p w14:paraId="264B469C" w14:textId="77777777" w:rsidR="00D60FE9" w:rsidRPr="00553E6D" w:rsidRDefault="00D60FE9" w:rsidP="00F83601">
      <w:pPr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553E6D">
        <w:rPr>
          <w:rFonts w:ascii="Times New Roman" w:hAnsi="Times New Roman" w:cs="Times New Roman"/>
          <w:b/>
          <w:bCs/>
        </w:rPr>
        <w:t>ZAMA</w:t>
      </w:r>
      <w:r>
        <w:rPr>
          <w:rFonts w:ascii="Times New Roman" w:hAnsi="Times New Roman" w:cs="Times New Roman"/>
          <w:b/>
          <w:bCs/>
        </w:rPr>
        <w:t>WIAJĄCY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WYKONAWCA</w:t>
      </w:r>
    </w:p>
    <w:p w14:paraId="30E08F43" w14:textId="77777777" w:rsidR="00D60FE9" w:rsidRDefault="00D60FE9" w:rsidP="0066220D">
      <w:pPr>
        <w:spacing w:line="312" w:lineRule="auto"/>
        <w:rPr>
          <w:rFonts w:cs="Times New Roman"/>
        </w:rPr>
      </w:pPr>
    </w:p>
    <w:p w14:paraId="31E4C6D8" w14:textId="77777777" w:rsidR="00D60FE9" w:rsidRDefault="00D60FE9" w:rsidP="0066220D">
      <w:pPr>
        <w:spacing w:line="312" w:lineRule="auto"/>
        <w:rPr>
          <w:rFonts w:cs="Times New Roman"/>
        </w:rPr>
      </w:pPr>
    </w:p>
    <w:p w14:paraId="67FDF107" w14:textId="77777777" w:rsidR="00070394" w:rsidRDefault="00070394" w:rsidP="00070394">
      <w:pPr>
        <w:rPr>
          <w:rFonts w:ascii="Arial Unicode MS" w:eastAsia="Arial Unicode MS" w:hAnsi="Arial Unicode MS" w:cs="Arial Unicode MS"/>
          <w:b/>
          <w:bCs/>
          <w:color w:val="000000"/>
        </w:rPr>
      </w:pPr>
    </w:p>
    <w:p w14:paraId="30761BCB" w14:textId="77777777" w:rsidR="009D7820" w:rsidRDefault="009D7820" w:rsidP="00070394">
      <w:pPr>
        <w:rPr>
          <w:rFonts w:ascii="Arial Unicode MS" w:eastAsia="Arial Unicode MS" w:hAnsi="Arial Unicode MS" w:cs="Arial Unicode MS"/>
          <w:b/>
          <w:bCs/>
          <w:color w:val="000000"/>
        </w:rPr>
      </w:pPr>
    </w:p>
    <w:p w14:paraId="4548A3C4" w14:textId="77777777" w:rsidR="009D7820" w:rsidRDefault="009D7820" w:rsidP="00070394">
      <w:pPr>
        <w:rPr>
          <w:rFonts w:ascii="Arial Unicode MS" w:eastAsia="Arial Unicode MS" w:hAnsi="Arial Unicode MS" w:cs="Arial Unicode MS"/>
          <w:b/>
          <w:bCs/>
          <w:color w:val="000000"/>
        </w:rPr>
      </w:pPr>
    </w:p>
    <w:p w14:paraId="605CD1A0" w14:textId="77777777" w:rsidR="009D7820" w:rsidRDefault="009D7820" w:rsidP="00070394">
      <w:pPr>
        <w:rPr>
          <w:rFonts w:ascii="Arial Unicode MS" w:eastAsia="Arial Unicode MS" w:hAnsi="Arial Unicode MS" w:cs="Arial Unicode MS"/>
          <w:b/>
          <w:bCs/>
          <w:color w:val="000000"/>
        </w:rPr>
      </w:pPr>
    </w:p>
    <w:p w14:paraId="0E8FE435" w14:textId="77777777" w:rsidR="009D7820" w:rsidRDefault="009D7820" w:rsidP="00070394">
      <w:pPr>
        <w:rPr>
          <w:rFonts w:ascii="Arial Unicode MS" w:eastAsia="Arial Unicode MS" w:hAnsi="Arial Unicode MS" w:cs="Arial Unicode MS"/>
          <w:b/>
          <w:bCs/>
          <w:color w:val="000000"/>
        </w:rPr>
      </w:pPr>
    </w:p>
    <w:p w14:paraId="4696A364" w14:textId="77777777" w:rsidR="009D7820" w:rsidRDefault="009D7820" w:rsidP="00070394">
      <w:pPr>
        <w:rPr>
          <w:rFonts w:ascii="Arial Unicode MS" w:eastAsia="Arial Unicode MS" w:hAnsi="Arial Unicode MS" w:cs="Arial Unicode MS"/>
          <w:b/>
          <w:bCs/>
          <w:color w:val="000000"/>
        </w:rPr>
      </w:pPr>
    </w:p>
    <w:p w14:paraId="5800C03A" w14:textId="77777777" w:rsidR="009D7820" w:rsidRDefault="009D7820" w:rsidP="00070394">
      <w:pPr>
        <w:rPr>
          <w:rFonts w:ascii="Arial Unicode MS" w:eastAsia="Arial Unicode MS" w:hAnsi="Arial Unicode MS" w:cs="Arial Unicode MS"/>
          <w:b/>
          <w:bCs/>
          <w:color w:val="000000"/>
        </w:rPr>
      </w:pPr>
    </w:p>
    <w:p w14:paraId="73FC55D5" w14:textId="77777777" w:rsidR="00070394" w:rsidRDefault="00070394" w:rsidP="00070394">
      <w:pPr>
        <w:rPr>
          <w:rFonts w:ascii="Arial Unicode MS" w:eastAsia="Arial Unicode MS" w:hAnsi="Arial Unicode MS" w:cs="Arial Unicode MS"/>
          <w:b/>
          <w:bCs/>
          <w:color w:val="000000"/>
        </w:rPr>
      </w:pPr>
    </w:p>
    <w:p w14:paraId="1F7D54D0" w14:textId="1414909B" w:rsidR="00E62E6D" w:rsidRDefault="00E62E6D" w:rsidP="00E62E6D">
      <w:pPr>
        <w:rPr>
          <w:rFonts w:ascii="Arial Unicode MS" w:eastAsia="Arial Unicode MS" w:hAnsi="Arial Unicode MS" w:cs="Arial Unicode MS"/>
          <w:b/>
          <w:bCs/>
          <w:color w:val="000000"/>
        </w:rPr>
      </w:pPr>
      <w:r>
        <w:rPr>
          <w:rFonts w:ascii="Arial Unicode MS" w:eastAsia="Arial Unicode MS" w:hAnsi="Arial Unicode MS" w:cs="Arial Unicode MS"/>
          <w:b/>
          <w:bCs/>
          <w:color w:val="000000"/>
        </w:rPr>
        <w:t>Załącznik nr 1 do wzoru umowy</w:t>
      </w:r>
    </w:p>
    <w:p w14:paraId="78E2F2C4" w14:textId="30D77293" w:rsidR="00E62E6D" w:rsidRDefault="00E62E6D" w:rsidP="00E62E6D">
      <w:pPr>
        <w:rPr>
          <w:rFonts w:ascii="Arial Unicode MS" w:eastAsia="Arial Unicode MS" w:hAnsi="Arial Unicode MS" w:cs="Arial Unicode MS"/>
          <w:b/>
          <w:bCs/>
          <w:color w:val="000000"/>
        </w:rPr>
      </w:pPr>
    </w:p>
    <w:p w14:paraId="54533044" w14:textId="77777777" w:rsidR="00E62E6D" w:rsidRDefault="00E62E6D" w:rsidP="00070394">
      <w:pPr>
        <w:rPr>
          <w:rFonts w:ascii="Arial Unicode MS" w:eastAsia="Arial Unicode MS" w:hAnsi="Arial Unicode MS" w:cs="Arial Unicode MS"/>
          <w:b/>
          <w:bCs/>
          <w:color w:val="000000"/>
        </w:rPr>
      </w:pPr>
    </w:p>
    <w:p w14:paraId="29E14DEE" w14:textId="246A5CF8" w:rsidR="00E62E6D" w:rsidRPr="00070394" w:rsidRDefault="00E62E6D" w:rsidP="00E62E6D">
      <w:pPr>
        <w:jc w:val="center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>Szczegółowy Opis Przedmiotu Zamówienia</w:t>
      </w:r>
    </w:p>
    <w:p w14:paraId="43777C2D" w14:textId="77777777" w:rsidR="00E62E6D" w:rsidRPr="00070394" w:rsidRDefault="00E62E6D" w:rsidP="00E62E6D">
      <w:pPr>
        <w:jc w:val="center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(zwany dalej: „SOPZ”) </w:t>
      </w:r>
    </w:p>
    <w:p w14:paraId="59E3B4F8" w14:textId="77777777" w:rsidR="00E62E6D" w:rsidRPr="00070394" w:rsidRDefault="00E62E6D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0FA27A25" w14:textId="77777777" w:rsidR="00E62E6D" w:rsidRPr="00070394" w:rsidRDefault="00E62E6D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67348E11" w14:textId="77777777" w:rsidR="00E62E6D" w:rsidRPr="00070394" w:rsidRDefault="00E62E6D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>SPIS TREŚCI:</w:t>
      </w:r>
    </w:p>
    <w:p w14:paraId="663B1DF5" w14:textId="77777777" w:rsidR="00E62E6D" w:rsidRPr="00070394" w:rsidRDefault="00E62E6D" w:rsidP="00B11D30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>Przedmiot zamówienia;</w:t>
      </w:r>
    </w:p>
    <w:p w14:paraId="04F91C8B" w14:textId="77777777" w:rsidR="00E62E6D" w:rsidRPr="00070394" w:rsidRDefault="00E62E6D" w:rsidP="00B11D30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contextualSpacing w:val="0"/>
        <w:jc w:val="left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>Słowniczek pojęć</w:t>
      </w:r>
    </w:p>
    <w:p w14:paraId="63C8C07C" w14:textId="77777777" w:rsidR="00E62E6D" w:rsidRPr="00070394" w:rsidRDefault="00E62E6D" w:rsidP="00B11D30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>Kontekst realizacji zamówienia;</w:t>
      </w:r>
    </w:p>
    <w:p w14:paraId="01BF1231" w14:textId="1D40DB76" w:rsidR="00F8484E" w:rsidRDefault="00F8484E" w:rsidP="00E62E6D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Szczegółowy zakres zamówienia</w:t>
      </w:r>
    </w:p>
    <w:p w14:paraId="3710E5B8" w14:textId="77777777" w:rsidR="00F8484E" w:rsidRDefault="00F8484E" w:rsidP="00F8484E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7C75BCD1" w14:textId="77777777" w:rsidR="00F8484E" w:rsidRPr="00F8484E" w:rsidRDefault="00F8484E" w:rsidP="00F8484E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50FCA5EF" w14:textId="77777777" w:rsidR="00E62E6D" w:rsidRPr="00070394" w:rsidRDefault="00E62E6D" w:rsidP="00B11D30">
      <w:pPr>
        <w:widowControl w:val="0"/>
        <w:numPr>
          <w:ilvl w:val="0"/>
          <w:numId w:val="14"/>
        </w:numPr>
        <w:overflowPunct w:val="0"/>
        <w:autoSpaceDE w:val="0"/>
        <w:adjustRightInd w:val="0"/>
        <w:ind w:left="284" w:hanging="281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>Przedmiot zamówienia</w:t>
      </w:r>
    </w:p>
    <w:p w14:paraId="07769F6A" w14:textId="3C1B59F1" w:rsidR="00E62E6D" w:rsidRPr="00070394" w:rsidRDefault="00E62E6D" w:rsidP="00E62E6D">
      <w:pPr>
        <w:pStyle w:val="NormalnyWeb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070394">
        <w:rPr>
          <w:rFonts w:ascii="Times New Roman" w:eastAsiaTheme="minorHAnsi" w:hAnsi="Times New Roman"/>
          <w:color w:val="000000"/>
          <w:sz w:val="24"/>
          <w:szCs w:val="24"/>
        </w:rPr>
        <w:t xml:space="preserve">Przedmiotem zamówienia jest </w:t>
      </w:r>
      <w:proofErr w:type="spellStart"/>
      <w:r w:rsidR="009F1CCD" w:rsidRPr="009F1CCD">
        <w:rPr>
          <w:rFonts w:ascii="Times New Roman" w:eastAsiaTheme="minorHAnsi" w:hAnsi="Times New Roman"/>
          <w:color w:val="000000"/>
          <w:sz w:val="24"/>
          <w:szCs w:val="24"/>
        </w:rPr>
        <w:t>Genotypowanie</w:t>
      </w:r>
      <w:proofErr w:type="spellEnd"/>
      <w:r w:rsidR="009F1CCD" w:rsidRPr="009F1CCD">
        <w:rPr>
          <w:rFonts w:ascii="Times New Roman" w:eastAsiaTheme="minorHAnsi" w:hAnsi="Times New Roman"/>
          <w:color w:val="000000"/>
          <w:sz w:val="24"/>
          <w:szCs w:val="24"/>
        </w:rPr>
        <w:t xml:space="preserve"> SNP próbek pochodzących od żubra </w:t>
      </w:r>
      <w:proofErr w:type="spellStart"/>
      <w:r w:rsidR="009F1CCD" w:rsidRPr="009F1CCD">
        <w:rPr>
          <w:rFonts w:ascii="Times New Roman" w:eastAsiaTheme="minorHAnsi" w:hAnsi="Times New Roman"/>
          <w:color w:val="000000"/>
          <w:sz w:val="24"/>
          <w:szCs w:val="24"/>
        </w:rPr>
        <w:t>Bison</w:t>
      </w:r>
      <w:proofErr w:type="spellEnd"/>
      <w:r w:rsidR="009F1CCD" w:rsidRPr="009F1CC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9F1CCD" w:rsidRPr="009F1CCD">
        <w:rPr>
          <w:rFonts w:ascii="Times New Roman" w:eastAsiaTheme="minorHAnsi" w:hAnsi="Times New Roman"/>
          <w:color w:val="000000"/>
          <w:sz w:val="24"/>
          <w:szCs w:val="24"/>
        </w:rPr>
        <w:t>bonasus</w:t>
      </w:r>
      <w:proofErr w:type="spellEnd"/>
      <w:r w:rsidR="009F1CCD" w:rsidRPr="009F1CCD">
        <w:rPr>
          <w:rFonts w:ascii="Times New Roman" w:eastAsiaTheme="minorHAnsi" w:hAnsi="Times New Roman"/>
          <w:color w:val="000000"/>
          <w:sz w:val="24"/>
          <w:szCs w:val="24"/>
        </w:rPr>
        <w:t xml:space="preserve"> z wykorzystaniem układów </w:t>
      </w:r>
      <w:proofErr w:type="spellStart"/>
      <w:r w:rsidR="009F1CCD" w:rsidRPr="009F1CCD">
        <w:rPr>
          <w:rFonts w:ascii="Times New Roman" w:eastAsiaTheme="minorHAnsi" w:hAnsi="Times New Roman"/>
          <w:color w:val="000000"/>
          <w:sz w:val="24"/>
          <w:szCs w:val="24"/>
        </w:rPr>
        <w:t>mikroprzepływowych</w:t>
      </w:r>
      <w:proofErr w:type="spellEnd"/>
      <w:r w:rsidR="009F1CCD" w:rsidRPr="009F1CCD">
        <w:rPr>
          <w:rFonts w:ascii="Times New Roman" w:eastAsiaTheme="minorHAnsi" w:hAnsi="Times New Roman"/>
          <w:color w:val="000000"/>
          <w:sz w:val="24"/>
          <w:szCs w:val="24"/>
        </w:rPr>
        <w:t xml:space="preserve"> (IFC)</w:t>
      </w:r>
      <w:r w:rsidR="009F1CC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070394">
        <w:rPr>
          <w:rFonts w:ascii="Times New Roman" w:eastAsiaTheme="minorHAnsi" w:hAnsi="Times New Roman"/>
          <w:color w:val="000000"/>
          <w:sz w:val="24"/>
          <w:szCs w:val="24"/>
        </w:rPr>
        <w:t>na potrzeby projektu pn. „Kompleksowa ochrona żubra w Polsce”.</w:t>
      </w:r>
    </w:p>
    <w:p w14:paraId="6CCE53F6" w14:textId="77777777" w:rsidR="00E62E6D" w:rsidRPr="00070394" w:rsidRDefault="00E62E6D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4277F5E2" w14:textId="77777777" w:rsidR="00E62E6D" w:rsidRPr="00070394" w:rsidRDefault="00E62E6D" w:rsidP="00E62E6D">
      <w:pPr>
        <w:widowControl w:val="0"/>
        <w:overflowPunct w:val="0"/>
        <w:autoSpaceDE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>II. Słowniczek pojęć i skrótów:</w:t>
      </w:r>
    </w:p>
    <w:p w14:paraId="0F20C023" w14:textId="77777777" w:rsidR="00E62E6D" w:rsidRPr="00070394" w:rsidRDefault="00E62E6D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7677BACE" w14:textId="77777777" w:rsidR="00E62E6D" w:rsidRPr="00070394" w:rsidRDefault="00E62E6D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>Projekt - projekt „Kompleksowa ochrona żubra w Polsce” realizowany przez Szkołę Główną Gospodarstwa Wiejskiego w Warszawie, finansowany z Unii Europejskiej z programu „Infrastruktura i Środowisko” w ramach Funduszu Spójności.</w:t>
      </w:r>
    </w:p>
    <w:p w14:paraId="6A466499" w14:textId="77777777" w:rsidR="00E62E6D" w:rsidRPr="00070394" w:rsidRDefault="00E62E6D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>SGGW - Szkoła Główna Gospodarstwa Wiejskiego w Warszawie.</w:t>
      </w:r>
    </w:p>
    <w:p w14:paraId="298E33D9" w14:textId="64226DBA" w:rsidR="00E62E6D" w:rsidRPr="00070394" w:rsidRDefault="00E62E6D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>Zamawiający - Szkoła Główna Gospodarstwa Wiejskiego w Warszawie</w:t>
      </w:r>
      <w:r w:rsidR="00BA51E8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14:paraId="3E80C0FF" w14:textId="12913AAE" w:rsidR="00BA51E8" w:rsidRPr="00070394" w:rsidRDefault="00226BF0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Próbk</w:t>
      </w:r>
      <w:r w:rsidR="00F56E19">
        <w:rPr>
          <w:rFonts w:ascii="Times New Roman" w:eastAsiaTheme="minorHAnsi" w:hAnsi="Times New Roman" w:cs="Times New Roman"/>
          <w:color w:val="000000"/>
          <w:sz w:val="24"/>
          <w:szCs w:val="24"/>
        </w:rPr>
        <w:t>a</w:t>
      </w:r>
      <w:r w:rsidR="00BA51E8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F56E19">
        <w:rPr>
          <w:rFonts w:ascii="Times New Roman" w:eastAsiaTheme="minorHAnsi" w:hAnsi="Times New Roman" w:cs="Times New Roman"/>
          <w:color w:val="000000"/>
          <w:sz w:val="24"/>
          <w:szCs w:val="24"/>
        </w:rPr>
        <w:t>–</w:t>
      </w:r>
      <w:r w:rsidR="00BA51E8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F56E1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krew, tkanka </w:t>
      </w:r>
      <w:r w:rsidR="00BA51E8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F56E1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miękka lub </w:t>
      </w:r>
      <w:proofErr w:type="spellStart"/>
      <w:r w:rsidR="00F56E19">
        <w:rPr>
          <w:rFonts w:ascii="Times New Roman" w:eastAsiaTheme="minorHAnsi" w:hAnsi="Times New Roman" w:cs="Times New Roman"/>
          <w:color w:val="000000"/>
          <w:sz w:val="24"/>
          <w:szCs w:val="24"/>
        </w:rPr>
        <w:t>izolat</w:t>
      </w:r>
      <w:proofErr w:type="spellEnd"/>
      <w:r w:rsidR="00F56E1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DNA</w:t>
      </w:r>
      <w:r w:rsidR="00BA51E8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14:paraId="5FE5A906" w14:textId="77777777" w:rsidR="00E62E6D" w:rsidRPr="00070394" w:rsidRDefault="00E62E6D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089246D1" w14:textId="77777777" w:rsidR="00E62E6D" w:rsidRPr="00070394" w:rsidRDefault="00E62E6D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>III. Kontekst realizacji zamówienia:</w:t>
      </w:r>
    </w:p>
    <w:p w14:paraId="6EB36829" w14:textId="77777777" w:rsidR="00E62E6D" w:rsidRPr="00070394" w:rsidRDefault="00E62E6D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3C842825" w14:textId="416A1F75" w:rsidR="00E62E6D" w:rsidRPr="00070394" w:rsidRDefault="00E62E6D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>Zaplanowane w ramach projektu „Kompleksowa ochrona żubra w Polsce” działania mają charakter dobrych praktyk, związanych z ochroną żubra </w:t>
      </w:r>
      <w:proofErr w:type="spellStart"/>
      <w:r w:rsidRPr="00BA51E8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Bison</w:t>
      </w:r>
      <w:proofErr w:type="spellEnd"/>
      <w:r w:rsidRPr="00BA51E8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A51E8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bonasus</w:t>
      </w:r>
      <w:proofErr w:type="spellEnd"/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Ochroną zostały objęte </w:t>
      </w: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lastRenderedPageBreak/>
        <w:t xml:space="preserve">istniejące wolne populacje: białowieska, knyszyńska, borecka, bieszczadzka, augustowska oraz żyjąca na poligonie drawskim. Projekt swoim zasięgiem obejmuje 90% krajowej wolnej populacji tego gatunku oraz 5 kluczowych zagród hodowlanych. Większość realizowanych zadań dotyczy czynnej ochrony gatunku. </w:t>
      </w:r>
      <w:proofErr w:type="spellStart"/>
      <w:r w:rsidR="00F56E19">
        <w:rPr>
          <w:rFonts w:ascii="Times New Roman" w:eastAsiaTheme="minorHAnsi" w:hAnsi="Times New Roman" w:cs="Times New Roman"/>
          <w:color w:val="000000"/>
          <w:sz w:val="24"/>
          <w:szCs w:val="24"/>
        </w:rPr>
        <w:t>Genotypowanie</w:t>
      </w:r>
      <w:proofErr w:type="spellEnd"/>
      <w:r w:rsidR="00F56E1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SNP </w:t>
      </w: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ma służyć </w:t>
      </w:r>
      <w:r w:rsidR="00F56E19">
        <w:rPr>
          <w:rFonts w:ascii="Times New Roman" w:eastAsiaTheme="minorHAnsi" w:hAnsi="Times New Roman" w:cs="Times New Roman"/>
          <w:color w:val="000000"/>
          <w:sz w:val="24"/>
          <w:szCs w:val="24"/>
        </w:rPr>
        <w:t>ocenie zmienności genetycznej osobników z różnych stad/ subpopulacji w Polsce.</w:t>
      </w:r>
    </w:p>
    <w:p w14:paraId="3E854DE4" w14:textId="77777777" w:rsidR="00E62E6D" w:rsidRPr="00070394" w:rsidRDefault="00E62E6D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1B09EBFD" w14:textId="6884EB91" w:rsidR="00E62E6D" w:rsidRPr="00070394" w:rsidRDefault="00F56E19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I</w:t>
      </w:r>
      <w:r w:rsidR="00E62E6D"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>V. Szczegółowy zakres zamówienia:</w:t>
      </w:r>
    </w:p>
    <w:p w14:paraId="17C0761F" w14:textId="77777777" w:rsidR="00AA78D2" w:rsidRDefault="00AA78D2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49F67E60" w14:textId="12F7BBAA" w:rsidR="00AA78D2" w:rsidRPr="00AA78D2" w:rsidRDefault="00E62E6D" w:rsidP="00AA78D2">
      <w:pPr>
        <w:rPr>
          <w:rFonts w:ascii="Times New Roman" w:eastAsiaTheme="minorHAnsi" w:hAnsi="Times New Roman"/>
          <w:color w:val="000000"/>
          <w:sz w:val="24"/>
          <w:szCs w:val="24"/>
        </w:rPr>
      </w:pPr>
      <w:r w:rsidRPr="00070394">
        <w:rPr>
          <w:rFonts w:ascii="Times New Roman" w:eastAsiaTheme="minorHAnsi" w:hAnsi="Times New Roman" w:cs="Times New Roman"/>
          <w:color w:val="000000"/>
          <w:sz w:val="24"/>
          <w:szCs w:val="24"/>
        </w:rPr>
        <w:t>Przedmiotem zamówienia jest</w:t>
      </w:r>
      <w:r w:rsidR="006E00F1" w:rsidRPr="006E00F1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D7389C">
        <w:rPr>
          <w:rFonts w:ascii="Times New Roman" w:eastAsiaTheme="minorHAnsi" w:hAnsi="Times New Roman"/>
          <w:color w:val="000000"/>
          <w:sz w:val="24"/>
          <w:szCs w:val="24"/>
        </w:rPr>
        <w:t>przeprowadzenie</w:t>
      </w:r>
      <w:r w:rsidR="00AA78D2" w:rsidRPr="00AA78D2">
        <w:rPr>
          <w:rFonts w:ascii="Times New Roman" w:eastAsiaTheme="minorHAnsi" w:hAnsi="Times New Roman"/>
          <w:color w:val="000000"/>
          <w:sz w:val="24"/>
          <w:szCs w:val="24"/>
        </w:rPr>
        <w:t xml:space="preserve"> analizy polimorfizmu pojedynczego nukleotydu (SNP) dla 96 SNP w 96 próbkach pochodzących od żubra (</w:t>
      </w:r>
      <w:proofErr w:type="spellStart"/>
      <w:r w:rsidR="00AA78D2" w:rsidRPr="00AA78D2">
        <w:rPr>
          <w:rFonts w:ascii="Times New Roman" w:eastAsiaTheme="minorHAnsi" w:hAnsi="Times New Roman"/>
          <w:color w:val="000000"/>
          <w:sz w:val="24"/>
          <w:szCs w:val="24"/>
        </w:rPr>
        <w:t>Bison</w:t>
      </w:r>
      <w:proofErr w:type="spellEnd"/>
      <w:r w:rsidR="00AA78D2" w:rsidRPr="00AA78D2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AA78D2" w:rsidRPr="00AA78D2">
        <w:rPr>
          <w:rFonts w:ascii="Times New Roman" w:eastAsiaTheme="minorHAnsi" w:hAnsi="Times New Roman"/>
          <w:color w:val="000000"/>
          <w:sz w:val="24"/>
          <w:szCs w:val="24"/>
        </w:rPr>
        <w:t>bonasus</w:t>
      </w:r>
      <w:proofErr w:type="spellEnd"/>
      <w:r w:rsidR="00AA78D2" w:rsidRPr="00AA78D2">
        <w:rPr>
          <w:rFonts w:ascii="Times New Roman" w:eastAsiaTheme="minorHAnsi" w:hAnsi="Times New Roman"/>
          <w:color w:val="000000"/>
          <w:sz w:val="24"/>
          <w:szCs w:val="24"/>
        </w:rPr>
        <w:t xml:space="preserve">) z wykorzystaniem zintegrowanych układów </w:t>
      </w:r>
      <w:proofErr w:type="spellStart"/>
      <w:r w:rsidR="00AA78D2" w:rsidRPr="00AA78D2">
        <w:rPr>
          <w:rFonts w:ascii="Times New Roman" w:eastAsiaTheme="minorHAnsi" w:hAnsi="Times New Roman"/>
          <w:color w:val="000000"/>
          <w:sz w:val="24"/>
          <w:szCs w:val="24"/>
        </w:rPr>
        <w:t>mikroprzepływowych</w:t>
      </w:r>
      <w:proofErr w:type="spellEnd"/>
      <w:r w:rsidR="00AA78D2" w:rsidRPr="00AA78D2">
        <w:rPr>
          <w:rFonts w:ascii="Times New Roman" w:eastAsiaTheme="minorHAnsi" w:hAnsi="Times New Roman"/>
          <w:color w:val="000000"/>
          <w:sz w:val="24"/>
          <w:szCs w:val="24"/>
        </w:rPr>
        <w:t xml:space="preserve"> (IFC).</w:t>
      </w:r>
    </w:p>
    <w:p w14:paraId="105B160C" w14:textId="77777777" w:rsidR="00AA78D2" w:rsidRPr="00AA78D2" w:rsidRDefault="00AA78D2" w:rsidP="00D7389C">
      <w:pPr>
        <w:spacing w:before="240"/>
        <w:rPr>
          <w:rFonts w:ascii="Times New Roman" w:eastAsiaTheme="minorHAnsi" w:hAnsi="Times New Roman"/>
          <w:color w:val="000000"/>
          <w:sz w:val="24"/>
          <w:szCs w:val="24"/>
        </w:rPr>
      </w:pPr>
      <w:r w:rsidRPr="00AA78D2">
        <w:rPr>
          <w:rFonts w:ascii="Times New Roman" w:eastAsiaTheme="minorHAnsi" w:hAnsi="Times New Roman"/>
          <w:color w:val="000000"/>
          <w:sz w:val="24"/>
          <w:szCs w:val="24"/>
        </w:rPr>
        <w:t>Usługa obejmuje:</w:t>
      </w:r>
    </w:p>
    <w:p w14:paraId="116996CA" w14:textId="77777777" w:rsidR="00AA78D2" w:rsidRPr="00AA78D2" w:rsidRDefault="00AA78D2" w:rsidP="00AA78D2">
      <w:pPr>
        <w:rPr>
          <w:rFonts w:ascii="Times New Roman" w:eastAsiaTheme="minorHAnsi" w:hAnsi="Times New Roman"/>
          <w:color w:val="000000"/>
          <w:sz w:val="24"/>
          <w:szCs w:val="24"/>
        </w:rPr>
      </w:pPr>
      <w:r w:rsidRPr="00AA78D2">
        <w:rPr>
          <w:rFonts w:ascii="Times New Roman" w:eastAsiaTheme="minorHAnsi" w:hAnsi="Times New Roman"/>
          <w:color w:val="000000"/>
          <w:sz w:val="24"/>
          <w:szCs w:val="24"/>
        </w:rPr>
        <w:t>- izolację materiału genetycznego,</w:t>
      </w:r>
    </w:p>
    <w:p w14:paraId="1ACA815A" w14:textId="77777777" w:rsidR="00AA78D2" w:rsidRPr="00AA78D2" w:rsidRDefault="00AA78D2" w:rsidP="00AA78D2">
      <w:pPr>
        <w:rPr>
          <w:rFonts w:ascii="Times New Roman" w:eastAsiaTheme="minorHAnsi" w:hAnsi="Times New Roman"/>
          <w:color w:val="000000"/>
          <w:sz w:val="24"/>
          <w:szCs w:val="24"/>
        </w:rPr>
      </w:pPr>
      <w:r w:rsidRPr="00AA78D2">
        <w:rPr>
          <w:rFonts w:ascii="Times New Roman" w:eastAsiaTheme="minorHAnsi" w:hAnsi="Times New Roman"/>
          <w:color w:val="000000"/>
          <w:sz w:val="24"/>
          <w:szCs w:val="24"/>
        </w:rPr>
        <w:t xml:space="preserve">- zaprojektowanie i przygotowanie </w:t>
      </w:r>
      <w:proofErr w:type="spellStart"/>
      <w:r w:rsidRPr="00AA78D2">
        <w:rPr>
          <w:rFonts w:ascii="Times New Roman" w:eastAsiaTheme="minorHAnsi" w:hAnsi="Times New Roman"/>
          <w:color w:val="000000"/>
          <w:sz w:val="24"/>
          <w:szCs w:val="24"/>
        </w:rPr>
        <w:t>primerów</w:t>
      </w:r>
      <w:proofErr w:type="spellEnd"/>
      <w:r w:rsidRPr="00AA78D2">
        <w:rPr>
          <w:rFonts w:ascii="Times New Roman" w:eastAsiaTheme="minorHAnsi" w:hAnsi="Times New Roman"/>
          <w:color w:val="000000"/>
          <w:sz w:val="24"/>
          <w:szCs w:val="24"/>
        </w:rPr>
        <w:t xml:space="preserve"> i sond niezbędnych do przeprowadzenia analizy,</w:t>
      </w:r>
    </w:p>
    <w:p w14:paraId="65D1157C" w14:textId="77777777" w:rsidR="00AA78D2" w:rsidRPr="00AA78D2" w:rsidRDefault="00AA78D2" w:rsidP="00AA78D2">
      <w:pPr>
        <w:rPr>
          <w:rFonts w:ascii="Times New Roman" w:eastAsiaTheme="minorHAnsi" w:hAnsi="Times New Roman"/>
          <w:color w:val="000000"/>
          <w:sz w:val="24"/>
          <w:szCs w:val="24"/>
        </w:rPr>
      </w:pPr>
      <w:r w:rsidRPr="00AA78D2">
        <w:rPr>
          <w:rFonts w:ascii="Times New Roman" w:eastAsiaTheme="minorHAnsi" w:hAnsi="Times New Roman"/>
          <w:color w:val="000000"/>
          <w:sz w:val="24"/>
          <w:szCs w:val="24"/>
        </w:rPr>
        <w:t>- wykonanie analizy SNP z wykorzystaniem techniki IFC,</w:t>
      </w:r>
    </w:p>
    <w:p w14:paraId="2132344E" w14:textId="44E7273F" w:rsidR="00AA78D2" w:rsidRDefault="00AA78D2" w:rsidP="00AA78D2">
      <w:pPr>
        <w:rPr>
          <w:rFonts w:ascii="Times New Roman" w:eastAsiaTheme="minorHAnsi" w:hAnsi="Times New Roman"/>
          <w:color w:val="000000"/>
          <w:sz w:val="24"/>
          <w:szCs w:val="24"/>
        </w:rPr>
      </w:pPr>
      <w:r w:rsidRPr="00AA78D2">
        <w:rPr>
          <w:rFonts w:ascii="Times New Roman" w:eastAsiaTheme="minorHAnsi" w:hAnsi="Times New Roman"/>
          <w:color w:val="000000"/>
          <w:sz w:val="24"/>
          <w:szCs w:val="24"/>
        </w:rPr>
        <w:t>- analizę otrzymanych danych i przygotowanie raportu z badań.</w:t>
      </w:r>
    </w:p>
    <w:p w14:paraId="1E0D4A49" w14:textId="1E54D1EA" w:rsidR="00AA78D2" w:rsidRDefault="00AA78D2" w:rsidP="00D7389C">
      <w:pPr>
        <w:spacing w:before="240"/>
        <w:rPr>
          <w:rFonts w:ascii="Times New Roman" w:eastAsiaTheme="minorHAnsi" w:hAnsi="Times New Roman"/>
          <w:color w:val="000000"/>
          <w:sz w:val="24"/>
          <w:szCs w:val="24"/>
        </w:rPr>
      </w:pPr>
      <w:r w:rsidRPr="00AA78D2">
        <w:rPr>
          <w:rFonts w:ascii="Times New Roman" w:eastAsiaTheme="minorHAnsi" w:hAnsi="Times New Roman"/>
          <w:color w:val="000000"/>
          <w:sz w:val="24"/>
          <w:szCs w:val="24"/>
        </w:rPr>
        <w:t xml:space="preserve">Na potrzeby realizacji zamówienia, Zamawiający przekaże nieodpłatnie, Wykonawcy próbki (krew, tkanka miękka lub </w:t>
      </w:r>
      <w:proofErr w:type="spellStart"/>
      <w:r w:rsidRPr="00AA78D2">
        <w:rPr>
          <w:rFonts w:ascii="Times New Roman" w:eastAsiaTheme="minorHAnsi" w:hAnsi="Times New Roman"/>
          <w:color w:val="000000"/>
          <w:sz w:val="24"/>
          <w:szCs w:val="24"/>
        </w:rPr>
        <w:t>izolat</w:t>
      </w:r>
      <w:proofErr w:type="spellEnd"/>
      <w:r w:rsidRPr="00AA78D2">
        <w:rPr>
          <w:rFonts w:ascii="Times New Roman" w:eastAsiaTheme="minorHAnsi" w:hAnsi="Times New Roman"/>
          <w:color w:val="000000"/>
          <w:sz w:val="24"/>
          <w:szCs w:val="24"/>
        </w:rPr>
        <w:t xml:space="preserve"> DNA) pochodzące od żubra celem izolacji materiału genetycznego.</w:t>
      </w:r>
    </w:p>
    <w:p w14:paraId="3705B694" w14:textId="77777777" w:rsidR="00D7389C" w:rsidRPr="00AA78D2" w:rsidRDefault="00D7389C" w:rsidP="00AA78D2">
      <w:pPr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EE7A3F7" w14:textId="77777777" w:rsidR="00AA78D2" w:rsidRPr="00AA78D2" w:rsidRDefault="00AA78D2" w:rsidP="00AA78D2">
      <w:pPr>
        <w:rPr>
          <w:rFonts w:ascii="Times New Roman" w:eastAsiaTheme="minorHAnsi" w:hAnsi="Times New Roman"/>
          <w:color w:val="000000"/>
          <w:sz w:val="24"/>
          <w:szCs w:val="24"/>
        </w:rPr>
      </w:pPr>
      <w:r w:rsidRPr="00AA78D2">
        <w:rPr>
          <w:rFonts w:ascii="Times New Roman" w:eastAsiaTheme="minorHAnsi" w:hAnsi="Times New Roman"/>
          <w:color w:val="000000"/>
          <w:sz w:val="24"/>
          <w:szCs w:val="24"/>
        </w:rPr>
        <w:t>Wykonawca musi dysponować odpowiednim sprzętem do wykonania usługi analizy SNP żubra z wykorzystaniem technologii IFC.</w:t>
      </w:r>
    </w:p>
    <w:p w14:paraId="5ACA12F6" w14:textId="10CC90BB" w:rsidR="00F8484E" w:rsidRDefault="00AA78D2" w:rsidP="00D7389C">
      <w:pPr>
        <w:spacing w:before="24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AA78D2">
        <w:rPr>
          <w:rFonts w:ascii="Times New Roman" w:eastAsiaTheme="minorHAnsi" w:hAnsi="Times New Roman"/>
          <w:color w:val="000000"/>
          <w:sz w:val="24"/>
          <w:szCs w:val="24"/>
        </w:rPr>
        <w:t>Czas realizacji zadania to maksymalnie 1</w:t>
      </w:r>
      <w:r w:rsidR="00592D79">
        <w:rPr>
          <w:rFonts w:ascii="Times New Roman" w:eastAsiaTheme="minorHAnsi" w:hAnsi="Times New Roman"/>
          <w:color w:val="000000"/>
          <w:sz w:val="24"/>
          <w:szCs w:val="24"/>
        </w:rPr>
        <w:t>0</w:t>
      </w:r>
      <w:r w:rsidRPr="00AA78D2">
        <w:rPr>
          <w:rFonts w:ascii="Times New Roman" w:eastAsiaTheme="minorHAnsi" w:hAnsi="Times New Roman"/>
          <w:color w:val="000000"/>
          <w:sz w:val="24"/>
          <w:szCs w:val="24"/>
        </w:rPr>
        <w:t xml:space="preserve"> dni roboczych od momentu dostarczenia do siedziby Wykonawcy. Koszty dostarczenia próbek biologicznych pozostają po stronie Zamawiającego.</w:t>
      </w:r>
    </w:p>
    <w:p w14:paraId="1880BCF8" w14:textId="549A92F7" w:rsidR="00132A0E" w:rsidRPr="006B2FC7" w:rsidRDefault="00132A0E" w:rsidP="006B2FC7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1B3CFF35" w14:textId="77777777" w:rsidR="00E62E6D" w:rsidRPr="00070394" w:rsidRDefault="00E62E6D" w:rsidP="00E62E6D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0E1756F2" w14:textId="77777777" w:rsidR="00E62E6D" w:rsidRPr="00070394" w:rsidRDefault="00E62E6D" w:rsidP="00E62E6D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61CF19A" w14:textId="77777777" w:rsidR="00E62E6D" w:rsidRPr="00070394" w:rsidRDefault="00E62E6D" w:rsidP="00E62E6D">
      <w:pPr>
        <w:spacing w:before="100" w:beforeAutospacing="1" w:after="100" w:afterAutospacing="1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3F6D62A8" w14:textId="77777777" w:rsidR="00E62E6D" w:rsidRPr="00070394" w:rsidRDefault="00E62E6D" w:rsidP="00E62E6D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51B91C4F" w14:textId="77777777" w:rsidR="00D60FE9" w:rsidRPr="00070394" w:rsidRDefault="00D60FE9" w:rsidP="0066220D">
      <w:pPr>
        <w:spacing w:line="312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sectPr w:rsidR="00D60FE9" w:rsidRPr="00070394" w:rsidSect="00467C9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6FC1D" w14:textId="77777777" w:rsidR="00342C70" w:rsidRDefault="00342C70" w:rsidP="000974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3FAB6F" w14:textId="77777777" w:rsidR="00342C70" w:rsidRDefault="00342C70" w:rsidP="000974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8C63F" w14:textId="77777777" w:rsidR="00D60FE9" w:rsidRDefault="00D60FE9" w:rsidP="0065201D">
    <w:pPr>
      <w:pStyle w:val="Stopka"/>
      <w:framePr w:wrap="around" w:vAnchor="text" w:hAnchor="margin" w:xAlign="center" w:y="1"/>
      <w:rPr>
        <w:rStyle w:val="Numerstrony"/>
        <w:rFonts w:cs="Times New Roman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2A1941" w14:textId="77777777" w:rsidR="00D60FE9" w:rsidRDefault="00D60FE9">
    <w:pPr>
      <w:pStyle w:val="Stopka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2C84F" w14:textId="77777777" w:rsidR="005A1A4F" w:rsidRDefault="005A1A4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972EE">
      <w:rPr>
        <w:noProof/>
      </w:rPr>
      <w:t>1</w:t>
    </w:r>
    <w:r>
      <w:fldChar w:fldCharType="end"/>
    </w:r>
  </w:p>
  <w:p w14:paraId="5E71D1D0" w14:textId="46D902F9" w:rsidR="00D60FE9" w:rsidRDefault="005A1A4F">
    <w:pPr>
      <w:pStyle w:val="Stopka"/>
      <w:rPr>
        <w:rFonts w:cs="Times New Roman"/>
      </w:rPr>
    </w:pPr>
    <w:r w:rsidRPr="005A1A4F">
      <w:rPr>
        <w:noProof/>
      </w:rPr>
      <w:drawing>
        <wp:inline distT="0" distB="0" distL="0" distR="0" wp14:anchorId="26D4C440" wp14:editId="31E55ACC">
          <wp:extent cx="5759450" cy="749300"/>
          <wp:effectExtent l="0" t="0" r="0" b="0"/>
          <wp:docPr id="4" name="Obraz 5" descr="FE_POIS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FE_POIS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D7985" w14:textId="77777777" w:rsidR="00342C70" w:rsidRDefault="00342C70" w:rsidP="000974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6A90861" w14:textId="77777777" w:rsidR="00342C70" w:rsidRDefault="00342C70" w:rsidP="000974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DB3DD" w14:textId="24B70CA7" w:rsidR="005A1A4F" w:rsidRPr="005A1A4F" w:rsidRDefault="005A1A4F">
    <w:pPr>
      <w:pStyle w:val="Nagwek"/>
      <w:rPr>
        <w:sz w:val="18"/>
        <w:szCs w:val="18"/>
      </w:rPr>
    </w:pPr>
    <w:r w:rsidRPr="005A1A4F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9121D50" wp14:editId="0053AA40">
          <wp:simplePos x="0" y="0"/>
          <wp:positionH relativeFrom="column">
            <wp:posOffset>5080000</wp:posOffset>
          </wp:positionH>
          <wp:positionV relativeFrom="paragraph">
            <wp:posOffset>-152400</wp:posOffset>
          </wp:positionV>
          <wp:extent cx="688340" cy="598805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A4F">
      <w:rPr>
        <w:sz w:val="18"/>
        <w:szCs w:val="18"/>
      </w:rPr>
      <w:t>Załącznik nr 3 do Zamówienia – wzór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1" w15:restartNumberingAfterBreak="0">
    <w:nsid w:val="05DB481E"/>
    <w:multiLevelType w:val="hybridMultilevel"/>
    <w:tmpl w:val="DFAC7186"/>
    <w:lvl w:ilvl="0" w:tplc="313C2D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8D6A766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7603"/>
    <w:multiLevelType w:val="hybridMultilevel"/>
    <w:tmpl w:val="EFFA0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B686E"/>
    <w:multiLevelType w:val="hybridMultilevel"/>
    <w:tmpl w:val="A1B07216"/>
    <w:lvl w:ilvl="0" w:tplc="50A071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26EE5"/>
    <w:multiLevelType w:val="multilevel"/>
    <w:tmpl w:val="D598D054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218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5" w15:restartNumberingAfterBreak="0">
    <w:nsid w:val="1ED33688"/>
    <w:multiLevelType w:val="hybridMultilevel"/>
    <w:tmpl w:val="6D142FF6"/>
    <w:lvl w:ilvl="0" w:tplc="6A687B7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748292E"/>
    <w:multiLevelType w:val="hybridMultilevel"/>
    <w:tmpl w:val="B1187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297387"/>
    <w:multiLevelType w:val="hybridMultilevel"/>
    <w:tmpl w:val="1452D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20FA1"/>
    <w:multiLevelType w:val="hybridMultilevel"/>
    <w:tmpl w:val="7932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72CC"/>
    <w:multiLevelType w:val="hybridMultilevel"/>
    <w:tmpl w:val="774612CE"/>
    <w:lvl w:ilvl="0" w:tplc="38244702">
      <w:start w:val="1"/>
      <w:numFmt w:val="decimal"/>
      <w:lvlText w:val="%1."/>
      <w:lvlJc w:val="left"/>
      <w:rPr>
        <w:b w:val="0"/>
        <w:bCs w:val="0"/>
        <w:i w:val="0"/>
        <w:iCs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37394"/>
    <w:multiLevelType w:val="hybridMultilevel"/>
    <w:tmpl w:val="DE4EE89C"/>
    <w:lvl w:ilvl="0" w:tplc="5950A9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000E0"/>
    <w:multiLevelType w:val="hybridMultilevel"/>
    <w:tmpl w:val="64AEBD0C"/>
    <w:lvl w:ilvl="0" w:tplc="ED9C19C8">
      <w:start w:val="1"/>
      <w:numFmt w:val="decimal"/>
      <w:lvlText w:val="%1)"/>
      <w:lvlJc w:val="left"/>
      <w:pPr>
        <w:ind w:left="1080" w:hanging="360"/>
      </w:pPr>
      <w:rPr>
        <w:rFonts w:ascii="Arial Unicode MS" w:eastAsia="Arial Unicode MS" w:hAnsi="Arial Unicode MS" w:cs="Arial Unicode MS" w:hint="default"/>
        <w:b/>
        <w:bCs/>
        <w:strike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4A533E"/>
    <w:multiLevelType w:val="hybridMultilevel"/>
    <w:tmpl w:val="58C2657C"/>
    <w:lvl w:ilvl="0" w:tplc="A66025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9B589E"/>
    <w:multiLevelType w:val="multilevel"/>
    <w:tmpl w:val="E41EE822"/>
    <w:lvl w:ilvl="0">
      <w:start w:val="1"/>
      <w:numFmt w:val="lowerLetter"/>
      <w:lvlText w:val="%1."/>
      <w:legacy w:legacy="1" w:legacySpace="0" w:legacyIndent="283"/>
      <w:lvlJc w:val="left"/>
      <w:pPr>
        <w:ind w:left="283" w:hanging="283"/>
      </w:pPr>
      <w:rPr>
        <w:rFonts w:ascii="Times New Roman" w:eastAsiaTheme="minorHAnsi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EB5E22"/>
    <w:multiLevelType w:val="hybridMultilevel"/>
    <w:tmpl w:val="D2768CE0"/>
    <w:lvl w:ilvl="0" w:tplc="FE3A8B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B06BD"/>
    <w:multiLevelType w:val="hybridMultilevel"/>
    <w:tmpl w:val="77927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21BED"/>
    <w:multiLevelType w:val="multilevel"/>
    <w:tmpl w:val="E41EE822"/>
    <w:styleLink w:val="Biecalista1"/>
    <w:lvl w:ilvl="0">
      <w:start w:val="1"/>
      <w:numFmt w:val="lowerLetter"/>
      <w:lvlText w:val="%1."/>
      <w:legacy w:legacy="1" w:legacySpace="0" w:legacyIndent="283"/>
      <w:lvlJc w:val="left"/>
      <w:pPr>
        <w:ind w:left="283" w:hanging="283"/>
      </w:pPr>
      <w:rPr>
        <w:rFonts w:ascii="Times New Roman" w:eastAsiaTheme="minorHAnsi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D16AA0"/>
    <w:multiLevelType w:val="hybridMultilevel"/>
    <w:tmpl w:val="24A4296C"/>
    <w:lvl w:ilvl="0" w:tplc="04090013">
      <w:start w:val="1"/>
      <w:numFmt w:val="upperRoman"/>
      <w:lvlText w:val="%1."/>
      <w:lvlJc w:val="right"/>
      <w:pPr>
        <w:ind w:left="180" w:hanging="18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3674BB"/>
    <w:multiLevelType w:val="hybridMultilevel"/>
    <w:tmpl w:val="B9322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8CC366E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57B00"/>
    <w:multiLevelType w:val="hybridMultilevel"/>
    <w:tmpl w:val="92589E22"/>
    <w:lvl w:ilvl="0" w:tplc="F27C37D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6C279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524A44"/>
    <w:multiLevelType w:val="hybridMultilevel"/>
    <w:tmpl w:val="EE189C46"/>
    <w:lvl w:ilvl="0" w:tplc="4378B6A2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8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8"/>
  </w:num>
  <w:num w:numId="11">
    <w:abstractNumId w:val="19"/>
  </w:num>
  <w:num w:numId="12">
    <w:abstractNumId w:val="13"/>
  </w:num>
  <w:num w:numId="13">
    <w:abstractNumId w:val="16"/>
  </w:num>
  <w:num w:numId="14">
    <w:abstractNumId w:val="17"/>
  </w:num>
  <w:num w:numId="15">
    <w:abstractNumId w:val="14"/>
  </w:num>
  <w:num w:numId="16">
    <w:abstractNumId w:val="1"/>
  </w:num>
  <w:num w:numId="17">
    <w:abstractNumId w:val="11"/>
  </w:num>
  <w:num w:numId="18">
    <w:abstractNumId w:val="20"/>
  </w:num>
  <w:num w:numId="19">
    <w:abstractNumId w:val="7"/>
  </w:num>
  <w:num w:numId="2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B9"/>
    <w:rsid w:val="000201B1"/>
    <w:rsid w:val="00070394"/>
    <w:rsid w:val="0009746B"/>
    <w:rsid w:val="000A6EEA"/>
    <w:rsid w:val="000B12DB"/>
    <w:rsid w:val="000B19C1"/>
    <w:rsid w:val="000D022C"/>
    <w:rsid w:val="000E629D"/>
    <w:rsid w:val="000F322E"/>
    <w:rsid w:val="0010031D"/>
    <w:rsid w:val="001024AD"/>
    <w:rsid w:val="00126354"/>
    <w:rsid w:val="00132A0E"/>
    <w:rsid w:val="00133E07"/>
    <w:rsid w:val="00166D33"/>
    <w:rsid w:val="001C7AB5"/>
    <w:rsid w:val="001E2F25"/>
    <w:rsid w:val="001F6017"/>
    <w:rsid w:val="00220154"/>
    <w:rsid w:val="00226BF0"/>
    <w:rsid w:val="002271F0"/>
    <w:rsid w:val="0023492B"/>
    <w:rsid w:val="00234C9E"/>
    <w:rsid w:val="002527A5"/>
    <w:rsid w:val="002720E0"/>
    <w:rsid w:val="00277303"/>
    <w:rsid w:val="00285799"/>
    <w:rsid w:val="002A5E1F"/>
    <w:rsid w:val="002C01D0"/>
    <w:rsid w:val="002C53D7"/>
    <w:rsid w:val="002E14FD"/>
    <w:rsid w:val="00311592"/>
    <w:rsid w:val="00312D50"/>
    <w:rsid w:val="0032345C"/>
    <w:rsid w:val="00330CB9"/>
    <w:rsid w:val="00342C70"/>
    <w:rsid w:val="00344E06"/>
    <w:rsid w:val="00347785"/>
    <w:rsid w:val="003642F3"/>
    <w:rsid w:val="0037082E"/>
    <w:rsid w:val="003730B3"/>
    <w:rsid w:val="003738D2"/>
    <w:rsid w:val="0038607E"/>
    <w:rsid w:val="00391079"/>
    <w:rsid w:val="003C41E9"/>
    <w:rsid w:val="003C5F7F"/>
    <w:rsid w:val="003C7C62"/>
    <w:rsid w:val="003D01AF"/>
    <w:rsid w:val="003D0E7D"/>
    <w:rsid w:val="004033AD"/>
    <w:rsid w:val="00403B97"/>
    <w:rsid w:val="004268BB"/>
    <w:rsid w:val="00442D46"/>
    <w:rsid w:val="00466DD6"/>
    <w:rsid w:val="00467C9D"/>
    <w:rsid w:val="004716E9"/>
    <w:rsid w:val="00477390"/>
    <w:rsid w:val="00493DBB"/>
    <w:rsid w:val="005122C1"/>
    <w:rsid w:val="0054696F"/>
    <w:rsid w:val="00553E6D"/>
    <w:rsid w:val="0055439D"/>
    <w:rsid w:val="00556C74"/>
    <w:rsid w:val="00575695"/>
    <w:rsid w:val="005776AA"/>
    <w:rsid w:val="00590E4C"/>
    <w:rsid w:val="00592D79"/>
    <w:rsid w:val="005A1A4F"/>
    <w:rsid w:val="005B5651"/>
    <w:rsid w:val="005D20DA"/>
    <w:rsid w:val="005D66B7"/>
    <w:rsid w:val="005E0367"/>
    <w:rsid w:val="005E5F20"/>
    <w:rsid w:val="00601F3E"/>
    <w:rsid w:val="00612BCC"/>
    <w:rsid w:val="0065201D"/>
    <w:rsid w:val="0066220D"/>
    <w:rsid w:val="00664840"/>
    <w:rsid w:val="006972DF"/>
    <w:rsid w:val="006A3746"/>
    <w:rsid w:val="006B2FC7"/>
    <w:rsid w:val="006B582A"/>
    <w:rsid w:val="006D4A54"/>
    <w:rsid w:val="006E00F1"/>
    <w:rsid w:val="006E7280"/>
    <w:rsid w:val="007064B9"/>
    <w:rsid w:val="00786455"/>
    <w:rsid w:val="007B0ABC"/>
    <w:rsid w:val="007C3652"/>
    <w:rsid w:val="007D3814"/>
    <w:rsid w:val="008223E6"/>
    <w:rsid w:val="008673D6"/>
    <w:rsid w:val="008762B3"/>
    <w:rsid w:val="00880C26"/>
    <w:rsid w:val="00887AAA"/>
    <w:rsid w:val="008B6951"/>
    <w:rsid w:val="008E3510"/>
    <w:rsid w:val="008F5BAA"/>
    <w:rsid w:val="008F704C"/>
    <w:rsid w:val="00902815"/>
    <w:rsid w:val="00933A7F"/>
    <w:rsid w:val="0098011E"/>
    <w:rsid w:val="0098354D"/>
    <w:rsid w:val="009849C8"/>
    <w:rsid w:val="009B5BF4"/>
    <w:rsid w:val="009D7820"/>
    <w:rsid w:val="009E44D6"/>
    <w:rsid w:val="009E55AD"/>
    <w:rsid w:val="009F0115"/>
    <w:rsid w:val="009F1CCD"/>
    <w:rsid w:val="009F2E60"/>
    <w:rsid w:val="00A06DE3"/>
    <w:rsid w:val="00A11DD1"/>
    <w:rsid w:val="00A16613"/>
    <w:rsid w:val="00A253A1"/>
    <w:rsid w:val="00A40F97"/>
    <w:rsid w:val="00A6317D"/>
    <w:rsid w:val="00A66D3B"/>
    <w:rsid w:val="00A73D78"/>
    <w:rsid w:val="00A777AF"/>
    <w:rsid w:val="00AA78D2"/>
    <w:rsid w:val="00AB4E2A"/>
    <w:rsid w:val="00AE1AEA"/>
    <w:rsid w:val="00AE20A5"/>
    <w:rsid w:val="00AE220D"/>
    <w:rsid w:val="00B11D30"/>
    <w:rsid w:val="00B177D1"/>
    <w:rsid w:val="00B20088"/>
    <w:rsid w:val="00B42340"/>
    <w:rsid w:val="00B46784"/>
    <w:rsid w:val="00B47EBC"/>
    <w:rsid w:val="00B51FBE"/>
    <w:rsid w:val="00B60F57"/>
    <w:rsid w:val="00B747DD"/>
    <w:rsid w:val="00B92DB8"/>
    <w:rsid w:val="00BA0574"/>
    <w:rsid w:val="00BA13EE"/>
    <w:rsid w:val="00BA51E8"/>
    <w:rsid w:val="00BE05C8"/>
    <w:rsid w:val="00C006D1"/>
    <w:rsid w:val="00C11219"/>
    <w:rsid w:val="00C21869"/>
    <w:rsid w:val="00C3059F"/>
    <w:rsid w:val="00C509DD"/>
    <w:rsid w:val="00C529A3"/>
    <w:rsid w:val="00C66A15"/>
    <w:rsid w:val="00C972EE"/>
    <w:rsid w:val="00CA22CA"/>
    <w:rsid w:val="00CB39F7"/>
    <w:rsid w:val="00CE0D49"/>
    <w:rsid w:val="00D26BE0"/>
    <w:rsid w:val="00D40921"/>
    <w:rsid w:val="00D45C3A"/>
    <w:rsid w:val="00D60FE9"/>
    <w:rsid w:val="00D7389C"/>
    <w:rsid w:val="00D76163"/>
    <w:rsid w:val="00DB04F0"/>
    <w:rsid w:val="00E05F61"/>
    <w:rsid w:val="00E15E73"/>
    <w:rsid w:val="00E25C7C"/>
    <w:rsid w:val="00E41B58"/>
    <w:rsid w:val="00E44796"/>
    <w:rsid w:val="00E500C8"/>
    <w:rsid w:val="00E55134"/>
    <w:rsid w:val="00E62E6D"/>
    <w:rsid w:val="00ED0072"/>
    <w:rsid w:val="00ED67B8"/>
    <w:rsid w:val="00EF3427"/>
    <w:rsid w:val="00F023F8"/>
    <w:rsid w:val="00F1415C"/>
    <w:rsid w:val="00F24EE6"/>
    <w:rsid w:val="00F478B1"/>
    <w:rsid w:val="00F56E19"/>
    <w:rsid w:val="00F64FFA"/>
    <w:rsid w:val="00F83601"/>
    <w:rsid w:val="00F8484E"/>
    <w:rsid w:val="00F84A46"/>
    <w:rsid w:val="00F877F3"/>
    <w:rsid w:val="00F92A83"/>
    <w:rsid w:val="00FB2A91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B8E225"/>
  <w15:docId w15:val="{DF1EB83F-B916-4F4F-A920-71B5AAFA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64B9"/>
    <w:pPr>
      <w:jc w:val="both"/>
    </w:pPr>
    <w:rPr>
      <w:rFonts w:ascii="Verdana" w:eastAsia="Times New Roman" w:hAnsi="Verdana" w:cs="Verdan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uiPriority w:val="99"/>
    <w:rsid w:val="007064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uiPriority w:val="99"/>
    <w:rsid w:val="0070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aliases w:val="CW_Lista,lp1,List Paragraph2,wypunktowanie,Preambuła,Bullet Number,Body MS Bullet,List Paragraph1,ISCG Numerowanie,L1,Numerowanie,Akapit z listą5"/>
    <w:basedOn w:val="Normalny"/>
    <w:link w:val="AkapitzlistZnak"/>
    <w:uiPriority w:val="34"/>
    <w:qFormat/>
    <w:rsid w:val="007064B9"/>
    <w:pPr>
      <w:ind w:left="720"/>
      <w:contextualSpacing/>
    </w:pPr>
  </w:style>
  <w:style w:type="paragraph" w:customStyle="1" w:styleId="Akapitzlist4">
    <w:name w:val="Akapit z listą4"/>
    <w:basedOn w:val="Normalny"/>
    <w:uiPriority w:val="99"/>
    <w:rsid w:val="007064B9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eastAsia="Calibri" w:hAnsi="Arial" w:cs="Arial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974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9746B"/>
    <w:rPr>
      <w:rFonts w:ascii="Verdana" w:hAnsi="Verdana" w:cs="Verdana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746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EF3427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rsid w:val="00EF3427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776A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76AA"/>
    <w:rPr>
      <w:rFonts w:ascii="Lucida Grande CE" w:hAnsi="Lucida Grande CE" w:cs="Lucida Grande CE"/>
      <w:sz w:val="18"/>
      <w:szCs w:val="18"/>
      <w:lang w:eastAsia="pl-PL"/>
    </w:rPr>
  </w:style>
  <w:style w:type="paragraph" w:customStyle="1" w:styleId="Blockquote">
    <w:name w:val="Blockquote"/>
    <w:basedOn w:val="Normalny"/>
    <w:uiPriority w:val="99"/>
    <w:rsid w:val="00A6317D"/>
    <w:pPr>
      <w:spacing w:before="100" w:after="100"/>
      <w:ind w:left="360" w:right="360"/>
      <w:jc w:val="left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F8360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F83601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F83601"/>
    <w:rPr>
      <w:rFonts w:ascii="Verdana" w:hAnsi="Verdana" w:cs="Verdana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8360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F83601"/>
    <w:rPr>
      <w:rFonts w:ascii="Verdana" w:hAnsi="Verdana" w:cs="Verdan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836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3601"/>
    <w:rPr>
      <w:rFonts w:ascii="Verdana" w:hAnsi="Verdana" w:cs="Verdana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rsid w:val="00F83601"/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Akapit z listą5 Znak"/>
    <w:link w:val="Akapitzlist"/>
    <w:uiPriority w:val="34"/>
    <w:rsid w:val="0023492B"/>
    <w:rPr>
      <w:rFonts w:ascii="Verdana" w:eastAsia="Times New Roman" w:hAnsi="Verdana" w:cs="Verdana"/>
    </w:rPr>
  </w:style>
  <w:style w:type="paragraph" w:customStyle="1" w:styleId="Znak6">
    <w:name w:val="Znak6"/>
    <w:basedOn w:val="Normalny"/>
    <w:rsid w:val="00493DBB"/>
    <w:pPr>
      <w:jc w:val="left"/>
    </w:pPr>
    <w:rPr>
      <w:rFonts w:ascii="Arial" w:hAnsi="Arial" w:cs="Arial"/>
      <w:sz w:val="24"/>
      <w:szCs w:val="24"/>
    </w:rPr>
  </w:style>
  <w:style w:type="character" w:customStyle="1" w:styleId="alb">
    <w:name w:val="a_lb"/>
    <w:rsid w:val="00493DBB"/>
  </w:style>
  <w:style w:type="character" w:styleId="Hipercze">
    <w:name w:val="Hyperlink"/>
    <w:uiPriority w:val="99"/>
    <w:rsid w:val="00A11DD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1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A4F"/>
    <w:rPr>
      <w:rFonts w:ascii="Verdana" w:eastAsia="Times New Roman" w:hAnsi="Verdana" w:cs="Verdana"/>
      <w:sz w:val="22"/>
      <w:szCs w:val="22"/>
    </w:rPr>
  </w:style>
  <w:style w:type="paragraph" w:customStyle="1" w:styleId="xmsonormal">
    <w:name w:val="x_msonormal"/>
    <w:basedOn w:val="Normalny"/>
    <w:rsid w:val="006B582A"/>
    <w:pPr>
      <w:jc w:val="left"/>
    </w:pPr>
    <w:rPr>
      <w:rFonts w:ascii="Calibri" w:eastAsiaTheme="minorHAnsi" w:hAnsi="Calibri" w:cs="Calibri"/>
    </w:rPr>
  </w:style>
  <w:style w:type="paragraph" w:customStyle="1" w:styleId="xmsobodytextindent">
    <w:name w:val="x_msobodytextindent"/>
    <w:basedOn w:val="Normalny"/>
    <w:rsid w:val="006B582A"/>
    <w:pPr>
      <w:jc w:val="left"/>
    </w:pPr>
    <w:rPr>
      <w:rFonts w:ascii="Calibri" w:eastAsiaTheme="minorHAnsi" w:hAnsi="Calibri" w:cs="Calibri"/>
    </w:rPr>
  </w:style>
  <w:style w:type="numbering" w:customStyle="1" w:styleId="Biecalista1">
    <w:name w:val="Bieżąca lista1"/>
    <w:uiPriority w:val="99"/>
    <w:rsid w:val="00664840"/>
    <w:pPr>
      <w:numPr>
        <w:numId w:val="13"/>
      </w:numPr>
    </w:pPr>
  </w:style>
  <w:style w:type="paragraph" w:styleId="Poprawka">
    <w:name w:val="Revision"/>
    <w:hidden/>
    <w:uiPriority w:val="99"/>
    <w:semiHidden/>
    <w:rsid w:val="00E62E6D"/>
    <w:rPr>
      <w:rFonts w:ascii="Verdana" w:eastAsia="Times New Roman" w:hAnsi="Verdana" w:cs="Verdana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E62E6D"/>
    <w:pPr>
      <w:spacing w:before="100" w:beforeAutospacing="1" w:after="100" w:afterAutospacing="1"/>
      <w:jc w:val="left"/>
    </w:pPr>
    <w:rPr>
      <w:rFonts w:ascii="Times" w:eastAsiaTheme="minorEastAsia" w:hAnsi="Times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2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ggw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2595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SIWZ – wzór umowy</vt:lpstr>
    </vt:vector>
  </TitlesOfParts>
  <Company/>
  <LinksUpToDate>false</LinksUpToDate>
  <CharactersWithSpaces>18132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SIWZ – wzór umowy</dc:title>
  <dc:subject/>
  <dc:creator>Mariusz Biełaga</dc:creator>
  <cp:keywords/>
  <dc:description/>
  <cp:lastModifiedBy>Agnieszka Suchecka</cp:lastModifiedBy>
  <cp:revision>9</cp:revision>
  <dcterms:created xsi:type="dcterms:W3CDTF">2023-12-12T13:12:00Z</dcterms:created>
  <dcterms:modified xsi:type="dcterms:W3CDTF">2023-12-12T17:36:00Z</dcterms:modified>
</cp:coreProperties>
</file>